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852E" w14:textId="23A02AAA" w:rsidR="00E63DE8" w:rsidRDefault="00F37B7C" w:rsidP="00214A9D">
      <w:pPr>
        <w:pStyle w:val="rfdCenter"/>
        <w:rPr>
          <w:rtl/>
        </w:rPr>
      </w:pPr>
      <w:r>
        <w:rPr>
          <w:noProof/>
        </w:rPr>
        <w:drawing>
          <wp:inline distT="0" distB="0" distL="0" distR="0" wp14:anchorId="76C31BA2" wp14:editId="49462903">
            <wp:extent cx="3736975" cy="56057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6975" cy="5605780"/>
                    </a:xfrm>
                    <a:prstGeom prst="rect">
                      <a:avLst/>
                    </a:prstGeom>
                    <a:noFill/>
                    <a:ln>
                      <a:noFill/>
                    </a:ln>
                  </pic:spPr>
                </pic:pic>
              </a:graphicData>
            </a:graphic>
          </wp:inline>
        </w:drawing>
      </w:r>
    </w:p>
    <w:p w14:paraId="1C7231A5" w14:textId="77777777" w:rsidR="000E676B" w:rsidRDefault="00E63DE8" w:rsidP="009E611C">
      <w:pPr>
        <w:pStyle w:val="Heading1Center"/>
        <w:rPr>
          <w:rtl/>
        </w:rPr>
      </w:pPr>
      <w:r>
        <w:rPr>
          <w:rtl/>
        </w:rPr>
        <w:br w:type="page"/>
      </w:r>
      <w:r w:rsidR="000E676B">
        <w:rPr>
          <w:rtl/>
        </w:rPr>
        <w:lastRenderedPageBreak/>
        <w:t>محتـويات العـدد</w:t>
      </w:r>
    </w:p>
    <w:p w14:paraId="63E74B33" w14:textId="77777777" w:rsidR="00F67CDD" w:rsidRDefault="000E676B" w:rsidP="000E676B">
      <w:pPr>
        <w:rPr>
          <w:rStyle w:val="rfdBold2"/>
          <w:rtl/>
        </w:rPr>
      </w:pPr>
      <w:r w:rsidRPr="00F37729">
        <w:rPr>
          <w:rStyle w:val="rfdBold2"/>
          <w:rtl/>
        </w:rPr>
        <w:t>* كلمة العدد</w:t>
      </w:r>
      <w:r w:rsidR="00F67CDD">
        <w:rPr>
          <w:rStyle w:val="rfdBold2"/>
          <w:rFonts w:hint="cs"/>
          <w:rtl/>
        </w:rPr>
        <w:t xml:space="preserve"> </w:t>
      </w:r>
      <w:r w:rsidR="001C6BD7">
        <w:rPr>
          <w:rStyle w:val="rfdBold2"/>
          <w:rtl/>
        </w:rPr>
        <w:t>:</w:t>
      </w:r>
    </w:p>
    <w:p w14:paraId="3B3CCF93" w14:textId="77777777" w:rsidR="00F37729" w:rsidRDefault="000E676B" w:rsidP="00343BF8">
      <w:pPr>
        <w:pStyle w:val="TOC2"/>
        <w:rPr>
          <w:noProof/>
          <w:rtl/>
        </w:rPr>
      </w:pPr>
      <w:r>
        <w:rPr>
          <w:noProof/>
          <w:rtl/>
        </w:rPr>
        <w:t>* نظرة عجلىٰ في تحقيق النسخ الخطّية</w:t>
      </w:r>
    </w:p>
    <w:p w14:paraId="26F41165" w14:textId="77777777" w:rsidR="000E676B" w:rsidRDefault="00F37729" w:rsidP="00343BF8">
      <w:pPr>
        <w:pStyle w:val="TOC2"/>
        <w:rPr>
          <w:noProof/>
          <w:rtl/>
        </w:rPr>
      </w:pPr>
      <w:r>
        <w:rPr>
          <w:noProof/>
          <w:rtl/>
        </w:rPr>
        <w:tab/>
      </w:r>
      <w:r w:rsidR="000E676B">
        <w:rPr>
          <w:noProof/>
          <w:rtl/>
        </w:rPr>
        <w:t>هيئة التحرير 7</w:t>
      </w:r>
    </w:p>
    <w:p w14:paraId="7C4C251B" w14:textId="77777777" w:rsidR="00F67CDD" w:rsidRDefault="000E676B" w:rsidP="00343BF8">
      <w:pPr>
        <w:pStyle w:val="TOC2"/>
        <w:rPr>
          <w:noProof/>
          <w:rtl/>
        </w:rPr>
      </w:pPr>
      <w:r>
        <w:rPr>
          <w:noProof/>
          <w:rtl/>
        </w:rPr>
        <w:t>* (مصحف المشهد الرضوي) أثر في تاريخ القرآن من القرن الأوّل الهجري.</w:t>
      </w:r>
    </w:p>
    <w:p w14:paraId="10387FB6" w14:textId="77777777" w:rsidR="000E676B" w:rsidRDefault="00F37729" w:rsidP="00343BF8">
      <w:pPr>
        <w:pStyle w:val="TOC2"/>
        <w:rPr>
          <w:noProof/>
          <w:rtl/>
        </w:rPr>
      </w:pPr>
      <w:r>
        <w:rPr>
          <w:noProof/>
          <w:rtl/>
        </w:rPr>
        <w:tab/>
      </w:r>
      <w:r w:rsidR="000E676B">
        <w:rPr>
          <w:noProof/>
          <w:rtl/>
        </w:rPr>
        <w:t>د. مرتضىٰ كريمي نيا 8</w:t>
      </w:r>
    </w:p>
    <w:p w14:paraId="6288292E" w14:textId="77777777" w:rsidR="00F37729" w:rsidRDefault="000E676B" w:rsidP="00343BF8">
      <w:pPr>
        <w:pStyle w:val="TOC2"/>
        <w:rPr>
          <w:noProof/>
          <w:rtl/>
        </w:rPr>
      </w:pPr>
      <w:r>
        <w:rPr>
          <w:noProof/>
          <w:rtl/>
        </w:rPr>
        <w:t>* أسوة الفقهاء</w:t>
      </w:r>
      <w:r w:rsidR="001C6BD7">
        <w:rPr>
          <w:noProof/>
          <w:rtl/>
        </w:rPr>
        <w:t xml:space="preserve"> :</w:t>
      </w:r>
      <w:r w:rsidR="00F67CDD">
        <w:rPr>
          <w:noProof/>
          <w:rtl/>
        </w:rPr>
        <w:t xml:space="preserve"> </w:t>
      </w:r>
      <w:r>
        <w:rPr>
          <w:noProof/>
          <w:rtl/>
        </w:rPr>
        <w:t>الش</w:t>
      </w:r>
      <w:r>
        <w:rPr>
          <w:rFonts w:hint="cs"/>
          <w:noProof/>
          <w:rtl/>
        </w:rPr>
        <w:t>ی</w:t>
      </w:r>
      <w:r>
        <w:rPr>
          <w:rFonts w:hint="eastAsia"/>
          <w:noProof/>
          <w:rtl/>
        </w:rPr>
        <w:t>خ</w:t>
      </w:r>
      <w:r>
        <w:rPr>
          <w:noProof/>
          <w:rtl/>
        </w:rPr>
        <w:t xml:space="preserve"> مرتض</w:t>
      </w:r>
      <w:r>
        <w:rPr>
          <w:rFonts w:hint="cs"/>
          <w:noProof/>
          <w:rtl/>
        </w:rPr>
        <w:t>یٰ</w:t>
      </w:r>
      <w:r>
        <w:rPr>
          <w:noProof/>
          <w:rtl/>
        </w:rPr>
        <w:t xml:space="preserve"> الأنصاري وكتابه (الرجال)</w:t>
      </w:r>
    </w:p>
    <w:p w14:paraId="1CA0AF2B" w14:textId="77777777" w:rsidR="000E676B" w:rsidRDefault="00F37729" w:rsidP="00343BF8">
      <w:pPr>
        <w:pStyle w:val="TOC2"/>
        <w:rPr>
          <w:noProof/>
          <w:rtl/>
        </w:rPr>
      </w:pPr>
      <w:r>
        <w:rPr>
          <w:noProof/>
          <w:rtl/>
        </w:rPr>
        <w:tab/>
      </w:r>
      <w:r w:rsidR="000E676B">
        <w:rPr>
          <w:rFonts w:hint="eastAsia"/>
          <w:noProof/>
          <w:rtl/>
        </w:rPr>
        <w:t>الش</w:t>
      </w:r>
      <w:r w:rsidR="000E676B">
        <w:rPr>
          <w:rFonts w:hint="cs"/>
          <w:noProof/>
          <w:rtl/>
        </w:rPr>
        <w:t>ی</w:t>
      </w:r>
      <w:r w:rsidR="000E676B">
        <w:rPr>
          <w:rFonts w:hint="eastAsia"/>
          <w:noProof/>
          <w:rtl/>
        </w:rPr>
        <w:t>خ</w:t>
      </w:r>
      <w:r w:rsidR="000E676B">
        <w:rPr>
          <w:noProof/>
          <w:rtl/>
        </w:rPr>
        <w:t xml:space="preserve"> حس</w:t>
      </w:r>
      <w:r w:rsidR="000E676B">
        <w:rPr>
          <w:rFonts w:hint="cs"/>
          <w:noProof/>
          <w:rtl/>
        </w:rPr>
        <w:t>ی</w:t>
      </w:r>
      <w:r w:rsidR="000E676B">
        <w:rPr>
          <w:rFonts w:hint="eastAsia"/>
          <w:noProof/>
          <w:rtl/>
        </w:rPr>
        <w:t>ن</w:t>
      </w:r>
      <w:r w:rsidR="000E676B">
        <w:rPr>
          <w:noProof/>
          <w:rtl/>
        </w:rPr>
        <w:t xml:space="preserve"> حلب</w:t>
      </w:r>
      <w:r w:rsidR="000E676B">
        <w:rPr>
          <w:rFonts w:hint="cs"/>
          <w:noProof/>
          <w:rtl/>
        </w:rPr>
        <w:t>یّ</w:t>
      </w:r>
      <w:r w:rsidR="000E676B">
        <w:rPr>
          <w:rFonts w:hint="eastAsia"/>
          <w:noProof/>
          <w:rtl/>
        </w:rPr>
        <w:t>ان</w:t>
      </w:r>
      <w:r w:rsidR="000E676B">
        <w:rPr>
          <w:noProof/>
          <w:rtl/>
        </w:rPr>
        <w:t xml:space="preserve"> الإصفهاني 142</w:t>
      </w:r>
    </w:p>
    <w:p w14:paraId="5B6CB5D9" w14:textId="77777777" w:rsidR="00F37729" w:rsidRDefault="000E676B" w:rsidP="00343BF8">
      <w:pPr>
        <w:pStyle w:val="TOC2"/>
        <w:rPr>
          <w:noProof/>
          <w:rtl/>
        </w:rPr>
      </w:pPr>
      <w:r>
        <w:rPr>
          <w:noProof/>
          <w:rtl/>
        </w:rPr>
        <w:t>* أهمّية الصحيفة السجّادية الكاملة في خراسان ودراسة نسخها حتّىٰ القرن التاسع الهجري.</w:t>
      </w:r>
    </w:p>
    <w:p w14:paraId="74892CA1" w14:textId="77777777" w:rsidR="00E63DE8" w:rsidRDefault="00F37729" w:rsidP="00343BF8">
      <w:pPr>
        <w:pStyle w:val="TOC2"/>
        <w:rPr>
          <w:noProof/>
          <w:rtl/>
        </w:rPr>
      </w:pPr>
      <w:r>
        <w:rPr>
          <w:noProof/>
          <w:rtl/>
        </w:rPr>
        <w:tab/>
      </w:r>
      <w:r w:rsidR="000E676B">
        <w:rPr>
          <w:rFonts w:hint="eastAsia"/>
          <w:noProof/>
          <w:rtl/>
        </w:rPr>
        <w:t>السيّد</w:t>
      </w:r>
      <w:r w:rsidR="000E676B">
        <w:rPr>
          <w:noProof/>
          <w:rtl/>
        </w:rPr>
        <w:t xml:space="preserve"> محمّد حسين الحكيم 170</w:t>
      </w:r>
    </w:p>
    <w:p w14:paraId="4D8224C8" w14:textId="77777777" w:rsidR="00F37729" w:rsidRDefault="00E63DE8" w:rsidP="00343BF8">
      <w:pPr>
        <w:pStyle w:val="TOC2"/>
        <w:rPr>
          <w:noProof/>
          <w:rtl/>
        </w:rPr>
      </w:pPr>
      <w:r>
        <w:rPr>
          <w:rtl/>
        </w:rPr>
        <w:br w:type="page"/>
      </w:r>
      <w:r w:rsidR="000E676B">
        <w:rPr>
          <w:noProof/>
          <w:rtl/>
        </w:rPr>
        <w:lastRenderedPageBreak/>
        <w:t>* تعريب رموز كتاب (فهارس النسخ الخطّية في إيران) (فنخا).</w:t>
      </w:r>
    </w:p>
    <w:p w14:paraId="14C9F615" w14:textId="77777777" w:rsidR="000E676B" w:rsidRDefault="00F37729" w:rsidP="00343BF8">
      <w:pPr>
        <w:pStyle w:val="TOC2"/>
        <w:rPr>
          <w:noProof/>
          <w:rtl/>
        </w:rPr>
      </w:pPr>
      <w:r>
        <w:rPr>
          <w:noProof/>
          <w:rtl/>
        </w:rPr>
        <w:tab/>
      </w:r>
      <w:r w:rsidR="000E676B">
        <w:rPr>
          <w:rFonts w:hint="eastAsia"/>
          <w:noProof/>
          <w:rtl/>
        </w:rPr>
        <w:t>الشيخ</w:t>
      </w:r>
      <w:r w:rsidR="000E676B">
        <w:rPr>
          <w:noProof/>
          <w:rtl/>
        </w:rPr>
        <w:t xml:space="preserve"> عبد الحليم عوض الحلّي 261</w:t>
      </w:r>
    </w:p>
    <w:p w14:paraId="22F24CE9" w14:textId="77777777" w:rsidR="00F67CDD" w:rsidRDefault="000E676B" w:rsidP="000E676B">
      <w:pPr>
        <w:rPr>
          <w:rStyle w:val="rfdBold2"/>
          <w:rtl/>
        </w:rPr>
      </w:pPr>
      <w:r w:rsidRPr="00F37729">
        <w:rPr>
          <w:rStyle w:val="rfdBold2"/>
          <w:rtl/>
        </w:rPr>
        <w:t>* من ذخائر التراث</w:t>
      </w:r>
      <w:r w:rsidR="001C6BD7">
        <w:rPr>
          <w:rStyle w:val="rfdBold2"/>
          <w:rtl/>
        </w:rPr>
        <w:t xml:space="preserve"> :</w:t>
      </w:r>
    </w:p>
    <w:p w14:paraId="447D52D9" w14:textId="77777777" w:rsidR="00F37729" w:rsidRDefault="000E676B" w:rsidP="00343BF8">
      <w:pPr>
        <w:pStyle w:val="TOC2"/>
        <w:rPr>
          <w:noProof/>
          <w:rtl/>
        </w:rPr>
      </w:pPr>
      <w:r>
        <w:rPr>
          <w:noProof/>
          <w:rtl/>
        </w:rPr>
        <w:t xml:space="preserve">* بديعية الشيخ محمّد الملا الحلّي (1322هـ) في مدح النبي </w:t>
      </w:r>
      <w:r w:rsidR="00224ACE" w:rsidRPr="00F37729">
        <w:rPr>
          <w:rStyle w:val="rfdAlaem"/>
          <w:rtl/>
        </w:rPr>
        <w:t>صلى‌الله‌عليه‌وآله</w:t>
      </w:r>
      <w:r>
        <w:rPr>
          <w:noProof/>
          <w:rtl/>
        </w:rPr>
        <w:t>.</w:t>
      </w:r>
    </w:p>
    <w:p w14:paraId="16E01E42" w14:textId="77777777" w:rsidR="000E676B" w:rsidRDefault="00F37729" w:rsidP="00343BF8">
      <w:pPr>
        <w:pStyle w:val="TOC2"/>
        <w:rPr>
          <w:noProof/>
          <w:rtl/>
        </w:rPr>
      </w:pPr>
      <w:r>
        <w:rPr>
          <w:noProof/>
          <w:rtl/>
        </w:rPr>
        <w:tab/>
      </w:r>
      <w:r w:rsidR="000E676B">
        <w:rPr>
          <w:rFonts w:hint="eastAsia"/>
          <w:noProof/>
          <w:rtl/>
        </w:rPr>
        <w:t>تحقيق</w:t>
      </w:r>
      <w:r w:rsidR="001C6BD7">
        <w:rPr>
          <w:noProof/>
          <w:rtl/>
        </w:rPr>
        <w:t xml:space="preserve"> :</w:t>
      </w:r>
      <w:r w:rsidR="00F67CDD">
        <w:rPr>
          <w:noProof/>
          <w:rtl/>
        </w:rPr>
        <w:t xml:space="preserve"> </w:t>
      </w:r>
      <w:r w:rsidR="000E676B">
        <w:rPr>
          <w:noProof/>
          <w:rtl/>
        </w:rPr>
        <w:t>الدكتور سعد الحدّاد 273</w:t>
      </w:r>
    </w:p>
    <w:p w14:paraId="2EF59222" w14:textId="77777777" w:rsidR="00F37729" w:rsidRDefault="000E676B" w:rsidP="00343BF8">
      <w:pPr>
        <w:pStyle w:val="TOC2"/>
        <w:rPr>
          <w:noProof/>
          <w:rtl/>
        </w:rPr>
      </w:pPr>
      <w:r>
        <w:rPr>
          <w:noProof/>
          <w:rtl/>
        </w:rPr>
        <w:t>* من أنباء التراث.</w:t>
      </w:r>
    </w:p>
    <w:p w14:paraId="1DF3F91F" w14:textId="77777777" w:rsidR="000E676B" w:rsidRDefault="00F37729" w:rsidP="00343BF8">
      <w:pPr>
        <w:pStyle w:val="TOC2"/>
        <w:rPr>
          <w:noProof/>
          <w:rtl/>
        </w:rPr>
      </w:pPr>
      <w:r>
        <w:rPr>
          <w:noProof/>
          <w:rtl/>
        </w:rPr>
        <w:tab/>
      </w:r>
      <w:r w:rsidR="000E676B">
        <w:rPr>
          <w:rFonts w:hint="eastAsia"/>
          <w:noProof/>
          <w:rtl/>
        </w:rPr>
        <w:t>هيئة</w:t>
      </w:r>
      <w:r w:rsidR="000E676B">
        <w:rPr>
          <w:noProof/>
          <w:rtl/>
        </w:rPr>
        <w:t xml:space="preserve"> التحرير 315</w:t>
      </w:r>
    </w:p>
    <w:p w14:paraId="33A8DAC7" w14:textId="77777777" w:rsidR="000E676B" w:rsidRDefault="00224ACE" w:rsidP="00224ACE">
      <w:pPr>
        <w:rPr>
          <w:rtl/>
        </w:rPr>
      </w:pPr>
      <w:r>
        <w:rPr>
          <w:rFonts w:hint="cs"/>
          <w:rtl/>
        </w:rPr>
        <w:t>*صورة الغلاف</w:t>
      </w:r>
      <w:r w:rsidR="001C6BD7">
        <w:rPr>
          <w:rFonts w:hint="cs"/>
          <w:rtl/>
        </w:rPr>
        <w:t xml:space="preserve"> :</w:t>
      </w:r>
      <w:r w:rsidR="00F67CDD">
        <w:rPr>
          <w:rFonts w:hint="cs"/>
          <w:rtl/>
        </w:rPr>
        <w:t xml:space="preserve"> </w:t>
      </w:r>
      <w:r>
        <w:rPr>
          <w:rFonts w:hint="cs"/>
          <w:rtl/>
        </w:rPr>
        <w:t>نموذج من مخطوطة بديعة الشيخ محمّد الملا الحلّي</w:t>
      </w:r>
      <w:r w:rsidR="00343BF8">
        <w:rPr>
          <w:rFonts w:hint="cs"/>
          <w:rtl/>
        </w:rPr>
        <w:t xml:space="preserve"> </w:t>
      </w:r>
      <w:r>
        <w:rPr>
          <w:rFonts w:hint="cs"/>
          <w:rtl/>
        </w:rPr>
        <w:t xml:space="preserve">(1322هـ) في مدح النبي </w:t>
      </w:r>
      <w:r w:rsidRPr="00224ACE">
        <w:rPr>
          <w:rStyle w:val="rfdAlaem"/>
          <w:rtl/>
        </w:rPr>
        <w:t>صلى‌الله‌عليه‌وآله</w:t>
      </w:r>
      <w:r w:rsidRPr="00AB6CBE">
        <w:rPr>
          <w:rFonts w:hint="cs"/>
          <w:rtl/>
        </w:rPr>
        <w:t xml:space="preserve"> </w:t>
      </w:r>
      <w:r w:rsidRPr="00224ACE">
        <w:rPr>
          <w:rFonts w:hint="cs"/>
          <w:rtl/>
        </w:rPr>
        <w:t>والمنشور</w:t>
      </w:r>
      <w:r>
        <w:rPr>
          <w:rFonts w:hint="cs"/>
          <w:rtl/>
        </w:rPr>
        <w:t>في هذا العدد.</w:t>
      </w:r>
    </w:p>
    <w:p w14:paraId="6FDDC6D4" w14:textId="077AAB45" w:rsidR="00214A9D" w:rsidRDefault="00E63DE8" w:rsidP="00214A9D">
      <w:pPr>
        <w:pStyle w:val="rfdCenter"/>
        <w:rPr>
          <w:rtl/>
        </w:rPr>
      </w:pPr>
      <w:r>
        <w:rPr>
          <w:rtl/>
        </w:rPr>
        <w:br w:type="page"/>
      </w:r>
      <w:r>
        <w:rPr>
          <w:rtl/>
        </w:rPr>
        <w:lastRenderedPageBreak/>
        <w:br w:type="page"/>
      </w:r>
      <w:r w:rsidR="00F37B7C">
        <w:rPr>
          <w:noProof/>
        </w:rPr>
        <w:lastRenderedPageBreak/>
        <w:drawing>
          <wp:inline distT="0" distB="0" distL="0" distR="0" wp14:anchorId="454D9AC7" wp14:editId="2614CFF5">
            <wp:extent cx="3371215" cy="51047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215" cy="5104765"/>
                    </a:xfrm>
                    <a:prstGeom prst="rect">
                      <a:avLst/>
                    </a:prstGeom>
                    <a:noFill/>
                    <a:ln>
                      <a:noFill/>
                    </a:ln>
                  </pic:spPr>
                </pic:pic>
              </a:graphicData>
            </a:graphic>
          </wp:inline>
        </w:drawing>
      </w:r>
    </w:p>
    <w:p w14:paraId="2A21983F" w14:textId="77777777" w:rsidR="00F67CDD" w:rsidRDefault="00E63DE8" w:rsidP="00224ACE">
      <w:pPr>
        <w:pStyle w:val="rfdBold1"/>
        <w:rPr>
          <w:rtl/>
        </w:rPr>
      </w:pPr>
      <w:r>
        <w:rPr>
          <w:rtl/>
        </w:rPr>
        <w:br w:type="page"/>
      </w:r>
      <w:r>
        <w:rPr>
          <w:rtl/>
        </w:rPr>
        <w:lastRenderedPageBreak/>
        <w:br w:type="page"/>
      </w:r>
      <w:r w:rsidR="000E676B">
        <w:rPr>
          <w:rFonts w:hint="eastAsia"/>
          <w:rtl/>
        </w:rPr>
        <w:lastRenderedPageBreak/>
        <w:t>كلمة</w:t>
      </w:r>
      <w:r w:rsidR="000E676B">
        <w:rPr>
          <w:rtl/>
        </w:rPr>
        <w:t xml:space="preserve"> العدد</w:t>
      </w:r>
      <w:r w:rsidR="001C6BD7">
        <w:rPr>
          <w:rtl/>
        </w:rPr>
        <w:t xml:space="preserve"> :</w:t>
      </w:r>
    </w:p>
    <w:p w14:paraId="65DA6BA5" w14:textId="77777777" w:rsidR="000E676B" w:rsidRDefault="000E676B" w:rsidP="009E611C">
      <w:pPr>
        <w:pStyle w:val="Heading1Center"/>
        <w:rPr>
          <w:rtl/>
        </w:rPr>
      </w:pPr>
      <w:r>
        <w:rPr>
          <w:rFonts w:hint="eastAsia"/>
          <w:rtl/>
        </w:rPr>
        <w:t>نظرة</w:t>
      </w:r>
      <w:r>
        <w:rPr>
          <w:rtl/>
        </w:rPr>
        <w:t xml:space="preserve"> عجلىٰ في تحقيق النسخ الخطّية</w:t>
      </w:r>
    </w:p>
    <w:p w14:paraId="07609314" w14:textId="77777777" w:rsidR="000E676B" w:rsidRDefault="00224ACE" w:rsidP="00224ACE">
      <w:pPr>
        <w:pStyle w:val="rfdLeftBold"/>
        <w:rPr>
          <w:rtl/>
        </w:rPr>
      </w:pPr>
      <w:r>
        <w:rPr>
          <w:rFonts w:hint="cs"/>
          <w:rtl/>
        </w:rPr>
        <w:t>هيئة التحرير</w:t>
      </w:r>
    </w:p>
    <w:p w14:paraId="1EF71C97" w14:textId="77777777" w:rsidR="000E676B" w:rsidRDefault="00224ACE" w:rsidP="009E611C">
      <w:pPr>
        <w:pStyle w:val="rfdCenterBold1"/>
        <w:rPr>
          <w:rtl/>
        </w:rPr>
      </w:pPr>
      <w:r>
        <w:rPr>
          <w:rFonts w:hint="cs"/>
          <w:rtl/>
        </w:rPr>
        <w:t>بسم الله الرحمن الرحيم</w:t>
      </w:r>
    </w:p>
    <w:p w14:paraId="09109AC9" w14:textId="77777777" w:rsidR="000E676B" w:rsidRDefault="000E676B" w:rsidP="000E676B">
      <w:pPr>
        <w:rPr>
          <w:rtl/>
        </w:rPr>
      </w:pPr>
      <w:r>
        <w:rPr>
          <w:rFonts w:hint="eastAsia"/>
          <w:rtl/>
        </w:rPr>
        <w:t>من</w:t>
      </w:r>
      <w:r>
        <w:rPr>
          <w:rtl/>
        </w:rPr>
        <w:t xml:space="preserve"> المناسب الإشارة إلىٰ بعض النقاط المهمّة في تحقيق الرسائل والمتّبعة عند أهل الفنّ والصناعة في هذه العجالة</w:t>
      </w:r>
      <w:r w:rsidR="001C6BD7">
        <w:rPr>
          <w:rtl/>
        </w:rPr>
        <w:t xml:space="preserve"> ،</w:t>
      </w:r>
      <w:r w:rsidR="00F67CDD">
        <w:rPr>
          <w:rtl/>
        </w:rPr>
        <w:t xml:space="preserve"> </w:t>
      </w:r>
      <w:r>
        <w:rPr>
          <w:rtl/>
        </w:rPr>
        <w:t>فممّا لا شكّ فيه ـ بل هو من البديهيّات في هذا المجال ـ أنّ المقدّمة التي يدوّنها المحقّق في بداية التحقيق لا تقلّ أهمّية عن ذي المقدّمة تكميلاً للفائدة المرجوّة من التحقيق</w:t>
      </w:r>
      <w:r w:rsidR="001C6BD7">
        <w:rPr>
          <w:rtl/>
        </w:rPr>
        <w:t xml:space="preserve"> ،</w:t>
      </w:r>
      <w:r w:rsidR="00F67CDD">
        <w:rPr>
          <w:rtl/>
        </w:rPr>
        <w:t xml:space="preserve"> </w:t>
      </w:r>
      <w:r>
        <w:rPr>
          <w:rtl/>
        </w:rPr>
        <w:t>والتي يتناول فيها المحقّق عادة ترجمة مختصرة للمؤلّف من نسبه وولادته وشخصيّته وعلميّته وأساتذته ومشايخه وتلامذته وآثاره ومؤلّفاته وممّا قيل فيه ووفاته</w:t>
      </w:r>
      <w:r w:rsidR="001C6BD7">
        <w:rPr>
          <w:rtl/>
        </w:rPr>
        <w:t xml:space="preserve"> ،</w:t>
      </w:r>
      <w:r w:rsidR="00F67CDD">
        <w:rPr>
          <w:rtl/>
        </w:rPr>
        <w:t xml:space="preserve"> </w:t>
      </w:r>
      <w:r>
        <w:rPr>
          <w:rtl/>
        </w:rPr>
        <w:t>ومن ثَمّ التعريف بالنسخ المعتمدة في التحقيق</w:t>
      </w:r>
      <w:r w:rsidR="001C6BD7">
        <w:rPr>
          <w:rtl/>
        </w:rPr>
        <w:t xml:space="preserve"> ،</w:t>
      </w:r>
      <w:r w:rsidR="00F67CDD">
        <w:rPr>
          <w:rtl/>
        </w:rPr>
        <w:t xml:space="preserve"> </w:t>
      </w:r>
      <w:r>
        <w:rPr>
          <w:rtl/>
        </w:rPr>
        <w:t xml:space="preserve">حيث يذكر المحقّق أوصاف النسخ </w:t>
      </w:r>
      <w:r>
        <w:rPr>
          <w:rFonts w:hint="eastAsia"/>
          <w:rtl/>
        </w:rPr>
        <w:t>المعتمدة</w:t>
      </w:r>
      <w:r>
        <w:rPr>
          <w:rtl/>
        </w:rPr>
        <w:t xml:space="preserve"> من عدد صفحاتها</w:t>
      </w:r>
      <w:r w:rsidR="001C6BD7">
        <w:rPr>
          <w:rtl/>
        </w:rPr>
        <w:t xml:space="preserve"> ؛</w:t>
      </w:r>
      <w:r w:rsidR="00F67CDD">
        <w:rPr>
          <w:rtl/>
        </w:rPr>
        <w:t xml:space="preserve"> </w:t>
      </w:r>
      <w:r>
        <w:rPr>
          <w:rtl/>
        </w:rPr>
        <w:t>وعدد الأسطر في الصفحة</w:t>
      </w:r>
      <w:r w:rsidR="001C6BD7">
        <w:rPr>
          <w:rtl/>
        </w:rPr>
        <w:t xml:space="preserve"> ؛</w:t>
      </w:r>
      <w:r w:rsidR="00F67CDD">
        <w:rPr>
          <w:rtl/>
        </w:rPr>
        <w:t xml:space="preserve"> </w:t>
      </w:r>
      <w:r>
        <w:rPr>
          <w:rtl/>
        </w:rPr>
        <w:t>واسم الناسخ</w:t>
      </w:r>
      <w:r w:rsidR="001C6BD7">
        <w:rPr>
          <w:rtl/>
        </w:rPr>
        <w:t xml:space="preserve"> ؛</w:t>
      </w:r>
      <w:r w:rsidR="00F67CDD">
        <w:rPr>
          <w:rtl/>
        </w:rPr>
        <w:t xml:space="preserve"> </w:t>
      </w:r>
      <w:r>
        <w:rPr>
          <w:rtl/>
        </w:rPr>
        <w:t>وتاريخ النسخ</w:t>
      </w:r>
      <w:r w:rsidR="001C6BD7">
        <w:rPr>
          <w:rtl/>
        </w:rPr>
        <w:t xml:space="preserve"> ؛</w:t>
      </w:r>
      <w:r w:rsidR="00F67CDD">
        <w:rPr>
          <w:rtl/>
        </w:rPr>
        <w:t xml:space="preserve"> </w:t>
      </w:r>
      <w:r>
        <w:rPr>
          <w:rtl/>
        </w:rPr>
        <w:t>وهل أنّ من بينها ما هو بخطّ المؤلّف</w:t>
      </w:r>
      <w:r w:rsidR="001C6BD7">
        <w:rPr>
          <w:rtl/>
        </w:rPr>
        <w:t xml:space="preserve"> ؛</w:t>
      </w:r>
      <w:r w:rsidR="00F67CDD">
        <w:rPr>
          <w:rtl/>
        </w:rPr>
        <w:t xml:space="preserve"> </w:t>
      </w:r>
      <w:r>
        <w:rPr>
          <w:rtl/>
        </w:rPr>
        <w:t>أو أنّها بخطّ من عاصره</w:t>
      </w:r>
      <w:r w:rsidR="001C6BD7">
        <w:rPr>
          <w:rtl/>
        </w:rPr>
        <w:t xml:space="preserve"> ؛</w:t>
      </w:r>
      <w:r w:rsidR="00F67CDD">
        <w:rPr>
          <w:rtl/>
        </w:rPr>
        <w:t xml:space="preserve"> </w:t>
      </w:r>
      <w:r>
        <w:rPr>
          <w:rtl/>
        </w:rPr>
        <w:t>وأنّها قد قرئت عليه أم لا</w:t>
      </w:r>
      <w:r w:rsidR="001C6BD7">
        <w:rPr>
          <w:rtl/>
        </w:rPr>
        <w:t xml:space="preserve"> ،</w:t>
      </w:r>
      <w:r w:rsidR="00F67CDD">
        <w:rPr>
          <w:rtl/>
        </w:rPr>
        <w:t xml:space="preserve"> </w:t>
      </w:r>
      <w:r>
        <w:rPr>
          <w:rtl/>
        </w:rPr>
        <w:t>ومن ثَمّ يتطرّق المحقّق إلىٰ منهجيّته التي اتّبعها في تحقيقه</w:t>
      </w:r>
      <w:r w:rsidR="001C6BD7">
        <w:rPr>
          <w:rtl/>
        </w:rPr>
        <w:t xml:space="preserve"> ،</w:t>
      </w:r>
      <w:r w:rsidR="00F67CDD">
        <w:rPr>
          <w:rtl/>
        </w:rPr>
        <w:t xml:space="preserve"> </w:t>
      </w:r>
      <w:r>
        <w:rPr>
          <w:rtl/>
        </w:rPr>
        <w:t>حيث يذكر فيها طريقته في قراء</w:t>
      </w:r>
      <w:r>
        <w:rPr>
          <w:rFonts w:hint="eastAsia"/>
          <w:rtl/>
        </w:rPr>
        <w:t>ة</w:t>
      </w:r>
      <w:r>
        <w:rPr>
          <w:rtl/>
        </w:rPr>
        <w:t xml:space="preserve"> المتن من النسخ</w:t>
      </w:r>
      <w:r w:rsidR="001C6BD7">
        <w:rPr>
          <w:rtl/>
        </w:rPr>
        <w:t xml:space="preserve"> ؛</w:t>
      </w:r>
      <w:r w:rsidR="00F67CDD">
        <w:rPr>
          <w:rtl/>
        </w:rPr>
        <w:t xml:space="preserve"> </w:t>
      </w:r>
      <w:r>
        <w:rPr>
          <w:rtl/>
        </w:rPr>
        <w:t>والإشارة إلىٰ التفاوت الموجود بينها</w:t>
      </w:r>
      <w:r w:rsidR="001C6BD7">
        <w:rPr>
          <w:rtl/>
        </w:rPr>
        <w:t xml:space="preserve"> ؛</w:t>
      </w:r>
      <w:r w:rsidR="00F67CDD">
        <w:rPr>
          <w:rtl/>
        </w:rPr>
        <w:t xml:space="preserve"> </w:t>
      </w:r>
      <w:r>
        <w:rPr>
          <w:rtl/>
        </w:rPr>
        <w:t>ووضع علامات التنقيط</w:t>
      </w:r>
      <w:r w:rsidR="001C6BD7">
        <w:rPr>
          <w:rtl/>
        </w:rPr>
        <w:t xml:space="preserve"> ؛</w:t>
      </w:r>
      <w:r w:rsidR="00F67CDD">
        <w:rPr>
          <w:rtl/>
        </w:rPr>
        <w:t xml:space="preserve"> </w:t>
      </w:r>
      <w:r>
        <w:rPr>
          <w:rtl/>
        </w:rPr>
        <w:t>وتقطيع المتن إلىٰ مقاطع معنونة بعناوين تسهيلاً للقارئ في فهم المطالب</w:t>
      </w:r>
      <w:r w:rsidR="001C6BD7">
        <w:rPr>
          <w:rtl/>
        </w:rPr>
        <w:t xml:space="preserve"> ؛</w:t>
      </w:r>
      <w:r w:rsidR="00F67CDD">
        <w:rPr>
          <w:rtl/>
        </w:rPr>
        <w:t xml:space="preserve"> </w:t>
      </w:r>
      <w:r>
        <w:rPr>
          <w:rtl/>
        </w:rPr>
        <w:t>وطريقته في التخريجات والتوثيق</w:t>
      </w:r>
      <w:r w:rsidR="001C6BD7">
        <w:rPr>
          <w:rtl/>
        </w:rPr>
        <w:t xml:space="preserve"> ؛</w:t>
      </w:r>
      <w:r w:rsidR="00F67CDD">
        <w:rPr>
          <w:rtl/>
        </w:rPr>
        <w:t xml:space="preserve"> </w:t>
      </w:r>
      <w:r>
        <w:rPr>
          <w:rtl/>
        </w:rPr>
        <w:t>ونسبة الأقوال إلىٰ أصحابها مع ذكر المصادر المنقولة منها</w:t>
      </w:r>
      <w:r w:rsidR="001C6BD7">
        <w:rPr>
          <w:rtl/>
        </w:rPr>
        <w:t xml:space="preserve"> ؛</w:t>
      </w:r>
      <w:r w:rsidR="00F67CDD">
        <w:rPr>
          <w:rtl/>
        </w:rPr>
        <w:t xml:space="preserve"> </w:t>
      </w:r>
      <w:r>
        <w:rPr>
          <w:rtl/>
        </w:rPr>
        <w:t>وتقويم النصّ وضبطه و</w:t>
      </w:r>
      <w:r>
        <w:rPr>
          <w:rFonts w:hint="eastAsia"/>
          <w:rtl/>
        </w:rPr>
        <w:t>مراجعته</w:t>
      </w:r>
      <w:r w:rsidR="001C6BD7">
        <w:rPr>
          <w:rFonts w:hint="eastAsia"/>
          <w:rtl/>
        </w:rPr>
        <w:t xml:space="preserve"> ؛</w:t>
      </w:r>
      <w:r w:rsidR="00F67CDD">
        <w:rPr>
          <w:rFonts w:hint="eastAsia"/>
          <w:rtl/>
        </w:rPr>
        <w:t xml:space="preserve"> </w:t>
      </w:r>
      <w:r>
        <w:rPr>
          <w:rtl/>
        </w:rPr>
        <w:t>وغير ذلك من الأمور المهمّة</w:t>
      </w:r>
      <w:r w:rsidR="001C6BD7">
        <w:rPr>
          <w:rtl/>
        </w:rPr>
        <w:t xml:space="preserve"> ،</w:t>
      </w:r>
      <w:r w:rsidR="00F67CDD">
        <w:rPr>
          <w:rtl/>
        </w:rPr>
        <w:t xml:space="preserve"> </w:t>
      </w:r>
      <w:r>
        <w:rPr>
          <w:rtl/>
        </w:rPr>
        <w:t>وهذا مختصر لما تتّسع به هذه العجالة عسىٰ أن يكون فيه الفائدة للقارئ الكريم.</w:t>
      </w:r>
    </w:p>
    <w:p w14:paraId="5D0EC0E6" w14:textId="77777777" w:rsidR="00A42BF8" w:rsidRDefault="00A42BF8" w:rsidP="00224ACE">
      <w:pPr>
        <w:rPr>
          <w:rtl/>
        </w:rPr>
        <w:sectPr w:rsidR="00A42BF8" w:rsidSect="002E0936">
          <w:pgSz w:w="11907" w:h="16840" w:code="9"/>
          <w:pgMar w:top="255" w:right="2268" w:bottom="255" w:left="2268" w:header="720" w:footer="720" w:gutter="0"/>
          <w:cols w:space="720"/>
          <w:titlePg/>
          <w:bidi/>
          <w:rtlGutter/>
          <w:docGrid w:linePitch="360"/>
        </w:sectPr>
      </w:pPr>
    </w:p>
    <w:p w14:paraId="1A0B1405" w14:textId="77777777" w:rsidR="000E676B" w:rsidRDefault="00E63DE8" w:rsidP="009E611C">
      <w:pPr>
        <w:pStyle w:val="Heading1Center"/>
        <w:rPr>
          <w:rtl/>
        </w:rPr>
      </w:pPr>
      <w:r>
        <w:rPr>
          <w:rtl/>
        </w:rPr>
        <w:br w:type="page"/>
      </w:r>
      <w:r w:rsidR="000E676B">
        <w:rPr>
          <w:rtl/>
        </w:rPr>
        <w:lastRenderedPageBreak/>
        <w:t>(مصحف المشهد الرضوي)</w:t>
      </w:r>
    </w:p>
    <w:p w14:paraId="360BBCD6" w14:textId="77777777" w:rsidR="000E676B" w:rsidRDefault="000E676B" w:rsidP="009E611C">
      <w:pPr>
        <w:pStyle w:val="Heading1Center"/>
        <w:rPr>
          <w:rtl/>
        </w:rPr>
      </w:pPr>
      <w:r>
        <w:rPr>
          <w:rFonts w:hint="eastAsia"/>
          <w:rtl/>
        </w:rPr>
        <w:t>أثر</w:t>
      </w:r>
      <w:r>
        <w:rPr>
          <w:rtl/>
        </w:rPr>
        <w:t xml:space="preserve"> في تاريخ القرآن من القرن الأوّل الهجري</w:t>
      </w:r>
      <w:r w:rsidR="00A42BF8">
        <w:rPr>
          <w:rFonts w:hint="cs"/>
          <w:rtl/>
        </w:rPr>
        <w:t xml:space="preserve"> </w:t>
      </w:r>
      <w:r w:rsidRPr="000E676B">
        <w:rPr>
          <w:rStyle w:val="rfdFootnotenum"/>
          <w:rtl/>
        </w:rPr>
        <w:t>(1)</w:t>
      </w:r>
    </w:p>
    <w:p w14:paraId="7B584058" w14:textId="77777777" w:rsidR="000E676B" w:rsidRDefault="00224ACE" w:rsidP="00224ACE">
      <w:pPr>
        <w:pStyle w:val="rfdLeftBold"/>
        <w:rPr>
          <w:rtl/>
        </w:rPr>
      </w:pPr>
      <w:r>
        <w:rPr>
          <w:rFonts w:hint="cs"/>
          <w:rtl/>
        </w:rPr>
        <w:t>د.</w:t>
      </w:r>
      <w:r w:rsidR="00B9620E">
        <w:rPr>
          <w:rFonts w:hint="cs"/>
          <w:rtl/>
        </w:rPr>
        <w:t xml:space="preserve"> </w:t>
      </w:r>
      <w:r>
        <w:rPr>
          <w:rFonts w:hint="cs"/>
          <w:rtl/>
        </w:rPr>
        <w:t>مرتضى كريمي نيا</w:t>
      </w:r>
    </w:p>
    <w:p w14:paraId="03A971AC" w14:textId="77777777" w:rsidR="000E676B" w:rsidRDefault="00224ACE" w:rsidP="009E611C">
      <w:pPr>
        <w:pStyle w:val="rfdCenterBold1"/>
        <w:rPr>
          <w:rtl/>
        </w:rPr>
      </w:pPr>
      <w:r>
        <w:rPr>
          <w:rFonts w:hint="cs"/>
          <w:rtl/>
        </w:rPr>
        <w:t>بسم الله الرحمن الرحيم</w:t>
      </w:r>
    </w:p>
    <w:p w14:paraId="167A9726" w14:textId="77777777" w:rsidR="00F67CDD" w:rsidRDefault="000E676B" w:rsidP="00224ACE">
      <w:pPr>
        <w:pStyle w:val="rfdBold1"/>
        <w:rPr>
          <w:rtl/>
        </w:rPr>
      </w:pPr>
      <w:r>
        <w:rPr>
          <w:rFonts w:hint="eastAsia"/>
          <w:rtl/>
        </w:rPr>
        <w:t>المدخل</w:t>
      </w:r>
      <w:r w:rsidR="001C6BD7">
        <w:rPr>
          <w:rtl/>
        </w:rPr>
        <w:t xml:space="preserve"> :</w:t>
      </w:r>
    </w:p>
    <w:p w14:paraId="7805411A" w14:textId="77777777" w:rsidR="00F67CDD" w:rsidRDefault="000E676B" w:rsidP="000E676B">
      <w:pPr>
        <w:rPr>
          <w:rtl/>
        </w:rPr>
      </w:pPr>
      <w:r>
        <w:rPr>
          <w:rFonts w:hint="eastAsia"/>
          <w:rtl/>
        </w:rPr>
        <w:t>إنّ</w:t>
      </w:r>
      <w:r>
        <w:rPr>
          <w:rtl/>
        </w:rPr>
        <w:t xml:space="preserve"> الدراسات القرآنية قد حقّقت ـ في غضون العقود الأخيرة ـ إنجازات عديدة في مجال دراسة تاريخ النصّ القرآني نظراً إلىٰ ما بذلته من مساعٍ جديدة في اهتمامها بالوثائق والآثار المتبقّية من القرون الأولىٰ بعد الإسلام</w:t>
      </w:r>
      <w:r w:rsidR="001C6BD7">
        <w:rPr>
          <w:rtl/>
        </w:rPr>
        <w:t xml:space="preserve"> ،</w:t>
      </w:r>
      <w:r w:rsidR="00F67CDD">
        <w:rPr>
          <w:rtl/>
        </w:rPr>
        <w:t xml:space="preserve"> </w:t>
      </w:r>
      <w:r>
        <w:rPr>
          <w:rtl/>
        </w:rPr>
        <w:t>وبطبيعة الحال فإنّ هذا الأمر وإن لم يكن سارّا</w:t>
      </w:r>
      <w:r>
        <w:rPr>
          <w:rFonts w:hint="eastAsia"/>
          <w:rtl/>
        </w:rPr>
        <w:t>ً</w:t>
      </w:r>
      <w:r>
        <w:rPr>
          <w:rtl/>
        </w:rPr>
        <w:t xml:space="preserve"> للحداثويّين الغربيّين (</w:t>
      </w:r>
      <w:r>
        <w:t>Western Revisionists</w:t>
      </w:r>
      <w:r>
        <w:rPr>
          <w:rtl/>
        </w:rPr>
        <w:t>) لأنّهم لا يعتقدون بوجود نصّ قرآني متكامل إلىٰ أواخر القرن الثاني الهجري</w:t>
      </w:r>
      <w:r w:rsidR="001C6BD7">
        <w:rPr>
          <w:rtl/>
        </w:rPr>
        <w:t xml:space="preserve"> ،</w:t>
      </w:r>
      <w:r w:rsidR="00F67CDD">
        <w:rPr>
          <w:rtl/>
        </w:rPr>
        <w:t xml:space="preserve"> </w:t>
      </w:r>
      <w:r>
        <w:rPr>
          <w:rtl/>
        </w:rPr>
        <w:t>ولكنّه علىٰ أقلّ تقدير استطاع أن يلفت أنظارهم في بعض الأحيان إلىٰ أهمّيّة هذه الوثائق والأدلّة. هذا وإنّ العثور علىٰ أنواع الكتابات بال</w:t>
      </w:r>
      <w:r>
        <w:rPr>
          <w:rFonts w:hint="eastAsia"/>
          <w:rtl/>
        </w:rPr>
        <w:t>خطوط</w:t>
      </w:r>
      <w:r>
        <w:rPr>
          <w:rtl/>
        </w:rPr>
        <w:t xml:space="preserve"> واللغات السامية في الحجاز وبلاد ما بين النهرين</w:t>
      </w:r>
      <w:r w:rsidR="001C6BD7">
        <w:rPr>
          <w:rtl/>
        </w:rPr>
        <w:t xml:space="preserve"> ،</w:t>
      </w:r>
      <w:r w:rsidR="00F67CDD">
        <w:rPr>
          <w:rtl/>
        </w:rPr>
        <w:t xml:space="preserve"> </w:t>
      </w:r>
      <w:r>
        <w:rPr>
          <w:rtl/>
        </w:rPr>
        <w:t>والتوصّل إلىٰ الأبحاث الجديدة في هذا المجال</w:t>
      </w:r>
      <w:r w:rsidR="001C6BD7">
        <w:rPr>
          <w:rtl/>
        </w:rPr>
        <w:t xml:space="preserve"> ،</w:t>
      </w:r>
    </w:p>
    <w:p w14:paraId="7C9F7A67" w14:textId="77777777" w:rsidR="000E676B" w:rsidRDefault="000E676B" w:rsidP="000E676B">
      <w:pPr>
        <w:pStyle w:val="rfdLine"/>
        <w:rPr>
          <w:rtl/>
        </w:rPr>
      </w:pPr>
      <w:r>
        <w:rPr>
          <w:rtl/>
        </w:rPr>
        <w:t>__________</w:t>
      </w:r>
    </w:p>
    <w:p w14:paraId="0D27BA48" w14:textId="77777777" w:rsidR="000E676B" w:rsidRDefault="000E676B" w:rsidP="000E676B">
      <w:pPr>
        <w:pStyle w:val="rfdFootnote0"/>
        <w:rPr>
          <w:rtl/>
        </w:rPr>
      </w:pPr>
      <w:r>
        <w:rPr>
          <w:rtl/>
        </w:rPr>
        <w:t>(1) تمّت ترجمة هذه المقالة من قبل هيئة التحرير.</w:t>
      </w:r>
    </w:p>
    <w:p w14:paraId="48220F2F" w14:textId="77777777" w:rsidR="00A42BF8" w:rsidRDefault="00A42BF8" w:rsidP="000E676B">
      <w:pPr>
        <w:rPr>
          <w:rtl/>
        </w:rPr>
        <w:sectPr w:rsidR="00A42BF8" w:rsidSect="002E0936">
          <w:type w:val="continuous"/>
          <w:pgSz w:w="11907" w:h="16840" w:code="9"/>
          <w:pgMar w:top="255" w:right="2268" w:bottom="255" w:left="2268" w:header="720" w:footer="720" w:gutter="0"/>
          <w:cols w:space="720"/>
          <w:titlePg/>
          <w:bidi/>
          <w:rtlGutter/>
          <w:docGrid w:linePitch="360"/>
        </w:sectPr>
      </w:pPr>
    </w:p>
    <w:p w14:paraId="5DAD4C4C" w14:textId="77777777" w:rsidR="000E676B" w:rsidRDefault="00E63DE8" w:rsidP="00224ACE">
      <w:pPr>
        <w:pStyle w:val="rfdNormal0"/>
        <w:rPr>
          <w:rtl/>
        </w:rPr>
      </w:pPr>
      <w:r>
        <w:rPr>
          <w:rtl/>
        </w:rPr>
        <w:br w:type="page"/>
      </w:r>
      <w:r w:rsidR="000E676B">
        <w:rPr>
          <w:rFonts w:hint="eastAsia"/>
          <w:rtl/>
        </w:rPr>
        <w:lastRenderedPageBreak/>
        <w:t>وكذلك</w:t>
      </w:r>
      <w:r w:rsidR="000E676B">
        <w:rPr>
          <w:rtl/>
        </w:rPr>
        <w:t xml:space="preserve"> اكتشاف بعض المصاحف غير العثمانية في اليمن</w:t>
      </w:r>
      <w:r w:rsidR="001C6BD7">
        <w:rPr>
          <w:rtl/>
        </w:rPr>
        <w:t xml:space="preserve"> ،</w:t>
      </w:r>
      <w:r w:rsidR="00F67CDD">
        <w:rPr>
          <w:rtl/>
        </w:rPr>
        <w:t xml:space="preserve"> </w:t>
      </w:r>
      <w:r w:rsidR="000E676B">
        <w:rPr>
          <w:rtl/>
        </w:rPr>
        <w:t>والنتائج الحاصلة من أنواع التحليل الكاربوني (14) التي أجريت علىٰ الأوراق الجلدية لبعض المصاحف القديمة في العالم</w:t>
      </w:r>
      <w:r w:rsidR="001C6BD7">
        <w:rPr>
          <w:rtl/>
        </w:rPr>
        <w:t xml:space="preserve"> ،</w:t>
      </w:r>
      <w:r w:rsidR="00F67CDD">
        <w:rPr>
          <w:rtl/>
        </w:rPr>
        <w:t xml:space="preserve"> </w:t>
      </w:r>
      <w:r w:rsidR="000E676B">
        <w:rPr>
          <w:rtl/>
        </w:rPr>
        <w:t>وانتشار بعض المصاحف المكتوبة بالخطّ الحجازي أو المائل المتبقّية من القرن الأوّل الهجري</w:t>
      </w:r>
      <w:r w:rsidR="001C6BD7">
        <w:rPr>
          <w:rtl/>
        </w:rPr>
        <w:t xml:space="preserve"> ،</w:t>
      </w:r>
      <w:r w:rsidR="00F67CDD">
        <w:rPr>
          <w:rtl/>
        </w:rPr>
        <w:t xml:space="preserve"> </w:t>
      </w:r>
      <w:r w:rsidR="000E676B">
        <w:rPr>
          <w:rtl/>
        </w:rPr>
        <w:t>كلّ ذ</w:t>
      </w:r>
      <w:r w:rsidR="000E676B">
        <w:rPr>
          <w:rFonts w:hint="eastAsia"/>
          <w:rtl/>
        </w:rPr>
        <w:t>لك</w:t>
      </w:r>
      <w:r w:rsidR="000E676B">
        <w:rPr>
          <w:rtl/>
        </w:rPr>
        <w:t xml:space="preserve"> ساهم في إثارة جدل في أوساط المسلمين وكذلك في أوساط المحقّقين الغربيّين.</w:t>
      </w:r>
    </w:p>
    <w:p w14:paraId="5C54F1B9" w14:textId="77777777" w:rsidR="000E676B" w:rsidRDefault="000E676B" w:rsidP="000E676B">
      <w:pPr>
        <w:rPr>
          <w:rtl/>
        </w:rPr>
      </w:pPr>
      <w:r>
        <w:rPr>
          <w:rFonts w:hint="eastAsia"/>
          <w:rtl/>
        </w:rPr>
        <w:t>تُعدّ</w:t>
      </w:r>
      <w:r>
        <w:rPr>
          <w:rtl/>
        </w:rPr>
        <w:t xml:space="preserve"> كلّ واحدة من النسخ القرآنية المتبقّية من القرون الإسلامية الأولىٰ وثيقة تساعدنا في التعرّف علىٰ تاريخ كتابة القرآن الكريم وقراءاته</w:t>
      </w:r>
      <w:r w:rsidR="001C6BD7">
        <w:rPr>
          <w:rtl/>
        </w:rPr>
        <w:t xml:space="preserve"> ،</w:t>
      </w:r>
      <w:r w:rsidR="00F67CDD">
        <w:rPr>
          <w:rtl/>
        </w:rPr>
        <w:t xml:space="preserve"> </w:t>
      </w:r>
      <w:r>
        <w:rPr>
          <w:rtl/>
        </w:rPr>
        <w:t>فإنّ النسخ القرآنية كلّما كانت أكثر قدماً تُعدّ شاهداً دامغاً وقيّماً لمعرفة أقدم التطوّرات التي حصلت في تاريخ النصّ ا</w:t>
      </w:r>
      <w:r>
        <w:rPr>
          <w:rFonts w:hint="eastAsia"/>
          <w:rtl/>
        </w:rPr>
        <w:t>لقرآني</w:t>
      </w:r>
      <w:r>
        <w:rPr>
          <w:rtl/>
        </w:rPr>
        <w:t xml:space="preserve"> وكتابته. ومن الطبيعي أنّ بعض هذه الوثائق والمستندات تؤيّد ما توصّلنا إليه من معلومات سابقة مستندة إلىٰ المصادر الإسلامية والموروث المدوّن</w:t>
      </w:r>
      <w:r w:rsidR="001C6BD7">
        <w:rPr>
          <w:rtl/>
        </w:rPr>
        <w:t xml:space="preserve"> ،</w:t>
      </w:r>
      <w:r w:rsidR="00F67CDD">
        <w:rPr>
          <w:rtl/>
        </w:rPr>
        <w:t xml:space="preserve"> </w:t>
      </w:r>
      <w:r>
        <w:rPr>
          <w:rtl/>
        </w:rPr>
        <w:t>كما يسعفنا البعض الآخر منها علىٰ إعادة النظر في معلوماتنا القديمة وتصحيحها</w:t>
      </w:r>
      <w:r w:rsidR="001C6BD7">
        <w:rPr>
          <w:rtl/>
        </w:rPr>
        <w:t xml:space="preserve"> ،</w:t>
      </w:r>
      <w:r w:rsidR="00F67CDD">
        <w:rPr>
          <w:rtl/>
        </w:rPr>
        <w:t xml:space="preserve"> </w:t>
      </w:r>
      <w:r>
        <w:rPr>
          <w:rtl/>
        </w:rPr>
        <w:t>فإنّ أدقّ المعلومات في مجال ظهور ا</w:t>
      </w:r>
      <w:r>
        <w:rPr>
          <w:rFonts w:hint="eastAsia"/>
          <w:rtl/>
        </w:rPr>
        <w:t>لقراءات</w:t>
      </w:r>
      <w:r>
        <w:rPr>
          <w:rtl/>
        </w:rPr>
        <w:t xml:space="preserve"> المعروفة والقراءات الشاذّة</w:t>
      </w:r>
      <w:r w:rsidR="001C6BD7">
        <w:rPr>
          <w:rtl/>
        </w:rPr>
        <w:t xml:space="preserve"> ،</w:t>
      </w:r>
      <w:r w:rsidR="00F67CDD">
        <w:rPr>
          <w:rtl/>
        </w:rPr>
        <w:t xml:space="preserve"> </w:t>
      </w:r>
      <w:r>
        <w:rPr>
          <w:rtl/>
        </w:rPr>
        <w:t>وكذلك الاختلاف في رسم القرآن وكتابته لكلّ بلد</w:t>
      </w:r>
      <w:r w:rsidR="001C6BD7">
        <w:rPr>
          <w:rtl/>
        </w:rPr>
        <w:t xml:space="preserve"> ،</w:t>
      </w:r>
      <w:r w:rsidR="00F67CDD">
        <w:rPr>
          <w:rtl/>
        </w:rPr>
        <w:t xml:space="preserve"> </w:t>
      </w:r>
      <w:r>
        <w:rPr>
          <w:rtl/>
        </w:rPr>
        <w:t>ومسار تطوّر وضع العلائم (النقط والإعراب) في النصّ القرآني</w:t>
      </w:r>
      <w:r w:rsidR="001C6BD7">
        <w:rPr>
          <w:rtl/>
        </w:rPr>
        <w:t xml:space="preserve"> ،</w:t>
      </w:r>
      <w:r w:rsidR="00F67CDD">
        <w:rPr>
          <w:rtl/>
        </w:rPr>
        <w:t xml:space="preserve"> </w:t>
      </w:r>
      <w:r>
        <w:rPr>
          <w:rtl/>
        </w:rPr>
        <w:t>والتذهيب</w:t>
      </w:r>
      <w:r w:rsidR="001C6BD7">
        <w:rPr>
          <w:rtl/>
        </w:rPr>
        <w:t xml:space="preserve"> ،</w:t>
      </w:r>
      <w:r w:rsidR="00F67CDD">
        <w:rPr>
          <w:rtl/>
        </w:rPr>
        <w:t xml:space="preserve"> </w:t>
      </w:r>
      <w:r>
        <w:rPr>
          <w:rtl/>
        </w:rPr>
        <w:t>وسائر العلائم أثناء تدوين القرآن إنّما يمكن الوصول إليها في ظلّ المطالعات المكثّفة والدراسات الدقيقة لأق</w:t>
      </w:r>
      <w:r>
        <w:rPr>
          <w:rFonts w:hint="eastAsia"/>
          <w:rtl/>
        </w:rPr>
        <w:t>دم</w:t>
      </w:r>
      <w:r>
        <w:rPr>
          <w:rtl/>
        </w:rPr>
        <w:t xml:space="preserve"> النسخ القرآنية.</w:t>
      </w:r>
    </w:p>
    <w:p w14:paraId="41CA388C" w14:textId="77777777" w:rsidR="00F67CDD" w:rsidRDefault="000E676B" w:rsidP="000E676B">
      <w:pPr>
        <w:rPr>
          <w:rtl/>
        </w:rPr>
      </w:pPr>
      <w:r>
        <w:rPr>
          <w:rFonts w:hint="eastAsia"/>
          <w:rtl/>
        </w:rPr>
        <w:t>إنّ</w:t>
      </w:r>
      <w:r>
        <w:rPr>
          <w:rtl/>
        </w:rPr>
        <w:t xml:space="preserve"> كلّ نسخة قرآنية من القرن الأوّل الهجري وحتّىٰ القرن الرابع كتبت بالخطّ الحجازي أو الكوفي أو غيرهما وصارت في حوزة المحقّقين تفتح عليهم آفاقاً جديدة من المعلومات في مجال دراسات تاريخ النصّ القرآني وكتابته. وكلّما ابتعدت تلك المصنّفات عن صدر الإسلام وازدا</w:t>
      </w:r>
      <w:r>
        <w:rPr>
          <w:rFonts w:hint="eastAsia"/>
          <w:rtl/>
        </w:rPr>
        <w:t>د</w:t>
      </w:r>
      <w:r>
        <w:rPr>
          <w:rtl/>
        </w:rPr>
        <w:t xml:space="preserve"> البون</w:t>
      </w:r>
      <w:r w:rsidR="001C6BD7">
        <w:rPr>
          <w:rtl/>
        </w:rPr>
        <w:t xml:space="preserve"> ،</w:t>
      </w:r>
      <w:r w:rsidR="00F67CDD">
        <w:rPr>
          <w:rtl/>
        </w:rPr>
        <w:t xml:space="preserve"> </w:t>
      </w:r>
      <w:r>
        <w:rPr>
          <w:rtl/>
        </w:rPr>
        <w:t>فإنّ الأهمّية التاريخية لهذه النسخ تقلّ نسبيّاً مع ازدياد تلك الفترة الزمنية</w:t>
      </w:r>
      <w:r w:rsidR="001C6BD7">
        <w:rPr>
          <w:rtl/>
        </w:rPr>
        <w:t xml:space="preserve"> ،</w:t>
      </w:r>
      <w:r w:rsidR="00F67CDD">
        <w:rPr>
          <w:rtl/>
        </w:rPr>
        <w:t xml:space="preserve"> </w:t>
      </w:r>
      <w:r>
        <w:rPr>
          <w:rtl/>
        </w:rPr>
        <w:t>ولكن هذه المصنّفات لا يقلّ من اعتبارها العلمي ومن قيمتها شيء أبداً</w:t>
      </w:r>
      <w:r w:rsidR="001C6BD7">
        <w:rPr>
          <w:rtl/>
        </w:rPr>
        <w:t xml:space="preserve"> ،</w:t>
      </w:r>
      <w:r w:rsidR="00F67CDD">
        <w:rPr>
          <w:rtl/>
        </w:rPr>
        <w:t xml:space="preserve"> </w:t>
      </w:r>
      <w:r>
        <w:rPr>
          <w:rtl/>
        </w:rPr>
        <w:t>إنّ الدراسات القرآنية للعالم</w:t>
      </w:r>
    </w:p>
    <w:p w14:paraId="05E833BF" w14:textId="77777777" w:rsidR="000E676B" w:rsidRDefault="00E63DE8" w:rsidP="00224ACE">
      <w:pPr>
        <w:pStyle w:val="rfdNormal0"/>
        <w:rPr>
          <w:rtl/>
        </w:rPr>
      </w:pPr>
      <w:r>
        <w:rPr>
          <w:rtl/>
        </w:rPr>
        <w:br w:type="page"/>
      </w:r>
      <w:r w:rsidR="000E676B">
        <w:rPr>
          <w:rFonts w:hint="eastAsia"/>
          <w:rtl/>
        </w:rPr>
        <w:lastRenderedPageBreak/>
        <w:t>الإسلامي</w:t>
      </w:r>
      <w:r w:rsidR="000E676B">
        <w:rPr>
          <w:rtl/>
        </w:rPr>
        <w:t xml:space="preserve"> في غضون القرن الخامس إلىٰ القرن العاشر الهجري تفتح علينا جوانب مهمّة من تاريخ الحياة الفكرية والثقافية للمسلمين في أصقاع العالم الإسلامي وفي سائر الدول</w:t>
      </w:r>
      <w:r w:rsidR="001C6BD7">
        <w:rPr>
          <w:rtl/>
        </w:rPr>
        <w:t xml:space="preserve"> ؛</w:t>
      </w:r>
      <w:r w:rsidR="00F67CDD">
        <w:rPr>
          <w:rtl/>
        </w:rPr>
        <w:t xml:space="preserve"> </w:t>
      </w:r>
      <w:r w:rsidR="000E676B">
        <w:rPr>
          <w:rtl/>
        </w:rPr>
        <w:t>فإنّ الوضع الثقافي والحضاري لا يمكن له أن يتأتّىٰ من تلقاء نفسه بعيداً عن التطوّرات السياسية و</w:t>
      </w:r>
      <w:r w:rsidR="000E676B">
        <w:rPr>
          <w:rFonts w:hint="eastAsia"/>
          <w:rtl/>
        </w:rPr>
        <w:t>الثقافية</w:t>
      </w:r>
      <w:r w:rsidR="000E676B">
        <w:rPr>
          <w:rtl/>
        </w:rPr>
        <w:t xml:space="preserve"> والاجتماعية المحيطة به</w:t>
      </w:r>
      <w:r w:rsidR="001C6BD7">
        <w:rPr>
          <w:rtl/>
        </w:rPr>
        <w:t xml:space="preserve"> ،</w:t>
      </w:r>
      <w:r w:rsidR="00F67CDD">
        <w:rPr>
          <w:rtl/>
        </w:rPr>
        <w:t xml:space="preserve"> </w:t>
      </w:r>
      <w:r w:rsidR="000E676B">
        <w:rPr>
          <w:rtl/>
        </w:rPr>
        <w:t>فإنّ مطالعة هذه النسخ يمكنها أن تميط الستار عن جوانب من التطوّرات التاريخية في زمن كتابتها</w:t>
      </w:r>
      <w:r w:rsidR="001C6BD7">
        <w:rPr>
          <w:rtl/>
        </w:rPr>
        <w:t xml:space="preserve"> ،</w:t>
      </w:r>
      <w:r w:rsidR="00F67CDD">
        <w:rPr>
          <w:rtl/>
        </w:rPr>
        <w:t xml:space="preserve"> </w:t>
      </w:r>
      <w:r w:rsidR="000E676B">
        <w:rPr>
          <w:rtl/>
        </w:rPr>
        <w:t>حيث إنّها تعدّ نماذج من أعلىٰ مراتب الرقي الثقافي والحضاري</w:t>
      </w:r>
      <w:r w:rsidR="001C6BD7">
        <w:rPr>
          <w:rtl/>
        </w:rPr>
        <w:t xml:space="preserve"> ،</w:t>
      </w:r>
      <w:r w:rsidR="00F67CDD">
        <w:rPr>
          <w:rtl/>
        </w:rPr>
        <w:t xml:space="preserve"> </w:t>
      </w:r>
      <w:r w:rsidR="000E676B">
        <w:rPr>
          <w:rtl/>
        </w:rPr>
        <w:t xml:space="preserve">وفي نفس الوقت فإنّ غزارة معلوماتنا بالنسبة للظروف الاجتماعية والثقافية </w:t>
      </w:r>
      <w:r w:rsidR="000E676B">
        <w:rPr>
          <w:rFonts w:hint="eastAsia"/>
          <w:rtl/>
        </w:rPr>
        <w:t>والسياسية</w:t>
      </w:r>
      <w:r w:rsidR="000E676B">
        <w:rPr>
          <w:rtl/>
        </w:rPr>
        <w:t xml:space="preserve"> والدينية المتزامنة مع كتابة النسخة يمكن أن تؤدّي بنا إلىٰ فهم أفضل لبعض الفوارق أو وجوه الشبه بين النسخ القرآنية القديمة.</w:t>
      </w:r>
    </w:p>
    <w:p w14:paraId="3815D48B" w14:textId="77777777" w:rsidR="00F67CDD" w:rsidRDefault="000E676B" w:rsidP="000E676B">
      <w:pPr>
        <w:rPr>
          <w:rtl/>
        </w:rPr>
      </w:pPr>
      <w:r>
        <w:rPr>
          <w:rFonts w:hint="eastAsia"/>
          <w:rtl/>
        </w:rPr>
        <w:t>إنّ</w:t>
      </w:r>
      <w:r>
        <w:rPr>
          <w:rtl/>
        </w:rPr>
        <w:t xml:space="preserve"> النصّ القرآني في حالته وطبيعته الأولىٰ كان تداوله يتمّ شفهيّاً</w:t>
      </w:r>
      <w:r w:rsidR="001C6BD7">
        <w:rPr>
          <w:rtl/>
        </w:rPr>
        <w:t xml:space="preserve"> ،</w:t>
      </w:r>
      <w:r w:rsidR="00F67CDD">
        <w:rPr>
          <w:rtl/>
        </w:rPr>
        <w:t xml:space="preserve"> </w:t>
      </w:r>
      <w:r>
        <w:rPr>
          <w:rtl/>
        </w:rPr>
        <w:t xml:space="preserve">وبناءً علىٰ الروايات الإسلامية فإنّ هذا النصّ قد كتب بالوسائل الموجودة آنذاك بأمر من النبي </w:t>
      </w:r>
      <w:r w:rsidR="00224ACE" w:rsidRPr="00224ACE">
        <w:rPr>
          <w:rStyle w:val="rfdAlaem"/>
          <w:rtl/>
        </w:rPr>
        <w:t>صلى‌الله‌عليه‌وآله</w:t>
      </w:r>
      <w:r>
        <w:rPr>
          <w:rtl/>
        </w:rPr>
        <w:t xml:space="preserve"> بعد وحيه. هذا وإنّ الروايات التاريخية الإسلامية التي تحكي عن التدوين النهائي لنصّ القرآن إنّما تنسبه إلىٰ زمن عثمان</w:t>
      </w:r>
      <w:r w:rsidR="001C6BD7">
        <w:rPr>
          <w:rtl/>
        </w:rPr>
        <w:t xml:space="preserve"> ؛</w:t>
      </w:r>
      <w:r w:rsidR="00F67CDD">
        <w:rPr>
          <w:rtl/>
        </w:rPr>
        <w:t xml:space="preserve"> </w:t>
      </w:r>
      <w:r>
        <w:rPr>
          <w:rtl/>
        </w:rPr>
        <w:t>ولذلك أطلق علىٰ النسخة الموجودة حاليّاً من القرآن عنوان القرآن العثماني</w:t>
      </w:r>
      <w:r w:rsidR="001C6BD7">
        <w:rPr>
          <w:rtl/>
        </w:rPr>
        <w:t xml:space="preserve"> ،</w:t>
      </w:r>
      <w:r w:rsidR="00F67CDD">
        <w:rPr>
          <w:rtl/>
        </w:rPr>
        <w:t xml:space="preserve"> </w:t>
      </w:r>
      <w:r>
        <w:rPr>
          <w:rtl/>
        </w:rPr>
        <w:t>وقد أرسلت نسخ منه في حينها إلىٰ بلدان مثل الكوفة</w:t>
      </w:r>
      <w:r w:rsidR="001C6BD7">
        <w:rPr>
          <w:rtl/>
        </w:rPr>
        <w:t xml:space="preserve"> ،</w:t>
      </w:r>
      <w:r w:rsidR="00F67CDD">
        <w:rPr>
          <w:rtl/>
        </w:rPr>
        <w:t xml:space="preserve"> </w:t>
      </w:r>
      <w:r>
        <w:rPr>
          <w:rtl/>
        </w:rPr>
        <w:t>البصرة</w:t>
      </w:r>
      <w:r w:rsidR="001C6BD7">
        <w:rPr>
          <w:rtl/>
        </w:rPr>
        <w:t xml:space="preserve"> ،</w:t>
      </w:r>
      <w:r w:rsidR="00F67CDD">
        <w:rPr>
          <w:rtl/>
        </w:rPr>
        <w:t xml:space="preserve"> </w:t>
      </w:r>
      <w:r>
        <w:rPr>
          <w:rtl/>
        </w:rPr>
        <w:t>الشام</w:t>
      </w:r>
      <w:r w:rsidR="001C6BD7">
        <w:rPr>
          <w:rtl/>
        </w:rPr>
        <w:t xml:space="preserve"> ،</w:t>
      </w:r>
      <w:r w:rsidR="00F67CDD">
        <w:rPr>
          <w:rtl/>
        </w:rPr>
        <w:t xml:space="preserve"> </w:t>
      </w:r>
      <w:r>
        <w:rPr>
          <w:rtl/>
        </w:rPr>
        <w:t>المدينة ومكّة. وبالرغم من ذلك فإنّ سنّة نشر النصّ القرآني من تعلّمه وتعليمه في الق</w:t>
      </w:r>
      <w:r>
        <w:rPr>
          <w:rFonts w:hint="eastAsia"/>
          <w:rtl/>
        </w:rPr>
        <w:t>رون</w:t>
      </w:r>
      <w:r>
        <w:rPr>
          <w:rtl/>
        </w:rPr>
        <w:t xml:space="preserve"> الأولىٰ كانت تعتمد نمطاً شفهيّاً عن طريق استماع القارئ</w:t>
      </w:r>
      <w:r w:rsidR="001C6BD7">
        <w:rPr>
          <w:rtl/>
        </w:rPr>
        <w:t xml:space="preserve"> ،</w:t>
      </w:r>
      <w:r w:rsidR="00F67CDD">
        <w:rPr>
          <w:rtl/>
        </w:rPr>
        <w:t xml:space="preserve"> </w:t>
      </w:r>
      <w:r>
        <w:rPr>
          <w:rtl/>
        </w:rPr>
        <w:t>وإلىٰ جانب هذه السنّة الشفهية كان القرّاء والمفسّرون والأدباء وتارة الفقهاء يشيرون إلىٰ النصّ المكتوب من المصاحف القديمة ويعتمدونها أيضاً</w:t>
      </w:r>
      <w:r w:rsidR="001C6BD7">
        <w:rPr>
          <w:rtl/>
        </w:rPr>
        <w:t xml:space="preserve"> ،</w:t>
      </w:r>
      <w:r w:rsidR="00F67CDD">
        <w:rPr>
          <w:rtl/>
        </w:rPr>
        <w:t xml:space="preserve"> </w:t>
      </w:r>
      <w:r>
        <w:rPr>
          <w:rtl/>
        </w:rPr>
        <w:t>وقد كثر هذا الأمر ـ أي</w:t>
      </w:r>
      <w:r w:rsidR="001C6BD7">
        <w:rPr>
          <w:rtl/>
        </w:rPr>
        <w:t xml:space="preserve"> :</w:t>
      </w:r>
      <w:r w:rsidR="00F67CDD">
        <w:rPr>
          <w:rtl/>
        </w:rPr>
        <w:t xml:space="preserve"> </w:t>
      </w:r>
      <w:r>
        <w:rPr>
          <w:rtl/>
        </w:rPr>
        <w:t>الاعتماد علىٰ النصّ القرآني المكت</w:t>
      </w:r>
      <w:r>
        <w:rPr>
          <w:rFonts w:hint="eastAsia"/>
          <w:rtl/>
        </w:rPr>
        <w:t>وب</w:t>
      </w:r>
      <w:r>
        <w:rPr>
          <w:rtl/>
        </w:rPr>
        <w:t xml:space="preserve"> ـ منذ القرن الثالث وما بعده وبسبب مراجعة هذه النسخ المكتوبة أو نقل دراسات المتقدّمين في خصوص مميّزات هذه المخطوطات والمصاحف فقد ألّفت كتبت</w:t>
      </w:r>
    </w:p>
    <w:p w14:paraId="3887AE24" w14:textId="77777777" w:rsidR="000E676B" w:rsidRDefault="000E676B" w:rsidP="00224ACE">
      <w:pPr>
        <w:pStyle w:val="rfdNormal0"/>
        <w:rPr>
          <w:rtl/>
        </w:rPr>
      </w:pPr>
      <w:r>
        <w:br w:type="page"/>
      </w:r>
      <w:r>
        <w:rPr>
          <w:rFonts w:hint="eastAsia"/>
          <w:rtl/>
        </w:rPr>
        <w:lastRenderedPageBreak/>
        <w:t>تناولت</w:t>
      </w:r>
      <w:r>
        <w:rPr>
          <w:rtl/>
        </w:rPr>
        <w:t xml:space="preserve"> الرسم القرآني ونقطه وضبطه والقراءات وكتب المصاحف وأمثالها.</w:t>
      </w:r>
    </w:p>
    <w:p w14:paraId="48306628" w14:textId="77777777" w:rsidR="00F67CDD" w:rsidRDefault="000E676B" w:rsidP="000E676B">
      <w:pPr>
        <w:rPr>
          <w:rtl/>
        </w:rPr>
      </w:pPr>
      <w:r>
        <w:rPr>
          <w:rFonts w:hint="eastAsia"/>
          <w:rtl/>
        </w:rPr>
        <w:t>وعلىٰ</w:t>
      </w:r>
      <w:r>
        <w:rPr>
          <w:rtl/>
        </w:rPr>
        <w:t xml:space="preserve"> كلّ فإنّ دراسة المصاحف القرآنية المتبقّية من القرون الأولىٰ قلّما كانت موضوعاً لدراسة المحقّقين الإسلاميّين</w:t>
      </w:r>
      <w:r w:rsidR="001C6BD7">
        <w:rPr>
          <w:rtl/>
        </w:rPr>
        <w:t xml:space="preserve"> ،</w:t>
      </w:r>
      <w:r w:rsidR="00F67CDD">
        <w:rPr>
          <w:rtl/>
        </w:rPr>
        <w:t xml:space="preserve"> </w:t>
      </w:r>
      <w:r>
        <w:rPr>
          <w:rtl/>
        </w:rPr>
        <w:t>سوىٰ أنّه فـي العقود الأخيـرة قام بعـض المحقّقين المسلمين مثل</w:t>
      </w:r>
      <w:r w:rsidR="001C6BD7">
        <w:rPr>
          <w:rtl/>
        </w:rPr>
        <w:t xml:space="preserve"> :</w:t>
      </w:r>
      <w:r w:rsidR="00F67CDD">
        <w:rPr>
          <w:rtl/>
        </w:rPr>
        <w:t xml:space="preserve"> </w:t>
      </w:r>
      <w:r>
        <w:rPr>
          <w:rtl/>
        </w:rPr>
        <w:t xml:space="preserve">طيّار آلتي قولاج بنشر ما اسـتنـسخـه (فـاكـسيـميـله </w:t>
      </w:r>
      <w:r>
        <w:t>Facsimile</w:t>
      </w:r>
      <w:r>
        <w:rPr>
          <w:rtl/>
        </w:rPr>
        <w:t>) مـن بعـض الـمصا</w:t>
      </w:r>
      <w:r>
        <w:rPr>
          <w:rFonts w:hint="eastAsia"/>
          <w:rtl/>
        </w:rPr>
        <w:t>حف</w:t>
      </w:r>
      <w:r>
        <w:rPr>
          <w:rtl/>
        </w:rPr>
        <w:t xml:space="preserve"> الأثـرية القـديمة</w:t>
      </w:r>
      <w:r w:rsidRPr="000E676B">
        <w:rPr>
          <w:rStyle w:val="rfdFootnotenum"/>
          <w:rtl/>
        </w:rPr>
        <w:t>(1)</w:t>
      </w:r>
      <w:r w:rsidR="001C6BD7">
        <w:rPr>
          <w:rtl/>
        </w:rPr>
        <w:t xml:space="preserve"> ،</w:t>
      </w:r>
      <w:r w:rsidR="00F67CDD">
        <w:rPr>
          <w:rtl/>
        </w:rPr>
        <w:t xml:space="preserve"> </w:t>
      </w:r>
      <w:r>
        <w:rPr>
          <w:rtl/>
        </w:rPr>
        <w:t>والـبعـض الآخـر مـثـل</w:t>
      </w:r>
      <w:r w:rsidR="001C6BD7">
        <w:rPr>
          <w:rtl/>
        </w:rPr>
        <w:t xml:space="preserve"> :</w:t>
      </w:r>
      <w:r w:rsidR="00F67CDD">
        <w:rPr>
          <w:rtl/>
        </w:rPr>
        <w:t xml:space="preserve"> </w:t>
      </w:r>
      <w:r>
        <w:rPr>
          <w:rFonts w:hint="cs"/>
          <w:rtl/>
        </w:rPr>
        <w:t>ی</w:t>
      </w:r>
      <w:r>
        <w:rPr>
          <w:rFonts w:hint="eastAsia"/>
          <w:rtl/>
        </w:rPr>
        <w:t>ـاس</w:t>
      </w:r>
      <w:r>
        <w:rPr>
          <w:rFonts w:hint="cs"/>
          <w:rtl/>
        </w:rPr>
        <w:t>ی</w:t>
      </w:r>
      <w:r>
        <w:rPr>
          <w:rFonts w:hint="eastAsia"/>
          <w:rtl/>
        </w:rPr>
        <w:t>ـن</w:t>
      </w:r>
      <w:r>
        <w:rPr>
          <w:rtl/>
        </w:rPr>
        <w:t xml:space="preserve"> داتـن</w:t>
      </w:r>
      <w:r w:rsidRPr="000E676B">
        <w:rPr>
          <w:rStyle w:val="rfdFootnotenum"/>
          <w:rtl/>
        </w:rPr>
        <w:t>(2)</w:t>
      </w:r>
      <w:r w:rsidR="001C6BD7">
        <w:rPr>
          <w:rtl/>
        </w:rPr>
        <w:t xml:space="preserve"> ،</w:t>
      </w:r>
      <w:r w:rsidR="00F67CDD">
        <w:rPr>
          <w:rtl/>
        </w:rPr>
        <w:t xml:space="preserve"> </w:t>
      </w:r>
      <w:r>
        <w:rPr>
          <w:rtl/>
        </w:rPr>
        <w:t>غـانم قـدوري الـحمـد</w:t>
      </w:r>
      <w:r w:rsidRPr="000E676B">
        <w:rPr>
          <w:rStyle w:val="rfdFootnotenum"/>
          <w:rtl/>
        </w:rPr>
        <w:t>(3)</w:t>
      </w:r>
      <w:r w:rsidR="001C6BD7">
        <w:rPr>
          <w:rtl/>
        </w:rPr>
        <w:t xml:space="preserve"> ،</w:t>
      </w:r>
      <w:r w:rsidR="00F67CDD">
        <w:rPr>
          <w:rtl/>
        </w:rPr>
        <w:t xml:space="preserve"> </w:t>
      </w:r>
      <w:r>
        <w:rPr>
          <w:rtl/>
        </w:rPr>
        <w:t>حـسن</w:t>
      </w:r>
    </w:p>
    <w:p w14:paraId="03CBE686" w14:textId="77777777" w:rsidR="000E676B" w:rsidRDefault="000E676B" w:rsidP="00224ACE">
      <w:pPr>
        <w:pStyle w:val="rfdLine"/>
        <w:rPr>
          <w:rtl/>
        </w:rPr>
      </w:pPr>
      <w:r>
        <w:rPr>
          <w:rtl/>
        </w:rPr>
        <w:t>__________</w:t>
      </w:r>
    </w:p>
    <w:p w14:paraId="40575BED" w14:textId="77777777" w:rsidR="000E676B" w:rsidRDefault="000E676B" w:rsidP="0059794F">
      <w:pPr>
        <w:pStyle w:val="rfdEn"/>
      </w:pPr>
      <w:r>
        <w:rPr>
          <w:rtl/>
        </w:rPr>
        <w:t>(1)</w:t>
      </w:r>
      <w:r>
        <w:t>Tayyar Altıkulaç. (ed.) Al-Muṣḥaf al-Sharīf</w:t>
      </w:r>
      <w:r w:rsidR="001C6BD7">
        <w:t xml:space="preserve"> :</w:t>
      </w:r>
      <w:r w:rsidR="00F67CDD">
        <w:t xml:space="preserve"> </w:t>
      </w:r>
      <w:r>
        <w:t>attributed to ʿAlī b. ʿAbi Tālib (The copy of Ṣanāʾa), Prepared for publication by Tayyar Altikulaç; preface by Ekmeleddin İhsanoğlu; foreword by Halit Eren, Istanbul</w:t>
      </w:r>
      <w:r w:rsidR="001C6BD7">
        <w:t xml:space="preserve"> :</w:t>
      </w:r>
      <w:r w:rsidR="00F67CDD">
        <w:t xml:space="preserve"> </w:t>
      </w:r>
      <w:r>
        <w:t>Research Centre for Islamic History, Art and Culture (Critical editions series; no. 3), 2011. Al-Muṣḥaf al-Sharīf attributed to ʿUthmān bin ʿAffān (The copy at the Topkapı Palace Museum). Prepared for publication by Tayyar Altikulaç; translated into Arabic by Salih Sadawi and into English by Semiramis Cavusoğlu; preface by Ekmeleddin İhsanoğlu; foreword by Halit Eren, Istanbul</w:t>
      </w:r>
      <w:r w:rsidR="001C6BD7">
        <w:t xml:space="preserve"> :</w:t>
      </w:r>
      <w:r w:rsidR="00F67CDD">
        <w:t xml:space="preserve"> </w:t>
      </w:r>
      <w:r>
        <w:t>Research Centre for Islamic History, Art and Culture (Critical editions series; no. 2), 1428/2007. The Qurʾān manuscript, attributed to Caliph ʿUthmān, of Turkish and Islamic Arts Museum in Istanbul. Istanbul</w:t>
      </w:r>
      <w:r w:rsidR="001C6BD7">
        <w:t xml:space="preserve"> :</w:t>
      </w:r>
      <w:r w:rsidR="00F67CDD">
        <w:t xml:space="preserve"> </w:t>
      </w:r>
      <w:r>
        <w:t>İSAM (İslam Araştırmaları Merkezi), 2008. 2 vols. 608+616pp. [Turkish title</w:t>
      </w:r>
      <w:r w:rsidR="001C6BD7">
        <w:t xml:space="preserve"> :</w:t>
      </w:r>
      <w:r w:rsidR="00F67CDD">
        <w:t xml:space="preserve"> </w:t>
      </w:r>
      <w:r>
        <w:t>Hz. Osman</w:t>
      </w:r>
      <w:r w:rsidR="00C85BBE" w:rsidRPr="00C85BBE">
        <w:rPr>
          <w:rStyle w:val="rfdAlaem"/>
          <w:rtl/>
        </w:rPr>
        <w:t>صلى‌الله‌عليه‌وآله</w:t>
      </w:r>
      <w:r>
        <w:t>a Nisbet Edilen Mushaf-ı Şerîf]</w:t>
      </w:r>
      <w:r>
        <w:rPr>
          <w:rtl/>
        </w:rPr>
        <w:t>.</w:t>
      </w:r>
    </w:p>
    <w:p w14:paraId="726E643E" w14:textId="77777777" w:rsidR="000E676B" w:rsidRDefault="000E676B" w:rsidP="0059794F">
      <w:pPr>
        <w:pStyle w:val="rfdEn"/>
      </w:pPr>
      <w:r>
        <w:rPr>
          <w:rtl/>
        </w:rPr>
        <w:t xml:space="preserve">(2) </w:t>
      </w:r>
      <w:r>
        <w:t>Yassin Dutton, “An early Muṣḥaf according to the reading of Ibn ʿAmir,” Journal of Qurʾanic Studies 3i (2001) pp. 71-89. Ibid, “An Umayyad fragment of the Qurʾan and its dating,” Journal of Qurʾanic Studies 9ii (2007) pp. 57-87</w:t>
      </w:r>
      <w:r>
        <w:rPr>
          <w:rtl/>
        </w:rPr>
        <w:t>.</w:t>
      </w:r>
    </w:p>
    <w:p w14:paraId="100893DD" w14:textId="77777777" w:rsidR="00F67CDD" w:rsidRDefault="000E676B" w:rsidP="000E676B">
      <w:pPr>
        <w:pStyle w:val="rfdFootnote0"/>
        <w:rPr>
          <w:rtl/>
        </w:rPr>
      </w:pPr>
      <w:r>
        <w:rPr>
          <w:rtl/>
        </w:rPr>
        <w:t>(3) مؤلّفات غانم قدّوري الحمد في مجال الرسم والقراءات القرآنية المختلفة</w:t>
      </w:r>
      <w:r w:rsidR="001C6BD7">
        <w:rPr>
          <w:rtl/>
        </w:rPr>
        <w:t xml:space="preserve"> ،</w:t>
      </w:r>
      <w:r w:rsidR="00F67CDD">
        <w:rPr>
          <w:rtl/>
        </w:rPr>
        <w:t xml:space="preserve"> </w:t>
      </w:r>
      <w:r>
        <w:rPr>
          <w:rtl/>
        </w:rPr>
        <w:t>حيث نذكر له</w:t>
      </w:r>
    </w:p>
    <w:p w14:paraId="341D4A25" w14:textId="77777777" w:rsidR="00F67CDD" w:rsidRDefault="000E676B" w:rsidP="00BC42C8">
      <w:pPr>
        <w:pStyle w:val="rfdNormal0"/>
        <w:rPr>
          <w:rtl/>
        </w:rPr>
      </w:pPr>
      <w:r>
        <w:br w:type="page"/>
      </w:r>
      <w:r>
        <w:rPr>
          <w:rFonts w:hint="eastAsia"/>
          <w:rtl/>
        </w:rPr>
        <w:lastRenderedPageBreak/>
        <w:t>شهدي</w:t>
      </w:r>
      <w:r w:rsidRPr="000E676B">
        <w:rPr>
          <w:rStyle w:val="rfdFootnotenum"/>
          <w:rtl/>
        </w:rPr>
        <w:t>(1)</w:t>
      </w:r>
      <w:r>
        <w:rPr>
          <w:rtl/>
        </w:rPr>
        <w:t xml:space="preserve"> وبشير حسن الحميري</w:t>
      </w:r>
      <w:r w:rsidRPr="000E676B">
        <w:rPr>
          <w:rStyle w:val="rfdFootnotenum"/>
          <w:rtl/>
        </w:rPr>
        <w:t>(2)</w:t>
      </w:r>
      <w:r>
        <w:rPr>
          <w:rtl/>
        </w:rPr>
        <w:t xml:space="preserve"> فقد صرفوا جلّ اهتمامهم للدراسات التحليلية التي لها صلة بالقراءات ورسم خطّ المصاحف وهجائها ليزوّدوا تاريخ القرآن عن هذا الطريق بمزيد من المطالب العلمية والمعطيات الدقيقة</w:t>
      </w:r>
      <w:r w:rsidR="001C6BD7">
        <w:rPr>
          <w:rtl/>
        </w:rPr>
        <w:t xml:space="preserve"> ،</w:t>
      </w:r>
      <w:r w:rsidR="00F67CDD">
        <w:rPr>
          <w:rtl/>
        </w:rPr>
        <w:t xml:space="preserve"> </w:t>
      </w:r>
      <w:r>
        <w:rPr>
          <w:rtl/>
        </w:rPr>
        <w:t>ومن أهمّ هذه الدراسات هي مقالة بهنام صادقي ومحس</w:t>
      </w:r>
      <w:r>
        <w:rPr>
          <w:rFonts w:hint="eastAsia"/>
          <w:rtl/>
        </w:rPr>
        <w:t>ن</w:t>
      </w:r>
      <w:r>
        <w:rPr>
          <w:rtl/>
        </w:rPr>
        <w:t xml:space="preserve"> كودرزي في تحقيق ونشر الخطّ الأصلي للنصّ القرآني في الطبقة السفلية الذي تمّ محوه في مصحف (صنعاء 1)</w:t>
      </w:r>
      <w:r w:rsidRPr="000E676B">
        <w:rPr>
          <w:rStyle w:val="rfdFootnotenum"/>
          <w:rtl/>
        </w:rPr>
        <w:t>(3)</w:t>
      </w:r>
      <w:r w:rsidR="001C6BD7">
        <w:rPr>
          <w:rtl/>
        </w:rPr>
        <w:t xml:space="preserve"> ،</w:t>
      </w:r>
      <w:r w:rsidR="00F67CDD">
        <w:rPr>
          <w:rtl/>
        </w:rPr>
        <w:t xml:space="preserve"> </w:t>
      </w:r>
      <w:r>
        <w:rPr>
          <w:rtl/>
        </w:rPr>
        <w:t>حيث أنّ هذا المصحف كان في الأصل قد كتب فيه القرآن وتمّ محوه فيما بعد وكتب عليه القرآن مرة أخرىٰ بخطّ جديد.</w:t>
      </w:r>
    </w:p>
    <w:p w14:paraId="62B24482" w14:textId="77777777" w:rsidR="00F67CDD" w:rsidRDefault="000E676B" w:rsidP="000E676B">
      <w:pPr>
        <w:rPr>
          <w:rtl/>
        </w:rPr>
      </w:pPr>
      <w:r>
        <w:rPr>
          <w:rFonts w:hint="eastAsia"/>
          <w:rtl/>
        </w:rPr>
        <w:t>إنّ</w:t>
      </w:r>
      <w:r>
        <w:rPr>
          <w:rtl/>
        </w:rPr>
        <w:t xml:space="preserve"> (مصحف مشهد) الموجود في مكتبة العتبة الرضوية والذي جاء في نسختين منفردتين من القرآن إحداهما مكمّلة للأخرىٰ برقم</w:t>
      </w:r>
      <w:r w:rsidR="001C6BD7">
        <w:rPr>
          <w:rtl/>
        </w:rPr>
        <w:t xml:space="preserve"> :</w:t>
      </w:r>
      <w:r w:rsidR="00F67CDD">
        <w:rPr>
          <w:rtl/>
        </w:rPr>
        <w:t xml:space="preserve"> </w:t>
      </w:r>
      <w:r>
        <w:rPr>
          <w:rtl/>
        </w:rPr>
        <w:t>(18) وبرقم</w:t>
      </w:r>
      <w:r w:rsidR="001C6BD7">
        <w:rPr>
          <w:rtl/>
        </w:rPr>
        <w:t xml:space="preserve"> :</w:t>
      </w:r>
    </w:p>
    <w:p w14:paraId="6BFB0B9C" w14:textId="77777777" w:rsidR="000E676B" w:rsidRDefault="000E676B" w:rsidP="000E676B">
      <w:pPr>
        <w:pStyle w:val="rfdLine"/>
        <w:rPr>
          <w:rtl/>
        </w:rPr>
      </w:pPr>
      <w:r>
        <w:rPr>
          <w:rtl/>
        </w:rPr>
        <w:t>__________</w:t>
      </w:r>
    </w:p>
    <w:p w14:paraId="18F95E74" w14:textId="77777777" w:rsidR="00BC42C8" w:rsidRDefault="00BC42C8" w:rsidP="000E676B">
      <w:pPr>
        <w:pStyle w:val="rfdFootnote0"/>
        <w:rPr>
          <w:rtl/>
        </w:rPr>
      </w:pPr>
      <w:r>
        <w:rPr>
          <w:rtl/>
        </w:rPr>
        <w:t>ثلاثة كتب في هذا مجال</w:t>
      </w:r>
      <w:r w:rsidR="001C6BD7">
        <w:rPr>
          <w:rtl/>
        </w:rPr>
        <w:t xml:space="preserve"> :</w:t>
      </w:r>
      <w:r w:rsidR="00F67CDD">
        <w:rPr>
          <w:rtl/>
        </w:rPr>
        <w:t xml:space="preserve"> </w:t>
      </w:r>
      <w:r>
        <w:rPr>
          <w:rtl/>
        </w:rPr>
        <w:t>ظواهر کتابية في مصاحف مخطوطة (دراسة ومعجم)</w:t>
      </w:r>
      <w:r w:rsidR="001C6BD7">
        <w:rPr>
          <w:rtl/>
        </w:rPr>
        <w:t xml:space="preserve"> :</w:t>
      </w:r>
      <w:r w:rsidR="00F67CDD">
        <w:rPr>
          <w:rtl/>
        </w:rPr>
        <w:t xml:space="preserve"> </w:t>
      </w:r>
      <w:r>
        <w:rPr>
          <w:rtl/>
        </w:rPr>
        <w:t>إعداد الدکتور غانم قدّوري الحمد وأ</w:t>
      </w:r>
      <w:r>
        <w:rPr>
          <w:rFonts w:hint="cs"/>
          <w:rtl/>
        </w:rPr>
        <w:t>ی</w:t>
      </w:r>
      <w:r>
        <w:rPr>
          <w:rFonts w:hint="eastAsia"/>
          <w:rtl/>
        </w:rPr>
        <w:t>اد</w:t>
      </w:r>
      <w:r>
        <w:rPr>
          <w:rtl/>
        </w:rPr>
        <w:t xml:space="preserve"> سالم صالح السامرائي</w:t>
      </w:r>
      <w:r w:rsidR="001C6BD7">
        <w:rPr>
          <w:rtl/>
        </w:rPr>
        <w:t xml:space="preserve"> ،</w:t>
      </w:r>
      <w:r w:rsidR="00F67CDD">
        <w:rPr>
          <w:rtl/>
        </w:rPr>
        <w:t xml:space="preserve"> </w:t>
      </w:r>
      <w:r>
        <w:rPr>
          <w:rtl/>
        </w:rPr>
        <w:t>دمشق</w:t>
      </w:r>
      <w:r w:rsidR="001C6BD7">
        <w:rPr>
          <w:rtl/>
        </w:rPr>
        <w:t xml:space="preserve"> :</w:t>
      </w:r>
      <w:r w:rsidR="00F67CDD">
        <w:rPr>
          <w:rtl/>
        </w:rPr>
        <w:t xml:space="preserve"> </w:t>
      </w:r>
      <w:r>
        <w:rPr>
          <w:rtl/>
        </w:rPr>
        <w:t>دارالغوثاني</w:t>
      </w:r>
      <w:r w:rsidR="001C6BD7">
        <w:rPr>
          <w:rtl/>
        </w:rPr>
        <w:t xml:space="preserve"> ،</w:t>
      </w:r>
      <w:r w:rsidR="00F67CDD">
        <w:rPr>
          <w:rtl/>
        </w:rPr>
        <w:t xml:space="preserve"> </w:t>
      </w:r>
      <w:r>
        <w:rPr>
          <w:rtl/>
        </w:rPr>
        <w:t>1431هـ /2010م. أبحاث ف</w:t>
      </w:r>
      <w:r>
        <w:rPr>
          <w:rFonts w:hint="eastAsia"/>
          <w:rtl/>
        </w:rPr>
        <w:t>ي</w:t>
      </w:r>
      <w:r>
        <w:rPr>
          <w:rtl/>
        </w:rPr>
        <w:t xml:space="preserve"> رسم المصحف وضبطه</w:t>
      </w:r>
      <w:r w:rsidR="001C6BD7">
        <w:rPr>
          <w:rtl/>
        </w:rPr>
        <w:t xml:space="preserve"> ،</w:t>
      </w:r>
      <w:r w:rsidR="00F67CDD">
        <w:rPr>
          <w:rtl/>
        </w:rPr>
        <w:t xml:space="preserve"> </w:t>
      </w:r>
      <w:r>
        <w:rPr>
          <w:rtl/>
        </w:rPr>
        <w:t>للدکتور غانم قدّوري الحمد</w:t>
      </w:r>
      <w:r w:rsidR="001C6BD7">
        <w:rPr>
          <w:rtl/>
        </w:rPr>
        <w:t xml:space="preserve"> ،</w:t>
      </w:r>
      <w:r w:rsidR="00F67CDD">
        <w:rPr>
          <w:rtl/>
        </w:rPr>
        <w:t xml:space="preserve"> </w:t>
      </w:r>
      <w:r>
        <w:rPr>
          <w:rtl/>
        </w:rPr>
        <w:t>عمّان (الأردن)</w:t>
      </w:r>
      <w:r w:rsidR="001C6BD7">
        <w:rPr>
          <w:rtl/>
        </w:rPr>
        <w:t xml:space="preserve"> :</w:t>
      </w:r>
      <w:r w:rsidR="00F67CDD">
        <w:rPr>
          <w:rtl/>
        </w:rPr>
        <w:t xml:space="preserve"> </w:t>
      </w:r>
      <w:r>
        <w:rPr>
          <w:rtl/>
        </w:rPr>
        <w:t>جمعية المحافظة عل</w:t>
      </w:r>
      <w:r>
        <w:rPr>
          <w:rFonts w:hint="cs"/>
          <w:rtl/>
        </w:rPr>
        <w:t>ی</w:t>
      </w:r>
      <w:r>
        <w:rPr>
          <w:rtl/>
        </w:rPr>
        <w:t xml:space="preserve"> القرآن الکريم</w:t>
      </w:r>
      <w:r w:rsidR="001C6BD7">
        <w:rPr>
          <w:rtl/>
        </w:rPr>
        <w:t xml:space="preserve"> ،</w:t>
      </w:r>
      <w:r w:rsidR="00F67CDD">
        <w:rPr>
          <w:rtl/>
        </w:rPr>
        <w:t xml:space="preserve"> </w:t>
      </w:r>
      <w:r>
        <w:rPr>
          <w:rtl/>
        </w:rPr>
        <w:t>2017م. علم المصاحف</w:t>
      </w:r>
      <w:r w:rsidR="001C6BD7">
        <w:rPr>
          <w:rtl/>
        </w:rPr>
        <w:t xml:space="preserve"> :</w:t>
      </w:r>
      <w:r w:rsidR="00F67CDD">
        <w:rPr>
          <w:rtl/>
        </w:rPr>
        <w:t xml:space="preserve"> </w:t>
      </w:r>
      <w:r>
        <w:rPr>
          <w:rtl/>
        </w:rPr>
        <w:t>مجموعة أبحاث</w:t>
      </w:r>
      <w:r w:rsidR="001C6BD7">
        <w:rPr>
          <w:rtl/>
        </w:rPr>
        <w:t xml:space="preserve"> ،</w:t>
      </w:r>
      <w:r w:rsidR="00F67CDD">
        <w:rPr>
          <w:rtl/>
        </w:rPr>
        <w:t xml:space="preserve"> </w:t>
      </w:r>
      <w:r>
        <w:rPr>
          <w:rtl/>
        </w:rPr>
        <w:t>للدکتور غانم قدّوري الحمد</w:t>
      </w:r>
      <w:r w:rsidR="001C6BD7">
        <w:rPr>
          <w:rtl/>
        </w:rPr>
        <w:t xml:space="preserve"> ،</w:t>
      </w:r>
      <w:r w:rsidR="00F67CDD">
        <w:rPr>
          <w:rtl/>
        </w:rPr>
        <w:t xml:space="preserve"> </w:t>
      </w:r>
      <w:r>
        <w:rPr>
          <w:rtl/>
        </w:rPr>
        <w:t>عمّان (الأردن)</w:t>
      </w:r>
      <w:r w:rsidR="001C6BD7">
        <w:rPr>
          <w:rtl/>
        </w:rPr>
        <w:t xml:space="preserve"> :</w:t>
      </w:r>
      <w:r w:rsidR="00F67CDD">
        <w:rPr>
          <w:rtl/>
        </w:rPr>
        <w:t xml:space="preserve"> </w:t>
      </w:r>
      <w:r>
        <w:rPr>
          <w:rtl/>
        </w:rPr>
        <w:t>جمعية المحافظة عل</w:t>
      </w:r>
      <w:r>
        <w:rPr>
          <w:rFonts w:hint="cs"/>
          <w:rtl/>
        </w:rPr>
        <w:t>ی</w:t>
      </w:r>
      <w:r>
        <w:rPr>
          <w:rtl/>
        </w:rPr>
        <w:t xml:space="preserve"> القرآن الکريم</w:t>
      </w:r>
      <w:r w:rsidR="001C6BD7">
        <w:rPr>
          <w:rtl/>
        </w:rPr>
        <w:t xml:space="preserve"> ،</w:t>
      </w:r>
      <w:r w:rsidR="00F67CDD">
        <w:rPr>
          <w:rtl/>
        </w:rPr>
        <w:t xml:space="preserve"> </w:t>
      </w:r>
      <w:r>
        <w:rPr>
          <w:rtl/>
        </w:rPr>
        <w:t>2017م.</w:t>
      </w:r>
    </w:p>
    <w:p w14:paraId="31A94881" w14:textId="77777777" w:rsidR="000E676B" w:rsidRDefault="000E676B" w:rsidP="000E676B">
      <w:pPr>
        <w:pStyle w:val="rfdFootnote0"/>
      </w:pPr>
      <w:r>
        <w:rPr>
          <w:rtl/>
        </w:rPr>
        <w:t>(1)</w:t>
      </w:r>
      <w:r>
        <w:t>Hassan Chahdi, Le mushaf dans les débuts de lislam. Recherchessur sa constitution et étude comparative de manuscrits coraniques anciens et de traités de qirâ</w:t>
      </w:r>
      <w:r w:rsidR="00C85BBE" w:rsidRPr="00C85BBE">
        <w:rPr>
          <w:rStyle w:val="rfdAlaem"/>
          <w:rtl/>
        </w:rPr>
        <w:t>‌</w:t>
      </w:r>
      <w:r>
        <w:t>ât, rasm et fawâsil, Ph.D Dissertation, Paris, 2016</w:t>
      </w:r>
      <w:r>
        <w:rPr>
          <w:rtl/>
        </w:rPr>
        <w:t>.</w:t>
      </w:r>
    </w:p>
    <w:p w14:paraId="464F57D3" w14:textId="77777777" w:rsidR="000E676B" w:rsidRDefault="000E676B" w:rsidP="000E676B">
      <w:pPr>
        <w:pStyle w:val="rfdFootnote0"/>
        <w:rPr>
          <w:rtl/>
        </w:rPr>
      </w:pPr>
      <w:r>
        <w:rPr>
          <w:rtl/>
        </w:rPr>
        <w:t>(2) من مؤلّفاته كتاب</w:t>
      </w:r>
      <w:r w:rsidR="001C6BD7">
        <w:rPr>
          <w:rtl/>
        </w:rPr>
        <w:t xml:space="preserve"> :</w:t>
      </w:r>
      <w:r w:rsidR="00F67CDD">
        <w:rPr>
          <w:rtl/>
        </w:rPr>
        <w:t xml:space="preserve"> </w:t>
      </w:r>
      <w:r>
        <w:rPr>
          <w:rtl/>
        </w:rPr>
        <w:t>معجم الرسم العثماني</w:t>
      </w:r>
      <w:r w:rsidR="001C6BD7">
        <w:rPr>
          <w:rtl/>
        </w:rPr>
        <w:t xml:space="preserve"> ،</w:t>
      </w:r>
      <w:r w:rsidR="00F67CDD">
        <w:rPr>
          <w:rtl/>
        </w:rPr>
        <w:t xml:space="preserve"> </w:t>
      </w:r>
      <w:r>
        <w:rPr>
          <w:rtl/>
        </w:rPr>
        <w:t>الر</w:t>
      </w:r>
      <w:r>
        <w:rPr>
          <w:rFonts w:hint="cs"/>
          <w:rtl/>
        </w:rPr>
        <w:t>ی</w:t>
      </w:r>
      <w:r>
        <w:rPr>
          <w:rFonts w:hint="eastAsia"/>
          <w:rtl/>
        </w:rPr>
        <w:t>اض</w:t>
      </w:r>
      <w:r w:rsidR="001C6BD7">
        <w:rPr>
          <w:rtl/>
        </w:rPr>
        <w:t xml:space="preserve"> :</w:t>
      </w:r>
      <w:r w:rsidR="00F67CDD">
        <w:rPr>
          <w:rtl/>
        </w:rPr>
        <w:t xml:space="preserve"> </w:t>
      </w:r>
      <w:r>
        <w:rPr>
          <w:rtl/>
        </w:rPr>
        <w:t>مركز تفسير للدِّراسات القرآنية</w:t>
      </w:r>
      <w:r w:rsidR="001C6BD7">
        <w:rPr>
          <w:rtl/>
        </w:rPr>
        <w:t xml:space="preserve"> ،</w:t>
      </w:r>
      <w:r w:rsidR="00F67CDD">
        <w:rPr>
          <w:rtl/>
        </w:rPr>
        <w:t xml:space="preserve"> </w:t>
      </w:r>
      <w:r>
        <w:rPr>
          <w:rtl/>
        </w:rPr>
        <w:t>1436هـ/2015م.</w:t>
      </w:r>
    </w:p>
    <w:p w14:paraId="6CE9271F" w14:textId="77777777" w:rsidR="000E676B" w:rsidRDefault="000E676B" w:rsidP="000E676B">
      <w:pPr>
        <w:pStyle w:val="rfdFootnote0"/>
      </w:pPr>
      <w:r>
        <w:rPr>
          <w:rtl/>
        </w:rPr>
        <w:t xml:space="preserve">(3) </w:t>
      </w:r>
      <w:r>
        <w:t xml:space="preserve">Behnam Sadeghi </w:t>
      </w:r>
      <w:r w:rsidR="000441A2" w:rsidRPr="000441A2">
        <w:rPr>
          <w:rStyle w:val="rfdAlaem"/>
          <w:rtl/>
        </w:rPr>
        <w:t>رحمه‌الله</w:t>
      </w:r>
      <w:r w:rsidR="00F67CDD" w:rsidRPr="00AB6CBE">
        <w:rPr>
          <w:rtl/>
        </w:rPr>
        <w:t xml:space="preserve"> </w:t>
      </w:r>
      <w:r>
        <w:t>Mohsen Goudarzi, “Ṣanʿāʾ 1 and the origins of the Qurʾān,” Der Islam</w:t>
      </w:r>
      <w:r w:rsidR="001C6BD7">
        <w:t xml:space="preserve"> :</w:t>
      </w:r>
      <w:r w:rsidR="00F67CDD">
        <w:t xml:space="preserve"> </w:t>
      </w:r>
      <w:r>
        <w:t>Zeitschrift für Geschichte und Kultur des islamischen Orients 87i-ii (2012) pp. 1-129</w:t>
      </w:r>
      <w:r>
        <w:rPr>
          <w:rtl/>
        </w:rPr>
        <w:t>.</w:t>
      </w:r>
    </w:p>
    <w:p w14:paraId="478EB890" w14:textId="77777777" w:rsidR="000E676B" w:rsidRDefault="000E676B" w:rsidP="00BC42C8">
      <w:pPr>
        <w:pStyle w:val="rfdNormal0"/>
        <w:rPr>
          <w:rtl/>
        </w:rPr>
      </w:pPr>
      <w:r>
        <w:br w:type="page"/>
      </w:r>
      <w:r>
        <w:rPr>
          <w:rtl/>
        </w:rPr>
        <w:lastRenderedPageBreak/>
        <w:t>(4116) يمكننا أن نعدّه من أهمّ الوثائق الأثرية في دراستنا لتطوّرات تاريخ النصّ القرآني. وقلّما نعثر علىٰ مجموع مميّزات هذا المصحف في نسخة من المصاحف القديمة بالخطّ الحجازي. وإذا أمعنّا النظر في نصّ النسخة</w:t>
      </w:r>
      <w:r w:rsidR="001C6BD7">
        <w:rPr>
          <w:rtl/>
        </w:rPr>
        <w:t xml:space="preserve"> ،</w:t>
      </w:r>
      <w:r w:rsidR="00F67CDD">
        <w:rPr>
          <w:rtl/>
        </w:rPr>
        <w:t xml:space="preserve"> </w:t>
      </w:r>
      <w:r>
        <w:rPr>
          <w:rtl/>
        </w:rPr>
        <w:t>ومميّزات الرسم</w:t>
      </w:r>
      <w:r w:rsidR="001C6BD7">
        <w:rPr>
          <w:rtl/>
        </w:rPr>
        <w:t xml:space="preserve"> ،</w:t>
      </w:r>
      <w:r w:rsidR="00F67CDD">
        <w:rPr>
          <w:rtl/>
        </w:rPr>
        <w:t xml:space="preserve"> </w:t>
      </w:r>
      <w:r>
        <w:rPr>
          <w:rtl/>
        </w:rPr>
        <w:t>وغرائب الإملاء</w:t>
      </w:r>
      <w:r w:rsidR="001C6BD7">
        <w:rPr>
          <w:rtl/>
        </w:rPr>
        <w:t xml:space="preserve"> ،</w:t>
      </w:r>
      <w:r w:rsidR="00F67CDD">
        <w:rPr>
          <w:rtl/>
        </w:rPr>
        <w:t xml:space="preserve"> </w:t>
      </w:r>
      <w:r>
        <w:rPr>
          <w:rtl/>
        </w:rPr>
        <w:t>واختلاف القراءات</w:t>
      </w:r>
      <w:r w:rsidR="001C6BD7">
        <w:rPr>
          <w:rtl/>
        </w:rPr>
        <w:t xml:space="preserve"> ،</w:t>
      </w:r>
      <w:r w:rsidR="00F67CDD">
        <w:rPr>
          <w:rtl/>
        </w:rPr>
        <w:t xml:space="preserve"> </w:t>
      </w:r>
      <w:r>
        <w:rPr>
          <w:rFonts w:hint="eastAsia"/>
          <w:rtl/>
        </w:rPr>
        <w:t>ونظم</w:t>
      </w:r>
      <w:r>
        <w:rPr>
          <w:rtl/>
        </w:rPr>
        <w:t xml:space="preserve"> السور وترتيبها</w:t>
      </w:r>
      <w:r w:rsidR="001C6BD7">
        <w:rPr>
          <w:rtl/>
        </w:rPr>
        <w:t xml:space="preserve"> ،</w:t>
      </w:r>
      <w:r w:rsidR="00F67CDD">
        <w:rPr>
          <w:rtl/>
        </w:rPr>
        <w:t xml:space="preserve"> </w:t>
      </w:r>
      <w:r>
        <w:rPr>
          <w:rtl/>
        </w:rPr>
        <w:t>يمكننا أن نستنتج أنّ القسم الأصلي من هذه النسخة قد تمّت كتابته في زمن متقدّم جدّاً</w:t>
      </w:r>
      <w:r w:rsidR="001C6BD7">
        <w:rPr>
          <w:rtl/>
        </w:rPr>
        <w:t xml:space="preserve"> ،</w:t>
      </w:r>
      <w:r w:rsidR="00F67CDD">
        <w:rPr>
          <w:rtl/>
        </w:rPr>
        <w:t xml:space="preserve"> </w:t>
      </w:r>
      <w:r>
        <w:rPr>
          <w:rtl/>
        </w:rPr>
        <w:t>حيث يحتمل أن يكون في القرن الأوّل الهجري.</w:t>
      </w:r>
    </w:p>
    <w:p w14:paraId="494B4028" w14:textId="77777777" w:rsidR="000E676B" w:rsidRDefault="000E676B" w:rsidP="000E676B">
      <w:pPr>
        <w:rPr>
          <w:rtl/>
        </w:rPr>
      </w:pPr>
      <w:r>
        <w:rPr>
          <w:rFonts w:hint="eastAsia"/>
          <w:rtl/>
        </w:rPr>
        <w:t>إنّ</w:t>
      </w:r>
      <w:r>
        <w:rPr>
          <w:rtl/>
        </w:rPr>
        <w:t xml:space="preserve"> الشكل الأوّلي لنصّ (مصحف مشهد) علىٰ خلاف سائر النسخ القرآنية من القرن الأوّل الهجري</w:t>
      </w:r>
      <w:r w:rsidR="001C6BD7">
        <w:rPr>
          <w:rtl/>
        </w:rPr>
        <w:t xml:space="preserve"> ،</w:t>
      </w:r>
      <w:r w:rsidR="00F67CDD">
        <w:rPr>
          <w:rtl/>
        </w:rPr>
        <w:t xml:space="preserve"> </w:t>
      </w:r>
      <w:r>
        <w:rPr>
          <w:rtl/>
        </w:rPr>
        <w:t>جاء موافقاً للرواية الرسمية العثمانية ولكن تمّت كتابته وفقاً لترتيب السور المنتسب لابن مسعود.</w:t>
      </w:r>
    </w:p>
    <w:p w14:paraId="66E9222F" w14:textId="77777777" w:rsidR="000E676B" w:rsidRDefault="000E676B" w:rsidP="000E676B">
      <w:pPr>
        <w:rPr>
          <w:rtl/>
        </w:rPr>
      </w:pPr>
      <w:r>
        <w:rPr>
          <w:rFonts w:hint="eastAsia"/>
          <w:rtl/>
        </w:rPr>
        <w:t>قبل</w:t>
      </w:r>
      <w:r>
        <w:rPr>
          <w:rtl/>
        </w:rPr>
        <w:t xml:space="preserve"> أن نشرع بدراسة (مصحف مشهد) وتحليله</w:t>
      </w:r>
      <w:r w:rsidR="001C6BD7">
        <w:rPr>
          <w:rtl/>
        </w:rPr>
        <w:t xml:space="preserve"> ،</w:t>
      </w:r>
      <w:r w:rsidR="00F67CDD">
        <w:rPr>
          <w:rtl/>
        </w:rPr>
        <w:t xml:space="preserve"> </w:t>
      </w:r>
      <w:r>
        <w:rPr>
          <w:rtl/>
        </w:rPr>
        <w:t>لا بدّ لنا من ذكر مقدّمات مختصرة في شأن أقدم المخطوطات القرآنية المتبقّية من القرون الأولىٰ وأهمّ الأدلّة علىٰ قِدَمِ تلك النصوص والمصاحف</w:t>
      </w:r>
      <w:r w:rsidR="001C6BD7">
        <w:rPr>
          <w:rtl/>
        </w:rPr>
        <w:t xml:space="preserve"> ؛</w:t>
      </w:r>
      <w:r w:rsidR="00F67CDD">
        <w:rPr>
          <w:rtl/>
        </w:rPr>
        <w:t xml:space="preserve"> </w:t>
      </w:r>
      <w:r>
        <w:rPr>
          <w:rtl/>
        </w:rPr>
        <w:t>فإنّ هذا الأمر سيمكّننا من التمييز بين أهمّ وأقدم المصاحف المكتوبة بالخطّ الك</w:t>
      </w:r>
      <w:r>
        <w:rPr>
          <w:rFonts w:hint="eastAsia"/>
          <w:rtl/>
        </w:rPr>
        <w:t>وفي</w:t>
      </w:r>
      <w:r>
        <w:rPr>
          <w:rtl/>
        </w:rPr>
        <w:t xml:space="preserve"> ـ التي تعود للقرن الأوّل إلىٰ أواسط القرن الثاني الهجري ـ من بين هذا الكمّ الغفير من النسخ القرآنية المكتوبة بهذا الخطّ في الفترة الممتدّة من القرن الأوّل إلىٰ القرن السادس</w:t>
      </w:r>
      <w:r w:rsidR="001C6BD7">
        <w:rPr>
          <w:rtl/>
        </w:rPr>
        <w:t xml:space="preserve"> ،</w:t>
      </w:r>
      <w:r w:rsidR="00F67CDD">
        <w:rPr>
          <w:rtl/>
        </w:rPr>
        <w:t xml:space="preserve"> </w:t>
      </w:r>
      <w:r>
        <w:rPr>
          <w:rtl/>
        </w:rPr>
        <w:t>وبهذا سوف نتعرّف بشكل أفضل علىٰ المميّزات الخاصّة بمصحف مشهد من بين سائر النسخ القرآنية القديمة.</w:t>
      </w:r>
    </w:p>
    <w:p w14:paraId="18D1553F" w14:textId="77777777" w:rsidR="000E676B" w:rsidRDefault="00E63DE8" w:rsidP="009E611C">
      <w:pPr>
        <w:pStyle w:val="Heading1Center"/>
        <w:rPr>
          <w:rtl/>
        </w:rPr>
      </w:pPr>
      <w:r>
        <w:rPr>
          <w:rtl/>
        </w:rPr>
        <w:br w:type="page"/>
      </w:r>
      <w:r w:rsidR="000E676B">
        <w:rPr>
          <w:rFonts w:hint="eastAsia"/>
          <w:rtl/>
        </w:rPr>
        <w:lastRenderedPageBreak/>
        <w:t>الفصل</w:t>
      </w:r>
      <w:r w:rsidR="000E676B">
        <w:rPr>
          <w:rtl/>
        </w:rPr>
        <w:t xml:space="preserve"> الأوّل</w:t>
      </w:r>
    </w:p>
    <w:p w14:paraId="31C00224" w14:textId="77777777" w:rsidR="000E676B" w:rsidRDefault="000E676B" w:rsidP="009E611C">
      <w:pPr>
        <w:pStyle w:val="Heading1Center"/>
        <w:rPr>
          <w:rtl/>
        </w:rPr>
      </w:pPr>
      <w:r>
        <w:rPr>
          <w:rFonts w:hint="eastAsia"/>
          <w:rtl/>
        </w:rPr>
        <w:t>المصاحف</w:t>
      </w:r>
      <w:r>
        <w:rPr>
          <w:rtl/>
        </w:rPr>
        <w:t xml:space="preserve"> بالخطّ الحجازي</w:t>
      </w:r>
    </w:p>
    <w:p w14:paraId="2E1EF805" w14:textId="77777777" w:rsidR="000E676B" w:rsidRDefault="000E676B" w:rsidP="000E676B">
      <w:pPr>
        <w:rPr>
          <w:rtl/>
        </w:rPr>
      </w:pPr>
      <w:r>
        <w:rPr>
          <w:rFonts w:hint="eastAsia"/>
          <w:rtl/>
        </w:rPr>
        <w:t>إنّ</w:t>
      </w:r>
      <w:r>
        <w:rPr>
          <w:rtl/>
        </w:rPr>
        <w:t xml:space="preserve"> أقدم النسخ المخطوطة المتبقّية من كتابة القرآن الكريم كلّها تقريباً تميّزت بالخطّ الحجازي أو المائل. هذا وإنّ مصطلح</w:t>
      </w:r>
      <w:r w:rsidR="001C6BD7">
        <w:rPr>
          <w:rtl/>
        </w:rPr>
        <w:t xml:space="preserve"> :</w:t>
      </w:r>
      <w:r w:rsidR="00F67CDD">
        <w:rPr>
          <w:rtl/>
        </w:rPr>
        <w:t xml:space="preserve"> </w:t>
      </w:r>
      <w:r>
        <w:rPr>
          <w:rtl/>
        </w:rPr>
        <w:t>(الخطّ المكّي) أوّل من اتّخذه ميكيلي آماري (</w:t>
      </w:r>
      <w:r>
        <w:t>Michele Amari</w:t>
      </w:r>
      <w:r>
        <w:rPr>
          <w:rtl/>
        </w:rPr>
        <w:t>) وفقاً للوصف الذي ذكره ابن النديم للخطّ المكّي والخطّ المدني</w:t>
      </w:r>
      <w:r w:rsidRPr="000E676B">
        <w:rPr>
          <w:rStyle w:val="rfdFootnotenum"/>
          <w:rtl/>
        </w:rPr>
        <w:t>(1)</w:t>
      </w:r>
      <w:r w:rsidR="001C6BD7">
        <w:rPr>
          <w:rtl/>
        </w:rPr>
        <w:t xml:space="preserve"> ؛</w:t>
      </w:r>
      <w:r w:rsidR="00F67CDD">
        <w:rPr>
          <w:rtl/>
        </w:rPr>
        <w:t xml:space="preserve"> </w:t>
      </w:r>
      <w:r>
        <w:rPr>
          <w:rtl/>
        </w:rPr>
        <w:t xml:space="preserve">فقد قال </w:t>
      </w:r>
      <w:r>
        <w:rPr>
          <w:rFonts w:hint="eastAsia"/>
          <w:rtl/>
        </w:rPr>
        <w:t>ابن</w:t>
      </w:r>
      <w:r>
        <w:rPr>
          <w:rtl/>
        </w:rPr>
        <w:t xml:space="preserve"> النديم في </w:t>
      </w:r>
      <w:r w:rsidRPr="00BC42C8">
        <w:rPr>
          <w:rStyle w:val="rfdBold2"/>
          <w:rtl/>
        </w:rPr>
        <w:t>الفهرست</w:t>
      </w:r>
      <w:r>
        <w:rPr>
          <w:rtl/>
        </w:rPr>
        <w:t xml:space="preserve"> في وصفه للخطّين المكّي والمدني</w:t>
      </w:r>
      <w:r w:rsidR="001C6BD7">
        <w:rPr>
          <w:rtl/>
        </w:rPr>
        <w:t xml:space="preserve"> :</w:t>
      </w:r>
      <w:r w:rsidR="00F67CDD">
        <w:rPr>
          <w:rtl/>
        </w:rPr>
        <w:t xml:space="preserve"> </w:t>
      </w:r>
      <w:r>
        <w:rPr>
          <w:rtl/>
        </w:rPr>
        <w:t>«فأمّا المكّي والمدني ففي ألِفاته تعويج إلىٰ يمنة اليد وأعلىٰ الأصابع</w:t>
      </w:r>
      <w:r w:rsidR="001C6BD7">
        <w:rPr>
          <w:rtl/>
        </w:rPr>
        <w:t xml:space="preserve"> ،</w:t>
      </w:r>
      <w:r w:rsidR="00F67CDD">
        <w:rPr>
          <w:rtl/>
        </w:rPr>
        <w:t xml:space="preserve"> </w:t>
      </w:r>
      <w:r>
        <w:rPr>
          <w:rtl/>
        </w:rPr>
        <w:t>وفي شكله انضجاع يسير»</w:t>
      </w:r>
      <w:r w:rsidRPr="000E676B">
        <w:rPr>
          <w:rStyle w:val="rfdFootnotenum"/>
          <w:rtl/>
        </w:rPr>
        <w:t>(2)</w:t>
      </w:r>
      <w:r w:rsidR="001C6BD7">
        <w:rPr>
          <w:rtl/>
        </w:rPr>
        <w:t xml:space="preserve"> ،</w:t>
      </w:r>
      <w:r w:rsidR="00F67CDD">
        <w:rPr>
          <w:rtl/>
        </w:rPr>
        <w:t xml:space="preserve"> </w:t>
      </w:r>
      <w:r>
        <w:rPr>
          <w:rtl/>
        </w:rPr>
        <w:t xml:space="preserve">وقد تسبّب هذا الأمر أن يميّز المحقّقون الغربيّون بعد (ميكيلي آماري) النسخ القرآنية بالخطّ المائل عن </w:t>
      </w:r>
      <w:r>
        <w:rPr>
          <w:rFonts w:hint="eastAsia"/>
          <w:rtl/>
        </w:rPr>
        <w:t>سائر</w:t>
      </w:r>
      <w:r>
        <w:rPr>
          <w:rtl/>
        </w:rPr>
        <w:t xml:space="preserve"> المصاحف القرآنية المكتوبة بأنواع الخطّ الكوفي وأن يطلقوا عليها اسم الحجازي (المائل).</w:t>
      </w:r>
    </w:p>
    <w:p w14:paraId="751DA298" w14:textId="77777777" w:rsidR="00F67CDD" w:rsidRDefault="000E676B" w:rsidP="000E676B">
      <w:pPr>
        <w:rPr>
          <w:rtl/>
        </w:rPr>
      </w:pPr>
      <w:r>
        <w:rPr>
          <w:rFonts w:hint="eastAsia"/>
          <w:rtl/>
        </w:rPr>
        <w:t>وبالرغم</w:t>
      </w:r>
      <w:r>
        <w:rPr>
          <w:rtl/>
        </w:rPr>
        <w:t xml:space="preserve"> من أنّ مصطلح</w:t>
      </w:r>
      <w:r w:rsidR="001C6BD7">
        <w:rPr>
          <w:rtl/>
        </w:rPr>
        <w:t xml:space="preserve"> :</w:t>
      </w:r>
      <w:r w:rsidR="00F67CDD">
        <w:rPr>
          <w:rtl/>
        </w:rPr>
        <w:t xml:space="preserve"> </w:t>
      </w:r>
      <w:r>
        <w:rPr>
          <w:rtl/>
        </w:rPr>
        <w:t>(الحجازي) مأخوذ ممّا ذكره ابن النديم في خصوص الخطّ المكّي والمدني</w:t>
      </w:r>
      <w:r w:rsidR="001C6BD7">
        <w:rPr>
          <w:rtl/>
        </w:rPr>
        <w:t xml:space="preserve"> ،</w:t>
      </w:r>
      <w:r w:rsidR="00F67CDD">
        <w:rPr>
          <w:rtl/>
        </w:rPr>
        <w:t xml:space="preserve"> </w:t>
      </w:r>
      <w:r>
        <w:rPr>
          <w:rtl/>
        </w:rPr>
        <w:t>إلّا أنّ ما يجدر ذكره هنا هو أنّ النمط المائل والمنحني هذا في تدوين الخطّ العربي القديم لم يكن مختصّاً بكتابة القرآن في مكّة والمدينة</w:t>
      </w:r>
      <w:r w:rsidR="001C6BD7">
        <w:rPr>
          <w:rtl/>
        </w:rPr>
        <w:t xml:space="preserve"> ،</w:t>
      </w:r>
      <w:r w:rsidR="00F67CDD">
        <w:rPr>
          <w:rtl/>
        </w:rPr>
        <w:t xml:space="preserve"> </w:t>
      </w:r>
      <w:r>
        <w:rPr>
          <w:rtl/>
        </w:rPr>
        <w:t>وذلك لأنّ العديد من مصاحف منطقة الشامات هي الأخرىٰ أيضاً قد كتبت بالخطّ الحجازي (المائل) مثل النسخة رقم</w:t>
      </w:r>
      <w:r w:rsidR="001C6BD7">
        <w:rPr>
          <w:rtl/>
        </w:rPr>
        <w:t xml:space="preserve"> :</w:t>
      </w:r>
      <w:r w:rsidR="00F67CDD">
        <w:rPr>
          <w:rtl/>
        </w:rPr>
        <w:t xml:space="preserve"> </w:t>
      </w:r>
      <w:r>
        <w:rPr>
          <w:rtl/>
        </w:rPr>
        <w:t>(</w:t>
      </w:r>
      <w:r>
        <w:t>Or2156</w:t>
      </w:r>
      <w:r>
        <w:rPr>
          <w:rtl/>
        </w:rPr>
        <w:t>) الموجودة في المكتبة البريطانية</w:t>
      </w:r>
      <w:r w:rsidR="001C6BD7">
        <w:rPr>
          <w:rtl/>
        </w:rPr>
        <w:t xml:space="preserve"> ،</w:t>
      </w:r>
      <w:r w:rsidR="00F67CDD">
        <w:rPr>
          <w:rtl/>
        </w:rPr>
        <w:t xml:space="preserve"> </w:t>
      </w:r>
      <w:r>
        <w:rPr>
          <w:rtl/>
        </w:rPr>
        <w:t>والنسخة رقم</w:t>
      </w:r>
      <w:r w:rsidR="001C6BD7">
        <w:rPr>
          <w:rtl/>
        </w:rPr>
        <w:t xml:space="preserve"> :</w:t>
      </w:r>
    </w:p>
    <w:p w14:paraId="0CF385B3" w14:textId="77777777" w:rsidR="000E676B" w:rsidRDefault="000E676B" w:rsidP="000E676B">
      <w:pPr>
        <w:pStyle w:val="rfdLine"/>
        <w:rPr>
          <w:rtl/>
        </w:rPr>
      </w:pPr>
      <w:r>
        <w:rPr>
          <w:rtl/>
        </w:rPr>
        <w:t>__________</w:t>
      </w:r>
    </w:p>
    <w:p w14:paraId="755CEDD4" w14:textId="77777777" w:rsidR="000E676B" w:rsidRDefault="000E676B" w:rsidP="0059794F">
      <w:pPr>
        <w:pStyle w:val="rfdEn"/>
      </w:pPr>
      <w:r>
        <w:rPr>
          <w:rtl/>
        </w:rPr>
        <w:t>(1)</w:t>
      </w:r>
      <w:r>
        <w:t>Sheila S. Blair, Islamic Caligraphy, Edinburgh</w:t>
      </w:r>
      <w:r w:rsidR="001C6BD7">
        <w:t xml:space="preserve"> :</w:t>
      </w:r>
      <w:r w:rsidR="00F67CDD">
        <w:t xml:space="preserve"> </w:t>
      </w:r>
      <w:r>
        <w:t>Edinburgh University Press, 2006, p. 107, 134</w:t>
      </w:r>
      <w:r>
        <w:rPr>
          <w:rtl/>
        </w:rPr>
        <w:t>.</w:t>
      </w:r>
    </w:p>
    <w:p w14:paraId="091CDB00" w14:textId="77777777" w:rsidR="000E676B" w:rsidRDefault="000E676B" w:rsidP="000E676B">
      <w:pPr>
        <w:pStyle w:val="rfdFootnote0"/>
        <w:rPr>
          <w:rtl/>
        </w:rPr>
      </w:pPr>
      <w:r>
        <w:rPr>
          <w:rtl/>
        </w:rPr>
        <w:t>(2) الفهرست لابن الند</w:t>
      </w:r>
      <w:r>
        <w:rPr>
          <w:rFonts w:hint="cs"/>
          <w:rtl/>
        </w:rPr>
        <w:t>ی</w:t>
      </w:r>
      <w:r>
        <w:rPr>
          <w:rFonts w:hint="eastAsia"/>
          <w:rtl/>
        </w:rPr>
        <w:t>م</w:t>
      </w:r>
      <w:r w:rsidR="001C6BD7">
        <w:rPr>
          <w:rtl/>
        </w:rPr>
        <w:t xml:space="preserve"> :</w:t>
      </w:r>
      <w:r w:rsidR="00F67CDD">
        <w:rPr>
          <w:rtl/>
        </w:rPr>
        <w:t xml:space="preserve"> </w:t>
      </w:r>
      <w:r>
        <w:rPr>
          <w:rtl/>
        </w:rPr>
        <w:t>9.</w:t>
      </w:r>
    </w:p>
    <w:p w14:paraId="330A4194" w14:textId="77777777" w:rsidR="000E676B" w:rsidRDefault="000E676B" w:rsidP="00BC42C8">
      <w:pPr>
        <w:pStyle w:val="rfdNormal0"/>
        <w:rPr>
          <w:rtl/>
        </w:rPr>
      </w:pPr>
      <w:r>
        <w:br w:type="page"/>
      </w:r>
      <w:r>
        <w:rPr>
          <w:rtl/>
        </w:rPr>
        <w:lastRenderedPageBreak/>
        <w:t>(</w:t>
      </w:r>
      <w:r>
        <w:t>Arabe328</w:t>
      </w:r>
      <w:r>
        <w:rPr>
          <w:rtl/>
        </w:rPr>
        <w:t>) الموجودة في المكتبة الوطنية الفرنسية. ومن الواضح أنّه لا يوجد مثل هذا النمط من الكتابة في المصاحف القرآنية ما بعد أواسط القرن الثاني الهجري</w:t>
      </w:r>
      <w:r w:rsidR="001C6BD7">
        <w:rPr>
          <w:rtl/>
        </w:rPr>
        <w:t xml:space="preserve"> ،</w:t>
      </w:r>
      <w:r w:rsidR="00F67CDD">
        <w:rPr>
          <w:rtl/>
        </w:rPr>
        <w:t xml:space="preserve"> </w:t>
      </w:r>
      <w:r>
        <w:rPr>
          <w:rtl/>
        </w:rPr>
        <w:t>ولكنّ الخطّ الكوفي بأنواعه المختلفة قد استمرّ استعماله إلىٰ أواسط القرن السادس الهجري.</w:t>
      </w:r>
    </w:p>
    <w:p w14:paraId="2B82958C" w14:textId="77777777" w:rsidR="000E676B" w:rsidRDefault="000E676B" w:rsidP="000E676B">
      <w:pPr>
        <w:rPr>
          <w:rtl/>
        </w:rPr>
      </w:pPr>
      <w:r>
        <w:rPr>
          <w:rFonts w:hint="eastAsia"/>
          <w:rtl/>
        </w:rPr>
        <w:t>وسوف</w:t>
      </w:r>
      <w:r>
        <w:rPr>
          <w:rtl/>
        </w:rPr>
        <w:t xml:space="preserve"> نسعىٰ في هذا البحث أن نتناول أهمّ الخصوصيّات والمميّزات المتبقّية من كتابة القرآن في القرون الأولىٰ والتي لا توجد سوىٰ في المصاحف المكتوبة بالخطّ الحجازي فقط. وكلّما نأىٰ بنا الزمان عن القرن الأوّل تقلّ هذه الخصوصيّات استعمالاً ويتضاءل أثرها</w:t>
      </w:r>
      <w:r w:rsidR="001C6BD7">
        <w:rPr>
          <w:rtl/>
        </w:rPr>
        <w:t xml:space="preserve"> ،</w:t>
      </w:r>
      <w:r w:rsidR="00F67CDD">
        <w:rPr>
          <w:rtl/>
        </w:rPr>
        <w:t xml:space="preserve"> </w:t>
      </w:r>
      <w:r>
        <w:rPr>
          <w:rtl/>
        </w:rPr>
        <w:t>وفي نهاي</w:t>
      </w:r>
      <w:r>
        <w:rPr>
          <w:rFonts w:hint="eastAsia"/>
          <w:rtl/>
        </w:rPr>
        <w:t>ة</w:t>
      </w:r>
      <w:r>
        <w:rPr>
          <w:rtl/>
        </w:rPr>
        <w:t xml:space="preserve"> المطاف نرىٰ بعضها قد اندرس كلّيّاً</w:t>
      </w:r>
      <w:r w:rsidR="001C6BD7">
        <w:rPr>
          <w:rtl/>
        </w:rPr>
        <w:t xml:space="preserve"> ،</w:t>
      </w:r>
      <w:r w:rsidR="00F67CDD">
        <w:rPr>
          <w:rtl/>
        </w:rPr>
        <w:t xml:space="preserve"> </w:t>
      </w:r>
      <w:r>
        <w:rPr>
          <w:rtl/>
        </w:rPr>
        <w:t>وتبقّىٰ آثار لبعضها الآخر في كتابة القرآن بالخطّ الكوفي فقط.</w:t>
      </w:r>
    </w:p>
    <w:p w14:paraId="4BAFD9F9" w14:textId="77777777" w:rsidR="00F67CDD" w:rsidRDefault="000E676B" w:rsidP="00BC42C8">
      <w:pPr>
        <w:pStyle w:val="rfdBold1"/>
        <w:rPr>
          <w:rtl/>
        </w:rPr>
      </w:pPr>
      <w:r>
        <w:rPr>
          <w:rFonts w:hint="eastAsia"/>
          <w:rtl/>
        </w:rPr>
        <w:t>أهمّ</w:t>
      </w:r>
      <w:r>
        <w:rPr>
          <w:rtl/>
        </w:rPr>
        <w:t xml:space="preserve"> مميّزات مصاحف القرون الأولىٰ</w:t>
      </w:r>
      <w:r w:rsidR="001C6BD7">
        <w:rPr>
          <w:rtl/>
        </w:rPr>
        <w:t xml:space="preserve"> :</w:t>
      </w:r>
    </w:p>
    <w:p w14:paraId="344A158D" w14:textId="77777777" w:rsidR="00F67CDD" w:rsidRDefault="000E676B" w:rsidP="00BC42C8">
      <w:pPr>
        <w:pStyle w:val="rfdBold1"/>
        <w:rPr>
          <w:rtl/>
        </w:rPr>
      </w:pPr>
      <w:r>
        <w:rPr>
          <w:rFonts w:hint="eastAsia"/>
          <w:rtl/>
        </w:rPr>
        <w:t>ألف</w:t>
      </w:r>
      <w:r w:rsidR="001C6BD7">
        <w:rPr>
          <w:rtl/>
        </w:rPr>
        <w:t xml:space="preserve"> :</w:t>
      </w:r>
      <w:r w:rsidR="00F67CDD">
        <w:rPr>
          <w:rtl/>
        </w:rPr>
        <w:t xml:space="preserve"> </w:t>
      </w:r>
      <w:r>
        <w:rPr>
          <w:rtl/>
        </w:rPr>
        <w:t>انحناء الخطّ إلىٰ جهة اليمين</w:t>
      </w:r>
      <w:r w:rsidR="001C6BD7">
        <w:rPr>
          <w:rtl/>
        </w:rPr>
        <w:t xml:space="preserve"> :</w:t>
      </w:r>
    </w:p>
    <w:p w14:paraId="192991E0" w14:textId="77777777" w:rsidR="00F67CDD" w:rsidRDefault="000E676B" w:rsidP="000E676B">
      <w:pPr>
        <w:rPr>
          <w:rtl/>
        </w:rPr>
      </w:pPr>
      <w:r>
        <w:rPr>
          <w:rFonts w:hint="eastAsia"/>
          <w:rtl/>
        </w:rPr>
        <w:t>أوّل</w:t>
      </w:r>
      <w:r>
        <w:rPr>
          <w:rtl/>
        </w:rPr>
        <w:t xml:space="preserve"> دلالة علىٰ قِدَم المصحف هو انحناء خطّه واعوجاجه كلّياً إلىٰ جهة اليمين</w:t>
      </w:r>
      <w:r w:rsidR="001C6BD7">
        <w:rPr>
          <w:rtl/>
        </w:rPr>
        <w:t xml:space="preserve"> ،</w:t>
      </w:r>
      <w:r w:rsidR="00F67CDD">
        <w:rPr>
          <w:rtl/>
        </w:rPr>
        <w:t xml:space="preserve"> </w:t>
      </w:r>
      <w:r>
        <w:rPr>
          <w:rtl/>
        </w:rPr>
        <w:t>ويظهر ذلك بوضوح في حرف الألف وسائر الحروف التي لها امتداد نحو الأعلىٰ</w:t>
      </w:r>
      <w:r w:rsidR="001C6BD7">
        <w:rPr>
          <w:rtl/>
        </w:rPr>
        <w:t xml:space="preserve"> ،</w:t>
      </w:r>
      <w:r w:rsidR="00F67CDD">
        <w:rPr>
          <w:rtl/>
        </w:rPr>
        <w:t xml:space="preserve"> </w:t>
      </w:r>
      <w:r>
        <w:rPr>
          <w:rtl/>
        </w:rPr>
        <w:t>مثل</w:t>
      </w:r>
      <w:r w:rsidR="001C6BD7">
        <w:rPr>
          <w:rtl/>
        </w:rPr>
        <w:t xml:space="preserve"> :</w:t>
      </w:r>
      <w:r w:rsidR="00F67CDD">
        <w:rPr>
          <w:rtl/>
        </w:rPr>
        <w:t xml:space="preserve"> </w:t>
      </w:r>
      <w:r>
        <w:rPr>
          <w:rtl/>
        </w:rPr>
        <w:t xml:space="preserve">(ط) </w:t>
      </w:r>
      <w:r w:rsidR="00D26310">
        <w:rPr>
          <w:rtl/>
        </w:rPr>
        <w:t>و (</w:t>
      </w:r>
      <w:r>
        <w:rPr>
          <w:rtl/>
        </w:rPr>
        <w:t xml:space="preserve">ل) </w:t>
      </w:r>
      <w:r w:rsidR="00D26310">
        <w:rPr>
          <w:rtl/>
        </w:rPr>
        <w:t>و (</w:t>
      </w:r>
      <w:r>
        <w:rPr>
          <w:rtl/>
        </w:rPr>
        <w:t>مدّ الكاف) ومثل هذا النمطّ من الكتابة</w:t>
      </w:r>
      <w:r w:rsidR="001C6BD7">
        <w:rPr>
          <w:rtl/>
        </w:rPr>
        <w:t xml:space="preserve"> ،</w:t>
      </w:r>
      <w:r w:rsidR="00F67CDD">
        <w:rPr>
          <w:rtl/>
        </w:rPr>
        <w:t xml:space="preserve"> </w:t>
      </w:r>
      <w:r>
        <w:rPr>
          <w:rtl/>
        </w:rPr>
        <w:t>حيث تأتي هذه الحروف مائلة إلىٰ اليمين في أعلىٰ الس</w:t>
      </w:r>
      <w:r>
        <w:rPr>
          <w:rFonts w:hint="eastAsia"/>
          <w:rtl/>
        </w:rPr>
        <w:t>طور</w:t>
      </w:r>
      <w:r w:rsidR="001C6BD7">
        <w:rPr>
          <w:rFonts w:hint="eastAsia"/>
          <w:rtl/>
        </w:rPr>
        <w:t xml:space="preserve"> ،</w:t>
      </w:r>
      <w:r w:rsidR="00F67CDD">
        <w:rPr>
          <w:rFonts w:hint="eastAsia"/>
          <w:rtl/>
        </w:rPr>
        <w:t xml:space="preserve"> </w:t>
      </w:r>
      <w:r>
        <w:rPr>
          <w:rtl/>
        </w:rPr>
        <w:t>وتوجد ثمّة اختلافات في مقدار هذا الانحناء متأثّرة بمكان الكتابة وزمانها أو بالأسلوب الذي يتّخذه الكاتب في كتابته</w:t>
      </w:r>
      <w:r w:rsidR="001C6BD7">
        <w:rPr>
          <w:rtl/>
        </w:rPr>
        <w:t xml:space="preserve"> ؛</w:t>
      </w:r>
      <w:r w:rsidR="00F67CDD">
        <w:rPr>
          <w:rtl/>
        </w:rPr>
        <w:t xml:space="preserve"> </w:t>
      </w:r>
      <w:r>
        <w:rPr>
          <w:rtl/>
        </w:rPr>
        <w:t>فإنّ مقدار هذا الانحناء يكون كبيراً جدّاً في بعض النسخ مثل</w:t>
      </w:r>
      <w:r w:rsidR="001C6BD7">
        <w:rPr>
          <w:rtl/>
        </w:rPr>
        <w:t xml:space="preserve"> :</w:t>
      </w:r>
      <w:r w:rsidR="00F67CDD">
        <w:rPr>
          <w:rtl/>
        </w:rPr>
        <w:t xml:space="preserve"> </w:t>
      </w:r>
      <w:r>
        <w:rPr>
          <w:rtl/>
        </w:rPr>
        <w:t>مصحف باريس ـ بطرسبرغ</w:t>
      </w:r>
      <w:r w:rsidRPr="000E676B">
        <w:rPr>
          <w:rStyle w:val="rfdFootnotenum"/>
          <w:rtl/>
        </w:rPr>
        <w:t>(1)</w:t>
      </w:r>
      <w:r>
        <w:rPr>
          <w:rtl/>
        </w:rPr>
        <w:t xml:space="preserve"> والنسخة رقم</w:t>
      </w:r>
      <w:r w:rsidR="001C6BD7">
        <w:rPr>
          <w:rtl/>
        </w:rPr>
        <w:t xml:space="preserve"> :</w:t>
      </w:r>
      <w:r w:rsidR="00F67CDD">
        <w:rPr>
          <w:rtl/>
        </w:rPr>
        <w:t xml:space="preserve"> </w:t>
      </w:r>
      <w:r>
        <w:rPr>
          <w:rtl/>
        </w:rPr>
        <w:t>(</w:t>
      </w:r>
      <w:r>
        <w:t>DAM 01-25.1</w:t>
      </w:r>
      <w:r>
        <w:rPr>
          <w:rtl/>
        </w:rPr>
        <w:t>) في صنعاء</w:t>
      </w:r>
      <w:r w:rsidR="001C6BD7">
        <w:rPr>
          <w:rtl/>
        </w:rPr>
        <w:t xml:space="preserve"> ،</w:t>
      </w:r>
      <w:r w:rsidR="00F67CDD">
        <w:rPr>
          <w:rtl/>
        </w:rPr>
        <w:t xml:space="preserve"> </w:t>
      </w:r>
      <w:r>
        <w:rPr>
          <w:rtl/>
        </w:rPr>
        <w:t>حيث يبلغ</w:t>
      </w:r>
    </w:p>
    <w:p w14:paraId="6ACDF512" w14:textId="77777777" w:rsidR="000E676B" w:rsidRDefault="000E676B" w:rsidP="000E676B">
      <w:pPr>
        <w:pStyle w:val="rfdLine"/>
        <w:rPr>
          <w:rtl/>
        </w:rPr>
      </w:pPr>
      <w:r>
        <w:rPr>
          <w:rtl/>
        </w:rPr>
        <w:t>__________</w:t>
      </w:r>
    </w:p>
    <w:p w14:paraId="7A3FA44E" w14:textId="77777777" w:rsidR="00F67CDD" w:rsidRDefault="000E676B" w:rsidP="000E676B">
      <w:pPr>
        <w:pStyle w:val="rfdFootnote0"/>
        <w:rPr>
          <w:rtl/>
        </w:rPr>
      </w:pPr>
      <w:r>
        <w:rPr>
          <w:rtl/>
        </w:rPr>
        <w:t>(1) مصحف باريس ـ بطرسبرغ (</w:t>
      </w:r>
      <w:r>
        <w:t>Codex Parisino-petropolitanus</w:t>
      </w:r>
      <w:r>
        <w:rPr>
          <w:rtl/>
        </w:rPr>
        <w:t>) وهو عبارة عن مصحف واحد</w:t>
      </w:r>
      <w:r w:rsidR="00F67CDD">
        <w:rPr>
          <w:rtl/>
        </w:rPr>
        <w:t xml:space="preserve"> </w:t>
      </w:r>
      <w:r w:rsidR="001C6BD7">
        <w:rPr>
          <w:rtl/>
        </w:rPr>
        <w:t>،</w:t>
      </w:r>
      <w:r w:rsidR="00F67CDD">
        <w:rPr>
          <w:rtl/>
        </w:rPr>
        <w:t xml:space="preserve"> </w:t>
      </w:r>
      <w:r>
        <w:rPr>
          <w:rtl/>
        </w:rPr>
        <w:t>قسم منه موجود في المكتبة الوطنية الفرنسية (</w:t>
      </w:r>
      <w:r>
        <w:t>Arabe 328</w:t>
      </w:r>
      <w:r>
        <w:rPr>
          <w:rtl/>
        </w:rPr>
        <w:t>)</w:t>
      </w:r>
      <w:r w:rsidR="001C6BD7">
        <w:rPr>
          <w:rtl/>
        </w:rPr>
        <w:t xml:space="preserve"> ،</w:t>
      </w:r>
      <w:r w:rsidR="00F67CDD">
        <w:rPr>
          <w:rtl/>
        </w:rPr>
        <w:t xml:space="preserve"> </w:t>
      </w:r>
      <w:r>
        <w:rPr>
          <w:rtl/>
        </w:rPr>
        <w:t>والقسم</w:t>
      </w:r>
    </w:p>
    <w:p w14:paraId="768F2C69" w14:textId="77777777" w:rsidR="000E676B" w:rsidRDefault="000E676B" w:rsidP="00BC42C8">
      <w:pPr>
        <w:pStyle w:val="rfdNormal0"/>
        <w:rPr>
          <w:rtl/>
        </w:rPr>
      </w:pPr>
      <w:r>
        <w:br w:type="page"/>
      </w:r>
      <w:r>
        <w:rPr>
          <w:rFonts w:hint="eastAsia"/>
          <w:rtl/>
        </w:rPr>
        <w:lastRenderedPageBreak/>
        <w:t>مقداره</w:t>
      </w:r>
      <w:r>
        <w:rPr>
          <w:rtl/>
        </w:rPr>
        <w:t xml:space="preserve"> تارة إلىٰ (45) درجة</w:t>
      </w:r>
      <w:r w:rsidR="001C6BD7">
        <w:rPr>
          <w:rtl/>
        </w:rPr>
        <w:t xml:space="preserve"> ،</w:t>
      </w:r>
      <w:r w:rsidR="00F67CDD">
        <w:rPr>
          <w:rtl/>
        </w:rPr>
        <w:t xml:space="preserve"> </w:t>
      </w:r>
      <w:r>
        <w:rPr>
          <w:rtl/>
        </w:rPr>
        <w:t>وفي بعض النسخ يكون هذا المقدار قليلاً جدّاً</w:t>
      </w:r>
      <w:r w:rsidR="001C6BD7">
        <w:rPr>
          <w:rtl/>
        </w:rPr>
        <w:t xml:space="preserve"> ،</w:t>
      </w:r>
      <w:r w:rsidR="00F67CDD">
        <w:rPr>
          <w:rtl/>
        </w:rPr>
        <w:t xml:space="preserve"> </w:t>
      </w:r>
      <w:r>
        <w:rPr>
          <w:rtl/>
        </w:rPr>
        <w:t>كما في الخطّ الأصلي الذي تمّ محوه في الطبقة السفلية من مصحف (صنعاء 1)</w:t>
      </w:r>
      <w:r w:rsidR="001C6BD7">
        <w:rPr>
          <w:rtl/>
        </w:rPr>
        <w:t xml:space="preserve"> ،</w:t>
      </w:r>
      <w:r w:rsidR="00F67CDD">
        <w:rPr>
          <w:rtl/>
        </w:rPr>
        <w:t xml:space="preserve"> </w:t>
      </w:r>
      <w:r>
        <w:rPr>
          <w:rtl/>
        </w:rPr>
        <w:t>ويبلغ مقدار انحناء الألف في (مصحف مشهد) بين (10 إلىٰ 20) درجة</w:t>
      </w:r>
      <w:r w:rsidR="001C6BD7">
        <w:rPr>
          <w:rtl/>
        </w:rPr>
        <w:t xml:space="preserve"> ،</w:t>
      </w:r>
      <w:r w:rsidR="00F67CDD">
        <w:rPr>
          <w:rtl/>
        </w:rPr>
        <w:t xml:space="preserve"> </w:t>
      </w:r>
      <w:r>
        <w:rPr>
          <w:rtl/>
        </w:rPr>
        <w:t>كما استمر هذا الإسلوب في بعض النسخ الكوفية القديم</w:t>
      </w:r>
      <w:r>
        <w:rPr>
          <w:rFonts w:hint="eastAsia"/>
          <w:rtl/>
        </w:rPr>
        <w:t xml:space="preserve">ة </w:t>
      </w:r>
      <w:r>
        <w:rPr>
          <w:rtl/>
        </w:rPr>
        <w:t>ولكنّ انحناءً الألف كان قليلاً فيها</w:t>
      </w:r>
      <w:r w:rsidR="001C6BD7">
        <w:rPr>
          <w:rtl/>
        </w:rPr>
        <w:t xml:space="preserve"> ،</w:t>
      </w:r>
      <w:r w:rsidR="00F67CDD">
        <w:rPr>
          <w:rtl/>
        </w:rPr>
        <w:t xml:space="preserve"> </w:t>
      </w:r>
      <w:r>
        <w:rPr>
          <w:rtl/>
        </w:rPr>
        <w:t>ولكن ألغيت تلك الخصوصية كلّياً من كتابة القرآن في القرن الثاني والثالث والرابع الهجري شيئاً فشيئاً</w:t>
      </w:r>
      <w:r w:rsidR="001C6BD7">
        <w:rPr>
          <w:rtl/>
        </w:rPr>
        <w:t xml:space="preserve"> ،</w:t>
      </w:r>
      <w:r w:rsidR="00F67CDD">
        <w:rPr>
          <w:rtl/>
        </w:rPr>
        <w:t xml:space="preserve"> </w:t>
      </w:r>
      <w:r>
        <w:rPr>
          <w:rtl/>
        </w:rPr>
        <w:t>ولم يوجد لها بعد ذلك أيّ أثر.</w:t>
      </w:r>
    </w:p>
    <w:p w14:paraId="6DA79D85" w14:textId="77777777" w:rsidR="00F67CDD" w:rsidRDefault="000E676B" w:rsidP="00BC42C8">
      <w:pPr>
        <w:pStyle w:val="rfdBold1"/>
        <w:rPr>
          <w:rtl/>
        </w:rPr>
      </w:pPr>
      <w:r>
        <w:rPr>
          <w:rFonts w:hint="eastAsia"/>
          <w:rtl/>
        </w:rPr>
        <w:t>ب</w:t>
      </w:r>
      <w:r w:rsidR="001C6BD7">
        <w:rPr>
          <w:rtl/>
        </w:rPr>
        <w:t xml:space="preserve"> :</w:t>
      </w:r>
      <w:r w:rsidR="00F67CDD">
        <w:rPr>
          <w:rtl/>
        </w:rPr>
        <w:t xml:space="preserve"> </w:t>
      </w:r>
      <w:r>
        <w:rPr>
          <w:rtl/>
        </w:rPr>
        <w:t>الكتابة علىٰ الجلد</w:t>
      </w:r>
      <w:r w:rsidR="001C6BD7">
        <w:rPr>
          <w:rtl/>
        </w:rPr>
        <w:t xml:space="preserve"> :</w:t>
      </w:r>
    </w:p>
    <w:p w14:paraId="5252EE60" w14:textId="77777777" w:rsidR="00F67CDD" w:rsidRDefault="000E676B" w:rsidP="000E676B">
      <w:pPr>
        <w:rPr>
          <w:rtl/>
        </w:rPr>
      </w:pPr>
      <w:r>
        <w:rPr>
          <w:rFonts w:hint="eastAsia"/>
          <w:rtl/>
        </w:rPr>
        <w:t>قبل</w:t>
      </w:r>
      <w:r>
        <w:rPr>
          <w:rtl/>
        </w:rPr>
        <w:t xml:space="preserve"> أن تأتي مرحلة استعمال الورق في القرن الثالث الهجري وتعمّ الاستفادة منه في تدوين الكتب الإسلامية كان الجلد أهمّ وسيلة لتدوين النصّ في زمن ظهور الإسلام وما بعده. وبالرغم من أنّ في بعض أصقاع العالم قد عمّت الاستفادة من ورق البردي كما في مصر</w:t>
      </w:r>
      <w:r w:rsidR="001C6BD7">
        <w:rPr>
          <w:rtl/>
        </w:rPr>
        <w:t xml:space="preserve"> ،</w:t>
      </w:r>
      <w:r w:rsidR="00F67CDD">
        <w:rPr>
          <w:rtl/>
        </w:rPr>
        <w:t xml:space="preserve"> </w:t>
      </w:r>
      <w:r>
        <w:rPr>
          <w:rtl/>
        </w:rPr>
        <w:t>ولكنّ التدوين القرآني كان متأثّراً بتدوين الصحف الدينية القديمة ـ كالتوراة والإنجيل والكتب الدينية اليهودية والمسيحية الأخرىٰ في المرحلة المتأخّرة من العهد القديم ـ حيث تمّ تدوينه علىٰ الجلد</w:t>
      </w:r>
      <w:r w:rsidR="001C6BD7">
        <w:rPr>
          <w:rtl/>
        </w:rPr>
        <w:t xml:space="preserve"> ،</w:t>
      </w:r>
      <w:r w:rsidR="00F67CDD">
        <w:rPr>
          <w:rtl/>
        </w:rPr>
        <w:t xml:space="preserve"> </w:t>
      </w:r>
      <w:r>
        <w:rPr>
          <w:rtl/>
        </w:rPr>
        <w:t xml:space="preserve">فكانت أنواع الجلود تعدّ الوسيلة الوحيدة في كتابة المصاحف وقد تمّت الاستفادة </w:t>
      </w:r>
      <w:r>
        <w:rPr>
          <w:rFonts w:hint="eastAsia"/>
          <w:rtl/>
        </w:rPr>
        <w:t>منها</w:t>
      </w:r>
      <w:r>
        <w:rPr>
          <w:rtl/>
        </w:rPr>
        <w:t xml:space="preserve"> حتىٰ أواخر القرن الثالث حيث عمّت في أواخره الاستفادة من الورق علىٰ نطاق واسع</w:t>
      </w:r>
      <w:r w:rsidRPr="000E676B">
        <w:rPr>
          <w:rStyle w:val="rfdFootnotenum"/>
          <w:rtl/>
        </w:rPr>
        <w:t>(1)</w:t>
      </w:r>
      <w:r w:rsidR="001C6BD7">
        <w:rPr>
          <w:rtl/>
        </w:rPr>
        <w:t xml:space="preserve"> ،</w:t>
      </w:r>
      <w:r w:rsidR="00F67CDD">
        <w:rPr>
          <w:rtl/>
        </w:rPr>
        <w:t xml:space="preserve"> </w:t>
      </w:r>
      <w:r>
        <w:rPr>
          <w:rtl/>
        </w:rPr>
        <w:t>فمن الطبيعي أنّنا إذا عثرنا اليوم علىٰ مصحف مكتوب علىٰ الورق لا</w:t>
      </w:r>
    </w:p>
    <w:p w14:paraId="528FCAD7" w14:textId="77777777" w:rsidR="000E676B" w:rsidRDefault="000E676B" w:rsidP="000E676B">
      <w:pPr>
        <w:pStyle w:val="rfdLine"/>
        <w:rPr>
          <w:rtl/>
        </w:rPr>
      </w:pPr>
      <w:r>
        <w:rPr>
          <w:rtl/>
        </w:rPr>
        <w:t>__________</w:t>
      </w:r>
    </w:p>
    <w:p w14:paraId="71657E82" w14:textId="77777777" w:rsidR="00BC42C8" w:rsidRDefault="00BC42C8" w:rsidP="000E676B">
      <w:pPr>
        <w:pStyle w:val="rfdFootnote0"/>
        <w:rPr>
          <w:rtl/>
        </w:rPr>
      </w:pPr>
      <w:r>
        <w:rPr>
          <w:rtl/>
        </w:rPr>
        <w:t>الآخر في المكتبة الوطنية الروسية (</w:t>
      </w:r>
      <w:r>
        <w:t>Marcel 18</w:t>
      </w:r>
      <w:r>
        <w:rPr>
          <w:rtl/>
        </w:rPr>
        <w:t>) وورقة منه موجودة في مكتبة الفاتكان والأخرىٰ في مجموعة ناصر ديف</w:t>
      </w:r>
      <w:r>
        <w:rPr>
          <w:rFonts w:hint="eastAsia"/>
          <w:rtl/>
        </w:rPr>
        <w:t>يد</w:t>
      </w:r>
      <w:r>
        <w:rPr>
          <w:rtl/>
        </w:rPr>
        <w:t xml:space="preserve"> خليلي في لندن.</w:t>
      </w:r>
    </w:p>
    <w:p w14:paraId="5DB32A59" w14:textId="77777777" w:rsidR="00F67CDD" w:rsidRDefault="000E676B" w:rsidP="000E676B">
      <w:pPr>
        <w:pStyle w:val="rfdFootnote0"/>
        <w:rPr>
          <w:rtl/>
        </w:rPr>
      </w:pPr>
      <w:r>
        <w:rPr>
          <w:rtl/>
        </w:rPr>
        <w:t>(1) هناك نموذج واحد فقط ـ حسب اطّلاعنا ـ من الورق البردي بالخطّ الحجازي</w:t>
      </w:r>
      <w:r w:rsidR="001C6BD7">
        <w:rPr>
          <w:rtl/>
        </w:rPr>
        <w:t xml:space="preserve"> ،</w:t>
      </w:r>
      <w:r w:rsidR="00F67CDD">
        <w:rPr>
          <w:rtl/>
        </w:rPr>
        <w:t xml:space="preserve"> </w:t>
      </w:r>
      <w:r>
        <w:rPr>
          <w:rtl/>
        </w:rPr>
        <w:t>نستبعد أن يكون في الأصل قرآناً بالمعنىٰ الواقعي للكلمة. حيث يمكن أن تكون النسخة</w:t>
      </w:r>
      <w:r w:rsidR="001C6BD7">
        <w:rPr>
          <w:rtl/>
        </w:rPr>
        <w:t xml:space="preserve"> :</w:t>
      </w:r>
    </w:p>
    <w:p w14:paraId="3D6C928A" w14:textId="77777777" w:rsidR="000E676B" w:rsidRDefault="000E676B" w:rsidP="00BC42C8">
      <w:pPr>
        <w:pStyle w:val="rfdNormal0"/>
        <w:rPr>
          <w:rtl/>
        </w:rPr>
      </w:pPr>
      <w:r>
        <w:br w:type="page"/>
      </w:r>
      <w:r>
        <w:rPr>
          <w:rFonts w:hint="eastAsia"/>
          <w:rtl/>
        </w:rPr>
        <w:lastRenderedPageBreak/>
        <w:t>يمكننا</w:t>
      </w:r>
      <w:r>
        <w:rPr>
          <w:rtl/>
        </w:rPr>
        <w:t xml:space="preserve"> أن ننسبه إلىٰ القرنين الأوّل والثاني الهجريّين</w:t>
      </w:r>
      <w:r w:rsidR="001C6BD7">
        <w:rPr>
          <w:rtl/>
        </w:rPr>
        <w:t xml:space="preserve"> ،</w:t>
      </w:r>
      <w:r w:rsidR="00F67CDD">
        <w:rPr>
          <w:rtl/>
        </w:rPr>
        <w:t xml:space="preserve"> </w:t>
      </w:r>
      <w:r>
        <w:rPr>
          <w:rtl/>
        </w:rPr>
        <w:t>ولذلك من الصعب أن نتقبّل أنّ المصحف رقم</w:t>
      </w:r>
      <w:r w:rsidR="001C6BD7">
        <w:rPr>
          <w:rtl/>
        </w:rPr>
        <w:t xml:space="preserve"> :</w:t>
      </w:r>
      <w:r w:rsidR="00F67CDD">
        <w:rPr>
          <w:rtl/>
        </w:rPr>
        <w:t xml:space="preserve"> </w:t>
      </w:r>
      <w:r>
        <w:rPr>
          <w:rtl/>
        </w:rPr>
        <w:t>(1200) الموجود في متحف عتبة السيّدة المعصومة عليها السلام ـ بالرغم من أنّه وثّق بتاريخ</w:t>
      </w:r>
      <w:r w:rsidR="001C6BD7">
        <w:rPr>
          <w:rtl/>
        </w:rPr>
        <w:t xml:space="preserve"> :</w:t>
      </w:r>
      <w:r w:rsidR="00F67CDD">
        <w:rPr>
          <w:rtl/>
        </w:rPr>
        <w:t xml:space="preserve"> </w:t>
      </w:r>
      <w:r>
        <w:rPr>
          <w:rtl/>
        </w:rPr>
        <w:t>(198هـ) ـ قد تمّت كتابته في عهد المأمون العبّاسي</w:t>
      </w:r>
      <w:r w:rsidR="001C6BD7">
        <w:rPr>
          <w:rtl/>
        </w:rPr>
        <w:t xml:space="preserve"> ،</w:t>
      </w:r>
      <w:r w:rsidR="00F67CDD">
        <w:rPr>
          <w:rtl/>
        </w:rPr>
        <w:t xml:space="preserve"> </w:t>
      </w:r>
      <w:r>
        <w:rPr>
          <w:rtl/>
        </w:rPr>
        <w:t>إذ يبدو في هذا المصح</w:t>
      </w:r>
      <w:r>
        <w:rPr>
          <w:rFonts w:hint="eastAsia"/>
          <w:rtl/>
        </w:rPr>
        <w:t>ف</w:t>
      </w:r>
      <w:r>
        <w:rPr>
          <w:rtl/>
        </w:rPr>
        <w:t xml:space="preserve"> دلائل واضحة تؤيّد كلامنا من قبيل الخطّ والتذهيب اللذَين هما من نتاج القرنين الرابع والخامس الهجريّين.</w:t>
      </w:r>
    </w:p>
    <w:p w14:paraId="093E9BCB" w14:textId="77777777" w:rsidR="00F67CDD" w:rsidRDefault="000E676B" w:rsidP="00BC42C8">
      <w:pPr>
        <w:pStyle w:val="rfdBold1"/>
        <w:rPr>
          <w:rtl/>
        </w:rPr>
      </w:pPr>
      <w:r>
        <w:rPr>
          <w:rFonts w:hint="eastAsia"/>
          <w:rtl/>
        </w:rPr>
        <w:t>ج</w:t>
      </w:r>
      <w:r w:rsidR="001C6BD7">
        <w:rPr>
          <w:rtl/>
        </w:rPr>
        <w:t xml:space="preserve"> :</w:t>
      </w:r>
      <w:r w:rsidR="00F67CDD">
        <w:rPr>
          <w:rtl/>
        </w:rPr>
        <w:t xml:space="preserve"> </w:t>
      </w:r>
      <w:r>
        <w:rPr>
          <w:rtl/>
        </w:rPr>
        <w:t>القطع العمودي في المصاحف لا الأفقي البياضي</w:t>
      </w:r>
      <w:r w:rsidR="001C6BD7">
        <w:rPr>
          <w:rtl/>
        </w:rPr>
        <w:t xml:space="preserve"> :</w:t>
      </w:r>
    </w:p>
    <w:p w14:paraId="41EB5E30" w14:textId="77777777" w:rsidR="00F67CDD" w:rsidRDefault="000E676B" w:rsidP="000E676B">
      <w:pPr>
        <w:rPr>
          <w:rtl/>
        </w:rPr>
      </w:pPr>
      <w:r>
        <w:rPr>
          <w:rFonts w:hint="eastAsia"/>
          <w:rtl/>
        </w:rPr>
        <w:t>بالرغم</w:t>
      </w:r>
      <w:r>
        <w:rPr>
          <w:rtl/>
        </w:rPr>
        <w:t xml:space="preserve"> من أنّ الخطّ والكتابة أمر قديم في شبه الجزيرة والحجاز</w:t>
      </w:r>
      <w:r w:rsidR="001C6BD7">
        <w:rPr>
          <w:rtl/>
        </w:rPr>
        <w:t xml:space="preserve"> ،</w:t>
      </w:r>
      <w:r w:rsidR="00F67CDD">
        <w:rPr>
          <w:rtl/>
        </w:rPr>
        <w:t xml:space="preserve"> </w:t>
      </w:r>
      <w:r>
        <w:rPr>
          <w:rtl/>
        </w:rPr>
        <w:t>وله الكثير من الشواهد والوثائق</w:t>
      </w:r>
      <w:r w:rsidR="001C6BD7">
        <w:rPr>
          <w:rtl/>
        </w:rPr>
        <w:t xml:space="preserve"> ،</w:t>
      </w:r>
      <w:r w:rsidR="00F67CDD">
        <w:rPr>
          <w:rtl/>
        </w:rPr>
        <w:t xml:space="preserve"> </w:t>
      </w:r>
      <w:r>
        <w:rPr>
          <w:rtl/>
        </w:rPr>
        <w:t>وخاصّة الكتابة المنحوتة علىٰ الصخور</w:t>
      </w:r>
      <w:r w:rsidR="001C6BD7">
        <w:rPr>
          <w:rtl/>
        </w:rPr>
        <w:t xml:space="preserve"> ،</w:t>
      </w:r>
      <w:r w:rsidR="00F67CDD">
        <w:rPr>
          <w:rtl/>
        </w:rPr>
        <w:t xml:space="preserve"> </w:t>
      </w:r>
      <w:r>
        <w:rPr>
          <w:rtl/>
        </w:rPr>
        <w:t xml:space="preserve">إلّا أنّه لا يمكن العثور في الحجاز علىٰ تدوين الصحف والكتب الدينية اليهودية والمسيحية بالخطّ العربي قبل الإسلام. ومن الطبيعي </w:t>
      </w:r>
      <w:r>
        <w:rPr>
          <w:rFonts w:hint="eastAsia"/>
          <w:rtl/>
        </w:rPr>
        <w:t>أنّ</w:t>
      </w:r>
      <w:r>
        <w:rPr>
          <w:rtl/>
        </w:rPr>
        <w:t xml:space="preserve"> تدوين أقدم المصاحف القرآنية في صدر الإسلام إنّما كانت متأثّرة بسائر نماذج تدوين الصحف الدينية للأديان الأخرىٰ في منطقة الشامات وبين النهرين</w:t>
      </w:r>
      <w:r w:rsidR="001C6BD7">
        <w:rPr>
          <w:rtl/>
        </w:rPr>
        <w:t xml:space="preserve"> ،</w:t>
      </w:r>
      <w:r w:rsidR="00F67CDD">
        <w:rPr>
          <w:rtl/>
        </w:rPr>
        <w:t xml:space="preserve"> </w:t>
      </w:r>
      <w:r>
        <w:rPr>
          <w:rtl/>
        </w:rPr>
        <w:t>فإنّ جميع هذه الصحف تقريباً ـ أي</w:t>
      </w:r>
      <w:r w:rsidR="001C6BD7">
        <w:rPr>
          <w:rtl/>
        </w:rPr>
        <w:t xml:space="preserve"> :</w:t>
      </w:r>
      <w:r w:rsidR="00F67CDD">
        <w:rPr>
          <w:rtl/>
        </w:rPr>
        <w:t xml:space="preserve"> </w:t>
      </w:r>
      <w:r>
        <w:rPr>
          <w:rtl/>
        </w:rPr>
        <w:t>العهدين والكتب الدينية اليهودية والمسيحية ـ كانت تكتب علىٰ الجلد في قطع عمودي</w:t>
      </w:r>
      <w:r w:rsidR="001C6BD7">
        <w:rPr>
          <w:rFonts w:hint="eastAsia"/>
          <w:rtl/>
        </w:rPr>
        <w:t xml:space="preserve"> ،</w:t>
      </w:r>
      <w:r w:rsidR="00F67CDD">
        <w:rPr>
          <w:rFonts w:hint="eastAsia"/>
          <w:rtl/>
        </w:rPr>
        <w:t xml:space="preserve"> </w:t>
      </w:r>
      <w:r>
        <w:rPr>
          <w:rtl/>
        </w:rPr>
        <w:t>وإنّ المصاحف القرآنية الأولىٰ أيضاً قد كتبت وجلّدت بهذا الشكل. وبالرغم من كلّ ذلك فإنّنا نجد اليوم نماذج قليلة من المصاحف الحجازية المائلة في قطع بياضي</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أفقي كما في النسخة رقم</w:t>
      </w:r>
      <w:r w:rsidR="001C6BD7">
        <w:rPr>
          <w:rtl/>
        </w:rPr>
        <w:t xml:space="preserve"> :</w:t>
      </w:r>
      <w:r w:rsidR="00F67CDD">
        <w:rPr>
          <w:rtl/>
        </w:rPr>
        <w:t xml:space="preserve"> </w:t>
      </w:r>
      <w:r>
        <w:rPr>
          <w:rtl/>
        </w:rPr>
        <w:t>(</w:t>
      </w:r>
      <w:r>
        <w:t>TIEM ŞE 3702</w:t>
      </w:r>
      <w:r>
        <w:rPr>
          <w:rtl/>
        </w:rPr>
        <w:t>) في متحف الفنون التركية والإسلامية</w:t>
      </w:r>
      <w:r w:rsidR="001C6BD7">
        <w:rPr>
          <w:rtl/>
        </w:rPr>
        <w:t xml:space="preserve"> ،</w:t>
      </w:r>
      <w:r w:rsidR="00F67CDD">
        <w:rPr>
          <w:rtl/>
        </w:rPr>
        <w:t xml:space="preserve"> </w:t>
      </w:r>
      <w:r>
        <w:rPr>
          <w:rtl/>
        </w:rPr>
        <w:t>ممّا يجعلنا نستنتج</w:t>
      </w:r>
      <w:r w:rsidR="001C6BD7">
        <w:rPr>
          <w:rtl/>
        </w:rPr>
        <w:t xml:space="preserve"> :</w:t>
      </w:r>
    </w:p>
    <w:p w14:paraId="7D892E0D" w14:textId="77777777" w:rsidR="00F67CDD" w:rsidRDefault="000E676B" w:rsidP="000E676B">
      <w:pPr>
        <w:rPr>
          <w:rtl/>
        </w:rPr>
      </w:pPr>
      <w:r w:rsidRPr="00BC42C8">
        <w:rPr>
          <w:rStyle w:val="rfdBold2"/>
          <w:rFonts w:hint="eastAsia"/>
          <w:rtl/>
        </w:rPr>
        <w:t>أوّلاً</w:t>
      </w:r>
      <w:r w:rsidR="001C6BD7">
        <w:rPr>
          <w:rtl/>
        </w:rPr>
        <w:t xml:space="preserve"> :</w:t>
      </w:r>
      <w:r w:rsidR="00F67CDD">
        <w:rPr>
          <w:rtl/>
        </w:rPr>
        <w:t xml:space="preserve"> </w:t>
      </w:r>
      <w:r>
        <w:rPr>
          <w:rtl/>
        </w:rPr>
        <w:t>أنّ القطع العمودي لم يكن ميزة مطّردة تتميّز بها جميع المصاحف الجلدية</w:t>
      </w:r>
    </w:p>
    <w:p w14:paraId="12B8A807" w14:textId="77777777" w:rsidR="00BC42C8" w:rsidRDefault="00BC42C8" w:rsidP="00BC42C8">
      <w:pPr>
        <w:pStyle w:val="rfdLine"/>
        <w:rPr>
          <w:rtl/>
        </w:rPr>
      </w:pPr>
      <w:r>
        <w:rPr>
          <w:rtl/>
        </w:rPr>
        <w:t>__________</w:t>
      </w:r>
    </w:p>
    <w:p w14:paraId="5112DF65" w14:textId="77777777" w:rsidR="00BC42C8" w:rsidRDefault="00BC42C8" w:rsidP="00BC42C8">
      <w:pPr>
        <w:pStyle w:val="rfdFootnote0"/>
        <w:rPr>
          <w:rtl/>
        </w:rPr>
      </w:pPr>
      <w:r>
        <w:rPr>
          <w:rtl/>
        </w:rPr>
        <w:t>(</w:t>
      </w:r>
      <w:r>
        <w:t>P.Michaélidès No. 32</w:t>
      </w:r>
      <w:r>
        <w:rPr>
          <w:rtl/>
        </w:rPr>
        <w:t>) الموجودة في القاهرة مثَلُها مثل بعض الألواح المخطوطة أو المنحوتة علىٰ الصخر التي تمّ العثور عليها في الحجاز وقد كتب عليها قسم من القرآن.</w:t>
      </w:r>
    </w:p>
    <w:p w14:paraId="5C111123" w14:textId="77777777" w:rsidR="000E676B" w:rsidRDefault="000E676B" w:rsidP="00BC42C8">
      <w:pPr>
        <w:pStyle w:val="rfdNormal0"/>
        <w:rPr>
          <w:rtl/>
        </w:rPr>
      </w:pPr>
      <w:r>
        <w:br w:type="page"/>
      </w:r>
      <w:r>
        <w:rPr>
          <w:rFonts w:hint="eastAsia"/>
          <w:rtl/>
        </w:rPr>
        <w:lastRenderedPageBreak/>
        <w:t>التي</w:t>
      </w:r>
      <w:r>
        <w:rPr>
          <w:rtl/>
        </w:rPr>
        <w:t xml:space="preserve"> يعود تاريخها إلىٰ القرن الأوّل</w:t>
      </w:r>
      <w:r w:rsidR="001C6BD7">
        <w:rPr>
          <w:rtl/>
        </w:rPr>
        <w:t xml:space="preserve"> ،</w:t>
      </w:r>
      <w:r w:rsidR="00F67CDD">
        <w:rPr>
          <w:rtl/>
        </w:rPr>
        <w:t xml:space="preserve"> </w:t>
      </w:r>
      <w:r>
        <w:rPr>
          <w:rtl/>
        </w:rPr>
        <w:t>وثانياً</w:t>
      </w:r>
      <w:r w:rsidR="001C6BD7">
        <w:rPr>
          <w:rtl/>
        </w:rPr>
        <w:t xml:space="preserve"> :</w:t>
      </w:r>
      <w:r w:rsidR="00F67CDD">
        <w:rPr>
          <w:rtl/>
        </w:rPr>
        <w:t xml:space="preserve"> </w:t>
      </w:r>
      <w:r>
        <w:rPr>
          <w:rtl/>
        </w:rPr>
        <w:t>أنّ أغلب المصاحف الحجازية التي بالقطع البياضي يبدو أنّها ظهرت في أواخر القرن الأوّل وأوائل القرن الثاني</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 xml:space="preserve">في المرحلة الانتقالية إلىٰ الخطّ الكوفي الذي راج فيه القطع البياضي الأفقي. </w:t>
      </w:r>
      <w:r w:rsidRPr="00BC42C8">
        <w:rPr>
          <w:rStyle w:val="rfdBold2"/>
          <w:rtl/>
        </w:rPr>
        <w:t>والأمر الثالث</w:t>
      </w:r>
      <w:r w:rsidR="001C6BD7">
        <w:rPr>
          <w:rtl/>
        </w:rPr>
        <w:t xml:space="preserve"> :</w:t>
      </w:r>
      <w:r w:rsidR="00F67CDD">
        <w:rPr>
          <w:rtl/>
        </w:rPr>
        <w:t xml:space="preserve"> </w:t>
      </w:r>
      <w:r>
        <w:rPr>
          <w:rtl/>
        </w:rPr>
        <w:t>هو أنّ المس</w:t>
      </w:r>
      <w:r>
        <w:rPr>
          <w:rFonts w:hint="eastAsia"/>
          <w:rtl/>
        </w:rPr>
        <w:t>لمين</w:t>
      </w:r>
      <w:r>
        <w:rPr>
          <w:rtl/>
        </w:rPr>
        <w:t xml:space="preserve"> بعد تعرّفهم في القرن الرابع وما بعده علىٰ الورق وكتابة القرآن علىٰ الأنواع المختلفة منه قد اعتمدوا مجدّداً القطع العمودي في أغلب المصاحف غير الجلدية.</w:t>
      </w:r>
    </w:p>
    <w:p w14:paraId="15CB57B0" w14:textId="77777777" w:rsidR="00F67CDD" w:rsidRDefault="000E676B" w:rsidP="00BC42C8">
      <w:pPr>
        <w:pStyle w:val="rfdBold1"/>
        <w:rPr>
          <w:rtl/>
        </w:rPr>
      </w:pPr>
      <w:r>
        <w:rPr>
          <w:rFonts w:hint="eastAsia"/>
          <w:rtl/>
        </w:rPr>
        <w:t>د</w:t>
      </w:r>
      <w:r w:rsidR="001C6BD7">
        <w:rPr>
          <w:rtl/>
        </w:rPr>
        <w:t xml:space="preserve"> :</w:t>
      </w:r>
      <w:r w:rsidR="00F67CDD">
        <w:rPr>
          <w:rtl/>
        </w:rPr>
        <w:t xml:space="preserve"> </w:t>
      </w:r>
      <w:r>
        <w:rPr>
          <w:rtl/>
        </w:rPr>
        <w:t>استغلال أقصىٰ حدٍّ من مساحة أوراق الجلد</w:t>
      </w:r>
      <w:r w:rsidR="001C6BD7">
        <w:rPr>
          <w:rtl/>
        </w:rPr>
        <w:t xml:space="preserve"> :</w:t>
      </w:r>
    </w:p>
    <w:p w14:paraId="34EFCAF6" w14:textId="77777777" w:rsidR="00F67CDD" w:rsidRDefault="000E676B" w:rsidP="000E676B">
      <w:pPr>
        <w:rPr>
          <w:rtl/>
        </w:rPr>
      </w:pPr>
      <w:r>
        <w:rPr>
          <w:rFonts w:hint="eastAsia"/>
          <w:rtl/>
        </w:rPr>
        <w:t>لقد</w:t>
      </w:r>
      <w:r>
        <w:rPr>
          <w:rtl/>
        </w:rPr>
        <w:t xml:space="preserve"> سبّب قلّة الجلود وغلاء أسعارها في بادئ الأمر إلىٰ استغلال الحدّ الأقصىٰ من مساحة أوراق الجلد في تدوين المصاحف الحجازية</w:t>
      </w:r>
      <w:r w:rsidR="001C6BD7">
        <w:rPr>
          <w:rtl/>
        </w:rPr>
        <w:t xml:space="preserve"> ،</w:t>
      </w:r>
      <w:r w:rsidR="00F67CDD">
        <w:rPr>
          <w:rtl/>
        </w:rPr>
        <w:t xml:space="preserve"> </w:t>
      </w:r>
      <w:r>
        <w:rPr>
          <w:rtl/>
        </w:rPr>
        <w:t>وهذا الأمر واضح بالمقارنة مع المصاحف الكوفية التي كتبت في القرن الثاني والثالث والرابع الهجري بحواشيها الخالية في جوانب النصّ القرآن</w:t>
      </w:r>
      <w:r>
        <w:rPr>
          <w:rFonts w:hint="eastAsia"/>
          <w:rtl/>
        </w:rPr>
        <w:t>ي</w:t>
      </w:r>
      <w:r>
        <w:rPr>
          <w:rtl/>
        </w:rPr>
        <w:t xml:space="preserve"> والفواصل الكبيرة بين السطور</w:t>
      </w:r>
      <w:r w:rsidR="001C6BD7">
        <w:rPr>
          <w:rtl/>
        </w:rPr>
        <w:t xml:space="preserve"> ،</w:t>
      </w:r>
      <w:r w:rsidR="00F67CDD">
        <w:rPr>
          <w:rtl/>
        </w:rPr>
        <w:t xml:space="preserve"> </w:t>
      </w:r>
      <w:r>
        <w:rPr>
          <w:rtl/>
        </w:rPr>
        <w:t>فإنّ كتابة النصّ القرآني في أغلب المصاحف التي كتبت بالخطّ الحجازي تبدأ من أقصىٰ حدٍّ ممكن من أعلىٰ الصفحة وتستمرّ لتشغل أكبر حيّز ممكن إلىٰ أسفل الصفحة</w:t>
      </w:r>
      <w:r w:rsidR="001C6BD7">
        <w:rPr>
          <w:rtl/>
        </w:rPr>
        <w:t xml:space="preserve"> ،</w:t>
      </w:r>
      <w:r w:rsidR="00F67CDD">
        <w:rPr>
          <w:rtl/>
        </w:rPr>
        <w:t xml:space="preserve"> </w:t>
      </w:r>
      <w:r>
        <w:rPr>
          <w:rtl/>
        </w:rPr>
        <w:t xml:space="preserve">وترىٰ حواشيها الخالية ـ اليمنىٰ واليسرىٰ ـ تشغل حيّزاً جدّاً قليلاً حول </w:t>
      </w:r>
      <w:r>
        <w:rPr>
          <w:rFonts w:hint="eastAsia"/>
          <w:rtl/>
        </w:rPr>
        <w:t>النصّ</w:t>
      </w:r>
      <w:r w:rsidR="001C6BD7">
        <w:rPr>
          <w:rFonts w:hint="eastAsia"/>
          <w:rtl/>
        </w:rPr>
        <w:t xml:space="preserve"> ،</w:t>
      </w:r>
      <w:r w:rsidR="00F67CDD">
        <w:rPr>
          <w:rFonts w:hint="eastAsia"/>
          <w:rtl/>
        </w:rPr>
        <w:t xml:space="preserve"> </w:t>
      </w:r>
      <w:r>
        <w:rPr>
          <w:rtl/>
        </w:rPr>
        <w:t>ونجد أنّ أغلب المصاحف الحجازية القديمة تحتوي علىٰ الكثير من الأسطر في الصفحة تبلغ أكثر من ثلاثين سطراً في كلّ صفحة</w:t>
      </w:r>
      <w:r w:rsidR="001C6BD7">
        <w:rPr>
          <w:rtl/>
        </w:rPr>
        <w:t xml:space="preserve"> ،</w:t>
      </w:r>
      <w:r w:rsidR="00F67CDD">
        <w:rPr>
          <w:rtl/>
        </w:rPr>
        <w:t xml:space="preserve"> </w:t>
      </w:r>
      <w:r>
        <w:rPr>
          <w:rtl/>
        </w:rPr>
        <w:t>علىٰ سبيل المثال انظر النسخة</w:t>
      </w:r>
      <w:r w:rsidR="001C6BD7">
        <w:rPr>
          <w:rtl/>
        </w:rPr>
        <w:t xml:space="preserve"> :</w:t>
      </w:r>
      <w:r w:rsidR="00F67CDD">
        <w:rPr>
          <w:rtl/>
        </w:rPr>
        <w:t xml:space="preserve"> </w:t>
      </w:r>
      <w:r>
        <w:rPr>
          <w:rtl/>
        </w:rPr>
        <w:t>(</w:t>
      </w:r>
      <w:r>
        <w:t>Marcel 17</w:t>
      </w:r>
      <w:r>
        <w:rPr>
          <w:rtl/>
        </w:rPr>
        <w:t>) في المكتبة الوطنية الروسية في سان بطرسبرغ</w:t>
      </w:r>
      <w:r w:rsidR="001C6BD7">
        <w:rPr>
          <w:rtl/>
        </w:rPr>
        <w:t xml:space="preserve"> ،</w:t>
      </w:r>
      <w:r w:rsidR="00F67CDD">
        <w:rPr>
          <w:rtl/>
        </w:rPr>
        <w:t xml:space="preserve"> </w:t>
      </w:r>
      <w:r>
        <w:rPr>
          <w:rtl/>
        </w:rPr>
        <w:t>والنسخة</w:t>
      </w:r>
      <w:r w:rsidR="001C6BD7">
        <w:rPr>
          <w:rtl/>
        </w:rPr>
        <w:t xml:space="preserve"> :</w:t>
      </w:r>
      <w:r w:rsidR="00F67CDD">
        <w:rPr>
          <w:rtl/>
        </w:rPr>
        <w:t xml:space="preserve"> </w:t>
      </w:r>
      <w:r>
        <w:rPr>
          <w:rtl/>
        </w:rPr>
        <w:t>(</w:t>
      </w:r>
      <w:r>
        <w:t>DAM 01-27.1</w:t>
      </w:r>
      <w:r>
        <w:rPr>
          <w:rtl/>
        </w:rPr>
        <w:t>) في دار المخطوطات في صنعاء.</w:t>
      </w:r>
    </w:p>
    <w:p w14:paraId="6E4A18E7" w14:textId="77777777" w:rsidR="00F67CDD" w:rsidRDefault="000E676B" w:rsidP="00BC42C8">
      <w:pPr>
        <w:pStyle w:val="rfdBold1"/>
        <w:rPr>
          <w:rtl/>
        </w:rPr>
      </w:pPr>
      <w:r>
        <w:rPr>
          <w:rFonts w:hint="eastAsia"/>
          <w:rtl/>
        </w:rPr>
        <w:t>هـ</w:t>
      </w:r>
      <w:r w:rsidR="001C6BD7">
        <w:rPr>
          <w:rtl/>
        </w:rPr>
        <w:t xml:space="preserve"> :</w:t>
      </w:r>
      <w:r w:rsidR="00F67CDD">
        <w:rPr>
          <w:rtl/>
        </w:rPr>
        <w:t xml:space="preserve"> </w:t>
      </w:r>
      <w:r>
        <w:rPr>
          <w:rtl/>
        </w:rPr>
        <w:t>عدم الالتزام بتنظيم السطور وترتيب الصفحة</w:t>
      </w:r>
      <w:r w:rsidR="001C6BD7">
        <w:rPr>
          <w:rtl/>
        </w:rPr>
        <w:t xml:space="preserve"> :</w:t>
      </w:r>
    </w:p>
    <w:p w14:paraId="2BAA5872" w14:textId="77777777" w:rsidR="000E676B" w:rsidRDefault="000E676B" w:rsidP="000E676B">
      <w:pPr>
        <w:rPr>
          <w:rtl/>
        </w:rPr>
      </w:pPr>
      <w:r>
        <w:rPr>
          <w:rFonts w:hint="eastAsia"/>
          <w:rtl/>
        </w:rPr>
        <w:t>هذه</w:t>
      </w:r>
      <w:r>
        <w:rPr>
          <w:rtl/>
        </w:rPr>
        <w:t xml:space="preserve"> الخصوصية لها صلة بالخصوصية السابقة التي مرّت آنفاً. فإنّ الكثير من مدوّني المصاحف القرآنية بالخطّ الحجازي أو المائل لم يلتزموا النظم في كتابتهم ولا في ترتيب الصفحات</w:t>
      </w:r>
      <w:r w:rsidR="001C6BD7">
        <w:rPr>
          <w:rtl/>
        </w:rPr>
        <w:t xml:space="preserve"> ،</w:t>
      </w:r>
      <w:r w:rsidR="00F67CDD">
        <w:rPr>
          <w:rtl/>
        </w:rPr>
        <w:t xml:space="preserve"> </w:t>
      </w:r>
      <w:r>
        <w:rPr>
          <w:rtl/>
        </w:rPr>
        <w:t>فقد باتت آثار عدم الاعتناء بترتيب السطور ونظم طولها وعدم ترتيب</w:t>
      </w:r>
    </w:p>
    <w:p w14:paraId="410FD113" w14:textId="77777777" w:rsidR="00F67CDD" w:rsidRDefault="000E676B" w:rsidP="00BC42C8">
      <w:pPr>
        <w:pStyle w:val="rfdNormal0"/>
        <w:rPr>
          <w:rtl/>
        </w:rPr>
      </w:pPr>
      <w:r>
        <w:br w:type="page"/>
      </w:r>
      <w:r>
        <w:rPr>
          <w:rFonts w:hint="eastAsia"/>
          <w:rtl/>
        </w:rPr>
        <w:lastRenderedPageBreak/>
        <w:t>الحواشي</w:t>
      </w:r>
      <w:r>
        <w:rPr>
          <w:rtl/>
        </w:rPr>
        <w:t xml:space="preserve"> الجانبية واضحة للعيان</w:t>
      </w:r>
      <w:r w:rsidR="001C6BD7">
        <w:rPr>
          <w:rtl/>
        </w:rPr>
        <w:t xml:space="preserve"> ،</w:t>
      </w:r>
      <w:r w:rsidR="00F67CDD">
        <w:rPr>
          <w:rtl/>
        </w:rPr>
        <w:t xml:space="preserve"> </w:t>
      </w:r>
      <w:r>
        <w:rPr>
          <w:rtl/>
        </w:rPr>
        <w:t>كما أنّ عدد السطور في كلّ صفحة أيضاً لم يكن ثابتاً</w:t>
      </w:r>
      <w:r w:rsidR="001C6BD7">
        <w:rPr>
          <w:rtl/>
        </w:rPr>
        <w:t xml:space="preserve"> ،</w:t>
      </w:r>
      <w:r w:rsidR="00F67CDD">
        <w:rPr>
          <w:rtl/>
        </w:rPr>
        <w:t xml:space="preserve"> </w:t>
      </w:r>
      <w:r>
        <w:rPr>
          <w:rtl/>
        </w:rPr>
        <w:t>في حين أنّ عدد السطور في النسخ الكوفية من القرن الثاني فصاعداً نراه ثابتاً في الصفحة الواحدة</w:t>
      </w:r>
      <w:r w:rsidR="001C6BD7">
        <w:rPr>
          <w:rtl/>
        </w:rPr>
        <w:t xml:space="preserve"> ،</w:t>
      </w:r>
      <w:r w:rsidR="00F67CDD">
        <w:rPr>
          <w:rtl/>
        </w:rPr>
        <w:t xml:space="preserve"> </w:t>
      </w:r>
      <w:r>
        <w:rPr>
          <w:rtl/>
        </w:rPr>
        <w:t>كما أنّ رصف السطور وامتدادها بصورة مستقيمة وعلىٰ نسق واحد لا أمْت فيه ولا عِوج</w:t>
      </w:r>
      <w:r w:rsidR="001C6BD7">
        <w:rPr>
          <w:rtl/>
        </w:rPr>
        <w:t xml:space="preserve"> ،</w:t>
      </w:r>
      <w:r w:rsidR="00F67CDD">
        <w:rPr>
          <w:rtl/>
        </w:rPr>
        <w:t xml:space="preserve"> </w:t>
      </w:r>
      <w:r>
        <w:rPr>
          <w:rtl/>
        </w:rPr>
        <w:t>في حين أنّ أغلب المصاحف التي كتبت بالخطّ الحجازي أو المائل في القرن الأوّل الهجري ليست فيها هذه المميّزات وعدد سطورها متغيّر</w:t>
      </w:r>
      <w:r w:rsidR="001C6BD7">
        <w:rPr>
          <w:rtl/>
        </w:rPr>
        <w:t xml:space="preserve"> ،</w:t>
      </w:r>
      <w:r w:rsidR="00F67CDD">
        <w:rPr>
          <w:rtl/>
        </w:rPr>
        <w:t xml:space="preserve"> </w:t>
      </w:r>
      <w:r>
        <w:rPr>
          <w:rtl/>
        </w:rPr>
        <w:t>علىٰ سبيل المثال فإنّ عدد السطور في النسخة رقم</w:t>
      </w:r>
      <w:r w:rsidR="001C6BD7">
        <w:rPr>
          <w:rtl/>
        </w:rPr>
        <w:t xml:space="preserve"> :</w:t>
      </w:r>
      <w:r w:rsidR="00F67CDD">
        <w:rPr>
          <w:rtl/>
        </w:rPr>
        <w:t xml:space="preserve"> </w:t>
      </w:r>
      <w:r>
        <w:rPr>
          <w:rtl/>
        </w:rPr>
        <w:t>(</w:t>
      </w:r>
      <w:r>
        <w:t>DAM 01-29.1</w:t>
      </w:r>
      <w:r>
        <w:rPr>
          <w:rtl/>
        </w:rPr>
        <w:t>) في دار المخطوطات في صنعاء يتراوح بين (16 إلىٰ 30) وفي النسخة</w:t>
      </w:r>
      <w:r w:rsidR="001C6BD7">
        <w:rPr>
          <w:rtl/>
        </w:rPr>
        <w:t xml:space="preserve"> :</w:t>
      </w:r>
      <w:r w:rsidR="00F67CDD">
        <w:rPr>
          <w:rtl/>
        </w:rPr>
        <w:t xml:space="preserve"> </w:t>
      </w:r>
      <w:r>
        <w:rPr>
          <w:rtl/>
        </w:rPr>
        <w:t>(</w:t>
      </w:r>
      <w:r>
        <w:t>Marcel 17</w:t>
      </w:r>
      <w:r>
        <w:rPr>
          <w:rtl/>
        </w:rPr>
        <w:t>) في المكتبة الوطنية الروسية في سان بطرسبرغ يتراوح بين (21 إلىٰ 33) وفي النسخة</w:t>
      </w:r>
      <w:r w:rsidR="001C6BD7">
        <w:rPr>
          <w:rtl/>
        </w:rPr>
        <w:t xml:space="preserve"> :</w:t>
      </w:r>
      <w:r w:rsidR="00F67CDD">
        <w:rPr>
          <w:rtl/>
        </w:rPr>
        <w:t xml:space="preserve"> </w:t>
      </w:r>
      <w:r>
        <w:rPr>
          <w:rtl/>
        </w:rPr>
        <w:t>(</w:t>
      </w:r>
      <w:r>
        <w:t>Ms. Or. 2165</w:t>
      </w:r>
      <w:r>
        <w:rPr>
          <w:rtl/>
        </w:rPr>
        <w:t>) في المكتبة البريطانية في لندن يتراوح بين (21إلىٰ 27) وفي النسخة</w:t>
      </w:r>
      <w:r w:rsidR="001C6BD7">
        <w:rPr>
          <w:rtl/>
        </w:rPr>
        <w:t xml:space="preserve"> :</w:t>
      </w:r>
      <w:r w:rsidR="00F67CDD">
        <w:rPr>
          <w:rtl/>
        </w:rPr>
        <w:t xml:space="preserve"> </w:t>
      </w:r>
      <w:r>
        <w:rPr>
          <w:rtl/>
        </w:rPr>
        <w:t>(</w:t>
      </w:r>
      <w:r>
        <w:t>Arabe 328a</w:t>
      </w:r>
      <w:r>
        <w:rPr>
          <w:rtl/>
        </w:rPr>
        <w:t xml:space="preserve">) في المكتبة الوطنية الفرنسية في باريس يتراوح بين (21 إلىٰ 28). وكذلك فإنّ عدم </w:t>
      </w:r>
      <w:r>
        <w:rPr>
          <w:rFonts w:hint="eastAsia"/>
          <w:rtl/>
        </w:rPr>
        <w:t>التنظيم</w:t>
      </w:r>
      <w:r>
        <w:rPr>
          <w:rtl/>
        </w:rPr>
        <w:t xml:space="preserve"> في طول السطور واعوجاجها في أغلب النسخ المذكورة آنفاً بالمقارنة مع النسخ الكوفية للقرون التالية ذات الأسطر المنتظمة المستوية والمستقيمة ملفت للنظر.</w:t>
      </w:r>
    </w:p>
    <w:p w14:paraId="16D4A092" w14:textId="77777777" w:rsidR="00F67CDD" w:rsidRDefault="000E676B" w:rsidP="00BC42C8">
      <w:pPr>
        <w:pStyle w:val="rfdBold1"/>
        <w:rPr>
          <w:rtl/>
        </w:rPr>
      </w:pPr>
      <w:r>
        <w:rPr>
          <w:rFonts w:hint="eastAsia"/>
          <w:rtl/>
        </w:rPr>
        <w:t>و</w:t>
      </w:r>
      <w:r w:rsidR="001C6BD7">
        <w:rPr>
          <w:rtl/>
        </w:rPr>
        <w:t xml:space="preserve"> :</w:t>
      </w:r>
      <w:r w:rsidR="00F67CDD">
        <w:rPr>
          <w:rtl/>
        </w:rPr>
        <w:t xml:space="preserve"> </w:t>
      </w:r>
      <w:r>
        <w:rPr>
          <w:rtl/>
        </w:rPr>
        <w:t>الكتابة المتوالية والمتصلة (</w:t>
      </w:r>
      <w:r>
        <w:t>scriptio continua</w:t>
      </w:r>
      <w:r>
        <w:rPr>
          <w:rtl/>
        </w:rPr>
        <w:t>)</w:t>
      </w:r>
      <w:r w:rsidR="001C6BD7">
        <w:rPr>
          <w:rtl/>
        </w:rPr>
        <w:t xml:space="preserve"> :</w:t>
      </w:r>
    </w:p>
    <w:p w14:paraId="7620AC45" w14:textId="77777777" w:rsidR="00F67CDD" w:rsidRDefault="000E676B" w:rsidP="000E676B">
      <w:pPr>
        <w:rPr>
          <w:rtl/>
        </w:rPr>
      </w:pPr>
      <w:r>
        <w:rPr>
          <w:rFonts w:hint="eastAsia"/>
          <w:rtl/>
        </w:rPr>
        <w:t>منشأ</w:t>
      </w:r>
      <w:r>
        <w:rPr>
          <w:rtl/>
        </w:rPr>
        <w:t xml:space="preserve"> هذه الميزة في تدوين المصاحف القديمة جاءت من النماذج الأولىٰ للخطّ العربي</w:t>
      </w:r>
      <w:r w:rsidR="001C6BD7">
        <w:rPr>
          <w:rtl/>
        </w:rPr>
        <w:t xml:space="preserve"> ،</w:t>
      </w:r>
      <w:r w:rsidR="00F67CDD">
        <w:rPr>
          <w:rtl/>
        </w:rPr>
        <w:t xml:space="preserve"> </w:t>
      </w:r>
      <w:r>
        <w:rPr>
          <w:rtl/>
        </w:rPr>
        <w:t>واستمرّت إلىٰ قرون</w:t>
      </w:r>
      <w:r w:rsidR="001C6BD7">
        <w:rPr>
          <w:rtl/>
        </w:rPr>
        <w:t xml:space="preserve"> ،</w:t>
      </w:r>
      <w:r w:rsidR="00F67CDD">
        <w:rPr>
          <w:rtl/>
        </w:rPr>
        <w:t xml:space="preserve"> </w:t>
      </w:r>
      <w:r>
        <w:rPr>
          <w:rtl/>
        </w:rPr>
        <w:t>ولذلك نرىٰ أنّ الكتابة المتوالية والمتصلة مشتركة في المصاحف الحجازية وسائر المصاحف بالخطّ الكوفي</w:t>
      </w:r>
      <w:r w:rsidR="001C6BD7">
        <w:rPr>
          <w:rtl/>
        </w:rPr>
        <w:t xml:space="preserve"> ،</w:t>
      </w:r>
      <w:r w:rsidR="00F67CDD">
        <w:rPr>
          <w:rtl/>
        </w:rPr>
        <w:t xml:space="preserve"> </w:t>
      </w:r>
      <w:r>
        <w:rPr>
          <w:rtl/>
        </w:rPr>
        <w:t xml:space="preserve">وهذه الطريقة من الكتابة القديمة يمكننا أن نعثر علىٰ الكثير </w:t>
      </w:r>
      <w:r>
        <w:rPr>
          <w:rFonts w:hint="eastAsia"/>
          <w:rtl/>
        </w:rPr>
        <w:t>من</w:t>
      </w:r>
      <w:r>
        <w:rPr>
          <w:rtl/>
        </w:rPr>
        <w:t xml:space="preserve"> نماذجها في الخطّ اليوناني والعبري والآرامي والسرياني</w:t>
      </w:r>
      <w:r w:rsidR="001C6BD7">
        <w:rPr>
          <w:rtl/>
        </w:rPr>
        <w:t xml:space="preserve"> :</w:t>
      </w:r>
      <w:r w:rsidR="00F67CDD">
        <w:rPr>
          <w:rtl/>
        </w:rPr>
        <w:t xml:space="preserve"> </w:t>
      </w:r>
      <w:r>
        <w:rPr>
          <w:rtl/>
        </w:rPr>
        <w:t>«لم يُعتنَ فيها ذاك الاعتناء بالفراغ الحاصل بين الكلمات وحتىٰ بين حروف الكلمة الواحدة التي لم تتّصل ببعض</w:t>
      </w:r>
      <w:r w:rsidR="001C6BD7">
        <w:rPr>
          <w:rtl/>
        </w:rPr>
        <w:t xml:space="preserve"> ،</w:t>
      </w:r>
      <w:r w:rsidR="00F67CDD">
        <w:rPr>
          <w:rtl/>
        </w:rPr>
        <w:t xml:space="preserve"> </w:t>
      </w:r>
      <w:r>
        <w:rPr>
          <w:rtl/>
        </w:rPr>
        <w:t>وفي واقع الأمر قد عمّت مجاميع الحروف الصفحة وشملتها بنحو منظّم تقريباً</w:t>
      </w:r>
      <w:r w:rsidR="001C6BD7">
        <w:rPr>
          <w:rtl/>
        </w:rPr>
        <w:t xml:space="preserve"> ،</w:t>
      </w:r>
      <w:r w:rsidR="00F67CDD">
        <w:rPr>
          <w:rtl/>
        </w:rPr>
        <w:t xml:space="preserve"> </w:t>
      </w:r>
      <w:r>
        <w:rPr>
          <w:rtl/>
        </w:rPr>
        <w:t xml:space="preserve">فمن الآثار المترتّبة </w:t>
      </w:r>
      <w:r>
        <w:rPr>
          <w:rFonts w:hint="eastAsia"/>
          <w:rtl/>
        </w:rPr>
        <w:t>علىٰ</w:t>
      </w:r>
      <w:r>
        <w:rPr>
          <w:rtl/>
        </w:rPr>
        <w:t xml:space="preserve"> هذه الطريقة هو احتمال تجزُّء الكلمة في نهاية السطر إذا لزم الأمر</w:t>
      </w:r>
      <w:r w:rsidR="001C6BD7">
        <w:rPr>
          <w:rtl/>
        </w:rPr>
        <w:t xml:space="preserve"> ؛</w:t>
      </w:r>
      <w:r w:rsidR="00F67CDD">
        <w:rPr>
          <w:rtl/>
        </w:rPr>
        <w:t xml:space="preserve"> </w:t>
      </w:r>
      <w:r>
        <w:rPr>
          <w:rtl/>
        </w:rPr>
        <w:t>ولكن في</w:t>
      </w:r>
    </w:p>
    <w:p w14:paraId="5E7DCBD9" w14:textId="77777777" w:rsidR="000E676B" w:rsidRDefault="000E676B" w:rsidP="00BC42C8">
      <w:pPr>
        <w:pStyle w:val="rfdNormal0"/>
        <w:rPr>
          <w:rtl/>
        </w:rPr>
      </w:pPr>
      <w:r>
        <w:br w:type="page"/>
      </w:r>
      <w:r>
        <w:rPr>
          <w:rFonts w:hint="eastAsia"/>
          <w:rtl/>
        </w:rPr>
        <w:lastRenderedPageBreak/>
        <w:t>نهاية</w:t>
      </w:r>
      <w:r>
        <w:rPr>
          <w:rtl/>
        </w:rPr>
        <w:t xml:space="preserve"> الصفحة لا تتجزّأ الكلمات أبداً. ومن المحتمل أنّ منشأ هذه الطريقة يرجع إلىٰ طريقة (الكتابة المتصلة) أو (عدم تجزئة الكتابة) المتّبعة في التدوين في العصور القديمة المتأخّرة»</w:t>
      </w:r>
      <w:r w:rsidRPr="000E676B">
        <w:rPr>
          <w:rStyle w:val="rfdFootnotenum"/>
          <w:rtl/>
        </w:rPr>
        <w:t>(1)</w:t>
      </w:r>
      <w:r>
        <w:rPr>
          <w:rtl/>
        </w:rPr>
        <w:t xml:space="preserve"> إذ لا زالت نماذجه باقية منذ ذلك العهد في العديد من الصحف والكتب الدينية اليهودية والمسيحية. وقد شهدت (الكتابة المتوالية) في الحقب اللاحقة تطوّراً بسيطاً</w:t>
      </w:r>
      <w:r w:rsidR="001C6BD7">
        <w:rPr>
          <w:rtl/>
        </w:rPr>
        <w:t xml:space="preserve"> ؛</w:t>
      </w:r>
      <w:r w:rsidR="00F67CDD">
        <w:rPr>
          <w:rtl/>
        </w:rPr>
        <w:t xml:space="preserve"> </w:t>
      </w:r>
      <w:r>
        <w:rPr>
          <w:rtl/>
        </w:rPr>
        <w:t>علىٰ سبيل المثال فإنّ المصاحف الأوّلية ـ خصوصاً الحجازية ـ قلّما تجزّأت بها كلمة في نهاية الصفحة ولكنّ هذا الأمر غالباً ما نراه في المصاحف الكوفية في منتصف القرن الثاني الهج</w:t>
      </w:r>
      <w:r>
        <w:rPr>
          <w:rFonts w:hint="eastAsia"/>
          <w:rtl/>
        </w:rPr>
        <w:t>ري</w:t>
      </w:r>
      <w:r>
        <w:rPr>
          <w:rtl/>
        </w:rPr>
        <w:t xml:space="preserve"> وما بعده</w:t>
      </w:r>
      <w:r w:rsidRPr="000E676B">
        <w:rPr>
          <w:rStyle w:val="rfdFootnotenum"/>
          <w:rtl/>
        </w:rPr>
        <w:t>(2)</w:t>
      </w:r>
      <w:r>
        <w:rPr>
          <w:rtl/>
        </w:rPr>
        <w:t>.</w:t>
      </w:r>
    </w:p>
    <w:p w14:paraId="1B023C8B" w14:textId="77777777" w:rsidR="00F67CDD" w:rsidRDefault="000E676B" w:rsidP="00BC42C8">
      <w:pPr>
        <w:pStyle w:val="rfdBold1"/>
        <w:rPr>
          <w:rtl/>
        </w:rPr>
      </w:pPr>
      <w:r>
        <w:rPr>
          <w:rFonts w:hint="eastAsia"/>
          <w:rtl/>
        </w:rPr>
        <w:t>ز</w:t>
      </w:r>
      <w:r w:rsidR="001C6BD7">
        <w:rPr>
          <w:rtl/>
        </w:rPr>
        <w:t xml:space="preserve"> :</w:t>
      </w:r>
      <w:r w:rsidR="00F67CDD">
        <w:rPr>
          <w:rtl/>
        </w:rPr>
        <w:t xml:space="preserve"> </w:t>
      </w:r>
      <w:r>
        <w:rPr>
          <w:rtl/>
        </w:rPr>
        <w:t>عدم وجود التذهيب والزخارف في مطالع السور</w:t>
      </w:r>
      <w:r w:rsidR="001C6BD7">
        <w:rPr>
          <w:rtl/>
        </w:rPr>
        <w:t xml:space="preserve"> :</w:t>
      </w:r>
    </w:p>
    <w:p w14:paraId="3FD96BE0" w14:textId="77777777" w:rsidR="00F67CDD" w:rsidRDefault="000E676B" w:rsidP="000E676B">
      <w:pPr>
        <w:rPr>
          <w:rtl/>
        </w:rPr>
      </w:pPr>
      <w:r>
        <w:rPr>
          <w:rFonts w:hint="eastAsia"/>
          <w:rtl/>
        </w:rPr>
        <w:t>لا</w:t>
      </w:r>
      <w:r>
        <w:rPr>
          <w:rtl/>
        </w:rPr>
        <w:t xml:space="preserve"> يوجد التذهيب في المصاحف الحجازية القديمة بمعنىٰ التنميق المزيّن في</w:t>
      </w:r>
    </w:p>
    <w:p w14:paraId="130C3FE1" w14:textId="77777777" w:rsidR="000E676B" w:rsidRDefault="000E676B" w:rsidP="000E676B">
      <w:pPr>
        <w:pStyle w:val="rfdLine"/>
        <w:rPr>
          <w:rtl/>
        </w:rPr>
      </w:pPr>
      <w:r>
        <w:rPr>
          <w:rtl/>
        </w:rPr>
        <w:t>__________</w:t>
      </w:r>
    </w:p>
    <w:p w14:paraId="57FB4380" w14:textId="77777777" w:rsidR="000E676B" w:rsidRDefault="000E676B" w:rsidP="000E676B">
      <w:pPr>
        <w:pStyle w:val="rfdFootnote0"/>
      </w:pPr>
      <w:r>
        <w:rPr>
          <w:rtl/>
        </w:rPr>
        <w:t xml:space="preserve">(1) </w:t>
      </w:r>
      <w:r>
        <w:t>Francois Deroche, Qur ans of the Umayyads</w:t>
      </w:r>
      <w:r w:rsidR="001C6BD7">
        <w:t xml:space="preserve"> :</w:t>
      </w:r>
      <w:r w:rsidR="00F67CDD">
        <w:t xml:space="preserve"> </w:t>
      </w:r>
      <w:r>
        <w:t>A First Overview, Leiden</w:t>
      </w:r>
      <w:r w:rsidR="001C6BD7">
        <w:t xml:space="preserve"> :</w:t>
      </w:r>
      <w:r w:rsidR="00F67CDD">
        <w:t xml:space="preserve"> </w:t>
      </w:r>
      <w:r>
        <w:t>Brill, 2014, p. 18</w:t>
      </w:r>
      <w:r>
        <w:rPr>
          <w:rtl/>
        </w:rPr>
        <w:t>.</w:t>
      </w:r>
    </w:p>
    <w:p w14:paraId="5D595825" w14:textId="77777777" w:rsidR="000E676B" w:rsidRDefault="000E676B" w:rsidP="000E676B">
      <w:pPr>
        <w:pStyle w:val="rfdFootnote0"/>
        <w:rPr>
          <w:rtl/>
        </w:rPr>
      </w:pPr>
      <w:r>
        <w:rPr>
          <w:rtl/>
        </w:rPr>
        <w:t>(2) لقد استمر استعمال الكتابة المتصلة في العديد من المصاحف الكوفية حتّىٰ القرن السادس الهجري تقريباً</w:t>
      </w:r>
      <w:r w:rsidR="001C6BD7">
        <w:rPr>
          <w:rtl/>
        </w:rPr>
        <w:t xml:space="preserve"> ،</w:t>
      </w:r>
      <w:r w:rsidR="00F67CDD">
        <w:rPr>
          <w:rtl/>
        </w:rPr>
        <w:t xml:space="preserve"> </w:t>
      </w:r>
      <w:r>
        <w:rPr>
          <w:rtl/>
        </w:rPr>
        <w:t>ومن أهمّ مظاهر هذا النوع من الكتابة هو تقطيع الكلمات</w:t>
      </w:r>
      <w:r w:rsidR="001C6BD7">
        <w:rPr>
          <w:rtl/>
        </w:rPr>
        <w:t xml:space="preserve"> ،</w:t>
      </w:r>
      <w:r w:rsidR="00F67CDD">
        <w:rPr>
          <w:rtl/>
        </w:rPr>
        <w:t xml:space="preserve"> </w:t>
      </w:r>
      <w:r>
        <w:rPr>
          <w:rtl/>
        </w:rPr>
        <w:t>حيث يكتب قسم من الكلمة في نهاية السطر ويكتب القسم الآخر منها في بداية السطر اللاحق</w:t>
      </w:r>
      <w:r w:rsidR="001C6BD7">
        <w:rPr>
          <w:rtl/>
        </w:rPr>
        <w:t xml:space="preserve"> ،</w:t>
      </w:r>
      <w:r w:rsidR="00F67CDD">
        <w:rPr>
          <w:rtl/>
        </w:rPr>
        <w:t xml:space="preserve"> </w:t>
      </w:r>
      <w:r>
        <w:rPr>
          <w:rtl/>
        </w:rPr>
        <w:t xml:space="preserve">وبناءً علىٰ </w:t>
      </w:r>
      <w:r>
        <w:rPr>
          <w:rFonts w:hint="eastAsia"/>
          <w:rtl/>
        </w:rPr>
        <w:t>ماقمت</w:t>
      </w:r>
      <w:r>
        <w:rPr>
          <w:rtl/>
        </w:rPr>
        <w:t xml:space="preserve"> به من تحقيق في خصوص هذا المجال يبدو أنّ الكتّاب الايرانيين الأوائل في خراسان وما وراء النهر كانوا مخالفين لهذا النوع من الكتابة المتصلة</w:t>
      </w:r>
      <w:r w:rsidR="001C6BD7">
        <w:rPr>
          <w:rtl/>
        </w:rPr>
        <w:t xml:space="preserve"> ،</w:t>
      </w:r>
      <w:r w:rsidR="00F67CDD">
        <w:rPr>
          <w:rtl/>
        </w:rPr>
        <w:t xml:space="preserve"> </w:t>
      </w:r>
      <w:r>
        <w:rPr>
          <w:rtl/>
        </w:rPr>
        <w:t>فلم يقوموا بتقطيع الكلمات في نهاية الأسطر. وللاطلاع علىٰ ما يخصّ هذا الموضوع وفهرسة للمصاحف الكوفية الأيرانية يمك</w:t>
      </w:r>
      <w:r>
        <w:rPr>
          <w:rFonts w:hint="eastAsia"/>
          <w:rtl/>
        </w:rPr>
        <w:t>ن</w:t>
      </w:r>
      <w:r>
        <w:rPr>
          <w:rtl/>
        </w:rPr>
        <w:t xml:space="preserve"> للقارئ مراجعة مقالتي بالفارسية تحت عنوان</w:t>
      </w:r>
      <w:r w:rsidR="00F67CDD">
        <w:rPr>
          <w:rtl/>
        </w:rPr>
        <w:t xml:space="preserve"> </w:t>
      </w:r>
      <w:r w:rsidR="001C6BD7">
        <w:rPr>
          <w:rtl/>
        </w:rPr>
        <w:t>:</w:t>
      </w:r>
      <w:r w:rsidR="00F67CDD">
        <w:rPr>
          <w:rtl/>
        </w:rPr>
        <w:t xml:space="preserve"> </w:t>
      </w:r>
      <w:r>
        <w:rPr>
          <w:rtl/>
        </w:rPr>
        <w:t>«قرآن کوف</w:t>
      </w:r>
      <w:r>
        <w:rPr>
          <w:rFonts w:hint="cs"/>
          <w:rtl/>
        </w:rPr>
        <w:t>ی</w:t>
      </w:r>
      <w:r>
        <w:rPr>
          <w:rtl/>
        </w:rPr>
        <w:t xml:space="preserve"> 4289 در موزه مل</w:t>
      </w:r>
      <w:r>
        <w:rPr>
          <w:rFonts w:hint="cs"/>
          <w:rtl/>
        </w:rPr>
        <w:t>ی</w:t>
      </w:r>
      <w:r>
        <w:rPr>
          <w:rtl/>
        </w:rPr>
        <w:t xml:space="preserve"> ا</w:t>
      </w:r>
      <w:r>
        <w:rPr>
          <w:rFonts w:hint="cs"/>
          <w:rtl/>
        </w:rPr>
        <w:t>ی</w:t>
      </w:r>
      <w:r>
        <w:rPr>
          <w:rFonts w:hint="eastAsia"/>
          <w:rtl/>
        </w:rPr>
        <w:t>ران</w:t>
      </w:r>
      <w:r w:rsidR="001C6BD7">
        <w:rPr>
          <w:rFonts w:hint="eastAsia"/>
          <w:rtl/>
        </w:rPr>
        <w:t xml:space="preserve"> ،</w:t>
      </w:r>
      <w:r w:rsidR="00F67CDD">
        <w:rPr>
          <w:rFonts w:hint="eastAsia"/>
          <w:rtl/>
        </w:rPr>
        <w:t xml:space="preserve"> </w:t>
      </w:r>
      <w:r>
        <w:rPr>
          <w:rtl/>
        </w:rPr>
        <w:t>ود</w:t>
      </w:r>
      <w:r>
        <w:rPr>
          <w:rFonts w:hint="cs"/>
          <w:rtl/>
        </w:rPr>
        <w:t>ی</w:t>
      </w:r>
      <w:r>
        <w:rPr>
          <w:rFonts w:hint="eastAsia"/>
          <w:rtl/>
        </w:rPr>
        <w:t>گر</w:t>
      </w:r>
      <w:r>
        <w:rPr>
          <w:rtl/>
        </w:rPr>
        <w:t xml:space="preserve"> پاره مسروقه آن در موزه پارس (ش</w:t>
      </w:r>
      <w:r>
        <w:rPr>
          <w:rFonts w:hint="cs"/>
          <w:rtl/>
        </w:rPr>
        <w:t>ی</w:t>
      </w:r>
      <w:r>
        <w:rPr>
          <w:rFonts w:hint="eastAsia"/>
          <w:rtl/>
        </w:rPr>
        <w:t>راز</w:t>
      </w:r>
      <w:r>
        <w:rPr>
          <w:rtl/>
        </w:rPr>
        <w:t>)</w:t>
      </w:r>
      <w:r w:rsidR="001C6BD7">
        <w:rPr>
          <w:rtl/>
        </w:rPr>
        <w:t xml:space="preserve"> :</w:t>
      </w:r>
      <w:r w:rsidR="00F67CDD">
        <w:rPr>
          <w:rtl/>
        </w:rPr>
        <w:t xml:space="preserve"> </w:t>
      </w:r>
      <w:r>
        <w:rPr>
          <w:rtl/>
        </w:rPr>
        <w:t>طغ</w:t>
      </w:r>
      <w:r>
        <w:rPr>
          <w:rFonts w:hint="cs"/>
          <w:rtl/>
        </w:rPr>
        <w:t>ی</w:t>
      </w:r>
      <w:r>
        <w:rPr>
          <w:rFonts w:hint="eastAsia"/>
          <w:rtl/>
        </w:rPr>
        <w:t>ان</w:t>
      </w:r>
      <w:r>
        <w:rPr>
          <w:rtl/>
        </w:rPr>
        <w:t xml:space="preserve"> عل</w:t>
      </w:r>
      <w:r>
        <w:rPr>
          <w:rFonts w:hint="cs"/>
          <w:rtl/>
        </w:rPr>
        <w:t>ی</w:t>
      </w:r>
      <w:r>
        <w:rPr>
          <w:rFonts w:hint="eastAsia"/>
          <w:rtl/>
        </w:rPr>
        <w:t>ه</w:t>
      </w:r>
      <w:r>
        <w:rPr>
          <w:rtl/>
        </w:rPr>
        <w:t xml:space="preserve"> (کتابت پ</w:t>
      </w:r>
      <w:r>
        <w:rPr>
          <w:rFonts w:hint="cs"/>
          <w:rtl/>
        </w:rPr>
        <w:t>ی</w:t>
      </w:r>
      <w:r>
        <w:rPr>
          <w:rFonts w:hint="eastAsia"/>
          <w:rtl/>
        </w:rPr>
        <w:t>وسته</w:t>
      </w:r>
      <w:r>
        <w:rPr>
          <w:rtl/>
        </w:rPr>
        <w:t>) در قرآن نو</w:t>
      </w:r>
      <w:r>
        <w:rPr>
          <w:rFonts w:hint="cs"/>
          <w:rtl/>
        </w:rPr>
        <w:t>ی</w:t>
      </w:r>
      <w:r>
        <w:rPr>
          <w:rFonts w:hint="eastAsia"/>
          <w:rtl/>
        </w:rPr>
        <w:t>س</w:t>
      </w:r>
      <w:r>
        <w:rPr>
          <w:rFonts w:hint="cs"/>
          <w:rtl/>
        </w:rPr>
        <w:t>ی</w:t>
      </w:r>
      <w:r>
        <w:rPr>
          <w:rtl/>
        </w:rPr>
        <w:t xml:space="preserve"> کوف</w:t>
      </w:r>
      <w:r>
        <w:rPr>
          <w:rFonts w:hint="cs"/>
          <w:rtl/>
        </w:rPr>
        <w:t>ی</w:t>
      </w:r>
      <w:r>
        <w:rPr>
          <w:rFonts w:hint="eastAsia"/>
          <w:rtl/>
        </w:rPr>
        <w:t>»</w:t>
      </w:r>
      <w:r>
        <w:rPr>
          <w:rtl/>
        </w:rPr>
        <w:t xml:space="preserve"> في مجلّة آينه پژوهش</w:t>
      </w:r>
      <w:r w:rsidR="001C6BD7">
        <w:rPr>
          <w:rtl/>
        </w:rPr>
        <w:t xml:space="preserve"> ،</w:t>
      </w:r>
      <w:r w:rsidR="00F67CDD">
        <w:rPr>
          <w:rtl/>
        </w:rPr>
        <w:t xml:space="preserve"> </w:t>
      </w:r>
      <w:r>
        <w:rPr>
          <w:rtl/>
        </w:rPr>
        <w:t>السنة 31</w:t>
      </w:r>
      <w:r w:rsidR="001C6BD7">
        <w:rPr>
          <w:rtl/>
        </w:rPr>
        <w:t xml:space="preserve"> ،</w:t>
      </w:r>
      <w:r w:rsidR="00F67CDD">
        <w:rPr>
          <w:rtl/>
        </w:rPr>
        <w:t xml:space="preserve"> </w:t>
      </w:r>
      <w:r>
        <w:rPr>
          <w:rtl/>
        </w:rPr>
        <w:t>العدد 184</w:t>
      </w:r>
      <w:r w:rsidR="001C6BD7">
        <w:rPr>
          <w:rtl/>
        </w:rPr>
        <w:t xml:space="preserve"> ،</w:t>
      </w:r>
      <w:r w:rsidR="00F67CDD">
        <w:rPr>
          <w:rtl/>
        </w:rPr>
        <w:t xml:space="preserve"> </w:t>
      </w:r>
      <w:r>
        <w:rPr>
          <w:rtl/>
        </w:rPr>
        <w:t>ص111ـ177. [القرآن الكوفي رقم 4289 في المتحف ا</w:t>
      </w:r>
      <w:r>
        <w:rPr>
          <w:rFonts w:hint="eastAsia"/>
          <w:rtl/>
        </w:rPr>
        <w:t>لوطني</w:t>
      </w:r>
      <w:r>
        <w:rPr>
          <w:rtl/>
        </w:rPr>
        <w:t xml:space="preserve"> الإيراني وقِسمه الآخر المسروق في متحف پارس بشيراز</w:t>
      </w:r>
      <w:r w:rsidR="001C6BD7">
        <w:rPr>
          <w:rtl/>
        </w:rPr>
        <w:t xml:space="preserve"> :</w:t>
      </w:r>
      <w:r w:rsidR="00F67CDD">
        <w:rPr>
          <w:rtl/>
        </w:rPr>
        <w:t xml:space="preserve"> </w:t>
      </w:r>
      <w:r>
        <w:rPr>
          <w:rtl/>
        </w:rPr>
        <w:t>التمرّد علىٰ (الكتابة المتّصلة) في کتابة الخط الکوفي].</w:t>
      </w:r>
    </w:p>
    <w:p w14:paraId="47976AB1" w14:textId="77777777" w:rsidR="00F67CDD" w:rsidRDefault="000E676B" w:rsidP="00BC42C8">
      <w:pPr>
        <w:pStyle w:val="rfdNormal0"/>
        <w:rPr>
          <w:rtl/>
        </w:rPr>
      </w:pPr>
      <w:r>
        <w:br w:type="page"/>
      </w:r>
      <w:r>
        <w:rPr>
          <w:rFonts w:hint="eastAsia"/>
          <w:rtl/>
        </w:rPr>
        <w:lastRenderedPageBreak/>
        <w:t>افتتاحيّات</w:t>
      </w:r>
      <w:r>
        <w:rPr>
          <w:rtl/>
        </w:rPr>
        <w:t xml:space="preserve"> السور واتّخاذ العلائم للدلالة علىٰ مواضع السجدة وأجزاء القرآن مثل التقسيمات السباعية والأربعة عشر والثلاثين جزءاً. وغالباً ما يترك حيّزاً شاغراً بمقدار سطر أو سطرين للفصل بين سورتين كما في النسخة</w:t>
      </w:r>
      <w:r w:rsidR="001C6BD7">
        <w:rPr>
          <w:rtl/>
        </w:rPr>
        <w:t xml:space="preserve"> :</w:t>
      </w:r>
      <w:r w:rsidR="00F67CDD">
        <w:rPr>
          <w:rtl/>
        </w:rPr>
        <w:t xml:space="preserve"> </w:t>
      </w:r>
      <w:r>
        <w:rPr>
          <w:rtl/>
        </w:rPr>
        <w:t>(01</w:t>
      </w:r>
      <w:r w:rsidR="001C6BD7">
        <w:rPr>
          <w:rtl/>
        </w:rPr>
        <w:t xml:space="preserve"> ـ </w:t>
      </w:r>
      <w:r>
        <w:rPr>
          <w:rtl/>
        </w:rPr>
        <w:t>25.1) في دار المخطوطات في صنعاء</w:t>
      </w:r>
      <w:r w:rsidR="001C6BD7">
        <w:rPr>
          <w:rtl/>
        </w:rPr>
        <w:t xml:space="preserve"> ،</w:t>
      </w:r>
      <w:r w:rsidR="00F67CDD">
        <w:rPr>
          <w:rtl/>
        </w:rPr>
        <w:t xml:space="preserve"> </w:t>
      </w:r>
      <w:r>
        <w:rPr>
          <w:rtl/>
        </w:rPr>
        <w:t>الصفحات</w:t>
      </w:r>
      <w:r w:rsidR="001C6BD7">
        <w:rPr>
          <w:rtl/>
        </w:rPr>
        <w:t xml:space="preserve"> :</w:t>
      </w:r>
      <w:r w:rsidR="00F67CDD">
        <w:rPr>
          <w:rtl/>
        </w:rPr>
        <w:t xml:space="preserve"> </w:t>
      </w:r>
      <w:r>
        <w:rPr>
          <w:rtl/>
        </w:rPr>
        <w:t>(9</w:t>
      </w:r>
      <w:r>
        <w:rPr>
          <w:rFonts w:hint="eastAsia"/>
          <w:rtl/>
        </w:rPr>
        <w:t>أ</w:t>
      </w:r>
      <w:r w:rsidR="001C6BD7">
        <w:rPr>
          <w:rFonts w:hint="eastAsia"/>
          <w:rtl/>
        </w:rPr>
        <w:t xml:space="preserve"> ،</w:t>
      </w:r>
      <w:r w:rsidR="00F67CDD">
        <w:rPr>
          <w:rFonts w:hint="eastAsia"/>
          <w:rtl/>
        </w:rPr>
        <w:t xml:space="preserve"> </w:t>
      </w:r>
      <w:r>
        <w:rPr>
          <w:rtl/>
        </w:rPr>
        <w:t>23ب</w:t>
      </w:r>
      <w:r w:rsidR="001C6BD7">
        <w:rPr>
          <w:rtl/>
        </w:rPr>
        <w:t xml:space="preserve"> ،</w:t>
      </w:r>
      <w:r w:rsidR="00F67CDD">
        <w:rPr>
          <w:rtl/>
        </w:rPr>
        <w:t xml:space="preserve"> </w:t>
      </w:r>
      <w:r>
        <w:rPr>
          <w:rtl/>
        </w:rPr>
        <w:t>27ب</w:t>
      </w:r>
      <w:r w:rsidR="001C6BD7">
        <w:rPr>
          <w:rtl/>
        </w:rPr>
        <w:t xml:space="preserve"> ،</w:t>
      </w:r>
      <w:r w:rsidR="00F67CDD">
        <w:rPr>
          <w:rtl/>
        </w:rPr>
        <w:t xml:space="preserve"> </w:t>
      </w:r>
      <w:r>
        <w:rPr>
          <w:rtl/>
        </w:rPr>
        <w:t>28أ) والنسخة</w:t>
      </w:r>
      <w:r w:rsidR="001C6BD7">
        <w:rPr>
          <w:rtl/>
        </w:rPr>
        <w:t xml:space="preserve"> :</w:t>
      </w:r>
      <w:r w:rsidR="00F67CDD">
        <w:rPr>
          <w:rtl/>
        </w:rPr>
        <w:t xml:space="preserve"> </w:t>
      </w:r>
      <w:r>
        <w:rPr>
          <w:rtl/>
        </w:rPr>
        <w:t>(</w:t>
      </w:r>
      <w:r>
        <w:t>DAM 01-30.1</w:t>
      </w:r>
      <w:r>
        <w:rPr>
          <w:rtl/>
        </w:rPr>
        <w:t>) والنسخة</w:t>
      </w:r>
      <w:r w:rsidR="001C6BD7">
        <w:rPr>
          <w:rtl/>
        </w:rPr>
        <w:t xml:space="preserve"> :</w:t>
      </w:r>
      <w:r w:rsidR="00F67CDD">
        <w:rPr>
          <w:rtl/>
        </w:rPr>
        <w:t xml:space="preserve"> </w:t>
      </w:r>
      <w:r>
        <w:rPr>
          <w:rtl/>
        </w:rPr>
        <w:t>(</w:t>
      </w:r>
      <w:r>
        <w:t>Marcel3</w:t>
      </w:r>
      <w:r>
        <w:rPr>
          <w:rtl/>
        </w:rPr>
        <w:t>) في المكتبة الوطنية الروسية</w:t>
      </w:r>
      <w:r w:rsidR="001C6BD7">
        <w:rPr>
          <w:rtl/>
        </w:rPr>
        <w:t xml:space="preserve"> ؛</w:t>
      </w:r>
      <w:r w:rsidR="00F67CDD">
        <w:rPr>
          <w:rtl/>
        </w:rPr>
        <w:t xml:space="preserve"> </w:t>
      </w:r>
      <w:r>
        <w:rPr>
          <w:rtl/>
        </w:rPr>
        <w:t>وتارة ما تتّخذ الخطوط العادية أو المتعرّجة عوضاً عن الفضاء الشاغر للفصل بين السور كما في النسخة</w:t>
      </w:r>
      <w:r w:rsidR="001C6BD7">
        <w:rPr>
          <w:rtl/>
        </w:rPr>
        <w:t xml:space="preserve"> :</w:t>
      </w:r>
      <w:r w:rsidR="00F67CDD">
        <w:rPr>
          <w:rtl/>
        </w:rPr>
        <w:t xml:space="preserve"> </w:t>
      </w:r>
      <w:r>
        <w:rPr>
          <w:rtl/>
        </w:rPr>
        <w:t>(01</w:t>
      </w:r>
      <w:r w:rsidR="001C6BD7">
        <w:rPr>
          <w:rtl/>
        </w:rPr>
        <w:t xml:space="preserve"> ـ </w:t>
      </w:r>
      <w:r>
        <w:rPr>
          <w:rtl/>
        </w:rPr>
        <w:t>29.1) في دارالمخطوطات في صنعاء</w:t>
      </w:r>
      <w:r w:rsidR="001C6BD7">
        <w:rPr>
          <w:rtl/>
        </w:rPr>
        <w:t xml:space="preserve"> ،</w:t>
      </w:r>
      <w:r w:rsidR="00F67CDD">
        <w:rPr>
          <w:rtl/>
        </w:rPr>
        <w:t xml:space="preserve"> </w:t>
      </w:r>
      <w:r>
        <w:rPr>
          <w:rtl/>
        </w:rPr>
        <w:t>الصفحات</w:t>
      </w:r>
      <w:r w:rsidR="001C6BD7">
        <w:rPr>
          <w:rtl/>
        </w:rPr>
        <w:t xml:space="preserve"> :</w:t>
      </w:r>
      <w:r w:rsidR="00F67CDD">
        <w:rPr>
          <w:rtl/>
        </w:rPr>
        <w:t xml:space="preserve"> </w:t>
      </w:r>
      <w:r>
        <w:rPr>
          <w:rtl/>
        </w:rPr>
        <w:t>(13ب</w:t>
      </w:r>
      <w:r w:rsidR="001C6BD7">
        <w:rPr>
          <w:rtl/>
        </w:rPr>
        <w:t xml:space="preserve"> ،</w:t>
      </w:r>
      <w:r w:rsidR="00F67CDD">
        <w:rPr>
          <w:rtl/>
        </w:rPr>
        <w:t xml:space="preserve"> </w:t>
      </w:r>
      <w:r>
        <w:rPr>
          <w:rtl/>
        </w:rPr>
        <w:t>14ب</w:t>
      </w:r>
      <w:r w:rsidR="001C6BD7">
        <w:rPr>
          <w:rtl/>
        </w:rPr>
        <w:t xml:space="preserve"> ،</w:t>
      </w:r>
      <w:r w:rsidR="00F67CDD">
        <w:rPr>
          <w:rtl/>
        </w:rPr>
        <w:t xml:space="preserve"> </w:t>
      </w:r>
      <w:r>
        <w:rPr>
          <w:rtl/>
        </w:rPr>
        <w:t>16أ</w:t>
      </w:r>
      <w:r w:rsidR="001C6BD7">
        <w:rPr>
          <w:rtl/>
        </w:rPr>
        <w:t xml:space="preserve"> ،</w:t>
      </w:r>
      <w:r w:rsidR="00F67CDD">
        <w:rPr>
          <w:rtl/>
        </w:rPr>
        <w:t xml:space="preserve"> </w:t>
      </w:r>
      <w:r>
        <w:rPr>
          <w:rtl/>
        </w:rPr>
        <w:t>20ب</w:t>
      </w:r>
      <w:r w:rsidR="001C6BD7">
        <w:rPr>
          <w:rtl/>
        </w:rPr>
        <w:t xml:space="preserve"> ،</w:t>
      </w:r>
      <w:r w:rsidR="00F67CDD">
        <w:rPr>
          <w:rtl/>
        </w:rPr>
        <w:t xml:space="preserve"> </w:t>
      </w:r>
      <w:r>
        <w:rPr>
          <w:rtl/>
        </w:rPr>
        <w:t>21أ</w:t>
      </w:r>
      <w:r w:rsidR="001C6BD7">
        <w:rPr>
          <w:rtl/>
        </w:rPr>
        <w:t xml:space="preserve"> ،</w:t>
      </w:r>
      <w:r w:rsidR="00F67CDD">
        <w:rPr>
          <w:rtl/>
        </w:rPr>
        <w:t xml:space="preserve"> </w:t>
      </w:r>
      <w:r>
        <w:rPr>
          <w:rtl/>
        </w:rPr>
        <w:t>24ب</w:t>
      </w:r>
      <w:r w:rsidR="001C6BD7">
        <w:rPr>
          <w:rtl/>
        </w:rPr>
        <w:t xml:space="preserve"> ،</w:t>
      </w:r>
      <w:r w:rsidR="00F67CDD">
        <w:rPr>
          <w:rtl/>
        </w:rPr>
        <w:t xml:space="preserve"> </w:t>
      </w:r>
      <w:r>
        <w:rPr>
          <w:rtl/>
        </w:rPr>
        <w:t>26الف</w:t>
      </w:r>
      <w:r w:rsidR="001C6BD7">
        <w:rPr>
          <w:rtl/>
        </w:rPr>
        <w:t xml:space="preserve"> ،</w:t>
      </w:r>
      <w:r w:rsidR="00F67CDD">
        <w:rPr>
          <w:rtl/>
        </w:rPr>
        <w:t xml:space="preserve"> </w:t>
      </w:r>
      <w:r>
        <w:rPr>
          <w:rtl/>
        </w:rPr>
        <w:t>27ب</w:t>
      </w:r>
      <w:r w:rsidR="001C6BD7">
        <w:rPr>
          <w:rtl/>
        </w:rPr>
        <w:t xml:space="preserve"> ،</w:t>
      </w:r>
      <w:r w:rsidR="00F67CDD">
        <w:rPr>
          <w:rtl/>
        </w:rPr>
        <w:t xml:space="preserve"> </w:t>
      </w:r>
      <w:r>
        <w:rPr>
          <w:rtl/>
        </w:rPr>
        <w:t>28ب</w:t>
      </w:r>
      <w:r w:rsidR="001C6BD7">
        <w:rPr>
          <w:rtl/>
        </w:rPr>
        <w:t xml:space="preserve"> ،</w:t>
      </w:r>
      <w:r w:rsidR="00F67CDD">
        <w:rPr>
          <w:rtl/>
        </w:rPr>
        <w:t xml:space="preserve"> </w:t>
      </w:r>
      <w:r>
        <w:rPr>
          <w:rtl/>
        </w:rPr>
        <w:t>29ب</w:t>
      </w:r>
      <w:r w:rsidR="001C6BD7">
        <w:rPr>
          <w:rtl/>
        </w:rPr>
        <w:t xml:space="preserve"> ،</w:t>
      </w:r>
      <w:r w:rsidR="00F67CDD">
        <w:rPr>
          <w:rtl/>
        </w:rPr>
        <w:t xml:space="preserve"> </w:t>
      </w:r>
      <w:r>
        <w:rPr>
          <w:rtl/>
        </w:rPr>
        <w:t>31أ</w:t>
      </w:r>
      <w:r w:rsidR="001C6BD7">
        <w:rPr>
          <w:rtl/>
        </w:rPr>
        <w:t xml:space="preserve"> ،</w:t>
      </w:r>
      <w:r w:rsidR="00F67CDD">
        <w:rPr>
          <w:rtl/>
        </w:rPr>
        <w:t xml:space="preserve"> </w:t>
      </w:r>
      <w:r>
        <w:rPr>
          <w:rtl/>
        </w:rPr>
        <w:t>32أ</w:t>
      </w:r>
      <w:r w:rsidR="001C6BD7">
        <w:rPr>
          <w:rtl/>
        </w:rPr>
        <w:t xml:space="preserve"> ،</w:t>
      </w:r>
      <w:r w:rsidR="00F67CDD">
        <w:rPr>
          <w:rtl/>
        </w:rPr>
        <w:t xml:space="preserve"> </w:t>
      </w:r>
      <w:r>
        <w:rPr>
          <w:rtl/>
        </w:rPr>
        <w:t>32ب) وفي النسخة</w:t>
      </w:r>
      <w:r w:rsidR="001C6BD7">
        <w:rPr>
          <w:rtl/>
        </w:rPr>
        <w:t xml:space="preserve"> :</w:t>
      </w:r>
      <w:r w:rsidR="00F67CDD">
        <w:rPr>
          <w:rtl/>
        </w:rPr>
        <w:t xml:space="preserve"> </w:t>
      </w:r>
      <w:r>
        <w:rPr>
          <w:rtl/>
        </w:rPr>
        <w:t>(</w:t>
      </w:r>
      <w:r>
        <w:t>Marcel17</w:t>
      </w:r>
      <w:r>
        <w:rPr>
          <w:rtl/>
        </w:rPr>
        <w:t>) في المكتبة الوطنية الروس</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الصفحات</w:t>
      </w:r>
      <w:r w:rsidR="001C6BD7">
        <w:rPr>
          <w:rtl/>
        </w:rPr>
        <w:t xml:space="preserve"> :</w:t>
      </w:r>
      <w:r w:rsidR="00F67CDD">
        <w:rPr>
          <w:rtl/>
        </w:rPr>
        <w:t xml:space="preserve"> </w:t>
      </w:r>
      <w:r>
        <w:rPr>
          <w:rtl/>
        </w:rPr>
        <w:t>(2أ</w:t>
      </w:r>
      <w:r w:rsidR="001C6BD7">
        <w:rPr>
          <w:rtl/>
        </w:rPr>
        <w:t xml:space="preserve"> ،</w:t>
      </w:r>
      <w:r w:rsidR="00F67CDD">
        <w:rPr>
          <w:rtl/>
        </w:rPr>
        <w:t xml:space="preserve"> </w:t>
      </w:r>
      <w:r>
        <w:rPr>
          <w:rtl/>
        </w:rPr>
        <w:t>11أ) وفي النسخة</w:t>
      </w:r>
      <w:r w:rsidR="001C6BD7">
        <w:rPr>
          <w:rtl/>
        </w:rPr>
        <w:t xml:space="preserve"> :</w:t>
      </w:r>
      <w:r w:rsidR="00F67CDD">
        <w:rPr>
          <w:rtl/>
        </w:rPr>
        <w:t xml:space="preserve"> </w:t>
      </w:r>
      <w:r>
        <w:rPr>
          <w:rtl/>
        </w:rPr>
        <w:t>(</w:t>
      </w:r>
      <w:r>
        <w:t>SE56</w:t>
      </w:r>
      <w:r>
        <w:rPr>
          <w:rtl/>
        </w:rPr>
        <w:t>) في متحف الفنون التركية والإسلامية</w:t>
      </w:r>
      <w:r w:rsidR="001C6BD7">
        <w:rPr>
          <w:rtl/>
        </w:rPr>
        <w:t xml:space="preserve"> ،</w:t>
      </w:r>
      <w:r w:rsidR="00F67CDD">
        <w:rPr>
          <w:rtl/>
        </w:rPr>
        <w:t xml:space="preserve"> </w:t>
      </w:r>
      <w:r>
        <w:rPr>
          <w:rtl/>
        </w:rPr>
        <w:t>الصفحات</w:t>
      </w:r>
      <w:r w:rsidR="001C6BD7">
        <w:rPr>
          <w:rtl/>
        </w:rPr>
        <w:t xml:space="preserve"> :</w:t>
      </w:r>
      <w:r w:rsidR="00F67CDD">
        <w:rPr>
          <w:rtl/>
        </w:rPr>
        <w:t xml:space="preserve"> </w:t>
      </w:r>
      <w:r>
        <w:rPr>
          <w:rtl/>
        </w:rPr>
        <w:t>(1أ</w:t>
      </w:r>
      <w:r w:rsidR="001C6BD7">
        <w:rPr>
          <w:rtl/>
        </w:rPr>
        <w:t xml:space="preserve"> ،</w:t>
      </w:r>
      <w:r w:rsidR="00F67CDD">
        <w:rPr>
          <w:rtl/>
        </w:rPr>
        <w:t xml:space="preserve"> </w:t>
      </w:r>
      <w:r>
        <w:rPr>
          <w:rtl/>
        </w:rPr>
        <w:t>2ب</w:t>
      </w:r>
      <w:r w:rsidR="001C6BD7">
        <w:rPr>
          <w:rtl/>
        </w:rPr>
        <w:t xml:space="preserve"> ،</w:t>
      </w:r>
      <w:r w:rsidR="00F67CDD">
        <w:rPr>
          <w:rtl/>
        </w:rPr>
        <w:t xml:space="preserve"> </w:t>
      </w:r>
      <w:r>
        <w:rPr>
          <w:rtl/>
        </w:rPr>
        <w:t>4ب</w:t>
      </w:r>
      <w:r w:rsidR="001C6BD7">
        <w:rPr>
          <w:rtl/>
        </w:rPr>
        <w:t xml:space="preserve"> ،</w:t>
      </w:r>
      <w:r w:rsidR="00F67CDD">
        <w:rPr>
          <w:rtl/>
        </w:rPr>
        <w:t xml:space="preserve"> </w:t>
      </w:r>
      <w:r>
        <w:rPr>
          <w:rtl/>
        </w:rPr>
        <w:t>6أ</w:t>
      </w:r>
      <w:r w:rsidR="001C6BD7">
        <w:rPr>
          <w:rtl/>
        </w:rPr>
        <w:t xml:space="preserve"> ،</w:t>
      </w:r>
      <w:r w:rsidR="00F67CDD">
        <w:rPr>
          <w:rtl/>
        </w:rPr>
        <w:t xml:space="preserve"> </w:t>
      </w:r>
      <w:r>
        <w:rPr>
          <w:rtl/>
        </w:rPr>
        <w:t>7أ)</w:t>
      </w:r>
      <w:r w:rsidR="001C6BD7">
        <w:rPr>
          <w:rtl/>
        </w:rPr>
        <w:t xml:space="preserve"> ؛</w:t>
      </w:r>
      <w:r w:rsidR="00F67CDD">
        <w:rPr>
          <w:rtl/>
        </w:rPr>
        <w:t xml:space="preserve"> </w:t>
      </w:r>
      <w:r>
        <w:rPr>
          <w:rtl/>
        </w:rPr>
        <w:t>وفي بعض النماذج قد تمّت كتابة أسماء السور في هذا الحيّ</w:t>
      </w:r>
      <w:r>
        <w:rPr>
          <w:rFonts w:hint="eastAsia"/>
          <w:rtl/>
        </w:rPr>
        <w:t>ز</w:t>
      </w:r>
      <w:r>
        <w:rPr>
          <w:rtl/>
        </w:rPr>
        <w:t xml:space="preserve"> الشاغر بخطّ ولون مغاير للخطّ الأصلي وذلك في زمن متأخّر عن زمن النسخ</w:t>
      </w:r>
      <w:r w:rsidR="001C6BD7">
        <w:rPr>
          <w:rtl/>
        </w:rPr>
        <w:t xml:space="preserve"> ،</w:t>
      </w:r>
      <w:r w:rsidR="00F67CDD">
        <w:rPr>
          <w:rtl/>
        </w:rPr>
        <w:t xml:space="preserve"> </w:t>
      </w:r>
      <w:r>
        <w:rPr>
          <w:rtl/>
        </w:rPr>
        <w:t>ومثال ذلك النسخة</w:t>
      </w:r>
      <w:r w:rsidR="001C6BD7">
        <w:rPr>
          <w:rtl/>
        </w:rPr>
        <w:t xml:space="preserve"> :</w:t>
      </w:r>
      <w:r w:rsidR="00F67CDD">
        <w:rPr>
          <w:rtl/>
        </w:rPr>
        <w:t xml:space="preserve"> </w:t>
      </w:r>
      <w:r>
        <w:rPr>
          <w:rtl/>
        </w:rPr>
        <w:t>(</w:t>
      </w:r>
      <w:r>
        <w:t>Or. 2156</w:t>
      </w:r>
      <w:r>
        <w:rPr>
          <w:rtl/>
        </w:rPr>
        <w:t>) في المكتبة البر</w:t>
      </w:r>
      <w:r>
        <w:rPr>
          <w:rFonts w:hint="cs"/>
          <w:rtl/>
        </w:rPr>
        <w:t>ی</w:t>
      </w:r>
      <w:r>
        <w:rPr>
          <w:rFonts w:hint="eastAsia"/>
          <w:rtl/>
        </w:rPr>
        <w:t>طان</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والنسخة</w:t>
      </w:r>
      <w:r w:rsidR="001C6BD7">
        <w:rPr>
          <w:rtl/>
        </w:rPr>
        <w:t xml:space="preserve"> :</w:t>
      </w:r>
      <w:r w:rsidR="00F67CDD">
        <w:rPr>
          <w:rtl/>
        </w:rPr>
        <w:t xml:space="preserve"> </w:t>
      </w:r>
      <w:r>
        <w:rPr>
          <w:rtl/>
        </w:rPr>
        <w:t>(</w:t>
      </w:r>
      <w:r>
        <w:t>DAM 01-21.3</w:t>
      </w:r>
      <w:r>
        <w:rPr>
          <w:rtl/>
        </w:rPr>
        <w:t>) في دار المخطوطات في صنعاء</w:t>
      </w:r>
      <w:r w:rsidR="001C6BD7">
        <w:rPr>
          <w:rtl/>
        </w:rPr>
        <w:t xml:space="preserve"> ،</w:t>
      </w:r>
      <w:r w:rsidR="00F67CDD">
        <w:rPr>
          <w:rtl/>
        </w:rPr>
        <w:t xml:space="preserve"> </w:t>
      </w:r>
      <w:r>
        <w:rPr>
          <w:rtl/>
        </w:rPr>
        <w:t>والنسخة</w:t>
      </w:r>
      <w:r w:rsidR="001C6BD7">
        <w:rPr>
          <w:rtl/>
        </w:rPr>
        <w:t xml:space="preserve"> :</w:t>
      </w:r>
      <w:r w:rsidR="00F67CDD">
        <w:rPr>
          <w:rtl/>
        </w:rPr>
        <w:t xml:space="preserve"> </w:t>
      </w:r>
      <w:r>
        <w:rPr>
          <w:rtl/>
        </w:rPr>
        <w:t>(</w:t>
      </w:r>
      <w:r>
        <w:t>Wetzstein II 1913</w:t>
      </w:r>
      <w:r>
        <w:rPr>
          <w:rtl/>
        </w:rPr>
        <w:t>) في مكتبة برلين الحكومية</w:t>
      </w:r>
      <w:r w:rsidRPr="000E676B">
        <w:rPr>
          <w:rStyle w:val="rfdFootnotenum"/>
          <w:rtl/>
        </w:rPr>
        <w:t>(1)</w:t>
      </w:r>
      <w:r>
        <w:rPr>
          <w:rtl/>
        </w:rPr>
        <w:t>. بناء علىٰ هذا فإن</w:t>
      </w:r>
      <w:r>
        <w:rPr>
          <w:rFonts w:hint="eastAsia"/>
          <w:rtl/>
        </w:rPr>
        <w:t>ّ</w:t>
      </w:r>
      <w:r>
        <w:rPr>
          <w:rtl/>
        </w:rPr>
        <w:t xml:space="preserve"> التذهيبات الموجودة في مطالع السور من النسخ الحجازية يمكننا أن نعدّها من الملحقات المضافة إلىٰ هذه النسخ في الأزمنة اللاحقة</w:t>
      </w:r>
      <w:r w:rsidR="001C6BD7">
        <w:rPr>
          <w:rtl/>
        </w:rPr>
        <w:t xml:space="preserve"> ،</w:t>
      </w:r>
      <w:r w:rsidR="00F67CDD">
        <w:rPr>
          <w:rtl/>
        </w:rPr>
        <w:t xml:space="preserve"> </w:t>
      </w:r>
      <w:r>
        <w:rPr>
          <w:rtl/>
        </w:rPr>
        <w:t>كما في مصحف مشهد</w:t>
      </w:r>
      <w:r w:rsidR="001C6BD7">
        <w:rPr>
          <w:rtl/>
        </w:rPr>
        <w:t xml:space="preserve"> ،</w:t>
      </w:r>
      <w:r w:rsidR="00F67CDD">
        <w:rPr>
          <w:rtl/>
        </w:rPr>
        <w:t xml:space="preserve"> </w:t>
      </w:r>
      <w:r>
        <w:rPr>
          <w:rtl/>
        </w:rPr>
        <w:t>النسختين</w:t>
      </w:r>
      <w:r w:rsidR="001C6BD7">
        <w:rPr>
          <w:rtl/>
        </w:rPr>
        <w:t xml:space="preserve"> :</w:t>
      </w:r>
      <w:r w:rsidR="00F67CDD">
        <w:rPr>
          <w:rtl/>
        </w:rPr>
        <w:t xml:space="preserve"> </w:t>
      </w:r>
      <w:r>
        <w:rPr>
          <w:rtl/>
        </w:rPr>
        <w:t xml:space="preserve">(18 </w:t>
      </w:r>
      <w:r w:rsidR="000546A5">
        <w:rPr>
          <w:rtl/>
        </w:rPr>
        <w:t>و 4</w:t>
      </w:r>
      <w:r>
        <w:rPr>
          <w:rtl/>
        </w:rPr>
        <w:t>116) في العتبة الرضوية</w:t>
      </w:r>
      <w:r w:rsidR="001C6BD7">
        <w:rPr>
          <w:rtl/>
        </w:rPr>
        <w:t xml:space="preserve"> ،</w:t>
      </w:r>
    </w:p>
    <w:p w14:paraId="16E4EDAE" w14:textId="77777777" w:rsidR="000E676B" w:rsidRDefault="000E676B" w:rsidP="000E676B">
      <w:pPr>
        <w:pStyle w:val="rfdLine"/>
        <w:rPr>
          <w:rtl/>
        </w:rPr>
      </w:pPr>
      <w:r>
        <w:rPr>
          <w:rtl/>
        </w:rPr>
        <w:t>__________</w:t>
      </w:r>
    </w:p>
    <w:p w14:paraId="677EFCD5" w14:textId="77777777" w:rsidR="000E676B" w:rsidRDefault="000E676B" w:rsidP="000E676B">
      <w:pPr>
        <w:pStyle w:val="rfdFootnote0"/>
        <w:rPr>
          <w:rtl/>
        </w:rPr>
      </w:pPr>
      <w:r>
        <w:rPr>
          <w:rtl/>
        </w:rPr>
        <w:t>(1) في بعض الأحيان يشار في الفراغ الموجود بين سورتين إلىٰ عنوان السورة التالية وافتتاحيّتها بالطريقة المعروفة حاليّاً</w:t>
      </w:r>
      <w:r w:rsidR="001C6BD7">
        <w:rPr>
          <w:rtl/>
        </w:rPr>
        <w:t xml:space="preserve"> :</w:t>
      </w:r>
      <w:r w:rsidR="00F67CDD">
        <w:rPr>
          <w:rtl/>
        </w:rPr>
        <w:t xml:space="preserve"> </w:t>
      </w:r>
      <w:r>
        <w:rPr>
          <w:rtl/>
        </w:rPr>
        <w:t>(هذه فاتحة سورة كذا) كما في النسخة</w:t>
      </w:r>
      <w:r w:rsidR="001C6BD7">
        <w:rPr>
          <w:rtl/>
        </w:rPr>
        <w:t xml:space="preserve"> :</w:t>
      </w:r>
      <w:r w:rsidR="00F67CDD">
        <w:rPr>
          <w:rtl/>
        </w:rPr>
        <w:t xml:space="preserve"> </w:t>
      </w:r>
      <w:r>
        <w:rPr>
          <w:rtl/>
        </w:rPr>
        <w:t>(</w:t>
      </w:r>
      <w:r>
        <w:t>Marcel11</w:t>
      </w:r>
      <w:r>
        <w:rPr>
          <w:rtl/>
        </w:rPr>
        <w:t xml:space="preserve"> و</w:t>
      </w:r>
      <w:r>
        <w:t>Marcel18b</w:t>
      </w:r>
      <w:r>
        <w:rPr>
          <w:rtl/>
        </w:rPr>
        <w:t>) ويذكر فيها أحياناً عنوان السورة السابقة وخاتمتها</w:t>
      </w:r>
      <w:r w:rsidR="001C6BD7">
        <w:rPr>
          <w:rtl/>
        </w:rPr>
        <w:t xml:space="preserve"> :</w:t>
      </w:r>
      <w:r w:rsidR="00F67CDD">
        <w:rPr>
          <w:rtl/>
        </w:rPr>
        <w:t xml:space="preserve"> </w:t>
      </w:r>
      <w:r>
        <w:rPr>
          <w:rtl/>
        </w:rPr>
        <w:t xml:space="preserve">(هذه خاتمة سورة كذا) كما </w:t>
      </w:r>
      <w:r>
        <w:rPr>
          <w:rFonts w:hint="eastAsia"/>
          <w:rtl/>
        </w:rPr>
        <w:t>في</w:t>
      </w:r>
      <w:r>
        <w:rPr>
          <w:rtl/>
        </w:rPr>
        <w:t xml:space="preserve"> النسخة</w:t>
      </w:r>
      <w:r w:rsidR="001C6BD7">
        <w:rPr>
          <w:rtl/>
        </w:rPr>
        <w:t xml:space="preserve"> :</w:t>
      </w:r>
      <w:r w:rsidR="00F67CDD">
        <w:rPr>
          <w:rtl/>
        </w:rPr>
        <w:t xml:space="preserve"> </w:t>
      </w:r>
      <w:r>
        <w:rPr>
          <w:rtl/>
        </w:rPr>
        <w:t>(</w:t>
      </w:r>
      <w:r>
        <w:t>Marcel3</w:t>
      </w:r>
      <w:r>
        <w:rPr>
          <w:rtl/>
        </w:rPr>
        <w:t>).</w:t>
      </w:r>
    </w:p>
    <w:p w14:paraId="0DB6624E" w14:textId="77777777" w:rsidR="000E676B" w:rsidRDefault="000E676B" w:rsidP="00BC42C8">
      <w:pPr>
        <w:pStyle w:val="rfdNormal0"/>
        <w:rPr>
          <w:rtl/>
        </w:rPr>
      </w:pPr>
      <w:r>
        <w:br w:type="page"/>
      </w:r>
      <w:r>
        <w:rPr>
          <w:rFonts w:hint="eastAsia"/>
          <w:rtl/>
        </w:rPr>
        <w:lastRenderedPageBreak/>
        <w:t>والنسخة</w:t>
      </w:r>
      <w:r w:rsidR="001C6BD7">
        <w:rPr>
          <w:rtl/>
        </w:rPr>
        <w:t xml:space="preserve"> :</w:t>
      </w:r>
      <w:r w:rsidR="00F67CDD">
        <w:rPr>
          <w:rtl/>
        </w:rPr>
        <w:t xml:space="preserve"> </w:t>
      </w:r>
      <w:r>
        <w:rPr>
          <w:rtl/>
        </w:rPr>
        <w:t>(</w:t>
      </w:r>
      <w:r>
        <w:t>SE80</w:t>
      </w:r>
      <w:r>
        <w:rPr>
          <w:rtl/>
        </w:rPr>
        <w:t>) في متحف الفنون التركية والإسلامية في اسطنبول</w:t>
      </w:r>
      <w:r w:rsidR="001C6BD7">
        <w:rPr>
          <w:rtl/>
        </w:rPr>
        <w:t xml:space="preserve"> ،</w:t>
      </w:r>
      <w:r w:rsidR="00F67CDD">
        <w:rPr>
          <w:rtl/>
        </w:rPr>
        <w:t xml:space="preserve"> </w:t>
      </w:r>
      <w:r>
        <w:rPr>
          <w:rtl/>
        </w:rPr>
        <w:t>والنسخة</w:t>
      </w:r>
      <w:r w:rsidR="001C6BD7">
        <w:rPr>
          <w:rtl/>
        </w:rPr>
        <w:t xml:space="preserve"> :</w:t>
      </w:r>
      <w:r w:rsidR="00F67CDD">
        <w:rPr>
          <w:rtl/>
        </w:rPr>
        <w:t xml:space="preserve"> </w:t>
      </w:r>
      <w:r>
        <w:rPr>
          <w:rtl/>
        </w:rPr>
        <w:t>(</w:t>
      </w:r>
      <w:r>
        <w:t>DAM 01-28-1</w:t>
      </w:r>
      <w:r>
        <w:rPr>
          <w:rtl/>
        </w:rPr>
        <w:t>) في صنعاء</w:t>
      </w:r>
      <w:r w:rsidR="001C6BD7">
        <w:rPr>
          <w:rtl/>
        </w:rPr>
        <w:t xml:space="preserve"> ،</w:t>
      </w:r>
      <w:r w:rsidR="00F67CDD">
        <w:rPr>
          <w:rtl/>
        </w:rPr>
        <w:t xml:space="preserve"> </w:t>
      </w:r>
      <w:r>
        <w:rPr>
          <w:rtl/>
        </w:rPr>
        <w:t>والنسخة (</w:t>
      </w:r>
      <w:r>
        <w:t>MaVI 165</w:t>
      </w:r>
      <w:r>
        <w:rPr>
          <w:rtl/>
        </w:rPr>
        <w:t>) في توبنغن.</w:t>
      </w:r>
    </w:p>
    <w:p w14:paraId="28E60588" w14:textId="77777777" w:rsidR="00F67CDD" w:rsidRDefault="000E676B" w:rsidP="00BC42C8">
      <w:pPr>
        <w:pStyle w:val="rfdBold1"/>
        <w:rPr>
          <w:rtl/>
        </w:rPr>
      </w:pPr>
      <w:r>
        <w:rPr>
          <w:rFonts w:hint="eastAsia"/>
          <w:rtl/>
        </w:rPr>
        <w:t>ح</w:t>
      </w:r>
      <w:r w:rsidR="001C6BD7">
        <w:rPr>
          <w:rtl/>
        </w:rPr>
        <w:t xml:space="preserve"> :</w:t>
      </w:r>
      <w:r w:rsidR="00F67CDD">
        <w:rPr>
          <w:rtl/>
        </w:rPr>
        <w:t xml:space="preserve"> </w:t>
      </w:r>
      <w:r>
        <w:rPr>
          <w:rtl/>
        </w:rPr>
        <w:t>الرسم الناقص في كتابة حروف المدّ</w:t>
      </w:r>
      <w:r w:rsidR="001C6BD7">
        <w:rPr>
          <w:rtl/>
        </w:rPr>
        <w:t xml:space="preserve"> :</w:t>
      </w:r>
    </w:p>
    <w:p w14:paraId="1B6EF8EB" w14:textId="77777777" w:rsidR="00F67CDD" w:rsidRDefault="000E676B" w:rsidP="000E676B">
      <w:pPr>
        <w:rPr>
          <w:rtl/>
        </w:rPr>
      </w:pPr>
      <w:r>
        <w:rPr>
          <w:rFonts w:hint="eastAsia"/>
          <w:rtl/>
        </w:rPr>
        <w:t>لم</w:t>
      </w:r>
      <w:r>
        <w:rPr>
          <w:rtl/>
        </w:rPr>
        <w:t xml:space="preserve"> يكن للخطّ العربي قديماً إملاء دقيق ومنسّق وكامل. فقد تكامل هذا الخطّ تدريجيّاً حتّىٰ بلغ إلىٰ ما هو عليه اليوم</w:t>
      </w:r>
      <w:r w:rsidR="001C6BD7">
        <w:rPr>
          <w:rtl/>
        </w:rPr>
        <w:t xml:space="preserve"> ،</w:t>
      </w:r>
      <w:r w:rsidR="00F67CDD">
        <w:rPr>
          <w:rtl/>
        </w:rPr>
        <w:t xml:space="preserve"> </w:t>
      </w:r>
      <w:r>
        <w:rPr>
          <w:rtl/>
        </w:rPr>
        <w:t>ويبدو أنّ بعض جوانب ذلك النقص لا زالت موجودة</w:t>
      </w:r>
      <w:r w:rsidR="001C6BD7">
        <w:rPr>
          <w:rtl/>
        </w:rPr>
        <w:t xml:space="preserve"> ،</w:t>
      </w:r>
      <w:r w:rsidR="00F67CDD">
        <w:rPr>
          <w:rtl/>
        </w:rPr>
        <w:t xml:space="preserve"> </w:t>
      </w:r>
      <w:r>
        <w:rPr>
          <w:rtl/>
        </w:rPr>
        <w:t>بل ربّما تبدّلت إلىٰ قاعدة. علىٰ سبيل المثال وضع حرف الواو بدلاً عن الضمّة في كلمات مثل</w:t>
      </w:r>
      <w:r w:rsidR="001C6BD7">
        <w:rPr>
          <w:rtl/>
        </w:rPr>
        <w:t xml:space="preserve"> :</w:t>
      </w:r>
      <w:r w:rsidR="00F67CDD">
        <w:rPr>
          <w:rtl/>
        </w:rPr>
        <w:t xml:space="preserve"> </w:t>
      </w:r>
      <w:r>
        <w:rPr>
          <w:rtl/>
        </w:rPr>
        <w:t>(أولئك وهؤلاء) أو حذف الألف في كلمات مثل</w:t>
      </w:r>
      <w:r w:rsidR="001C6BD7">
        <w:rPr>
          <w:rtl/>
        </w:rPr>
        <w:t xml:space="preserve"> :</w:t>
      </w:r>
      <w:r w:rsidR="00F67CDD">
        <w:rPr>
          <w:rtl/>
        </w:rPr>
        <w:t xml:space="preserve"> </w:t>
      </w:r>
      <w:r>
        <w:rPr>
          <w:rtl/>
        </w:rPr>
        <w:t>(هذا وذلك). فإنّ من أهمّ الأمثلة علىٰ نقص الخطّ العربي الأوّلي هو حذف الألف المكرّر للدلالة علىٰ المدّ (آ). بناءً علىٰ هذا فقد سمّىٰ</w:t>
      </w:r>
      <w:r w:rsidR="001C6BD7">
        <w:rPr>
          <w:rtl/>
        </w:rPr>
        <w:t xml:space="preserve"> :</w:t>
      </w:r>
      <w:r w:rsidR="00F67CDD">
        <w:rPr>
          <w:rtl/>
        </w:rPr>
        <w:t xml:space="preserve"> </w:t>
      </w:r>
      <w:r>
        <w:rPr>
          <w:rtl/>
        </w:rPr>
        <w:t>(ميكيلي آماري) حين دراسته بعض المصاحف القديمة</w:t>
      </w:r>
      <w:r w:rsidR="001C6BD7">
        <w:rPr>
          <w:rtl/>
        </w:rPr>
        <w:t xml:space="preserve"> ،</w:t>
      </w:r>
      <w:r w:rsidR="00F67CDD">
        <w:rPr>
          <w:rtl/>
        </w:rPr>
        <w:t xml:space="preserve"> </w:t>
      </w:r>
      <w:r>
        <w:rPr>
          <w:rtl/>
        </w:rPr>
        <w:t>هذه الميزة الإملائية بـ</w:t>
      </w:r>
      <w:r w:rsidR="001C6BD7">
        <w:rPr>
          <w:rtl/>
        </w:rPr>
        <w:t xml:space="preserve"> :</w:t>
      </w:r>
      <w:r w:rsidR="00F67CDD">
        <w:rPr>
          <w:rtl/>
        </w:rPr>
        <w:t xml:space="preserve"> </w:t>
      </w:r>
      <w:r>
        <w:rPr>
          <w:rtl/>
        </w:rPr>
        <w:t>(حرب بلا هوادة علىٰ الألف)</w:t>
      </w:r>
      <w:r w:rsidRPr="000E676B">
        <w:rPr>
          <w:rStyle w:val="rfdFootnotenum"/>
          <w:rtl/>
        </w:rPr>
        <w:t>(1)</w:t>
      </w:r>
      <w:r>
        <w:rPr>
          <w:rtl/>
        </w:rPr>
        <w:t>. وقد قدّم من بعده</w:t>
      </w:r>
      <w:r w:rsidR="001C6BD7">
        <w:rPr>
          <w:rtl/>
        </w:rPr>
        <w:t xml:space="preserve"> :</w:t>
      </w:r>
      <w:r w:rsidR="00F67CDD">
        <w:rPr>
          <w:rtl/>
        </w:rPr>
        <w:t xml:space="preserve"> </w:t>
      </w:r>
      <w:r>
        <w:rPr>
          <w:rtl/>
        </w:rPr>
        <w:t xml:space="preserve">(ريجيس بلاشر) نظرية الرسم الناقص </w:t>
      </w:r>
      <w:r>
        <w:t>(scriptio defective)</w:t>
      </w:r>
      <w:r w:rsidRPr="000E676B">
        <w:rPr>
          <w:rStyle w:val="rfdFootnotenum"/>
          <w:rtl/>
        </w:rPr>
        <w:t>(2)</w:t>
      </w:r>
      <w:r>
        <w:rPr>
          <w:rtl/>
        </w:rPr>
        <w:t>. وبالرغم من أنّ هذا الاصطلاح لم يستخدم في المصادر الإسلامية</w:t>
      </w:r>
      <w:r w:rsidR="001C6BD7">
        <w:rPr>
          <w:rtl/>
        </w:rPr>
        <w:t xml:space="preserve"> ،</w:t>
      </w:r>
      <w:r w:rsidR="00F67CDD">
        <w:rPr>
          <w:rtl/>
        </w:rPr>
        <w:t xml:space="preserve"> </w:t>
      </w:r>
      <w:r>
        <w:rPr>
          <w:rtl/>
        </w:rPr>
        <w:t>ولكن قد يكون وصفاً جيّداً يحمل في طيّاته مميّزات الخطّ العربي القديم. وفضلاً عن عدم وجود الإ</w:t>
      </w:r>
      <w:r>
        <w:rPr>
          <w:rFonts w:hint="eastAsia"/>
          <w:rtl/>
        </w:rPr>
        <w:t>عراب</w:t>
      </w:r>
      <w:r>
        <w:rPr>
          <w:rtl/>
        </w:rPr>
        <w:t xml:space="preserve"> أو المدّ القصير في هذا الخطّ</w:t>
      </w:r>
      <w:r w:rsidR="001C6BD7">
        <w:rPr>
          <w:rtl/>
        </w:rPr>
        <w:t xml:space="preserve"> ،</w:t>
      </w:r>
      <w:r w:rsidR="00F67CDD">
        <w:rPr>
          <w:rtl/>
        </w:rPr>
        <w:t xml:space="preserve"> </w:t>
      </w:r>
      <w:r>
        <w:rPr>
          <w:rtl/>
        </w:rPr>
        <w:t>فإن ّ المدّ الطويل (آ) أيضاً لم يكتب فيه جيّداً. وبالتالي فإنّ نسبة حذف الألف ـ الدلالة علىٰ المدّ الطويل (آ) ـ</w:t>
      </w:r>
    </w:p>
    <w:p w14:paraId="0B4FFFEE" w14:textId="77777777" w:rsidR="000E676B" w:rsidRDefault="000E676B" w:rsidP="000E676B">
      <w:pPr>
        <w:pStyle w:val="rfdLine"/>
        <w:rPr>
          <w:rtl/>
        </w:rPr>
      </w:pPr>
      <w:r>
        <w:rPr>
          <w:rtl/>
        </w:rPr>
        <w:t>__________</w:t>
      </w:r>
    </w:p>
    <w:p w14:paraId="1719F58D" w14:textId="77777777" w:rsidR="000E676B" w:rsidRDefault="000E676B" w:rsidP="0059794F">
      <w:pPr>
        <w:pStyle w:val="rfdEn"/>
      </w:pPr>
      <w:r>
        <w:rPr>
          <w:rtl/>
        </w:rPr>
        <w:t xml:space="preserve">(1) </w:t>
      </w:r>
      <w:r>
        <w:t>M. Amari, Bibliographie primitive du Coran… Extrait de son mémoire inédit sur la chronologie et lancienne bibliographie du Coran, publié et annoté par Hartwig Derenbourg, in Centenario della nascita di Michele Amari I, Palermo, 1910, p. 20</w:t>
      </w:r>
      <w:r>
        <w:rPr>
          <w:rtl/>
        </w:rPr>
        <w:t>.</w:t>
      </w:r>
    </w:p>
    <w:p w14:paraId="59EDDC84" w14:textId="77777777" w:rsidR="000E676B" w:rsidRDefault="000E676B" w:rsidP="0059794F">
      <w:pPr>
        <w:pStyle w:val="rfdEn"/>
      </w:pPr>
      <w:r>
        <w:rPr>
          <w:rtl/>
        </w:rPr>
        <w:t xml:space="preserve">(2) </w:t>
      </w:r>
      <w:r>
        <w:t>R. Blachère, Introduction au Coran, 2e éd., Paris, 1959, especially p. 79 and following</w:t>
      </w:r>
      <w:r>
        <w:rPr>
          <w:rtl/>
        </w:rPr>
        <w:t>.</w:t>
      </w:r>
    </w:p>
    <w:p w14:paraId="153199EF" w14:textId="77777777" w:rsidR="00F67CDD" w:rsidRDefault="000E676B" w:rsidP="00BC42C8">
      <w:pPr>
        <w:pStyle w:val="rfdNormal0"/>
        <w:rPr>
          <w:rtl/>
        </w:rPr>
      </w:pPr>
      <w:r>
        <w:br w:type="page"/>
      </w:r>
      <w:r>
        <w:rPr>
          <w:rFonts w:hint="eastAsia"/>
          <w:rtl/>
        </w:rPr>
        <w:lastRenderedPageBreak/>
        <w:t>في</w:t>
      </w:r>
      <w:r>
        <w:rPr>
          <w:rtl/>
        </w:rPr>
        <w:t xml:space="preserve"> المصاحف الحجازية القديمة كثيرة جدّاً</w:t>
      </w:r>
      <w:r w:rsidR="001C6BD7">
        <w:rPr>
          <w:rtl/>
        </w:rPr>
        <w:t xml:space="preserve"> ؛</w:t>
      </w:r>
      <w:r w:rsidR="00F67CDD">
        <w:rPr>
          <w:rtl/>
        </w:rPr>
        <w:t xml:space="preserve"> </w:t>
      </w:r>
      <w:r>
        <w:rPr>
          <w:rtl/>
        </w:rPr>
        <w:t>حيث يمكننا مشاهدة هذا النقص في نماذج عديدة ومكرّرة من الأفعال مثل</w:t>
      </w:r>
      <w:r w:rsidR="001C6BD7">
        <w:rPr>
          <w:rtl/>
        </w:rPr>
        <w:t xml:space="preserve"> :</w:t>
      </w:r>
      <w:r w:rsidR="00F67CDD">
        <w:rPr>
          <w:rtl/>
        </w:rPr>
        <w:t xml:space="preserve"> </w:t>
      </w:r>
      <w:r>
        <w:rPr>
          <w:rtl/>
        </w:rPr>
        <w:t>(قال</w:t>
      </w:r>
      <w:r w:rsidR="001C6BD7">
        <w:rPr>
          <w:rtl/>
        </w:rPr>
        <w:t xml:space="preserve"> ،</w:t>
      </w:r>
      <w:r w:rsidR="00F67CDD">
        <w:rPr>
          <w:rtl/>
        </w:rPr>
        <w:t xml:space="preserve"> </w:t>
      </w:r>
      <w:r>
        <w:rPr>
          <w:rtl/>
        </w:rPr>
        <w:t>قالت</w:t>
      </w:r>
      <w:r w:rsidR="001C6BD7">
        <w:rPr>
          <w:rtl/>
        </w:rPr>
        <w:t xml:space="preserve"> ،</w:t>
      </w:r>
      <w:r w:rsidR="00F67CDD">
        <w:rPr>
          <w:rtl/>
        </w:rPr>
        <w:t xml:space="preserve"> </w:t>
      </w:r>
      <w:r>
        <w:rPr>
          <w:rtl/>
        </w:rPr>
        <w:t>قالوا) حيث كتبت</w:t>
      </w:r>
      <w:r w:rsidR="001C6BD7">
        <w:rPr>
          <w:rtl/>
        </w:rPr>
        <w:t xml:space="preserve"> :</w:t>
      </w:r>
      <w:r w:rsidR="00F67CDD">
        <w:rPr>
          <w:rtl/>
        </w:rPr>
        <w:t xml:space="preserve"> </w:t>
      </w:r>
      <w:r>
        <w:rPr>
          <w:rtl/>
        </w:rPr>
        <w:t>(قل</w:t>
      </w:r>
      <w:r w:rsidR="001C6BD7">
        <w:rPr>
          <w:rtl/>
        </w:rPr>
        <w:t xml:space="preserve"> ،</w:t>
      </w:r>
      <w:r w:rsidR="00F67CDD">
        <w:rPr>
          <w:rtl/>
        </w:rPr>
        <w:t xml:space="preserve"> </w:t>
      </w:r>
      <w:r>
        <w:rPr>
          <w:rtl/>
        </w:rPr>
        <w:t>قلت</w:t>
      </w:r>
      <w:r w:rsidR="001C6BD7">
        <w:rPr>
          <w:rtl/>
        </w:rPr>
        <w:t xml:space="preserve"> ،</w:t>
      </w:r>
      <w:r w:rsidR="00F67CDD">
        <w:rPr>
          <w:rtl/>
        </w:rPr>
        <w:t xml:space="preserve"> </w:t>
      </w:r>
      <w:r>
        <w:rPr>
          <w:rtl/>
        </w:rPr>
        <w:t xml:space="preserve">قلوا) </w:t>
      </w:r>
      <w:r w:rsidR="00D26310">
        <w:rPr>
          <w:rtl/>
        </w:rPr>
        <w:t>و (</w:t>
      </w:r>
      <w:r>
        <w:rPr>
          <w:rtl/>
        </w:rPr>
        <w:t>کان</w:t>
      </w:r>
      <w:r w:rsidR="001C6BD7">
        <w:rPr>
          <w:rtl/>
        </w:rPr>
        <w:t xml:space="preserve"> ،</w:t>
      </w:r>
      <w:r w:rsidR="00F67CDD">
        <w:rPr>
          <w:rtl/>
        </w:rPr>
        <w:t xml:space="preserve"> </w:t>
      </w:r>
      <w:r>
        <w:rPr>
          <w:rtl/>
        </w:rPr>
        <w:t>کانوا) حيث كتبت</w:t>
      </w:r>
      <w:r w:rsidR="001C6BD7">
        <w:rPr>
          <w:rtl/>
        </w:rPr>
        <w:t xml:space="preserve"> :</w:t>
      </w:r>
      <w:r w:rsidR="00F67CDD">
        <w:rPr>
          <w:rtl/>
        </w:rPr>
        <w:t xml:space="preserve"> </w:t>
      </w:r>
      <w:r>
        <w:rPr>
          <w:rtl/>
        </w:rPr>
        <w:t>(کن</w:t>
      </w:r>
      <w:r w:rsidR="001C6BD7">
        <w:rPr>
          <w:rtl/>
        </w:rPr>
        <w:t xml:space="preserve"> ،</w:t>
      </w:r>
      <w:r w:rsidR="00F67CDD">
        <w:rPr>
          <w:rtl/>
        </w:rPr>
        <w:t xml:space="preserve"> </w:t>
      </w:r>
      <w:r>
        <w:rPr>
          <w:rtl/>
        </w:rPr>
        <w:t>کنوا)</w:t>
      </w:r>
      <w:r w:rsidRPr="000E676B">
        <w:rPr>
          <w:rStyle w:val="rfdFootnotenum"/>
          <w:rtl/>
        </w:rPr>
        <w:t>(1)</w:t>
      </w:r>
      <w:r>
        <w:rPr>
          <w:rtl/>
        </w:rPr>
        <w:t>. ومن أعجب الأمثلة علىٰ ذلك في المصاحف القديمة بالخطّ الحجازي هي الكلمات التالية</w:t>
      </w:r>
      <w:r w:rsidR="001C6BD7">
        <w:rPr>
          <w:rtl/>
        </w:rPr>
        <w:t xml:space="preserve"> :</w:t>
      </w:r>
      <w:r w:rsidR="00F67CDD">
        <w:rPr>
          <w:rtl/>
        </w:rPr>
        <w:t xml:space="preserve"> </w:t>
      </w:r>
      <w:r>
        <w:rPr>
          <w:rtl/>
        </w:rPr>
        <w:t>(نرا) بدلاً عن (نارا)</w:t>
      </w:r>
      <w:r w:rsidR="001C6BD7">
        <w:rPr>
          <w:rtl/>
        </w:rPr>
        <w:t xml:space="preserve"> ،</w:t>
      </w:r>
      <w:r w:rsidR="00F67CDD">
        <w:rPr>
          <w:rtl/>
        </w:rPr>
        <w:t xml:space="preserve"> </w:t>
      </w:r>
      <w:r>
        <w:rPr>
          <w:rtl/>
        </w:rPr>
        <w:t>(المل) بدلاً عن (المال)</w:t>
      </w:r>
      <w:r w:rsidR="001C6BD7">
        <w:rPr>
          <w:rtl/>
        </w:rPr>
        <w:t xml:space="preserve"> ،</w:t>
      </w:r>
      <w:r w:rsidR="00F67CDD">
        <w:rPr>
          <w:rtl/>
        </w:rPr>
        <w:t xml:space="preserve"> </w:t>
      </w:r>
      <w:r>
        <w:rPr>
          <w:rtl/>
        </w:rPr>
        <w:t>(صل) بدلاً عن (صال)وغيرها من الأمثلة.</w:t>
      </w:r>
    </w:p>
    <w:p w14:paraId="2AEB2178" w14:textId="77777777" w:rsidR="00F67CDD" w:rsidRDefault="000E676B" w:rsidP="00BC42C8">
      <w:pPr>
        <w:pStyle w:val="rfdBold1"/>
        <w:rPr>
          <w:rtl/>
        </w:rPr>
      </w:pPr>
      <w:r>
        <w:rPr>
          <w:rFonts w:hint="eastAsia"/>
          <w:rtl/>
        </w:rPr>
        <w:t>ط</w:t>
      </w:r>
      <w:r w:rsidR="001C6BD7">
        <w:rPr>
          <w:rtl/>
        </w:rPr>
        <w:t xml:space="preserve"> :</w:t>
      </w:r>
      <w:r w:rsidR="00F67CDD">
        <w:rPr>
          <w:rtl/>
        </w:rPr>
        <w:t xml:space="preserve"> </w:t>
      </w:r>
      <w:r>
        <w:rPr>
          <w:rtl/>
        </w:rPr>
        <w:t>كثرة الغرائب الإملائية في رسم الخطّ</w:t>
      </w:r>
      <w:r w:rsidR="001C6BD7">
        <w:rPr>
          <w:rtl/>
        </w:rPr>
        <w:t xml:space="preserve"> :</w:t>
      </w:r>
    </w:p>
    <w:p w14:paraId="196FC28D" w14:textId="77777777" w:rsidR="00F67CDD" w:rsidRDefault="000E676B" w:rsidP="000E676B">
      <w:pPr>
        <w:rPr>
          <w:rtl/>
        </w:rPr>
      </w:pPr>
      <w:r>
        <w:rPr>
          <w:rFonts w:hint="eastAsia"/>
          <w:rtl/>
        </w:rPr>
        <w:t>لم</w:t>
      </w:r>
      <w:r>
        <w:rPr>
          <w:rtl/>
        </w:rPr>
        <w:t xml:space="preserve"> يكن مصطلح غرائب الرسم ـ أو غرائب الإملاء ـ مصطلحاً قديماً معروفاً في كتب التفسير وعلوم القرآن</w:t>
      </w:r>
      <w:r w:rsidR="001C6BD7">
        <w:rPr>
          <w:rtl/>
        </w:rPr>
        <w:t xml:space="preserve"> ؛</w:t>
      </w:r>
      <w:r w:rsidR="00F67CDD">
        <w:rPr>
          <w:rtl/>
        </w:rPr>
        <w:t xml:space="preserve"> </w:t>
      </w:r>
      <w:r>
        <w:rPr>
          <w:rtl/>
        </w:rPr>
        <w:t>وقلّما أشار أئمّة الرسم والقراءات إلىٰ نماذج من هذا القبيل</w:t>
      </w:r>
      <w:r w:rsidR="001C6BD7">
        <w:rPr>
          <w:rtl/>
        </w:rPr>
        <w:t xml:space="preserve"> ،</w:t>
      </w:r>
      <w:r w:rsidR="00F67CDD">
        <w:rPr>
          <w:rtl/>
        </w:rPr>
        <w:t xml:space="preserve"> </w:t>
      </w:r>
      <w:r>
        <w:rPr>
          <w:rtl/>
        </w:rPr>
        <w:t>وبالتالي فإنّ العثور عليها في المصاحف القديمة يعدّ نوعاً من غرابة الرسم في هجاء المصاحف</w:t>
      </w:r>
      <w:r w:rsidRPr="000E676B">
        <w:rPr>
          <w:rStyle w:val="rfdFootnotenum"/>
          <w:rtl/>
        </w:rPr>
        <w:t>(2)</w:t>
      </w:r>
      <w:r>
        <w:rPr>
          <w:rtl/>
        </w:rPr>
        <w:t>.</w:t>
      </w:r>
    </w:p>
    <w:p w14:paraId="6F875969" w14:textId="77777777" w:rsidR="00BC42C8" w:rsidRDefault="00BC42C8" w:rsidP="000E676B">
      <w:pPr>
        <w:rPr>
          <w:rtl/>
        </w:rPr>
      </w:pPr>
      <w:r>
        <w:rPr>
          <w:rFonts w:hint="eastAsia"/>
          <w:rtl/>
        </w:rPr>
        <w:t>وما</w:t>
      </w:r>
      <w:r>
        <w:rPr>
          <w:rtl/>
        </w:rPr>
        <w:t xml:space="preserve"> نقصده من الغرائب الإملائية في رسم الكلمات القرآنية هو بعض</w:t>
      </w:r>
    </w:p>
    <w:p w14:paraId="367E0835" w14:textId="77777777" w:rsidR="000E676B" w:rsidRDefault="000E676B" w:rsidP="000E676B">
      <w:pPr>
        <w:pStyle w:val="rfdLine"/>
        <w:rPr>
          <w:rtl/>
        </w:rPr>
      </w:pPr>
      <w:r>
        <w:rPr>
          <w:rtl/>
        </w:rPr>
        <w:t>__________</w:t>
      </w:r>
    </w:p>
    <w:p w14:paraId="1C0DA4DC" w14:textId="77777777" w:rsidR="000E676B" w:rsidRDefault="000E676B" w:rsidP="000E676B">
      <w:pPr>
        <w:pStyle w:val="rfdFootnote0"/>
        <w:rPr>
          <w:rtl/>
        </w:rPr>
      </w:pPr>
      <w:r>
        <w:rPr>
          <w:rtl/>
        </w:rPr>
        <w:t>(1) تمّ إصلاح الرسم الناقص في بعض الموارد من قبل قرّاء النسخة</w:t>
      </w:r>
      <w:r w:rsidR="001C6BD7">
        <w:rPr>
          <w:rtl/>
        </w:rPr>
        <w:t xml:space="preserve"> ،</w:t>
      </w:r>
      <w:r w:rsidR="00F67CDD">
        <w:rPr>
          <w:rtl/>
        </w:rPr>
        <w:t xml:space="preserve"> </w:t>
      </w:r>
      <w:r>
        <w:rPr>
          <w:rtl/>
        </w:rPr>
        <w:t>كما في النسخة</w:t>
      </w:r>
      <w:r w:rsidR="001C6BD7">
        <w:rPr>
          <w:rtl/>
        </w:rPr>
        <w:t xml:space="preserve"> :</w:t>
      </w:r>
      <w:r w:rsidR="00F67CDD">
        <w:rPr>
          <w:rtl/>
        </w:rPr>
        <w:t xml:space="preserve"> </w:t>
      </w:r>
      <w:r>
        <w:rPr>
          <w:rtl/>
        </w:rPr>
        <w:t>(</w:t>
      </w:r>
      <w:r>
        <w:t>Marcel18b</w:t>
      </w:r>
      <w:r>
        <w:rPr>
          <w:rtl/>
        </w:rPr>
        <w:t>) حيث استبدلت جميع نماذج</w:t>
      </w:r>
      <w:r w:rsidR="001C6BD7">
        <w:rPr>
          <w:rtl/>
        </w:rPr>
        <w:t xml:space="preserve"> :</w:t>
      </w:r>
      <w:r w:rsidR="00F67CDD">
        <w:rPr>
          <w:rtl/>
        </w:rPr>
        <w:t xml:space="preserve"> </w:t>
      </w:r>
      <w:r>
        <w:rPr>
          <w:rtl/>
        </w:rPr>
        <w:t>(قل) بـ</w:t>
      </w:r>
      <w:r w:rsidR="001C6BD7">
        <w:rPr>
          <w:rtl/>
        </w:rPr>
        <w:t xml:space="preserve"> :</w:t>
      </w:r>
      <w:r w:rsidR="00F67CDD">
        <w:rPr>
          <w:rtl/>
        </w:rPr>
        <w:t xml:space="preserve"> </w:t>
      </w:r>
      <w:r>
        <w:rPr>
          <w:rtl/>
        </w:rPr>
        <w:t>(قال) بخطّ مغاير ومتأخّر عن الخطّ الأصلي.</w:t>
      </w:r>
    </w:p>
    <w:p w14:paraId="527A49F6" w14:textId="77777777" w:rsidR="000E676B" w:rsidRDefault="000E676B" w:rsidP="000E676B">
      <w:pPr>
        <w:pStyle w:val="rfdFootnote0"/>
        <w:rPr>
          <w:rtl/>
        </w:rPr>
      </w:pPr>
      <w:r>
        <w:rPr>
          <w:rtl/>
        </w:rPr>
        <w:t>(2) ربّما يمكننا أن نعتبر هذا الأمر شاهداً علىٰ عدم ذكر المصاحف الحجازية للقرن الأوّل في كتب أئمة الرسم</w:t>
      </w:r>
      <w:r w:rsidR="001C6BD7">
        <w:rPr>
          <w:rtl/>
        </w:rPr>
        <w:t xml:space="preserve"> ؛</w:t>
      </w:r>
      <w:r w:rsidR="00F67CDD">
        <w:rPr>
          <w:rtl/>
        </w:rPr>
        <w:t xml:space="preserve"> </w:t>
      </w:r>
      <w:r>
        <w:rPr>
          <w:rtl/>
        </w:rPr>
        <w:t>مثل أبي عمرو الداني في كتابه</w:t>
      </w:r>
      <w:r w:rsidR="001C6BD7">
        <w:rPr>
          <w:rtl/>
        </w:rPr>
        <w:t xml:space="preserve"> :</w:t>
      </w:r>
      <w:r w:rsidR="00F67CDD">
        <w:rPr>
          <w:rtl/>
        </w:rPr>
        <w:t xml:space="preserve"> </w:t>
      </w:r>
      <w:r>
        <w:rPr>
          <w:rtl/>
        </w:rPr>
        <w:t>المقنع في معرفة مرسوم مصاحف أهل الأمصار</w:t>
      </w:r>
      <w:r w:rsidR="001C6BD7">
        <w:rPr>
          <w:rtl/>
        </w:rPr>
        <w:t xml:space="preserve"> ،</w:t>
      </w:r>
      <w:r w:rsidR="00F67CDD">
        <w:rPr>
          <w:rtl/>
        </w:rPr>
        <w:t xml:space="preserve"> </w:t>
      </w:r>
      <w:r>
        <w:rPr>
          <w:rtl/>
        </w:rPr>
        <w:t>وأبي داود سل</w:t>
      </w:r>
      <w:r>
        <w:rPr>
          <w:rFonts w:hint="cs"/>
          <w:rtl/>
        </w:rPr>
        <w:t>ی</w:t>
      </w:r>
      <w:r>
        <w:rPr>
          <w:rFonts w:hint="eastAsia"/>
          <w:rtl/>
        </w:rPr>
        <w:t>مان</w:t>
      </w:r>
      <w:r>
        <w:rPr>
          <w:rtl/>
        </w:rPr>
        <w:t xml:space="preserve"> بن نجاح في كتابه</w:t>
      </w:r>
      <w:r w:rsidR="001C6BD7">
        <w:rPr>
          <w:rtl/>
        </w:rPr>
        <w:t xml:space="preserve"> :</w:t>
      </w:r>
      <w:r w:rsidR="00F67CDD">
        <w:rPr>
          <w:rtl/>
        </w:rPr>
        <w:t xml:space="preserve"> </w:t>
      </w:r>
      <w:r>
        <w:rPr>
          <w:rtl/>
        </w:rPr>
        <w:t>مختصر التبيين لهجاء التنزيل</w:t>
      </w:r>
      <w:r w:rsidR="001C6BD7">
        <w:rPr>
          <w:rtl/>
        </w:rPr>
        <w:t xml:space="preserve"> ،</w:t>
      </w:r>
      <w:r w:rsidR="00F67CDD">
        <w:rPr>
          <w:rtl/>
        </w:rPr>
        <w:t xml:space="preserve"> </w:t>
      </w:r>
      <w:r>
        <w:rPr>
          <w:rtl/>
        </w:rPr>
        <w:t>حين ذكرهم ال</w:t>
      </w:r>
      <w:r>
        <w:rPr>
          <w:rFonts w:hint="eastAsia"/>
          <w:rtl/>
        </w:rPr>
        <w:t>مصاحف</w:t>
      </w:r>
      <w:r>
        <w:rPr>
          <w:rtl/>
        </w:rPr>
        <w:t xml:space="preserve"> القديمة وأقوال علماء السلف</w:t>
      </w:r>
      <w:r w:rsidR="001C6BD7">
        <w:rPr>
          <w:rtl/>
        </w:rPr>
        <w:t xml:space="preserve"> ،</w:t>
      </w:r>
      <w:r w:rsidR="00F67CDD">
        <w:rPr>
          <w:rtl/>
        </w:rPr>
        <w:t xml:space="preserve"> </w:t>
      </w:r>
      <w:r>
        <w:rPr>
          <w:rtl/>
        </w:rPr>
        <w:t>بل إنّهم قد وضعوا جلّ اهتمامهم علىٰ المصاحف الكوفية المعروفة التي تعود إلىٰ القرن الثاني الهجري وما بعده حيث قلّما يعثر فيها علىٰ مثل هذه الموارد. وعلىٰ سبيل المثال في كتابة (ذو) علىٰ شكل (ذوا) قال الداني</w:t>
      </w:r>
      <w:r w:rsidR="001C6BD7">
        <w:rPr>
          <w:rtl/>
        </w:rPr>
        <w:t xml:space="preserve"> :</w:t>
      </w:r>
      <w:r w:rsidR="00F67CDD">
        <w:rPr>
          <w:rtl/>
        </w:rPr>
        <w:t xml:space="preserve"> </w:t>
      </w:r>
      <w:r>
        <w:rPr>
          <w:rtl/>
        </w:rPr>
        <w:t>«واتّفقت المصاحف علىٰ حذف الألف بعد الواو التي هي علامة الرفع في الاسم المفرد المضاف نحو قوله</w:t>
      </w:r>
      <w:r w:rsidR="001C6BD7">
        <w:rPr>
          <w:rtl/>
        </w:rPr>
        <w:t xml:space="preserve"> :</w:t>
      </w:r>
      <w:r w:rsidR="00F67CDD">
        <w:rPr>
          <w:rtl/>
        </w:rPr>
        <w:t xml:space="preserve"> </w:t>
      </w:r>
      <w:r>
        <w:rPr>
          <w:rStyle w:val="rfdAlaem"/>
          <w:rtl/>
        </w:rPr>
        <w:t>﴿</w:t>
      </w:r>
      <w:r w:rsidRPr="00BC42C8">
        <w:rPr>
          <w:rStyle w:val="rfdFootnoteAie"/>
          <w:rtl/>
        </w:rPr>
        <w:t>لَذُو عِلْمٍ</w:t>
      </w:r>
      <w:r>
        <w:rPr>
          <w:rStyle w:val="rfdAlaem"/>
          <w:rtl/>
        </w:rPr>
        <w:t>﴾</w:t>
      </w:r>
      <w:r>
        <w:rPr>
          <w:rtl/>
        </w:rPr>
        <w:t>و</w:t>
      </w:r>
      <w:r>
        <w:rPr>
          <w:rStyle w:val="rfdAlaem"/>
          <w:rtl/>
        </w:rPr>
        <w:t>﴿</w:t>
      </w:r>
      <w:r w:rsidRPr="00BC42C8">
        <w:rPr>
          <w:rStyle w:val="rfdFootnoteAie"/>
          <w:rtl/>
        </w:rPr>
        <w:t>لَذُو فَضْلٍ</w:t>
      </w:r>
      <w:r>
        <w:rPr>
          <w:rStyle w:val="rfdAlaem"/>
          <w:rtl/>
        </w:rPr>
        <w:t>﴾</w:t>
      </w:r>
      <w:r>
        <w:rPr>
          <w:rtl/>
        </w:rPr>
        <w:t xml:space="preserve"> و</w:t>
      </w:r>
      <w:r>
        <w:rPr>
          <w:rStyle w:val="rfdAlaem"/>
          <w:rtl/>
        </w:rPr>
        <w:t>﴿</w:t>
      </w:r>
      <w:r w:rsidRPr="00BC42C8">
        <w:rPr>
          <w:rStyle w:val="rfdFootnoteAie"/>
          <w:rtl/>
        </w:rPr>
        <w:t>لَذُو مَغْفِرَةٍ</w:t>
      </w:r>
      <w:r>
        <w:rPr>
          <w:rStyle w:val="rfdAlaem"/>
          <w:rtl/>
        </w:rPr>
        <w:t>﴾</w:t>
      </w:r>
      <w:r>
        <w:rPr>
          <w:rtl/>
        </w:rPr>
        <w:t xml:space="preserve"> و</w:t>
      </w:r>
      <w:r>
        <w:rPr>
          <w:rStyle w:val="rfdAlaem"/>
          <w:rtl/>
        </w:rPr>
        <w:t>﴿</w:t>
      </w:r>
      <w:r w:rsidRPr="00BC42C8">
        <w:rPr>
          <w:rStyle w:val="rfdFootnoteAie"/>
          <w:rtl/>
        </w:rPr>
        <w:t>ذُو عِقَابٍ</w:t>
      </w:r>
      <w:r>
        <w:rPr>
          <w:rStyle w:val="rfdAlaem"/>
          <w:rtl/>
        </w:rPr>
        <w:t>﴾</w:t>
      </w:r>
      <w:r>
        <w:rPr>
          <w:rtl/>
        </w:rPr>
        <w:t xml:space="preserve"> و</w:t>
      </w:r>
      <w:r>
        <w:rPr>
          <w:rStyle w:val="rfdAlaem"/>
          <w:rtl/>
        </w:rPr>
        <w:t>﴿</w:t>
      </w:r>
      <w:r w:rsidRPr="00BC42C8">
        <w:rPr>
          <w:rStyle w:val="rfdFootnoteAie"/>
          <w:rtl/>
        </w:rPr>
        <w:t>ذُو الْعَرْشِ</w:t>
      </w:r>
      <w:r>
        <w:rPr>
          <w:rStyle w:val="rfdAlaem"/>
          <w:rtl/>
        </w:rPr>
        <w:t>﴾</w:t>
      </w:r>
      <w:r>
        <w:rPr>
          <w:rtl/>
        </w:rPr>
        <w:t xml:space="preserve"> و</w:t>
      </w:r>
      <w:r>
        <w:rPr>
          <w:rStyle w:val="rfdAlaem"/>
          <w:rtl/>
        </w:rPr>
        <w:t>﴿</w:t>
      </w:r>
      <w:r w:rsidRPr="00BC42C8">
        <w:rPr>
          <w:rStyle w:val="rfdFootnoteAie"/>
          <w:rtl/>
        </w:rPr>
        <w:t>ذُو الْفَضْلِ</w:t>
      </w:r>
      <w:r>
        <w:rPr>
          <w:rStyle w:val="rfdAlaem"/>
          <w:rtl/>
        </w:rPr>
        <w:t>﴾</w:t>
      </w:r>
      <w:r>
        <w:rPr>
          <w:rtl/>
        </w:rPr>
        <w:t xml:space="preserve"> وما كان مثله ح</w:t>
      </w:r>
      <w:r>
        <w:rPr>
          <w:rFonts w:hint="cs"/>
          <w:rtl/>
        </w:rPr>
        <w:t>ی</w:t>
      </w:r>
      <w:r>
        <w:rPr>
          <w:rFonts w:hint="eastAsia"/>
          <w:rtl/>
        </w:rPr>
        <w:t>ث</w:t>
      </w:r>
      <w:r>
        <w:rPr>
          <w:rtl/>
        </w:rPr>
        <w:t xml:space="preserve"> وقع». انطر</w:t>
      </w:r>
      <w:r w:rsidR="001C6BD7">
        <w:rPr>
          <w:rtl/>
        </w:rPr>
        <w:t xml:space="preserve"> :</w:t>
      </w:r>
      <w:r w:rsidR="00F67CDD">
        <w:rPr>
          <w:rtl/>
        </w:rPr>
        <w:t xml:space="preserve"> </w:t>
      </w:r>
      <w:r>
        <w:rPr>
          <w:rtl/>
        </w:rPr>
        <w:t>ا</w:t>
      </w:r>
      <w:r>
        <w:rPr>
          <w:rFonts w:hint="eastAsia"/>
          <w:rtl/>
        </w:rPr>
        <w:t>لمقنع</w:t>
      </w:r>
      <w:r w:rsidR="001C6BD7">
        <w:rPr>
          <w:rtl/>
        </w:rPr>
        <w:t xml:space="preserve"> :</w:t>
      </w:r>
      <w:r w:rsidR="00F67CDD">
        <w:rPr>
          <w:rtl/>
        </w:rPr>
        <w:t xml:space="preserve"> </w:t>
      </w:r>
      <w:r>
        <w:rPr>
          <w:rtl/>
        </w:rPr>
        <w:t>28. يبيّن من خلال ذلك أنّه ـ احتمالاً ـ لم يكن مطّلعاً علىٰ رسم كلمة (ذو) علىٰ شكل (ذوا) في العديد من المصاحف القديمة.</w:t>
      </w:r>
    </w:p>
    <w:p w14:paraId="38744B7E" w14:textId="77777777" w:rsidR="000E676B" w:rsidRDefault="000E676B" w:rsidP="00BC42C8">
      <w:pPr>
        <w:pStyle w:val="rfdNormal0"/>
        <w:rPr>
          <w:rtl/>
        </w:rPr>
      </w:pPr>
      <w:r>
        <w:br w:type="page"/>
      </w:r>
      <w:r>
        <w:rPr>
          <w:rtl/>
        </w:rPr>
        <w:lastRenderedPageBreak/>
        <w:t>الاستثناءات الإملائية التي نعثر عليها في نماذج من الكتابات العربية القديمة المكتوبة علىٰ الألواح الحجرية والمصاحف الحجازية للقرن الأوّل. ولكنّ أئمة الرسم والقراءات لم يقرّروا شيئاً منها تقريب</w:t>
      </w:r>
      <w:r>
        <w:rPr>
          <w:rFonts w:hint="eastAsia"/>
          <w:rtl/>
        </w:rPr>
        <w:t>اً</w:t>
      </w:r>
      <w:r w:rsidR="001C6BD7">
        <w:rPr>
          <w:rFonts w:hint="eastAsia"/>
          <w:rtl/>
        </w:rPr>
        <w:t xml:space="preserve"> ،</w:t>
      </w:r>
      <w:r w:rsidR="00F67CDD">
        <w:rPr>
          <w:rFonts w:hint="eastAsia"/>
          <w:rtl/>
        </w:rPr>
        <w:t xml:space="preserve"> </w:t>
      </w:r>
      <w:r>
        <w:rPr>
          <w:rtl/>
        </w:rPr>
        <w:t>ولا نستبعد أنّ احتمال منشأ بعض هذه الموارد يرجع إلىٰ طريقة قراءة أو لهجة الكتّاب أو القرّاء</w:t>
      </w:r>
      <w:r w:rsidR="001C6BD7">
        <w:rPr>
          <w:rtl/>
        </w:rPr>
        <w:t xml:space="preserve"> ،</w:t>
      </w:r>
      <w:r w:rsidR="00F67CDD">
        <w:rPr>
          <w:rtl/>
        </w:rPr>
        <w:t xml:space="preserve"> </w:t>
      </w:r>
      <w:r>
        <w:rPr>
          <w:rtl/>
        </w:rPr>
        <w:t>ولكن يقيناً لا نستطيع أن نبرّر ذلك لها جميعاً. وسنشير هنا إلىٰ بعض الغرائب الإملائية في المصاحف الحجازية</w:t>
      </w:r>
      <w:r w:rsidR="001C6BD7">
        <w:rPr>
          <w:rtl/>
        </w:rPr>
        <w:t xml:space="preserve"> ،</w:t>
      </w:r>
      <w:r w:rsidR="00F67CDD">
        <w:rPr>
          <w:rtl/>
        </w:rPr>
        <w:t xml:space="preserve"> </w:t>
      </w:r>
      <w:r>
        <w:rPr>
          <w:rtl/>
        </w:rPr>
        <w:t>إذ قلّما نراها في المصاحف الكوفية للقرن الثاني وما بع</w:t>
      </w:r>
      <w:r>
        <w:rPr>
          <w:rFonts w:hint="eastAsia"/>
          <w:rtl/>
        </w:rPr>
        <w:t>ده</w:t>
      </w:r>
      <w:r w:rsidR="001C6BD7">
        <w:rPr>
          <w:rFonts w:hint="eastAsia"/>
          <w:rtl/>
        </w:rPr>
        <w:t xml:space="preserve"> ،</w:t>
      </w:r>
      <w:r w:rsidR="00F67CDD">
        <w:rPr>
          <w:rFonts w:hint="eastAsia"/>
          <w:rtl/>
        </w:rPr>
        <w:t xml:space="preserve"> </w:t>
      </w:r>
      <w:r>
        <w:rPr>
          <w:rtl/>
        </w:rPr>
        <w:t>بل الأولىٰ القول</w:t>
      </w:r>
      <w:r w:rsidR="001C6BD7">
        <w:rPr>
          <w:rtl/>
        </w:rPr>
        <w:t xml:space="preserve"> :</w:t>
      </w:r>
      <w:r w:rsidR="00F67CDD">
        <w:rPr>
          <w:rtl/>
        </w:rPr>
        <w:t xml:space="preserve"> </w:t>
      </w:r>
      <w:r>
        <w:rPr>
          <w:rtl/>
        </w:rPr>
        <w:t>إنّها غير موجودة نهائيّاً</w:t>
      </w:r>
      <w:r w:rsidR="001C6BD7">
        <w:rPr>
          <w:rtl/>
        </w:rPr>
        <w:t xml:space="preserve"> ،</w:t>
      </w:r>
      <w:r w:rsidR="00F67CDD">
        <w:rPr>
          <w:rtl/>
        </w:rPr>
        <w:t xml:space="preserve"> </w:t>
      </w:r>
      <w:r>
        <w:rPr>
          <w:rtl/>
        </w:rPr>
        <w:t>مثلاً</w:t>
      </w:r>
      <w:r w:rsidR="001C6BD7">
        <w:rPr>
          <w:rtl/>
        </w:rPr>
        <w:t xml:space="preserve"> :</w:t>
      </w:r>
      <w:r w:rsidR="00F67CDD">
        <w:rPr>
          <w:rtl/>
        </w:rPr>
        <w:t xml:space="preserve"> </w:t>
      </w:r>
      <w:r>
        <w:rPr>
          <w:rtl/>
        </w:rPr>
        <w:t>كِراراً ما كتبت كلمة (داود) إملائيّاً (دواد)</w:t>
      </w:r>
      <w:r w:rsidR="001C6BD7">
        <w:rPr>
          <w:rtl/>
        </w:rPr>
        <w:t xml:space="preserve"> ،</w:t>
      </w:r>
      <w:r w:rsidR="00F67CDD">
        <w:rPr>
          <w:rtl/>
        </w:rPr>
        <w:t xml:space="preserve"> </w:t>
      </w:r>
      <w:r w:rsidR="00D26310">
        <w:rPr>
          <w:rtl/>
        </w:rPr>
        <w:t>و (</w:t>
      </w:r>
      <w:r>
        <w:rPr>
          <w:rtl/>
        </w:rPr>
        <w:t>طوىٰ) كتبت (طاوى)</w:t>
      </w:r>
      <w:r w:rsidR="001C6BD7">
        <w:rPr>
          <w:rtl/>
        </w:rPr>
        <w:t xml:space="preserve"> ،</w:t>
      </w:r>
      <w:r w:rsidR="00F67CDD">
        <w:rPr>
          <w:rtl/>
        </w:rPr>
        <w:t xml:space="preserve"> </w:t>
      </w:r>
      <w:r w:rsidR="00D26310">
        <w:rPr>
          <w:rtl/>
        </w:rPr>
        <w:t>و (</w:t>
      </w:r>
      <w:r>
        <w:rPr>
          <w:rtl/>
        </w:rPr>
        <w:t>أولوا) كتبت (أولا)</w:t>
      </w:r>
      <w:r w:rsidR="001C6BD7">
        <w:rPr>
          <w:rtl/>
        </w:rPr>
        <w:t xml:space="preserve"> ،</w:t>
      </w:r>
      <w:r w:rsidR="00F67CDD">
        <w:rPr>
          <w:rtl/>
        </w:rPr>
        <w:t xml:space="preserve"> </w:t>
      </w:r>
      <w:r w:rsidR="00D26310">
        <w:rPr>
          <w:rtl/>
        </w:rPr>
        <w:t>و (</w:t>
      </w:r>
      <w:r>
        <w:rPr>
          <w:rtl/>
        </w:rPr>
        <w:t>ذو) كتبت (ذوا)</w:t>
      </w:r>
      <w:r w:rsidR="001C6BD7">
        <w:rPr>
          <w:rtl/>
        </w:rPr>
        <w:t xml:space="preserve"> ،</w:t>
      </w:r>
      <w:r w:rsidR="00F67CDD">
        <w:rPr>
          <w:rtl/>
        </w:rPr>
        <w:t xml:space="preserve"> </w:t>
      </w:r>
      <w:r w:rsidR="00D26310">
        <w:rPr>
          <w:rtl/>
        </w:rPr>
        <w:t>و (</w:t>
      </w:r>
      <w:r>
        <w:rPr>
          <w:rtl/>
        </w:rPr>
        <w:t>شيء) كتبت (شاي)</w:t>
      </w:r>
      <w:r w:rsidR="001C6BD7">
        <w:rPr>
          <w:rtl/>
        </w:rPr>
        <w:t xml:space="preserve"> ،</w:t>
      </w:r>
      <w:r w:rsidR="00F67CDD">
        <w:rPr>
          <w:rtl/>
        </w:rPr>
        <w:t xml:space="preserve"> </w:t>
      </w:r>
      <w:r w:rsidR="00D26310">
        <w:rPr>
          <w:rtl/>
        </w:rPr>
        <w:t>و (</w:t>
      </w:r>
      <w:r>
        <w:rPr>
          <w:rtl/>
        </w:rPr>
        <w:t>جِئتُ وجئتَ) كتبت (جايتُ وجايتَ)</w:t>
      </w:r>
      <w:r w:rsidR="001C6BD7">
        <w:rPr>
          <w:rtl/>
        </w:rPr>
        <w:t xml:space="preserve"> ،</w:t>
      </w:r>
      <w:r w:rsidR="00F67CDD">
        <w:rPr>
          <w:rtl/>
        </w:rPr>
        <w:t xml:space="preserve"> </w:t>
      </w:r>
      <w:r w:rsidR="00D26310">
        <w:rPr>
          <w:rtl/>
        </w:rPr>
        <w:t>و (</w:t>
      </w:r>
      <w:r>
        <w:rPr>
          <w:rtl/>
        </w:rPr>
        <w:t>جنّة) كتبت (جانة)</w:t>
      </w:r>
      <w:r w:rsidR="001C6BD7">
        <w:rPr>
          <w:rtl/>
        </w:rPr>
        <w:t xml:space="preserve"> ،</w:t>
      </w:r>
      <w:r w:rsidR="00F67CDD">
        <w:rPr>
          <w:rtl/>
        </w:rPr>
        <w:t xml:space="preserve"> </w:t>
      </w:r>
      <w:r w:rsidR="00D26310">
        <w:rPr>
          <w:rtl/>
        </w:rPr>
        <w:t>و (</w:t>
      </w:r>
      <w:r>
        <w:rPr>
          <w:rtl/>
        </w:rPr>
        <w:t>إله) كتبت (إليه). فإنّ الجدول التالي يبيّن لنا بعض هذه الغرائب بالمقارنة مع الرسم العثماني المعروف</w:t>
      </w:r>
      <w:r w:rsidR="001C6BD7">
        <w:rPr>
          <w:rtl/>
        </w:rPr>
        <w:t xml:space="preserve"> :</w:t>
      </w:r>
      <w:r w:rsidR="00F67CDD">
        <w:rPr>
          <w:rtl/>
        </w:rPr>
        <w:t xml:space="preserve"> </w:t>
      </w:r>
    </w:p>
    <w:tbl>
      <w:tblPr>
        <w:bidiVisual/>
        <w:tblW w:w="5140" w:type="pct"/>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2417"/>
        <w:gridCol w:w="2255"/>
      </w:tblGrid>
      <w:tr w:rsidR="00BC42C8" w14:paraId="5CBE683E" w14:textId="77777777">
        <w:tc>
          <w:tcPr>
            <w:tcW w:w="1913" w:type="pct"/>
            <w:shd w:val="clear" w:color="auto" w:fill="auto"/>
          </w:tcPr>
          <w:p w14:paraId="6080F48B" w14:textId="77777777" w:rsidR="00BC42C8" w:rsidRDefault="00BC42C8" w:rsidP="00BC42C8">
            <w:pPr>
              <w:pStyle w:val="rfdVarCenter"/>
              <w:rPr>
                <w:rtl/>
              </w:rPr>
            </w:pPr>
            <w:r w:rsidRPr="006650D6">
              <w:rPr>
                <w:rtl/>
              </w:rPr>
              <w:t>توصيف ظاهر الكلمة</w:t>
            </w:r>
          </w:p>
        </w:tc>
        <w:tc>
          <w:tcPr>
            <w:tcW w:w="1597" w:type="pct"/>
            <w:shd w:val="clear" w:color="auto" w:fill="auto"/>
          </w:tcPr>
          <w:p w14:paraId="4E32552F" w14:textId="77777777" w:rsidR="00BC42C8" w:rsidRDefault="00BC42C8" w:rsidP="00BC42C8">
            <w:pPr>
              <w:pStyle w:val="rfdVarCenter"/>
              <w:rPr>
                <w:rtl/>
              </w:rPr>
            </w:pPr>
            <w:r w:rsidRPr="006650D6">
              <w:rPr>
                <w:rtl/>
              </w:rPr>
              <w:t>إملاء الرسم العثماني في الزمن المعاصر</w:t>
            </w:r>
          </w:p>
        </w:tc>
        <w:tc>
          <w:tcPr>
            <w:tcW w:w="1490" w:type="pct"/>
            <w:shd w:val="clear" w:color="auto" w:fill="auto"/>
          </w:tcPr>
          <w:p w14:paraId="7BFAB9FF" w14:textId="77777777" w:rsidR="00BC42C8" w:rsidRDefault="00BC42C8" w:rsidP="00BC42C8">
            <w:pPr>
              <w:pStyle w:val="rfdVarCenter"/>
              <w:rPr>
                <w:rtl/>
              </w:rPr>
            </w:pPr>
            <w:r w:rsidRPr="006650D6">
              <w:rPr>
                <w:rtl/>
              </w:rPr>
              <w:t>الرسم الغر</w:t>
            </w:r>
            <w:r w:rsidRPr="006650D6">
              <w:rPr>
                <w:rFonts w:hint="cs"/>
                <w:rtl/>
              </w:rPr>
              <w:t>ی</w:t>
            </w:r>
            <w:r w:rsidRPr="006650D6">
              <w:rPr>
                <w:rFonts w:hint="eastAsia"/>
                <w:rtl/>
              </w:rPr>
              <w:t>ب</w:t>
            </w:r>
            <w:r w:rsidRPr="006650D6">
              <w:rPr>
                <w:rtl/>
              </w:rPr>
              <w:t xml:space="preserve"> في مصاحف الحجازية</w:t>
            </w:r>
          </w:p>
        </w:tc>
      </w:tr>
      <w:tr w:rsidR="00BC42C8" w14:paraId="48B1C8B7" w14:textId="77777777">
        <w:tc>
          <w:tcPr>
            <w:tcW w:w="1913" w:type="pct"/>
            <w:shd w:val="clear" w:color="auto" w:fill="auto"/>
          </w:tcPr>
          <w:p w14:paraId="0FB1EF10" w14:textId="77777777" w:rsidR="00BC42C8" w:rsidRDefault="00BC42C8" w:rsidP="00BC42C8">
            <w:pPr>
              <w:pStyle w:val="rfdVarCenter"/>
              <w:rPr>
                <w:rtl/>
              </w:rPr>
            </w:pPr>
            <w:r w:rsidRPr="003B6349">
              <w:rPr>
                <w:rtl/>
              </w:rPr>
              <w:t>تبيين الألف (آ) علىٰ شكل ركزة تحتها نقطتان</w:t>
            </w:r>
          </w:p>
        </w:tc>
        <w:tc>
          <w:tcPr>
            <w:tcW w:w="1597" w:type="pct"/>
            <w:shd w:val="clear" w:color="auto" w:fill="auto"/>
          </w:tcPr>
          <w:p w14:paraId="382CF8CD" w14:textId="77777777" w:rsidR="00BC42C8" w:rsidRDefault="00BC42C8" w:rsidP="00BC42C8">
            <w:pPr>
              <w:pStyle w:val="rfdVarCenter"/>
              <w:rPr>
                <w:rtl/>
              </w:rPr>
            </w:pPr>
            <w:r w:rsidRPr="003B6349">
              <w:rPr>
                <w:rtl/>
              </w:rPr>
              <w:t>الٰه</w:t>
            </w:r>
          </w:p>
        </w:tc>
        <w:tc>
          <w:tcPr>
            <w:tcW w:w="1490" w:type="pct"/>
            <w:shd w:val="clear" w:color="auto" w:fill="auto"/>
          </w:tcPr>
          <w:p w14:paraId="3051AEF5" w14:textId="77777777" w:rsidR="00BC42C8" w:rsidRDefault="00BC42C8" w:rsidP="00BC42C8">
            <w:pPr>
              <w:pStyle w:val="rfdVarCenter"/>
              <w:rPr>
                <w:rtl/>
              </w:rPr>
            </w:pPr>
            <w:r w:rsidRPr="003B6349">
              <w:rPr>
                <w:rtl/>
              </w:rPr>
              <w:t>ال</w:t>
            </w:r>
            <w:r w:rsidRPr="003B6349">
              <w:rPr>
                <w:rFonts w:hint="cs"/>
                <w:rtl/>
              </w:rPr>
              <w:t>ی</w:t>
            </w:r>
            <w:r w:rsidRPr="003B6349">
              <w:rPr>
                <w:rFonts w:hint="eastAsia"/>
                <w:rtl/>
              </w:rPr>
              <w:t>ه</w:t>
            </w:r>
          </w:p>
        </w:tc>
      </w:tr>
      <w:tr w:rsidR="00BC42C8" w14:paraId="2D2D9545" w14:textId="77777777">
        <w:tc>
          <w:tcPr>
            <w:tcW w:w="1913" w:type="pct"/>
            <w:shd w:val="clear" w:color="auto" w:fill="auto"/>
          </w:tcPr>
          <w:p w14:paraId="676DFAE8" w14:textId="77777777" w:rsidR="00BC42C8" w:rsidRDefault="00BC42C8" w:rsidP="00BC42C8">
            <w:pPr>
              <w:pStyle w:val="rfdVarCenter"/>
              <w:rPr>
                <w:rtl/>
              </w:rPr>
            </w:pPr>
            <w:r w:rsidRPr="004E21D2">
              <w:rPr>
                <w:rtl/>
              </w:rPr>
              <w:t>تبيين الألف (آ) علىٰ شكل ركزة تحتها نقطتان</w:t>
            </w:r>
          </w:p>
        </w:tc>
        <w:tc>
          <w:tcPr>
            <w:tcW w:w="1597" w:type="pct"/>
            <w:shd w:val="clear" w:color="auto" w:fill="auto"/>
          </w:tcPr>
          <w:p w14:paraId="013F7BBD" w14:textId="77777777" w:rsidR="00BC42C8" w:rsidRDefault="00BC42C8" w:rsidP="00BC42C8">
            <w:pPr>
              <w:pStyle w:val="rfdVarCenter"/>
              <w:rPr>
                <w:rtl/>
              </w:rPr>
            </w:pPr>
            <w:r w:rsidRPr="004E21D2">
              <w:rPr>
                <w:rtl/>
              </w:rPr>
              <w:t>قرطاس/ جنتان/ کلاهما</w:t>
            </w:r>
          </w:p>
        </w:tc>
        <w:tc>
          <w:tcPr>
            <w:tcW w:w="1490" w:type="pct"/>
            <w:shd w:val="clear" w:color="auto" w:fill="auto"/>
          </w:tcPr>
          <w:p w14:paraId="7B7AB2E2" w14:textId="77777777" w:rsidR="00BC42C8" w:rsidRDefault="00BC42C8" w:rsidP="00BC42C8">
            <w:pPr>
              <w:pStyle w:val="rfdVarCenter"/>
              <w:rPr>
                <w:rtl/>
              </w:rPr>
            </w:pPr>
            <w:r w:rsidRPr="004E21D2">
              <w:rPr>
                <w:rtl/>
              </w:rPr>
              <w:t>قرط</w:t>
            </w:r>
            <w:r w:rsidRPr="004E21D2">
              <w:rPr>
                <w:rFonts w:hint="cs"/>
                <w:rtl/>
              </w:rPr>
              <w:t>ی</w:t>
            </w:r>
            <w:r w:rsidRPr="004E21D2">
              <w:rPr>
                <w:rFonts w:hint="eastAsia"/>
                <w:rtl/>
              </w:rPr>
              <w:t>س</w:t>
            </w:r>
            <w:r w:rsidRPr="004E21D2">
              <w:rPr>
                <w:rtl/>
              </w:rPr>
              <w:t>/ جنت</w:t>
            </w:r>
            <w:r w:rsidRPr="004E21D2">
              <w:rPr>
                <w:rFonts w:hint="cs"/>
                <w:rtl/>
              </w:rPr>
              <w:t>ی</w:t>
            </w:r>
            <w:r w:rsidRPr="004E21D2">
              <w:rPr>
                <w:rFonts w:hint="eastAsia"/>
                <w:rtl/>
              </w:rPr>
              <w:t>ن</w:t>
            </w:r>
            <w:r w:rsidRPr="004E21D2">
              <w:rPr>
                <w:rtl/>
              </w:rPr>
              <w:t>/ کل</w:t>
            </w:r>
            <w:r w:rsidRPr="004E21D2">
              <w:rPr>
                <w:rFonts w:hint="cs"/>
                <w:rtl/>
              </w:rPr>
              <w:t>ی</w:t>
            </w:r>
            <w:r w:rsidRPr="004E21D2">
              <w:rPr>
                <w:rFonts w:hint="eastAsia"/>
                <w:rtl/>
              </w:rPr>
              <w:t>هما</w:t>
            </w:r>
          </w:p>
        </w:tc>
      </w:tr>
      <w:tr w:rsidR="00BC42C8" w14:paraId="4BB1C270" w14:textId="77777777">
        <w:tc>
          <w:tcPr>
            <w:tcW w:w="1913" w:type="pct"/>
            <w:shd w:val="clear" w:color="auto" w:fill="auto"/>
          </w:tcPr>
          <w:p w14:paraId="48C43F2C" w14:textId="77777777" w:rsidR="00BC42C8" w:rsidRDefault="00BC42C8" w:rsidP="00BC42C8">
            <w:pPr>
              <w:pStyle w:val="rfdVarCenter"/>
              <w:rPr>
                <w:rtl/>
              </w:rPr>
            </w:pPr>
            <w:r w:rsidRPr="0003176A">
              <w:rPr>
                <w:rtl/>
              </w:rPr>
              <w:t>تبيين الكسرة علىٰ شكل ألف</w:t>
            </w:r>
          </w:p>
        </w:tc>
        <w:tc>
          <w:tcPr>
            <w:tcW w:w="1597" w:type="pct"/>
            <w:shd w:val="clear" w:color="auto" w:fill="auto"/>
          </w:tcPr>
          <w:p w14:paraId="2BB86349" w14:textId="77777777" w:rsidR="00BC42C8" w:rsidRDefault="00BC42C8" w:rsidP="00BC42C8">
            <w:pPr>
              <w:pStyle w:val="rfdVarCenter"/>
              <w:rPr>
                <w:rtl/>
              </w:rPr>
            </w:pPr>
            <w:r w:rsidRPr="0003176A">
              <w:rPr>
                <w:rtl/>
              </w:rPr>
              <w:t>جِئتُ/ جئتَ</w:t>
            </w:r>
          </w:p>
        </w:tc>
        <w:tc>
          <w:tcPr>
            <w:tcW w:w="1490" w:type="pct"/>
            <w:shd w:val="clear" w:color="auto" w:fill="auto"/>
          </w:tcPr>
          <w:p w14:paraId="5BC5BB5D" w14:textId="77777777" w:rsidR="00BC42C8" w:rsidRDefault="00BC42C8" w:rsidP="00BC42C8">
            <w:pPr>
              <w:pStyle w:val="rfdVarCenter"/>
              <w:rPr>
                <w:rtl/>
              </w:rPr>
            </w:pPr>
            <w:r w:rsidRPr="0003176A">
              <w:rPr>
                <w:rtl/>
              </w:rPr>
              <w:t>جا</w:t>
            </w:r>
            <w:r w:rsidRPr="0003176A">
              <w:rPr>
                <w:rFonts w:hint="cs"/>
                <w:rtl/>
              </w:rPr>
              <w:t>ی</w:t>
            </w:r>
            <w:r w:rsidRPr="0003176A">
              <w:rPr>
                <w:rFonts w:hint="eastAsia"/>
                <w:rtl/>
              </w:rPr>
              <w:t>تُ</w:t>
            </w:r>
            <w:r w:rsidRPr="0003176A">
              <w:rPr>
                <w:rtl/>
              </w:rPr>
              <w:t>/ جا</w:t>
            </w:r>
            <w:r w:rsidRPr="0003176A">
              <w:rPr>
                <w:rFonts w:hint="cs"/>
                <w:rtl/>
              </w:rPr>
              <w:t>ی</w:t>
            </w:r>
            <w:r w:rsidRPr="0003176A">
              <w:rPr>
                <w:rFonts w:hint="eastAsia"/>
                <w:rtl/>
              </w:rPr>
              <w:t>تَ</w:t>
            </w:r>
          </w:p>
        </w:tc>
      </w:tr>
      <w:tr w:rsidR="00BC42C8" w14:paraId="36029EAA" w14:textId="77777777">
        <w:tc>
          <w:tcPr>
            <w:tcW w:w="1913" w:type="pct"/>
            <w:shd w:val="clear" w:color="auto" w:fill="auto"/>
          </w:tcPr>
          <w:p w14:paraId="7D7D32DA" w14:textId="77777777" w:rsidR="00BC42C8" w:rsidRDefault="00BC42C8" w:rsidP="00BC42C8">
            <w:pPr>
              <w:pStyle w:val="rfdVarCenter"/>
              <w:rPr>
                <w:rtl/>
              </w:rPr>
            </w:pPr>
            <w:r w:rsidRPr="00E13464">
              <w:rPr>
                <w:rtl/>
              </w:rPr>
              <w:t>تبيين الكسرة علىٰ شكل ألف</w:t>
            </w:r>
          </w:p>
        </w:tc>
        <w:tc>
          <w:tcPr>
            <w:tcW w:w="1597" w:type="pct"/>
            <w:shd w:val="clear" w:color="auto" w:fill="auto"/>
          </w:tcPr>
          <w:p w14:paraId="4714D22D" w14:textId="77777777" w:rsidR="00BC42C8" w:rsidRDefault="00BC42C8" w:rsidP="00BC42C8">
            <w:pPr>
              <w:pStyle w:val="rfdVarCenter"/>
              <w:rPr>
                <w:rtl/>
              </w:rPr>
            </w:pPr>
            <w:r w:rsidRPr="00E13464">
              <w:rPr>
                <w:rtl/>
              </w:rPr>
              <w:t>شِئتَ</w:t>
            </w:r>
          </w:p>
        </w:tc>
        <w:tc>
          <w:tcPr>
            <w:tcW w:w="1490" w:type="pct"/>
            <w:shd w:val="clear" w:color="auto" w:fill="auto"/>
          </w:tcPr>
          <w:p w14:paraId="04CFE14B" w14:textId="77777777" w:rsidR="00BC42C8" w:rsidRDefault="00BC42C8" w:rsidP="00BC42C8">
            <w:pPr>
              <w:pStyle w:val="rfdVarCenter"/>
              <w:rPr>
                <w:rtl/>
              </w:rPr>
            </w:pPr>
            <w:r w:rsidRPr="00E13464">
              <w:rPr>
                <w:rtl/>
              </w:rPr>
              <w:t>شا</w:t>
            </w:r>
            <w:r w:rsidRPr="00E13464">
              <w:rPr>
                <w:rFonts w:hint="cs"/>
                <w:rtl/>
              </w:rPr>
              <w:t>ی</w:t>
            </w:r>
            <w:r w:rsidRPr="00E13464">
              <w:rPr>
                <w:rFonts w:hint="eastAsia"/>
                <w:rtl/>
              </w:rPr>
              <w:t>تَ</w:t>
            </w:r>
          </w:p>
        </w:tc>
      </w:tr>
      <w:tr w:rsidR="00BC42C8" w14:paraId="03C07892" w14:textId="77777777">
        <w:tc>
          <w:tcPr>
            <w:tcW w:w="1913" w:type="pct"/>
            <w:shd w:val="clear" w:color="auto" w:fill="auto"/>
          </w:tcPr>
          <w:p w14:paraId="1D8D9DE0" w14:textId="77777777" w:rsidR="00BC42C8" w:rsidRDefault="00BC42C8" w:rsidP="00BC42C8">
            <w:pPr>
              <w:pStyle w:val="rfdVarCenter"/>
              <w:rPr>
                <w:rtl/>
              </w:rPr>
            </w:pPr>
            <w:r w:rsidRPr="00A03981">
              <w:rPr>
                <w:rtl/>
              </w:rPr>
              <w:t xml:space="preserve">تبيين الضمّة علىٰ شكل ألف </w:t>
            </w:r>
          </w:p>
        </w:tc>
        <w:tc>
          <w:tcPr>
            <w:tcW w:w="1597" w:type="pct"/>
            <w:shd w:val="clear" w:color="auto" w:fill="auto"/>
          </w:tcPr>
          <w:p w14:paraId="5CEE641A" w14:textId="77777777" w:rsidR="00BC42C8" w:rsidRDefault="00BC42C8" w:rsidP="00BC42C8">
            <w:pPr>
              <w:pStyle w:val="rfdVarCenter"/>
              <w:rPr>
                <w:rtl/>
              </w:rPr>
            </w:pPr>
            <w:r w:rsidRPr="00A03981">
              <w:rPr>
                <w:rtl/>
              </w:rPr>
              <w:t>طُو</w:t>
            </w:r>
            <w:r w:rsidRPr="00A03981">
              <w:rPr>
                <w:rFonts w:hint="cs"/>
                <w:rtl/>
              </w:rPr>
              <w:t>ی</w:t>
            </w:r>
          </w:p>
        </w:tc>
        <w:tc>
          <w:tcPr>
            <w:tcW w:w="1490" w:type="pct"/>
            <w:shd w:val="clear" w:color="auto" w:fill="auto"/>
          </w:tcPr>
          <w:p w14:paraId="40832F75" w14:textId="77777777" w:rsidR="00BC42C8" w:rsidRDefault="00BC42C8" w:rsidP="00BC42C8">
            <w:pPr>
              <w:pStyle w:val="rfdVarCenter"/>
              <w:rPr>
                <w:rtl/>
              </w:rPr>
            </w:pPr>
            <w:r w:rsidRPr="00A03981">
              <w:rPr>
                <w:rtl/>
              </w:rPr>
              <w:t>طاو</w:t>
            </w:r>
            <w:r w:rsidRPr="00A03981">
              <w:rPr>
                <w:rFonts w:hint="cs"/>
                <w:rtl/>
              </w:rPr>
              <w:t>ی</w:t>
            </w:r>
          </w:p>
        </w:tc>
      </w:tr>
      <w:tr w:rsidR="00BC42C8" w14:paraId="53AEB068" w14:textId="77777777">
        <w:tc>
          <w:tcPr>
            <w:tcW w:w="1913" w:type="pct"/>
            <w:shd w:val="clear" w:color="auto" w:fill="auto"/>
          </w:tcPr>
          <w:p w14:paraId="09DE1D15" w14:textId="77777777" w:rsidR="00BC42C8" w:rsidRDefault="00BC42C8" w:rsidP="00BC42C8">
            <w:pPr>
              <w:pStyle w:val="rfdVarCenter"/>
              <w:rPr>
                <w:rtl/>
              </w:rPr>
            </w:pPr>
            <w:r w:rsidRPr="00F326C2">
              <w:rPr>
                <w:rtl/>
              </w:rPr>
              <w:t>تبيين الفتحة علىٰ شكل ألف</w:t>
            </w:r>
          </w:p>
        </w:tc>
        <w:tc>
          <w:tcPr>
            <w:tcW w:w="1597" w:type="pct"/>
            <w:shd w:val="clear" w:color="auto" w:fill="auto"/>
          </w:tcPr>
          <w:p w14:paraId="290E7045" w14:textId="77777777" w:rsidR="00BC42C8" w:rsidRDefault="00BC42C8" w:rsidP="00BC42C8">
            <w:pPr>
              <w:pStyle w:val="rfdVarCenter"/>
              <w:rPr>
                <w:rtl/>
              </w:rPr>
            </w:pPr>
            <w:r w:rsidRPr="00F326C2">
              <w:rPr>
                <w:rtl/>
              </w:rPr>
              <w:t>شئ</w:t>
            </w:r>
          </w:p>
        </w:tc>
        <w:tc>
          <w:tcPr>
            <w:tcW w:w="1490" w:type="pct"/>
            <w:shd w:val="clear" w:color="auto" w:fill="auto"/>
          </w:tcPr>
          <w:p w14:paraId="29F5BF0A" w14:textId="77777777" w:rsidR="00BC42C8" w:rsidRDefault="00BC42C8" w:rsidP="00BC42C8">
            <w:pPr>
              <w:pStyle w:val="rfdVarCenter"/>
              <w:rPr>
                <w:rtl/>
              </w:rPr>
            </w:pPr>
            <w:r w:rsidRPr="00F326C2">
              <w:rPr>
                <w:rtl/>
              </w:rPr>
              <w:t>شا</w:t>
            </w:r>
            <w:r w:rsidRPr="00F326C2">
              <w:rPr>
                <w:rFonts w:hint="cs"/>
                <w:rtl/>
              </w:rPr>
              <w:t>ی</w:t>
            </w:r>
          </w:p>
        </w:tc>
      </w:tr>
      <w:tr w:rsidR="00BC42C8" w14:paraId="38496A13" w14:textId="77777777">
        <w:tc>
          <w:tcPr>
            <w:tcW w:w="1913" w:type="pct"/>
            <w:shd w:val="clear" w:color="auto" w:fill="auto"/>
          </w:tcPr>
          <w:p w14:paraId="6FB27473" w14:textId="77777777" w:rsidR="00BC42C8" w:rsidRDefault="00BC42C8" w:rsidP="00BC42C8">
            <w:pPr>
              <w:pStyle w:val="rfdVarCenter"/>
              <w:rPr>
                <w:rtl/>
              </w:rPr>
            </w:pPr>
            <w:r w:rsidRPr="00092CBA">
              <w:rPr>
                <w:rtl/>
              </w:rPr>
              <w:t>تبيين الفتحة علىٰ شكل ألف</w:t>
            </w:r>
          </w:p>
        </w:tc>
        <w:tc>
          <w:tcPr>
            <w:tcW w:w="1597" w:type="pct"/>
            <w:shd w:val="clear" w:color="auto" w:fill="auto"/>
          </w:tcPr>
          <w:p w14:paraId="2C2A447C" w14:textId="77777777" w:rsidR="00BC42C8" w:rsidRDefault="00BC42C8" w:rsidP="00BC42C8">
            <w:pPr>
              <w:pStyle w:val="rfdVarCenter"/>
              <w:rPr>
                <w:rtl/>
              </w:rPr>
            </w:pPr>
            <w:r w:rsidRPr="00092CBA">
              <w:rPr>
                <w:rtl/>
              </w:rPr>
              <w:t>جنة/ جنات</w:t>
            </w:r>
          </w:p>
        </w:tc>
        <w:tc>
          <w:tcPr>
            <w:tcW w:w="1490" w:type="pct"/>
            <w:shd w:val="clear" w:color="auto" w:fill="auto"/>
          </w:tcPr>
          <w:p w14:paraId="6C920151" w14:textId="77777777" w:rsidR="00BC42C8" w:rsidRDefault="00BC42C8" w:rsidP="00BC42C8">
            <w:pPr>
              <w:pStyle w:val="rfdVarCenter"/>
              <w:rPr>
                <w:rtl/>
              </w:rPr>
            </w:pPr>
            <w:r w:rsidRPr="00092CBA">
              <w:rPr>
                <w:rtl/>
              </w:rPr>
              <w:t>جانة/ جانت</w:t>
            </w:r>
          </w:p>
        </w:tc>
      </w:tr>
      <w:tr w:rsidR="00BC42C8" w14:paraId="5F383F38" w14:textId="77777777">
        <w:tc>
          <w:tcPr>
            <w:tcW w:w="1913" w:type="pct"/>
            <w:shd w:val="clear" w:color="auto" w:fill="auto"/>
          </w:tcPr>
          <w:p w14:paraId="7377393C" w14:textId="77777777" w:rsidR="00BC42C8" w:rsidRDefault="00BC42C8" w:rsidP="00BC42C8">
            <w:pPr>
              <w:pStyle w:val="rfdVarCenter"/>
              <w:rPr>
                <w:rtl/>
              </w:rPr>
            </w:pPr>
            <w:r w:rsidRPr="00B31E35">
              <w:rPr>
                <w:rtl/>
              </w:rPr>
              <w:t>تبيين الفتحة علىٰ شكل ألف</w:t>
            </w:r>
          </w:p>
        </w:tc>
        <w:tc>
          <w:tcPr>
            <w:tcW w:w="1597" w:type="pct"/>
            <w:shd w:val="clear" w:color="auto" w:fill="auto"/>
          </w:tcPr>
          <w:p w14:paraId="3FDBA6F0" w14:textId="77777777" w:rsidR="00BC42C8" w:rsidRDefault="00BC42C8" w:rsidP="00BC42C8">
            <w:pPr>
              <w:pStyle w:val="rfdVarCenter"/>
              <w:rPr>
                <w:rtl/>
              </w:rPr>
            </w:pPr>
            <w:r w:rsidRPr="00B31E35">
              <w:rPr>
                <w:rtl/>
              </w:rPr>
              <w:t>لئن</w:t>
            </w:r>
          </w:p>
        </w:tc>
        <w:tc>
          <w:tcPr>
            <w:tcW w:w="1490" w:type="pct"/>
            <w:shd w:val="clear" w:color="auto" w:fill="auto"/>
          </w:tcPr>
          <w:p w14:paraId="68A00DA4" w14:textId="77777777" w:rsidR="00BC42C8" w:rsidRDefault="00BC42C8" w:rsidP="00BC42C8">
            <w:pPr>
              <w:pStyle w:val="rfdVarCenter"/>
              <w:rPr>
                <w:rtl/>
              </w:rPr>
            </w:pPr>
            <w:r w:rsidRPr="00B31E35">
              <w:rPr>
                <w:rtl/>
              </w:rPr>
              <w:t>لا</w:t>
            </w:r>
            <w:r w:rsidRPr="00B31E35">
              <w:rPr>
                <w:rFonts w:hint="cs"/>
                <w:rtl/>
              </w:rPr>
              <w:t>ی</w:t>
            </w:r>
            <w:r w:rsidRPr="00B31E35">
              <w:rPr>
                <w:rFonts w:hint="eastAsia"/>
                <w:rtl/>
              </w:rPr>
              <w:t>ن</w:t>
            </w:r>
          </w:p>
        </w:tc>
      </w:tr>
      <w:tr w:rsidR="00665FF7" w14:paraId="11773032" w14:textId="77777777">
        <w:tc>
          <w:tcPr>
            <w:tcW w:w="1913" w:type="pct"/>
            <w:shd w:val="clear" w:color="auto" w:fill="auto"/>
          </w:tcPr>
          <w:p w14:paraId="0BDE1DBD" w14:textId="77777777" w:rsidR="00665FF7" w:rsidRDefault="00665FF7" w:rsidP="00665FF7">
            <w:pPr>
              <w:pStyle w:val="rfdVarCenter"/>
              <w:rPr>
                <w:rtl/>
              </w:rPr>
            </w:pPr>
            <w:r w:rsidRPr="00C47498">
              <w:rPr>
                <w:rtl/>
              </w:rPr>
              <w:t>تبيين الهمزة علىٰ شكل ألف</w:t>
            </w:r>
          </w:p>
        </w:tc>
        <w:tc>
          <w:tcPr>
            <w:tcW w:w="1597" w:type="pct"/>
            <w:shd w:val="clear" w:color="auto" w:fill="auto"/>
          </w:tcPr>
          <w:p w14:paraId="63279FB1" w14:textId="77777777" w:rsidR="00665FF7" w:rsidRDefault="00665FF7" w:rsidP="00665FF7">
            <w:pPr>
              <w:pStyle w:val="rfdVarCenter"/>
              <w:rPr>
                <w:rtl/>
              </w:rPr>
            </w:pPr>
            <w:r w:rsidRPr="00C47498">
              <w:rPr>
                <w:rtl/>
              </w:rPr>
              <w:t>سو/ سوءة/ الس</w:t>
            </w:r>
            <w:r w:rsidRPr="00C47498">
              <w:rPr>
                <w:rFonts w:hint="cs"/>
                <w:rtl/>
              </w:rPr>
              <w:t>یّ</w:t>
            </w:r>
            <w:r w:rsidRPr="00C47498">
              <w:rPr>
                <w:rFonts w:hint="eastAsia"/>
                <w:rtl/>
              </w:rPr>
              <w:t>ئ</w:t>
            </w:r>
          </w:p>
        </w:tc>
        <w:tc>
          <w:tcPr>
            <w:tcW w:w="1490" w:type="pct"/>
            <w:shd w:val="clear" w:color="auto" w:fill="auto"/>
          </w:tcPr>
          <w:p w14:paraId="022646CF" w14:textId="77777777" w:rsidR="00665FF7" w:rsidRDefault="00665FF7" w:rsidP="00665FF7">
            <w:pPr>
              <w:pStyle w:val="rfdVarCenter"/>
              <w:rPr>
                <w:rtl/>
              </w:rPr>
            </w:pPr>
            <w:r w:rsidRPr="00C47498">
              <w:rPr>
                <w:rtl/>
              </w:rPr>
              <w:t>سوأ/ سواة/ الس</w:t>
            </w:r>
            <w:r w:rsidRPr="00C47498">
              <w:rPr>
                <w:rFonts w:hint="cs"/>
                <w:rtl/>
              </w:rPr>
              <w:t>ی</w:t>
            </w:r>
            <w:r w:rsidRPr="00C47498">
              <w:rPr>
                <w:rFonts w:hint="eastAsia"/>
                <w:rtl/>
              </w:rPr>
              <w:t>ا</w:t>
            </w:r>
          </w:p>
        </w:tc>
      </w:tr>
    </w:tbl>
    <w:p w14:paraId="24809C19" w14:textId="77777777" w:rsidR="00665FF7" w:rsidRDefault="000E676B" w:rsidP="00665FF7">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2126"/>
        <w:gridCol w:w="2124"/>
      </w:tblGrid>
      <w:tr w:rsidR="00665FF7" w14:paraId="1EECEE47" w14:textId="77777777">
        <w:tc>
          <w:tcPr>
            <w:tcW w:w="2109" w:type="pct"/>
            <w:shd w:val="clear" w:color="auto" w:fill="auto"/>
          </w:tcPr>
          <w:p w14:paraId="74F142D2" w14:textId="77777777" w:rsidR="00665FF7" w:rsidRDefault="00665FF7" w:rsidP="00665FF7">
            <w:pPr>
              <w:pStyle w:val="rfdVarCenter"/>
              <w:rPr>
                <w:rtl/>
              </w:rPr>
            </w:pPr>
            <w:r w:rsidRPr="003164FA">
              <w:rPr>
                <w:rtl/>
              </w:rPr>
              <w:t>تبيين الهمزة علىٰ شكل ألف</w:t>
            </w:r>
          </w:p>
        </w:tc>
        <w:tc>
          <w:tcPr>
            <w:tcW w:w="1446" w:type="pct"/>
            <w:shd w:val="clear" w:color="auto" w:fill="auto"/>
          </w:tcPr>
          <w:p w14:paraId="669D6706" w14:textId="77777777" w:rsidR="00665FF7" w:rsidRDefault="00665FF7" w:rsidP="00665FF7">
            <w:pPr>
              <w:pStyle w:val="rfdVarCenter"/>
              <w:rPr>
                <w:rtl/>
              </w:rPr>
            </w:pPr>
            <w:r w:rsidRPr="003164FA">
              <w:rPr>
                <w:rtl/>
              </w:rPr>
              <w:t>رؤس</w:t>
            </w:r>
          </w:p>
        </w:tc>
        <w:tc>
          <w:tcPr>
            <w:tcW w:w="1445" w:type="pct"/>
            <w:shd w:val="clear" w:color="auto" w:fill="auto"/>
          </w:tcPr>
          <w:p w14:paraId="3F865162" w14:textId="77777777" w:rsidR="00665FF7" w:rsidRDefault="00665FF7" w:rsidP="00665FF7">
            <w:pPr>
              <w:pStyle w:val="rfdVarCenter"/>
              <w:rPr>
                <w:rtl/>
              </w:rPr>
            </w:pPr>
            <w:r w:rsidRPr="003164FA">
              <w:rPr>
                <w:rtl/>
              </w:rPr>
              <w:t>راوس</w:t>
            </w:r>
          </w:p>
        </w:tc>
      </w:tr>
      <w:tr w:rsidR="00665FF7" w14:paraId="03155BBD" w14:textId="77777777">
        <w:tc>
          <w:tcPr>
            <w:tcW w:w="2109" w:type="pct"/>
            <w:shd w:val="clear" w:color="auto" w:fill="auto"/>
          </w:tcPr>
          <w:p w14:paraId="027DCCD3" w14:textId="77777777" w:rsidR="00665FF7" w:rsidRDefault="00665FF7" w:rsidP="00665FF7">
            <w:pPr>
              <w:pStyle w:val="rfdVarCenter"/>
              <w:rPr>
                <w:rtl/>
              </w:rPr>
            </w:pPr>
            <w:r w:rsidRPr="00CD6103">
              <w:rPr>
                <w:rtl/>
              </w:rPr>
              <w:t>تبيين الهمزة علىٰ شكل ألف</w:t>
            </w:r>
          </w:p>
        </w:tc>
        <w:tc>
          <w:tcPr>
            <w:tcW w:w="1446" w:type="pct"/>
            <w:shd w:val="clear" w:color="auto" w:fill="auto"/>
          </w:tcPr>
          <w:p w14:paraId="2F276284" w14:textId="77777777" w:rsidR="00665FF7" w:rsidRDefault="00665FF7" w:rsidP="00665FF7">
            <w:pPr>
              <w:pStyle w:val="rfdVarCenter"/>
              <w:rPr>
                <w:rtl/>
              </w:rPr>
            </w:pPr>
            <w:r w:rsidRPr="00CD6103">
              <w:rPr>
                <w:rtl/>
              </w:rPr>
              <w:t>س</w:t>
            </w:r>
            <w:r w:rsidRPr="00CD6103">
              <w:rPr>
                <w:rFonts w:hint="cs"/>
                <w:rtl/>
              </w:rPr>
              <w:t>ی</w:t>
            </w:r>
            <w:r w:rsidRPr="00CD6103">
              <w:rPr>
                <w:rFonts w:hint="eastAsia"/>
                <w:rtl/>
              </w:rPr>
              <w:t>ئة</w:t>
            </w:r>
          </w:p>
        </w:tc>
        <w:tc>
          <w:tcPr>
            <w:tcW w:w="1445" w:type="pct"/>
            <w:shd w:val="clear" w:color="auto" w:fill="auto"/>
          </w:tcPr>
          <w:p w14:paraId="14FB2DB6" w14:textId="77777777" w:rsidR="00665FF7" w:rsidRDefault="00665FF7" w:rsidP="00665FF7">
            <w:pPr>
              <w:pStyle w:val="rfdVarCenter"/>
              <w:rPr>
                <w:rtl/>
              </w:rPr>
            </w:pPr>
            <w:r w:rsidRPr="00CD6103">
              <w:rPr>
                <w:rtl/>
              </w:rPr>
              <w:t>س</w:t>
            </w:r>
            <w:r w:rsidRPr="00CD6103">
              <w:rPr>
                <w:rFonts w:hint="cs"/>
                <w:rtl/>
              </w:rPr>
              <w:t>ی</w:t>
            </w:r>
            <w:r w:rsidRPr="00CD6103">
              <w:rPr>
                <w:rFonts w:hint="eastAsia"/>
                <w:rtl/>
              </w:rPr>
              <w:t>اة</w:t>
            </w:r>
          </w:p>
        </w:tc>
      </w:tr>
      <w:tr w:rsidR="00665FF7" w14:paraId="4411001B" w14:textId="77777777">
        <w:tc>
          <w:tcPr>
            <w:tcW w:w="2109" w:type="pct"/>
            <w:shd w:val="clear" w:color="auto" w:fill="auto"/>
          </w:tcPr>
          <w:p w14:paraId="656D131C" w14:textId="77777777" w:rsidR="00665FF7" w:rsidRDefault="00665FF7" w:rsidP="00665FF7">
            <w:pPr>
              <w:pStyle w:val="rfdVarCenter"/>
              <w:rPr>
                <w:rtl/>
              </w:rPr>
            </w:pPr>
            <w:r w:rsidRPr="00C070E2">
              <w:rPr>
                <w:rtl/>
              </w:rPr>
              <w:t>تبيين الهمزة علىٰ شكل ألف</w:t>
            </w:r>
          </w:p>
        </w:tc>
        <w:tc>
          <w:tcPr>
            <w:tcW w:w="1446" w:type="pct"/>
            <w:shd w:val="clear" w:color="auto" w:fill="auto"/>
          </w:tcPr>
          <w:p w14:paraId="248314E2" w14:textId="77777777" w:rsidR="00665FF7" w:rsidRDefault="00665FF7" w:rsidP="00665FF7">
            <w:pPr>
              <w:pStyle w:val="rfdVarCenter"/>
              <w:rPr>
                <w:rtl/>
              </w:rPr>
            </w:pPr>
            <w:r w:rsidRPr="00C070E2">
              <w:rPr>
                <w:rFonts w:hint="cs"/>
                <w:rtl/>
              </w:rPr>
              <w:t>ی</w:t>
            </w:r>
            <w:r w:rsidRPr="00C070E2">
              <w:rPr>
                <w:rFonts w:hint="eastAsia"/>
                <w:rtl/>
              </w:rPr>
              <w:t>وده</w:t>
            </w:r>
          </w:p>
        </w:tc>
        <w:tc>
          <w:tcPr>
            <w:tcW w:w="1445" w:type="pct"/>
            <w:shd w:val="clear" w:color="auto" w:fill="auto"/>
          </w:tcPr>
          <w:p w14:paraId="53C4E84F" w14:textId="77777777" w:rsidR="00665FF7" w:rsidRDefault="00665FF7" w:rsidP="00665FF7">
            <w:pPr>
              <w:pStyle w:val="rfdVarCenter"/>
              <w:rPr>
                <w:rtl/>
              </w:rPr>
            </w:pPr>
            <w:r w:rsidRPr="00C070E2">
              <w:rPr>
                <w:rFonts w:hint="cs"/>
                <w:rtl/>
              </w:rPr>
              <w:t>ی</w:t>
            </w:r>
            <w:r w:rsidRPr="00C070E2">
              <w:rPr>
                <w:rFonts w:hint="eastAsia"/>
                <w:rtl/>
              </w:rPr>
              <w:t>اوده</w:t>
            </w:r>
          </w:p>
        </w:tc>
      </w:tr>
      <w:tr w:rsidR="00665FF7" w14:paraId="69E3B5B4" w14:textId="77777777">
        <w:tc>
          <w:tcPr>
            <w:tcW w:w="2109" w:type="pct"/>
            <w:shd w:val="clear" w:color="auto" w:fill="auto"/>
          </w:tcPr>
          <w:p w14:paraId="5B3DEABE" w14:textId="77777777" w:rsidR="00665FF7" w:rsidRDefault="00665FF7" w:rsidP="00665FF7">
            <w:pPr>
              <w:pStyle w:val="rfdVarCenter"/>
              <w:rPr>
                <w:rtl/>
              </w:rPr>
            </w:pPr>
            <w:r w:rsidRPr="00714F6E">
              <w:rPr>
                <w:rtl/>
              </w:rPr>
              <w:t>وضع الألف والواو أحدهما مكان الآخر</w:t>
            </w:r>
          </w:p>
        </w:tc>
        <w:tc>
          <w:tcPr>
            <w:tcW w:w="1446" w:type="pct"/>
            <w:shd w:val="clear" w:color="auto" w:fill="auto"/>
          </w:tcPr>
          <w:p w14:paraId="71635A2E" w14:textId="77777777" w:rsidR="00665FF7" w:rsidRDefault="00665FF7" w:rsidP="00665FF7">
            <w:pPr>
              <w:pStyle w:val="rfdVarCenter"/>
              <w:rPr>
                <w:rtl/>
              </w:rPr>
            </w:pPr>
            <w:r w:rsidRPr="00714F6E">
              <w:rPr>
                <w:rtl/>
              </w:rPr>
              <w:t>داود</w:t>
            </w:r>
          </w:p>
        </w:tc>
        <w:tc>
          <w:tcPr>
            <w:tcW w:w="1445" w:type="pct"/>
            <w:shd w:val="clear" w:color="auto" w:fill="auto"/>
          </w:tcPr>
          <w:p w14:paraId="0B878AC7" w14:textId="77777777" w:rsidR="00665FF7" w:rsidRDefault="00665FF7" w:rsidP="00665FF7">
            <w:pPr>
              <w:pStyle w:val="rfdVarCenter"/>
              <w:rPr>
                <w:rtl/>
              </w:rPr>
            </w:pPr>
            <w:r w:rsidRPr="00714F6E">
              <w:rPr>
                <w:rtl/>
              </w:rPr>
              <w:t>دواد</w:t>
            </w:r>
          </w:p>
        </w:tc>
      </w:tr>
      <w:tr w:rsidR="00665FF7" w14:paraId="4FAD042A" w14:textId="77777777">
        <w:tc>
          <w:tcPr>
            <w:tcW w:w="2109" w:type="pct"/>
            <w:shd w:val="clear" w:color="auto" w:fill="auto"/>
          </w:tcPr>
          <w:p w14:paraId="5FBEAA2F" w14:textId="77777777" w:rsidR="00665FF7" w:rsidRDefault="00665FF7" w:rsidP="00665FF7">
            <w:pPr>
              <w:pStyle w:val="rfdVarCenter"/>
              <w:rPr>
                <w:rtl/>
              </w:rPr>
            </w:pPr>
            <w:r w:rsidRPr="00525056">
              <w:rPr>
                <w:rtl/>
              </w:rPr>
              <w:t>وضع حرف الزينة (ألف) في (ذو)</w:t>
            </w:r>
          </w:p>
        </w:tc>
        <w:tc>
          <w:tcPr>
            <w:tcW w:w="1446" w:type="pct"/>
            <w:shd w:val="clear" w:color="auto" w:fill="auto"/>
          </w:tcPr>
          <w:p w14:paraId="3093A737" w14:textId="77777777" w:rsidR="00665FF7" w:rsidRDefault="00665FF7" w:rsidP="00665FF7">
            <w:pPr>
              <w:pStyle w:val="rfdVarCenter"/>
              <w:rPr>
                <w:rtl/>
              </w:rPr>
            </w:pPr>
            <w:r w:rsidRPr="00525056">
              <w:rPr>
                <w:rtl/>
              </w:rPr>
              <w:t>ذو</w:t>
            </w:r>
          </w:p>
        </w:tc>
        <w:tc>
          <w:tcPr>
            <w:tcW w:w="1445" w:type="pct"/>
            <w:shd w:val="clear" w:color="auto" w:fill="auto"/>
          </w:tcPr>
          <w:p w14:paraId="2B82B02A" w14:textId="77777777" w:rsidR="00665FF7" w:rsidRDefault="00665FF7" w:rsidP="00665FF7">
            <w:pPr>
              <w:pStyle w:val="rfdVarCenter"/>
              <w:rPr>
                <w:rtl/>
              </w:rPr>
            </w:pPr>
            <w:r w:rsidRPr="00525056">
              <w:rPr>
                <w:rtl/>
              </w:rPr>
              <w:t>ذوا</w:t>
            </w:r>
          </w:p>
        </w:tc>
      </w:tr>
      <w:tr w:rsidR="00665FF7" w14:paraId="7DC175B6" w14:textId="77777777">
        <w:tc>
          <w:tcPr>
            <w:tcW w:w="2109" w:type="pct"/>
            <w:shd w:val="clear" w:color="auto" w:fill="auto"/>
          </w:tcPr>
          <w:p w14:paraId="3B858EFB" w14:textId="77777777" w:rsidR="00665FF7" w:rsidRDefault="00665FF7" w:rsidP="00665FF7">
            <w:pPr>
              <w:pStyle w:val="rfdVarCenter"/>
              <w:rPr>
                <w:rtl/>
              </w:rPr>
            </w:pPr>
            <w:r w:rsidRPr="0072306E">
              <w:rPr>
                <w:rtl/>
              </w:rPr>
              <w:t>حذف الواو في أولوا</w:t>
            </w:r>
          </w:p>
        </w:tc>
        <w:tc>
          <w:tcPr>
            <w:tcW w:w="1446" w:type="pct"/>
            <w:shd w:val="clear" w:color="auto" w:fill="auto"/>
          </w:tcPr>
          <w:p w14:paraId="0DCB1737" w14:textId="77777777" w:rsidR="00665FF7" w:rsidRDefault="00665FF7" w:rsidP="00665FF7">
            <w:pPr>
              <w:pStyle w:val="rfdVarCenter"/>
              <w:rPr>
                <w:rtl/>
              </w:rPr>
            </w:pPr>
            <w:r w:rsidRPr="0072306E">
              <w:rPr>
                <w:rtl/>
              </w:rPr>
              <w:t>أولوا</w:t>
            </w:r>
          </w:p>
        </w:tc>
        <w:tc>
          <w:tcPr>
            <w:tcW w:w="1445" w:type="pct"/>
            <w:shd w:val="clear" w:color="auto" w:fill="auto"/>
          </w:tcPr>
          <w:p w14:paraId="43465F43" w14:textId="77777777" w:rsidR="00665FF7" w:rsidRDefault="00665FF7" w:rsidP="00665FF7">
            <w:pPr>
              <w:pStyle w:val="rfdVarCenter"/>
              <w:rPr>
                <w:rtl/>
              </w:rPr>
            </w:pPr>
            <w:r w:rsidRPr="0072306E">
              <w:rPr>
                <w:rtl/>
              </w:rPr>
              <w:t>أولا</w:t>
            </w:r>
          </w:p>
        </w:tc>
      </w:tr>
      <w:tr w:rsidR="00665FF7" w14:paraId="6E6059D7" w14:textId="77777777">
        <w:tc>
          <w:tcPr>
            <w:tcW w:w="2109" w:type="pct"/>
            <w:shd w:val="clear" w:color="auto" w:fill="auto"/>
          </w:tcPr>
          <w:p w14:paraId="01CDC84C" w14:textId="77777777" w:rsidR="00665FF7" w:rsidRDefault="00665FF7" w:rsidP="00665FF7">
            <w:pPr>
              <w:pStyle w:val="rfdVarCenter"/>
              <w:rPr>
                <w:rtl/>
              </w:rPr>
            </w:pPr>
            <w:r w:rsidRPr="007578BD">
              <w:rPr>
                <w:rtl/>
              </w:rPr>
              <w:t>حذف ألف الوصل عند اتّصال کلمتين</w:t>
            </w:r>
          </w:p>
        </w:tc>
        <w:tc>
          <w:tcPr>
            <w:tcW w:w="1446" w:type="pct"/>
            <w:shd w:val="clear" w:color="auto" w:fill="auto"/>
          </w:tcPr>
          <w:p w14:paraId="4E89C4C7" w14:textId="77777777" w:rsidR="00665FF7" w:rsidRDefault="00665FF7" w:rsidP="00665FF7">
            <w:pPr>
              <w:pStyle w:val="rfdVarCenter"/>
              <w:rPr>
                <w:rtl/>
              </w:rPr>
            </w:pPr>
            <w:r w:rsidRPr="007578BD">
              <w:rPr>
                <w:rtl/>
              </w:rPr>
              <w:t>بالحق/ بالب</w:t>
            </w:r>
            <w:r w:rsidRPr="007578BD">
              <w:rPr>
                <w:rFonts w:hint="cs"/>
                <w:rtl/>
              </w:rPr>
              <w:t>ی</w:t>
            </w:r>
            <w:r w:rsidRPr="007578BD">
              <w:rPr>
                <w:rFonts w:hint="eastAsia"/>
                <w:rtl/>
              </w:rPr>
              <w:t>نت</w:t>
            </w:r>
            <w:r w:rsidRPr="007578BD">
              <w:rPr>
                <w:rtl/>
              </w:rPr>
              <w:t>/ بالغ</w:t>
            </w:r>
            <w:r w:rsidRPr="007578BD">
              <w:rPr>
                <w:rFonts w:hint="cs"/>
                <w:rtl/>
              </w:rPr>
              <w:t>ی</w:t>
            </w:r>
            <w:r w:rsidRPr="007578BD">
              <w:rPr>
                <w:rFonts w:hint="eastAsia"/>
                <w:rtl/>
              </w:rPr>
              <w:t>ب</w:t>
            </w:r>
          </w:p>
        </w:tc>
        <w:tc>
          <w:tcPr>
            <w:tcW w:w="1445" w:type="pct"/>
            <w:shd w:val="clear" w:color="auto" w:fill="auto"/>
          </w:tcPr>
          <w:p w14:paraId="164EF6D7" w14:textId="77777777" w:rsidR="00665FF7" w:rsidRDefault="00665FF7" w:rsidP="00665FF7">
            <w:pPr>
              <w:pStyle w:val="rfdVarCenter"/>
              <w:rPr>
                <w:rtl/>
              </w:rPr>
            </w:pPr>
            <w:r w:rsidRPr="007578BD">
              <w:rPr>
                <w:rtl/>
              </w:rPr>
              <w:t>بلحق/ بلب</w:t>
            </w:r>
            <w:r w:rsidRPr="007578BD">
              <w:rPr>
                <w:rFonts w:hint="cs"/>
                <w:rtl/>
              </w:rPr>
              <w:t>ی</w:t>
            </w:r>
            <w:r w:rsidRPr="007578BD">
              <w:rPr>
                <w:rFonts w:hint="eastAsia"/>
                <w:rtl/>
              </w:rPr>
              <w:t>نت</w:t>
            </w:r>
            <w:r w:rsidRPr="007578BD">
              <w:rPr>
                <w:rtl/>
              </w:rPr>
              <w:t>/ بلغ</w:t>
            </w:r>
            <w:r w:rsidRPr="007578BD">
              <w:rPr>
                <w:rFonts w:hint="cs"/>
                <w:rtl/>
              </w:rPr>
              <w:t>ی</w:t>
            </w:r>
            <w:r w:rsidRPr="007578BD">
              <w:rPr>
                <w:rFonts w:hint="eastAsia"/>
                <w:rtl/>
              </w:rPr>
              <w:t>ب</w:t>
            </w:r>
          </w:p>
        </w:tc>
      </w:tr>
    </w:tbl>
    <w:p w14:paraId="01636EBE" w14:textId="77777777" w:rsidR="00F67CDD" w:rsidRDefault="000E676B" w:rsidP="00665FF7">
      <w:pPr>
        <w:pStyle w:val="rfdBold1"/>
        <w:rPr>
          <w:rtl/>
        </w:rPr>
      </w:pPr>
      <w:r>
        <w:rPr>
          <w:rFonts w:hint="eastAsia"/>
          <w:rtl/>
        </w:rPr>
        <w:t>ي</w:t>
      </w:r>
      <w:r w:rsidR="001C6BD7">
        <w:rPr>
          <w:rtl/>
        </w:rPr>
        <w:t xml:space="preserve"> :</w:t>
      </w:r>
      <w:r w:rsidR="00F67CDD">
        <w:rPr>
          <w:rtl/>
        </w:rPr>
        <w:t xml:space="preserve"> </w:t>
      </w:r>
      <w:r>
        <w:rPr>
          <w:rtl/>
        </w:rPr>
        <w:t>وضع العلائم الدالّة علىٰ نهاية الآيات</w:t>
      </w:r>
      <w:r w:rsidR="001C6BD7">
        <w:rPr>
          <w:rtl/>
        </w:rPr>
        <w:t xml:space="preserve"> :</w:t>
      </w:r>
    </w:p>
    <w:p w14:paraId="5E9C1636" w14:textId="77777777" w:rsidR="000E676B" w:rsidRDefault="000E676B" w:rsidP="000E676B">
      <w:pPr>
        <w:rPr>
          <w:rtl/>
        </w:rPr>
      </w:pPr>
      <w:r>
        <w:rPr>
          <w:rFonts w:hint="eastAsia"/>
          <w:rtl/>
        </w:rPr>
        <w:t>إنّ</w:t>
      </w:r>
      <w:r>
        <w:rPr>
          <w:rtl/>
        </w:rPr>
        <w:t xml:space="preserve"> وضع الإشارات في نهاية الآيات يعتبر من أقدم العلائم القرآنية</w:t>
      </w:r>
      <w:r w:rsidR="001C6BD7">
        <w:rPr>
          <w:rtl/>
        </w:rPr>
        <w:t xml:space="preserve"> ،</w:t>
      </w:r>
      <w:r w:rsidR="00F67CDD">
        <w:rPr>
          <w:rtl/>
        </w:rPr>
        <w:t xml:space="preserve"> </w:t>
      </w:r>
      <w:r>
        <w:rPr>
          <w:rtl/>
        </w:rPr>
        <w:t>حيث نرىٰ بوضوح في كافّة النسخ الحجازية القديمة أنّ كتبة القرآن طالما ميّزوا نهايات الآيات بالعلائم بنسق منظّم. فإنّ لكلّ كاتب طريقته الخاصّة لتمييز نهاية الآية</w:t>
      </w:r>
      <w:r w:rsidR="001C6BD7">
        <w:rPr>
          <w:rtl/>
        </w:rPr>
        <w:t xml:space="preserve"> ،</w:t>
      </w:r>
      <w:r w:rsidR="00F67CDD">
        <w:rPr>
          <w:rtl/>
        </w:rPr>
        <w:t xml:space="preserve"> </w:t>
      </w:r>
      <w:r>
        <w:rPr>
          <w:rtl/>
        </w:rPr>
        <w:t>ولكنّهم اعتمدوا جميعاً طرقاً م</w:t>
      </w:r>
      <w:r>
        <w:rPr>
          <w:rFonts w:hint="eastAsia"/>
          <w:rtl/>
        </w:rPr>
        <w:t>شابهة</w:t>
      </w:r>
      <w:r>
        <w:rPr>
          <w:rtl/>
        </w:rPr>
        <w:t xml:space="preserve"> لبعضهم</w:t>
      </w:r>
      <w:r w:rsidR="001C6BD7">
        <w:rPr>
          <w:rtl/>
        </w:rPr>
        <w:t xml:space="preserve"> ،</w:t>
      </w:r>
      <w:r w:rsidR="00F67CDD">
        <w:rPr>
          <w:rtl/>
        </w:rPr>
        <w:t xml:space="preserve"> </w:t>
      </w:r>
      <w:r>
        <w:rPr>
          <w:rtl/>
        </w:rPr>
        <w:t>وهي عبارة عن مجموعة من النقاط الممتدّة المنسّقة علىٰ شكل مربّع أو مثلّث أو مستطيل</w:t>
      </w:r>
      <w:r w:rsidR="001C6BD7">
        <w:rPr>
          <w:rtl/>
        </w:rPr>
        <w:t xml:space="preserve"> ،</w:t>
      </w:r>
      <w:r w:rsidR="00F67CDD">
        <w:rPr>
          <w:rtl/>
        </w:rPr>
        <w:t xml:space="preserve"> </w:t>
      </w:r>
      <w:r>
        <w:rPr>
          <w:rtl/>
        </w:rPr>
        <w:t>وهذا الأمر ـ وفقاً للشواهد المتأخّرة ـ يتناقض مع رأي (ثيودور نولدکه) حيث لا يعتبر تقسيم الآيات سمة رائجة في تدوين النصّ في المتون الأولىٰ</w:t>
      </w:r>
      <w:r w:rsidRPr="000E676B">
        <w:rPr>
          <w:rStyle w:val="rfdFootnotenum"/>
          <w:rtl/>
        </w:rPr>
        <w:t>(1)</w:t>
      </w:r>
      <w:r w:rsidR="001C6BD7">
        <w:rPr>
          <w:rtl/>
        </w:rPr>
        <w:t xml:space="preserve"> ،</w:t>
      </w:r>
      <w:r w:rsidR="00F67CDD">
        <w:rPr>
          <w:rtl/>
        </w:rPr>
        <w:t xml:space="preserve"> </w:t>
      </w:r>
      <w:r>
        <w:rPr>
          <w:rtl/>
        </w:rPr>
        <w:t>ويبدو واضحا</w:t>
      </w:r>
      <w:r>
        <w:rPr>
          <w:rFonts w:hint="eastAsia"/>
          <w:rtl/>
        </w:rPr>
        <w:t>ً</w:t>
      </w:r>
      <w:r>
        <w:rPr>
          <w:rtl/>
        </w:rPr>
        <w:t xml:space="preserve"> أنّ نولدکه إنّما توصّل إلىٰ هذه النتيجة بناء علىٰ ما رآه من النسخ ـ المتأخّرة تقريباً ـ الموجودة في مدينتي (برلين وغوتا) والتي تعود أغلبها إلىٰ القرنين الثاني والثالث وما بعده.</w:t>
      </w:r>
    </w:p>
    <w:p w14:paraId="250CEF62" w14:textId="77777777" w:rsidR="00665FF7" w:rsidRDefault="00665FF7" w:rsidP="000E676B">
      <w:pPr>
        <w:rPr>
          <w:rtl/>
        </w:rPr>
      </w:pPr>
      <w:r>
        <w:rPr>
          <w:rtl/>
        </w:rPr>
        <w:t>يتبيّن من خلال دراسة المصاحف المكتوبة بالخط المائل أنّ فصل الآيات عن</w:t>
      </w:r>
    </w:p>
    <w:p w14:paraId="7C4858C4" w14:textId="77777777" w:rsidR="000E676B" w:rsidRDefault="000E676B" w:rsidP="000E676B">
      <w:pPr>
        <w:pStyle w:val="rfdLine"/>
        <w:rPr>
          <w:rtl/>
        </w:rPr>
      </w:pPr>
      <w:r>
        <w:rPr>
          <w:rtl/>
        </w:rPr>
        <w:t>__________</w:t>
      </w:r>
    </w:p>
    <w:p w14:paraId="7E82530E" w14:textId="77777777" w:rsidR="000E676B" w:rsidRDefault="000E676B" w:rsidP="0059794F">
      <w:pPr>
        <w:pStyle w:val="rfdEn"/>
      </w:pPr>
      <w:r>
        <w:rPr>
          <w:rtl/>
        </w:rPr>
        <w:t xml:space="preserve">(1) </w:t>
      </w:r>
      <w:r>
        <w:t>Th. Nöldeke, Geschichte des Qorâns, Göttingen, 1860, p. 323</w:t>
      </w:r>
      <w:r>
        <w:rPr>
          <w:rtl/>
        </w:rPr>
        <w:t>.</w:t>
      </w:r>
    </w:p>
    <w:p w14:paraId="68B94A07" w14:textId="77777777" w:rsidR="000E676B" w:rsidRDefault="00E63DE8" w:rsidP="00665FF7">
      <w:pPr>
        <w:pStyle w:val="rfdNormal0"/>
        <w:rPr>
          <w:rtl/>
        </w:rPr>
      </w:pPr>
      <w:r>
        <w:rPr>
          <w:rtl/>
        </w:rPr>
        <w:br w:type="page"/>
      </w:r>
      <w:r w:rsidR="000E676B">
        <w:rPr>
          <w:rtl/>
        </w:rPr>
        <w:lastRenderedPageBreak/>
        <w:t>بعضها البعض وتمييز نهاية كلّ آية كان موجوداً في صدر الإسلام ومنذ أوائل كتابة النصّ القرآني</w:t>
      </w:r>
      <w:r w:rsidR="001C6BD7">
        <w:rPr>
          <w:rtl/>
        </w:rPr>
        <w:t xml:space="preserve"> ،</w:t>
      </w:r>
      <w:r w:rsidR="00F67CDD">
        <w:rPr>
          <w:rtl/>
        </w:rPr>
        <w:t xml:space="preserve"> </w:t>
      </w:r>
      <w:r w:rsidR="000E676B">
        <w:rPr>
          <w:rtl/>
        </w:rPr>
        <w:t xml:space="preserve">ولكنّ هذا الأمر هُجِر منذ أواسط القرن الثاني وحتّىٰ أواسط القرن الرابع الهجري في أغلب المصاحف </w:t>
      </w:r>
      <w:r w:rsidR="000E676B">
        <w:rPr>
          <w:rFonts w:hint="eastAsia"/>
          <w:rtl/>
        </w:rPr>
        <w:t>المكتوبة</w:t>
      </w:r>
      <w:r w:rsidR="000E676B">
        <w:rPr>
          <w:rtl/>
        </w:rPr>
        <w:t xml:space="preserve"> بالخطّ الكوفي لأسباب غير معلومة</w:t>
      </w:r>
      <w:r w:rsidR="001C6BD7">
        <w:rPr>
          <w:rtl/>
        </w:rPr>
        <w:t xml:space="preserve"> ،</w:t>
      </w:r>
      <w:r w:rsidR="00F67CDD">
        <w:rPr>
          <w:rtl/>
        </w:rPr>
        <w:t xml:space="preserve"> </w:t>
      </w:r>
      <w:r w:rsidR="000E676B">
        <w:rPr>
          <w:rtl/>
        </w:rPr>
        <w:t>بناء علىٰ هذا يمكننا أن نقول</w:t>
      </w:r>
      <w:r w:rsidR="001C6BD7">
        <w:rPr>
          <w:rtl/>
        </w:rPr>
        <w:t xml:space="preserve"> :</w:t>
      </w:r>
      <w:r w:rsidR="00F67CDD">
        <w:rPr>
          <w:rtl/>
        </w:rPr>
        <w:t xml:space="preserve"> </w:t>
      </w:r>
      <w:r w:rsidR="000E676B">
        <w:rPr>
          <w:rtl/>
        </w:rPr>
        <w:t>إنّ كلّ نسخة جاء فيها تمييز نهاية الآيات لابدّ وأن تكون أقدم من النسخة التي لم يكن فيها ذلك</w:t>
      </w:r>
      <w:r w:rsidR="000E676B" w:rsidRPr="000E676B">
        <w:rPr>
          <w:rStyle w:val="rfdFootnotenum"/>
          <w:rtl/>
        </w:rPr>
        <w:t>(1)</w:t>
      </w:r>
      <w:r w:rsidR="000E676B">
        <w:rPr>
          <w:rtl/>
        </w:rPr>
        <w:t>.</w:t>
      </w:r>
    </w:p>
    <w:p w14:paraId="2759D7D2" w14:textId="77777777" w:rsidR="00F67CDD" w:rsidRDefault="000E676B" w:rsidP="00665FF7">
      <w:pPr>
        <w:pStyle w:val="rfdBold1"/>
        <w:rPr>
          <w:rtl/>
        </w:rPr>
      </w:pPr>
      <w:r>
        <w:rPr>
          <w:rFonts w:hint="eastAsia"/>
          <w:rtl/>
        </w:rPr>
        <w:t>ك</w:t>
      </w:r>
      <w:r w:rsidR="001C6BD7">
        <w:rPr>
          <w:rtl/>
        </w:rPr>
        <w:t xml:space="preserve"> :</w:t>
      </w:r>
      <w:r w:rsidR="00F67CDD">
        <w:rPr>
          <w:rtl/>
        </w:rPr>
        <w:t xml:space="preserve"> </w:t>
      </w:r>
      <w:r>
        <w:rPr>
          <w:rtl/>
        </w:rPr>
        <w:t>تمييز البسملة بصفتها آية مستقلّة</w:t>
      </w:r>
      <w:r w:rsidR="001C6BD7">
        <w:rPr>
          <w:rtl/>
        </w:rPr>
        <w:t xml:space="preserve"> :</w:t>
      </w:r>
    </w:p>
    <w:p w14:paraId="3CB94EA2" w14:textId="77777777" w:rsidR="000E676B" w:rsidRDefault="000E676B" w:rsidP="000E676B">
      <w:pPr>
        <w:rPr>
          <w:rtl/>
        </w:rPr>
      </w:pPr>
      <w:r>
        <w:rPr>
          <w:rFonts w:hint="eastAsia"/>
          <w:rtl/>
        </w:rPr>
        <w:t>إنّ</w:t>
      </w:r>
      <w:r>
        <w:rPr>
          <w:rtl/>
        </w:rPr>
        <w:t xml:space="preserve"> تمييز البسملة بصفتها آية مستقلّة هي أيضاً من مميّزات النسخ الأوّلية للقرآن التي كتبت ـ بشكل عامّ ـ بالخطّ الحجازي</w:t>
      </w:r>
      <w:r w:rsidRPr="000E676B">
        <w:rPr>
          <w:rStyle w:val="rfdFootnotenum"/>
          <w:rtl/>
        </w:rPr>
        <w:t>(2)</w:t>
      </w:r>
      <w:r>
        <w:rPr>
          <w:rtl/>
        </w:rPr>
        <w:t>. وإنّ هذا الأمر الذي كثيراً ما شوهد في النسخ الحجازية قد أخذ بالأفول شيئاً فشيئاً منذ أواسط القرن الثاني</w:t>
      </w:r>
      <w:r w:rsidR="001C6BD7">
        <w:rPr>
          <w:rtl/>
        </w:rPr>
        <w:t xml:space="preserve"> ،</w:t>
      </w:r>
      <w:r w:rsidR="00F67CDD">
        <w:rPr>
          <w:rtl/>
        </w:rPr>
        <w:t xml:space="preserve"> </w:t>
      </w:r>
      <w:r>
        <w:rPr>
          <w:rtl/>
        </w:rPr>
        <w:t>ولا يستبعد أن يكون الشجا</w:t>
      </w:r>
      <w:r>
        <w:rPr>
          <w:rFonts w:hint="eastAsia"/>
          <w:rtl/>
        </w:rPr>
        <w:t>ر</w:t>
      </w:r>
      <w:r>
        <w:rPr>
          <w:rtl/>
        </w:rPr>
        <w:t xml:space="preserve"> التفسيري والفقهي في باب جزئيّة البسملة وجواز الجهر </w:t>
      </w:r>
      <w:r w:rsidR="00665FF7">
        <w:rPr>
          <w:rFonts w:hint="eastAsia"/>
          <w:rtl/>
        </w:rPr>
        <w:t>بها</w:t>
      </w:r>
      <w:r w:rsidR="00665FF7">
        <w:rPr>
          <w:rtl/>
        </w:rPr>
        <w:t xml:space="preserve"> في الصلاة وعدمه قد تسبّب إلىٰ حذف علامة التمييز عنها في المصاحف القرآنية</w:t>
      </w:r>
    </w:p>
    <w:p w14:paraId="2C0A714C" w14:textId="77777777" w:rsidR="000E676B" w:rsidRDefault="000E676B" w:rsidP="000E676B">
      <w:pPr>
        <w:pStyle w:val="rfdLine"/>
        <w:rPr>
          <w:rtl/>
        </w:rPr>
      </w:pPr>
      <w:r>
        <w:rPr>
          <w:rtl/>
        </w:rPr>
        <w:t>__________</w:t>
      </w:r>
    </w:p>
    <w:p w14:paraId="27A93F49" w14:textId="77777777" w:rsidR="000E676B" w:rsidRDefault="000E676B" w:rsidP="000E676B">
      <w:pPr>
        <w:pStyle w:val="rfdFootnote0"/>
        <w:rPr>
          <w:rtl/>
        </w:rPr>
      </w:pPr>
      <w:r>
        <w:rPr>
          <w:rtl/>
        </w:rPr>
        <w:t>(1) ومن الجدير بالذكر</w:t>
      </w:r>
      <w:r w:rsidR="001C6BD7">
        <w:rPr>
          <w:rtl/>
        </w:rPr>
        <w:t xml:space="preserve"> :</w:t>
      </w:r>
      <w:r w:rsidR="00F67CDD">
        <w:rPr>
          <w:rtl/>
        </w:rPr>
        <w:t xml:space="preserve"> </w:t>
      </w:r>
      <w:r>
        <w:rPr>
          <w:rtl/>
        </w:rPr>
        <w:t>إنّ ما تميّزت به الكثير من النسخ القرآنية بالخطّ الكوفي أو الحجازي هو تقسيم القرآن فيها إلىٰ مجموعات من الآيات تمّ تميزها بعلائم التخميس والتعشير</w:t>
      </w:r>
      <w:r w:rsidR="001C6BD7">
        <w:rPr>
          <w:rtl/>
        </w:rPr>
        <w:t xml:space="preserve"> ،</w:t>
      </w:r>
      <w:r w:rsidR="00F67CDD">
        <w:rPr>
          <w:rtl/>
        </w:rPr>
        <w:t xml:space="preserve"> </w:t>
      </w:r>
      <w:r>
        <w:rPr>
          <w:rtl/>
        </w:rPr>
        <w:t xml:space="preserve">وغالباً ما تمّ هذا الأمر في الكثير من النسخ القرآنية بقلم مميّز وفي زمن متأخّر عن </w:t>
      </w:r>
      <w:r>
        <w:rPr>
          <w:rFonts w:hint="eastAsia"/>
          <w:rtl/>
        </w:rPr>
        <w:t>زمن</w:t>
      </w:r>
      <w:r>
        <w:rPr>
          <w:rtl/>
        </w:rPr>
        <w:t xml:space="preserve"> كتابة النصّ. كما أنّ علائم التخميس والتعشير لم تعدّ البسملة آية أبداً.</w:t>
      </w:r>
    </w:p>
    <w:p w14:paraId="22EDA2B9" w14:textId="77777777" w:rsidR="000E676B" w:rsidRDefault="000E676B" w:rsidP="000E676B">
      <w:pPr>
        <w:pStyle w:val="rfdFootnote0"/>
        <w:rPr>
          <w:rtl/>
        </w:rPr>
      </w:pPr>
      <w:r>
        <w:rPr>
          <w:rtl/>
        </w:rPr>
        <w:t>(2) هناك عدد قليل من المصاحف القرآنية جاءت فيها الآيات مميّزة ومنفصلة عن بعضها البعض تزامناً مع كتابة النصّ</w:t>
      </w:r>
      <w:r w:rsidR="001C6BD7">
        <w:rPr>
          <w:rtl/>
        </w:rPr>
        <w:t xml:space="preserve"> ،</w:t>
      </w:r>
      <w:r w:rsidR="00F67CDD">
        <w:rPr>
          <w:rtl/>
        </w:rPr>
        <w:t xml:space="preserve"> </w:t>
      </w:r>
      <w:r>
        <w:rPr>
          <w:rtl/>
        </w:rPr>
        <w:t>ولكن لم تكتب فيها البسملة كآية مستقلّة</w:t>
      </w:r>
      <w:r w:rsidR="001C6BD7">
        <w:rPr>
          <w:rtl/>
        </w:rPr>
        <w:t xml:space="preserve"> ،</w:t>
      </w:r>
      <w:r w:rsidR="00F67CDD">
        <w:rPr>
          <w:rtl/>
        </w:rPr>
        <w:t xml:space="preserve"> </w:t>
      </w:r>
      <w:r>
        <w:rPr>
          <w:rtl/>
        </w:rPr>
        <w:t>ومن هذا القبيل النسخة القرآنية رقم</w:t>
      </w:r>
      <w:r w:rsidR="001C6BD7">
        <w:rPr>
          <w:rtl/>
        </w:rPr>
        <w:t xml:space="preserve"> :</w:t>
      </w:r>
      <w:r w:rsidR="00F67CDD">
        <w:rPr>
          <w:rtl/>
        </w:rPr>
        <w:t xml:space="preserve"> </w:t>
      </w:r>
      <w:r>
        <w:rPr>
          <w:rtl/>
        </w:rPr>
        <w:t>(</w:t>
      </w:r>
      <w:r>
        <w:t>Arabe370</w:t>
      </w:r>
      <w:r>
        <w:rPr>
          <w:rtl/>
        </w:rPr>
        <w:t>)</w:t>
      </w:r>
      <w:r w:rsidR="001C6BD7">
        <w:rPr>
          <w:rtl/>
        </w:rPr>
        <w:t xml:space="preserve"> ،</w:t>
      </w:r>
      <w:r w:rsidR="00F67CDD">
        <w:rPr>
          <w:rtl/>
        </w:rPr>
        <w:t xml:space="preserve"> </w:t>
      </w:r>
      <w:r>
        <w:rPr>
          <w:rtl/>
        </w:rPr>
        <w:t>الموجودة في المكتبة الوطنية الفرنسية</w:t>
      </w:r>
      <w:r w:rsidR="001C6BD7">
        <w:rPr>
          <w:rtl/>
        </w:rPr>
        <w:t xml:space="preserve"> ،</w:t>
      </w:r>
      <w:r w:rsidR="00F67CDD">
        <w:rPr>
          <w:rtl/>
        </w:rPr>
        <w:t xml:space="preserve"> </w:t>
      </w:r>
      <w:r>
        <w:rPr>
          <w:rtl/>
        </w:rPr>
        <w:t>وبرأيي</w:t>
      </w:r>
      <w:r w:rsidR="001C6BD7">
        <w:rPr>
          <w:rtl/>
        </w:rPr>
        <w:t xml:space="preserve"> :</w:t>
      </w:r>
      <w:r w:rsidR="00F67CDD">
        <w:rPr>
          <w:rtl/>
        </w:rPr>
        <w:t xml:space="preserve"> </w:t>
      </w:r>
      <w:r>
        <w:rPr>
          <w:rtl/>
        </w:rPr>
        <w:t>إنّ مثل ه</w:t>
      </w:r>
      <w:r>
        <w:rPr>
          <w:rFonts w:hint="eastAsia"/>
          <w:rtl/>
        </w:rPr>
        <w:t>ذه</w:t>
      </w:r>
      <w:r>
        <w:rPr>
          <w:rtl/>
        </w:rPr>
        <w:t xml:space="preserve"> المصاحف جاءت بعد القرن الثاني</w:t>
      </w:r>
      <w:r w:rsidR="001C6BD7">
        <w:rPr>
          <w:rtl/>
        </w:rPr>
        <w:t xml:space="preserve"> ،</w:t>
      </w:r>
      <w:r w:rsidR="00F67CDD">
        <w:rPr>
          <w:rtl/>
        </w:rPr>
        <w:t xml:space="preserve"> </w:t>
      </w:r>
      <w:r>
        <w:rPr>
          <w:rtl/>
        </w:rPr>
        <w:t>والنسخة الأخرىٰ هي النسخة القرآنية رقم</w:t>
      </w:r>
      <w:r w:rsidR="001C6BD7">
        <w:rPr>
          <w:rtl/>
        </w:rPr>
        <w:t xml:space="preserve"> :</w:t>
      </w:r>
      <w:r w:rsidR="00F67CDD">
        <w:rPr>
          <w:rtl/>
        </w:rPr>
        <w:t xml:space="preserve"> </w:t>
      </w:r>
      <w:r>
        <w:rPr>
          <w:rtl/>
        </w:rPr>
        <w:t>(</w:t>
      </w:r>
      <w:r>
        <w:t>WetzsteinII 1943</w:t>
      </w:r>
      <w:r>
        <w:rPr>
          <w:rtl/>
        </w:rPr>
        <w:t>)</w:t>
      </w:r>
      <w:r w:rsidR="001C6BD7">
        <w:rPr>
          <w:rtl/>
        </w:rPr>
        <w:t xml:space="preserve"> ،</w:t>
      </w:r>
      <w:r w:rsidR="00F67CDD">
        <w:rPr>
          <w:rtl/>
        </w:rPr>
        <w:t xml:space="preserve"> </w:t>
      </w:r>
      <w:r>
        <w:rPr>
          <w:rtl/>
        </w:rPr>
        <w:t>الموجودة في مكتبة برلين الحكومية</w:t>
      </w:r>
      <w:r w:rsidR="00F67CDD">
        <w:rPr>
          <w:rtl/>
        </w:rPr>
        <w:t xml:space="preserve"> </w:t>
      </w:r>
      <w:r w:rsidR="001C6BD7">
        <w:rPr>
          <w:rtl/>
        </w:rPr>
        <w:t>،</w:t>
      </w:r>
      <w:r w:rsidR="00F67CDD">
        <w:rPr>
          <w:rtl/>
        </w:rPr>
        <w:t xml:space="preserve"> </w:t>
      </w:r>
      <w:r>
        <w:rPr>
          <w:rtl/>
        </w:rPr>
        <w:t>فبالرغم من وجود العلائم في نهايات الآيات فيها فإنّ الكاتب قد عدّ البسملة آية مستقلّة في بعض الموارد فقط. علماً بأنّ تعيين عدّ ا</w:t>
      </w:r>
      <w:r>
        <w:rPr>
          <w:rFonts w:hint="eastAsia"/>
          <w:rtl/>
        </w:rPr>
        <w:t>لآي</w:t>
      </w:r>
      <w:r>
        <w:rPr>
          <w:rtl/>
        </w:rPr>
        <w:t xml:space="preserve"> في هذه النسخة كان غير منظّم نهائيّاً.</w:t>
      </w:r>
    </w:p>
    <w:p w14:paraId="11884676" w14:textId="77777777" w:rsidR="000E676B" w:rsidRDefault="00E63DE8" w:rsidP="00665FF7">
      <w:pPr>
        <w:pStyle w:val="rfdNormal0"/>
        <w:rPr>
          <w:rtl/>
        </w:rPr>
      </w:pPr>
      <w:r>
        <w:rPr>
          <w:rtl/>
        </w:rPr>
        <w:br w:type="page"/>
      </w:r>
      <w:r w:rsidR="000E676B">
        <w:rPr>
          <w:rtl/>
        </w:rPr>
        <w:lastRenderedPageBreak/>
        <w:t>للقرن الثاني وما بعده. وبالتالي فإنّ النسخ الكوفية للقرآن في غضون القرن الثالث والرابع</w:t>
      </w:r>
      <w:r w:rsidR="001C6BD7">
        <w:rPr>
          <w:rtl/>
        </w:rPr>
        <w:t xml:space="preserve"> ،</w:t>
      </w:r>
      <w:r w:rsidR="00F67CDD">
        <w:rPr>
          <w:rtl/>
        </w:rPr>
        <w:t xml:space="preserve"> </w:t>
      </w:r>
      <w:r w:rsidR="000E676B">
        <w:rPr>
          <w:rtl/>
        </w:rPr>
        <w:t>لم تعدّ البسملة آية مستقلّة أبداً ولم تضع لها أيّ علامة</w:t>
      </w:r>
      <w:r w:rsidR="001C6BD7">
        <w:rPr>
          <w:rtl/>
        </w:rPr>
        <w:t xml:space="preserve"> ،</w:t>
      </w:r>
      <w:r w:rsidR="00F67CDD">
        <w:rPr>
          <w:rtl/>
        </w:rPr>
        <w:t xml:space="preserve"> </w:t>
      </w:r>
      <w:r w:rsidR="000E676B">
        <w:rPr>
          <w:rtl/>
        </w:rPr>
        <w:t>كما أنّ أغلبها لم تميّز بها نهايات الآيات</w:t>
      </w:r>
      <w:r w:rsidR="001C6BD7">
        <w:rPr>
          <w:rtl/>
        </w:rPr>
        <w:t xml:space="preserve"> ،</w:t>
      </w:r>
      <w:r w:rsidR="00F67CDD">
        <w:rPr>
          <w:rtl/>
        </w:rPr>
        <w:t xml:space="preserve"> </w:t>
      </w:r>
      <w:r w:rsidR="000E676B">
        <w:rPr>
          <w:rtl/>
        </w:rPr>
        <w:t>بل كان يكتفىٰ فيها بعلامة تخميس الآيات وتعشيرها فقط.</w:t>
      </w:r>
    </w:p>
    <w:p w14:paraId="3403D9A3" w14:textId="77777777" w:rsidR="00F67CDD" w:rsidRDefault="000E676B" w:rsidP="00665FF7">
      <w:pPr>
        <w:pStyle w:val="rfdBold1"/>
        <w:rPr>
          <w:rtl/>
        </w:rPr>
      </w:pPr>
      <w:r>
        <w:rPr>
          <w:rFonts w:hint="eastAsia"/>
          <w:rtl/>
        </w:rPr>
        <w:t>ل</w:t>
      </w:r>
      <w:r w:rsidR="001C6BD7">
        <w:rPr>
          <w:rtl/>
        </w:rPr>
        <w:t xml:space="preserve"> :</w:t>
      </w:r>
      <w:r w:rsidR="00F67CDD">
        <w:rPr>
          <w:rtl/>
        </w:rPr>
        <w:t xml:space="preserve"> </w:t>
      </w:r>
      <w:r>
        <w:rPr>
          <w:rtl/>
        </w:rPr>
        <w:t>سهو الكاتب وأخطاؤه المتكرّرة</w:t>
      </w:r>
      <w:r w:rsidR="001C6BD7">
        <w:rPr>
          <w:rtl/>
        </w:rPr>
        <w:t xml:space="preserve"> :</w:t>
      </w:r>
    </w:p>
    <w:p w14:paraId="12C1019B" w14:textId="77777777" w:rsidR="000E676B" w:rsidRDefault="000E676B" w:rsidP="000E676B">
      <w:pPr>
        <w:rPr>
          <w:rtl/>
        </w:rPr>
      </w:pPr>
      <w:r>
        <w:rPr>
          <w:rFonts w:hint="eastAsia"/>
          <w:rtl/>
        </w:rPr>
        <w:t>إنّ</w:t>
      </w:r>
      <w:r>
        <w:rPr>
          <w:rtl/>
        </w:rPr>
        <w:t xml:space="preserve"> سهو الكاتب وأخطاؤه من قديم الأيّام كان أمراً معروفاً وطبيعيّاً في تدوين المصاحف القرآنية</w:t>
      </w:r>
      <w:r w:rsidR="001C6BD7">
        <w:rPr>
          <w:rtl/>
        </w:rPr>
        <w:t xml:space="preserve"> ،</w:t>
      </w:r>
      <w:r w:rsidR="00F67CDD">
        <w:rPr>
          <w:rtl/>
        </w:rPr>
        <w:t xml:space="preserve"> </w:t>
      </w:r>
      <w:r>
        <w:rPr>
          <w:rtl/>
        </w:rPr>
        <w:t>ولذلك فإنّ من الممكن وقوع هذا الأمر أيضاً في السنين الأولىٰ لكتابة القرآن</w:t>
      </w:r>
      <w:r w:rsidR="001C6BD7">
        <w:rPr>
          <w:rtl/>
        </w:rPr>
        <w:t xml:space="preserve"> ،</w:t>
      </w:r>
      <w:r w:rsidR="00F67CDD">
        <w:rPr>
          <w:rtl/>
        </w:rPr>
        <w:t xml:space="preserve"> </w:t>
      </w:r>
      <w:r>
        <w:rPr>
          <w:rtl/>
        </w:rPr>
        <w:t>فكلّما ازددنا اقتراباً من صدر الإسلام ازدادت هذه الأخطاء وتنوّعت</w:t>
      </w:r>
      <w:r w:rsidR="001C6BD7">
        <w:rPr>
          <w:rtl/>
        </w:rPr>
        <w:t xml:space="preserve"> ،</w:t>
      </w:r>
      <w:r w:rsidR="00F67CDD">
        <w:rPr>
          <w:rtl/>
        </w:rPr>
        <w:t xml:space="preserve"> </w:t>
      </w:r>
      <w:r>
        <w:rPr>
          <w:rtl/>
        </w:rPr>
        <w:t>ويمكننا العثور علىٰ ش</w:t>
      </w:r>
      <w:r>
        <w:rPr>
          <w:rFonts w:hint="eastAsia"/>
          <w:rtl/>
        </w:rPr>
        <w:t>واهد</w:t>
      </w:r>
      <w:r>
        <w:rPr>
          <w:rtl/>
        </w:rPr>
        <w:t xml:space="preserve"> واضحة لهذا الأمر في الروايات التاريخية القديمة وفي النماذج المتبقّية من أقدم المصاحف القرآنية. وقد كان هذا الأمر</w:t>
      </w:r>
      <w:r w:rsidRPr="000E676B">
        <w:rPr>
          <w:rStyle w:val="rfdFootnotenum"/>
          <w:rtl/>
        </w:rPr>
        <w:t>(1)</w:t>
      </w:r>
      <w:r>
        <w:rPr>
          <w:rtl/>
        </w:rPr>
        <w:t xml:space="preserve"> ـ بعد أن اتّصف عمل الكتّاب وكتابة القرآن بالرسميّة ـ غالباً ما يستدعي مطالعة المصحف بعد الفراغ من كتابته من قبل أشخاص ليتداركوا تل</w:t>
      </w:r>
      <w:r>
        <w:rPr>
          <w:rFonts w:hint="eastAsia"/>
          <w:rtl/>
        </w:rPr>
        <w:t>ك</w:t>
      </w:r>
      <w:r>
        <w:rPr>
          <w:rtl/>
        </w:rPr>
        <w:t xml:space="preserve"> العثرات المحتملة. إنّ الأخبار التي لها صلة بمصحف عبد العز</w:t>
      </w:r>
      <w:r>
        <w:rPr>
          <w:rFonts w:hint="cs"/>
          <w:rtl/>
        </w:rPr>
        <w:t>ی</w:t>
      </w:r>
      <w:r>
        <w:rPr>
          <w:rFonts w:hint="eastAsia"/>
          <w:rtl/>
        </w:rPr>
        <w:t>ز</w:t>
      </w:r>
      <w:r>
        <w:rPr>
          <w:rtl/>
        </w:rPr>
        <w:t xml:space="preserve"> بن مروان (27ـ86 هـ) تبيّن أنّ نوعاً من المقابلة وتصحيح النسخ القرآنية كان شائعاً في أوّل القرن الأوّل</w:t>
      </w:r>
      <w:r w:rsidR="001C6BD7">
        <w:rPr>
          <w:rtl/>
        </w:rPr>
        <w:t xml:space="preserve"> :</w:t>
      </w:r>
      <w:r w:rsidR="00F67CDD">
        <w:rPr>
          <w:rtl/>
        </w:rPr>
        <w:t xml:space="preserve"> </w:t>
      </w:r>
      <w:r w:rsidR="00665FF7">
        <w:rPr>
          <w:rFonts w:hint="eastAsia"/>
          <w:rtl/>
        </w:rPr>
        <w:t xml:space="preserve">«فأمر </w:t>
      </w:r>
      <w:r w:rsidR="00665FF7">
        <w:rPr>
          <w:rtl/>
        </w:rPr>
        <w:t>فكتب له هذا المصحف الذي في المسجد الجامع اليوم</w:t>
      </w:r>
      <w:r w:rsidR="001C6BD7">
        <w:rPr>
          <w:rtl/>
        </w:rPr>
        <w:t xml:space="preserve"> ،</w:t>
      </w:r>
      <w:r w:rsidR="00F67CDD">
        <w:rPr>
          <w:rtl/>
        </w:rPr>
        <w:t xml:space="preserve"> </w:t>
      </w:r>
      <w:r w:rsidR="00665FF7">
        <w:rPr>
          <w:rtl/>
        </w:rPr>
        <w:t>فلما فرغ منه قال</w:t>
      </w:r>
      <w:r w:rsidR="001C6BD7">
        <w:rPr>
          <w:rtl/>
        </w:rPr>
        <w:t xml:space="preserve"> :</w:t>
      </w:r>
      <w:r w:rsidR="00F67CDD">
        <w:rPr>
          <w:rtl/>
        </w:rPr>
        <w:t xml:space="preserve"> </w:t>
      </w:r>
      <w:r w:rsidR="00665FF7">
        <w:rPr>
          <w:rtl/>
        </w:rPr>
        <w:t>من</w:t>
      </w:r>
    </w:p>
    <w:p w14:paraId="1167646A" w14:textId="77777777" w:rsidR="000E676B" w:rsidRDefault="000E676B" w:rsidP="000E676B">
      <w:pPr>
        <w:pStyle w:val="rfdLine"/>
        <w:rPr>
          <w:rtl/>
        </w:rPr>
      </w:pPr>
      <w:r>
        <w:rPr>
          <w:rtl/>
        </w:rPr>
        <w:t>__________</w:t>
      </w:r>
    </w:p>
    <w:p w14:paraId="4683E676" w14:textId="77777777" w:rsidR="000E676B" w:rsidRDefault="000E676B" w:rsidP="000E676B">
      <w:pPr>
        <w:pStyle w:val="rfdFootnote0"/>
        <w:rPr>
          <w:rtl/>
        </w:rPr>
      </w:pPr>
      <w:r>
        <w:rPr>
          <w:rtl/>
        </w:rPr>
        <w:t>(1) وقد أشار طيّار آلتي قولاج ـ فيما ذكره من تعريف بعض النسخ القرآنية المعروفة ـ إلىٰ نماذج من هذا القبيل كما في النسخة المنسوبة لعثمان بن عفّان في متحف طوبقابي في إسطنبول رقم</w:t>
      </w:r>
      <w:r w:rsidR="001C6BD7">
        <w:rPr>
          <w:rtl/>
        </w:rPr>
        <w:t xml:space="preserve"> : </w:t>
      </w:r>
      <w:r w:rsidR="00F67CDD">
        <w:rPr>
          <w:rtl/>
        </w:rPr>
        <w:t>(</w:t>
      </w:r>
      <w:r>
        <w:t>H.s. 32</w:t>
      </w:r>
      <w:r>
        <w:rPr>
          <w:rtl/>
        </w:rPr>
        <w:t>)</w:t>
      </w:r>
      <w:r w:rsidR="001C6BD7">
        <w:rPr>
          <w:rtl/>
        </w:rPr>
        <w:t xml:space="preserve"> ،</w:t>
      </w:r>
      <w:r w:rsidR="00F67CDD">
        <w:rPr>
          <w:rtl/>
        </w:rPr>
        <w:t xml:space="preserve"> </w:t>
      </w:r>
      <w:r>
        <w:rPr>
          <w:rtl/>
        </w:rPr>
        <w:t>وفي نسخة المشهد الحسيني في القاهرة</w:t>
      </w:r>
      <w:r w:rsidR="001C6BD7">
        <w:rPr>
          <w:rtl/>
        </w:rPr>
        <w:t xml:space="preserve"> ،</w:t>
      </w:r>
      <w:r w:rsidR="00F67CDD">
        <w:rPr>
          <w:rtl/>
        </w:rPr>
        <w:t xml:space="preserve"> </w:t>
      </w:r>
      <w:r>
        <w:rPr>
          <w:rtl/>
        </w:rPr>
        <w:t>وفي النسخة المنسوبة إلىٰ الإ</w:t>
      </w:r>
      <w:r>
        <w:rPr>
          <w:rFonts w:hint="eastAsia"/>
          <w:rtl/>
        </w:rPr>
        <w:t>مام</w:t>
      </w:r>
      <w:r>
        <w:rPr>
          <w:rtl/>
        </w:rPr>
        <w:t xml:space="preserve"> علي </w:t>
      </w:r>
      <w:r w:rsidR="00665FF7" w:rsidRPr="00665FF7">
        <w:rPr>
          <w:rStyle w:val="rfdAlaem"/>
          <w:rtl/>
        </w:rPr>
        <w:t>عليه‌السلام</w:t>
      </w:r>
      <w:r>
        <w:rPr>
          <w:rtl/>
        </w:rPr>
        <w:t xml:space="preserve"> في صنعاء. انظر</w:t>
      </w:r>
      <w:r w:rsidR="001C6BD7">
        <w:rPr>
          <w:rtl/>
        </w:rPr>
        <w:t xml:space="preserve"> :</w:t>
      </w:r>
      <w:r w:rsidR="00F67CDD">
        <w:rPr>
          <w:rtl/>
        </w:rPr>
        <w:t xml:space="preserve"> </w:t>
      </w:r>
      <w:r>
        <w:rPr>
          <w:rtl/>
        </w:rPr>
        <w:t>مقدّمة المصحف الشريف المنسوب إلىٰ عثمان بن عفّان</w:t>
      </w:r>
      <w:r w:rsidR="001C6BD7">
        <w:rPr>
          <w:rtl/>
        </w:rPr>
        <w:t xml:space="preserve"> ،</w:t>
      </w:r>
      <w:r w:rsidR="00F67CDD">
        <w:rPr>
          <w:rtl/>
        </w:rPr>
        <w:t xml:space="preserve"> </w:t>
      </w:r>
      <w:r>
        <w:rPr>
          <w:rtl/>
        </w:rPr>
        <w:t>نسخة المشهد الحسيني في القاهرة</w:t>
      </w:r>
      <w:r w:rsidR="001C6BD7">
        <w:rPr>
          <w:rtl/>
        </w:rPr>
        <w:t xml:space="preserve"> ،</w:t>
      </w:r>
      <w:r w:rsidR="00F67CDD">
        <w:rPr>
          <w:rtl/>
        </w:rPr>
        <w:t xml:space="preserve"> </w:t>
      </w:r>
      <w:r>
        <w:rPr>
          <w:rtl/>
        </w:rPr>
        <w:t>بقلم طيّار آلتي قولاج 1 / 101ـ102</w:t>
      </w:r>
      <w:r w:rsidR="001C6BD7">
        <w:rPr>
          <w:rtl/>
        </w:rPr>
        <w:t xml:space="preserve"> ؛</w:t>
      </w:r>
      <w:r w:rsidR="00F67CDD">
        <w:rPr>
          <w:rtl/>
        </w:rPr>
        <w:t xml:space="preserve"> </w:t>
      </w:r>
      <w:r>
        <w:rPr>
          <w:rtl/>
        </w:rPr>
        <w:t>109ـ110</w:t>
      </w:r>
      <w:r w:rsidR="001C6BD7">
        <w:rPr>
          <w:rtl/>
        </w:rPr>
        <w:t xml:space="preserve"> ؛</w:t>
      </w:r>
      <w:r w:rsidR="00F67CDD">
        <w:rPr>
          <w:rtl/>
        </w:rPr>
        <w:t xml:space="preserve"> </w:t>
      </w:r>
      <w:r>
        <w:rPr>
          <w:rtl/>
        </w:rPr>
        <w:t>136ـ138.</w:t>
      </w:r>
    </w:p>
    <w:p w14:paraId="4D2D204C" w14:textId="77777777" w:rsidR="000E676B" w:rsidRDefault="00E63DE8" w:rsidP="00665FF7">
      <w:pPr>
        <w:pStyle w:val="rfdNormal0"/>
        <w:rPr>
          <w:rtl/>
        </w:rPr>
      </w:pPr>
      <w:r>
        <w:rPr>
          <w:rtl/>
        </w:rPr>
        <w:br w:type="page"/>
      </w:r>
      <w:r w:rsidR="000E676B">
        <w:rPr>
          <w:rtl/>
        </w:rPr>
        <w:lastRenderedPageBreak/>
        <w:t>وجد فيه حرفاً خطأً فله رأس أحمر وثلاثون ديناراً</w:t>
      </w:r>
      <w:r w:rsidR="001C6BD7">
        <w:rPr>
          <w:rtl/>
        </w:rPr>
        <w:t xml:space="preserve"> ،</w:t>
      </w:r>
      <w:r w:rsidR="00F67CDD">
        <w:rPr>
          <w:rtl/>
        </w:rPr>
        <w:t xml:space="preserve"> </w:t>
      </w:r>
      <w:r w:rsidR="000E676B">
        <w:rPr>
          <w:rtl/>
        </w:rPr>
        <w:t>فتداوله القرّاء</w:t>
      </w:r>
      <w:r w:rsidR="001C6BD7">
        <w:rPr>
          <w:rtl/>
        </w:rPr>
        <w:t xml:space="preserve"> ،</w:t>
      </w:r>
      <w:r w:rsidR="00F67CDD">
        <w:rPr>
          <w:rtl/>
        </w:rPr>
        <w:t xml:space="preserve"> </w:t>
      </w:r>
      <w:r w:rsidR="000E676B">
        <w:rPr>
          <w:rtl/>
        </w:rPr>
        <w:t>فأتىٰ رجل من قرّاء الكوفة اسمه زرعة بن سهل الثقفيّ فقرآه تهجّيا</w:t>
      </w:r>
      <w:r w:rsidR="001C6BD7">
        <w:rPr>
          <w:rtl/>
        </w:rPr>
        <w:t xml:space="preserve"> ،</w:t>
      </w:r>
      <w:r w:rsidR="00F67CDD">
        <w:rPr>
          <w:rtl/>
        </w:rPr>
        <w:t xml:space="preserve"> </w:t>
      </w:r>
      <w:r w:rsidR="000E676B">
        <w:rPr>
          <w:rtl/>
        </w:rPr>
        <w:t xml:space="preserve">ثم جاء إلىٰ </w:t>
      </w:r>
      <w:r w:rsidR="000E676B">
        <w:rPr>
          <w:rFonts w:hint="eastAsia"/>
          <w:rtl/>
        </w:rPr>
        <w:t xml:space="preserve">عبد </w:t>
      </w:r>
      <w:r w:rsidR="000E676B">
        <w:rPr>
          <w:rtl/>
        </w:rPr>
        <w:t>العزيز بن مروان فقال له</w:t>
      </w:r>
      <w:r w:rsidR="001C6BD7">
        <w:rPr>
          <w:rtl/>
        </w:rPr>
        <w:t xml:space="preserve"> :</w:t>
      </w:r>
      <w:r w:rsidR="00F67CDD">
        <w:rPr>
          <w:rtl/>
        </w:rPr>
        <w:t xml:space="preserve"> </w:t>
      </w:r>
      <w:r w:rsidR="000E676B">
        <w:rPr>
          <w:rtl/>
        </w:rPr>
        <w:t>إنّي قد وجدت في المصحف حرفاً خطأً. فقال</w:t>
      </w:r>
      <w:r w:rsidR="001C6BD7">
        <w:rPr>
          <w:rtl/>
        </w:rPr>
        <w:t xml:space="preserve"> :</w:t>
      </w:r>
      <w:r w:rsidR="00F67CDD">
        <w:rPr>
          <w:rtl/>
        </w:rPr>
        <w:t xml:space="preserve"> </w:t>
      </w:r>
      <w:r w:rsidR="000E676B">
        <w:rPr>
          <w:rtl/>
        </w:rPr>
        <w:t>مصحفي؟ قال</w:t>
      </w:r>
      <w:r w:rsidR="001C6BD7">
        <w:rPr>
          <w:rtl/>
        </w:rPr>
        <w:t xml:space="preserve"> :</w:t>
      </w:r>
      <w:r w:rsidR="00F67CDD">
        <w:rPr>
          <w:rtl/>
        </w:rPr>
        <w:t xml:space="preserve"> </w:t>
      </w:r>
      <w:r w:rsidR="000E676B">
        <w:rPr>
          <w:rtl/>
        </w:rPr>
        <w:t>نعم. فنظر فإذا فيه إنّ هذا أخي له تسع وتسعون نعجة. فإذا هي مكتوبة نجعة</w:t>
      </w:r>
      <w:r w:rsidR="001C6BD7">
        <w:rPr>
          <w:rtl/>
        </w:rPr>
        <w:t xml:space="preserve"> ،</w:t>
      </w:r>
      <w:r w:rsidR="00F67CDD">
        <w:rPr>
          <w:rtl/>
        </w:rPr>
        <w:t xml:space="preserve"> </w:t>
      </w:r>
      <w:r w:rsidR="000E676B">
        <w:rPr>
          <w:rtl/>
        </w:rPr>
        <w:t>قد قدّمت الجيم قبل العين</w:t>
      </w:r>
      <w:r w:rsidR="001C6BD7">
        <w:rPr>
          <w:rtl/>
        </w:rPr>
        <w:t xml:space="preserve"> ،</w:t>
      </w:r>
      <w:r w:rsidR="00F67CDD">
        <w:rPr>
          <w:rtl/>
        </w:rPr>
        <w:t xml:space="preserve"> </w:t>
      </w:r>
      <w:r w:rsidR="000E676B">
        <w:rPr>
          <w:rtl/>
        </w:rPr>
        <w:t>فأمر بالمصحف فأصلح ما كان فيه</w:t>
      </w:r>
      <w:r w:rsidR="001C6BD7">
        <w:rPr>
          <w:rtl/>
        </w:rPr>
        <w:t xml:space="preserve"> ،</w:t>
      </w:r>
      <w:r w:rsidR="00F67CDD">
        <w:rPr>
          <w:rtl/>
        </w:rPr>
        <w:t xml:space="preserve"> </w:t>
      </w:r>
      <w:r w:rsidR="000E676B">
        <w:rPr>
          <w:rtl/>
        </w:rPr>
        <w:t xml:space="preserve">وأبدلت </w:t>
      </w:r>
      <w:r w:rsidR="000E676B">
        <w:rPr>
          <w:rFonts w:hint="eastAsia"/>
          <w:rtl/>
        </w:rPr>
        <w:t>الورقة»</w:t>
      </w:r>
      <w:r w:rsidR="000E676B" w:rsidRPr="000E676B">
        <w:rPr>
          <w:rStyle w:val="rfdFootnotenum"/>
          <w:rtl/>
        </w:rPr>
        <w:t>(1)</w:t>
      </w:r>
      <w:r w:rsidR="001C6BD7">
        <w:rPr>
          <w:rtl/>
        </w:rPr>
        <w:t xml:space="preserve"> ،</w:t>
      </w:r>
      <w:r w:rsidR="00F67CDD">
        <w:rPr>
          <w:rtl/>
        </w:rPr>
        <w:t xml:space="preserve"> </w:t>
      </w:r>
      <w:r w:rsidR="000E676B">
        <w:rPr>
          <w:rtl/>
        </w:rPr>
        <w:t>وهناك نماذج عديدة من التصحيحات التي تمّت علىٰ ما وصل إلينا من النسخ القرآنية القديمة تشهد علىٰ هذا الأمر. ومع كلّ ذلك فقد وصلتنا الكثير من الأخطاء التي لا زالت مخفيّة عن أعين المصحّحين في النسخ القرآنية الحجازية التي بين أيدينا بعد مضيّ ال</w:t>
      </w:r>
      <w:r w:rsidR="000E676B">
        <w:rPr>
          <w:rFonts w:hint="eastAsia"/>
          <w:rtl/>
        </w:rPr>
        <w:t>قرون</w:t>
      </w:r>
      <w:r w:rsidR="000E676B">
        <w:rPr>
          <w:rtl/>
        </w:rPr>
        <w:t xml:space="preserve"> عليها</w:t>
      </w:r>
      <w:r w:rsidR="000E676B" w:rsidRPr="000E676B">
        <w:rPr>
          <w:rStyle w:val="rfdFootnotenum"/>
          <w:rtl/>
        </w:rPr>
        <w:t>(2)</w:t>
      </w:r>
      <w:r w:rsidR="000E676B">
        <w:rPr>
          <w:rtl/>
        </w:rPr>
        <w:t xml:space="preserve">. وفي المقابل فإنّ سهو الكاتب في النسخ </w:t>
      </w:r>
      <w:r w:rsidR="00665FF7">
        <w:rPr>
          <w:rFonts w:hint="eastAsia"/>
          <w:rtl/>
        </w:rPr>
        <w:t>الكوفية</w:t>
      </w:r>
      <w:r w:rsidR="00665FF7">
        <w:rPr>
          <w:rtl/>
        </w:rPr>
        <w:t xml:space="preserve"> للقرن الثالث والرابع قليل جدّاً</w:t>
      </w:r>
      <w:r w:rsidR="001C6BD7">
        <w:rPr>
          <w:rtl/>
        </w:rPr>
        <w:t xml:space="preserve"> ،</w:t>
      </w:r>
      <w:r w:rsidR="00F67CDD">
        <w:rPr>
          <w:rtl/>
        </w:rPr>
        <w:t xml:space="preserve"> </w:t>
      </w:r>
      <w:r w:rsidR="00665FF7">
        <w:rPr>
          <w:rtl/>
        </w:rPr>
        <w:t>بل في بعض الأحيان لا نعثر علىٰ شيء</w:t>
      </w:r>
    </w:p>
    <w:p w14:paraId="573CDEDF" w14:textId="77777777" w:rsidR="000E676B" w:rsidRDefault="000E676B" w:rsidP="000E676B">
      <w:pPr>
        <w:pStyle w:val="rfdLine"/>
        <w:rPr>
          <w:rtl/>
        </w:rPr>
      </w:pPr>
      <w:r>
        <w:rPr>
          <w:rtl/>
        </w:rPr>
        <w:t>__________</w:t>
      </w:r>
    </w:p>
    <w:p w14:paraId="553EF3FE" w14:textId="77777777" w:rsidR="000E676B" w:rsidRDefault="000E676B" w:rsidP="000E676B">
      <w:pPr>
        <w:pStyle w:val="rfdFootnote0"/>
        <w:rPr>
          <w:rtl/>
        </w:rPr>
      </w:pPr>
      <w:r>
        <w:rPr>
          <w:rtl/>
        </w:rPr>
        <w:t>(1) کتاب الانتصار لواسطة عقد الأمصار</w:t>
      </w:r>
      <w:r w:rsidR="001C6BD7">
        <w:rPr>
          <w:rtl/>
        </w:rPr>
        <w:t xml:space="preserve"> : </w:t>
      </w:r>
      <w:r>
        <w:rPr>
          <w:rtl/>
        </w:rPr>
        <w:t>72ـ73</w:t>
      </w:r>
      <w:r w:rsidR="001C6BD7">
        <w:rPr>
          <w:rtl/>
        </w:rPr>
        <w:t xml:space="preserve"> ؛</w:t>
      </w:r>
      <w:r w:rsidR="00F67CDD">
        <w:rPr>
          <w:rtl/>
        </w:rPr>
        <w:t xml:space="preserve"> </w:t>
      </w:r>
      <w:r>
        <w:rPr>
          <w:rtl/>
        </w:rPr>
        <w:t>المواعظ والاعتبار 4 / 31.</w:t>
      </w:r>
    </w:p>
    <w:p w14:paraId="6B232F16" w14:textId="77777777" w:rsidR="000E676B" w:rsidRDefault="000E676B" w:rsidP="000E676B">
      <w:pPr>
        <w:pStyle w:val="rfdFootnote0"/>
        <w:rPr>
          <w:rtl/>
        </w:rPr>
      </w:pPr>
      <w:r>
        <w:rPr>
          <w:rtl/>
        </w:rPr>
        <w:t>(2) ليس الهدف من هذا البحث هو الإشارة إلىٰ تصحيح أصحاب القراءات والمصحّحين لرسم الكلمات القرآنية في النسخ القديمة</w:t>
      </w:r>
      <w:r w:rsidR="001C6BD7">
        <w:rPr>
          <w:rtl/>
        </w:rPr>
        <w:t xml:space="preserve"> ،</w:t>
      </w:r>
      <w:r w:rsidR="00F67CDD">
        <w:rPr>
          <w:rtl/>
        </w:rPr>
        <w:t xml:space="preserve"> </w:t>
      </w:r>
      <w:r>
        <w:rPr>
          <w:rtl/>
        </w:rPr>
        <w:t>وإنمّا المراد هنا هو الإشارة إلىٰ بعض ممّن قرأ هذه المصاحف وقام بإصلاح بعض الموارد وتصحيحها ظنّاً منه بخطئها</w:t>
      </w:r>
      <w:r w:rsidR="001C6BD7">
        <w:rPr>
          <w:rtl/>
        </w:rPr>
        <w:t xml:space="preserve"> ،</w:t>
      </w:r>
      <w:r w:rsidR="00F67CDD">
        <w:rPr>
          <w:rtl/>
        </w:rPr>
        <w:t xml:space="preserve"> </w:t>
      </w:r>
      <w:r>
        <w:rPr>
          <w:rtl/>
        </w:rPr>
        <w:t xml:space="preserve">فلذلك قاموا بتغيرات في نصّ </w:t>
      </w:r>
      <w:r>
        <w:rPr>
          <w:rFonts w:hint="eastAsia"/>
          <w:rtl/>
        </w:rPr>
        <w:t>النسخة</w:t>
      </w:r>
      <w:r>
        <w:rPr>
          <w:rtl/>
        </w:rPr>
        <w:t xml:space="preserve"> أو أضافوا للنصّ حرفاً مثل</w:t>
      </w:r>
      <w:r w:rsidR="001C6BD7">
        <w:rPr>
          <w:rtl/>
        </w:rPr>
        <w:t xml:space="preserve"> :</w:t>
      </w:r>
      <w:r w:rsidR="00F67CDD">
        <w:rPr>
          <w:rtl/>
        </w:rPr>
        <w:t xml:space="preserve"> </w:t>
      </w:r>
      <w:r>
        <w:rPr>
          <w:rtl/>
        </w:rPr>
        <w:t>(الألف) لتتمّ القراءة بشكل أفضل. مثلاً</w:t>
      </w:r>
      <w:r w:rsidR="001C6BD7">
        <w:rPr>
          <w:rtl/>
        </w:rPr>
        <w:t xml:space="preserve"> :</w:t>
      </w:r>
      <w:r w:rsidR="00F67CDD">
        <w:rPr>
          <w:rtl/>
        </w:rPr>
        <w:t xml:space="preserve"> </w:t>
      </w:r>
      <w:r>
        <w:rPr>
          <w:rtl/>
        </w:rPr>
        <w:t>إضافة الألف بعد واو الجمع في النسخة</w:t>
      </w:r>
      <w:r w:rsidR="001C6BD7">
        <w:rPr>
          <w:rtl/>
        </w:rPr>
        <w:t xml:space="preserve"> :</w:t>
      </w:r>
      <w:r w:rsidR="00F67CDD">
        <w:rPr>
          <w:rtl/>
        </w:rPr>
        <w:t xml:space="preserve"> </w:t>
      </w:r>
      <w:r>
        <w:rPr>
          <w:rtl/>
        </w:rPr>
        <w:t>(</w:t>
      </w:r>
      <w:r>
        <w:t>Arabe328a</w:t>
      </w:r>
      <w:r>
        <w:rPr>
          <w:rtl/>
        </w:rPr>
        <w:t>)</w:t>
      </w:r>
      <w:r w:rsidR="001C6BD7">
        <w:rPr>
          <w:rtl/>
        </w:rPr>
        <w:t xml:space="preserve"> ،</w:t>
      </w:r>
      <w:r w:rsidR="00F67CDD">
        <w:rPr>
          <w:rtl/>
        </w:rPr>
        <w:t xml:space="preserve"> </w:t>
      </w:r>
      <w:r>
        <w:rPr>
          <w:rtl/>
        </w:rPr>
        <w:t>أو إضافة الألف في (قال) وأمثالها في مصحف مشهد. فمثلاً</w:t>
      </w:r>
      <w:r w:rsidR="001C6BD7">
        <w:rPr>
          <w:rtl/>
        </w:rPr>
        <w:t xml:space="preserve"> :</w:t>
      </w:r>
      <w:r w:rsidR="00F67CDD">
        <w:rPr>
          <w:rtl/>
        </w:rPr>
        <w:t xml:space="preserve"> </w:t>
      </w:r>
      <w:r>
        <w:rPr>
          <w:rtl/>
        </w:rPr>
        <w:t>في الوجه الأمامي للصفحة</w:t>
      </w:r>
      <w:r w:rsidR="001C6BD7">
        <w:rPr>
          <w:rtl/>
        </w:rPr>
        <w:t xml:space="preserve"> :</w:t>
      </w:r>
      <w:r w:rsidR="00F67CDD">
        <w:rPr>
          <w:rtl/>
        </w:rPr>
        <w:t xml:space="preserve"> </w:t>
      </w:r>
      <w:r>
        <w:rPr>
          <w:rtl/>
        </w:rPr>
        <w:t>(31) من هذا المصحف</w:t>
      </w:r>
      <w:r w:rsidR="001C6BD7">
        <w:rPr>
          <w:rtl/>
        </w:rPr>
        <w:t xml:space="preserve"> ،</w:t>
      </w:r>
      <w:r w:rsidR="00F67CDD">
        <w:rPr>
          <w:rtl/>
        </w:rPr>
        <w:t xml:space="preserve"> </w:t>
      </w:r>
      <w:r>
        <w:rPr>
          <w:rtl/>
        </w:rPr>
        <w:t>وفي آية</w:t>
      </w:r>
      <w:r w:rsidR="001C6BD7">
        <w:rPr>
          <w:rtl/>
        </w:rPr>
        <w:t xml:space="preserve"> :</w:t>
      </w:r>
      <w:r w:rsidR="00F67CDD">
        <w:rPr>
          <w:rtl/>
        </w:rPr>
        <w:t xml:space="preserve"> </w:t>
      </w:r>
      <w:r>
        <w:rPr>
          <w:rStyle w:val="rfdAlaem"/>
          <w:rtl/>
        </w:rPr>
        <w:t>﴿</w:t>
      </w:r>
      <w:r w:rsidRPr="00665FF7">
        <w:rPr>
          <w:rStyle w:val="rfdFootnoteAie"/>
          <w:rtl/>
        </w:rPr>
        <w:t>إِن لَّمْ يَكُن لّ</w:t>
      </w:r>
      <w:r w:rsidRPr="00665FF7">
        <w:rPr>
          <w:rStyle w:val="rfdFootnoteAie"/>
          <w:rFonts w:hint="eastAsia"/>
          <w:rtl/>
        </w:rPr>
        <w:t>َكُمْ</w:t>
      </w:r>
      <w:r w:rsidRPr="00665FF7">
        <w:rPr>
          <w:rStyle w:val="rfdFootnoteAie"/>
          <w:rtl/>
        </w:rPr>
        <w:t xml:space="preserve"> وَلَدٌ</w:t>
      </w:r>
      <w:r>
        <w:rPr>
          <w:rStyle w:val="rfdAlaem"/>
          <w:rtl/>
        </w:rPr>
        <w:t>﴾</w:t>
      </w:r>
      <w:r>
        <w:rPr>
          <w:rtl/>
        </w:rPr>
        <w:t xml:space="preserve"> (النساء</w:t>
      </w:r>
      <w:r w:rsidR="001C6BD7">
        <w:rPr>
          <w:rtl/>
        </w:rPr>
        <w:t xml:space="preserve"> :</w:t>
      </w:r>
      <w:r w:rsidR="00F67CDD">
        <w:rPr>
          <w:rtl/>
        </w:rPr>
        <w:t xml:space="preserve"> </w:t>
      </w:r>
      <w:r>
        <w:rPr>
          <w:rtl/>
        </w:rPr>
        <w:t>12)</w:t>
      </w:r>
      <w:r w:rsidR="001C6BD7">
        <w:rPr>
          <w:rtl/>
        </w:rPr>
        <w:t xml:space="preserve"> ،</w:t>
      </w:r>
      <w:r w:rsidR="00F67CDD">
        <w:rPr>
          <w:rtl/>
        </w:rPr>
        <w:t xml:space="preserve"> </w:t>
      </w:r>
      <w:r>
        <w:rPr>
          <w:rtl/>
        </w:rPr>
        <w:t>كتبت بالنحو التالي</w:t>
      </w:r>
      <w:r w:rsidR="001C6BD7">
        <w:rPr>
          <w:rtl/>
        </w:rPr>
        <w:t xml:space="preserve"> :</w:t>
      </w:r>
      <w:r w:rsidR="00F67CDD">
        <w:rPr>
          <w:rtl/>
        </w:rPr>
        <w:t xml:space="preserve"> </w:t>
      </w:r>
      <w:r>
        <w:rPr>
          <w:rtl/>
        </w:rPr>
        <w:t xml:space="preserve">(ألم </w:t>
      </w:r>
      <w:r>
        <w:rPr>
          <w:rFonts w:hint="cs"/>
          <w:rtl/>
        </w:rPr>
        <w:t>ی</w:t>
      </w:r>
      <w:r>
        <w:rPr>
          <w:rFonts w:hint="eastAsia"/>
          <w:rtl/>
        </w:rPr>
        <w:t>کن</w:t>
      </w:r>
      <w:r>
        <w:rPr>
          <w:rtl/>
        </w:rPr>
        <w:t xml:space="preserve"> لکم ولد)</w:t>
      </w:r>
      <w:r w:rsidR="001C6BD7">
        <w:rPr>
          <w:rtl/>
        </w:rPr>
        <w:t xml:space="preserve"> ،</w:t>
      </w:r>
      <w:r w:rsidR="00F67CDD">
        <w:rPr>
          <w:rtl/>
        </w:rPr>
        <w:t xml:space="preserve"> </w:t>
      </w:r>
      <w:r>
        <w:rPr>
          <w:rtl/>
        </w:rPr>
        <w:t>ثمّ أضيفت إليها النون بخطّ متأخّر</w:t>
      </w:r>
      <w:r w:rsidR="001C6BD7">
        <w:rPr>
          <w:rtl/>
        </w:rPr>
        <w:t xml:space="preserve"> ؛</w:t>
      </w:r>
      <w:r w:rsidR="00F67CDD">
        <w:rPr>
          <w:rtl/>
        </w:rPr>
        <w:t xml:space="preserve"> </w:t>
      </w:r>
      <w:r>
        <w:rPr>
          <w:rtl/>
        </w:rPr>
        <w:t>وجاء في ظهر الصفحة</w:t>
      </w:r>
      <w:r w:rsidR="001C6BD7">
        <w:rPr>
          <w:rtl/>
        </w:rPr>
        <w:t xml:space="preserve"> :</w:t>
      </w:r>
      <w:r w:rsidR="00F67CDD">
        <w:rPr>
          <w:rtl/>
        </w:rPr>
        <w:t xml:space="preserve"> </w:t>
      </w:r>
      <w:r>
        <w:rPr>
          <w:rtl/>
        </w:rPr>
        <w:t>(100) آية</w:t>
      </w:r>
      <w:r w:rsidR="001C6BD7">
        <w:rPr>
          <w:rtl/>
        </w:rPr>
        <w:t xml:space="preserve"> :</w:t>
      </w:r>
      <w:r w:rsidR="00F67CDD">
        <w:rPr>
          <w:rtl/>
        </w:rPr>
        <w:t xml:space="preserve"> </w:t>
      </w:r>
      <w:r>
        <w:rPr>
          <w:rStyle w:val="rfdAlaem"/>
          <w:rtl/>
        </w:rPr>
        <w:t>﴿</w:t>
      </w:r>
      <w:r w:rsidRPr="00665FF7">
        <w:rPr>
          <w:rStyle w:val="rfdFootnoteAie"/>
          <w:rtl/>
        </w:rPr>
        <w:t>أُوْلُواْ الأَلْبَابِ</w:t>
      </w:r>
      <w:r>
        <w:rPr>
          <w:rStyle w:val="rfdAlaem"/>
          <w:rtl/>
        </w:rPr>
        <w:t>﴾</w:t>
      </w:r>
      <w:r>
        <w:rPr>
          <w:rtl/>
        </w:rPr>
        <w:t xml:space="preserve"> (الرعد</w:t>
      </w:r>
      <w:r w:rsidR="001C6BD7">
        <w:rPr>
          <w:rtl/>
        </w:rPr>
        <w:t xml:space="preserve"> :</w:t>
      </w:r>
      <w:r w:rsidR="00F67CDD">
        <w:rPr>
          <w:rtl/>
        </w:rPr>
        <w:t xml:space="preserve"> </w:t>
      </w:r>
      <w:r>
        <w:rPr>
          <w:rtl/>
        </w:rPr>
        <w:t>19) علىٰ صورة</w:t>
      </w:r>
      <w:r w:rsidR="001C6BD7">
        <w:rPr>
          <w:rtl/>
        </w:rPr>
        <w:t xml:space="preserve"> :</w:t>
      </w:r>
      <w:r w:rsidR="00F67CDD">
        <w:rPr>
          <w:rtl/>
        </w:rPr>
        <w:t xml:space="preserve"> </w:t>
      </w:r>
      <w:r>
        <w:rPr>
          <w:rtl/>
        </w:rPr>
        <w:t>(أولا الألبب) حيث غيّرها بعد ذلك أحد الناشئين علىٰ صورة</w:t>
      </w:r>
      <w:r w:rsidR="001C6BD7">
        <w:rPr>
          <w:rtl/>
        </w:rPr>
        <w:t xml:space="preserve"> :</w:t>
      </w:r>
      <w:r w:rsidR="00F67CDD">
        <w:rPr>
          <w:rtl/>
        </w:rPr>
        <w:t xml:space="preserve"> </w:t>
      </w:r>
      <w:r>
        <w:rPr>
          <w:rtl/>
        </w:rPr>
        <w:t xml:space="preserve">(اولو) </w:t>
      </w:r>
      <w:r>
        <w:rPr>
          <w:rFonts w:hint="eastAsia"/>
          <w:rtl/>
        </w:rPr>
        <w:t>ـ</w:t>
      </w:r>
      <w:r>
        <w:rPr>
          <w:rtl/>
        </w:rPr>
        <w:t xml:space="preserve"> بدون ألف ـ</w:t>
      </w:r>
      <w:r w:rsidR="001C6BD7">
        <w:rPr>
          <w:rtl/>
        </w:rPr>
        <w:t xml:space="preserve"> ؛</w:t>
      </w:r>
      <w:r w:rsidR="00F67CDD">
        <w:rPr>
          <w:rtl/>
        </w:rPr>
        <w:t xml:space="preserve"> </w:t>
      </w:r>
      <w:r>
        <w:rPr>
          <w:rtl/>
        </w:rPr>
        <w:t>وكذلك في الآية</w:t>
      </w:r>
      <w:r w:rsidR="001C6BD7">
        <w:rPr>
          <w:rtl/>
        </w:rPr>
        <w:t xml:space="preserve"> :</w:t>
      </w:r>
      <w:r w:rsidR="00F67CDD">
        <w:rPr>
          <w:rtl/>
        </w:rPr>
        <w:t xml:space="preserve"> </w:t>
      </w:r>
      <w:r>
        <w:rPr>
          <w:rtl/>
        </w:rPr>
        <w:t>(296) من سورة البقرة</w:t>
      </w:r>
      <w:r w:rsidR="001C6BD7">
        <w:rPr>
          <w:rtl/>
        </w:rPr>
        <w:t xml:space="preserve"> ،</w:t>
      </w:r>
      <w:r w:rsidR="00F67CDD">
        <w:rPr>
          <w:rtl/>
        </w:rPr>
        <w:t xml:space="preserve"> </w:t>
      </w:r>
      <w:r>
        <w:rPr>
          <w:rtl/>
        </w:rPr>
        <w:t>في وجه الصفحة</w:t>
      </w:r>
      <w:r w:rsidR="001C6BD7">
        <w:rPr>
          <w:rtl/>
        </w:rPr>
        <w:t xml:space="preserve"> :</w:t>
      </w:r>
      <w:r w:rsidR="00F67CDD">
        <w:rPr>
          <w:rtl/>
        </w:rPr>
        <w:t xml:space="preserve"> </w:t>
      </w:r>
      <w:r>
        <w:rPr>
          <w:rtl/>
        </w:rPr>
        <w:t>(19) حيث تمّ فيها تغيير</w:t>
      </w:r>
      <w:r w:rsidR="001C6BD7">
        <w:rPr>
          <w:rtl/>
        </w:rPr>
        <w:t xml:space="preserve"> :</w:t>
      </w:r>
      <w:r w:rsidR="00F67CDD">
        <w:rPr>
          <w:rtl/>
        </w:rPr>
        <w:t xml:space="preserve"> </w:t>
      </w:r>
      <w:r>
        <w:rPr>
          <w:rtl/>
        </w:rPr>
        <w:t>(أولا الألبب) إلى</w:t>
      </w:r>
      <w:r w:rsidR="001C6BD7">
        <w:rPr>
          <w:rtl/>
        </w:rPr>
        <w:t xml:space="preserve"> :</w:t>
      </w:r>
      <w:r w:rsidR="00F67CDD">
        <w:rPr>
          <w:rtl/>
        </w:rPr>
        <w:t xml:space="preserve"> </w:t>
      </w:r>
      <w:r>
        <w:rPr>
          <w:rtl/>
        </w:rPr>
        <w:t>(أولوا الألبب).</w:t>
      </w:r>
    </w:p>
    <w:p w14:paraId="3FD25AB3" w14:textId="77777777" w:rsidR="000E676B" w:rsidRDefault="00E63DE8" w:rsidP="00665FF7">
      <w:pPr>
        <w:pStyle w:val="rfdNormal0"/>
        <w:rPr>
          <w:rtl/>
        </w:rPr>
      </w:pPr>
      <w:r>
        <w:rPr>
          <w:rtl/>
        </w:rPr>
        <w:br w:type="page"/>
      </w:r>
      <w:r w:rsidR="000E676B">
        <w:rPr>
          <w:rtl/>
        </w:rPr>
        <w:lastRenderedPageBreak/>
        <w:t>منها. وإنّ أحد مصاعب التحقيق في أخطاء الكاتب في نسخ القرن الأوّل الهجري هو عدم إمكان التمييز بين سهو الكاتب في بعض الأحيان واختلاف الرسم الحاصل في مثل</w:t>
      </w:r>
      <w:r w:rsidR="001C6BD7">
        <w:rPr>
          <w:rtl/>
        </w:rPr>
        <w:t xml:space="preserve"> :</w:t>
      </w:r>
      <w:r w:rsidR="00F67CDD">
        <w:rPr>
          <w:rtl/>
        </w:rPr>
        <w:t xml:space="preserve"> </w:t>
      </w:r>
      <w:r w:rsidR="000E676B">
        <w:rPr>
          <w:rtl/>
        </w:rPr>
        <w:t>(جنتان/جنت</w:t>
      </w:r>
      <w:r w:rsidR="000E676B">
        <w:rPr>
          <w:rFonts w:hint="cs"/>
          <w:rtl/>
        </w:rPr>
        <w:t>ی</w:t>
      </w:r>
      <w:r w:rsidR="000E676B">
        <w:rPr>
          <w:rFonts w:hint="eastAsia"/>
          <w:rtl/>
        </w:rPr>
        <w:t>ن</w:t>
      </w:r>
      <w:r w:rsidR="000E676B">
        <w:rPr>
          <w:rtl/>
        </w:rPr>
        <w:t>)</w:t>
      </w:r>
      <w:r w:rsidR="001C6BD7">
        <w:rPr>
          <w:rtl/>
        </w:rPr>
        <w:t xml:space="preserve"> ،</w:t>
      </w:r>
      <w:r w:rsidR="00F67CDD">
        <w:rPr>
          <w:rtl/>
        </w:rPr>
        <w:t xml:space="preserve"> </w:t>
      </w:r>
      <w:r w:rsidR="000E676B">
        <w:rPr>
          <w:rtl/>
        </w:rPr>
        <w:t>وفي اختلاف ال</w:t>
      </w:r>
      <w:r w:rsidR="000E676B">
        <w:rPr>
          <w:rFonts w:hint="eastAsia"/>
          <w:rtl/>
        </w:rPr>
        <w:t>قراءة</w:t>
      </w:r>
      <w:r w:rsidR="000E676B">
        <w:rPr>
          <w:rtl/>
        </w:rPr>
        <w:t xml:space="preserve"> في مثل</w:t>
      </w:r>
      <w:r w:rsidR="001C6BD7">
        <w:rPr>
          <w:rtl/>
        </w:rPr>
        <w:t xml:space="preserve"> :</w:t>
      </w:r>
      <w:r w:rsidR="00F67CDD">
        <w:rPr>
          <w:rtl/>
        </w:rPr>
        <w:t xml:space="preserve"> </w:t>
      </w:r>
      <w:r w:rsidR="000E676B">
        <w:rPr>
          <w:rtl/>
        </w:rPr>
        <w:t>(بر</w:t>
      </w:r>
      <w:r w:rsidR="000E676B">
        <w:rPr>
          <w:rFonts w:hint="cs"/>
          <w:rtl/>
        </w:rPr>
        <w:t>ی</w:t>
      </w:r>
      <w:r w:rsidR="000E676B">
        <w:rPr>
          <w:rtl/>
        </w:rPr>
        <w:t>/براء)</w:t>
      </w:r>
      <w:r w:rsidR="001C6BD7">
        <w:rPr>
          <w:rtl/>
        </w:rPr>
        <w:t xml:space="preserve"> ،</w:t>
      </w:r>
      <w:r w:rsidR="00F67CDD">
        <w:rPr>
          <w:rtl/>
        </w:rPr>
        <w:t xml:space="preserve"> </w:t>
      </w:r>
      <w:r w:rsidR="000E676B">
        <w:rPr>
          <w:rtl/>
        </w:rPr>
        <w:t>وسنتناول فيما يلي هذا البحث نماذج من سهو الكاتب في مصحف مشهد.</w:t>
      </w:r>
    </w:p>
    <w:p w14:paraId="03EE5AAD" w14:textId="77777777" w:rsidR="00F67CDD" w:rsidRDefault="000E676B" w:rsidP="00665FF7">
      <w:pPr>
        <w:pStyle w:val="rfdBold1"/>
        <w:rPr>
          <w:rtl/>
        </w:rPr>
      </w:pPr>
      <w:r>
        <w:rPr>
          <w:rFonts w:hint="eastAsia"/>
          <w:rtl/>
        </w:rPr>
        <w:t>م</w:t>
      </w:r>
      <w:r w:rsidR="001C6BD7">
        <w:rPr>
          <w:rtl/>
        </w:rPr>
        <w:t xml:space="preserve"> :</w:t>
      </w:r>
      <w:r w:rsidR="00F67CDD">
        <w:rPr>
          <w:rtl/>
        </w:rPr>
        <w:t xml:space="preserve"> </w:t>
      </w:r>
      <w:r>
        <w:rPr>
          <w:rtl/>
        </w:rPr>
        <w:t>كثرة القراءات الخاصّة للصحابة والقراءات الشاذّة</w:t>
      </w:r>
      <w:r w:rsidR="001C6BD7">
        <w:rPr>
          <w:rtl/>
        </w:rPr>
        <w:t xml:space="preserve"> :</w:t>
      </w:r>
    </w:p>
    <w:p w14:paraId="6A19438F" w14:textId="77777777" w:rsidR="000E676B" w:rsidRDefault="000E676B" w:rsidP="000E676B">
      <w:pPr>
        <w:rPr>
          <w:rtl/>
        </w:rPr>
      </w:pPr>
      <w:r>
        <w:rPr>
          <w:rFonts w:hint="eastAsia"/>
          <w:rtl/>
        </w:rPr>
        <w:t>هناك</w:t>
      </w:r>
      <w:r>
        <w:rPr>
          <w:rtl/>
        </w:rPr>
        <w:t xml:space="preserve"> نماذج عديدة من اختلاف القراءات في جميع المصاحف القرآنية الكوفية منها وغيرالكوفية. وقد كتبت الكثير من مصاحف القرن الخامس إلىٰ القرن الثامن الهجري اعتماداً علىٰ إحدىٰ القراءات السبع</w:t>
      </w:r>
      <w:r w:rsidR="001C6BD7">
        <w:rPr>
          <w:rtl/>
        </w:rPr>
        <w:t xml:space="preserve"> ،</w:t>
      </w:r>
      <w:r w:rsidR="00F67CDD">
        <w:rPr>
          <w:rtl/>
        </w:rPr>
        <w:t xml:space="preserve"> </w:t>
      </w:r>
      <w:r>
        <w:rPr>
          <w:rtl/>
        </w:rPr>
        <w:t>مثل</w:t>
      </w:r>
      <w:r w:rsidR="001C6BD7">
        <w:rPr>
          <w:rtl/>
        </w:rPr>
        <w:t xml:space="preserve"> :</w:t>
      </w:r>
      <w:r w:rsidR="00F67CDD">
        <w:rPr>
          <w:rtl/>
        </w:rPr>
        <w:t xml:space="preserve"> </w:t>
      </w:r>
      <w:r>
        <w:rPr>
          <w:rtl/>
        </w:rPr>
        <w:t>(قراءة أبي عمرو</w:t>
      </w:r>
      <w:r w:rsidR="001C6BD7">
        <w:rPr>
          <w:rtl/>
        </w:rPr>
        <w:t xml:space="preserve"> ،</w:t>
      </w:r>
      <w:r w:rsidR="00F67CDD">
        <w:rPr>
          <w:rtl/>
        </w:rPr>
        <w:t xml:space="preserve"> </w:t>
      </w:r>
      <w:r>
        <w:rPr>
          <w:rtl/>
        </w:rPr>
        <w:t>ابن‌کث</w:t>
      </w:r>
      <w:r>
        <w:rPr>
          <w:rFonts w:hint="cs"/>
          <w:rtl/>
        </w:rPr>
        <w:t>ی</w:t>
      </w:r>
      <w:r>
        <w:rPr>
          <w:rFonts w:hint="eastAsia"/>
          <w:rtl/>
        </w:rPr>
        <w:t>ر</w:t>
      </w:r>
      <w:r>
        <w:rPr>
          <w:rtl/>
        </w:rPr>
        <w:t xml:space="preserve"> أو قراءة نافع)</w:t>
      </w:r>
      <w:r w:rsidR="001C6BD7">
        <w:rPr>
          <w:rtl/>
        </w:rPr>
        <w:t xml:space="preserve"> ؛</w:t>
      </w:r>
      <w:r w:rsidR="00F67CDD">
        <w:rPr>
          <w:rtl/>
        </w:rPr>
        <w:t xml:space="preserve"> </w:t>
      </w:r>
      <w:r>
        <w:rPr>
          <w:rtl/>
        </w:rPr>
        <w:t>أو اعتماداً علىٰ ما اخ</w:t>
      </w:r>
      <w:r>
        <w:rPr>
          <w:rFonts w:hint="eastAsia"/>
          <w:rtl/>
        </w:rPr>
        <w:t>تاره</w:t>
      </w:r>
      <w:r>
        <w:rPr>
          <w:rtl/>
        </w:rPr>
        <w:t xml:space="preserve"> أحد القرّاء</w:t>
      </w:r>
      <w:r w:rsidR="001C6BD7">
        <w:rPr>
          <w:rtl/>
        </w:rPr>
        <w:t xml:space="preserve"> ،</w:t>
      </w:r>
      <w:r w:rsidR="00F67CDD">
        <w:rPr>
          <w:rtl/>
        </w:rPr>
        <w:t xml:space="preserve"> </w:t>
      </w:r>
      <w:r>
        <w:rPr>
          <w:rtl/>
        </w:rPr>
        <w:t>مثل</w:t>
      </w:r>
      <w:r w:rsidR="001C6BD7">
        <w:rPr>
          <w:rtl/>
        </w:rPr>
        <w:t xml:space="preserve"> :</w:t>
      </w:r>
      <w:r w:rsidR="00F67CDD">
        <w:rPr>
          <w:rtl/>
        </w:rPr>
        <w:t xml:space="preserve"> </w:t>
      </w:r>
      <w:r>
        <w:rPr>
          <w:rtl/>
        </w:rPr>
        <w:t>(أبي حاتم السجستاني أو أبي عب</w:t>
      </w:r>
      <w:r>
        <w:rPr>
          <w:rFonts w:hint="cs"/>
          <w:rtl/>
        </w:rPr>
        <w:t>ی</w:t>
      </w:r>
      <w:r>
        <w:rPr>
          <w:rFonts w:hint="eastAsia"/>
          <w:rtl/>
        </w:rPr>
        <w:t>د</w:t>
      </w:r>
      <w:r>
        <w:rPr>
          <w:rtl/>
        </w:rPr>
        <w:t>). وكذلك نرىٰ في المصاحف الكوفية للقرن الثالث والرابع الهجري علائم الإعراب قد وضعت اعتماداً علىٰ قارئ أو أكثر من القرّاء السبعة أو العشرة</w:t>
      </w:r>
      <w:r w:rsidRPr="000E676B">
        <w:rPr>
          <w:rStyle w:val="rfdFootnotenum"/>
          <w:rtl/>
        </w:rPr>
        <w:t>(1)</w:t>
      </w:r>
      <w:r w:rsidR="001C6BD7">
        <w:rPr>
          <w:rtl/>
        </w:rPr>
        <w:t xml:space="preserve"> ،</w:t>
      </w:r>
      <w:r w:rsidR="00F67CDD">
        <w:rPr>
          <w:rtl/>
        </w:rPr>
        <w:t xml:space="preserve"> </w:t>
      </w:r>
      <w:r>
        <w:rPr>
          <w:rtl/>
        </w:rPr>
        <w:t xml:space="preserve">ولكنّ المصاحف الحجازية </w:t>
      </w:r>
      <w:r w:rsidR="00665FF7">
        <w:rPr>
          <w:rFonts w:hint="eastAsia"/>
          <w:rtl/>
        </w:rPr>
        <w:t>للقرون</w:t>
      </w:r>
      <w:r w:rsidR="00665FF7">
        <w:rPr>
          <w:rtl/>
        </w:rPr>
        <w:t xml:space="preserve"> الأولىٰ قد احتوت علىٰ بعض القراءات الخاصّة وغير المعروفة التي غالباً ما تأتي</w:t>
      </w:r>
    </w:p>
    <w:p w14:paraId="6641C54D" w14:textId="77777777" w:rsidR="000E676B" w:rsidRDefault="000E676B" w:rsidP="000E676B">
      <w:pPr>
        <w:pStyle w:val="rfdLine"/>
        <w:rPr>
          <w:rtl/>
        </w:rPr>
      </w:pPr>
      <w:r>
        <w:rPr>
          <w:rtl/>
        </w:rPr>
        <w:t>__________</w:t>
      </w:r>
    </w:p>
    <w:p w14:paraId="043AFA96" w14:textId="77777777" w:rsidR="00F67CDD" w:rsidRDefault="000E676B" w:rsidP="000E676B">
      <w:pPr>
        <w:pStyle w:val="rfdFootnote0"/>
        <w:rPr>
          <w:rtl/>
        </w:rPr>
      </w:pPr>
      <w:r>
        <w:rPr>
          <w:rtl/>
        </w:rPr>
        <w:t>(1) فمن الممكن في بعض الأحيان أن يتمّ وضع الإعراب في مصحف من القرن الثالث أو الرابع وفقاً لمجموعة من القراءات الشاذّة</w:t>
      </w:r>
      <w:r w:rsidR="001C6BD7">
        <w:rPr>
          <w:rtl/>
        </w:rPr>
        <w:t xml:space="preserve"> ،</w:t>
      </w:r>
      <w:r w:rsidR="00F67CDD">
        <w:rPr>
          <w:rtl/>
        </w:rPr>
        <w:t xml:space="preserve"> </w:t>
      </w:r>
      <w:r>
        <w:rPr>
          <w:rtl/>
        </w:rPr>
        <w:t>وعادة ما يتمّ هذا العمل بالاستفادة من وضع علائم الإعراب بالنقط الخضراء. مثلاً</w:t>
      </w:r>
      <w:r w:rsidR="001C6BD7">
        <w:rPr>
          <w:rtl/>
        </w:rPr>
        <w:t xml:space="preserve"> :</w:t>
      </w:r>
      <w:r w:rsidR="00F67CDD">
        <w:rPr>
          <w:rtl/>
        </w:rPr>
        <w:t xml:space="preserve"> </w:t>
      </w:r>
      <w:r>
        <w:rPr>
          <w:rtl/>
        </w:rPr>
        <w:t>في النسخة القرآنية رقم</w:t>
      </w:r>
      <w:r w:rsidR="001C6BD7">
        <w:rPr>
          <w:rtl/>
        </w:rPr>
        <w:t xml:space="preserve"> :</w:t>
      </w:r>
      <w:r w:rsidR="00F67CDD">
        <w:rPr>
          <w:rtl/>
        </w:rPr>
        <w:t xml:space="preserve"> </w:t>
      </w:r>
      <w:r>
        <w:rPr>
          <w:rtl/>
        </w:rPr>
        <w:t>(26) الموجودة في مكتبة آستان ق</w:t>
      </w:r>
      <w:r>
        <w:rPr>
          <w:rFonts w:hint="eastAsia"/>
          <w:rtl/>
        </w:rPr>
        <w:t>دس</w:t>
      </w:r>
      <w:r>
        <w:rPr>
          <w:rtl/>
        </w:rPr>
        <w:t xml:space="preserve"> في العتبة الرضوية</w:t>
      </w:r>
      <w:r w:rsidR="001C6BD7">
        <w:rPr>
          <w:rtl/>
        </w:rPr>
        <w:t xml:space="preserve"> ؛</w:t>
      </w:r>
      <w:r w:rsidR="00F67CDD">
        <w:rPr>
          <w:rtl/>
        </w:rPr>
        <w:t xml:space="preserve"> </w:t>
      </w:r>
      <w:r>
        <w:rPr>
          <w:rtl/>
        </w:rPr>
        <w:t>وأيضاً في نسخة ابن س</w:t>
      </w:r>
      <w:r>
        <w:rPr>
          <w:rFonts w:hint="cs"/>
          <w:rtl/>
        </w:rPr>
        <w:t>ی</w:t>
      </w:r>
      <w:r>
        <w:rPr>
          <w:rFonts w:hint="eastAsia"/>
          <w:rtl/>
        </w:rPr>
        <w:t>مجور</w:t>
      </w:r>
      <w:r>
        <w:rPr>
          <w:rtl/>
        </w:rPr>
        <w:t xml:space="preserve"> ـ رقم</w:t>
      </w:r>
      <w:r w:rsidR="001C6BD7">
        <w:rPr>
          <w:rtl/>
        </w:rPr>
        <w:t xml:space="preserve"> :</w:t>
      </w:r>
      <w:r w:rsidR="00F67CDD">
        <w:rPr>
          <w:rtl/>
        </w:rPr>
        <w:t xml:space="preserve"> </w:t>
      </w:r>
      <w:r>
        <w:rPr>
          <w:rtl/>
        </w:rPr>
        <w:t>(3011 و 3012) ـ الموجودة في مكتبة آستان قدس في العتبة الرضوية</w:t>
      </w:r>
      <w:r w:rsidR="001C6BD7">
        <w:rPr>
          <w:rtl/>
        </w:rPr>
        <w:t xml:space="preserve"> ؛</w:t>
      </w:r>
      <w:r w:rsidR="00F67CDD">
        <w:rPr>
          <w:rtl/>
        </w:rPr>
        <w:t xml:space="preserve"> </w:t>
      </w:r>
      <w:r>
        <w:rPr>
          <w:rtl/>
        </w:rPr>
        <w:t>وفي قسم من قرآن ابن سيمجور المحفوظ في مجموعة ناصر ديفيد خليلي في لندن</w:t>
      </w:r>
      <w:r w:rsidR="001C6BD7">
        <w:rPr>
          <w:rtl/>
        </w:rPr>
        <w:t xml:space="preserve"> ،</w:t>
      </w:r>
      <w:r w:rsidR="00F67CDD">
        <w:rPr>
          <w:rtl/>
        </w:rPr>
        <w:t xml:space="preserve"> </w:t>
      </w:r>
      <w:r>
        <w:rPr>
          <w:rtl/>
        </w:rPr>
        <w:t>برقم</w:t>
      </w:r>
      <w:r w:rsidR="001C6BD7">
        <w:rPr>
          <w:rtl/>
        </w:rPr>
        <w:t xml:space="preserve"> :</w:t>
      </w:r>
      <w:r w:rsidR="00F67CDD">
        <w:rPr>
          <w:rtl/>
        </w:rPr>
        <w:t xml:space="preserve"> </w:t>
      </w:r>
      <w:r>
        <w:rPr>
          <w:rtl/>
        </w:rPr>
        <w:t>(</w:t>
      </w:r>
      <w:r>
        <w:t>Qur 286</w:t>
      </w:r>
      <w:r>
        <w:rPr>
          <w:rtl/>
        </w:rPr>
        <w:t>) جاءت آية</w:t>
      </w:r>
      <w:r w:rsidR="001C6BD7">
        <w:rPr>
          <w:rtl/>
        </w:rPr>
        <w:t xml:space="preserve"> :</w:t>
      </w:r>
      <w:r w:rsidR="00F67CDD">
        <w:rPr>
          <w:rtl/>
        </w:rPr>
        <w:t xml:space="preserve"> </w:t>
      </w:r>
      <w:r>
        <w:rPr>
          <w:rStyle w:val="rfdAlaem"/>
          <w:rtl/>
        </w:rPr>
        <w:t>﴿</w:t>
      </w:r>
      <w:r w:rsidRPr="00665FF7">
        <w:rPr>
          <w:rStyle w:val="rfdFootnoteAie"/>
          <w:rtl/>
        </w:rPr>
        <w:t xml:space="preserve">وَهُوَ الَّذِي فِي السَّمَاء إِلَهٌ </w:t>
      </w:r>
      <w:r w:rsidRPr="00665FF7">
        <w:rPr>
          <w:rStyle w:val="rfdFootnoteAie"/>
          <w:rFonts w:hint="eastAsia"/>
          <w:rtl/>
        </w:rPr>
        <w:t>وَفِي</w:t>
      </w:r>
      <w:r w:rsidRPr="00665FF7">
        <w:rPr>
          <w:rStyle w:val="rfdFootnoteAie"/>
          <w:rtl/>
        </w:rPr>
        <w:t xml:space="preserve"> الْأَرْضِ إِلَهٌ</w:t>
      </w:r>
      <w:r>
        <w:rPr>
          <w:rStyle w:val="rfdAlaem"/>
          <w:rtl/>
        </w:rPr>
        <w:t>﴾</w:t>
      </w:r>
      <w:r>
        <w:rPr>
          <w:rtl/>
        </w:rPr>
        <w:t xml:space="preserve"> (الزخرف</w:t>
      </w:r>
      <w:r w:rsidR="001C6BD7">
        <w:rPr>
          <w:rtl/>
        </w:rPr>
        <w:t xml:space="preserve"> :</w:t>
      </w:r>
      <w:r w:rsidR="00F67CDD">
        <w:rPr>
          <w:rtl/>
        </w:rPr>
        <w:t xml:space="preserve"> </w:t>
      </w:r>
      <w:r>
        <w:rPr>
          <w:rtl/>
        </w:rPr>
        <w:t>84) مطابقة لقراءة ابن مسعود</w:t>
      </w:r>
      <w:r w:rsidR="001C6BD7">
        <w:rPr>
          <w:rtl/>
        </w:rPr>
        <w:t xml:space="preserve"> ،</w:t>
      </w:r>
      <w:r w:rsidR="00F67CDD">
        <w:rPr>
          <w:rtl/>
        </w:rPr>
        <w:t xml:space="preserve"> </w:t>
      </w:r>
      <w:r>
        <w:rPr>
          <w:rtl/>
        </w:rPr>
        <w:t>وأبيّ بن كعب وسائر القرّاء باللون الأخضر كالتالي</w:t>
      </w:r>
      <w:r w:rsidR="001C6BD7">
        <w:rPr>
          <w:rtl/>
        </w:rPr>
        <w:t xml:space="preserve"> :</w:t>
      </w:r>
      <w:r w:rsidR="00F67CDD">
        <w:rPr>
          <w:rtl/>
        </w:rPr>
        <w:t xml:space="preserve"> </w:t>
      </w:r>
      <w:r>
        <w:rPr>
          <w:rtl/>
        </w:rPr>
        <w:t>«وهو الذ</w:t>
      </w:r>
      <w:r>
        <w:rPr>
          <w:rFonts w:hint="cs"/>
          <w:rtl/>
        </w:rPr>
        <w:t>ی</w:t>
      </w:r>
      <w:r>
        <w:rPr>
          <w:rtl/>
        </w:rPr>
        <w:t xml:space="preserve"> ف</w:t>
      </w:r>
      <w:r>
        <w:rPr>
          <w:rFonts w:hint="cs"/>
          <w:rtl/>
        </w:rPr>
        <w:t>ی</w:t>
      </w:r>
      <w:r>
        <w:rPr>
          <w:rtl/>
        </w:rPr>
        <w:t xml:space="preserve"> السماء الله </w:t>
      </w:r>
      <w:r w:rsidR="00B9620E">
        <w:rPr>
          <w:rtl/>
        </w:rPr>
        <w:t>و</w:t>
      </w:r>
      <w:r>
        <w:rPr>
          <w:rtl/>
        </w:rPr>
        <w:t>ف</w:t>
      </w:r>
      <w:r>
        <w:rPr>
          <w:rFonts w:hint="cs"/>
          <w:rtl/>
        </w:rPr>
        <w:t>ی</w:t>
      </w:r>
      <w:r>
        <w:rPr>
          <w:rtl/>
        </w:rPr>
        <w:t xml:space="preserve"> الارض الله». لمشاهدة صورة لهذه الصفحة انظر</w:t>
      </w:r>
      <w:r w:rsidR="001C6BD7">
        <w:rPr>
          <w:rtl/>
        </w:rPr>
        <w:t xml:space="preserve"> :</w:t>
      </w:r>
    </w:p>
    <w:p w14:paraId="65ABF746" w14:textId="77777777" w:rsidR="000E676B" w:rsidRDefault="000E676B" w:rsidP="0059794F">
      <w:pPr>
        <w:pStyle w:val="rfdEn"/>
        <w:rPr>
          <w:rtl/>
        </w:rPr>
      </w:pPr>
      <w:r>
        <w:t>François Déroche, The Abbasid Tradition, pp 142-143</w:t>
      </w:r>
      <w:r>
        <w:rPr>
          <w:rtl/>
        </w:rPr>
        <w:t>.</w:t>
      </w:r>
    </w:p>
    <w:p w14:paraId="113A2DC5" w14:textId="77777777" w:rsidR="000E676B" w:rsidRDefault="00E63DE8" w:rsidP="00665FF7">
      <w:pPr>
        <w:pStyle w:val="rfdNormal0"/>
        <w:rPr>
          <w:rtl/>
        </w:rPr>
      </w:pPr>
      <w:r>
        <w:rPr>
          <w:rtl/>
        </w:rPr>
        <w:br w:type="page"/>
      </w:r>
      <w:r w:rsidR="000E676B">
        <w:rPr>
          <w:rtl/>
        </w:rPr>
        <w:lastRenderedPageBreak/>
        <w:t xml:space="preserve">في عداد القراءات الشاذّة حيث يمكننا أن ننسب أكثرها إلىٰ أحد الصحابة أو التابعين أو القرّاء المعروفين. ومع ذلك نرىٰ أحياناً في بعض المصاحف القديمة قراءة لم يذكرها أيّ مصدر </w:t>
      </w:r>
      <w:r w:rsidR="000E676B">
        <w:rPr>
          <w:rFonts w:hint="eastAsia"/>
          <w:rtl/>
        </w:rPr>
        <w:t>من</w:t>
      </w:r>
      <w:r w:rsidR="000E676B">
        <w:rPr>
          <w:rtl/>
        </w:rPr>
        <w:t xml:space="preserve"> المصادر المعروفة ولم تنسب لأحد قطّ</w:t>
      </w:r>
      <w:r w:rsidR="001C6BD7">
        <w:rPr>
          <w:rtl/>
        </w:rPr>
        <w:t xml:space="preserve"> ،</w:t>
      </w:r>
      <w:r w:rsidR="00F67CDD">
        <w:rPr>
          <w:rtl/>
        </w:rPr>
        <w:t xml:space="preserve"> </w:t>
      </w:r>
      <w:r w:rsidR="000E676B">
        <w:rPr>
          <w:rtl/>
        </w:rPr>
        <w:t>علىٰ العكس من المصاحف المتأخّرة الكوفية منها وغير الكوفية</w:t>
      </w:r>
      <w:r w:rsidR="001C6BD7">
        <w:rPr>
          <w:rtl/>
        </w:rPr>
        <w:t xml:space="preserve"> ؛</w:t>
      </w:r>
      <w:r w:rsidR="00F67CDD">
        <w:rPr>
          <w:rtl/>
        </w:rPr>
        <w:t xml:space="preserve"> </w:t>
      </w:r>
      <w:r w:rsidR="000E676B">
        <w:rPr>
          <w:rtl/>
        </w:rPr>
        <w:t>إذ يمكن ملاحظة أغلب هذه القراءات في المصاحف المكتوبة بالخطّ الحجازي عارية من علائم الإعراب.</w:t>
      </w:r>
    </w:p>
    <w:p w14:paraId="7FFAA346" w14:textId="77777777" w:rsidR="00F67CDD" w:rsidRDefault="000E676B" w:rsidP="00665FF7">
      <w:pPr>
        <w:pStyle w:val="rfdBold1"/>
        <w:rPr>
          <w:rtl/>
        </w:rPr>
      </w:pPr>
      <w:r>
        <w:rPr>
          <w:rFonts w:hint="eastAsia"/>
          <w:rtl/>
        </w:rPr>
        <w:t>ن</w:t>
      </w:r>
      <w:r w:rsidR="001C6BD7">
        <w:rPr>
          <w:rtl/>
        </w:rPr>
        <w:t xml:space="preserve"> :</w:t>
      </w:r>
      <w:r w:rsidR="00F67CDD">
        <w:rPr>
          <w:rtl/>
        </w:rPr>
        <w:t xml:space="preserve"> </w:t>
      </w:r>
      <w:r>
        <w:rPr>
          <w:rtl/>
        </w:rPr>
        <w:t>عدم رعاية التنسيق المعروف في ترتيب السور القرآنية</w:t>
      </w:r>
      <w:r w:rsidR="001C6BD7">
        <w:rPr>
          <w:rtl/>
        </w:rPr>
        <w:t xml:space="preserve"> :</w:t>
      </w:r>
    </w:p>
    <w:p w14:paraId="4D56A3EC" w14:textId="77777777" w:rsidR="00047EE7" w:rsidRDefault="000E676B" w:rsidP="00047EE7">
      <w:pPr>
        <w:rPr>
          <w:rtl/>
        </w:rPr>
      </w:pPr>
      <w:r>
        <w:rPr>
          <w:rFonts w:hint="eastAsia"/>
          <w:rtl/>
        </w:rPr>
        <w:t>لقد</w:t>
      </w:r>
      <w:r>
        <w:rPr>
          <w:rtl/>
        </w:rPr>
        <w:t xml:space="preserve"> عرف الترتيب المشهور من توالي (114) سورة قرآنية بالترتيب العثماني. وقد ذكرت الروايات التاريخية والمصادر القديمة ترتيبات أخرىٰ لسور القرآن تمّ نسبتها لبعض صحابة النبي الأكرم </w:t>
      </w:r>
      <w:r w:rsidR="00047EE7" w:rsidRPr="00047EE7">
        <w:rPr>
          <w:rStyle w:val="rfdAlaem"/>
          <w:rtl/>
        </w:rPr>
        <w:t>صلى‌الله‌عليه‌وآله</w:t>
      </w:r>
      <w:r>
        <w:rPr>
          <w:rtl/>
        </w:rPr>
        <w:t xml:space="preserve">مثل الإمام علي </w:t>
      </w:r>
      <w:r w:rsidR="00047EE7" w:rsidRPr="00047EE7">
        <w:rPr>
          <w:rStyle w:val="rfdAlaem"/>
          <w:rtl/>
        </w:rPr>
        <w:t>عليه‌السلام</w:t>
      </w:r>
      <w:r w:rsidR="00047EE7" w:rsidRPr="00AB6CBE">
        <w:rPr>
          <w:rtl/>
        </w:rPr>
        <w:t xml:space="preserve"> </w:t>
      </w:r>
      <w:r>
        <w:rPr>
          <w:rtl/>
        </w:rPr>
        <w:t>وأبيّ بن كعب وعبد الله بن مسعود</w:t>
      </w:r>
      <w:r w:rsidRPr="000E676B">
        <w:rPr>
          <w:rStyle w:val="rfdFootnotenum"/>
          <w:rtl/>
        </w:rPr>
        <w:t>(1)</w:t>
      </w:r>
      <w:r w:rsidR="00F67CDD">
        <w:rPr>
          <w:rtl/>
        </w:rPr>
        <w:t>.</w:t>
      </w:r>
      <w:r>
        <w:rPr>
          <w:rtl/>
        </w:rPr>
        <w:t xml:space="preserve"> فلابدّ لنا أن نصف مثل هذه الترتيبات لسور القرآن بالترتيبات غير الرسمية ولم تأخذ رواجاً بين كافّة الناس</w:t>
      </w:r>
      <w:r w:rsidR="001C6BD7">
        <w:rPr>
          <w:rtl/>
        </w:rPr>
        <w:t xml:space="preserve"> ،</w:t>
      </w:r>
      <w:r w:rsidR="00F67CDD">
        <w:rPr>
          <w:rtl/>
        </w:rPr>
        <w:t xml:space="preserve"> </w:t>
      </w:r>
      <w:r>
        <w:rPr>
          <w:rtl/>
        </w:rPr>
        <w:t>ومع ذلك فقد وجِدَت الترتيبات غير الرسمية والمخالفة للترتيب العثماني المعروف في بعض المصاحف القديمة من القرن الأوّل مكتوبةً كلّها بالخطّ الحجازي و</w:t>
      </w:r>
      <w:r>
        <w:rPr>
          <w:rFonts w:hint="eastAsia"/>
          <w:rtl/>
        </w:rPr>
        <w:t>في</w:t>
      </w:r>
      <w:r>
        <w:rPr>
          <w:rtl/>
        </w:rPr>
        <w:t xml:space="preserve"> قطع عمودي. ومن الواضح أنّ مثل هذه الطريقة من ترتيب سور المصحف بالخطّ الحجازي لم تستمرّ بعد ذلك في كتابة القرآن بالخطّ الكوفي وفي قطع أفقي. ويمكن العثور علىٰ نماذج من ترتيب السور القرآنية بالترتيب غير العثماني كما في مصحف (صنعاء 1) (الطبقة السفلية الممحي</w:t>
      </w:r>
      <w:r>
        <w:rPr>
          <w:rFonts w:hint="eastAsia"/>
          <w:rtl/>
        </w:rPr>
        <w:t>ة</w:t>
      </w:r>
      <w:r>
        <w:rPr>
          <w:rtl/>
        </w:rPr>
        <w:t xml:space="preserve"> منه)</w:t>
      </w:r>
      <w:r w:rsidR="001C6BD7">
        <w:rPr>
          <w:rtl/>
        </w:rPr>
        <w:t xml:space="preserve"> ،</w:t>
      </w:r>
      <w:r w:rsidR="00F67CDD">
        <w:rPr>
          <w:rtl/>
        </w:rPr>
        <w:t xml:space="preserve"> </w:t>
      </w:r>
      <w:r>
        <w:rPr>
          <w:rtl/>
        </w:rPr>
        <w:t xml:space="preserve">وفي مصحف مشهد الرضوي (في </w:t>
      </w:r>
      <w:r w:rsidR="00047EE7">
        <w:rPr>
          <w:rFonts w:hint="eastAsia"/>
          <w:rtl/>
        </w:rPr>
        <w:t>الكتابة</w:t>
      </w:r>
      <w:r w:rsidR="00047EE7">
        <w:rPr>
          <w:rtl/>
        </w:rPr>
        <w:t xml:space="preserve"> الأصلية منه)</w:t>
      </w:r>
      <w:r w:rsidR="001C6BD7">
        <w:rPr>
          <w:rtl/>
        </w:rPr>
        <w:t xml:space="preserve"> ،</w:t>
      </w:r>
      <w:r w:rsidR="00F67CDD">
        <w:rPr>
          <w:rtl/>
        </w:rPr>
        <w:t xml:space="preserve"> </w:t>
      </w:r>
      <w:r w:rsidR="00047EE7">
        <w:rPr>
          <w:rtl/>
        </w:rPr>
        <w:t>وفي النسخة رقم</w:t>
      </w:r>
      <w:r w:rsidR="001C6BD7">
        <w:rPr>
          <w:rtl/>
        </w:rPr>
        <w:t xml:space="preserve"> :</w:t>
      </w:r>
      <w:r w:rsidR="00F67CDD">
        <w:rPr>
          <w:rtl/>
        </w:rPr>
        <w:t xml:space="preserve"> </w:t>
      </w:r>
      <w:r w:rsidR="00047EE7">
        <w:rPr>
          <w:rtl/>
        </w:rPr>
        <w:t>(</w:t>
      </w:r>
      <w:r w:rsidR="00047EE7">
        <w:t>DAM 01-32.1</w:t>
      </w:r>
      <w:r w:rsidR="00047EE7">
        <w:rPr>
          <w:rtl/>
        </w:rPr>
        <w:t>) في دارالمخطوطات في صنعاء.</w:t>
      </w:r>
    </w:p>
    <w:p w14:paraId="0FDB795E" w14:textId="77777777" w:rsidR="000E676B" w:rsidRDefault="000E676B" w:rsidP="000E676B">
      <w:pPr>
        <w:pStyle w:val="rfdLine"/>
        <w:rPr>
          <w:rtl/>
        </w:rPr>
      </w:pPr>
      <w:r>
        <w:rPr>
          <w:rtl/>
        </w:rPr>
        <w:t>__________</w:t>
      </w:r>
    </w:p>
    <w:p w14:paraId="71CBBC73" w14:textId="77777777" w:rsidR="000E676B" w:rsidRDefault="000E676B" w:rsidP="000E676B">
      <w:pPr>
        <w:pStyle w:val="rfdFootnote0"/>
        <w:rPr>
          <w:rtl/>
        </w:rPr>
      </w:pPr>
      <w:r>
        <w:rPr>
          <w:rtl/>
        </w:rPr>
        <w:t>(1) لمزيد اطّلاع علىٰ الدراسات القديمة في ترتيب سور عبد الله بن مسعود وأبيّ بن كعب</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الإتقان 2 / 222ـ223</w:t>
      </w:r>
      <w:r w:rsidR="001C6BD7">
        <w:rPr>
          <w:rtl/>
        </w:rPr>
        <w:t xml:space="preserve"> ؛</w:t>
      </w:r>
      <w:r w:rsidR="00F67CDD">
        <w:rPr>
          <w:rtl/>
        </w:rPr>
        <w:t xml:space="preserve"> </w:t>
      </w:r>
      <w:r>
        <w:rPr>
          <w:rtl/>
        </w:rPr>
        <w:t>الفهرست لابن الند</w:t>
      </w:r>
      <w:r>
        <w:rPr>
          <w:rFonts w:hint="cs"/>
          <w:rtl/>
        </w:rPr>
        <w:t>ی</w:t>
      </w:r>
      <w:r>
        <w:rPr>
          <w:rFonts w:hint="eastAsia"/>
          <w:rtl/>
        </w:rPr>
        <w:t>م</w:t>
      </w:r>
      <w:r w:rsidR="001C6BD7">
        <w:rPr>
          <w:rtl/>
        </w:rPr>
        <w:t xml:space="preserve"> :</w:t>
      </w:r>
      <w:r w:rsidR="00F67CDD">
        <w:rPr>
          <w:rtl/>
        </w:rPr>
        <w:t xml:space="preserve"> </w:t>
      </w:r>
      <w:r>
        <w:rPr>
          <w:rtl/>
        </w:rPr>
        <w:t>29ـ30.</w:t>
      </w:r>
    </w:p>
    <w:p w14:paraId="3009758C" w14:textId="77777777" w:rsidR="000E676B" w:rsidRDefault="00E63DE8" w:rsidP="000E676B">
      <w:pPr>
        <w:rPr>
          <w:rtl/>
        </w:rPr>
      </w:pPr>
      <w:r>
        <w:rPr>
          <w:rtl/>
        </w:rPr>
        <w:br w:type="page"/>
      </w:r>
      <w:r w:rsidR="000E676B" w:rsidRPr="005233F6">
        <w:rPr>
          <w:rStyle w:val="rfdBold2"/>
          <w:rFonts w:hint="eastAsia"/>
          <w:rtl/>
        </w:rPr>
        <w:lastRenderedPageBreak/>
        <w:t>والذي</w:t>
      </w:r>
      <w:r w:rsidR="000E676B" w:rsidRPr="005233F6">
        <w:rPr>
          <w:rStyle w:val="rfdBold2"/>
          <w:rtl/>
        </w:rPr>
        <w:t xml:space="preserve"> نستنتجه في ختام هذا الفصل هو</w:t>
      </w:r>
      <w:r w:rsidR="001C6BD7">
        <w:rPr>
          <w:rtl/>
        </w:rPr>
        <w:t xml:space="preserve"> :</w:t>
      </w:r>
      <w:r w:rsidR="00F67CDD">
        <w:rPr>
          <w:rtl/>
        </w:rPr>
        <w:t xml:space="preserve"> </w:t>
      </w:r>
      <w:r w:rsidR="000E676B">
        <w:rPr>
          <w:rtl/>
        </w:rPr>
        <w:t>أنّه فيما إذا توفّرت جميع هذه المميّزات التي مرّت آنفاً ـ أو أغلبها ـ في مصحف قديم</w:t>
      </w:r>
      <w:r w:rsidR="001C6BD7">
        <w:rPr>
          <w:rtl/>
        </w:rPr>
        <w:t xml:space="preserve"> ،</w:t>
      </w:r>
      <w:r w:rsidR="00F67CDD">
        <w:rPr>
          <w:rtl/>
        </w:rPr>
        <w:t xml:space="preserve"> </w:t>
      </w:r>
      <w:r w:rsidR="000E676B">
        <w:rPr>
          <w:rtl/>
        </w:rPr>
        <w:t>يمكن أن نحكم عليه أنّ هذا المصحف ـ وعلىٰ احتمال أقرب ما يكون من اليقين ـ إنّما هو نسخة من القرن الأوّل وبالخطّ الحجازي. وبناء علىٰ ذلك ف</w:t>
      </w:r>
      <w:r w:rsidR="000E676B">
        <w:rPr>
          <w:rFonts w:hint="eastAsia"/>
          <w:rtl/>
        </w:rPr>
        <w:t>إنّ</w:t>
      </w:r>
      <w:r w:rsidR="000E676B">
        <w:rPr>
          <w:rtl/>
        </w:rPr>
        <w:t xml:space="preserve"> مصحف مشهد الرضوي ـ برأينا ـ هو أحد المصاحف المكتوبة بالخطّ الحجازي وفيه الكثير من الدلالات التي تؤيّد قدمه.</w:t>
      </w:r>
    </w:p>
    <w:p w14:paraId="75EF59BE" w14:textId="77777777" w:rsidR="000E676B" w:rsidRDefault="000E676B" w:rsidP="000E676B">
      <w:pPr>
        <w:rPr>
          <w:rtl/>
        </w:rPr>
      </w:pPr>
      <w:r>
        <w:rPr>
          <w:rFonts w:hint="eastAsia"/>
          <w:rtl/>
        </w:rPr>
        <w:t>إنّ</w:t>
      </w:r>
      <w:r>
        <w:rPr>
          <w:rtl/>
        </w:rPr>
        <w:t xml:space="preserve"> ذكر فهرسة كاملة لجميع المصاحف القديمة بالخطّ الحجازي مع ذكر مواصفاتها ممّا لا يسعه المقام في هذا المقال</w:t>
      </w:r>
      <w:r w:rsidR="001C6BD7">
        <w:rPr>
          <w:rtl/>
        </w:rPr>
        <w:t xml:space="preserve"> ؛</w:t>
      </w:r>
      <w:r w:rsidR="00F67CDD">
        <w:rPr>
          <w:rtl/>
        </w:rPr>
        <w:t xml:space="preserve"> </w:t>
      </w:r>
      <w:r>
        <w:rPr>
          <w:rtl/>
        </w:rPr>
        <w:t>فوجدت من المناسب إحالة القارئ إلىٰ إحدىٰ المقالات تحت عنوان</w:t>
      </w:r>
      <w:r w:rsidR="001C6BD7">
        <w:rPr>
          <w:rtl/>
        </w:rPr>
        <w:t xml:space="preserve"> :</w:t>
      </w:r>
      <w:r w:rsidR="00F67CDD">
        <w:rPr>
          <w:rtl/>
        </w:rPr>
        <w:t xml:space="preserve"> </w:t>
      </w:r>
      <w:r>
        <w:rPr>
          <w:rtl/>
        </w:rPr>
        <w:t>(فهرست</w:t>
      </w:r>
      <w:r>
        <w:rPr>
          <w:rFonts w:hint="cs"/>
          <w:rtl/>
        </w:rPr>
        <w:t>ی</w:t>
      </w:r>
      <w:r>
        <w:rPr>
          <w:rtl/>
        </w:rPr>
        <w:t xml:space="preserve"> مختصر از نسخه‌ها</w:t>
      </w:r>
      <w:r>
        <w:rPr>
          <w:rFonts w:hint="cs"/>
          <w:rtl/>
        </w:rPr>
        <w:t>ی</w:t>
      </w:r>
      <w:r>
        <w:rPr>
          <w:rtl/>
        </w:rPr>
        <w:t xml:space="preserve"> عرب</w:t>
      </w:r>
      <w:r>
        <w:rPr>
          <w:rFonts w:hint="cs"/>
          <w:rtl/>
        </w:rPr>
        <w:t>ی</w:t>
      </w:r>
      <w:r>
        <w:rPr>
          <w:rtl/>
        </w:rPr>
        <w:t xml:space="preserve"> قرآن قابل انتساب به قرن أول هجر</w:t>
      </w:r>
      <w:r>
        <w:rPr>
          <w:rFonts w:hint="cs"/>
          <w:rtl/>
        </w:rPr>
        <w:t>ی</w:t>
      </w:r>
      <w:r>
        <w:rPr>
          <w:rtl/>
        </w:rPr>
        <w:t>)</w:t>
      </w:r>
      <w:r w:rsidRPr="000E676B">
        <w:rPr>
          <w:rStyle w:val="rfdFootnotenum"/>
          <w:rtl/>
        </w:rPr>
        <w:t>(1)</w:t>
      </w:r>
      <w:r>
        <w:rPr>
          <w:rtl/>
        </w:rPr>
        <w:t xml:space="preserve"> تأليف</w:t>
      </w:r>
      <w:r w:rsidR="001C6BD7">
        <w:rPr>
          <w:rtl/>
        </w:rPr>
        <w:t xml:space="preserve"> :</w:t>
      </w:r>
      <w:r w:rsidR="00F67CDD">
        <w:rPr>
          <w:rtl/>
        </w:rPr>
        <w:t xml:space="preserve"> </w:t>
      </w:r>
      <w:r>
        <w:rPr>
          <w:rtl/>
        </w:rPr>
        <w:t>م. س</w:t>
      </w:r>
      <w:r>
        <w:rPr>
          <w:rFonts w:hint="cs"/>
          <w:rtl/>
        </w:rPr>
        <w:t>ی</w:t>
      </w:r>
      <w:r>
        <w:rPr>
          <w:rtl/>
        </w:rPr>
        <w:t>ف الله في الشبكة المعلوماتية (الإنترنيت)</w:t>
      </w:r>
      <w:r w:rsidR="001C6BD7">
        <w:rPr>
          <w:rtl/>
        </w:rPr>
        <w:t xml:space="preserve"> :</w:t>
      </w:r>
      <w:r w:rsidR="00F67CDD">
        <w:rPr>
          <w:rtl/>
        </w:rPr>
        <w:t xml:space="preserve"> </w:t>
      </w:r>
      <w:r>
        <w:t>www.islamic-awareness.org</w:t>
      </w:r>
      <w:r w:rsidR="001C6BD7">
        <w:rPr>
          <w:rtl/>
        </w:rPr>
        <w:t xml:space="preserve"> ،</w:t>
      </w:r>
      <w:r w:rsidR="00F67CDD">
        <w:rPr>
          <w:rtl/>
        </w:rPr>
        <w:t xml:space="preserve"> </w:t>
      </w:r>
      <w:r>
        <w:rPr>
          <w:rtl/>
        </w:rPr>
        <w:t>حيث تناول الكاتب فيها فهرسة مفصّلة لتلك النسخ مع صور مختلفة لها.</w:t>
      </w:r>
    </w:p>
    <w:p w14:paraId="7A52BEB6" w14:textId="77777777" w:rsidR="000E676B" w:rsidRDefault="000E676B" w:rsidP="000E676B">
      <w:pPr>
        <w:pStyle w:val="rfdLine"/>
        <w:rPr>
          <w:rtl/>
        </w:rPr>
      </w:pPr>
      <w:r>
        <w:rPr>
          <w:rtl/>
        </w:rPr>
        <w:t>__________</w:t>
      </w:r>
    </w:p>
    <w:p w14:paraId="536B5383" w14:textId="77777777" w:rsidR="000E676B" w:rsidRDefault="000E676B" w:rsidP="000E676B">
      <w:pPr>
        <w:pStyle w:val="rfdFootnote0"/>
      </w:pPr>
      <w:r>
        <w:rPr>
          <w:rtl/>
        </w:rPr>
        <w:t xml:space="preserve">(1) </w:t>
      </w:r>
      <w:r>
        <w:t>https</w:t>
      </w:r>
      <w:r w:rsidR="001C6BD7">
        <w:t xml:space="preserve"> : </w:t>
      </w:r>
      <w:r>
        <w:t>//www.islamic-awareness.org/quran/text/mss/hijazi.html</w:t>
      </w:r>
      <w:r>
        <w:rPr>
          <w:rtl/>
        </w:rPr>
        <w:t>.</w:t>
      </w:r>
    </w:p>
    <w:p w14:paraId="576FAB1F" w14:textId="77777777" w:rsidR="000E676B" w:rsidRDefault="000E676B" w:rsidP="009E611C">
      <w:pPr>
        <w:pStyle w:val="Heading1Center"/>
        <w:rPr>
          <w:rtl/>
        </w:rPr>
      </w:pPr>
      <w:r>
        <w:br w:type="page"/>
      </w:r>
      <w:r>
        <w:rPr>
          <w:rtl/>
        </w:rPr>
        <w:lastRenderedPageBreak/>
        <w:t>الفصل الثاني</w:t>
      </w:r>
    </w:p>
    <w:p w14:paraId="720498A1" w14:textId="77777777" w:rsidR="000E676B" w:rsidRDefault="000E676B" w:rsidP="009E611C">
      <w:pPr>
        <w:pStyle w:val="Heading1Center"/>
        <w:rPr>
          <w:rtl/>
        </w:rPr>
      </w:pPr>
      <w:r>
        <w:rPr>
          <w:rtl/>
        </w:rPr>
        <w:t>المصاحف المنسوبة إل</w:t>
      </w:r>
      <w:r>
        <w:rPr>
          <w:rFonts w:hint="cs"/>
          <w:rtl/>
        </w:rPr>
        <w:t>یٰ</w:t>
      </w:r>
      <w:r>
        <w:rPr>
          <w:rtl/>
        </w:rPr>
        <w:t xml:space="preserve">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حق</w:t>
      </w:r>
      <w:r>
        <w:rPr>
          <w:rFonts w:hint="cs"/>
          <w:rtl/>
        </w:rPr>
        <w:t>ی</w:t>
      </w:r>
      <w:r>
        <w:rPr>
          <w:rFonts w:hint="eastAsia"/>
          <w:rtl/>
        </w:rPr>
        <w:t>قة</w:t>
      </w:r>
      <w:r>
        <w:rPr>
          <w:rtl/>
        </w:rPr>
        <w:t xml:space="preserve"> أم مجرّد شهرة؟</w:t>
      </w:r>
    </w:p>
    <w:p w14:paraId="3560468F" w14:textId="77777777" w:rsidR="000E676B" w:rsidRDefault="000E676B" w:rsidP="000E676B">
      <w:pPr>
        <w:rPr>
          <w:rtl/>
        </w:rPr>
      </w:pPr>
      <w:r>
        <w:rPr>
          <w:rFonts w:hint="eastAsia"/>
          <w:rtl/>
        </w:rPr>
        <w:t>لقد</w:t>
      </w:r>
      <w:r>
        <w:rPr>
          <w:rtl/>
        </w:rPr>
        <w:t xml:space="preserve"> نسبت كتابة بعض النسخ القرآنية القديمة إلىٰ بعض الشخصيّات التاريخية مثل أئمّة الشيعة وبعض الصحابة أو التابعين</w:t>
      </w:r>
      <w:r w:rsidR="001C6BD7">
        <w:rPr>
          <w:rtl/>
        </w:rPr>
        <w:t xml:space="preserve"> ؛</w:t>
      </w:r>
      <w:r w:rsidR="00F67CDD">
        <w:rPr>
          <w:rtl/>
        </w:rPr>
        <w:t xml:space="preserve"> </w:t>
      </w:r>
      <w:r>
        <w:rPr>
          <w:rtl/>
        </w:rPr>
        <w:t>وتارة يكون سبب هذه النسبة هو وجود قرينة علىٰ ذلك في الأوراق الإلحاقية في آخر النسخة</w:t>
      </w:r>
      <w:r w:rsidR="001C6BD7">
        <w:rPr>
          <w:rtl/>
        </w:rPr>
        <w:t xml:space="preserve"> ،</w:t>
      </w:r>
      <w:r w:rsidR="00F67CDD">
        <w:rPr>
          <w:rtl/>
        </w:rPr>
        <w:t xml:space="preserve"> </w:t>
      </w:r>
      <w:r>
        <w:rPr>
          <w:rtl/>
        </w:rPr>
        <w:t>وأخرىٰ يكون السبب هو محض شهرة الانتساب التي تناقلتها الأ</w:t>
      </w:r>
      <w:r>
        <w:rPr>
          <w:rFonts w:hint="eastAsia"/>
          <w:rtl/>
        </w:rPr>
        <w:t>لسن</w:t>
      </w:r>
      <w:r>
        <w:rPr>
          <w:rtl/>
        </w:rPr>
        <w:t xml:space="preserve"> لا غير. وبالرغم من صعوبة إثبات صحّة هذه النسبة ـ حيث إنّه في أغلب الموارد توجد شواهد علىٰ العكس من ذلك تنفي هذه الانتسابات وتنفي القرائن الدالّة علىٰ هذه الانتسابات الموجودة في الأوراق الإلحاقية للنسخة ـ ولكن علينا أن لا نن</w:t>
      </w:r>
      <w:r>
        <w:rPr>
          <w:rFonts w:hint="eastAsia"/>
          <w:rtl/>
        </w:rPr>
        <w:t>سىٰ</w:t>
      </w:r>
      <w:r>
        <w:rPr>
          <w:rtl/>
        </w:rPr>
        <w:t xml:space="preserve"> أنّ هذه النسخ والمصاحف القديمة ـ مع غضّ النظر عن نسبتها إلىٰ شخصيّات صدر الإسلام ـ بحدّ ذاتها تعتبر وثائقاً تاريخية قيّمة ومهمّة جدّاً ومؤثّرة غاية التأثير في دراساتنا المعاصرة في مضمار تاريخ كتابة القرآن. فلو استطعنا أن نقطع بإثبات نسبة كتابة نسخة من القرآن إلىٰ الإمام علي </w:t>
      </w:r>
      <w:r w:rsidR="00047EE7" w:rsidRPr="00047EE7">
        <w:rPr>
          <w:rStyle w:val="rfdAlaem"/>
          <w:rtl/>
        </w:rPr>
        <w:t>عليه‌السلام</w:t>
      </w:r>
      <w:r w:rsidR="00047EE7" w:rsidRPr="00AB6CBE">
        <w:rPr>
          <w:rtl/>
        </w:rPr>
        <w:t xml:space="preserve"> </w:t>
      </w:r>
      <w:r>
        <w:rPr>
          <w:rtl/>
        </w:rPr>
        <w:t>أو إلىٰ عثمان بن عفّان لاستطعنا أن نحصل حينها علىٰ تفاصيل دقيقة في مجال تاريخ القرآن في العقود الأولىٰ لظهور الإسلام</w:t>
      </w:r>
      <w:r w:rsidR="001C6BD7">
        <w:rPr>
          <w:rtl/>
        </w:rPr>
        <w:t xml:space="preserve"> ،</w:t>
      </w:r>
      <w:r w:rsidR="00F67CDD">
        <w:rPr>
          <w:rtl/>
        </w:rPr>
        <w:t xml:space="preserve"> </w:t>
      </w:r>
      <w:r>
        <w:rPr>
          <w:rtl/>
        </w:rPr>
        <w:t>ولكن عدم العثور علىٰ نسخة قيّمة قطعية الانتساب لا يعني أن نغضّ النظر عن المميّزات القيّمة الموجو</w:t>
      </w:r>
      <w:r>
        <w:rPr>
          <w:rFonts w:hint="eastAsia"/>
          <w:rtl/>
        </w:rPr>
        <w:t>دة</w:t>
      </w:r>
      <w:r>
        <w:rPr>
          <w:rtl/>
        </w:rPr>
        <w:t xml:space="preserve"> في النسخ التي عثرنا عليها ونجعلها عبارة عن نماذج أثرية مركونة في المتاحف.</w:t>
      </w:r>
    </w:p>
    <w:p w14:paraId="497FAF58" w14:textId="77777777" w:rsidR="00F67CDD" w:rsidRDefault="000E676B" w:rsidP="000E676B">
      <w:pPr>
        <w:rPr>
          <w:rtl/>
        </w:rPr>
      </w:pPr>
      <w:r>
        <w:rPr>
          <w:rFonts w:hint="eastAsia"/>
          <w:rtl/>
        </w:rPr>
        <w:t>ومن</w:t>
      </w:r>
      <w:r>
        <w:rPr>
          <w:rtl/>
        </w:rPr>
        <w:t xml:space="preserve"> هذا المنطلق فإنّ نشر أيّ نسخة من النسخ القرآنية المتبقّية من القرون الأولىٰ ـ القرن الأوّل إلىٰ القرن الثالث ـ والسعي من أجل التوصّل إلىٰ التاريخ التقريبي لكتابتها يمكن أن يسعف العلماء والباحثين في شتّىٰ العلوم ليعزّزوا قسماً من نظريّاتهم العلمية ويدعم</w:t>
      </w:r>
      <w:r>
        <w:rPr>
          <w:rFonts w:hint="eastAsia"/>
          <w:rtl/>
        </w:rPr>
        <w:t>وها</w:t>
      </w:r>
      <w:r>
        <w:rPr>
          <w:rtl/>
        </w:rPr>
        <w:t xml:space="preserve"> بما توصّلوا إليه من خلال هذه النسخ</w:t>
      </w:r>
      <w:r w:rsidR="001C6BD7">
        <w:rPr>
          <w:rtl/>
        </w:rPr>
        <w:t xml:space="preserve"> ،</w:t>
      </w:r>
      <w:r w:rsidR="00F67CDD">
        <w:rPr>
          <w:rtl/>
        </w:rPr>
        <w:t xml:space="preserve"> </w:t>
      </w:r>
      <w:r>
        <w:rPr>
          <w:rtl/>
        </w:rPr>
        <w:t>فيصحّحوا بعض نظريّاتهم أو ربّما</w:t>
      </w:r>
    </w:p>
    <w:p w14:paraId="4276A32D" w14:textId="77777777" w:rsidR="000E676B" w:rsidRDefault="000E676B" w:rsidP="005233F6">
      <w:pPr>
        <w:pStyle w:val="rfdNormal0"/>
        <w:rPr>
          <w:rtl/>
        </w:rPr>
      </w:pPr>
      <w:r>
        <w:br w:type="page"/>
      </w:r>
      <w:r>
        <w:rPr>
          <w:rFonts w:hint="eastAsia"/>
          <w:rtl/>
        </w:rPr>
        <w:lastRenderedPageBreak/>
        <w:t>يعرضوا</w:t>
      </w:r>
      <w:r>
        <w:rPr>
          <w:rtl/>
        </w:rPr>
        <w:t xml:space="preserve"> عن قسم منها لتعارضها مع الشواهد والوثائق القديمة. ولا تقتصر أهمّية هذا الأمر علىٰ دراسة ومراجعة النظريّات المعروفة المختصّة بتاريخ النزول وجمع القرآن فحسب</w:t>
      </w:r>
      <w:r w:rsidR="001C6BD7">
        <w:rPr>
          <w:rtl/>
        </w:rPr>
        <w:t xml:space="preserve"> ،</w:t>
      </w:r>
      <w:r w:rsidR="00F67CDD">
        <w:rPr>
          <w:rtl/>
        </w:rPr>
        <w:t xml:space="preserve"> </w:t>
      </w:r>
      <w:r>
        <w:rPr>
          <w:rtl/>
        </w:rPr>
        <w:t>بل يتعدّىٰ إلىٰ مجموعة كبيرة من الأمور التاريخية مثل تاريخ ظهور الإسلام</w:t>
      </w:r>
      <w:r w:rsidR="001C6BD7">
        <w:rPr>
          <w:rtl/>
        </w:rPr>
        <w:t xml:space="preserve"> ،</w:t>
      </w:r>
      <w:r w:rsidR="00F67CDD">
        <w:rPr>
          <w:rtl/>
        </w:rPr>
        <w:t xml:space="preserve"> </w:t>
      </w:r>
      <w:r>
        <w:rPr>
          <w:rtl/>
        </w:rPr>
        <w:t>الخطّ والكتابة العر</w:t>
      </w:r>
      <w:r>
        <w:rPr>
          <w:rFonts w:hint="eastAsia"/>
          <w:rtl/>
        </w:rPr>
        <w:t>بية</w:t>
      </w:r>
      <w:r w:rsidR="001C6BD7">
        <w:rPr>
          <w:rFonts w:hint="eastAsia"/>
          <w:rtl/>
        </w:rPr>
        <w:t xml:space="preserve"> ،</w:t>
      </w:r>
      <w:r w:rsidR="00F67CDD">
        <w:rPr>
          <w:rFonts w:hint="eastAsia"/>
          <w:rtl/>
        </w:rPr>
        <w:t xml:space="preserve"> </w:t>
      </w:r>
      <w:r>
        <w:rPr>
          <w:rtl/>
        </w:rPr>
        <w:t>كتابة القرآن</w:t>
      </w:r>
      <w:r w:rsidR="001C6BD7">
        <w:rPr>
          <w:rtl/>
        </w:rPr>
        <w:t xml:space="preserve"> ،</w:t>
      </w:r>
      <w:r w:rsidR="00F67CDD">
        <w:rPr>
          <w:rtl/>
        </w:rPr>
        <w:t xml:space="preserve"> </w:t>
      </w:r>
      <w:r>
        <w:rPr>
          <w:rtl/>
        </w:rPr>
        <w:t>رسم المصحف وهجاء المصاحف</w:t>
      </w:r>
      <w:r w:rsidR="001C6BD7">
        <w:rPr>
          <w:rtl/>
        </w:rPr>
        <w:t xml:space="preserve"> ،</w:t>
      </w:r>
      <w:r w:rsidR="00F67CDD">
        <w:rPr>
          <w:rtl/>
        </w:rPr>
        <w:t xml:space="preserve"> </w:t>
      </w:r>
      <w:r>
        <w:rPr>
          <w:rtl/>
        </w:rPr>
        <w:t>نقط القرآن وإعرابه</w:t>
      </w:r>
      <w:r w:rsidR="001C6BD7">
        <w:rPr>
          <w:rtl/>
        </w:rPr>
        <w:t xml:space="preserve"> ،</w:t>
      </w:r>
      <w:r w:rsidR="00F67CDD">
        <w:rPr>
          <w:rtl/>
        </w:rPr>
        <w:t xml:space="preserve"> </w:t>
      </w:r>
      <w:r>
        <w:rPr>
          <w:rtl/>
        </w:rPr>
        <w:t>مصاحف الصحابة وقراءاتهم</w:t>
      </w:r>
      <w:r w:rsidR="001C6BD7">
        <w:rPr>
          <w:rtl/>
        </w:rPr>
        <w:t xml:space="preserve"> ،</w:t>
      </w:r>
      <w:r w:rsidR="00F67CDD">
        <w:rPr>
          <w:rtl/>
        </w:rPr>
        <w:t xml:space="preserve"> </w:t>
      </w:r>
      <w:r>
        <w:rPr>
          <w:rtl/>
        </w:rPr>
        <w:t>اختلاف مصاحف الأمصار</w:t>
      </w:r>
      <w:r w:rsidR="001C6BD7">
        <w:rPr>
          <w:rtl/>
        </w:rPr>
        <w:t xml:space="preserve"> ،</w:t>
      </w:r>
      <w:r w:rsidR="00F67CDD">
        <w:rPr>
          <w:rtl/>
        </w:rPr>
        <w:t xml:space="preserve"> </w:t>
      </w:r>
      <w:r>
        <w:rPr>
          <w:rtl/>
        </w:rPr>
        <w:t>القراءات السبعة والقراءات الشاذّة</w:t>
      </w:r>
      <w:r w:rsidR="001C6BD7">
        <w:rPr>
          <w:rtl/>
        </w:rPr>
        <w:t xml:space="preserve"> ،</w:t>
      </w:r>
      <w:r w:rsidR="00F67CDD">
        <w:rPr>
          <w:rtl/>
        </w:rPr>
        <w:t xml:space="preserve"> </w:t>
      </w:r>
      <w:r>
        <w:rPr>
          <w:rtl/>
        </w:rPr>
        <w:t>التقسيمات القرآنية (عدّ الآي</w:t>
      </w:r>
      <w:r w:rsidR="001C6BD7">
        <w:rPr>
          <w:rtl/>
        </w:rPr>
        <w:t xml:space="preserve"> ،</w:t>
      </w:r>
      <w:r w:rsidR="00F67CDD">
        <w:rPr>
          <w:rtl/>
        </w:rPr>
        <w:t xml:space="preserve"> </w:t>
      </w:r>
      <w:r>
        <w:rPr>
          <w:rtl/>
        </w:rPr>
        <w:t>التخميس</w:t>
      </w:r>
      <w:r w:rsidR="001C6BD7">
        <w:rPr>
          <w:rtl/>
        </w:rPr>
        <w:t xml:space="preserve"> ،</w:t>
      </w:r>
      <w:r w:rsidR="00F67CDD">
        <w:rPr>
          <w:rtl/>
        </w:rPr>
        <w:t xml:space="preserve"> </w:t>
      </w:r>
      <w:r>
        <w:rPr>
          <w:rtl/>
        </w:rPr>
        <w:t>التعشير</w:t>
      </w:r>
      <w:r w:rsidR="001C6BD7">
        <w:rPr>
          <w:rtl/>
        </w:rPr>
        <w:t xml:space="preserve"> ،</w:t>
      </w:r>
      <w:r w:rsidR="00F67CDD">
        <w:rPr>
          <w:rtl/>
        </w:rPr>
        <w:t xml:space="preserve"> </w:t>
      </w:r>
      <w:r>
        <w:rPr>
          <w:rtl/>
        </w:rPr>
        <w:t>تسمية السور)</w:t>
      </w:r>
      <w:r w:rsidR="001C6BD7">
        <w:rPr>
          <w:rtl/>
        </w:rPr>
        <w:t xml:space="preserve"> ،</w:t>
      </w:r>
      <w:r w:rsidR="00F67CDD">
        <w:rPr>
          <w:rtl/>
        </w:rPr>
        <w:t xml:space="preserve"> </w:t>
      </w:r>
      <w:r>
        <w:rPr>
          <w:rtl/>
        </w:rPr>
        <w:t>ظاهرة تذهيب وتزيين القرآن وتطوّره</w:t>
      </w:r>
      <w:r w:rsidR="001C6BD7">
        <w:rPr>
          <w:rtl/>
        </w:rPr>
        <w:t xml:space="preserve"> ،</w:t>
      </w:r>
      <w:r w:rsidR="00F67CDD">
        <w:rPr>
          <w:rtl/>
        </w:rPr>
        <w:t xml:space="preserve"> </w:t>
      </w:r>
      <w:r>
        <w:rPr>
          <w:rtl/>
        </w:rPr>
        <w:t>وأمثالها.</w:t>
      </w:r>
    </w:p>
    <w:p w14:paraId="5C5ED7E1" w14:textId="77777777" w:rsidR="000E676B" w:rsidRDefault="000E676B" w:rsidP="000E676B">
      <w:pPr>
        <w:rPr>
          <w:rtl/>
        </w:rPr>
      </w:pPr>
      <w:r>
        <w:rPr>
          <w:rFonts w:hint="eastAsia"/>
          <w:rtl/>
        </w:rPr>
        <w:t>النسخة</w:t>
      </w:r>
      <w:r>
        <w:rPr>
          <w:rtl/>
        </w:rPr>
        <w:t xml:space="preserve"> القرآنية التي بين أيدينا حاليّاً والتي اطلقنا عليها تسمية (مصحف المشهد الرضوي) هي واحدة من أقدم المصاحف القرآنية التي وصلتنا منذ القرن الأوّل الهجري. وقد نسب هذا المصحف للإمام علي </w:t>
      </w:r>
      <w:r w:rsidR="00047EE7" w:rsidRPr="00047EE7">
        <w:rPr>
          <w:rStyle w:val="rfdAlaem"/>
          <w:rtl/>
        </w:rPr>
        <w:t>عليه‌السلام</w:t>
      </w:r>
      <w:r w:rsidR="00047EE7" w:rsidRPr="00AB6CBE">
        <w:rPr>
          <w:rtl/>
        </w:rPr>
        <w:t xml:space="preserve"> </w:t>
      </w:r>
      <w:r>
        <w:rPr>
          <w:rtl/>
        </w:rPr>
        <w:t>بناء علىٰ الوقفية الموجودة في أوّله والتي يرجع تاريخها إلىٰ القرن الخامس الهجري تقريباً</w:t>
      </w:r>
      <w:r w:rsidR="001C6BD7">
        <w:rPr>
          <w:rtl/>
        </w:rPr>
        <w:t xml:space="preserve"> ،</w:t>
      </w:r>
      <w:r w:rsidR="00F67CDD">
        <w:rPr>
          <w:rtl/>
        </w:rPr>
        <w:t xml:space="preserve"> </w:t>
      </w:r>
      <w:r>
        <w:rPr>
          <w:rtl/>
        </w:rPr>
        <w:t xml:space="preserve">وقد تكرّر هذا الانتساب في مواضع أخرىٰ من هذا المصحف بخطّ نسخ متأخّر ولذلك نرىٰ من الضروري أن نذكر مقدّمة في شأن المصاحف المنسوبة للأئمّة </w:t>
      </w:r>
      <w:r w:rsidR="005233F6" w:rsidRPr="005233F6">
        <w:rPr>
          <w:rStyle w:val="rfdAlaem"/>
          <w:rtl/>
        </w:rPr>
        <w:t>عليهم‌السلام</w:t>
      </w:r>
      <w:r w:rsidR="00F67CDD" w:rsidRPr="00AB6CBE">
        <w:rPr>
          <w:rtl/>
        </w:rPr>
        <w:t>.</w:t>
      </w:r>
    </w:p>
    <w:p w14:paraId="3D8CA71C" w14:textId="77777777" w:rsidR="00F67CDD" w:rsidRDefault="000E676B" w:rsidP="005233F6">
      <w:pPr>
        <w:pStyle w:val="rfdBold1"/>
        <w:rPr>
          <w:rtl/>
        </w:rPr>
      </w:pPr>
      <w:r>
        <w:rPr>
          <w:rFonts w:hint="eastAsia"/>
          <w:rtl/>
        </w:rPr>
        <w:t>المصاحف</w:t>
      </w:r>
      <w:r>
        <w:rPr>
          <w:rtl/>
        </w:rPr>
        <w:t xml:space="preserve"> المنسوبة إل</w:t>
      </w:r>
      <w:r>
        <w:rPr>
          <w:rFonts w:hint="cs"/>
          <w:rtl/>
        </w:rPr>
        <w:t>یٰ</w:t>
      </w:r>
      <w:r>
        <w:rPr>
          <w:rFonts w:hint="eastAsia"/>
          <w:rtl/>
        </w:rPr>
        <w:t xml:space="preserve"> </w:t>
      </w:r>
      <w:r>
        <w:rPr>
          <w:rtl/>
        </w:rPr>
        <w:t>الأئمّة</w:t>
      </w:r>
      <w:r w:rsidR="00F67CDD">
        <w:rPr>
          <w:rtl/>
        </w:rPr>
        <w:t xml:space="preserve"> </w:t>
      </w:r>
      <w:r w:rsidR="005233F6" w:rsidRPr="005233F6">
        <w:rPr>
          <w:rStyle w:val="rfdAlaem"/>
          <w:rtl/>
        </w:rPr>
        <w:t>عليهم‌السلام</w:t>
      </w:r>
      <w:r w:rsidR="00F67CDD" w:rsidRPr="00AB6CBE">
        <w:rPr>
          <w:rtl/>
        </w:rPr>
        <w:t xml:space="preserve"> </w:t>
      </w:r>
      <w:r w:rsidR="001C6BD7">
        <w:rPr>
          <w:rtl/>
        </w:rPr>
        <w:t>:</w:t>
      </w:r>
    </w:p>
    <w:p w14:paraId="57F3A4E1" w14:textId="77777777" w:rsidR="00F67CDD" w:rsidRDefault="000E676B" w:rsidP="000E676B">
      <w:pPr>
        <w:rPr>
          <w:rtl/>
        </w:rPr>
      </w:pPr>
      <w:r>
        <w:rPr>
          <w:rFonts w:hint="eastAsia"/>
          <w:rtl/>
        </w:rPr>
        <w:t>يمكننا</w:t>
      </w:r>
      <w:r>
        <w:rPr>
          <w:rtl/>
        </w:rPr>
        <w:t xml:space="preserve"> اليوم ـ من خلال التنقيب في المتاحف والمكتبات في العالم ـ أن نعثر علىٰ نسخ من القرآن نسبت كتابتها إلىٰ شخصيّات معروفة من القرن الأوّل والثاني الهجري</w:t>
      </w:r>
      <w:r w:rsidR="001C6BD7">
        <w:rPr>
          <w:rtl/>
        </w:rPr>
        <w:t xml:space="preserve"> ،</w:t>
      </w:r>
      <w:r w:rsidR="00F67CDD">
        <w:rPr>
          <w:rtl/>
        </w:rPr>
        <w:t xml:space="preserve"> </w:t>
      </w:r>
      <w:r>
        <w:rPr>
          <w:rtl/>
        </w:rPr>
        <w:t>حيث توجد في متاحف العالم ومكتباته خمس عشرة نسخة تقريباً نسبت كتابتها إلىٰ عثمان بن عفّان</w:t>
      </w:r>
      <w:r w:rsidRPr="000E676B">
        <w:rPr>
          <w:rStyle w:val="rfdFootnotenum"/>
          <w:rtl/>
        </w:rPr>
        <w:t>(1)</w:t>
      </w:r>
      <w:r w:rsidR="001C6BD7">
        <w:rPr>
          <w:rtl/>
        </w:rPr>
        <w:t xml:space="preserve"> ؛</w:t>
      </w:r>
      <w:r w:rsidR="00F67CDD">
        <w:rPr>
          <w:rtl/>
        </w:rPr>
        <w:t xml:space="preserve"> </w:t>
      </w:r>
      <w:r>
        <w:rPr>
          <w:rtl/>
        </w:rPr>
        <w:t>وأ</w:t>
      </w:r>
      <w:r>
        <w:rPr>
          <w:rFonts w:hint="eastAsia"/>
          <w:rtl/>
        </w:rPr>
        <w:t>كثر</w:t>
      </w:r>
      <w:r>
        <w:rPr>
          <w:rtl/>
        </w:rPr>
        <w:t xml:space="preserve"> من خمسين نسخة نسبت كتابتها إلىٰ الإمام علي</w:t>
      </w:r>
    </w:p>
    <w:p w14:paraId="39091F0F" w14:textId="77777777" w:rsidR="000E676B" w:rsidRDefault="000E676B" w:rsidP="000E676B">
      <w:pPr>
        <w:pStyle w:val="rfdLine"/>
        <w:rPr>
          <w:rtl/>
        </w:rPr>
      </w:pPr>
      <w:r>
        <w:rPr>
          <w:rtl/>
        </w:rPr>
        <w:t>__________</w:t>
      </w:r>
    </w:p>
    <w:p w14:paraId="2DF95BB1" w14:textId="77777777" w:rsidR="00F67CDD" w:rsidRDefault="000E676B" w:rsidP="005233F6">
      <w:pPr>
        <w:pStyle w:val="rfdFootnote0"/>
        <w:rPr>
          <w:rtl/>
        </w:rPr>
      </w:pPr>
      <w:r>
        <w:rPr>
          <w:rtl/>
        </w:rPr>
        <w:t>(1) من بينها النسخة</w:t>
      </w:r>
      <w:r w:rsidR="001C6BD7">
        <w:rPr>
          <w:rtl/>
        </w:rPr>
        <w:t xml:space="preserve"> :</w:t>
      </w:r>
      <w:r w:rsidR="00F67CDD">
        <w:rPr>
          <w:rtl/>
        </w:rPr>
        <w:t xml:space="preserve"> </w:t>
      </w:r>
      <w:r>
        <w:rPr>
          <w:rtl/>
        </w:rPr>
        <w:t>(</w:t>
      </w:r>
      <w:r>
        <w:t>Minutoli 296</w:t>
      </w:r>
      <w:r>
        <w:rPr>
          <w:rtl/>
        </w:rPr>
        <w:t>) في مكتبة برلين الحكومية</w:t>
      </w:r>
      <w:r w:rsidR="001C6BD7">
        <w:rPr>
          <w:rtl/>
        </w:rPr>
        <w:t xml:space="preserve"> ؛</w:t>
      </w:r>
      <w:r w:rsidR="00F67CDD">
        <w:rPr>
          <w:rtl/>
        </w:rPr>
        <w:t xml:space="preserve"> </w:t>
      </w:r>
      <w:r>
        <w:rPr>
          <w:rtl/>
        </w:rPr>
        <w:t>والنسخة</w:t>
      </w:r>
      <w:r w:rsidR="001C6BD7">
        <w:rPr>
          <w:rtl/>
        </w:rPr>
        <w:t xml:space="preserve"> :</w:t>
      </w:r>
      <w:r w:rsidR="00F67CDD">
        <w:rPr>
          <w:rtl/>
        </w:rPr>
        <w:t xml:space="preserve"> </w:t>
      </w:r>
      <w:r>
        <w:rPr>
          <w:rtl/>
        </w:rPr>
        <w:t>(</w:t>
      </w:r>
      <w:r>
        <w:t>MS E20</w:t>
      </w:r>
      <w:r>
        <w:rPr>
          <w:rtl/>
        </w:rPr>
        <w:t>) في مؤسّسة المطالعات الشرقية في (سان بطرسبرغ)</w:t>
      </w:r>
      <w:r w:rsidR="001C6BD7">
        <w:rPr>
          <w:rtl/>
        </w:rPr>
        <w:t xml:space="preserve"> ؛</w:t>
      </w:r>
      <w:r w:rsidR="00F67CDD">
        <w:rPr>
          <w:rtl/>
        </w:rPr>
        <w:t xml:space="preserve"> </w:t>
      </w:r>
      <w:r>
        <w:rPr>
          <w:rtl/>
        </w:rPr>
        <w:t>ومصحف طشقند في سمرقند</w:t>
      </w:r>
      <w:r w:rsidR="001C6BD7">
        <w:rPr>
          <w:rtl/>
        </w:rPr>
        <w:t xml:space="preserve"> ؛</w:t>
      </w:r>
      <w:r w:rsidR="00F67CDD">
        <w:rPr>
          <w:rtl/>
        </w:rPr>
        <w:t xml:space="preserve"> </w:t>
      </w:r>
      <w:r>
        <w:rPr>
          <w:rtl/>
        </w:rPr>
        <w:t>والنسخ</w:t>
      </w:r>
      <w:r w:rsidR="001C6BD7">
        <w:rPr>
          <w:rtl/>
        </w:rPr>
        <w:t xml:space="preserve"> :</w:t>
      </w:r>
    </w:p>
    <w:p w14:paraId="523F5597" w14:textId="77777777" w:rsidR="000E676B" w:rsidRDefault="00E63DE8" w:rsidP="005233F6">
      <w:pPr>
        <w:pStyle w:val="rfdNormal0"/>
        <w:rPr>
          <w:rtl/>
          <w:lang w:bidi="ar-IQ"/>
        </w:rPr>
      </w:pPr>
      <w:r>
        <w:rPr>
          <w:rtl/>
        </w:rPr>
        <w:br w:type="page"/>
      </w:r>
      <w:r w:rsidR="00047EE7" w:rsidRPr="00047EE7">
        <w:rPr>
          <w:rStyle w:val="rfdAlaem"/>
          <w:rtl/>
        </w:rPr>
        <w:lastRenderedPageBreak/>
        <w:t>عليه‌السلام</w:t>
      </w:r>
      <w:r w:rsidR="00F67CDD" w:rsidRPr="00AB6CBE">
        <w:rPr>
          <w:rtl/>
        </w:rPr>
        <w:t xml:space="preserve"> </w:t>
      </w:r>
      <w:r w:rsidR="001C6BD7">
        <w:rPr>
          <w:rtl/>
        </w:rPr>
        <w:t>،</w:t>
      </w:r>
      <w:r w:rsidR="00F67CDD">
        <w:rPr>
          <w:rtl/>
        </w:rPr>
        <w:t xml:space="preserve"> </w:t>
      </w:r>
      <w:r w:rsidR="000E676B">
        <w:rPr>
          <w:rtl/>
        </w:rPr>
        <w:t xml:space="preserve">وأكثر من مائة نسخة أخرىٰ نسبت كتابتها إلىٰ سائر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sidR="000E676B">
        <w:rPr>
          <w:rtl/>
        </w:rPr>
        <w:t>كما نسبت كتابة بعض النسخ من القرآن إلىٰ</w:t>
      </w:r>
      <w:r w:rsidR="001C6BD7">
        <w:rPr>
          <w:rtl/>
        </w:rPr>
        <w:t xml:space="preserve"> :</w:t>
      </w:r>
      <w:r w:rsidR="00F67CDD">
        <w:rPr>
          <w:rtl/>
        </w:rPr>
        <w:t xml:space="preserve"> </w:t>
      </w:r>
      <w:r w:rsidR="000E676B">
        <w:rPr>
          <w:rtl/>
        </w:rPr>
        <w:t>عمر بن الخطّاب</w:t>
      </w:r>
      <w:r w:rsidR="001C6BD7">
        <w:rPr>
          <w:rtl/>
        </w:rPr>
        <w:t xml:space="preserve"> ،</w:t>
      </w:r>
      <w:r w:rsidR="00F67CDD">
        <w:rPr>
          <w:rtl/>
        </w:rPr>
        <w:t xml:space="preserve"> </w:t>
      </w:r>
      <w:r w:rsidR="000E676B">
        <w:rPr>
          <w:rtl/>
        </w:rPr>
        <w:t>وسلمان الفارسي</w:t>
      </w:r>
      <w:r w:rsidR="001C6BD7">
        <w:rPr>
          <w:rtl/>
        </w:rPr>
        <w:t xml:space="preserve"> ،</w:t>
      </w:r>
      <w:r w:rsidR="00F67CDD">
        <w:rPr>
          <w:rtl/>
        </w:rPr>
        <w:t xml:space="preserve"> </w:t>
      </w:r>
      <w:r w:rsidR="000E676B">
        <w:rPr>
          <w:rtl/>
        </w:rPr>
        <w:t>وعقبة بن عامر</w:t>
      </w:r>
      <w:r w:rsidR="001C6BD7">
        <w:rPr>
          <w:rtl/>
        </w:rPr>
        <w:t xml:space="preserve"> ،</w:t>
      </w:r>
      <w:r w:rsidR="00F67CDD">
        <w:rPr>
          <w:rtl/>
        </w:rPr>
        <w:t xml:space="preserve"> </w:t>
      </w:r>
      <w:r w:rsidR="000E676B">
        <w:rPr>
          <w:rtl/>
        </w:rPr>
        <w:t>والحسن البصري</w:t>
      </w:r>
      <w:r w:rsidR="000E676B" w:rsidRPr="000E676B">
        <w:rPr>
          <w:rStyle w:val="rfdFootnotenum"/>
          <w:rtl/>
        </w:rPr>
        <w:t>(1)</w:t>
      </w:r>
      <w:r w:rsidR="001C6BD7">
        <w:rPr>
          <w:rtl/>
        </w:rPr>
        <w:t xml:space="preserve"> ،</w:t>
      </w:r>
      <w:r w:rsidR="00F67CDD">
        <w:rPr>
          <w:rtl/>
        </w:rPr>
        <w:t xml:space="preserve"> </w:t>
      </w:r>
      <w:r w:rsidR="000E676B">
        <w:rPr>
          <w:rtl/>
        </w:rPr>
        <w:t>وشخصيّات أخرىٰ</w:t>
      </w:r>
      <w:r w:rsidR="001C6BD7">
        <w:rPr>
          <w:rtl/>
        </w:rPr>
        <w:t xml:space="preserve"> ،</w:t>
      </w:r>
      <w:r w:rsidR="00F67CDD">
        <w:rPr>
          <w:rtl/>
        </w:rPr>
        <w:t xml:space="preserve"> </w:t>
      </w:r>
      <w:r w:rsidR="000E676B">
        <w:rPr>
          <w:rtl/>
        </w:rPr>
        <w:t xml:space="preserve">في حين قد لا نعثر علىٰ نسخة منسوبة إلىٰ </w:t>
      </w:r>
      <w:r w:rsidR="000E676B">
        <w:rPr>
          <w:rFonts w:hint="eastAsia"/>
          <w:rtl/>
        </w:rPr>
        <w:t>القرون</w:t>
      </w:r>
      <w:r w:rsidR="000E676B">
        <w:rPr>
          <w:rtl/>
        </w:rPr>
        <w:t xml:space="preserve"> الثلاثة الهجرية الأولىٰ جاء في آخرها اسم كاتب غير معروف. إنّ هذه السنّة المتّخذة من قِبَلِ الكتّاب بكتابة أسمائهم في نهاية النسخ القرآنية أو في أواسطها هي سنّة جاءت بعد القرن الثاني الهجري وتحديداً في أواسط القرن الثالث الهجري</w:t>
      </w:r>
      <w:r w:rsidR="001C6BD7">
        <w:rPr>
          <w:rtl/>
        </w:rPr>
        <w:t xml:space="preserve"> ؛</w:t>
      </w:r>
      <w:r w:rsidR="00F67CDD">
        <w:rPr>
          <w:rtl/>
        </w:rPr>
        <w:t xml:space="preserve"> </w:t>
      </w:r>
      <w:r w:rsidR="000E676B">
        <w:rPr>
          <w:rtl/>
        </w:rPr>
        <w:t>بناءً علىٰ هذا فعند</w:t>
      </w:r>
      <w:r w:rsidR="000E676B">
        <w:rPr>
          <w:rFonts w:hint="eastAsia"/>
          <w:rtl/>
        </w:rPr>
        <w:t>ما</w:t>
      </w:r>
      <w:r w:rsidR="000E676B">
        <w:rPr>
          <w:rtl/>
        </w:rPr>
        <w:t xml:space="preserve"> استثنىٰ كتّاب المصاحف القرآنية في القرون الأولىٰ عن ذكر أسمائهم في النسخ</w:t>
      </w:r>
      <w:r w:rsidR="001C6BD7">
        <w:rPr>
          <w:rtl/>
        </w:rPr>
        <w:t xml:space="preserve"> ،</w:t>
      </w:r>
      <w:r w:rsidR="00F67CDD">
        <w:rPr>
          <w:rtl/>
        </w:rPr>
        <w:t xml:space="preserve"> </w:t>
      </w:r>
      <w:r w:rsidR="000E676B">
        <w:rPr>
          <w:rtl/>
        </w:rPr>
        <w:t>فإنّ نسبة كتابة القرآن إلىٰ شخصيّات معروفة في صدر الإسلام ـ استناداً إلىٰ عبارات مثل</w:t>
      </w:r>
      <w:r w:rsidR="001C6BD7">
        <w:rPr>
          <w:rtl/>
        </w:rPr>
        <w:t xml:space="preserve"> :</w:t>
      </w:r>
      <w:r w:rsidR="00F67CDD">
        <w:rPr>
          <w:rtl/>
        </w:rPr>
        <w:t xml:space="preserve"> </w:t>
      </w:r>
      <w:r w:rsidR="000E676B">
        <w:rPr>
          <w:rtl/>
        </w:rPr>
        <w:t>(کتبه علي بن أبي طالب) أو (کتبه عثمان بن عفّان) ـ تحمل في طيّاتها نوعاً من الآناکرون</w:t>
      </w:r>
      <w:r w:rsidR="000E676B">
        <w:rPr>
          <w:rFonts w:hint="cs"/>
          <w:rtl/>
        </w:rPr>
        <w:t>ی</w:t>
      </w:r>
      <w:r w:rsidR="000E676B">
        <w:rPr>
          <w:rFonts w:hint="eastAsia"/>
          <w:rtl/>
        </w:rPr>
        <w:t>سم</w:t>
      </w:r>
      <w:r w:rsidR="000E676B">
        <w:rPr>
          <w:rtl/>
        </w:rPr>
        <w:t xml:space="preserve"> (</w:t>
      </w:r>
      <w:r w:rsidR="000E676B">
        <w:t>anachronism</w:t>
      </w:r>
      <w:r w:rsidR="000E676B">
        <w:rPr>
          <w:rtl/>
        </w:rPr>
        <w:t>) أي</w:t>
      </w:r>
      <w:r w:rsidR="001C6BD7">
        <w:rPr>
          <w:rtl/>
        </w:rPr>
        <w:t xml:space="preserve"> :</w:t>
      </w:r>
      <w:r w:rsidR="00F67CDD">
        <w:rPr>
          <w:rtl/>
        </w:rPr>
        <w:t xml:space="preserve"> </w:t>
      </w:r>
      <w:r w:rsidR="000E676B">
        <w:rPr>
          <w:rtl/>
        </w:rPr>
        <w:t>(المفارقة التار</w:t>
      </w:r>
      <w:r w:rsidR="000E676B">
        <w:rPr>
          <w:rFonts w:hint="cs"/>
          <w:rtl/>
        </w:rPr>
        <w:t>ی</w:t>
      </w:r>
      <w:r w:rsidR="000E676B">
        <w:rPr>
          <w:rFonts w:hint="eastAsia"/>
          <w:rtl/>
        </w:rPr>
        <w:t>خ</w:t>
      </w:r>
      <w:r w:rsidR="000E676B">
        <w:rPr>
          <w:rFonts w:hint="cs"/>
          <w:rtl/>
        </w:rPr>
        <w:t>ی</w:t>
      </w:r>
      <w:r w:rsidR="000E676B">
        <w:rPr>
          <w:rFonts w:hint="eastAsia"/>
          <w:rtl/>
        </w:rPr>
        <w:t>ة</w:t>
      </w:r>
      <w:r w:rsidR="000E676B">
        <w:rPr>
          <w:rtl/>
        </w:rPr>
        <w:t xml:space="preserve">) وهو أمر يزرع في نفوسنا </w:t>
      </w:r>
      <w:r w:rsidR="007502A8">
        <w:rPr>
          <w:rFonts w:hint="cs"/>
          <w:rtl/>
          <w:lang w:bidi="ar-IQ"/>
        </w:rPr>
        <w:t>بذور الشكّ والترديد في صحّة الإمضاء الموجود في نهاية بعض المصاحف حاليّياً.</w:t>
      </w:r>
    </w:p>
    <w:p w14:paraId="62C355D9" w14:textId="77777777" w:rsidR="000E676B" w:rsidRDefault="000E676B" w:rsidP="000E676B">
      <w:pPr>
        <w:pStyle w:val="rfdLine"/>
        <w:rPr>
          <w:rtl/>
        </w:rPr>
      </w:pPr>
      <w:r>
        <w:rPr>
          <w:rtl/>
        </w:rPr>
        <w:t>__________</w:t>
      </w:r>
    </w:p>
    <w:p w14:paraId="7AC1576C" w14:textId="77777777" w:rsidR="005233F6" w:rsidRDefault="005233F6" w:rsidP="005233F6">
      <w:pPr>
        <w:pStyle w:val="rfdFootnote0"/>
        <w:rPr>
          <w:rtl/>
        </w:rPr>
      </w:pPr>
      <w:r>
        <w:rPr>
          <w:rtl/>
        </w:rPr>
        <w:t>(</w:t>
      </w:r>
      <w:r>
        <w:t>HS 44 / 32</w:t>
      </w:r>
      <w:r>
        <w:rPr>
          <w:rtl/>
        </w:rPr>
        <w:t xml:space="preserve"> و</w:t>
      </w:r>
      <w:r>
        <w:t>A1</w:t>
      </w:r>
      <w:r w:rsidR="001C6BD7">
        <w:rPr>
          <w:rtl/>
        </w:rPr>
        <w:t xml:space="preserve"> ،</w:t>
      </w:r>
      <w:r w:rsidR="00F67CDD">
        <w:rPr>
          <w:rtl/>
        </w:rPr>
        <w:t xml:space="preserve"> </w:t>
      </w:r>
      <w:r>
        <w:rPr>
          <w:rtl/>
        </w:rPr>
        <w:t>و</w:t>
      </w:r>
      <w:r>
        <w:t>EH1</w:t>
      </w:r>
      <w:r w:rsidR="001C6BD7">
        <w:rPr>
          <w:rtl/>
        </w:rPr>
        <w:t xml:space="preserve"> ،</w:t>
      </w:r>
      <w:r w:rsidR="00F67CDD">
        <w:rPr>
          <w:rtl/>
        </w:rPr>
        <w:t xml:space="preserve"> </w:t>
      </w:r>
      <w:r>
        <w:rPr>
          <w:rtl/>
        </w:rPr>
        <w:t>و</w:t>
      </w:r>
      <w:r>
        <w:t>EH9</w:t>
      </w:r>
      <w:r w:rsidR="001C6BD7">
        <w:rPr>
          <w:rtl/>
        </w:rPr>
        <w:t xml:space="preserve"> ،</w:t>
      </w:r>
      <w:r w:rsidR="00F67CDD">
        <w:rPr>
          <w:rtl/>
        </w:rPr>
        <w:t xml:space="preserve"> </w:t>
      </w:r>
      <w:r>
        <w:rPr>
          <w:rtl/>
        </w:rPr>
        <w:t>و</w:t>
      </w:r>
      <w:r>
        <w:t>EH11</w:t>
      </w:r>
      <w:r w:rsidR="001C6BD7">
        <w:rPr>
          <w:rtl/>
        </w:rPr>
        <w:t xml:space="preserve"> ،</w:t>
      </w:r>
      <w:r w:rsidR="00F67CDD">
        <w:rPr>
          <w:rtl/>
        </w:rPr>
        <w:t xml:space="preserve"> </w:t>
      </w:r>
      <w:r>
        <w:rPr>
          <w:rtl/>
        </w:rPr>
        <w:t>و</w:t>
      </w:r>
      <w:r>
        <w:t>EH208</w:t>
      </w:r>
      <w:r>
        <w:rPr>
          <w:rtl/>
        </w:rPr>
        <w:t>) في متحف طوبقابي سرا</w:t>
      </w:r>
      <w:r>
        <w:rPr>
          <w:rFonts w:hint="cs"/>
          <w:rtl/>
        </w:rPr>
        <w:t>ی</w:t>
      </w:r>
      <w:r>
        <w:rPr>
          <w:rFonts w:hint="eastAsia"/>
          <w:rtl/>
        </w:rPr>
        <w:t>ي</w:t>
      </w:r>
      <w:r>
        <w:rPr>
          <w:rtl/>
        </w:rPr>
        <w:t xml:space="preserve"> (في اسطنبول)</w:t>
      </w:r>
      <w:r w:rsidR="001C6BD7">
        <w:rPr>
          <w:rtl/>
        </w:rPr>
        <w:t xml:space="preserve"> ؛</w:t>
      </w:r>
      <w:r w:rsidR="00F67CDD">
        <w:rPr>
          <w:rtl/>
        </w:rPr>
        <w:t xml:space="preserve"> </w:t>
      </w:r>
      <w:r>
        <w:rPr>
          <w:rtl/>
        </w:rPr>
        <w:t>والنسخة رقم</w:t>
      </w:r>
      <w:r w:rsidR="001C6BD7">
        <w:rPr>
          <w:rtl/>
        </w:rPr>
        <w:t xml:space="preserve"> :</w:t>
      </w:r>
      <w:r w:rsidR="00F67CDD">
        <w:rPr>
          <w:rtl/>
        </w:rPr>
        <w:t xml:space="preserve"> </w:t>
      </w:r>
      <w:r>
        <w:rPr>
          <w:rtl/>
        </w:rPr>
        <w:t>(457) في متحف الفنون التركية والإسلامية في اسطنبول (</w:t>
      </w:r>
      <w:r>
        <w:t>TİEM</w:t>
      </w:r>
      <w:r>
        <w:rPr>
          <w:rtl/>
        </w:rPr>
        <w:t>)</w:t>
      </w:r>
      <w:r w:rsidR="001C6BD7">
        <w:rPr>
          <w:rtl/>
        </w:rPr>
        <w:t xml:space="preserve"> ،</w:t>
      </w:r>
      <w:r w:rsidR="00F67CDD">
        <w:rPr>
          <w:rtl/>
        </w:rPr>
        <w:t xml:space="preserve"> </w:t>
      </w:r>
      <w:r>
        <w:rPr>
          <w:rtl/>
        </w:rPr>
        <w:t>والنسخة الموجودة في مسجد المشهد الحس</w:t>
      </w:r>
      <w:r>
        <w:rPr>
          <w:rFonts w:hint="cs"/>
          <w:rtl/>
        </w:rPr>
        <w:t>ی</w:t>
      </w:r>
      <w:r>
        <w:rPr>
          <w:rFonts w:hint="eastAsia"/>
          <w:rtl/>
        </w:rPr>
        <w:t>ني</w:t>
      </w:r>
      <w:r>
        <w:rPr>
          <w:rtl/>
        </w:rPr>
        <w:t xml:space="preserve"> في القاهرة</w:t>
      </w:r>
      <w:r w:rsidR="001C6BD7">
        <w:rPr>
          <w:rtl/>
        </w:rPr>
        <w:t xml:space="preserve"> ؛</w:t>
      </w:r>
      <w:r w:rsidR="00F67CDD">
        <w:rPr>
          <w:rtl/>
        </w:rPr>
        <w:t xml:space="preserve"> </w:t>
      </w:r>
      <w:r>
        <w:rPr>
          <w:rtl/>
        </w:rPr>
        <w:t>والنسخة المحفوظة في دارالکتب المصر</w:t>
      </w:r>
      <w:r>
        <w:rPr>
          <w:rFonts w:hint="cs"/>
          <w:rtl/>
        </w:rPr>
        <w:t>ی</w:t>
      </w:r>
      <w:r>
        <w:rPr>
          <w:rFonts w:hint="eastAsia"/>
          <w:rtl/>
        </w:rPr>
        <w:t>ة</w:t>
      </w:r>
      <w:r>
        <w:rPr>
          <w:rtl/>
        </w:rPr>
        <w:t xml:space="preserve"> (في القاهرة)</w:t>
      </w:r>
      <w:r w:rsidR="001C6BD7">
        <w:rPr>
          <w:rtl/>
        </w:rPr>
        <w:t xml:space="preserve"> ؛</w:t>
      </w:r>
      <w:r w:rsidR="00F67CDD">
        <w:rPr>
          <w:rtl/>
        </w:rPr>
        <w:t xml:space="preserve"> </w:t>
      </w:r>
      <w:r>
        <w:rPr>
          <w:rtl/>
        </w:rPr>
        <w:t>والنسخة رقم</w:t>
      </w:r>
      <w:r w:rsidR="001C6BD7">
        <w:rPr>
          <w:rtl/>
        </w:rPr>
        <w:t xml:space="preserve"> :</w:t>
      </w:r>
      <w:r w:rsidR="00F67CDD">
        <w:rPr>
          <w:rtl/>
        </w:rPr>
        <w:t xml:space="preserve"> </w:t>
      </w:r>
      <w:r>
        <w:rPr>
          <w:rtl/>
        </w:rPr>
        <w:t>(1) في الأرش</w:t>
      </w:r>
      <w:r>
        <w:rPr>
          <w:rFonts w:hint="cs"/>
          <w:rtl/>
        </w:rPr>
        <w:t>ی</w:t>
      </w:r>
      <w:r>
        <w:rPr>
          <w:rFonts w:hint="eastAsia"/>
          <w:rtl/>
        </w:rPr>
        <w:t>ف</w:t>
      </w:r>
      <w:r>
        <w:rPr>
          <w:rtl/>
        </w:rPr>
        <w:t xml:space="preserve"> الوطني في أفغانستان (في کابل)</w:t>
      </w:r>
      <w:r w:rsidR="001C6BD7">
        <w:rPr>
          <w:rtl/>
        </w:rPr>
        <w:t xml:space="preserve"> ؛</w:t>
      </w:r>
      <w:r w:rsidR="00F67CDD">
        <w:rPr>
          <w:rtl/>
        </w:rPr>
        <w:t xml:space="preserve"> </w:t>
      </w:r>
      <w:r>
        <w:rPr>
          <w:rtl/>
        </w:rPr>
        <w:t>والنسخةالمعروفة باسم</w:t>
      </w:r>
      <w:r w:rsidR="001C6BD7">
        <w:rPr>
          <w:rtl/>
        </w:rPr>
        <w:t xml:space="preserve"> :</w:t>
      </w:r>
      <w:r w:rsidR="00F67CDD">
        <w:rPr>
          <w:rtl/>
        </w:rPr>
        <w:t xml:space="preserve"> </w:t>
      </w:r>
      <w:r>
        <w:rPr>
          <w:rtl/>
        </w:rPr>
        <w:t>(قرآنِ نِگِل) ف</w:t>
      </w:r>
      <w:r>
        <w:rPr>
          <w:rFonts w:hint="eastAsia"/>
          <w:rtl/>
        </w:rPr>
        <w:t>ي</w:t>
      </w:r>
      <w:r>
        <w:rPr>
          <w:rtl/>
        </w:rPr>
        <w:t xml:space="preserve"> محافظة کردستان (إ</w:t>
      </w:r>
      <w:r>
        <w:rPr>
          <w:rFonts w:hint="cs"/>
          <w:rtl/>
        </w:rPr>
        <w:t>ی</w:t>
      </w:r>
      <w:r>
        <w:rPr>
          <w:rFonts w:hint="eastAsia"/>
          <w:rtl/>
        </w:rPr>
        <w:t>ران</w:t>
      </w:r>
      <w:r>
        <w:rPr>
          <w:rtl/>
        </w:rPr>
        <w:t>).</w:t>
      </w:r>
    </w:p>
    <w:p w14:paraId="6643B228" w14:textId="77777777" w:rsidR="000E676B" w:rsidRDefault="000E676B" w:rsidP="000E676B">
      <w:pPr>
        <w:pStyle w:val="rfdFootnote0"/>
        <w:rPr>
          <w:rtl/>
        </w:rPr>
      </w:pPr>
      <w:r>
        <w:rPr>
          <w:rtl/>
        </w:rPr>
        <w:t>(1) مثلاً النسخة رقم</w:t>
      </w:r>
      <w:r w:rsidR="001C6BD7">
        <w:rPr>
          <w:rtl/>
        </w:rPr>
        <w:t xml:space="preserve"> :</w:t>
      </w:r>
      <w:r w:rsidR="00F67CDD">
        <w:rPr>
          <w:rtl/>
        </w:rPr>
        <w:t xml:space="preserve"> </w:t>
      </w:r>
      <w:r>
        <w:rPr>
          <w:rtl/>
        </w:rPr>
        <w:t>(</w:t>
      </w:r>
      <w:r>
        <w:t>Ar 973</w:t>
      </w:r>
      <w:r>
        <w:rPr>
          <w:rtl/>
        </w:rPr>
        <w:t>) في المكنبة الوطنية الإسرائ</w:t>
      </w:r>
      <w:r>
        <w:rPr>
          <w:rFonts w:hint="cs"/>
          <w:rtl/>
        </w:rPr>
        <w:t>ی</w:t>
      </w:r>
      <w:r>
        <w:rPr>
          <w:rFonts w:hint="eastAsia"/>
          <w:rtl/>
        </w:rPr>
        <w:t>لية</w:t>
      </w:r>
      <w:r>
        <w:rPr>
          <w:rtl/>
        </w:rPr>
        <w:t xml:space="preserve"> والمنسوبة إلىٰ عمر بن الخطاب</w:t>
      </w:r>
      <w:r w:rsidR="001C6BD7">
        <w:rPr>
          <w:rtl/>
        </w:rPr>
        <w:t xml:space="preserve"> ،</w:t>
      </w:r>
      <w:r w:rsidR="00F67CDD">
        <w:rPr>
          <w:rtl/>
        </w:rPr>
        <w:t xml:space="preserve"> </w:t>
      </w:r>
      <w:r>
        <w:rPr>
          <w:rtl/>
        </w:rPr>
        <w:t>والنسخة</w:t>
      </w:r>
      <w:r w:rsidR="001C6BD7">
        <w:rPr>
          <w:rtl/>
        </w:rPr>
        <w:t xml:space="preserve"> :</w:t>
      </w:r>
      <w:r w:rsidR="00F67CDD">
        <w:rPr>
          <w:rtl/>
        </w:rPr>
        <w:t xml:space="preserve"> </w:t>
      </w:r>
      <w:r>
        <w:rPr>
          <w:rtl/>
        </w:rPr>
        <w:t>(</w:t>
      </w:r>
      <w:r>
        <w:t>EH20</w:t>
      </w:r>
      <w:r>
        <w:rPr>
          <w:rtl/>
        </w:rPr>
        <w:t>) في متحف طوبقابي (في اسطنبول) والمنسوبة الىٰ سلمان الفارسي</w:t>
      </w:r>
      <w:r w:rsidR="001C6BD7">
        <w:rPr>
          <w:rtl/>
        </w:rPr>
        <w:t xml:space="preserve"> ،</w:t>
      </w:r>
      <w:r w:rsidR="00F67CDD">
        <w:rPr>
          <w:rtl/>
        </w:rPr>
        <w:t xml:space="preserve"> </w:t>
      </w:r>
      <w:r>
        <w:rPr>
          <w:rtl/>
        </w:rPr>
        <w:t>والنسخة</w:t>
      </w:r>
      <w:r w:rsidR="001C6BD7">
        <w:rPr>
          <w:rtl/>
        </w:rPr>
        <w:t xml:space="preserve"> :</w:t>
      </w:r>
      <w:r w:rsidR="00F67CDD">
        <w:rPr>
          <w:rtl/>
        </w:rPr>
        <w:t xml:space="preserve"> </w:t>
      </w:r>
      <w:r>
        <w:rPr>
          <w:rtl/>
        </w:rPr>
        <w:t>(</w:t>
      </w:r>
      <w:r>
        <w:t>EH40</w:t>
      </w:r>
      <w:r>
        <w:rPr>
          <w:rtl/>
        </w:rPr>
        <w:t>) في متحف طوبقابي (في اسطنبول) والمنسوبة إلىٰ عقبة بن عامر</w:t>
      </w:r>
      <w:r w:rsidR="001C6BD7">
        <w:rPr>
          <w:rtl/>
        </w:rPr>
        <w:t xml:space="preserve"> ،</w:t>
      </w:r>
      <w:r w:rsidR="00F67CDD">
        <w:rPr>
          <w:rtl/>
        </w:rPr>
        <w:t xml:space="preserve"> </w:t>
      </w:r>
      <w:r>
        <w:rPr>
          <w:rtl/>
        </w:rPr>
        <w:t>والنسخة</w:t>
      </w:r>
      <w:r w:rsidR="001C6BD7">
        <w:rPr>
          <w:rtl/>
        </w:rPr>
        <w:t xml:space="preserve"> :</w:t>
      </w:r>
      <w:r w:rsidR="00F67CDD">
        <w:rPr>
          <w:rtl/>
        </w:rPr>
        <w:t xml:space="preserve"> </w:t>
      </w:r>
      <w:r>
        <w:rPr>
          <w:rtl/>
        </w:rPr>
        <w:t>(</w:t>
      </w:r>
      <w:r>
        <w:t>EH44</w:t>
      </w:r>
      <w:r>
        <w:rPr>
          <w:rtl/>
        </w:rPr>
        <w:t>) في متحف طوبقابي (في اسطنبول) والمنسوبة إلىٰ معاو</w:t>
      </w:r>
      <w:r>
        <w:rPr>
          <w:rFonts w:hint="cs"/>
          <w:rtl/>
        </w:rPr>
        <w:t>ی</w:t>
      </w:r>
      <w:r>
        <w:rPr>
          <w:rFonts w:hint="eastAsia"/>
          <w:rtl/>
        </w:rPr>
        <w:t>ة</w:t>
      </w:r>
      <w:r>
        <w:rPr>
          <w:rtl/>
        </w:rPr>
        <w:t xml:space="preserve"> بن حد</w:t>
      </w:r>
      <w:r>
        <w:rPr>
          <w:rFonts w:hint="cs"/>
          <w:rtl/>
        </w:rPr>
        <w:t>ی</w:t>
      </w:r>
      <w:r>
        <w:rPr>
          <w:rFonts w:hint="eastAsia"/>
          <w:rtl/>
        </w:rPr>
        <w:t>ج</w:t>
      </w:r>
      <w:r w:rsidR="001C6BD7">
        <w:rPr>
          <w:rFonts w:hint="eastAsia"/>
          <w:rtl/>
        </w:rPr>
        <w:t xml:space="preserve"> ،</w:t>
      </w:r>
      <w:r w:rsidR="00F67CDD">
        <w:rPr>
          <w:rFonts w:hint="eastAsia"/>
          <w:rtl/>
        </w:rPr>
        <w:t xml:space="preserve"> </w:t>
      </w:r>
      <w:r>
        <w:rPr>
          <w:rtl/>
        </w:rPr>
        <w:t>وثلاث نسخ برقم</w:t>
      </w:r>
      <w:r w:rsidR="001C6BD7">
        <w:rPr>
          <w:rtl/>
        </w:rPr>
        <w:t xml:space="preserve"> :</w:t>
      </w:r>
      <w:r w:rsidR="00F67CDD">
        <w:rPr>
          <w:rtl/>
        </w:rPr>
        <w:t xml:space="preserve"> </w:t>
      </w:r>
      <w:r>
        <w:rPr>
          <w:rtl/>
        </w:rPr>
        <w:t>(مصاحف 50) في دار الکتب المصر</w:t>
      </w:r>
      <w:r>
        <w:rPr>
          <w:rFonts w:hint="cs"/>
          <w:rtl/>
        </w:rPr>
        <w:t>ی</w:t>
      </w:r>
      <w:r>
        <w:rPr>
          <w:rFonts w:hint="eastAsia"/>
          <w:rtl/>
        </w:rPr>
        <w:t>ة</w:t>
      </w:r>
      <w:r>
        <w:rPr>
          <w:rtl/>
        </w:rPr>
        <w:t xml:space="preserve"> (القاهرة) و (</w:t>
      </w:r>
      <w:r>
        <w:t>Y4566</w:t>
      </w:r>
      <w:r>
        <w:rPr>
          <w:rtl/>
        </w:rPr>
        <w:t xml:space="preserve"> و </w:t>
      </w:r>
      <w:r>
        <w:t>R14</w:t>
      </w:r>
      <w:r>
        <w:rPr>
          <w:rtl/>
        </w:rPr>
        <w:t>) في متحف طوبقابي (في اسطنبول) والمنسوبة إلىٰ الحسن البصري.</w:t>
      </w:r>
    </w:p>
    <w:p w14:paraId="4E16A656" w14:textId="77777777" w:rsidR="000E676B" w:rsidRDefault="000E676B" w:rsidP="007502A8">
      <w:pPr>
        <w:pStyle w:val="rfdNormal0"/>
        <w:rPr>
          <w:rtl/>
        </w:rPr>
      </w:pPr>
      <w:r>
        <w:br w:type="page"/>
      </w:r>
      <w:r>
        <w:rPr>
          <w:rtl/>
        </w:rPr>
        <w:lastRenderedPageBreak/>
        <w:t xml:space="preserve">ولقد توصّلت في غضون العقد الماضي أثناء دراستي لما يقارب من مائتي نسخة قرآنية منسوبة للأئمّة </w:t>
      </w:r>
      <w:r w:rsidR="005233F6" w:rsidRPr="005233F6">
        <w:rPr>
          <w:rStyle w:val="rfdAlaem"/>
          <w:rtl/>
        </w:rPr>
        <w:t>عليهم‌السلام</w:t>
      </w:r>
      <w:r w:rsidR="005233F6" w:rsidRPr="00AB6CBE">
        <w:rPr>
          <w:rtl/>
        </w:rPr>
        <w:t xml:space="preserve"> </w:t>
      </w:r>
      <w:r>
        <w:rPr>
          <w:rtl/>
        </w:rPr>
        <w:t xml:space="preserve">إلىٰ أنّه من الصعب جدّاً أن تنسب كتابة هذه النسخ للإمام علي </w:t>
      </w:r>
      <w:r w:rsidR="00047EE7" w:rsidRPr="00047EE7">
        <w:rPr>
          <w:rStyle w:val="rfdAlaem"/>
          <w:rtl/>
        </w:rPr>
        <w:t>عليه‌السلام</w:t>
      </w:r>
      <w:r w:rsidR="00047EE7" w:rsidRPr="00AB6CBE">
        <w:rPr>
          <w:rtl/>
        </w:rPr>
        <w:t xml:space="preserve"> </w:t>
      </w:r>
      <w:r>
        <w:rPr>
          <w:rtl/>
        </w:rPr>
        <w:t xml:space="preserve">ولسائر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وسأذكر في هذا البحث كافّة الأدلّة والشواهد علىٰ ذلك.</w:t>
      </w:r>
    </w:p>
    <w:p w14:paraId="55F80A1B" w14:textId="77777777" w:rsidR="00F67CDD" w:rsidRDefault="000E676B" w:rsidP="000E676B">
      <w:pPr>
        <w:rPr>
          <w:rtl/>
        </w:rPr>
      </w:pPr>
      <w:r>
        <w:rPr>
          <w:rFonts w:hint="eastAsia"/>
          <w:rtl/>
        </w:rPr>
        <w:t>لقد</w:t>
      </w:r>
      <w:r>
        <w:rPr>
          <w:rtl/>
        </w:rPr>
        <w:t xml:space="preserve"> شاهدت في غضون السنين الماضية أثناء تحقيقي ما يقارب من مائتي نسخة ووثيقة من الوثائق والأوراق القرآنية التي نُسبت كتابتها إلىٰ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حيث يمكن تقسيمها إلىٰ عدّة مجموعات</w:t>
      </w:r>
      <w:r w:rsidR="001C6BD7">
        <w:rPr>
          <w:rtl/>
        </w:rPr>
        <w:t xml:space="preserve"> :</w:t>
      </w:r>
    </w:p>
    <w:p w14:paraId="27A897FC" w14:textId="77777777" w:rsidR="000E676B" w:rsidRDefault="000E676B" w:rsidP="000E676B">
      <w:pPr>
        <w:rPr>
          <w:rtl/>
        </w:rPr>
      </w:pPr>
      <w:r w:rsidRPr="007502A8">
        <w:rPr>
          <w:rStyle w:val="rfdBold2"/>
          <w:rFonts w:hint="eastAsia"/>
          <w:rtl/>
        </w:rPr>
        <w:t>ألف</w:t>
      </w:r>
      <w:r w:rsidR="001C6BD7">
        <w:rPr>
          <w:rtl/>
        </w:rPr>
        <w:t xml:space="preserve"> :</w:t>
      </w:r>
      <w:r w:rsidR="00F67CDD">
        <w:rPr>
          <w:rtl/>
        </w:rPr>
        <w:t xml:space="preserve"> </w:t>
      </w:r>
      <w:r>
        <w:rPr>
          <w:rtl/>
        </w:rPr>
        <w:t xml:space="preserve">النسخ والأوراق المنسوبة إلىٰ الإئمّة </w:t>
      </w:r>
      <w:r w:rsidR="005233F6" w:rsidRPr="005233F6">
        <w:rPr>
          <w:rStyle w:val="rfdAlaem"/>
          <w:rtl/>
        </w:rPr>
        <w:t>عليهم‌السلام</w:t>
      </w:r>
      <w:r w:rsidR="005233F6" w:rsidRPr="00AB6CBE">
        <w:rPr>
          <w:rtl/>
        </w:rPr>
        <w:t xml:space="preserve"> </w:t>
      </w:r>
      <w:r>
        <w:rPr>
          <w:rtl/>
        </w:rPr>
        <w:t>من خلال ما تناقلته الألسن بصورة شفهيّة فقط ولا توجد كتابة فيها تدلّ علىٰ هذه النسبة</w:t>
      </w:r>
      <w:r w:rsidR="001C6BD7">
        <w:rPr>
          <w:rtl/>
        </w:rPr>
        <w:t xml:space="preserve"> ،</w:t>
      </w:r>
      <w:r w:rsidR="00F67CDD">
        <w:rPr>
          <w:rtl/>
        </w:rPr>
        <w:t xml:space="preserve"> </w:t>
      </w:r>
      <w:r>
        <w:rPr>
          <w:rtl/>
        </w:rPr>
        <w:t>مثل النسخة رقم</w:t>
      </w:r>
      <w:r w:rsidR="001C6BD7">
        <w:rPr>
          <w:rtl/>
        </w:rPr>
        <w:t xml:space="preserve"> :</w:t>
      </w:r>
      <w:r w:rsidR="00F67CDD">
        <w:rPr>
          <w:rtl/>
        </w:rPr>
        <w:t xml:space="preserve"> </w:t>
      </w:r>
      <w:r>
        <w:rPr>
          <w:rtl/>
        </w:rPr>
        <w:t xml:space="preserve">(1) في العتبة الحسينية المقدّسة المنسوبة إلىٰ الإمام زين العابدين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أو النسخة رقم</w:t>
      </w:r>
      <w:r w:rsidR="001C6BD7">
        <w:rPr>
          <w:rtl/>
        </w:rPr>
        <w:t xml:space="preserve"> :</w:t>
      </w:r>
      <w:r w:rsidR="00F67CDD">
        <w:rPr>
          <w:rtl/>
        </w:rPr>
        <w:t xml:space="preserve"> </w:t>
      </w:r>
      <w:r>
        <w:rPr>
          <w:rtl/>
        </w:rPr>
        <w:t xml:space="preserve">(12610) في الخزانة الحسينية في مدينة (الرباط) في (المغرب) والمنسوبة للإمام علي </w:t>
      </w:r>
      <w:r w:rsidR="00047EE7" w:rsidRPr="00047EE7">
        <w:rPr>
          <w:rStyle w:val="rfdAlaem"/>
          <w:rtl/>
        </w:rPr>
        <w:t>عليه‌السلام</w:t>
      </w:r>
      <w:r w:rsidR="00047EE7" w:rsidRPr="00AB6CBE">
        <w:rPr>
          <w:rtl/>
        </w:rPr>
        <w:t xml:space="preserve"> </w:t>
      </w:r>
      <w:r w:rsidRPr="000E676B">
        <w:rPr>
          <w:rStyle w:val="rfdFootnotenum"/>
          <w:rtl/>
        </w:rPr>
        <w:t>(1)</w:t>
      </w:r>
      <w:r w:rsidR="001C6BD7">
        <w:rPr>
          <w:rtl/>
        </w:rPr>
        <w:t xml:space="preserve"> ،</w:t>
      </w:r>
      <w:r w:rsidR="00F67CDD">
        <w:rPr>
          <w:rtl/>
        </w:rPr>
        <w:t xml:space="preserve"> </w:t>
      </w:r>
      <w:r>
        <w:rPr>
          <w:rtl/>
        </w:rPr>
        <w:t>أو النسخة رقم</w:t>
      </w:r>
      <w:r w:rsidR="001C6BD7">
        <w:rPr>
          <w:rtl/>
        </w:rPr>
        <w:t xml:space="preserve"> :</w:t>
      </w:r>
      <w:r w:rsidR="00F67CDD">
        <w:rPr>
          <w:rtl/>
        </w:rPr>
        <w:t xml:space="preserve"> </w:t>
      </w:r>
      <w:r>
        <w:rPr>
          <w:rtl/>
        </w:rPr>
        <w:t xml:space="preserve">(9983) في مكتبة آية الله المرعشي النجفي وهي أيضاً ممّا نسب إلىٰ الإمام زين العابدين </w:t>
      </w:r>
      <w:r w:rsidR="00047EE7" w:rsidRPr="00047EE7">
        <w:rPr>
          <w:rStyle w:val="rfdAlaem"/>
          <w:rtl/>
        </w:rPr>
        <w:t>عليه‌السلام</w:t>
      </w:r>
      <w:r w:rsidR="00047EE7" w:rsidRPr="00AB6CBE">
        <w:rPr>
          <w:rtl/>
        </w:rPr>
        <w:t xml:space="preserve"> </w:t>
      </w:r>
      <w:r>
        <w:rPr>
          <w:rtl/>
        </w:rPr>
        <w:t>شفهيّاً</w:t>
      </w:r>
      <w:r w:rsidRPr="000E676B">
        <w:rPr>
          <w:rStyle w:val="rfdFootnotenum"/>
          <w:rtl/>
        </w:rPr>
        <w:t>(2)</w:t>
      </w:r>
      <w:r>
        <w:rPr>
          <w:rtl/>
        </w:rPr>
        <w:t>.</w:t>
      </w:r>
    </w:p>
    <w:p w14:paraId="09DB60CA" w14:textId="77777777" w:rsidR="000E676B" w:rsidRDefault="000E676B" w:rsidP="000E676B">
      <w:pPr>
        <w:rPr>
          <w:rtl/>
        </w:rPr>
      </w:pPr>
      <w:r w:rsidRPr="007502A8">
        <w:rPr>
          <w:rStyle w:val="rfdBold2"/>
          <w:rFonts w:hint="eastAsia"/>
          <w:rtl/>
        </w:rPr>
        <w:t>ب</w:t>
      </w:r>
      <w:r w:rsidR="001C6BD7">
        <w:rPr>
          <w:rtl/>
        </w:rPr>
        <w:t xml:space="preserve"> :</w:t>
      </w:r>
      <w:r w:rsidR="00F67CDD">
        <w:rPr>
          <w:rtl/>
        </w:rPr>
        <w:t xml:space="preserve"> </w:t>
      </w:r>
      <w:r>
        <w:rPr>
          <w:rtl/>
        </w:rPr>
        <w:t>النسخ أو الأوراق التي نُسبت كتابتها إلىٰ بعض الأئمّة</w:t>
      </w:r>
      <w:r w:rsidR="001C6BD7">
        <w:rPr>
          <w:rtl/>
        </w:rPr>
        <w:t xml:space="preserve"> ،</w:t>
      </w:r>
      <w:r w:rsidR="00F67CDD">
        <w:rPr>
          <w:rtl/>
        </w:rPr>
        <w:t xml:space="preserve"> </w:t>
      </w:r>
      <w:r>
        <w:rPr>
          <w:rtl/>
        </w:rPr>
        <w:t xml:space="preserve">حيث أشير إلىٰ ذلك في موضع منها أو في نهايتها بكتابة متأخّرة من قبل شخص بخطّ النسخ أو </w:t>
      </w:r>
      <w:r w:rsidR="0059794F">
        <w:rPr>
          <w:rFonts w:hint="eastAsia"/>
          <w:rtl/>
        </w:rPr>
        <w:t>النستعليق</w:t>
      </w:r>
      <w:r w:rsidR="001C6BD7">
        <w:rPr>
          <w:rFonts w:hint="eastAsia"/>
          <w:rtl/>
        </w:rPr>
        <w:t xml:space="preserve"> ؛</w:t>
      </w:r>
      <w:r w:rsidR="00F67CDD">
        <w:rPr>
          <w:rFonts w:hint="eastAsia"/>
          <w:rtl/>
        </w:rPr>
        <w:t xml:space="preserve"> </w:t>
      </w:r>
      <w:r w:rsidR="0059794F">
        <w:rPr>
          <w:rtl/>
        </w:rPr>
        <w:t>بناء علىٰ ما هو معروف قديماً من نسبتها إلىٰ الأئمّة من خلال ما تناقلته</w:t>
      </w:r>
    </w:p>
    <w:p w14:paraId="401CC860" w14:textId="77777777" w:rsidR="000E676B" w:rsidRDefault="000E676B" w:rsidP="000E676B">
      <w:pPr>
        <w:pStyle w:val="rfdLine"/>
        <w:rPr>
          <w:rtl/>
        </w:rPr>
      </w:pPr>
      <w:r>
        <w:rPr>
          <w:rtl/>
        </w:rPr>
        <w:t>__________</w:t>
      </w:r>
    </w:p>
    <w:p w14:paraId="2B3FDE0C" w14:textId="77777777" w:rsidR="000E676B" w:rsidRDefault="000E676B" w:rsidP="000E676B">
      <w:pPr>
        <w:pStyle w:val="rfdFootnote0"/>
        <w:rPr>
          <w:rtl/>
        </w:rPr>
      </w:pPr>
      <w:r>
        <w:rPr>
          <w:rtl/>
        </w:rPr>
        <w:t xml:space="preserve">(1) وقد أخبرني صديقي الفاضل الدكتور خالد الزهري من الرباط مشكوراً أنّ هذه النسخة منسوبة شفاهيّاً إلىٰ الإمام علي </w:t>
      </w:r>
      <w:r w:rsidR="00665FF7" w:rsidRPr="00665FF7">
        <w:rPr>
          <w:rStyle w:val="rfdAlaem"/>
          <w:rtl/>
        </w:rPr>
        <w:t>عليه‌السلام</w:t>
      </w:r>
      <w:r>
        <w:rPr>
          <w:rtl/>
        </w:rPr>
        <w:t>. هذا وإنّ أتو پرتسل في سنة (1934م) قد أضاف مصوّرة بالأسود والأبيض من هذه النسخة إلىٰ مجموعته إلّا أنّه قد نسبها إلىٰ المجموعة الشخصية لعب</w:t>
      </w:r>
      <w:r>
        <w:rPr>
          <w:rFonts w:hint="eastAsia"/>
          <w:rtl/>
        </w:rPr>
        <w:t>د</w:t>
      </w:r>
      <w:r>
        <w:rPr>
          <w:rtl/>
        </w:rPr>
        <w:t xml:space="preserve"> الرحمن بن زيد في مكناس (المغرب).</w:t>
      </w:r>
    </w:p>
    <w:p w14:paraId="4C363DA9" w14:textId="77777777" w:rsidR="000E676B" w:rsidRDefault="000E676B" w:rsidP="000E676B">
      <w:pPr>
        <w:pStyle w:val="rfdFootnote0"/>
        <w:rPr>
          <w:rtl/>
        </w:rPr>
      </w:pPr>
      <w:r>
        <w:rPr>
          <w:rtl/>
        </w:rPr>
        <w:t>(2) توجد صورة من هذه النسخة ـ مع توض</w:t>
      </w:r>
      <w:r>
        <w:rPr>
          <w:rFonts w:hint="cs"/>
          <w:rtl/>
        </w:rPr>
        <w:t>ی</w:t>
      </w:r>
      <w:r>
        <w:rPr>
          <w:rFonts w:hint="eastAsia"/>
          <w:rtl/>
        </w:rPr>
        <w:t>ح</w:t>
      </w:r>
      <w:r>
        <w:rPr>
          <w:rtl/>
        </w:rPr>
        <w:t xml:space="preserve"> فيما يتعلّق بانتسابها إلىٰ الإمام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665FF7" w:rsidRPr="00665FF7">
        <w:rPr>
          <w:rStyle w:val="rfdAlaem"/>
          <w:rtl/>
        </w:rPr>
        <w:t>عليه‌السلام</w:t>
      </w:r>
      <w:r>
        <w:rPr>
          <w:rtl/>
        </w:rPr>
        <w:t xml:space="preserve"> ـ علىٰ غلاف مجلّة</w:t>
      </w:r>
      <w:r w:rsidR="001C6BD7">
        <w:rPr>
          <w:rtl/>
        </w:rPr>
        <w:t xml:space="preserve"> :</w:t>
      </w:r>
      <w:r w:rsidR="00F67CDD">
        <w:rPr>
          <w:rtl/>
        </w:rPr>
        <w:t xml:space="preserve"> </w:t>
      </w:r>
      <w:r>
        <w:rPr>
          <w:rtl/>
        </w:rPr>
        <w:t>(م</w:t>
      </w:r>
      <w:r>
        <w:rPr>
          <w:rFonts w:hint="cs"/>
          <w:rtl/>
        </w:rPr>
        <w:t>ی</w:t>
      </w:r>
      <w:r>
        <w:rPr>
          <w:rFonts w:hint="eastAsia"/>
          <w:rtl/>
        </w:rPr>
        <w:t>راث</w:t>
      </w:r>
      <w:r>
        <w:rPr>
          <w:rtl/>
        </w:rPr>
        <w:t xml:space="preserve"> شهاب)</w:t>
      </w:r>
      <w:r w:rsidR="001C6BD7">
        <w:rPr>
          <w:rtl/>
        </w:rPr>
        <w:t xml:space="preserve"> ،</w:t>
      </w:r>
      <w:r w:rsidR="00F67CDD">
        <w:rPr>
          <w:rtl/>
        </w:rPr>
        <w:t xml:space="preserve"> </w:t>
      </w:r>
      <w:r>
        <w:rPr>
          <w:rtl/>
        </w:rPr>
        <w:t>العدد</w:t>
      </w:r>
      <w:r w:rsidR="001C6BD7">
        <w:rPr>
          <w:rtl/>
        </w:rPr>
        <w:t xml:space="preserve"> :</w:t>
      </w:r>
      <w:r w:rsidR="00F67CDD">
        <w:rPr>
          <w:rtl/>
        </w:rPr>
        <w:t xml:space="preserve"> </w:t>
      </w:r>
      <w:r>
        <w:rPr>
          <w:rtl/>
        </w:rPr>
        <w:t>84ـ85.</w:t>
      </w:r>
    </w:p>
    <w:p w14:paraId="57E86B4A" w14:textId="77777777" w:rsidR="000E676B" w:rsidRDefault="00E63DE8" w:rsidP="007502A8">
      <w:pPr>
        <w:pStyle w:val="rfdNormal0"/>
        <w:rPr>
          <w:rtl/>
        </w:rPr>
      </w:pPr>
      <w:r>
        <w:rPr>
          <w:rtl/>
        </w:rPr>
        <w:br w:type="page"/>
      </w:r>
      <w:r w:rsidR="000E676B">
        <w:rPr>
          <w:rtl/>
        </w:rPr>
        <w:lastRenderedPageBreak/>
        <w:t>الألسن بصورة شفهية</w:t>
      </w:r>
      <w:r w:rsidR="001C6BD7">
        <w:rPr>
          <w:rtl/>
        </w:rPr>
        <w:t xml:space="preserve"> ،</w:t>
      </w:r>
      <w:r w:rsidR="00F67CDD">
        <w:rPr>
          <w:rtl/>
        </w:rPr>
        <w:t xml:space="preserve"> </w:t>
      </w:r>
      <w:r w:rsidR="000E676B">
        <w:rPr>
          <w:rtl/>
        </w:rPr>
        <w:t>ومن أقدم هذه النسخ هي النسخة رقم</w:t>
      </w:r>
      <w:r w:rsidR="001C6BD7">
        <w:rPr>
          <w:rtl/>
        </w:rPr>
        <w:t xml:space="preserve"> :</w:t>
      </w:r>
      <w:r w:rsidR="00F67CDD">
        <w:rPr>
          <w:rtl/>
        </w:rPr>
        <w:t xml:space="preserve"> </w:t>
      </w:r>
      <w:r w:rsidR="000E676B">
        <w:rPr>
          <w:rtl/>
        </w:rPr>
        <w:t xml:space="preserve">(18) في العتبة الرضوية واقفها (أبو القاسم المقري السروي)وقد كتب هذا الانتساب في أوّل الوقفية في القرن الخامس أو السادس </w:t>
      </w:r>
      <w:r w:rsidR="000E676B">
        <w:rPr>
          <w:rFonts w:hint="eastAsia"/>
          <w:rtl/>
        </w:rPr>
        <w:t>الهجري</w:t>
      </w:r>
      <w:r w:rsidR="000E676B">
        <w:rPr>
          <w:rtl/>
        </w:rPr>
        <w:t>. والنسخة الأخرىٰ هي نسخة رقم</w:t>
      </w:r>
      <w:r w:rsidR="001C6BD7">
        <w:rPr>
          <w:rtl/>
        </w:rPr>
        <w:t xml:space="preserve"> :</w:t>
      </w:r>
      <w:r w:rsidR="00F67CDD">
        <w:rPr>
          <w:rtl/>
        </w:rPr>
        <w:t xml:space="preserve"> </w:t>
      </w:r>
      <w:r w:rsidR="000E676B">
        <w:rPr>
          <w:rtl/>
        </w:rPr>
        <w:t>(</w:t>
      </w:r>
      <w:r w:rsidR="000E676B">
        <w:t>Smith-Lesouëf 194</w:t>
      </w:r>
      <w:r w:rsidR="000E676B">
        <w:rPr>
          <w:rtl/>
        </w:rPr>
        <w:t>) ـ كتبت بالخطّ المغربي علىٰ قراءة نافع ـ في المكتبة الوطنية الفرنسية</w:t>
      </w:r>
      <w:r w:rsidR="001C6BD7">
        <w:rPr>
          <w:rtl/>
        </w:rPr>
        <w:t xml:space="preserve"> ،</w:t>
      </w:r>
      <w:r w:rsidR="00F67CDD">
        <w:rPr>
          <w:rtl/>
        </w:rPr>
        <w:t xml:space="preserve"> </w:t>
      </w:r>
      <w:r w:rsidR="000E676B">
        <w:rPr>
          <w:rtl/>
        </w:rPr>
        <w:t>وقد كَتَب في أوّلها مسؤول الديوان في بلاط الملك شاه سليمان الصفوي في سنة (1077هـ) عبارة</w:t>
      </w:r>
      <w:r w:rsidR="001C6BD7">
        <w:rPr>
          <w:rtl/>
        </w:rPr>
        <w:t xml:space="preserve"> :</w:t>
      </w:r>
      <w:r w:rsidR="00F67CDD">
        <w:rPr>
          <w:rtl/>
        </w:rPr>
        <w:t xml:space="preserve"> </w:t>
      </w:r>
      <w:r w:rsidR="000E676B">
        <w:rPr>
          <w:rtl/>
        </w:rPr>
        <w:t>«خطّ حضرت رضا عليه السلام».</w:t>
      </w:r>
    </w:p>
    <w:p w14:paraId="0A68C922" w14:textId="77777777" w:rsidR="000E676B" w:rsidRDefault="000E676B" w:rsidP="000E676B">
      <w:pPr>
        <w:rPr>
          <w:rtl/>
        </w:rPr>
      </w:pPr>
      <w:r w:rsidRPr="007502A8">
        <w:rPr>
          <w:rStyle w:val="rfdBold2"/>
          <w:rFonts w:hint="eastAsia"/>
          <w:rtl/>
        </w:rPr>
        <w:t>ج</w:t>
      </w:r>
      <w:r w:rsidR="001C6BD7">
        <w:rPr>
          <w:rtl/>
        </w:rPr>
        <w:t xml:space="preserve"> :</w:t>
      </w:r>
      <w:r w:rsidR="00F67CDD">
        <w:rPr>
          <w:rtl/>
        </w:rPr>
        <w:t xml:space="preserve"> </w:t>
      </w:r>
      <w:r>
        <w:rPr>
          <w:rtl/>
        </w:rPr>
        <w:t>النسخ أو الأوراق التي كتب عليها هذا الانتساب بالخطّ الكوفي من قبل شخص في موضع من النصّ القرآني أو علىٰ ورقة مستقلّة بعبارة</w:t>
      </w:r>
      <w:r w:rsidR="001C6BD7">
        <w:rPr>
          <w:rtl/>
        </w:rPr>
        <w:t xml:space="preserve"> :</w:t>
      </w:r>
      <w:r w:rsidR="00F67CDD">
        <w:rPr>
          <w:rtl/>
        </w:rPr>
        <w:t xml:space="preserve"> </w:t>
      </w:r>
      <w:r>
        <w:rPr>
          <w:rtl/>
        </w:rPr>
        <w:t>«کتبه علي بن أبي طالب» وأمثال هذه الترقيمة. وهذه المجموعة الأخيرة تحتوي علىٰ نماذج مختلفة</w:t>
      </w:r>
      <w:r w:rsidR="001C6BD7">
        <w:rPr>
          <w:rtl/>
        </w:rPr>
        <w:t xml:space="preserve"> ،</w:t>
      </w:r>
      <w:r w:rsidR="00F67CDD">
        <w:rPr>
          <w:rtl/>
        </w:rPr>
        <w:t xml:space="preserve"> </w:t>
      </w:r>
      <w:r>
        <w:rPr>
          <w:rtl/>
        </w:rPr>
        <w:t xml:space="preserve">وقد أضيف في جميعها اسم أحد الأئمّة </w:t>
      </w:r>
      <w:r w:rsidR="005233F6" w:rsidRPr="005233F6">
        <w:rPr>
          <w:rStyle w:val="rfdAlaem"/>
          <w:rtl/>
        </w:rPr>
        <w:t>عليهم‌السلام</w:t>
      </w:r>
      <w:r w:rsidR="005233F6" w:rsidRPr="00AB6CBE">
        <w:rPr>
          <w:rtl/>
        </w:rPr>
        <w:t xml:space="preserve"> </w:t>
      </w:r>
      <w:r>
        <w:rPr>
          <w:rtl/>
        </w:rPr>
        <w:t>بالخطّ الكوفي بصفته كاتباً للنصّ</w:t>
      </w:r>
      <w:r w:rsidR="001C6BD7">
        <w:rPr>
          <w:rtl/>
        </w:rPr>
        <w:t xml:space="preserve"> ،</w:t>
      </w:r>
      <w:r w:rsidR="00F67CDD">
        <w:rPr>
          <w:rtl/>
        </w:rPr>
        <w:t xml:space="preserve"> </w:t>
      </w:r>
      <w:r>
        <w:rPr>
          <w:rtl/>
        </w:rPr>
        <w:t>وقد بدا فيها خطّ الترقيمة الكوفي مميّزاً عن خطّ المصحف الأصلي ومتأخّراً عنه زمناً.</w:t>
      </w:r>
    </w:p>
    <w:p w14:paraId="70F8C942" w14:textId="77777777" w:rsidR="000E676B" w:rsidRDefault="000E676B" w:rsidP="000E676B">
      <w:pPr>
        <w:rPr>
          <w:rtl/>
        </w:rPr>
      </w:pPr>
      <w:r>
        <w:rPr>
          <w:rFonts w:hint="eastAsia"/>
          <w:rtl/>
        </w:rPr>
        <w:t>ومن</w:t>
      </w:r>
      <w:r>
        <w:rPr>
          <w:rtl/>
        </w:rPr>
        <w:t xml:space="preserve"> المعلوم أنّ من يحظىٰ برؤية مصاحف الأئمّة </w:t>
      </w:r>
      <w:r w:rsidR="005233F6" w:rsidRPr="005233F6">
        <w:rPr>
          <w:rStyle w:val="rfdAlaem"/>
          <w:rtl/>
        </w:rPr>
        <w:t>عليهم‌السلام</w:t>
      </w:r>
      <w:r w:rsidR="005233F6" w:rsidRPr="00AB6CBE">
        <w:rPr>
          <w:rtl/>
        </w:rPr>
        <w:t xml:space="preserve"> </w:t>
      </w:r>
      <w:r>
        <w:rPr>
          <w:rtl/>
        </w:rPr>
        <w:t xml:space="preserve">أو صحابة النبي </w:t>
      </w:r>
      <w:r w:rsidR="00047EE7" w:rsidRPr="00047EE7">
        <w:rPr>
          <w:rStyle w:val="rfdAlaem"/>
          <w:rtl/>
        </w:rPr>
        <w:t>صلى‌الله‌عليه‌وآله</w:t>
      </w:r>
      <w:r>
        <w:rPr>
          <w:rtl/>
        </w:rPr>
        <w:t>يكون له الشرف العظيم</w:t>
      </w:r>
      <w:r w:rsidR="001C6BD7">
        <w:rPr>
          <w:rtl/>
        </w:rPr>
        <w:t xml:space="preserve"> ،</w:t>
      </w:r>
      <w:r w:rsidR="00F67CDD">
        <w:rPr>
          <w:rtl/>
        </w:rPr>
        <w:t xml:space="preserve"> </w:t>
      </w:r>
      <w:r>
        <w:rPr>
          <w:rtl/>
        </w:rPr>
        <w:t xml:space="preserve">ولذلك يمكن العثور علىٰ نماذج من المشاهدات والتصريحات الدالّة علىٰ التشرّف برؤية هذه النسخ موجودة في الكثير من المصاحف المنسوبة للأئمّة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 xml:space="preserve">وكان هذا سبباً في عدم تطرّق أحد ـ تقريباً ـ إلىٰ إعداد دراسة تاريخية أو نقدية في مجال صحّة انتساب هذه النسخ لشخصيّات من القرن الأوّل والثاني الهجريّين. ومن جانب آخر فمن الواضح أنّ ظهور النسخ القرآنية المنسوبة لصحابة النبي </w:t>
      </w:r>
      <w:r w:rsidR="00047EE7" w:rsidRPr="00047EE7">
        <w:rPr>
          <w:rStyle w:val="rfdAlaem"/>
          <w:rtl/>
        </w:rPr>
        <w:t>صلى‌الله‌عليه‌وآله</w:t>
      </w:r>
      <w:r>
        <w:rPr>
          <w:rtl/>
        </w:rPr>
        <w:t xml:space="preserve">والأئمّة </w:t>
      </w:r>
      <w:r w:rsidR="005233F6" w:rsidRPr="005233F6">
        <w:rPr>
          <w:rStyle w:val="rfdAlaem"/>
          <w:rtl/>
        </w:rPr>
        <w:t>عليهم‌السلام</w:t>
      </w:r>
      <w:r w:rsidR="005233F6" w:rsidRPr="00AB6CBE">
        <w:rPr>
          <w:rtl/>
        </w:rPr>
        <w:t xml:space="preserve"> </w:t>
      </w:r>
      <w:r>
        <w:rPr>
          <w:rtl/>
        </w:rPr>
        <w:t>علىٰ مدىٰ القرون كان يعدّ وسيلة للرفع من قدرها المادّي وشأنها المعنوي</w:t>
      </w:r>
      <w:r w:rsidR="001C6BD7">
        <w:rPr>
          <w:rtl/>
        </w:rPr>
        <w:t xml:space="preserve"> ،</w:t>
      </w:r>
      <w:r w:rsidR="00F67CDD">
        <w:rPr>
          <w:rtl/>
        </w:rPr>
        <w:t xml:space="preserve"> </w:t>
      </w:r>
      <w:r>
        <w:rPr>
          <w:rtl/>
        </w:rPr>
        <w:t xml:space="preserve">حتّىٰ أنّه في بعض الأحيان يذكر مالك النسخة إلىٰ جانب الورقة المكتوب عليها انتسابها إلىٰ أحد الأئمّة </w:t>
      </w:r>
      <w:r w:rsidR="005233F6" w:rsidRPr="005233F6">
        <w:rPr>
          <w:rStyle w:val="rfdAlaem"/>
          <w:rtl/>
        </w:rPr>
        <w:t>عليهم‌السلام</w:t>
      </w:r>
      <w:r w:rsidR="005233F6" w:rsidRPr="00AB6CBE">
        <w:rPr>
          <w:rtl/>
        </w:rPr>
        <w:t xml:space="preserve"> </w:t>
      </w:r>
      <w:r>
        <w:rPr>
          <w:rtl/>
        </w:rPr>
        <w:t>قيمتها أيضاً</w:t>
      </w:r>
      <w:r w:rsidR="001C6BD7">
        <w:rPr>
          <w:rtl/>
        </w:rPr>
        <w:t xml:space="preserve"> ،</w:t>
      </w:r>
      <w:r w:rsidR="00F67CDD">
        <w:rPr>
          <w:rtl/>
        </w:rPr>
        <w:t xml:space="preserve"> </w:t>
      </w:r>
      <w:r>
        <w:rPr>
          <w:rtl/>
        </w:rPr>
        <w:t>مثلاً كُتب بالفارسية في حاشية نسخة</w:t>
      </w:r>
      <w:r w:rsidR="001C6BD7">
        <w:rPr>
          <w:rtl/>
        </w:rPr>
        <w:t xml:space="preserve"> :</w:t>
      </w:r>
      <w:r w:rsidR="00F67CDD">
        <w:rPr>
          <w:rtl/>
        </w:rPr>
        <w:t xml:space="preserve"> </w:t>
      </w:r>
      <w:r>
        <w:rPr>
          <w:rtl/>
        </w:rPr>
        <w:t>(</w:t>
      </w:r>
      <w:r>
        <w:t>MS Fraser 48</w:t>
      </w:r>
      <w:r>
        <w:rPr>
          <w:rtl/>
        </w:rPr>
        <w:t xml:space="preserve">) الموجودة في مكتبة (بادليان) في جامعة </w:t>
      </w:r>
      <w:r w:rsidR="007502A8">
        <w:rPr>
          <w:rtl/>
        </w:rPr>
        <w:t>(اكسفورد) مايلي</w:t>
      </w:r>
      <w:r w:rsidR="001C6BD7">
        <w:rPr>
          <w:rtl/>
        </w:rPr>
        <w:t xml:space="preserve"> :</w:t>
      </w:r>
      <w:r w:rsidR="00F67CDD">
        <w:rPr>
          <w:rtl/>
        </w:rPr>
        <w:t xml:space="preserve"> </w:t>
      </w:r>
      <w:r w:rsidR="007502A8">
        <w:rPr>
          <w:rtl/>
        </w:rPr>
        <w:t>«خطّ حضرت إمام جعفر صادق عليه السلام</w:t>
      </w:r>
      <w:r w:rsidR="001C6BD7">
        <w:rPr>
          <w:rtl/>
        </w:rPr>
        <w:t xml:space="preserve"> ،</w:t>
      </w:r>
      <w:r w:rsidR="00F67CDD">
        <w:rPr>
          <w:rtl/>
        </w:rPr>
        <w:t xml:space="preserve"> </w:t>
      </w:r>
      <w:r w:rsidR="007502A8">
        <w:rPr>
          <w:rtl/>
        </w:rPr>
        <w:t>هديه صد روپيه»</w:t>
      </w:r>
    </w:p>
    <w:p w14:paraId="134DD3C1" w14:textId="77777777" w:rsidR="000E676B" w:rsidRDefault="000E676B" w:rsidP="007502A8">
      <w:pPr>
        <w:pStyle w:val="rfdNormal0"/>
        <w:rPr>
          <w:rtl/>
        </w:rPr>
      </w:pPr>
      <w:r>
        <w:br w:type="page"/>
      </w:r>
      <w:r>
        <w:rPr>
          <w:rtl/>
        </w:rPr>
        <w:lastRenderedPageBreak/>
        <w:t>(أي</w:t>
      </w:r>
      <w:r w:rsidR="001C6BD7">
        <w:rPr>
          <w:rtl/>
        </w:rPr>
        <w:t xml:space="preserve"> :</w:t>
      </w:r>
      <w:r w:rsidR="00F67CDD">
        <w:rPr>
          <w:rtl/>
        </w:rPr>
        <w:t xml:space="preserve"> </w:t>
      </w:r>
      <w:r>
        <w:rPr>
          <w:rtl/>
        </w:rPr>
        <w:t>خطّ الإمام جعفر الصادق</w:t>
      </w:r>
      <w:r w:rsidR="00F67CDD">
        <w:rPr>
          <w:rtl/>
        </w:rPr>
        <w:t xml:space="preserve"> </w:t>
      </w:r>
      <w:r w:rsidR="00047EE7" w:rsidRPr="00047EE7">
        <w:rPr>
          <w:rStyle w:val="rfdAlaem"/>
          <w:rtl/>
        </w:rPr>
        <w:t>عليه‌السلام</w:t>
      </w:r>
      <w:r w:rsidR="00F67CDD" w:rsidRPr="00AB6CBE">
        <w:rPr>
          <w:rtl/>
        </w:rPr>
        <w:t xml:space="preserve"> </w:t>
      </w:r>
      <w:r>
        <w:rPr>
          <w:rtl/>
        </w:rPr>
        <w:t>هديّتها مائة روبية).</w:t>
      </w:r>
    </w:p>
    <w:p w14:paraId="2BC14072" w14:textId="77777777" w:rsidR="000E676B" w:rsidRDefault="000E676B" w:rsidP="000E676B">
      <w:pPr>
        <w:rPr>
          <w:rtl/>
        </w:rPr>
      </w:pPr>
      <w:r>
        <w:rPr>
          <w:rFonts w:hint="eastAsia"/>
          <w:rtl/>
        </w:rPr>
        <w:t>إنّ</w:t>
      </w:r>
      <w:r>
        <w:rPr>
          <w:rtl/>
        </w:rPr>
        <w:t xml:space="preserve"> بعض النصوص التاريخية التي تعود إلىٰ أوائل القرن الخامس تبيّن لنا بوضوح ما قام به بعض الانتهازيّين من التغيير في بعض المصاحف وجعلها باسم الإمام علي </w:t>
      </w:r>
      <w:r w:rsidR="00047EE7" w:rsidRPr="00047EE7">
        <w:rPr>
          <w:rStyle w:val="rfdAlaem"/>
          <w:rtl/>
        </w:rPr>
        <w:t>عليه‌السلام</w:t>
      </w:r>
      <w:r w:rsidR="00047EE7" w:rsidRPr="00AB6CBE">
        <w:rPr>
          <w:rtl/>
        </w:rPr>
        <w:t xml:space="preserve"> </w:t>
      </w:r>
      <w:r>
        <w:rPr>
          <w:rtl/>
        </w:rPr>
        <w:t>أو عبد الله بن مسعود وإهدائها إلىٰ الحكّام والأمراء</w:t>
      </w:r>
      <w:r w:rsidR="001C6BD7">
        <w:rPr>
          <w:rtl/>
        </w:rPr>
        <w:t xml:space="preserve"> ،</w:t>
      </w:r>
      <w:r w:rsidR="00F67CDD">
        <w:rPr>
          <w:rtl/>
        </w:rPr>
        <w:t xml:space="preserve"> </w:t>
      </w:r>
      <w:r>
        <w:rPr>
          <w:rtl/>
        </w:rPr>
        <w:t>علىٰ سبيل المثال</w:t>
      </w:r>
      <w:r w:rsidR="001C6BD7">
        <w:rPr>
          <w:rtl/>
        </w:rPr>
        <w:t xml:space="preserve"> :</w:t>
      </w:r>
      <w:r w:rsidR="00F67CDD">
        <w:rPr>
          <w:rtl/>
        </w:rPr>
        <w:t xml:space="preserve"> </w:t>
      </w:r>
      <w:r>
        <w:rPr>
          <w:rtl/>
        </w:rPr>
        <w:t>فقد ذكر مؤلّف كتاب المباني في القرن الخامس الهجري عن أستاذه محمّد بن الهيصم ما يلي</w:t>
      </w:r>
      <w:r w:rsidR="001C6BD7">
        <w:rPr>
          <w:rtl/>
        </w:rPr>
        <w:t xml:space="preserve"> :</w:t>
      </w:r>
      <w:r w:rsidR="00F67CDD">
        <w:rPr>
          <w:rtl/>
        </w:rPr>
        <w:t xml:space="preserve"> </w:t>
      </w:r>
      <w:r>
        <w:rPr>
          <w:rtl/>
        </w:rPr>
        <w:t>«وقد ذكر بعض مشايخنا رحمهم الله أنّه رأ</w:t>
      </w:r>
      <w:r>
        <w:rPr>
          <w:rFonts w:hint="cs"/>
          <w:rtl/>
        </w:rPr>
        <w:t>یٰ</w:t>
      </w:r>
      <w:r>
        <w:rPr>
          <w:rtl/>
        </w:rPr>
        <w:t xml:space="preserve"> مصحفاً منسوباً إل</w:t>
      </w:r>
      <w:r>
        <w:rPr>
          <w:rFonts w:hint="cs"/>
          <w:rtl/>
        </w:rPr>
        <w:t>یٰ</w:t>
      </w:r>
      <w:r>
        <w:rPr>
          <w:rtl/>
        </w:rPr>
        <w:t xml:space="preserve"> أبيّ خالف ببعض حروفه حروف هذا المصحف</w:t>
      </w:r>
      <w:r w:rsidR="001C6BD7">
        <w:rPr>
          <w:rtl/>
        </w:rPr>
        <w:t xml:space="preserve"> ،</w:t>
      </w:r>
      <w:r w:rsidR="00F67CDD">
        <w:rPr>
          <w:rtl/>
        </w:rPr>
        <w:t xml:space="preserve"> </w:t>
      </w:r>
      <w:r>
        <w:rPr>
          <w:rtl/>
        </w:rPr>
        <w:t>لكنّا لا نأمن أن يکون ذلك من جهة بعض من يحبّ الافتخار بالغريب</w:t>
      </w:r>
      <w:r w:rsidR="00F67CDD">
        <w:rPr>
          <w:rtl/>
        </w:rPr>
        <w:t xml:space="preserve"> ..</w:t>
      </w:r>
      <w:r>
        <w:rPr>
          <w:rtl/>
        </w:rPr>
        <w:t>. وقد نرىٰ من المفتئتين ن</w:t>
      </w:r>
      <w:r>
        <w:rPr>
          <w:rFonts w:hint="eastAsia"/>
          <w:rtl/>
        </w:rPr>
        <w:t>وّاب</w:t>
      </w:r>
      <w:r>
        <w:rPr>
          <w:rtl/>
        </w:rPr>
        <w:t xml:space="preserve"> الملوك</w:t>
      </w:r>
      <w:r w:rsidR="001C6BD7">
        <w:rPr>
          <w:rtl/>
        </w:rPr>
        <w:t xml:space="preserve"> ،</w:t>
      </w:r>
      <w:r w:rsidR="00F67CDD">
        <w:rPr>
          <w:rtl/>
        </w:rPr>
        <w:t xml:space="preserve"> </w:t>
      </w:r>
      <w:r>
        <w:rPr>
          <w:rtl/>
        </w:rPr>
        <w:t>وعبيد أرباب الأموال</w:t>
      </w:r>
      <w:r w:rsidR="001C6BD7">
        <w:rPr>
          <w:rtl/>
        </w:rPr>
        <w:t xml:space="preserve"> ،</w:t>
      </w:r>
      <w:r w:rsidR="00F67CDD">
        <w:rPr>
          <w:rtl/>
        </w:rPr>
        <w:t xml:space="preserve"> </w:t>
      </w:r>
      <w:r>
        <w:rPr>
          <w:rtl/>
        </w:rPr>
        <w:t>وأبناء الدنيا إذا لم يجدوا للقرآن وعلوم الدين عندهم موقعاً فيتقرّبون إليهم بغرائب الكتب</w:t>
      </w:r>
      <w:r w:rsidR="001C6BD7">
        <w:rPr>
          <w:rtl/>
        </w:rPr>
        <w:t xml:space="preserve"> ،</w:t>
      </w:r>
      <w:r w:rsidR="00F67CDD">
        <w:rPr>
          <w:rtl/>
        </w:rPr>
        <w:t xml:space="preserve"> </w:t>
      </w:r>
      <w:r>
        <w:rPr>
          <w:rtl/>
        </w:rPr>
        <w:t>وإذا أعوزهم الغريب الذي يستذرع به</w:t>
      </w:r>
      <w:r w:rsidR="001C6BD7">
        <w:rPr>
          <w:rtl/>
        </w:rPr>
        <w:t xml:space="preserve"> ،</w:t>
      </w:r>
      <w:r w:rsidR="00F67CDD">
        <w:rPr>
          <w:rtl/>
        </w:rPr>
        <w:t xml:space="preserve"> </w:t>
      </w:r>
      <w:r>
        <w:rPr>
          <w:rtl/>
        </w:rPr>
        <w:t>أخذوا بعض الكتب المعروفة يزيدون فيها وينقصون</w:t>
      </w:r>
      <w:r w:rsidR="001C6BD7">
        <w:rPr>
          <w:rtl/>
        </w:rPr>
        <w:t xml:space="preserve"> ،</w:t>
      </w:r>
      <w:r w:rsidR="00F67CDD">
        <w:rPr>
          <w:rtl/>
        </w:rPr>
        <w:t xml:space="preserve"> </w:t>
      </w:r>
      <w:r>
        <w:rPr>
          <w:rtl/>
        </w:rPr>
        <w:t>ويقدّمون ويؤخّرون ويعنونونه بعنوان بعيد ليتسبّبوا بذ</w:t>
      </w:r>
      <w:r>
        <w:rPr>
          <w:rFonts w:hint="eastAsia"/>
          <w:rtl/>
        </w:rPr>
        <w:t>لك</w:t>
      </w:r>
      <w:r>
        <w:rPr>
          <w:rtl/>
        </w:rPr>
        <w:t xml:space="preserve"> إلىٰ استخراج شيء منهم. فعلىٰ هذا النحو لا يؤمن أحدهم أن يعمد إلىٰ مصحف فيقدّم منه سوراً ويؤخّر أخرىٰ</w:t>
      </w:r>
      <w:r w:rsidR="001C6BD7">
        <w:rPr>
          <w:rtl/>
        </w:rPr>
        <w:t xml:space="preserve"> ،</w:t>
      </w:r>
      <w:r w:rsidR="00F67CDD">
        <w:rPr>
          <w:rtl/>
        </w:rPr>
        <w:t xml:space="preserve"> </w:t>
      </w:r>
      <w:r>
        <w:rPr>
          <w:rtl/>
        </w:rPr>
        <w:t>ويحرّف ألفاظاً</w:t>
      </w:r>
      <w:r w:rsidR="001C6BD7">
        <w:rPr>
          <w:rtl/>
        </w:rPr>
        <w:t xml:space="preserve"> ،</w:t>
      </w:r>
      <w:r w:rsidR="00F67CDD">
        <w:rPr>
          <w:rtl/>
        </w:rPr>
        <w:t xml:space="preserve"> </w:t>
      </w:r>
      <w:r>
        <w:rPr>
          <w:rtl/>
        </w:rPr>
        <w:t>ثمّ يزعم أنّه مصحف عليّ أو عبد الله أو مصحف أبيّ</w:t>
      </w:r>
      <w:r w:rsidR="001C6BD7">
        <w:rPr>
          <w:rtl/>
        </w:rPr>
        <w:t xml:space="preserve"> ،</w:t>
      </w:r>
      <w:r w:rsidR="00F67CDD">
        <w:rPr>
          <w:rtl/>
        </w:rPr>
        <w:t xml:space="preserve"> </w:t>
      </w:r>
      <w:r>
        <w:rPr>
          <w:rtl/>
        </w:rPr>
        <w:t>وليس غرض البائس من ذلك إلّا أن يحمله إلىٰ بعض الملوك فيقول</w:t>
      </w:r>
      <w:r w:rsidR="001C6BD7">
        <w:rPr>
          <w:rtl/>
        </w:rPr>
        <w:t xml:space="preserve"> :</w:t>
      </w:r>
      <w:r w:rsidR="00F67CDD">
        <w:rPr>
          <w:rtl/>
        </w:rPr>
        <w:t xml:space="preserve"> </w:t>
      </w:r>
      <w:r>
        <w:rPr>
          <w:rtl/>
        </w:rPr>
        <w:t>(إنّ خزانة مثلك يجب ألّا تخلو من نسخة من كلّ مصحف ليستخرج من حطامه شيئاً</w:t>
      </w:r>
      <w:r w:rsidR="001C6BD7">
        <w:rPr>
          <w:rtl/>
        </w:rPr>
        <w:t xml:space="preserve"> ،</w:t>
      </w:r>
      <w:r w:rsidR="00F67CDD">
        <w:rPr>
          <w:rtl/>
        </w:rPr>
        <w:t xml:space="preserve"> </w:t>
      </w:r>
      <w:r>
        <w:rPr>
          <w:rtl/>
        </w:rPr>
        <w:t>ولا يبالي بما كان من جناية علىٰ الدين وأهله)»</w:t>
      </w:r>
      <w:r w:rsidRPr="000E676B">
        <w:rPr>
          <w:rStyle w:val="rfdFootnotenum"/>
          <w:rtl/>
        </w:rPr>
        <w:t>(1)</w:t>
      </w:r>
      <w:r>
        <w:rPr>
          <w:rtl/>
        </w:rPr>
        <w:t>.</w:t>
      </w:r>
    </w:p>
    <w:p w14:paraId="2FD22B22" w14:textId="77777777" w:rsidR="00F67CDD" w:rsidRDefault="000E676B" w:rsidP="000E676B">
      <w:pPr>
        <w:rPr>
          <w:rtl/>
        </w:rPr>
      </w:pPr>
      <w:r>
        <w:rPr>
          <w:rFonts w:hint="eastAsia"/>
          <w:rtl/>
        </w:rPr>
        <w:t>إنّ</w:t>
      </w:r>
      <w:r>
        <w:rPr>
          <w:rtl/>
        </w:rPr>
        <w:t xml:space="preserve"> مشاهدة المصاحف التي باسم الإمام علي </w:t>
      </w:r>
      <w:r w:rsidR="00047EE7" w:rsidRPr="00047EE7">
        <w:rPr>
          <w:rStyle w:val="rfdAlaem"/>
          <w:rtl/>
        </w:rPr>
        <w:t>عليه‌السلام</w:t>
      </w:r>
      <w:r w:rsidR="00047EE7" w:rsidRPr="00AB6CBE">
        <w:rPr>
          <w:rtl/>
        </w:rPr>
        <w:t xml:space="preserve"> </w:t>
      </w:r>
      <w:r>
        <w:rPr>
          <w:rtl/>
        </w:rPr>
        <w:t>والإقرار بوجودها قد ذكرته قديماً مصادر القرن الرابع الهجري وما بعدها</w:t>
      </w:r>
      <w:r w:rsidR="001C6BD7">
        <w:rPr>
          <w:rtl/>
        </w:rPr>
        <w:t xml:space="preserve"> ،</w:t>
      </w:r>
      <w:r w:rsidR="00F67CDD">
        <w:rPr>
          <w:rtl/>
        </w:rPr>
        <w:t xml:space="preserve"> </w:t>
      </w:r>
      <w:r>
        <w:rPr>
          <w:rtl/>
        </w:rPr>
        <w:t>وأذكر هنا ثلاثة نماذج من هذه المرويّات</w:t>
      </w:r>
      <w:r w:rsidR="001C6BD7">
        <w:rPr>
          <w:rtl/>
        </w:rPr>
        <w:t xml:space="preserve"> :</w:t>
      </w:r>
    </w:p>
    <w:p w14:paraId="2CCD8966" w14:textId="77777777" w:rsidR="000E676B" w:rsidRDefault="000E676B" w:rsidP="000E676B">
      <w:pPr>
        <w:rPr>
          <w:rtl/>
        </w:rPr>
      </w:pPr>
      <w:r w:rsidRPr="007502A8">
        <w:rPr>
          <w:rStyle w:val="rfdBold2"/>
          <w:rFonts w:hint="eastAsia"/>
          <w:rtl/>
        </w:rPr>
        <w:t>الأوّل</w:t>
      </w:r>
      <w:r w:rsidR="001C6BD7">
        <w:rPr>
          <w:rtl/>
        </w:rPr>
        <w:t xml:space="preserve"> :</w:t>
      </w:r>
      <w:r w:rsidR="00F67CDD">
        <w:rPr>
          <w:rtl/>
        </w:rPr>
        <w:t xml:space="preserve"> </w:t>
      </w:r>
      <w:r>
        <w:rPr>
          <w:rtl/>
        </w:rPr>
        <w:t xml:space="preserve">أهدىٰ الملك العزيز بن بويه ـ أبومنصور بن الملك جلال الدولة ـ </w:t>
      </w:r>
      <w:r w:rsidR="007502A8">
        <w:rPr>
          <w:rFonts w:hint="eastAsia"/>
          <w:rtl/>
        </w:rPr>
        <w:t>قرآناً</w:t>
      </w:r>
      <w:r w:rsidR="007502A8">
        <w:rPr>
          <w:rtl/>
        </w:rPr>
        <w:t xml:space="preserve"> بخطّ الإمام علي </w:t>
      </w:r>
      <w:r w:rsidR="007502A8" w:rsidRPr="00047EE7">
        <w:rPr>
          <w:rStyle w:val="rfdAlaem"/>
          <w:rtl/>
        </w:rPr>
        <w:t>عليه‌السلام</w:t>
      </w:r>
      <w:r w:rsidR="007502A8" w:rsidRPr="00AB6CBE">
        <w:rPr>
          <w:rtl/>
        </w:rPr>
        <w:t xml:space="preserve"> </w:t>
      </w:r>
      <w:r w:rsidR="007502A8">
        <w:rPr>
          <w:rtl/>
        </w:rPr>
        <w:t>سنة (415 هـ) في مدينة ميافارقين إلىٰ نصر الدولة أبي</w:t>
      </w:r>
    </w:p>
    <w:p w14:paraId="641CE3EC" w14:textId="77777777" w:rsidR="000E676B" w:rsidRDefault="000E676B" w:rsidP="000E676B">
      <w:pPr>
        <w:pStyle w:val="rfdLine"/>
        <w:rPr>
          <w:rtl/>
        </w:rPr>
      </w:pPr>
      <w:r>
        <w:rPr>
          <w:rtl/>
        </w:rPr>
        <w:t>__________</w:t>
      </w:r>
    </w:p>
    <w:p w14:paraId="4360B4B8" w14:textId="77777777" w:rsidR="000E676B" w:rsidRDefault="000E676B" w:rsidP="000E676B">
      <w:pPr>
        <w:pStyle w:val="rfdFootnote0"/>
        <w:rPr>
          <w:rtl/>
        </w:rPr>
      </w:pPr>
      <w:r>
        <w:rPr>
          <w:rtl/>
        </w:rPr>
        <w:t>(1) مقدّمتان في علوم القرآن</w:t>
      </w:r>
      <w:r w:rsidR="001C6BD7">
        <w:rPr>
          <w:rtl/>
        </w:rPr>
        <w:t xml:space="preserve"> :</w:t>
      </w:r>
      <w:r w:rsidR="00F67CDD">
        <w:rPr>
          <w:rtl/>
        </w:rPr>
        <w:t xml:space="preserve"> </w:t>
      </w:r>
      <w:r>
        <w:rPr>
          <w:rtl/>
        </w:rPr>
        <w:t>1954</w:t>
      </w:r>
      <w:r w:rsidR="001C6BD7">
        <w:rPr>
          <w:rtl/>
        </w:rPr>
        <w:t xml:space="preserve"> ،</w:t>
      </w:r>
      <w:r w:rsidR="00F67CDD">
        <w:rPr>
          <w:rtl/>
        </w:rPr>
        <w:t xml:space="preserve"> </w:t>
      </w:r>
      <w:r>
        <w:rPr>
          <w:rtl/>
        </w:rPr>
        <w:t>المباني لنظم المعاني</w:t>
      </w:r>
      <w:r w:rsidR="001C6BD7">
        <w:rPr>
          <w:rtl/>
        </w:rPr>
        <w:t xml:space="preserve"> :</w:t>
      </w:r>
      <w:r w:rsidR="00F67CDD">
        <w:rPr>
          <w:rtl/>
        </w:rPr>
        <w:t xml:space="preserve"> </w:t>
      </w:r>
      <w:r>
        <w:rPr>
          <w:rtl/>
        </w:rPr>
        <w:t>47ـ48</w:t>
      </w:r>
      <w:r w:rsidR="001C6BD7">
        <w:rPr>
          <w:rtl/>
        </w:rPr>
        <w:t xml:space="preserve"> ،</w:t>
      </w:r>
      <w:r w:rsidR="00F67CDD">
        <w:rPr>
          <w:rtl/>
        </w:rPr>
        <w:t xml:space="preserve"> </w:t>
      </w:r>
      <w:r>
        <w:rPr>
          <w:rtl/>
        </w:rPr>
        <w:t>القسم الأوّل.</w:t>
      </w:r>
    </w:p>
    <w:p w14:paraId="7001C478" w14:textId="77777777" w:rsidR="000E676B" w:rsidRDefault="000E676B" w:rsidP="007502A8">
      <w:pPr>
        <w:pStyle w:val="rfdNormal0"/>
        <w:rPr>
          <w:rtl/>
        </w:rPr>
      </w:pPr>
      <w:r>
        <w:br w:type="page"/>
      </w:r>
      <w:r>
        <w:rPr>
          <w:rtl/>
        </w:rPr>
        <w:lastRenderedPageBreak/>
        <w:t>نصر أحمد (402ـ453هـ) الحاكم المقتدر لمدينتي الموصل وميافارقين</w:t>
      </w:r>
      <w:r w:rsidR="001C6BD7">
        <w:rPr>
          <w:rtl/>
        </w:rPr>
        <w:t xml:space="preserve"> ،</w:t>
      </w:r>
      <w:r w:rsidR="00F67CDD">
        <w:rPr>
          <w:rtl/>
        </w:rPr>
        <w:t xml:space="preserve"> </w:t>
      </w:r>
      <w:r>
        <w:rPr>
          <w:rtl/>
        </w:rPr>
        <w:t>وقد ذكره الأزرقي الفاروقي في كتابه كما يلي</w:t>
      </w:r>
      <w:r w:rsidR="001C6BD7">
        <w:rPr>
          <w:rtl/>
        </w:rPr>
        <w:t xml:space="preserve"> :</w:t>
      </w:r>
      <w:r w:rsidR="00F67CDD">
        <w:rPr>
          <w:rtl/>
        </w:rPr>
        <w:t xml:space="preserve"> </w:t>
      </w:r>
      <w:r>
        <w:rPr>
          <w:rtl/>
        </w:rPr>
        <w:t>«حمل له الحبل الياقوت الأحمر الذي کان عند بني مروان وکان وز</w:t>
      </w:r>
      <w:r>
        <w:rPr>
          <w:rFonts w:hint="eastAsia"/>
          <w:rtl/>
        </w:rPr>
        <w:t>نه</w:t>
      </w:r>
      <w:r>
        <w:rPr>
          <w:rtl/>
        </w:rPr>
        <w:t xml:space="preserve"> سبعة مثاقيل وحمل له مصحفاً بخطّ علي بن أبي طالب صلوات الله عليه. وقال</w:t>
      </w:r>
      <w:r w:rsidR="001C6BD7">
        <w:rPr>
          <w:rtl/>
        </w:rPr>
        <w:t xml:space="preserve"> :</w:t>
      </w:r>
      <w:r w:rsidR="00F67CDD">
        <w:rPr>
          <w:rtl/>
        </w:rPr>
        <w:t xml:space="preserve"> </w:t>
      </w:r>
      <w:r>
        <w:rPr>
          <w:rtl/>
        </w:rPr>
        <w:t>قد حملت لك الدنيا والآخرة فآثر له في مضيفه وأحسن له وأجازه وعزم له أموالاً کثيرة ما يزيد عل</w:t>
      </w:r>
      <w:r>
        <w:rPr>
          <w:rFonts w:hint="cs"/>
          <w:rtl/>
        </w:rPr>
        <w:t>یٰ</w:t>
      </w:r>
      <w:r>
        <w:rPr>
          <w:rtl/>
        </w:rPr>
        <w:t xml:space="preserve"> عشرين ألف دينار»</w:t>
      </w:r>
      <w:r w:rsidRPr="000E676B">
        <w:rPr>
          <w:rStyle w:val="rfdFootnotenum"/>
          <w:rtl/>
        </w:rPr>
        <w:t>(1)</w:t>
      </w:r>
      <w:r>
        <w:rPr>
          <w:rtl/>
        </w:rPr>
        <w:t>.</w:t>
      </w:r>
    </w:p>
    <w:p w14:paraId="0EDB1054" w14:textId="77777777" w:rsidR="000E676B" w:rsidRDefault="000E676B" w:rsidP="000E676B">
      <w:pPr>
        <w:rPr>
          <w:rtl/>
        </w:rPr>
      </w:pPr>
      <w:r w:rsidRPr="007502A8">
        <w:rPr>
          <w:rStyle w:val="rfdBold2"/>
          <w:rFonts w:hint="eastAsia"/>
          <w:rtl/>
        </w:rPr>
        <w:t>والثاني</w:t>
      </w:r>
      <w:r w:rsidR="001C6BD7">
        <w:rPr>
          <w:rtl/>
        </w:rPr>
        <w:t xml:space="preserve"> :</w:t>
      </w:r>
      <w:r w:rsidR="00F67CDD">
        <w:rPr>
          <w:rtl/>
        </w:rPr>
        <w:t xml:space="preserve"> </w:t>
      </w:r>
      <w:r>
        <w:rPr>
          <w:rtl/>
        </w:rPr>
        <w:t xml:space="preserve">إنّ ابن النديم (ت 385 هـ) قد رأىٰ عند أبي </w:t>
      </w:r>
      <w:r>
        <w:rPr>
          <w:rFonts w:hint="cs"/>
          <w:rtl/>
        </w:rPr>
        <w:t>ی</w:t>
      </w:r>
      <w:r>
        <w:rPr>
          <w:rFonts w:hint="eastAsia"/>
          <w:rtl/>
        </w:rPr>
        <w:t>علي</w:t>
      </w:r>
      <w:r>
        <w:rPr>
          <w:rtl/>
        </w:rPr>
        <w:t xml:space="preserve"> حمزة الحسني قرآناً بخطّ الإمام علي </w:t>
      </w:r>
      <w:r w:rsidR="00047EE7" w:rsidRPr="00047EE7">
        <w:rPr>
          <w:rStyle w:val="rfdAlaem"/>
          <w:rtl/>
        </w:rPr>
        <w:t>عليه‌السلام</w:t>
      </w:r>
      <w:r w:rsidR="00047EE7" w:rsidRPr="00AB6CBE">
        <w:rPr>
          <w:rtl/>
        </w:rPr>
        <w:t xml:space="preserve"> </w:t>
      </w:r>
      <w:r w:rsidRPr="000E676B">
        <w:rPr>
          <w:rStyle w:val="rfdFootnotenum"/>
          <w:rtl/>
        </w:rPr>
        <w:t>(2)</w:t>
      </w:r>
      <w:r>
        <w:rPr>
          <w:rtl/>
        </w:rPr>
        <w:t>.</w:t>
      </w:r>
    </w:p>
    <w:p w14:paraId="050E2D2D" w14:textId="77777777" w:rsidR="000E676B" w:rsidRDefault="000E676B" w:rsidP="000E676B">
      <w:pPr>
        <w:rPr>
          <w:rtl/>
        </w:rPr>
      </w:pPr>
      <w:r w:rsidRPr="007502A8">
        <w:rPr>
          <w:rStyle w:val="rfdBold2"/>
          <w:rFonts w:hint="eastAsia"/>
          <w:rtl/>
        </w:rPr>
        <w:t>والثالث</w:t>
      </w:r>
      <w:r w:rsidR="001C6BD7">
        <w:rPr>
          <w:rtl/>
        </w:rPr>
        <w:t xml:space="preserve"> :</w:t>
      </w:r>
      <w:r w:rsidR="00F67CDD">
        <w:rPr>
          <w:rtl/>
        </w:rPr>
        <w:t xml:space="preserve"> </w:t>
      </w:r>
      <w:r>
        <w:rPr>
          <w:rtl/>
        </w:rPr>
        <w:t>ما ذكره المقريزي في من أحداث أوائل القرن السادس الهجري إذ قال</w:t>
      </w:r>
      <w:r w:rsidR="001C6BD7">
        <w:rPr>
          <w:rtl/>
        </w:rPr>
        <w:t xml:space="preserve"> :</w:t>
      </w:r>
      <w:r w:rsidR="00F67CDD">
        <w:rPr>
          <w:rtl/>
        </w:rPr>
        <w:t xml:space="preserve"> </w:t>
      </w:r>
      <w:r>
        <w:rPr>
          <w:rtl/>
        </w:rPr>
        <w:t>«وأمر الوزير المأمون</w:t>
      </w:r>
      <w:r w:rsidR="001C6BD7">
        <w:rPr>
          <w:rtl/>
        </w:rPr>
        <w:t xml:space="preserve"> :</w:t>
      </w:r>
      <w:r w:rsidR="00F67CDD">
        <w:rPr>
          <w:rtl/>
        </w:rPr>
        <w:t xml:space="preserve"> </w:t>
      </w:r>
      <w:r>
        <w:rPr>
          <w:rtl/>
        </w:rPr>
        <w:t>بإطلاق ألفي دينار من ماله</w:t>
      </w:r>
      <w:r w:rsidR="001C6BD7">
        <w:rPr>
          <w:rtl/>
        </w:rPr>
        <w:t xml:space="preserve"> ،</w:t>
      </w:r>
      <w:r w:rsidR="00F67CDD">
        <w:rPr>
          <w:rtl/>
        </w:rPr>
        <w:t xml:space="preserve"> </w:t>
      </w:r>
      <w:r>
        <w:rPr>
          <w:rtl/>
        </w:rPr>
        <w:t>وتقدّم بأن يصاغ بها قنديل ذهب</w:t>
      </w:r>
      <w:r w:rsidR="001C6BD7">
        <w:rPr>
          <w:rtl/>
        </w:rPr>
        <w:t xml:space="preserve"> ،</w:t>
      </w:r>
      <w:r w:rsidR="00F67CDD">
        <w:rPr>
          <w:rtl/>
        </w:rPr>
        <w:t xml:space="preserve"> </w:t>
      </w:r>
      <w:r>
        <w:rPr>
          <w:rtl/>
        </w:rPr>
        <w:t>وسلسلة فضّة برسم المشهد العسقلاني</w:t>
      </w:r>
      <w:r w:rsidR="001C6BD7">
        <w:rPr>
          <w:rtl/>
        </w:rPr>
        <w:t xml:space="preserve"> ،</w:t>
      </w:r>
      <w:r w:rsidR="00F67CDD">
        <w:rPr>
          <w:rtl/>
        </w:rPr>
        <w:t xml:space="preserve"> </w:t>
      </w:r>
      <w:r>
        <w:rPr>
          <w:rtl/>
        </w:rPr>
        <w:t>وأن يصاغ علىٰ المصحف الذي بخطّ أمير المؤمنين عليّ بن أبي طالب بالجام</w:t>
      </w:r>
      <w:r>
        <w:rPr>
          <w:rFonts w:hint="eastAsia"/>
          <w:rtl/>
        </w:rPr>
        <w:t>ع</w:t>
      </w:r>
      <w:r>
        <w:rPr>
          <w:rtl/>
        </w:rPr>
        <w:t xml:space="preserve"> العتيق بمصر من فوق الفضّة ذهب»</w:t>
      </w:r>
      <w:r w:rsidRPr="000E676B">
        <w:rPr>
          <w:rStyle w:val="rfdFootnotenum"/>
          <w:rtl/>
        </w:rPr>
        <w:t>(3)</w:t>
      </w:r>
      <w:r>
        <w:rPr>
          <w:rtl/>
        </w:rPr>
        <w:t>.</w:t>
      </w:r>
    </w:p>
    <w:p w14:paraId="0BE7D5D7" w14:textId="77777777" w:rsidR="000E676B" w:rsidRDefault="000E676B" w:rsidP="000E676B">
      <w:pPr>
        <w:rPr>
          <w:rtl/>
        </w:rPr>
      </w:pPr>
      <w:r>
        <w:rPr>
          <w:rFonts w:hint="eastAsia"/>
          <w:rtl/>
        </w:rPr>
        <w:t>وبالرغم</w:t>
      </w:r>
      <w:r>
        <w:rPr>
          <w:rtl/>
        </w:rPr>
        <w:t xml:space="preserve"> من ذلك فإنّ هذه الانتسابات لايمكن أن تعود إلىٰ ما قبل القرن الرابع</w:t>
      </w:r>
      <w:r w:rsidR="00F67CDD">
        <w:rPr>
          <w:rtl/>
        </w:rPr>
        <w:t xml:space="preserve"> </w:t>
      </w:r>
      <w:r w:rsidR="001C6BD7">
        <w:rPr>
          <w:rtl/>
        </w:rPr>
        <w:t>،</w:t>
      </w:r>
      <w:r w:rsidR="00F67CDD">
        <w:rPr>
          <w:rtl/>
        </w:rPr>
        <w:t xml:space="preserve"> </w:t>
      </w:r>
      <w:r>
        <w:rPr>
          <w:rtl/>
        </w:rPr>
        <w:t xml:space="preserve">لأنّه لا يوجد لدينا أيّ وثيقة أو رواية تدلّان علىٰ وجود شخص ما في القرن الثاني أو الثالث شاهَد نسخة من القرآن كتبت بخطّ الإمام علي وبإمضائه </w:t>
      </w:r>
      <w:r w:rsidR="00047EE7" w:rsidRPr="00047EE7">
        <w:rPr>
          <w:rStyle w:val="rfdAlaem"/>
          <w:rtl/>
        </w:rPr>
        <w:t>عليه‌السلام</w:t>
      </w:r>
      <w:r w:rsidR="00047EE7" w:rsidRPr="00AB6CBE">
        <w:rPr>
          <w:rtl/>
        </w:rPr>
        <w:t xml:space="preserve"> </w:t>
      </w:r>
      <w:r>
        <w:rPr>
          <w:rtl/>
        </w:rPr>
        <w:t xml:space="preserve">أو بخطّ سائر الأئمّة </w:t>
      </w:r>
      <w:r>
        <w:rPr>
          <w:rFonts w:hint="eastAsia"/>
          <w:rtl/>
        </w:rPr>
        <w:t>وإمضائهم</w:t>
      </w:r>
      <w:r>
        <w:rPr>
          <w:rtl/>
        </w:rPr>
        <w:t xml:space="preserve">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 xml:space="preserve">ومن الواضح أنّ هذا الأمر مغاير لموضوع جمع القرآن من قبل الإمام علي </w:t>
      </w:r>
      <w:r w:rsidR="00047EE7" w:rsidRPr="00047EE7">
        <w:rPr>
          <w:rStyle w:val="rfdAlaem"/>
          <w:rtl/>
        </w:rPr>
        <w:t>عليه‌السلام</w:t>
      </w:r>
      <w:r w:rsidR="00047EE7" w:rsidRPr="00AB6CBE">
        <w:rPr>
          <w:rtl/>
        </w:rPr>
        <w:t xml:space="preserve"> </w:t>
      </w:r>
      <w:r>
        <w:rPr>
          <w:rtl/>
        </w:rPr>
        <w:t xml:space="preserve">فالروايات الدالّة علىٰ جمع الإمام </w:t>
      </w:r>
      <w:r w:rsidR="007502A8">
        <w:rPr>
          <w:rFonts w:hint="eastAsia"/>
          <w:rtl/>
        </w:rPr>
        <w:t>علي</w:t>
      </w:r>
      <w:r w:rsidR="007502A8">
        <w:rPr>
          <w:rtl/>
        </w:rPr>
        <w:t xml:space="preserve"> </w:t>
      </w:r>
      <w:r w:rsidR="007502A8" w:rsidRPr="00047EE7">
        <w:rPr>
          <w:rStyle w:val="rfdAlaem"/>
          <w:rtl/>
        </w:rPr>
        <w:t>عليه‌السلام</w:t>
      </w:r>
      <w:r w:rsidR="007502A8" w:rsidRPr="00AB6CBE">
        <w:rPr>
          <w:rtl/>
        </w:rPr>
        <w:t xml:space="preserve"> </w:t>
      </w:r>
      <w:r w:rsidR="007502A8">
        <w:rPr>
          <w:rtl/>
        </w:rPr>
        <w:t>للقرآن كثيرة في كتب الفريقين</w:t>
      </w:r>
      <w:r w:rsidR="001C6BD7">
        <w:rPr>
          <w:rtl/>
        </w:rPr>
        <w:t xml:space="preserve"> ،</w:t>
      </w:r>
      <w:r w:rsidR="00F67CDD">
        <w:rPr>
          <w:rtl/>
        </w:rPr>
        <w:t xml:space="preserve"> </w:t>
      </w:r>
      <w:r w:rsidR="007502A8">
        <w:rPr>
          <w:rtl/>
        </w:rPr>
        <w:t>وإن كانت هي بحدّ ذاتها تحتاج إلىٰ</w:t>
      </w:r>
    </w:p>
    <w:p w14:paraId="58035F50" w14:textId="77777777" w:rsidR="000E676B" w:rsidRDefault="000E676B" w:rsidP="000E676B">
      <w:pPr>
        <w:pStyle w:val="rfdLine"/>
        <w:rPr>
          <w:rtl/>
        </w:rPr>
      </w:pPr>
      <w:r>
        <w:rPr>
          <w:rtl/>
        </w:rPr>
        <w:t>__________</w:t>
      </w:r>
    </w:p>
    <w:p w14:paraId="146C6179" w14:textId="77777777" w:rsidR="000E676B" w:rsidRDefault="000E676B" w:rsidP="000E676B">
      <w:pPr>
        <w:pStyle w:val="rfdFootnote0"/>
        <w:rPr>
          <w:rtl/>
        </w:rPr>
      </w:pPr>
      <w:r>
        <w:rPr>
          <w:rtl/>
        </w:rPr>
        <w:t>(1) تار</w:t>
      </w:r>
      <w:r>
        <w:rPr>
          <w:rFonts w:hint="cs"/>
          <w:rtl/>
        </w:rPr>
        <w:t>ی</w:t>
      </w:r>
      <w:r>
        <w:rPr>
          <w:rFonts w:hint="eastAsia"/>
          <w:rtl/>
        </w:rPr>
        <w:t>خ</w:t>
      </w:r>
      <w:r>
        <w:rPr>
          <w:rtl/>
        </w:rPr>
        <w:t xml:space="preserve"> الفارقي</w:t>
      </w:r>
      <w:r w:rsidR="001C6BD7">
        <w:rPr>
          <w:rtl/>
        </w:rPr>
        <w:t xml:space="preserve"> :</w:t>
      </w:r>
      <w:r w:rsidR="00F67CDD">
        <w:rPr>
          <w:rtl/>
        </w:rPr>
        <w:t xml:space="preserve"> </w:t>
      </w:r>
      <w:r>
        <w:rPr>
          <w:rtl/>
        </w:rPr>
        <w:t>144ـ145.</w:t>
      </w:r>
    </w:p>
    <w:p w14:paraId="1CE41788" w14:textId="77777777" w:rsidR="000E676B" w:rsidRDefault="000E676B" w:rsidP="000E676B">
      <w:pPr>
        <w:pStyle w:val="rfdFootnote0"/>
        <w:rPr>
          <w:rtl/>
        </w:rPr>
      </w:pPr>
      <w:r>
        <w:rPr>
          <w:rtl/>
        </w:rPr>
        <w:t>(2) فهرست ابن النديم</w:t>
      </w:r>
      <w:r w:rsidR="001C6BD7">
        <w:rPr>
          <w:rtl/>
        </w:rPr>
        <w:t xml:space="preserve"> :</w:t>
      </w:r>
      <w:r w:rsidR="00F67CDD">
        <w:rPr>
          <w:rtl/>
        </w:rPr>
        <w:t xml:space="preserve"> </w:t>
      </w:r>
      <w:r>
        <w:rPr>
          <w:rtl/>
        </w:rPr>
        <w:t>30.</w:t>
      </w:r>
    </w:p>
    <w:p w14:paraId="75677533" w14:textId="77777777" w:rsidR="000E676B" w:rsidRDefault="000E676B" w:rsidP="000E676B">
      <w:pPr>
        <w:pStyle w:val="rfdFootnote0"/>
        <w:rPr>
          <w:rtl/>
        </w:rPr>
      </w:pPr>
      <w:r>
        <w:rPr>
          <w:rtl/>
        </w:rPr>
        <w:t>(3) المواعظ والاعتبار 2 / 289</w:t>
      </w:r>
      <w:r w:rsidR="001C6BD7">
        <w:rPr>
          <w:rtl/>
        </w:rPr>
        <w:t xml:space="preserve"> ؛</w:t>
      </w:r>
      <w:r w:rsidR="00F67CDD">
        <w:rPr>
          <w:rtl/>
        </w:rPr>
        <w:t xml:space="preserve"> </w:t>
      </w:r>
      <w:r>
        <w:rPr>
          <w:rtl/>
        </w:rPr>
        <w:t>وكذلك انظر</w:t>
      </w:r>
      <w:r w:rsidR="001C6BD7">
        <w:rPr>
          <w:rtl/>
        </w:rPr>
        <w:t xml:space="preserve"> :</w:t>
      </w:r>
      <w:r w:rsidR="00F67CDD">
        <w:rPr>
          <w:rtl/>
        </w:rPr>
        <w:t xml:space="preserve"> </w:t>
      </w:r>
      <w:r>
        <w:rPr>
          <w:rtl/>
        </w:rPr>
        <w:t xml:space="preserve">2 / 394 </w:t>
      </w:r>
      <w:r w:rsidR="000546A5">
        <w:rPr>
          <w:rtl/>
        </w:rPr>
        <w:t>و 4</w:t>
      </w:r>
      <w:r>
        <w:rPr>
          <w:rtl/>
        </w:rPr>
        <w:t>26 من نفس المصدر.</w:t>
      </w:r>
    </w:p>
    <w:p w14:paraId="1D081998" w14:textId="77777777" w:rsidR="000E676B" w:rsidRDefault="00E63DE8" w:rsidP="007502A8">
      <w:pPr>
        <w:pStyle w:val="rfdNormal0"/>
        <w:rPr>
          <w:rtl/>
        </w:rPr>
      </w:pPr>
      <w:r>
        <w:rPr>
          <w:rtl/>
        </w:rPr>
        <w:br w:type="page"/>
      </w:r>
      <w:r w:rsidR="000E676B">
        <w:rPr>
          <w:rtl/>
        </w:rPr>
        <w:lastRenderedPageBreak/>
        <w:t>دراسة وتحليل يذكر في محلّه</w:t>
      </w:r>
      <w:r w:rsidR="001C6BD7">
        <w:rPr>
          <w:rtl/>
        </w:rPr>
        <w:t xml:space="preserve"> ،</w:t>
      </w:r>
      <w:r w:rsidR="00F67CDD">
        <w:rPr>
          <w:rtl/>
        </w:rPr>
        <w:t xml:space="preserve"> </w:t>
      </w:r>
      <w:r w:rsidR="000E676B">
        <w:rPr>
          <w:rtl/>
        </w:rPr>
        <w:t xml:space="preserve">ولكن في بحثنا هذا يدور الكلام في خصوص كتابة المصحف من قبل الإمام </w:t>
      </w:r>
      <w:r w:rsidR="00047EE7" w:rsidRPr="00047EE7">
        <w:rPr>
          <w:rStyle w:val="rfdAlaem"/>
          <w:rtl/>
        </w:rPr>
        <w:t>عليه‌السلام</w:t>
      </w:r>
      <w:r w:rsidR="00047EE7" w:rsidRPr="00AB6CBE">
        <w:rPr>
          <w:rtl/>
        </w:rPr>
        <w:t xml:space="preserve"> </w:t>
      </w:r>
      <w:r w:rsidR="000E676B">
        <w:rPr>
          <w:rtl/>
        </w:rPr>
        <w:t>وبإمضائه</w:t>
      </w:r>
      <w:r w:rsidR="001C6BD7">
        <w:rPr>
          <w:rtl/>
        </w:rPr>
        <w:t xml:space="preserve"> ،</w:t>
      </w:r>
      <w:r w:rsidR="00F67CDD">
        <w:rPr>
          <w:rtl/>
        </w:rPr>
        <w:t xml:space="preserve"> </w:t>
      </w:r>
      <w:r w:rsidR="000E676B">
        <w:rPr>
          <w:rtl/>
        </w:rPr>
        <w:t xml:space="preserve">وذلك من قبيل المصاحف المنسوبة للإمام </w:t>
      </w:r>
      <w:r w:rsidR="00047EE7" w:rsidRPr="00047EE7">
        <w:rPr>
          <w:rStyle w:val="rfdAlaem"/>
          <w:rtl/>
        </w:rPr>
        <w:t>عليه‌السلام</w:t>
      </w:r>
      <w:r w:rsidR="00F67CDD" w:rsidRPr="00AB6CBE">
        <w:rPr>
          <w:rtl/>
        </w:rPr>
        <w:t xml:space="preserve"> </w:t>
      </w:r>
      <w:r w:rsidR="000E676B">
        <w:rPr>
          <w:rtl/>
        </w:rPr>
        <w:t>التي نراها اليوم في سائر مكتبات العالم.</w:t>
      </w:r>
    </w:p>
    <w:p w14:paraId="5ACA9DA1" w14:textId="77777777" w:rsidR="00F67CDD" w:rsidRDefault="000E676B" w:rsidP="000E676B">
      <w:pPr>
        <w:rPr>
          <w:rtl/>
        </w:rPr>
      </w:pPr>
      <w:r>
        <w:rPr>
          <w:rFonts w:hint="eastAsia"/>
          <w:rtl/>
        </w:rPr>
        <w:t>ومن</w:t>
      </w:r>
      <w:r>
        <w:rPr>
          <w:rtl/>
        </w:rPr>
        <w:t xml:space="preserve"> خلال ما ذكرته من مقدّمات وتوضيحات سأبيّن الأدلّة علىٰ عدم صحّة انتساب كتابة المصاحف للأئمّة </w:t>
      </w:r>
      <w:r w:rsidR="005233F6" w:rsidRPr="005233F6">
        <w:rPr>
          <w:rStyle w:val="rfdAlaem"/>
          <w:rtl/>
        </w:rPr>
        <w:t>عليهم‌السلام</w:t>
      </w:r>
      <w:r w:rsidR="005233F6" w:rsidRPr="00AB6CBE">
        <w:rPr>
          <w:rtl/>
        </w:rPr>
        <w:t xml:space="preserve"> </w:t>
      </w:r>
      <w:r>
        <w:rPr>
          <w:rtl/>
        </w:rPr>
        <w:t>في سبع نقاط</w:t>
      </w:r>
      <w:r w:rsidR="001C6BD7">
        <w:rPr>
          <w:rtl/>
        </w:rPr>
        <w:t xml:space="preserve"> :</w:t>
      </w:r>
    </w:p>
    <w:p w14:paraId="2A0E1948" w14:textId="77777777" w:rsidR="000E676B" w:rsidRDefault="000E676B" w:rsidP="000E676B">
      <w:pPr>
        <w:rPr>
          <w:rtl/>
        </w:rPr>
      </w:pPr>
      <w:r w:rsidRPr="007502A8">
        <w:rPr>
          <w:rStyle w:val="rfdBold2"/>
          <w:rFonts w:hint="eastAsia"/>
          <w:rtl/>
        </w:rPr>
        <w:t>ألف</w:t>
      </w:r>
      <w:r w:rsidR="001C6BD7">
        <w:rPr>
          <w:rtl/>
        </w:rPr>
        <w:t xml:space="preserve"> :</w:t>
      </w:r>
      <w:r w:rsidR="00F67CDD">
        <w:rPr>
          <w:rtl/>
        </w:rPr>
        <w:t xml:space="preserve"> </w:t>
      </w:r>
      <w:r>
        <w:rPr>
          <w:rtl/>
        </w:rPr>
        <w:t>كان المصحف العثماني ـ أو المصاحف التي تمّ استنساخها علىٰ مصحف عثمان ـ في متناول أيدي الناس لفترة طويلة من الزمن في مختلف البلاد الإسلامية كالبصرة</w:t>
      </w:r>
      <w:r w:rsidR="001C6BD7">
        <w:rPr>
          <w:rtl/>
        </w:rPr>
        <w:t xml:space="preserve"> ،</w:t>
      </w:r>
      <w:r w:rsidR="00F67CDD">
        <w:rPr>
          <w:rtl/>
        </w:rPr>
        <w:t xml:space="preserve"> </w:t>
      </w:r>
      <w:r>
        <w:rPr>
          <w:rtl/>
        </w:rPr>
        <w:t>والكوفة</w:t>
      </w:r>
      <w:r w:rsidR="001C6BD7">
        <w:rPr>
          <w:rtl/>
        </w:rPr>
        <w:t xml:space="preserve"> ،</w:t>
      </w:r>
      <w:r w:rsidR="00F67CDD">
        <w:rPr>
          <w:rtl/>
        </w:rPr>
        <w:t xml:space="preserve"> </w:t>
      </w:r>
      <w:r>
        <w:rPr>
          <w:rtl/>
        </w:rPr>
        <w:t>والشام</w:t>
      </w:r>
      <w:r w:rsidR="001C6BD7">
        <w:rPr>
          <w:rtl/>
        </w:rPr>
        <w:t xml:space="preserve"> ،</w:t>
      </w:r>
      <w:r w:rsidR="00F67CDD">
        <w:rPr>
          <w:rtl/>
        </w:rPr>
        <w:t xml:space="preserve"> </w:t>
      </w:r>
      <w:r>
        <w:rPr>
          <w:rtl/>
        </w:rPr>
        <w:t>والمدينة</w:t>
      </w:r>
      <w:r w:rsidR="001C6BD7">
        <w:rPr>
          <w:rtl/>
        </w:rPr>
        <w:t xml:space="preserve"> ،</w:t>
      </w:r>
      <w:r w:rsidR="00F67CDD">
        <w:rPr>
          <w:rtl/>
        </w:rPr>
        <w:t xml:space="preserve"> </w:t>
      </w:r>
      <w:r>
        <w:rPr>
          <w:rtl/>
        </w:rPr>
        <w:t>وتوجد بين أيدينا اليوم نصوص تاريخية عديدة من علماء القرن الثاني إلىٰ القرن الخامس الهجري</w:t>
      </w:r>
      <w:r w:rsidR="001C6BD7">
        <w:rPr>
          <w:rtl/>
        </w:rPr>
        <w:t xml:space="preserve"> ،</w:t>
      </w:r>
      <w:r w:rsidR="00F67CDD">
        <w:rPr>
          <w:rtl/>
        </w:rPr>
        <w:t xml:space="preserve"> </w:t>
      </w:r>
      <w:r>
        <w:rPr>
          <w:rtl/>
        </w:rPr>
        <w:t>قد أشاروا فيها بشكل مختصر أو مفصّل إلىٰ بعض مميّزات هذه المصاحف وذكروا ما رأوه منها بأمّ أعينهم</w:t>
      </w:r>
      <w:r w:rsidR="001C6BD7">
        <w:rPr>
          <w:rtl/>
        </w:rPr>
        <w:t xml:space="preserve"> ،</w:t>
      </w:r>
      <w:r w:rsidR="00F67CDD">
        <w:rPr>
          <w:rtl/>
        </w:rPr>
        <w:t xml:space="preserve"> </w:t>
      </w:r>
      <w:r>
        <w:rPr>
          <w:rtl/>
        </w:rPr>
        <w:t xml:space="preserve">في حين لا يوجد رواية تاريخية تدلّ علىٰ مشاهدة اسم الإمام علي </w:t>
      </w:r>
      <w:r w:rsidR="00047EE7" w:rsidRPr="00047EE7">
        <w:rPr>
          <w:rStyle w:val="rfdAlaem"/>
          <w:rtl/>
        </w:rPr>
        <w:t>عليه‌السلام</w:t>
      </w:r>
      <w:r w:rsidR="00047EE7" w:rsidRPr="00AB6CBE">
        <w:rPr>
          <w:rtl/>
        </w:rPr>
        <w:t xml:space="preserve"> </w:t>
      </w:r>
      <w:r>
        <w:rPr>
          <w:rtl/>
        </w:rPr>
        <w:t>في نهاية نسخة من القرآن في هذه القرون</w:t>
      </w:r>
      <w:r w:rsidR="001C6BD7">
        <w:rPr>
          <w:rtl/>
        </w:rPr>
        <w:t xml:space="preserve"> ،</w:t>
      </w:r>
      <w:r w:rsidR="00F67CDD">
        <w:rPr>
          <w:rtl/>
        </w:rPr>
        <w:t xml:space="preserve"> </w:t>
      </w:r>
      <w:r>
        <w:rPr>
          <w:rtl/>
        </w:rPr>
        <w:t>علماً أنّه حتّىٰ المصاحف غير العثمانية مثل مصحف ابن مسعود كانت متداولة آنذاك في الكوفة إلىٰ أمد طويل من الزمن</w:t>
      </w:r>
      <w:r w:rsidR="001C6BD7">
        <w:rPr>
          <w:rtl/>
        </w:rPr>
        <w:t xml:space="preserve"> ،</w:t>
      </w:r>
      <w:r w:rsidR="00F67CDD">
        <w:rPr>
          <w:rtl/>
        </w:rPr>
        <w:t xml:space="preserve"> </w:t>
      </w:r>
      <w:r>
        <w:rPr>
          <w:rtl/>
        </w:rPr>
        <w:t xml:space="preserve">وقد ذكر ابن النديم نماذج منها في كتابه </w:t>
      </w:r>
      <w:r w:rsidRPr="007502A8">
        <w:rPr>
          <w:rStyle w:val="rfdBold2"/>
          <w:rtl/>
        </w:rPr>
        <w:t>الفهرست</w:t>
      </w:r>
      <w:r w:rsidR="001C6BD7">
        <w:rPr>
          <w:rtl/>
        </w:rPr>
        <w:t xml:space="preserve"> ،</w:t>
      </w:r>
      <w:r w:rsidR="00F67CDD">
        <w:rPr>
          <w:rtl/>
        </w:rPr>
        <w:t xml:space="preserve"> </w:t>
      </w:r>
      <w:r>
        <w:rPr>
          <w:rtl/>
        </w:rPr>
        <w:t>فكيف يمكن تصوّر أنّ الروايات التاريخية القديمة ومشاهدات علماء القرون الأولىٰ التي تذكر أدقّ المعلومات في شأن المصاحف العثمان</w:t>
      </w:r>
      <w:r>
        <w:rPr>
          <w:rFonts w:hint="eastAsia"/>
          <w:rtl/>
        </w:rPr>
        <w:t>ية</w:t>
      </w:r>
      <w:r>
        <w:rPr>
          <w:rtl/>
        </w:rPr>
        <w:t xml:space="preserve"> وغيرها لم تتطرّق إلىٰ أيّ معلومة عن نسخة من القرآن تحتوي علىٰ إمضاء أحد الأئمّة </w:t>
      </w:r>
      <w:r w:rsidR="005233F6" w:rsidRPr="005233F6">
        <w:rPr>
          <w:rStyle w:val="rfdAlaem"/>
          <w:rtl/>
        </w:rPr>
        <w:t>عليهم‌السلام</w:t>
      </w:r>
      <w:r w:rsidR="005233F6" w:rsidRPr="00AB6CBE">
        <w:rPr>
          <w:rtl/>
        </w:rPr>
        <w:t xml:space="preserve"> </w:t>
      </w:r>
      <w:r>
        <w:rPr>
          <w:rtl/>
        </w:rPr>
        <w:t>وعن محتواها؟</w:t>
      </w:r>
    </w:p>
    <w:p w14:paraId="79ECB94B" w14:textId="77777777" w:rsidR="000E676B" w:rsidRDefault="000E676B" w:rsidP="000E676B">
      <w:pPr>
        <w:rPr>
          <w:rtl/>
        </w:rPr>
      </w:pPr>
      <w:r>
        <w:rPr>
          <w:rFonts w:hint="eastAsia"/>
          <w:rtl/>
        </w:rPr>
        <w:t>ويبقىٰ</w:t>
      </w:r>
      <w:r>
        <w:rPr>
          <w:rtl/>
        </w:rPr>
        <w:t xml:space="preserve"> هنا فرضية أو احتمال ضعيف وهو أن نقول</w:t>
      </w:r>
      <w:r w:rsidR="001C6BD7">
        <w:rPr>
          <w:rtl/>
        </w:rPr>
        <w:t xml:space="preserve"> :</w:t>
      </w:r>
      <w:r w:rsidR="00F67CDD">
        <w:rPr>
          <w:rtl/>
        </w:rPr>
        <w:t xml:space="preserve"> </w:t>
      </w:r>
      <w:r>
        <w:rPr>
          <w:rtl/>
        </w:rPr>
        <w:t xml:space="preserve">إنّه كان هناك مصحف أو عدّة مصاحف بخطّ الأئمّة </w:t>
      </w:r>
      <w:r w:rsidR="005233F6" w:rsidRPr="005233F6">
        <w:rPr>
          <w:rStyle w:val="rfdAlaem"/>
          <w:rtl/>
        </w:rPr>
        <w:t>عليهم‌السلام</w:t>
      </w:r>
      <w:r w:rsidR="005233F6" w:rsidRPr="00AB6CBE">
        <w:rPr>
          <w:rtl/>
        </w:rPr>
        <w:t xml:space="preserve"> </w:t>
      </w:r>
      <w:r>
        <w:rPr>
          <w:rtl/>
        </w:rPr>
        <w:t>بين أصحابهم أو شيعتهم عرفت بهذا الانتساب واشتهرت به</w:t>
      </w:r>
      <w:r w:rsidR="001C6BD7">
        <w:rPr>
          <w:rtl/>
        </w:rPr>
        <w:t xml:space="preserve"> ،</w:t>
      </w:r>
      <w:r w:rsidR="00F67CDD">
        <w:rPr>
          <w:rtl/>
        </w:rPr>
        <w:t xml:space="preserve"> </w:t>
      </w:r>
      <w:r>
        <w:rPr>
          <w:rtl/>
        </w:rPr>
        <w:t xml:space="preserve">ثمّ تمّ بعد ذلك تدوين هذه الشهرة بعبارة كتبه علي بن أبي طالب أو کتبه الحسن بن علي وأمثالها من </w:t>
      </w:r>
      <w:r>
        <w:rPr>
          <w:rFonts w:hint="eastAsia"/>
          <w:rtl/>
        </w:rPr>
        <w:t>قبل</w:t>
      </w:r>
      <w:r>
        <w:rPr>
          <w:rtl/>
        </w:rPr>
        <w:t xml:space="preserve"> أحد الأصحاب في نهاية النسخة في قرون متأخّرة. كما لا نستبعد أن يطرح أحد هذه النظرية وهو أنّه قد تمّ محو اسم الكاتب ـ </w:t>
      </w:r>
      <w:r w:rsidR="007502A8">
        <w:rPr>
          <w:rFonts w:hint="eastAsia"/>
          <w:rtl/>
        </w:rPr>
        <w:t>الإمام</w:t>
      </w:r>
      <w:r w:rsidR="007502A8">
        <w:rPr>
          <w:rtl/>
        </w:rPr>
        <w:t xml:space="preserve"> علي </w:t>
      </w:r>
      <w:r w:rsidR="007502A8" w:rsidRPr="00047EE7">
        <w:rPr>
          <w:rStyle w:val="rfdAlaem"/>
          <w:rtl/>
        </w:rPr>
        <w:t>عليه‌السلام</w:t>
      </w:r>
      <w:r w:rsidR="007502A8" w:rsidRPr="00AB6CBE">
        <w:rPr>
          <w:rtl/>
        </w:rPr>
        <w:t xml:space="preserve"> </w:t>
      </w:r>
      <w:r w:rsidR="007502A8">
        <w:rPr>
          <w:rtl/>
        </w:rPr>
        <w:t>ـ من آخر النسخة خوفاً وحذراً من سطو خلفاء بني أميّة وخلفاء</w:t>
      </w:r>
    </w:p>
    <w:p w14:paraId="098D5FCB" w14:textId="77777777" w:rsidR="000E676B" w:rsidRDefault="000E676B" w:rsidP="007502A8">
      <w:pPr>
        <w:pStyle w:val="rfdNormal0"/>
        <w:rPr>
          <w:rtl/>
        </w:rPr>
      </w:pPr>
      <w:r>
        <w:br w:type="page"/>
      </w:r>
      <w:r>
        <w:rPr>
          <w:rtl/>
        </w:rPr>
        <w:lastRenderedPageBreak/>
        <w:t>بني العبّاس</w:t>
      </w:r>
      <w:r w:rsidR="001C6BD7">
        <w:rPr>
          <w:rtl/>
        </w:rPr>
        <w:t xml:space="preserve"> ،</w:t>
      </w:r>
      <w:r w:rsidR="00F67CDD">
        <w:rPr>
          <w:rtl/>
        </w:rPr>
        <w:t xml:space="preserve"> </w:t>
      </w:r>
      <w:r>
        <w:rPr>
          <w:rtl/>
        </w:rPr>
        <w:t xml:space="preserve">ولكن لا يمكننا قبول هذه النظرية إلّا إذا كانت المصاحف المنسوبة إلىٰ الإمام علي </w:t>
      </w:r>
      <w:r w:rsidR="00047EE7" w:rsidRPr="00047EE7">
        <w:rPr>
          <w:rStyle w:val="rfdAlaem"/>
          <w:rtl/>
        </w:rPr>
        <w:t>عليه‌السلام</w:t>
      </w:r>
      <w:r w:rsidR="00047EE7" w:rsidRPr="00AB6CBE">
        <w:rPr>
          <w:rtl/>
        </w:rPr>
        <w:t xml:space="preserve"> </w:t>
      </w:r>
      <w:r>
        <w:rPr>
          <w:rtl/>
        </w:rPr>
        <w:t>متمايزة عن النسخة العثمانية</w:t>
      </w:r>
      <w:r w:rsidR="001C6BD7">
        <w:rPr>
          <w:rtl/>
        </w:rPr>
        <w:t xml:space="preserve"> ،</w:t>
      </w:r>
      <w:r w:rsidR="00F67CDD">
        <w:rPr>
          <w:rtl/>
        </w:rPr>
        <w:t xml:space="preserve"> </w:t>
      </w:r>
      <w:r>
        <w:rPr>
          <w:rtl/>
        </w:rPr>
        <w:t>في حين أنّ المصاحف الموجودة حاليّاً ا</w:t>
      </w:r>
      <w:r>
        <w:rPr>
          <w:rFonts w:hint="eastAsia"/>
          <w:rtl/>
        </w:rPr>
        <w:t>لمنسوبة</w:t>
      </w:r>
      <w:r>
        <w:rPr>
          <w:rtl/>
        </w:rPr>
        <w:t xml:space="preserve"> إلىٰ الأئمّة</w:t>
      </w:r>
      <w:r w:rsidR="00F67CDD">
        <w:rPr>
          <w:rtl/>
        </w:rPr>
        <w:t xml:space="preserve"> </w:t>
      </w:r>
      <w:r w:rsidR="005233F6" w:rsidRPr="005233F6">
        <w:rPr>
          <w:rStyle w:val="rfdAlaem"/>
          <w:rtl/>
        </w:rPr>
        <w:t>عليهم‌السلام</w:t>
      </w:r>
      <w:r w:rsidR="00F67CDD" w:rsidRPr="00AB6CBE">
        <w:rPr>
          <w:rtl/>
        </w:rPr>
        <w:t xml:space="preserve"> </w:t>
      </w:r>
      <w:r>
        <w:rPr>
          <w:rtl/>
        </w:rPr>
        <w:t>كلّها جاءت مطابقةً مع النسخ العثمانية.</w:t>
      </w:r>
    </w:p>
    <w:p w14:paraId="0FA0B7CE" w14:textId="77777777" w:rsidR="007502A8" w:rsidRDefault="000E676B" w:rsidP="007502A8">
      <w:pPr>
        <w:rPr>
          <w:rtl/>
        </w:rPr>
      </w:pPr>
      <w:r w:rsidRPr="007502A8">
        <w:rPr>
          <w:rStyle w:val="rfdBold2"/>
          <w:rFonts w:hint="eastAsia"/>
          <w:rtl/>
        </w:rPr>
        <w:t>ب</w:t>
      </w:r>
      <w:r w:rsidR="001C6BD7">
        <w:rPr>
          <w:rtl/>
        </w:rPr>
        <w:t xml:space="preserve"> :</w:t>
      </w:r>
      <w:r w:rsidR="00F67CDD">
        <w:rPr>
          <w:rtl/>
        </w:rPr>
        <w:t xml:space="preserve"> </w:t>
      </w:r>
      <w:r>
        <w:rPr>
          <w:rtl/>
        </w:rPr>
        <w:t>لم يكن إمضاء النسخ القرآنية أمراً متعارفاً ومتداولاً في القرون الأولىٰ وخاصّة في القرن الأوّل والثاني</w:t>
      </w:r>
      <w:r w:rsidR="001C6BD7">
        <w:rPr>
          <w:rtl/>
        </w:rPr>
        <w:t xml:space="preserve"> ،</w:t>
      </w:r>
      <w:r w:rsidR="00F67CDD">
        <w:rPr>
          <w:rtl/>
        </w:rPr>
        <w:t xml:space="preserve"> </w:t>
      </w:r>
      <w:r>
        <w:rPr>
          <w:rtl/>
        </w:rPr>
        <w:t>فلو كان هذا الأمر شائعاً آنذاك لذكرته أقدم المصادر الإسلامية مثل كتب التراجم</w:t>
      </w:r>
      <w:r w:rsidR="001C6BD7">
        <w:rPr>
          <w:rtl/>
        </w:rPr>
        <w:t xml:space="preserve"> ،</w:t>
      </w:r>
      <w:r w:rsidR="00F67CDD">
        <w:rPr>
          <w:rtl/>
        </w:rPr>
        <w:t xml:space="preserve"> </w:t>
      </w:r>
      <w:r>
        <w:rPr>
          <w:rtl/>
        </w:rPr>
        <w:t>والفهرست</w:t>
      </w:r>
      <w:r w:rsidR="001C6BD7">
        <w:rPr>
          <w:rtl/>
        </w:rPr>
        <w:t xml:space="preserve"> ،</w:t>
      </w:r>
      <w:r w:rsidR="00F67CDD">
        <w:rPr>
          <w:rtl/>
        </w:rPr>
        <w:t xml:space="preserve"> </w:t>
      </w:r>
      <w:r>
        <w:rPr>
          <w:rtl/>
        </w:rPr>
        <w:t>والرجال أو كتب المصاحف لأهمّيته</w:t>
      </w:r>
      <w:r w:rsidR="001C6BD7">
        <w:rPr>
          <w:rtl/>
        </w:rPr>
        <w:t xml:space="preserve"> ،</w:t>
      </w:r>
      <w:r w:rsidR="00F67CDD">
        <w:rPr>
          <w:rtl/>
        </w:rPr>
        <w:t xml:space="preserve"> </w:t>
      </w:r>
      <w:r>
        <w:rPr>
          <w:rtl/>
        </w:rPr>
        <w:t xml:space="preserve">فقد ذكر كلّ من أبي عبيد في </w:t>
      </w:r>
      <w:r w:rsidRPr="007502A8">
        <w:rPr>
          <w:rStyle w:val="rfdBold2"/>
          <w:rtl/>
        </w:rPr>
        <w:t>فض</w:t>
      </w:r>
      <w:r w:rsidRPr="007502A8">
        <w:rPr>
          <w:rStyle w:val="rfdBold2"/>
          <w:rFonts w:hint="eastAsia"/>
          <w:rtl/>
        </w:rPr>
        <w:t>ائل</w:t>
      </w:r>
      <w:r w:rsidRPr="007502A8">
        <w:rPr>
          <w:rStyle w:val="rfdBold2"/>
          <w:rtl/>
        </w:rPr>
        <w:t xml:space="preserve"> القرآن</w:t>
      </w:r>
      <w:r w:rsidR="001C6BD7">
        <w:rPr>
          <w:rtl/>
        </w:rPr>
        <w:t xml:space="preserve"> ،</w:t>
      </w:r>
      <w:r w:rsidR="00F67CDD">
        <w:rPr>
          <w:rtl/>
        </w:rPr>
        <w:t xml:space="preserve"> </w:t>
      </w:r>
      <w:r>
        <w:rPr>
          <w:rtl/>
        </w:rPr>
        <w:t xml:space="preserve">وابن النديم في </w:t>
      </w:r>
      <w:r w:rsidRPr="007502A8">
        <w:rPr>
          <w:rStyle w:val="rfdBold2"/>
          <w:rtl/>
        </w:rPr>
        <w:t>الفهرست</w:t>
      </w:r>
      <w:r>
        <w:rPr>
          <w:rtl/>
        </w:rPr>
        <w:t xml:space="preserve"> والسجستاني في </w:t>
      </w:r>
      <w:r w:rsidRPr="007502A8">
        <w:rPr>
          <w:rStyle w:val="rfdBold2"/>
          <w:rtl/>
        </w:rPr>
        <w:t>كتاب المصاحف</w:t>
      </w:r>
      <w:r>
        <w:rPr>
          <w:rtl/>
        </w:rPr>
        <w:t xml:space="preserve"> أدقّ معلوماتهم ومشاهداتهم في باب المصاحف القرآنية ولكن ليست لهم أيّ إشارة إلىٰ ذكر أسماء كاتبي النسخ المذكورة في ترقيمة الكتاب. والعجيب أنّه قد تغيّبت أسامي العديد من كتبة القرآن من عامّة الناس ممّن تمّ علىٰ أيديهم كتابة القرآن كراراً ومراراً في غضون القرون الأولىٰ</w:t>
      </w:r>
      <w:r w:rsidR="001C6BD7">
        <w:rPr>
          <w:rtl/>
        </w:rPr>
        <w:t xml:space="preserve"> ،</w:t>
      </w:r>
      <w:r w:rsidR="00F67CDD">
        <w:rPr>
          <w:rtl/>
        </w:rPr>
        <w:t xml:space="preserve"> </w:t>
      </w:r>
      <w:r>
        <w:rPr>
          <w:rtl/>
        </w:rPr>
        <w:t xml:space="preserve">في حين قد لمع اسم الإمام علي وأبنائه </w:t>
      </w:r>
      <w:r w:rsidR="005233F6" w:rsidRPr="005233F6">
        <w:rPr>
          <w:rStyle w:val="rfdAlaem"/>
          <w:rtl/>
        </w:rPr>
        <w:t>عليهم‌السلام</w:t>
      </w:r>
      <w:r w:rsidR="005233F6" w:rsidRPr="00AB6CBE">
        <w:rPr>
          <w:rtl/>
        </w:rPr>
        <w:t xml:space="preserve"> </w:t>
      </w:r>
      <w:r>
        <w:rPr>
          <w:rtl/>
        </w:rPr>
        <w:t>واسم عثمان بن عفّان في نهاية المصاحف التي عثرنا عليها فحسب</w:t>
      </w:r>
      <w:r w:rsidR="001C6BD7">
        <w:rPr>
          <w:rtl/>
        </w:rPr>
        <w:t xml:space="preserve"> ،</w:t>
      </w:r>
      <w:r w:rsidR="00F67CDD">
        <w:rPr>
          <w:rtl/>
        </w:rPr>
        <w:t xml:space="preserve"> </w:t>
      </w:r>
      <w:r>
        <w:rPr>
          <w:rtl/>
        </w:rPr>
        <w:t>وأعجب من ذلك هو ما يظهر أحياناً من الإمضاء المنسوب إلىٰ واحد من الأئم</w:t>
      </w:r>
      <w:r>
        <w:rPr>
          <w:rFonts w:hint="eastAsia"/>
          <w:rtl/>
        </w:rPr>
        <w:t>ّة</w:t>
      </w:r>
      <w:r>
        <w:rPr>
          <w:rtl/>
        </w:rPr>
        <w:t xml:space="preserve"> </w:t>
      </w:r>
      <w:r w:rsidR="005233F6" w:rsidRPr="005233F6">
        <w:rPr>
          <w:rStyle w:val="rfdAlaem"/>
          <w:rtl/>
        </w:rPr>
        <w:t>عليهم‌السلام</w:t>
      </w:r>
      <w:r w:rsidR="005233F6" w:rsidRPr="00AB6CBE">
        <w:rPr>
          <w:rtl/>
        </w:rPr>
        <w:t xml:space="preserve"> </w:t>
      </w:r>
      <w:r>
        <w:rPr>
          <w:rtl/>
        </w:rPr>
        <w:t>في أواسط السورة أو قبل أن تنتهي الآية</w:t>
      </w:r>
      <w:r w:rsidRPr="000E676B">
        <w:rPr>
          <w:rStyle w:val="rfdFootnotenum"/>
          <w:rtl/>
        </w:rPr>
        <w:t>(1)</w:t>
      </w:r>
      <w:r>
        <w:rPr>
          <w:rtl/>
        </w:rPr>
        <w:t xml:space="preserve"> حيث يبدو جليّاً من هذا الأمر أنّه دلالة واضحة علىٰ حالة التزوير</w:t>
      </w:r>
      <w:r w:rsidR="001C6BD7">
        <w:rPr>
          <w:rtl/>
        </w:rPr>
        <w:t xml:space="preserve"> ،</w:t>
      </w:r>
      <w:r w:rsidR="00F67CDD">
        <w:rPr>
          <w:rtl/>
        </w:rPr>
        <w:t xml:space="preserve"> </w:t>
      </w:r>
      <w:r>
        <w:rPr>
          <w:rtl/>
        </w:rPr>
        <w:t xml:space="preserve">والمبرّر الوحيد لهذا الأمر هو أن نقول بأنّ إضافة هذا الإمضاء والترقيمة في مثل هذا المكان غير المتعارف من قبل شخص في </w:t>
      </w:r>
      <w:r w:rsidR="007502A8">
        <w:rPr>
          <w:rFonts w:hint="eastAsia"/>
          <w:rtl/>
        </w:rPr>
        <w:t>القرون</w:t>
      </w:r>
      <w:r w:rsidR="007502A8">
        <w:rPr>
          <w:rtl/>
        </w:rPr>
        <w:t xml:space="preserve"> المتأخّرة كان وفقاً لاعتقاده بصحّة هذا الانتساب أو لقناعته بذلك.</w:t>
      </w:r>
    </w:p>
    <w:p w14:paraId="23B81123" w14:textId="77777777" w:rsidR="000E676B" w:rsidRDefault="000E676B" w:rsidP="000E676B">
      <w:pPr>
        <w:pStyle w:val="rfdLine"/>
        <w:rPr>
          <w:rtl/>
        </w:rPr>
      </w:pPr>
      <w:r>
        <w:rPr>
          <w:rtl/>
        </w:rPr>
        <w:t>__________</w:t>
      </w:r>
    </w:p>
    <w:p w14:paraId="67762123" w14:textId="77777777" w:rsidR="000E676B" w:rsidRDefault="000E676B" w:rsidP="000E676B">
      <w:pPr>
        <w:pStyle w:val="rfdFootnote0"/>
        <w:rPr>
          <w:rtl/>
        </w:rPr>
      </w:pPr>
      <w:r>
        <w:rPr>
          <w:rtl/>
        </w:rPr>
        <w:t>(1) النسخة القرآنية رقم</w:t>
      </w:r>
      <w:r w:rsidR="001C6BD7">
        <w:rPr>
          <w:rtl/>
        </w:rPr>
        <w:t xml:space="preserve"> :</w:t>
      </w:r>
      <w:r w:rsidR="00F67CDD">
        <w:rPr>
          <w:rtl/>
        </w:rPr>
        <w:t xml:space="preserve"> </w:t>
      </w:r>
      <w:r>
        <w:rPr>
          <w:rtl/>
        </w:rPr>
        <w:t>(10) الموجودة في متحف ومكتبة ملك في طهران جاء فيها إمضاء منسوب إلىٰ الإمام الحسين بن علي</w:t>
      </w:r>
      <w:r w:rsidR="00665FF7" w:rsidRPr="00665FF7">
        <w:rPr>
          <w:rStyle w:val="rfdAlaem"/>
          <w:rtl/>
        </w:rPr>
        <w:t>عليه‌السلام</w:t>
      </w:r>
      <w:r w:rsidR="001C6BD7">
        <w:rPr>
          <w:rtl/>
        </w:rPr>
        <w:t xml:space="preserve"> ؛</w:t>
      </w:r>
      <w:r w:rsidR="00F67CDD">
        <w:rPr>
          <w:rtl/>
        </w:rPr>
        <w:t xml:space="preserve"> </w:t>
      </w:r>
      <w:r>
        <w:rPr>
          <w:rtl/>
        </w:rPr>
        <w:t>وكذلك النسخة التي بيعت في مزاد كر</w:t>
      </w:r>
      <w:r>
        <w:rPr>
          <w:rFonts w:hint="cs"/>
          <w:rtl/>
        </w:rPr>
        <w:t>ی</w:t>
      </w:r>
      <w:r>
        <w:rPr>
          <w:rFonts w:hint="eastAsia"/>
          <w:rtl/>
        </w:rPr>
        <w:t>ست</w:t>
      </w:r>
      <w:r>
        <w:rPr>
          <w:rFonts w:hint="cs"/>
          <w:rtl/>
        </w:rPr>
        <w:t>ی</w:t>
      </w:r>
      <w:r>
        <w:rPr>
          <w:rFonts w:hint="eastAsia"/>
          <w:rtl/>
        </w:rPr>
        <w:t>ز</w:t>
      </w:r>
      <w:r w:rsidR="001C6BD7">
        <w:rPr>
          <w:rFonts w:hint="eastAsia"/>
          <w:rtl/>
        </w:rPr>
        <w:t xml:space="preserve"> ،</w:t>
      </w:r>
      <w:r w:rsidR="00F67CDD">
        <w:rPr>
          <w:rFonts w:hint="eastAsia"/>
          <w:rtl/>
        </w:rPr>
        <w:t xml:space="preserve"> </w:t>
      </w:r>
      <w:r>
        <w:rPr>
          <w:rtl/>
        </w:rPr>
        <w:t>لندن</w:t>
      </w:r>
      <w:r w:rsidR="001C6BD7">
        <w:rPr>
          <w:rtl/>
        </w:rPr>
        <w:t xml:space="preserve"> ،</w:t>
      </w:r>
      <w:r w:rsidR="00F67CDD">
        <w:rPr>
          <w:rtl/>
        </w:rPr>
        <w:t xml:space="preserve"> </w:t>
      </w:r>
      <w:r>
        <w:rPr>
          <w:rtl/>
        </w:rPr>
        <w:t>13 اكتوبر 1998</w:t>
      </w:r>
      <w:r w:rsidR="001C6BD7">
        <w:rPr>
          <w:rtl/>
        </w:rPr>
        <w:t xml:space="preserve"> ،</w:t>
      </w:r>
      <w:r w:rsidR="00F67CDD">
        <w:rPr>
          <w:rtl/>
        </w:rPr>
        <w:t xml:space="preserve"> </w:t>
      </w:r>
      <w:r>
        <w:rPr>
          <w:rtl/>
        </w:rPr>
        <w:t>البضاعة رقم</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فيها إمضاء منسوب إلىٰ الإمام الحس</w:t>
      </w:r>
      <w:r>
        <w:rPr>
          <w:rFonts w:hint="cs"/>
          <w:rtl/>
        </w:rPr>
        <w:t>ی</w:t>
      </w:r>
      <w:r>
        <w:rPr>
          <w:rFonts w:hint="eastAsia"/>
          <w:rtl/>
        </w:rPr>
        <w:t>ن</w:t>
      </w:r>
      <w:r>
        <w:rPr>
          <w:rtl/>
        </w:rPr>
        <w:t xml:space="preserve"> بن علي </w:t>
      </w:r>
      <w:r w:rsidR="00665FF7" w:rsidRPr="00665FF7">
        <w:rPr>
          <w:rStyle w:val="rfdAlaem"/>
          <w:rtl/>
        </w:rPr>
        <w:t>عليه‌السلام</w:t>
      </w:r>
      <w:r>
        <w:rPr>
          <w:rtl/>
        </w:rPr>
        <w:t>.</w:t>
      </w:r>
    </w:p>
    <w:p w14:paraId="39E2291C" w14:textId="77777777" w:rsidR="00F67CDD" w:rsidRDefault="00E63DE8" w:rsidP="000E676B">
      <w:pPr>
        <w:rPr>
          <w:rtl/>
        </w:rPr>
      </w:pPr>
      <w:r>
        <w:rPr>
          <w:rtl/>
        </w:rPr>
        <w:br w:type="page"/>
      </w:r>
      <w:r w:rsidR="000E676B" w:rsidRPr="00C85BBE">
        <w:rPr>
          <w:rStyle w:val="rfdBold2"/>
          <w:rFonts w:hint="eastAsia"/>
          <w:rtl/>
        </w:rPr>
        <w:lastRenderedPageBreak/>
        <w:t>ج</w:t>
      </w:r>
      <w:r w:rsidR="001C6BD7">
        <w:rPr>
          <w:rtl/>
        </w:rPr>
        <w:t xml:space="preserve"> :</w:t>
      </w:r>
      <w:r w:rsidR="00F67CDD">
        <w:rPr>
          <w:rtl/>
        </w:rPr>
        <w:t xml:space="preserve"> </w:t>
      </w:r>
      <w:r w:rsidR="000E676B">
        <w:rPr>
          <w:rtl/>
        </w:rPr>
        <w:t xml:space="preserve">لم يذكر الرواة وأصحاب الأئمّة </w:t>
      </w:r>
      <w:r w:rsidR="005233F6" w:rsidRPr="005233F6">
        <w:rPr>
          <w:rStyle w:val="rfdAlaem"/>
          <w:rtl/>
        </w:rPr>
        <w:t>عليهم‌السلام</w:t>
      </w:r>
      <w:r w:rsidR="005233F6" w:rsidRPr="00AB6CBE">
        <w:rPr>
          <w:rtl/>
        </w:rPr>
        <w:t xml:space="preserve"> </w:t>
      </w:r>
      <w:r w:rsidR="000E676B">
        <w:rPr>
          <w:rtl/>
        </w:rPr>
        <w:t xml:space="preserve">بأنّهم وجدوا أو رأوا مصحفاً فيه إمضاء الإمام علي </w:t>
      </w:r>
      <w:r w:rsidR="00047EE7" w:rsidRPr="00047EE7">
        <w:rPr>
          <w:rStyle w:val="rfdAlaem"/>
          <w:rtl/>
        </w:rPr>
        <w:t>عليه‌السلام</w:t>
      </w:r>
      <w:r w:rsidR="00047EE7" w:rsidRPr="00AB6CBE">
        <w:rPr>
          <w:rtl/>
        </w:rPr>
        <w:t xml:space="preserve"> </w:t>
      </w:r>
      <w:r w:rsidR="000E676B">
        <w:rPr>
          <w:rtl/>
        </w:rPr>
        <w:t xml:space="preserve">أو الأئمّة </w:t>
      </w:r>
      <w:r w:rsidR="005233F6" w:rsidRPr="005233F6">
        <w:rPr>
          <w:rStyle w:val="rfdAlaem"/>
          <w:rtl/>
        </w:rPr>
        <w:t>عليهم‌السلام</w:t>
      </w:r>
      <w:r w:rsidR="005233F6" w:rsidRPr="00AB6CBE">
        <w:rPr>
          <w:rtl/>
        </w:rPr>
        <w:t xml:space="preserve"> </w:t>
      </w:r>
      <w:r w:rsidR="000E676B" w:rsidRPr="000E676B">
        <w:rPr>
          <w:rStyle w:val="rfdFootnotenum"/>
          <w:rtl/>
        </w:rPr>
        <w:t>(1)</w:t>
      </w:r>
      <w:r w:rsidR="001C6BD7">
        <w:rPr>
          <w:rtl/>
        </w:rPr>
        <w:t xml:space="preserve"> ،</w:t>
      </w:r>
      <w:r w:rsidR="00F67CDD">
        <w:rPr>
          <w:rtl/>
        </w:rPr>
        <w:t xml:space="preserve"> </w:t>
      </w:r>
      <w:r w:rsidR="000E676B">
        <w:rPr>
          <w:rtl/>
        </w:rPr>
        <w:t xml:space="preserve">كما أنّ رواة القرن الأوّل وحتىٰ أدباءه ومؤرّخيه وعلماءه أيضاً لم يذكروا أنّهم رأوا نسخة من قرآن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sidR="000E676B">
        <w:rPr>
          <w:rtl/>
        </w:rPr>
        <w:t xml:space="preserve">حتّىٰ أولئك الذين ذكروا خطّ الإمام </w:t>
      </w:r>
      <w:r w:rsidR="00047EE7" w:rsidRPr="00047EE7">
        <w:rPr>
          <w:rStyle w:val="rfdAlaem"/>
          <w:rtl/>
        </w:rPr>
        <w:t>عليه‌السلام</w:t>
      </w:r>
      <w:r w:rsidR="00F67CDD" w:rsidRPr="00AB6CBE">
        <w:rPr>
          <w:rtl/>
        </w:rPr>
        <w:t xml:space="preserve"> </w:t>
      </w:r>
      <w:r w:rsidR="000E676B">
        <w:rPr>
          <w:rtl/>
        </w:rPr>
        <w:t>وكتابته وأمضاءه</w:t>
      </w:r>
      <w:r w:rsidR="001C6BD7">
        <w:rPr>
          <w:rtl/>
        </w:rPr>
        <w:t xml:space="preserve"> ،</w:t>
      </w:r>
      <w:r w:rsidR="00F67CDD">
        <w:rPr>
          <w:rtl/>
        </w:rPr>
        <w:t xml:space="preserve"> </w:t>
      </w:r>
      <w:r w:rsidR="000E676B">
        <w:rPr>
          <w:rtl/>
        </w:rPr>
        <w:t>فإنّهم لم يذكروا مثل هذه الإمضاءات والانتسابات</w:t>
      </w:r>
      <w:r w:rsidR="001C6BD7">
        <w:rPr>
          <w:rtl/>
        </w:rPr>
        <w:t xml:space="preserve"> ،</w:t>
      </w:r>
      <w:r w:rsidR="00F67CDD">
        <w:rPr>
          <w:rtl/>
        </w:rPr>
        <w:t xml:space="preserve"> </w:t>
      </w:r>
      <w:r w:rsidR="000E676B">
        <w:rPr>
          <w:rtl/>
        </w:rPr>
        <w:t>ومن أفضل الشهود في هذا الشأن هو يحيىٰ بن زياد الفرّاء (ت207هـ) الأديب والمفسّر واللغوي من أعلام القرن الثاني توفّي في الكوفة</w:t>
      </w:r>
      <w:r w:rsidR="001C6BD7">
        <w:rPr>
          <w:rtl/>
        </w:rPr>
        <w:t xml:space="preserve"> ،</w:t>
      </w:r>
      <w:r w:rsidR="00F67CDD">
        <w:rPr>
          <w:rtl/>
        </w:rPr>
        <w:t xml:space="preserve"> </w:t>
      </w:r>
      <w:r w:rsidR="000E676B">
        <w:rPr>
          <w:rtl/>
        </w:rPr>
        <w:t xml:space="preserve">ذكر في </w:t>
      </w:r>
      <w:r w:rsidR="000E676B" w:rsidRPr="003A3F10">
        <w:rPr>
          <w:rStyle w:val="rfdBold2"/>
          <w:rtl/>
        </w:rPr>
        <w:t xml:space="preserve">معاني القرآن </w:t>
      </w:r>
      <w:r w:rsidR="000E676B">
        <w:rPr>
          <w:rtl/>
        </w:rPr>
        <w:t>ما يلي</w:t>
      </w:r>
      <w:r w:rsidR="001C6BD7">
        <w:rPr>
          <w:rtl/>
        </w:rPr>
        <w:t xml:space="preserve"> :</w:t>
      </w:r>
      <w:r w:rsidR="00F67CDD">
        <w:rPr>
          <w:rtl/>
        </w:rPr>
        <w:t xml:space="preserve"> </w:t>
      </w:r>
      <w:r w:rsidR="000E676B">
        <w:rPr>
          <w:rtl/>
        </w:rPr>
        <w:t xml:space="preserve">«وبلغني أنّ كتاب علي بن أبي طالب </w:t>
      </w:r>
      <w:r w:rsidR="00F9681E" w:rsidRPr="00F9681E">
        <w:rPr>
          <w:rStyle w:val="rfdAlaem"/>
          <w:rtl/>
        </w:rPr>
        <w:t>رحمه‌الله</w:t>
      </w:r>
      <w:r w:rsidR="00F9681E" w:rsidRPr="00AB6CBE">
        <w:rPr>
          <w:rtl/>
        </w:rPr>
        <w:t xml:space="preserve"> </w:t>
      </w:r>
      <w:r w:rsidR="00C85BBE">
        <w:rPr>
          <w:rFonts w:hint="eastAsia"/>
          <w:rtl/>
        </w:rPr>
        <w:t>كان</w:t>
      </w:r>
      <w:r w:rsidR="00C85BBE">
        <w:rPr>
          <w:rtl/>
        </w:rPr>
        <w:t xml:space="preserve"> مكتوباً</w:t>
      </w:r>
      <w:r w:rsidR="001C6BD7">
        <w:rPr>
          <w:rtl/>
        </w:rPr>
        <w:t xml:space="preserve"> :</w:t>
      </w:r>
      <w:r w:rsidR="00F67CDD">
        <w:rPr>
          <w:rtl/>
        </w:rPr>
        <w:t xml:space="preserve"> </w:t>
      </w:r>
      <w:r w:rsidR="00C85BBE">
        <w:rPr>
          <w:rtl/>
        </w:rPr>
        <w:t>هذا كتاب من علي بن أبو طالب كتابها [کذا]</w:t>
      </w:r>
      <w:r w:rsidR="001C6BD7">
        <w:rPr>
          <w:rtl/>
        </w:rPr>
        <w:t xml:space="preserve"> :</w:t>
      </w:r>
      <w:r w:rsidR="00F67CDD">
        <w:rPr>
          <w:rtl/>
        </w:rPr>
        <w:t xml:space="preserve"> </w:t>
      </w:r>
      <w:r w:rsidR="00C85BBE">
        <w:rPr>
          <w:rtl/>
        </w:rPr>
        <w:t>(أبو) في كلّ الجهات</w:t>
      </w:r>
      <w:r w:rsidR="001C6BD7">
        <w:rPr>
          <w:rtl/>
        </w:rPr>
        <w:t xml:space="preserve"> ،</w:t>
      </w:r>
    </w:p>
    <w:p w14:paraId="344FF881" w14:textId="77777777" w:rsidR="000E676B" w:rsidRDefault="000E676B" w:rsidP="000E676B">
      <w:pPr>
        <w:pStyle w:val="rfdLine"/>
        <w:rPr>
          <w:rtl/>
        </w:rPr>
      </w:pPr>
      <w:r>
        <w:rPr>
          <w:rtl/>
        </w:rPr>
        <w:t>__________</w:t>
      </w:r>
    </w:p>
    <w:p w14:paraId="7AFD44D3" w14:textId="77777777" w:rsidR="000E676B" w:rsidRDefault="000E676B" w:rsidP="000E676B">
      <w:pPr>
        <w:pStyle w:val="rfdFootnote0"/>
        <w:rPr>
          <w:rtl/>
        </w:rPr>
      </w:pPr>
      <w:r>
        <w:rPr>
          <w:rtl/>
        </w:rPr>
        <w:t xml:space="preserve">(1) من الواضح أنّني لا أقصد هنا عدم وجود مصحف كتبه الإمام علي </w:t>
      </w:r>
      <w:r w:rsidR="00665FF7" w:rsidRPr="00665FF7">
        <w:rPr>
          <w:rStyle w:val="rfdAlaem"/>
          <w:rtl/>
        </w:rPr>
        <w:t>عليه‌السلام</w:t>
      </w:r>
      <w:r>
        <w:rPr>
          <w:rtl/>
        </w:rPr>
        <w:t xml:space="preserve"> في حقيقة الأمر كوجود خارجي</w:t>
      </w:r>
      <w:r w:rsidR="001C6BD7">
        <w:rPr>
          <w:rtl/>
        </w:rPr>
        <w:t xml:space="preserve"> ،</w:t>
      </w:r>
      <w:r w:rsidR="00F67CDD">
        <w:rPr>
          <w:rtl/>
        </w:rPr>
        <w:t xml:space="preserve"> </w:t>
      </w:r>
      <w:r>
        <w:rPr>
          <w:rtl/>
        </w:rPr>
        <w:t>بل ما أقصده هو عدم وجود مصحف بإمضاء</w:t>
      </w:r>
      <w:r w:rsidR="001C6BD7">
        <w:rPr>
          <w:rtl/>
        </w:rPr>
        <w:t xml:space="preserve"> :</w:t>
      </w:r>
      <w:r w:rsidR="00F67CDD">
        <w:rPr>
          <w:rtl/>
        </w:rPr>
        <w:t xml:space="preserve"> </w:t>
      </w:r>
      <w:r>
        <w:rPr>
          <w:rtl/>
        </w:rPr>
        <w:t>«كتبه عل</w:t>
      </w:r>
      <w:r>
        <w:rPr>
          <w:rFonts w:hint="cs"/>
          <w:rtl/>
        </w:rPr>
        <w:t>ی</w:t>
      </w:r>
      <w:r>
        <w:rPr>
          <w:rtl/>
        </w:rPr>
        <w:t xml:space="preserve"> بن أبي طالب» كالمصاحف الموجودة اليوم المعروفة بـ</w:t>
      </w:r>
      <w:r w:rsidR="001C6BD7">
        <w:rPr>
          <w:rtl/>
        </w:rPr>
        <w:t xml:space="preserve"> :</w:t>
      </w:r>
      <w:r w:rsidR="00F67CDD">
        <w:rPr>
          <w:rtl/>
        </w:rPr>
        <w:t xml:space="preserve"> </w:t>
      </w:r>
      <w:r>
        <w:rPr>
          <w:rtl/>
        </w:rPr>
        <w:t>(القرآن العثماني). إذ من الواضح أنّ العلماء شيعة وسنّة كانوا ول</w:t>
      </w:r>
      <w:r>
        <w:rPr>
          <w:rFonts w:hint="eastAsia"/>
          <w:rtl/>
        </w:rPr>
        <w:t>ا</w:t>
      </w:r>
      <w:r>
        <w:rPr>
          <w:rtl/>
        </w:rPr>
        <w:t xml:space="preserve"> زالوا يقرّون أنّ عليّاً </w:t>
      </w:r>
      <w:r w:rsidR="00665FF7" w:rsidRPr="00665FF7">
        <w:rPr>
          <w:rStyle w:val="rfdAlaem"/>
          <w:rtl/>
        </w:rPr>
        <w:t>عليه‌السلام</w:t>
      </w:r>
      <w:r>
        <w:rPr>
          <w:rtl/>
        </w:rPr>
        <w:t xml:space="preserve"> كتب القرآن في الأيّام الأولىٰ بعد رحيل الرسول الأعظم </w:t>
      </w:r>
      <w:r w:rsidR="00C85BBE" w:rsidRPr="00C85BBE">
        <w:rPr>
          <w:rStyle w:val="rfdAlaem"/>
          <w:rtl/>
        </w:rPr>
        <w:t>صلى‌الله‌عليه‌وآله</w:t>
      </w:r>
      <w:r>
        <w:rPr>
          <w:rtl/>
        </w:rPr>
        <w:t xml:space="preserve"> بعد أن قام بجمعه. ولكنّ هذا المصحف الخاصّ له مميّزاته الخاصّة به كسائر المصاحف المنسوبة للصحابة من أمثال (عبد الله بن مسعود وأبيّ بن كعب)</w:t>
      </w:r>
      <w:r w:rsidR="001C6BD7">
        <w:rPr>
          <w:rtl/>
        </w:rPr>
        <w:t xml:space="preserve"> ،</w:t>
      </w:r>
      <w:r w:rsidR="00F67CDD">
        <w:rPr>
          <w:rtl/>
        </w:rPr>
        <w:t xml:space="preserve"> </w:t>
      </w:r>
      <w:r>
        <w:rPr>
          <w:rtl/>
        </w:rPr>
        <w:t>حيث لا يتطابق مع المصحف العثماني ا</w:t>
      </w:r>
      <w:r>
        <w:rPr>
          <w:rFonts w:hint="eastAsia"/>
          <w:rtl/>
        </w:rPr>
        <w:t>لمعروف</w:t>
      </w:r>
      <w:r>
        <w:rPr>
          <w:rtl/>
        </w:rPr>
        <w:t>. فمن تلك المميّزات هو أنّ ترتيب السور فيه جاء بناءً علىٰ ترتيب نزول القرآن (أو كما ذكره اليعقوبي في تاريخة ـ ج2</w:t>
      </w:r>
      <w:r w:rsidR="001C6BD7">
        <w:rPr>
          <w:rtl/>
        </w:rPr>
        <w:t xml:space="preserve"> ،</w:t>
      </w:r>
      <w:r w:rsidR="00F67CDD">
        <w:rPr>
          <w:rtl/>
        </w:rPr>
        <w:t xml:space="preserve"> </w:t>
      </w:r>
      <w:r>
        <w:rPr>
          <w:rtl/>
        </w:rPr>
        <w:t xml:space="preserve">ص 135ـ أنّه كان ذا ترتيب خاصّ يختلف عن الترتيب العثماني). في حين أنّ جميع المصاحف والنسخ الموجودة اليوم (في إيران والعراق واليمن والهند </w:t>
      </w:r>
      <w:r>
        <w:rPr>
          <w:rFonts w:hint="eastAsia"/>
          <w:rtl/>
        </w:rPr>
        <w:t>وتركيا</w:t>
      </w:r>
      <w:r>
        <w:rPr>
          <w:rtl/>
        </w:rPr>
        <w:t xml:space="preserve"> وأوربا) المنسوبة إلىٰ الإمام علي </w:t>
      </w:r>
      <w:r w:rsidR="00665FF7" w:rsidRPr="00665FF7">
        <w:rPr>
          <w:rStyle w:val="rfdAlaem"/>
          <w:rtl/>
        </w:rPr>
        <w:t>عليه‌السلام</w:t>
      </w:r>
      <w:r>
        <w:rPr>
          <w:rtl/>
        </w:rPr>
        <w:t xml:space="preserve"> هي ذات الترتيب العثماني. مضافاً إلىٰ ذلك إنّ جميع هذه النسخ تحتوي علىٰ بعض النماذج من اختلاف القراءات واختلاف مصاحف الأمصار وهي متأخّرة عن زمن الإمام </w:t>
      </w:r>
      <w:r w:rsidR="00665FF7" w:rsidRPr="00665FF7">
        <w:rPr>
          <w:rStyle w:val="rfdAlaem"/>
          <w:rtl/>
        </w:rPr>
        <w:t>عليه‌السلام</w:t>
      </w:r>
      <w:r>
        <w:rPr>
          <w:rtl/>
        </w:rPr>
        <w:t>. هذا وإنّ جميع هذه النسخ تحتوي علىٰ سهو الكاتب وأخطائه حين الك</w:t>
      </w:r>
      <w:r>
        <w:rPr>
          <w:rFonts w:hint="eastAsia"/>
          <w:rtl/>
        </w:rPr>
        <w:t>تابة</w:t>
      </w:r>
      <w:r>
        <w:rPr>
          <w:rtl/>
        </w:rPr>
        <w:t xml:space="preserve"> وهي من وجهة نظر الشيعة لا يمكن أن تصدر من إمام معصوم.</w:t>
      </w:r>
    </w:p>
    <w:p w14:paraId="61465C4B" w14:textId="77777777" w:rsidR="000E676B" w:rsidRDefault="000E676B" w:rsidP="00C85BBE">
      <w:pPr>
        <w:pStyle w:val="rfdNormal0"/>
        <w:rPr>
          <w:rtl/>
        </w:rPr>
      </w:pPr>
      <w:r>
        <w:br w:type="page"/>
      </w:r>
      <w:r>
        <w:rPr>
          <w:rtl/>
        </w:rPr>
        <w:lastRenderedPageBreak/>
        <w:t>وهي تعرب في الكلام إذا قرئت»</w:t>
      </w:r>
      <w:r w:rsidRPr="000E676B">
        <w:rPr>
          <w:rStyle w:val="rfdFootnotenum"/>
          <w:rtl/>
        </w:rPr>
        <w:t>(1)</w:t>
      </w:r>
      <w:r w:rsidR="001C6BD7">
        <w:rPr>
          <w:rtl/>
        </w:rPr>
        <w:t xml:space="preserve"> ،</w:t>
      </w:r>
      <w:r w:rsidR="00F67CDD">
        <w:rPr>
          <w:rtl/>
        </w:rPr>
        <w:t xml:space="preserve"> </w:t>
      </w:r>
      <w:r>
        <w:rPr>
          <w:rtl/>
        </w:rPr>
        <w:t>توحي هذه العبارة أنّ عالماً عيلماً بارزاً مثل الفرّاء ـ في نهاية القرن الثاني الهجري ـ لا علم له بالمصاحف القرآنية التي تمّ أمضاؤها بخطّ الإم</w:t>
      </w:r>
      <w:r>
        <w:rPr>
          <w:rFonts w:hint="eastAsia"/>
          <w:rtl/>
        </w:rPr>
        <w:t>ام</w:t>
      </w:r>
      <w:r>
        <w:rPr>
          <w:rtl/>
        </w:rPr>
        <w:t xml:space="preserve"> علي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 xml:space="preserve">ولا يدري بما جاء في نهاية هذه المصاحف القرآنية المزعوم انتسابها للإمام علي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في حين أنّه دائماً ما يذكر مصاحف عبد الله بن مسعود ويتطرّق في كتابه إلىٰ ذكر أوصاف دقيقة لتلك المصاحف مرّة تحت عنوان</w:t>
      </w:r>
      <w:r w:rsidR="001C6BD7">
        <w:rPr>
          <w:rtl/>
        </w:rPr>
        <w:t xml:space="preserve"> :</w:t>
      </w:r>
      <w:r w:rsidR="00F67CDD">
        <w:rPr>
          <w:rtl/>
        </w:rPr>
        <w:t xml:space="preserve"> </w:t>
      </w:r>
      <w:r>
        <w:rPr>
          <w:rtl/>
        </w:rPr>
        <w:t>(مصحف عبد الله) ومرّة أ</w:t>
      </w:r>
      <w:r>
        <w:rPr>
          <w:rFonts w:hint="eastAsia"/>
          <w:rtl/>
        </w:rPr>
        <w:t>خرىٰ</w:t>
      </w:r>
      <w:r w:rsidR="001C6BD7">
        <w:rPr>
          <w:rtl/>
        </w:rPr>
        <w:t xml:space="preserve"> :</w:t>
      </w:r>
      <w:r w:rsidR="00F67CDD">
        <w:rPr>
          <w:rtl/>
        </w:rPr>
        <w:t xml:space="preserve"> </w:t>
      </w:r>
      <w:r>
        <w:rPr>
          <w:rtl/>
        </w:rPr>
        <w:t>(مصاحف عبد الله).</w:t>
      </w:r>
    </w:p>
    <w:p w14:paraId="634F9D02" w14:textId="77777777" w:rsidR="00F67CDD" w:rsidRDefault="000E676B" w:rsidP="000E676B">
      <w:pPr>
        <w:rPr>
          <w:rtl/>
        </w:rPr>
      </w:pPr>
      <w:r w:rsidRPr="00071A16">
        <w:rPr>
          <w:rStyle w:val="rfdBold2"/>
          <w:rFonts w:hint="eastAsia"/>
          <w:rtl/>
        </w:rPr>
        <w:t>د</w:t>
      </w:r>
      <w:r w:rsidR="001C6BD7">
        <w:rPr>
          <w:rtl/>
        </w:rPr>
        <w:t xml:space="preserve"> :</w:t>
      </w:r>
      <w:r w:rsidR="00F67CDD">
        <w:rPr>
          <w:rtl/>
        </w:rPr>
        <w:t xml:space="preserve"> </w:t>
      </w:r>
      <w:r>
        <w:rPr>
          <w:rtl/>
        </w:rPr>
        <w:t xml:space="preserve">عند تفحّص العديد من المصاحف المنسوبة إلىٰ الأئمّة </w:t>
      </w:r>
      <w:r w:rsidR="005233F6" w:rsidRPr="005233F6">
        <w:rPr>
          <w:rStyle w:val="rfdAlaem"/>
          <w:rtl/>
        </w:rPr>
        <w:t>عليهم‌السلام</w:t>
      </w:r>
      <w:r w:rsidR="005233F6" w:rsidRPr="00AB6CBE">
        <w:rPr>
          <w:rtl/>
        </w:rPr>
        <w:t xml:space="preserve"> </w:t>
      </w:r>
      <w:r>
        <w:rPr>
          <w:rtl/>
        </w:rPr>
        <w:t>يمكننا أن نعثر علىٰ أمارات في هذه النسخ تدلّ علىٰ أنّها متأخّرة زماناً عن القرن الأوّل والثاني</w:t>
      </w:r>
      <w:r w:rsidR="001C6BD7">
        <w:rPr>
          <w:rtl/>
        </w:rPr>
        <w:t xml:space="preserve"> ،</w:t>
      </w:r>
      <w:r w:rsidR="00F67CDD">
        <w:rPr>
          <w:rtl/>
        </w:rPr>
        <w:t xml:space="preserve"> </w:t>
      </w:r>
      <w:r>
        <w:rPr>
          <w:rtl/>
        </w:rPr>
        <w:t>بما فيها بعض المصاحف المكتوبة علىٰ الورق العادي التي لا يمكن تصوّر وجودها في القرنين الأوّل والثاني الهجريّين بتاتاً لا في العراق ولا في الحجاز ولا في بلاد الشامات</w:t>
      </w:r>
      <w:r w:rsidR="001C6BD7">
        <w:rPr>
          <w:rtl/>
        </w:rPr>
        <w:t xml:space="preserve"> ،</w:t>
      </w:r>
      <w:r w:rsidR="00F67CDD">
        <w:rPr>
          <w:rtl/>
        </w:rPr>
        <w:t xml:space="preserve"> </w:t>
      </w:r>
      <w:r>
        <w:rPr>
          <w:rtl/>
        </w:rPr>
        <w:t>علىٰ سبيل المثال النسخة</w:t>
      </w:r>
      <w:r w:rsidR="001C6BD7">
        <w:rPr>
          <w:rtl/>
        </w:rPr>
        <w:t xml:space="preserve"> :</w:t>
      </w:r>
      <w:r w:rsidR="00F67CDD">
        <w:rPr>
          <w:rtl/>
        </w:rPr>
        <w:t xml:space="preserve"> </w:t>
      </w:r>
      <w:r>
        <w:rPr>
          <w:rtl/>
        </w:rPr>
        <w:t>(</w:t>
      </w:r>
      <w:r>
        <w:t>R38</w:t>
      </w:r>
      <w:r>
        <w:rPr>
          <w:rtl/>
        </w:rPr>
        <w:t xml:space="preserve">) في متحف طوبقابي ساراي (إسطنبول) المنسوبة إلىٰ الإمام الحسين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والنسخة رقم</w:t>
      </w:r>
      <w:r w:rsidR="001C6BD7">
        <w:rPr>
          <w:rtl/>
        </w:rPr>
        <w:t xml:space="preserve"> :</w:t>
      </w:r>
      <w:r w:rsidR="00F67CDD">
        <w:rPr>
          <w:rtl/>
        </w:rPr>
        <w:t xml:space="preserve"> </w:t>
      </w:r>
      <w:r>
        <w:rPr>
          <w:rtl/>
        </w:rPr>
        <w:t xml:space="preserve">(1011) في متحف كاخ گلستان (طهران) المنسوبة للإمام الحسن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والنسخة رقم</w:t>
      </w:r>
      <w:r w:rsidR="001C6BD7">
        <w:rPr>
          <w:rtl/>
        </w:rPr>
        <w:t xml:space="preserve"> :</w:t>
      </w:r>
      <w:r w:rsidR="00F67CDD">
        <w:rPr>
          <w:rtl/>
        </w:rPr>
        <w:t xml:space="preserve"> </w:t>
      </w:r>
      <w:r>
        <w:rPr>
          <w:rtl/>
        </w:rPr>
        <w:t xml:space="preserve">(11938) في مكتبة مجلس الشورىٰ الإسلامي (طهران) المنسوبة للإمام الرضا </w:t>
      </w:r>
      <w:r w:rsidR="00047EE7" w:rsidRPr="00047EE7">
        <w:rPr>
          <w:rStyle w:val="rfdAlaem"/>
          <w:rtl/>
        </w:rPr>
        <w:t>عليه‌السلام</w:t>
      </w:r>
      <w:r w:rsidR="00F67CDD" w:rsidRPr="00AB6CBE">
        <w:rPr>
          <w:rtl/>
        </w:rPr>
        <w:t>.</w:t>
      </w:r>
      <w:r>
        <w:rPr>
          <w:rtl/>
        </w:rPr>
        <w:t xml:space="preserve"> وقد تكلّم منير قاضي في مقالته عن نسخة متأخّرة جدّاً رقم</w:t>
      </w:r>
      <w:r w:rsidR="001C6BD7">
        <w:rPr>
          <w:rtl/>
        </w:rPr>
        <w:t xml:space="preserve"> :</w:t>
      </w:r>
      <w:r w:rsidR="00F67CDD">
        <w:rPr>
          <w:rtl/>
        </w:rPr>
        <w:t xml:space="preserve"> </w:t>
      </w:r>
      <w:r>
        <w:rPr>
          <w:rtl/>
        </w:rPr>
        <w:t>(55) تعود للعتبة الحسينية مكتوبة علىٰ الورق العادي</w:t>
      </w:r>
      <w:r w:rsidR="001C6BD7">
        <w:rPr>
          <w:rtl/>
        </w:rPr>
        <w:t xml:space="preserve"> ،</w:t>
      </w:r>
      <w:r w:rsidR="00F67CDD">
        <w:rPr>
          <w:rtl/>
        </w:rPr>
        <w:t xml:space="preserve"> </w:t>
      </w:r>
      <w:r>
        <w:rPr>
          <w:rtl/>
        </w:rPr>
        <w:t xml:space="preserve">وقد كتب عليها أنّها بخطّ الإمام علي </w:t>
      </w:r>
      <w:r w:rsidR="00047EE7" w:rsidRPr="00047EE7">
        <w:rPr>
          <w:rStyle w:val="rfdAlaem"/>
          <w:rFonts w:hint="eastAsia"/>
          <w:rtl/>
        </w:rPr>
        <w:t>عليه‌السلام</w:t>
      </w:r>
      <w:r w:rsidR="00047EE7" w:rsidRPr="00AB6CBE">
        <w:rPr>
          <w:rFonts w:hint="eastAsia"/>
          <w:rtl/>
        </w:rPr>
        <w:t xml:space="preserve"> </w:t>
      </w:r>
      <w:r>
        <w:rPr>
          <w:rtl/>
        </w:rPr>
        <w:t>وما هو إلّا محض افتراء</w:t>
      </w:r>
      <w:r w:rsidR="001C6BD7">
        <w:rPr>
          <w:rtl/>
        </w:rPr>
        <w:t xml:space="preserve"> ؛</w:t>
      </w:r>
      <w:r w:rsidR="00F67CDD">
        <w:rPr>
          <w:rtl/>
        </w:rPr>
        <w:t xml:space="preserve"> </w:t>
      </w:r>
      <w:r>
        <w:rPr>
          <w:rtl/>
        </w:rPr>
        <w:t>إذ إنّ كونها من الورق العادي ينفي هذا الانتساب</w:t>
      </w:r>
      <w:r w:rsidRPr="000E676B">
        <w:rPr>
          <w:rStyle w:val="rfdFootnotenum"/>
          <w:rtl/>
        </w:rPr>
        <w:t>(2)</w:t>
      </w:r>
      <w:r w:rsidR="001C6BD7">
        <w:rPr>
          <w:rtl/>
        </w:rPr>
        <w:t xml:space="preserve"> ،</w:t>
      </w:r>
      <w:r w:rsidR="00F67CDD">
        <w:rPr>
          <w:rtl/>
        </w:rPr>
        <w:t xml:space="preserve"> </w:t>
      </w:r>
      <w:r>
        <w:rPr>
          <w:rtl/>
        </w:rPr>
        <w:t>وفي بعض النماذج ـ كما في نهاية النسخة رقم</w:t>
      </w:r>
      <w:r w:rsidR="001C6BD7">
        <w:rPr>
          <w:rtl/>
        </w:rPr>
        <w:t xml:space="preserve"> :</w:t>
      </w:r>
      <w:r w:rsidR="00F67CDD">
        <w:rPr>
          <w:rtl/>
        </w:rPr>
        <w:t xml:space="preserve"> </w:t>
      </w:r>
      <w:r>
        <w:rPr>
          <w:rtl/>
        </w:rPr>
        <w:t>(4293) في متحف إيران</w:t>
      </w:r>
    </w:p>
    <w:p w14:paraId="004747EC" w14:textId="77777777" w:rsidR="000E676B" w:rsidRDefault="000E676B" w:rsidP="000E676B">
      <w:pPr>
        <w:pStyle w:val="rfdLine"/>
        <w:rPr>
          <w:rtl/>
        </w:rPr>
      </w:pPr>
      <w:r>
        <w:rPr>
          <w:rtl/>
        </w:rPr>
        <w:t>__________</w:t>
      </w:r>
    </w:p>
    <w:p w14:paraId="499ED551" w14:textId="77777777" w:rsidR="000E676B" w:rsidRDefault="000E676B" w:rsidP="000E676B">
      <w:pPr>
        <w:pStyle w:val="rfdFootnote0"/>
        <w:rPr>
          <w:rtl/>
        </w:rPr>
      </w:pPr>
      <w:r>
        <w:rPr>
          <w:rtl/>
        </w:rPr>
        <w:t>(1) معاني القرآن للفرّاء 3/114.</w:t>
      </w:r>
    </w:p>
    <w:p w14:paraId="6D6A6130" w14:textId="77777777" w:rsidR="000E676B" w:rsidRDefault="000E676B" w:rsidP="000E676B">
      <w:pPr>
        <w:pStyle w:val="rfdFootnote0"/>
        <w:rPr>
          <w:rtl/>
        </w:rPr>
      </w:pPr>
      <w:r>
        <w:rPr>
          <w:rtl/>
        </w:rPr>
        <w:t>(2) مقالة (خزانة العتبة الحس</w:t>
      </w:r>
      <w:r>
        <w:rPr>
          <w:rFonts w:hint="cs"/>
          <w:rtl/>
        </w:rPr>
        <w:t>ی</w:t>
      </w:r>
      <w:r>
        <w:rPr>
          <w:rFonts w:hint="eastAsia"/>
          <w:rtl/>
        </w:rPr>
        <w:t>ن</w:t>
      </w:r>
      <w:r>
        <w:rPr>
          <w:rFonts w:hint="cs"/>
          <w:rtl/>
        </w:rPr>
        <w:t>ی</w:t>
      </w:r>
      <w:r>
        <w:rPr>
          <w:rFonts w:hint="eastAsia"/>
          <w:rtl/>
        </w:rPr>
        <w:t>ة</w:t>
      </w:r>
      <w:r>
        <w:rPr>
          <w:rtl/>
        </w:rPr>
        <w:t xml:space="preserve"> المقدّسة) لمنير القاضي في مجلّة المجمع العلمي العراقي</w:t>
      </w:r>
      <w:r w:rsidR="001C6BD7">
        <w:rPr>
          <w:rtl/>
        </w:rPr>
        <w:t xml:space="preserve"> :</w:t>
      </w:r>
      <w:r w:rsidR="00F67CDD">
        <w:rPr>
          <w:rtl/>
        </w:rPr>
        <w:t xml:space="preserve"> </w:t>
      </w:r>
      <w:r>
        <w:rPr>
          <w:rtl/>
        </w:rPr>
        <w:t>16ـ37</w:t>
      </w:r>
      <w:r w:rsidR="001C6BD7">
        <w:rPr>
          <w:rtl/>
        </w:rPr>
        <w:t xml:space="preserve"> ،</w:t>
      </w:r>
      <w:r w:rsidR="00F67CDD">
        <w:rPr>
          <w:rtl/>
        </w:rPr>
        <w:t xml:space="preserve"> </w:t>
      </w:r>
      <w:r>
        <w:rPr>
          <w:rtl/>
        </w:rPr>
        <w:t>وانظر</w:t>
      </w:r>
      <w:r w:rsidR="001C6BD7">
        <w:rPr>
          <w:rtl/>
        </w:rPr>
        <w:t xml:space="preserve"> :</w:t>
      </w:r>
      <w:r w:rsidR="00F67CDD">
        <w:rPr>
          <w:rtl/>
        </w:rPr>
        <w:t xml:space="preserve"> </w:t>
      </w:r>
      <w:r>
        <w:rPr>
          <w:rtl/>
        </w:rPr>
        <w:t>ص 28ـ29.</w:t>
      </w:r>
    </w:p>
    <w:p w14:paraId="251F51B8" w14:textId="77777777" w:rsidR="00F67CDD" w:rsidRDefault="000E676B" w:rsidP="00071A16">
      <w:pPr>
        <w:pStyle w:val="rfdNormal0"/>
        <w:rPr>
          <w:rtl/>
        </w:rPr>
      </w:pPr>
      <w:r>
        <w:br w:type="page"/>
      </w:r>
      <w:r>
        <w:rPr>
          <w:rFonts w:hint="eastAsia"/>
          <w:rtl/>
        </w:rPr>
        <w:lastRenderedPageBreak/>
        <w:t>الوطني</w:t>
      </w:r>
      <w:r>
        <w:rPr>
          <w:rtl/>
        </w:rPr>
        <w:t xml:space="preserve"> ـ جاء ما يلي</w:t>
      </w:r>
      <w:r w:rsidR="001C6BD7">
        <w:rPr>
          <w:rtl/>
        </w:rPr>
        <w:t xml:space="preserve"> :</w:t>
      </w:r>
      <w:r w:rsidR="00F67CDD">
        <w:rPr>
          <w:rtl/>
        </w:rPr>
        <w:t xml:space="preserve"> </w:t>
      </w:r>
      <w:r>
        <w:rPr>
          <w:rtl/>
        </w:rPr>
        <w:t>«کتبه وذهّبه علي بن أب</w:t>
      </w:r>
      <w:r>
        <w:rPr>
          <w:rFonts w:hint="cs"/>
          <w:rtl/>
        </w:rPr>
        <w:t>ی</w:t>
      </w:r>
      <w:r>
        <w:rPr>
          <w:rFonts w:hint="eastAsia"/>
          <w:rtl/>
        </w:rPr>
        <w:t>طالب</w:t>
      </w:r>
      <w:r>
        <w:rPr>
          <w:rtl/>
        </w:rPr>
        <w:t xml:space="preserve"> سبع هجر</w:t>
      </w:r>
      <w:r>
        <w:rPr>
          <w:rFonts w:hint="cs"/>
          <w:rtl/>
        </w:rPr>
        <w:t>ی</w:t>
      </w:r>
      <w:r>
        <w:rPr>
          <w:rFonts w:hint="eastAsia"/>
          <w:rtl/>
        </w:rPr>
        <w:t>ة»</w:t>
      </w:r>
      <w:r w:rsidRPr="000E676B">
        <w:rPr>
          <w:rStyle w:val="rfdFootnotenum"/>
          <w:rtl/>
        </w:rPr>
        <w:t>(1)</w:t>
      </w:r>
      <w:r w:rsidR="001C6BD7">
        <w:rPr>
          <w:rtl/>
        </w:rPr>
        <w:t xml:space="preserve"> ،</w:t>
      </w:r>
      <w:r w:rsidR="00F67CDD">
        <w:rPr>
          <w:rtl/>
        </w:rPr>
        <w:t xml:space="preserve"> </w:t>
      </w:r>
      <w:r>
        <w:rPr>
          <w:rtl/>
        </w:rPr>
        <w:t>وبديهي أنّ التذهيب أمر متأخّر جدّاً عن القرن الأوّل الهجري</w:t>
      </w:r>
      <w:r w:rsidR="001C6BD7">
        <w:rPr>
          <w:rtl/>
        </w:rPr>
        <w:t xml:space="preserve"> ،</w:t>
      </w:r>
      <w:r w:rsidR="00F67CDD">
        <w:rPr>
          <w:rtl/>
        </w:rPr>
        <w:t xml:space="preserve"> </w:t>
      </w:r>
      <w:r>
        <w:rPr>
          <w:rtl/>
        </w:rPr>
        <w:t xml:space="preserve">حيث إنّ التذهيب في السنة السابعة الهجرية ـ عهد رسالة الرسول الأكرم </w:t>
      </w:r>
      <w:r w:rsidR="00047EE7" w:rsidRPr="00047EE7">
        <w:rPr>
          <w:rStyle w:val="rfdAlaem"/>
          <w:rtl/>
        </w:rPr>
        <w:t>صلى‌الله‌عليه‌وآله</w:t>
      </w:r>
      <w:r>
        <w:rPr>
          <w:rtl/>
        </w:rPr>
        <w:t>ـ لم تكن</w:t>
      </w:r>
      <w:r w:rsidR="00F67CDD">
        <w:rPr>
          <w:rtl/>
        </w:rPr>
        <w:t xml:space="preserve"> </w:t>
      </w:r>
      <w:r>
        <w:rPr>
          <w:rtl/>
        </w:rPr>
        <w:t>له معالم واضحة</w:t>
      </w:r>
      <w:r w:rsidR="001C6BD7">
        <w:rPr>
          <w:rtl/>
        </w:rPr>
        <w:t xml:space="preserve"> ،</w:t>
      </w:r>
      <w:r w:rsidR="00F67CDD">
        <w:rPr>
          <w:rtl/>
        </w:rPr>
        <w:t xml:space="preserve"> </w:t>
      </w:r>
      <w:r>
        <w:rPr>
          <w:rtl/>
        </w:rPr>
        <w:t>ولم تكن له مع</w:t>
      </w:r>
      <w:r>
        <w:rPr>
          <w:rFonts w:hint="eastAsia"/>
          <w:rtl/>
        </w:rPr>
        <w:t>الم</w:t>
      </w:r>
      <w:r>
        <w:rPr>
          <w:rtl/>
        </w:rPr>
        <w:t xml:space="preserve"> واضحة في حينها. وفي أنموذج آخر ـ النسخة القرآنية رقم</w:t>
      </w:r>
      <w:r w:rsidR="001C6BD7">
        <w:rPr>
          <w:rtl/>
        </w:rPr>
        <w:t xml:space="preserve"> :</w:t>
      </w:r>
      <w:r w:rsidR="00F67CDD">
        <w:rPr>
          <w:rtl/>
        </w:rPr>
        <w:t xml:space="preserve"> </w:t>
      </w:r>
      <w:r>
        <w:rPr>
          <w:rtl/>
        </w:rPr>
        <w:t>(</w:t>
      </w:r>
      <w:r>
        <w:t>Smith-Lesouëf 194</w:t>
      </w:r>
      <w:r>
        <w:rPr>
          <w:rtl/>
        </w:rPr>
        <w:t xml:space="preserve">) في المكتبة الوطنية الفرنسية ـ بالخطّ المغربي وبقراءة ورش عن نافع والمنسوبة إلىٰ خطّ الإمام الرضا </w:t>
      </w:r>
      <w:r w:rsidR="00047EE7" w:rsidRPr="00047EE7">
        <w:rPr>
          <w:rStyle w:val="rfdAlaem"/>
          <w:rtl/>
        </w:rPr>
        <w:t>عليه‌السلام</w:t>
      </w:r>
      <w:r w:rsidR="00047EE7" w:rsidRPr="00AB6CBE">
        <w:rPr>
          <w:rtl/>
        </w:rPr>
        <w:t xml:space="preserve"> </w:t>
      </w:r>
      <w:r>
        <w:rPr>
          <w:rtl/>
        </w:rPr>
        <w:t xml:space="preserve">حيث يتبيّن فيها جليّاً جهل من جعل هذه النسبة إلىٰ الإمام </w:t>
      </w:r>
      <w:r w:rsidR="00047EE7" w:rsidRPr="00047EE7">
        <w:rPr>
          <w:rStyle w:val="rfdAlaem"/>
          <w:rtl/>
        </w:rPr>
        <w:t>عليه‌السلام</w:t>
      </w:r>
      <w:r w:rsidR="00F67CDD" w:rsidRPr="00AB6CBE">
        <w:rPr>
          <w:rtl/>
        </w:rPr>
        <w:t>.</w:t>
      </w:r>
    </w:p>
    <w:p w14:paraId="3D8ECD3F" w14:textId="77777777" w:rsidR="00F67CDD" w:rsidRDefault="000E676B" w:rsidP="000E676B">
      <w:pPr>
        <w:rPr>
          <w:rtl/>
        </w:rPr>
      </w:pPr>
      <w:r w:rsidRPr="00071A16">
        <w:rPr>
          <w:rStyle w:val="rfdBold2"/>
          <w:rFonts w:hint="eastAsia"/>
          <w:rtl/>
        </w:rPr>
        <w:t>هـ</w:t>
      </w:r>
      <w:r w:rsidR="001C6BD7">
        <w:rPr>
          <w:rtl/>
        </w:rPr>
        <w:t xml:space="preserve"> :</w:t>
      </w:r>
      <w:r w:rsidR="00F67CDD">
        <w:rPr>
          <w:rtl/>
        </w:rPr>
        <w:t xml:space="preserve"> </w:t>
      </w:r>
      <w:r>
        <w:rPr>
          <w:rtl/>
        </w:rPr>
        <w:t>إنّ وجود الأخطاء التي عادة ما نراها في أغلب النسخ ـ مضافاً إلىٰ التصحيحات التي تمّ إضافتها إلىٰ النسخة ـ يعدّ أمراً طبيعيّاً</w:t>
      </w:r>
      <w:r w:rsidR="001C6BD7">
        <w:rPr>
          <w:rtl/>
        </w:rPr>
        <w:t xml:space="preserve"> ،</w:t>
      </w:r>
      <w:r w:rsidR="00F67CDD">
        <w:rPr>
          <w:rtl/>
        </w:rPr>
        <w:t xml:space="preserve"> </w:t>
      </w:r>
      <w:r>
        <w:rPr>
          <w:rtl/>
        </w:rPr>
        <w:t xml:space="preserve">ووجود هذه الأخطاء والتصحيحات يكشف عن عدم إمكان نسبة هذه المصاحف إلىٰ الإمام علي </w:t>
      </w:r>
      <w:r w:rsidR="00047EE7" w:rsidRPr="00047EE7">
        <w:rPr>
          <w:rStyle w:val="rfdAlaem"/>
          <w:rtl/>
        </w:rPr>
        <w:t>عليه‌السلام</w:t>
      </w:r>
      <w:r w:rsidR="00047EE7" w:rsidRPr="00AB6CBE">
        <w:rPr>
          <w:rtl/>
        </w:rPr>
        <w:t xml:space="preserve"> </w:t>
      </w:r>
      <w:r>
        <w:rPr>
          <w:rtl/>
        </w:rPr>
        <w:t xml:space="preserve">وسائر الأئمّة </w:t>
      </w:r>
      <w:r w:rsidR="005233F6" w:rsidRPr="005233F6">
        <w:rPr>
          <w:rStyle w:val="rfdAlaem"/>
          <w:rtl/>
        </w:rPr>
        <w:t>عليهم‌السلام</w:t>
      </w:r>
      <w:r w:rsidR="005233F6" w:rsidRPr="00AB6CBE">
        <w:rPr>
          <w:rtl/>
        </w:rPr>
        <w:t xml:space="preserve"> </w:t>
      </w:r>
      <w:r>
        <w:rPr>
          <w:rtl/>
        </w:rPr>
        <w:t>في المعتقد الشيعي. فإنّ موضوع الأخطاء التي يرتكبها الكاتب أثناء كتابته أمر طبيعي لا محيص عنه</w:t>
      </w:r>
      <w:r w:rsidR="001C6BD7">
        <w:rPr>
          <w:rtl/>
        </w:rPr>
        <w:t xml:space="preserve"> ،</w:t>
      </w:r>
      <w:r w:rsidR="00F67CDD">
        <w:rPr>
          <w:rtl/>
        </w:rPr>
        <w:t xml:space="preserve"> </w:t>
      </w:r>
      <w:r>
        <w:rPr>
          <w:rtl/>
        </w:rPr>
        <w:t>وهذا الأمر يمكن تصوّر وقوعه حتىٰ في القرون الأولىٰ</w:t>
      </w:r>
      <w:r w:rsidR="001C6BD7">
        <w:rPr>
          <w:rtl/>
        </w:rPr>
        <w:t xml:space="preserve"> ،</w:t>
      </w:r>
      <w:r w:rsidR="00F67CDD">
        <w:rPr>
          <w:rtl/>
        </w:rPr>
        <w:t xml:space="preserve"> </w:t>
      </w:r>
      <w:r>
        <w:rPr>
          <w:rtl/>
        </w:rPr>
        <w:t>كما يمكن العثور علىٰ شواهد جليّة لهذا الأمر سواء في الروايات التاريخية القديمة أو في أقدم المصاحف المتبقّية من تلك الحقبة. وقلّما أشار الباحثون في المصاحف القديمة إلىٰ الأخطاء الإملائية البدائية فيها</w:t>
      </w:r>
      <w:r w:rsidR="001C6BD7">
        <w:rPr>
          <w:rtl/>
        </w:rPr>
        <w:t xml:space="preserve"> ،</w:t>
      </w:r>
      <w:r w:rsidR="00F67CDD">
        <w:rPr>
          <w:rtl/>
        </w:rPr>
        <w:t xml:space="preserve"> </w:t>
      </w:r>
      <w:r>
        <w:rPr>
          <w:rtl/>
        </w:rPr>
        <w:t>حيث أعرض عنها الكثير منهم. وبالرغم من أنّه لا يمكننا إنكار أصل وجود الأخطاء الإملائية ـ نظراً للشواهد الموجودة في المصاحف القديمة وهو أمر طبيعي</w:t>
      </w:r>
      <w:r w:rsidRPr="000E676B">
        <w:rPr>
          <w:rStyle w:val="rfdFootnotenum"/>
          <w:rtl/>
        </w:rPr>
        <w:t>(2)</w:t>
      </w:r>
      <w:r>
        <w:rPr>
          <w:rtl/>
        </w:rPr>
        <w:t xml:space="preserve"> ـ إلّا أن</w:t>
      </w:r>
      <w:r>
        <w:rPr>
          <w:rFonts w:hint="eastAsia"/>
          <w:rtl/>
        </w:rPr>
        <w:t>ّ</w:t>
      </w:r>
      <w:r>
        <w:rPr>
          <w:rtl/>
        </w:rPr>
        <w:t xml:space="preserve"> الإمام لعصمته ـ وفقاً للمعتقد الشيعي ـ لا تصدر منه مثل هذه</w:t>
      </w:r>
    </w:p>
    <w:p w14:paraId="2A64B5B7" w14:textId="77777777" w:rsidR="000E676B" w:rsidRDefault="000E676B" w:rsidP="000E676B">
      <w:pPr>
        <w:pStyle w:val="rfdLine"/>
        <w:rPr>
          <w:rtl/>
        </w:rPr>
      </w:pPr>
      <w:r>
        <w:rPr>
          <w:rtl/>
        </w:rPr>
        <w:t>__________</w:t>
      </w:r>
    </w:p>
    <w:p w14:paraId="749C006C" w14:textId="77777777" w:rsidR="000E676B" w:rsidRDefault="000E676B" w:rsidP="000E676B">
      <w:pPr>
        <w:pStyle w:val="rfdFootnote0"/>
        <w:rPr>
          <w:rtl/>
        </w:rPr>
      </w:pPr>
      <w:r>
        <w:rPr>
          <w:rtl/>
        </w:rPr>
        <w:t>(1) توجد صورة مرمّمة من هذه الترقيمة في مكتبة برلين الحكومية</w:t>
      </w:r>
      <w:r w:rsidR="001C6BD7">
        <w:rPr>
          <w:rtl/>
        </w:rPr>
        <w:t xml:space="preserve"> ،</w:t>
      </w:r>
      <w:r w:rsidR="00F67CDD">
        <w:rPr>
          <w:rtl/>
        </w:rPr>
        <w:t xml:space="preserve"> </w:t>
      </w:r>
      <w:r>
        <w:rPr>
          <w:rtl/>
        </w:rPr>
        <w:t>النسخة رقم</w:t>
      </w:r>
      <w:r w:rsidR="001C6BD7">
        <w:rPr>
          <w:rtl/>
        </w:rPr>
        <w:t xml:space="preserve"> :</w:t>
      </w:r>
      <w:r w:rsidR="00F67CDD">
        <w:rPr>
          <w:rtl/>
        </w:rPr>
        <w:t xml:space="preserve"> </w:t>
      </w:r>
      <w:r>
        <w:t>or.fol.532</w:t>
      </w:r>
      <w:r>
        <w:rPr>
          <w:rtl/>
        </w:rPr>
        <w:t>.</w:t>
      </w:r>
    </w:p>
    <w:p w14:paraId="1FC9325C" w14:textId="77777777" w:rsidR="00071A16" w:rsidRDefault="000E676B" w:rsidP="000E676B">
      <w:pPr>
        <w:pStyle w:val="rfdFootnote0"/>
        <w:rPr>
          <w:rtl/>
        </w:rPr>
      </w:pPr>
      <w:r>
        <w:rPr>
          <w:rtl/>
        </w:rPr>
        <w:t>(2) وقد أشار (ط</w:t>
      </w:r>
      <w:r>
        <w:rPr>
          <w:rFonts w:hint="cs"/>
          <w:rtl/>
        </w:rPr>
        <w:t>یّ</w:t>
      </w:r>
      <w:r>
        <w:rPr>
          <w:rFonts w:hint="eastAsia"/>
          <w:rtl/>
        </w:rPr>
        <w:t>ار</w:t>
      </w:r>
      <w:r>
        <w:rPr>
          <w:rtl/>
        </w:rPr>
        <w:t xml:space="preserve"> آلت</w:t>
      </w:r>
      <w:r>
        <w:rPr>
          <w:rFonts w:hint="cs"/>
          <w:rtl/>
        </w:rPr>
        <w:t>ی</w:t>
      </w:r>
      <w:r>
        <w:rPr>
          <w:rtl/>
        </w:rPr>
        <w:t xml:space="preserve"> قولاج) في مقدّمته علىٰ النسخة المصورة (فاكسيميله </w:t>
      </w:r>
      <w:r>
        <w:t>Facsimile</w:t>
      </w:r>
      <w:r>
        <w:rPr>
          <w:rtl/>
        </w:rPr>
        <w:t>) للمصحف المنسوب الىٰ عثمان بن عفّان ـ الموجود في المشهد الحسيني في القاهرة ـ في أثناء كلامه عن النسخ الأربعة المنسوبة للخليفة الثالث ـ مصحف طشقند في سمرقند</w:t>
      </w:r>
      <w:r w:rsidR="001C6BD7">
        <w:rPr>
          <w:rtl/>
        </w:rPr>
        <w:t xml:space="preserve"> ،</w:t>
      </w:r>
      <w:r w:rsidR="00F67CDD">
        <w:rPr>
          <w:rtl/>
        </w:rPr>
        <w:t xml:space="preserve"> </w:t>
      </w:r>
      <w:r>
        <w:rPr>
          <w:rtl/>
        </w:rPr>
        <w:t>والنسخة</w:t>
      </w:r>
    </w:p>
    <w:p w14:paraId="049DC878" w14:textId="77777777" w:rsidR="000E676B" w:rsidRDefault="000E676B" w:rsidP="00071A16">
      <w:pPr>
        <w:pStyle w:val="rfdNormal0"/>
        <w:rPr>
          <w:rtl/>
        </w:rPr>
      </w:pPr>
      <w:r>
        <w:br w:type="page"/>
      </w:r>
      <w:r>
        <w:rPr>
          <w:rFonts w:hint="eastAsia"/>
          <w:rtl/>
        </w:rPr>
        <w:lastRenderedPageBreak/>
        <w:t>الأخطاء</w:t>
      </w:r>
      <w:r>
        <w:rPr>
          <w:rtl/>
        </w:rPr>
        <w:t xml:space="preserve"> ـ سهواً كانت أم عمداً ـ فلا يمكن وقوع مثل هذه الظاهرة من المعصوم</w:t>
      </w:r>
      <w:r w:rsidR="001C6BD7">
        <w:rPr>
          <w:rtl/>
        </w:rPr>
        <w:t xml:space="preserve"> ،</w:t>
      </w:r>
      <w:r w:rsidR="00F67CDD">
        <w:rPr>
          <w:rtl/>
        </w:rPr>
        <w:t xml:space="preserve"> </w:t>
      </w:r>
      <w:r>
        <w:rPr>
          <w:rtl/>
        </w:rPr>
        <w:t xml:space="preserve">فإنّ مثل هذا الاستدلال بحدّ ذاته مقنع لكثير من علماء الشيعة علىٰ عدم صحّة انتساب هذه النسخ القرآنية للأئمّة </w:t>
      </w:r>
      <w:r w:rsidR="005233F6" w:rsidRPr="005233F6">
        <w:rPr>
          <w:rStyle w:val="rfdAlaem"/>
          <w:rtl/>
        </w:rPr>
        <w:t>عليهم‌السلام</w:t>
      </w:r>
      <w:r w:rsidR="00F67CDD" w:rsidRPr="00AB6CBE">
        <w:rPr>
          <w:rtl/>
        </w:rPr>
        <w:t>.</w:t>
      </w:r>
      <w:r>
        <w:rPr>
          <w:rtl/>
        </w:rPr>
        <w:t xml:space="preserve"> ومن بين الأدلّة التي علىٰ أساسها لا يمكننا أن نتقبّل نسبة النسخة القرآنية رقم</w:t>
      </w:r>
      <w:r w:rsidR="001C6BD7">
        <w:rPr>
          <w:rtl/>
        </w:rPr>
        <w:t xml:space="preserve"> :</w:t>
      </w:r>
      <w:r w:rsidR="00F67CDD">
        <w:rPr>
          <w:rtl/>
        </w:rPr>
        <w:t xml:space="preserve"> </w:t>
      </w:r>
      <w:r>
        <w:rPr>
          <w:rtl/>
        </w:rPr>
        <w:t xml:space="preserve">(1) للحرم العلوي في النجف الأشرف إلىٰ الإمام علي </w:t>
      </w:r>
      <w:r w:rsidR="00047EE7" w:rsidRPr="00047EE7">
        <w:rPr>
          <w:rStyle w:val="rfdAlaem"/>
          <w:rtl/>
        </w:rPr>
        <w:t>عليه‌السلام</w:t>
      </w:r>
      <w:r w:rsidR="00047EE7" w:rsidRPr="00AB6CBE">
        <w:rPr>
          <w:rtl/>
        </w:rPr>
        <w:t xml:space="preserve"> </w:t>
      </w:r>
      <w:r>
        <w:rPr>
          <w:rtl/>
        </w:rPr>
        <w:t>هو وجود أكثر من ثلاثين سهواً إملائيّاً فيها</w:t>
      </w:r>
      <w:r w:rsidR="001C6BD7">
        <w:rPr>
          <w:rtl/>
        </w:rPr>
        <w:t xml:space="preserve"> ،</w:t>
      </w:r>
      <w:r w:rsidR="00F67CDD">
        <w:rPr>
          <w:rtl/>
        </w:rPr>
        <w:t xml:space="preserve"> </w:t>
      </w:r>
      <w:r>
        <w:rPr>
          <w:rtl/>
        </w:rPr>
        <w:t>وبطبيعة الحال لا يمكن أن يصدر مثل هذا السهو من الإمام</w:t>
      </w:r>
      <w:r w:rsidRPr="000E676B">
        <w:rPr>
          <w:rStyle w:val="rfdFootnotenum"/>
          <w:rtl/>
        </w:rPr>
        <w:t>(1)</w:t>
      </w:r>
      <w:r>
        <w:rPr>
          <w:rtl/>
        </w:rPr>
        <w:t>.</w:t>
      </w:r>
    </w:p>
    <w:p w14:paraId="34205D4A" w14:textId="77777777" w:rsidR="00071A16" w:rsidRDefault="00071A16" w:rsidP="00071A16">
      <w:pPr>
        <w:pStyle w:val="rfdNormal0"/>
        <w:rPr>
          <w:rtl/>
        </w:rPr>
      </w:pPr>
      <w:r w:rsidRPr="00071A16">
        <w:rPr>
          <w:rStyle w:val="rfdBold2"/>
          <w:rFonts w:hint="eastAsia"/>
          <w:rtl/>
        </w:rPr>
        <w:t>و</w:t>
      </w:r>
      <w:r w:rsidR="001C6BD7">
        <w:rPr>
          <w:rtl/>
        </w:rPr>
        <w:t xml:space="preserve"> :</w:t>
      </w:r>
      <w:r w:rsidR="00F67CDD">
        <w:rPr>
          <w:rtl/>
        </w:rPr>
        <w:t xml:space="preserve"> </w:t>
      </w:r>
      <w:r>
        <w:rPr>
          <w:rtl/>
        </w:rPr>
        <w:t>إنّ كثرة الاختلافات والفوارق في الرسم والإملاء بين مختلف النسخ</w:t>
      </w:r>
    </w:p>
    <w:p w14:paraId="58A7B47A" w14:textId="77777777" w:rsidR="000E676B" w:rsidRDefault="000E676B" w:rsidP="000E676B">
      <w:pPr>
        <w:pStyle w:val="rfdLine"/>
        <w:rPr>
          <w:rtl/>
        </w:rPr>
      </w:pPr>
      <w:r>
        <w:rPr>
          <w:rtl/>
        </w:rPr>
        <w:t>__________</w:t>
      </w:r>
    </w:p>
    <w:p w14:paraId="34C388EF" w14:textId="77777777" w:rsidR="00071A16" w:rsidRDefault="00071A16" w:rsidP="00071A16">
      <w:pPr>
        <w:pStyle w:val="rfdFootnote0"/>
        <w:rPr>
          <w:rtl/>
        </w:rPr>
      </w:pPr>
      <w:r>
        <w:rPr>
          <w:rtl/>
        </w:rPr>
        <w:t>رقم</w:t>
      </w:r>
      <w:r w:rsidR="001C6BD7">
        <w:rPr>
          <w:rtl/>
        </w:rPr>
        <w:t xml:space="preserve"> :</w:t>
      </w:r>
      <w:r w:rsidR="00F67CDD">
        <w:rPr>
          <w:rtl/>
        </w:rPr>
        <w:t xml:space="preserve"> </w:t>
      </w:r>
      <w:r>
        <w:t>H.s.32</w:t>
      </w:r>
      <w:r>
        <w:rPr>
          <w:rtl/>
        </w:rPr>
        <w:t xml:space="preserve"> في طوپقاپي سراي</w:t>
      </w:r>
      <w:r w:rsidR="001C6BD7">
        <w:rPr>
          <w:rtl/>
        </w:rPr>
        <w:t xml:space="preserve"> ،</w:t>
      </w:r>
      <w:r w:rsidR="00F67CDD">
        <w:rPr>
          <w:rtl/>
        </w:rPr>
        <w:t xml:space="preserve"> </w:t>
      </w:r>
      <w:r>
        <w:rPr>
          <w:rtl/>
        </w:rPr>
        <w:t>والنسخة رقم</w:t>
      </w:r>
      <w:r w:rsidR="001C6BD7">
        <w:rPr>
          <w:rtl/>
        </w:rPr>
        <w:t xml:space="preserve"> :</w:t>
      </w:r>
      <w:r w:rsidR="00F67CDD">
        <w:rPr>
          <w:rtl/>
        </w:rPr>
        <w:t xml:space="preserve"> </w:t>
      </w:r>
      <w:r>
        <w:rPr>
          <w:rtl/>
        </w:rPr>
        <w:t>457 في متحف الفنون التركية والأسلامية</w:t>
      </w:r>
      <w:r w:rsidR="001C6BD7">
        <w:rPr>
          <w:rtl/>
        </w:rPr>
        <w:t xml:space="preserve"> ،</w:t>
      </w:r>
      <w:r w:rsidR="00F67CDD">
        <w:rPr>
          <w:rtl/>
        </w:rPr>
        <w:t xml:space="preserve"> </w:t>
      </w:r>
      <w:r>
        <w:rPr>
          <w:rtl/>
        </w:rPr>
        <w:t>ونسخة المشهد الحس</w:t>
      </w:r>
      <w:r>
        <w:rPr>
          <w:rFonts w:hint="cs"/>
          <w:rtl/>
        </w:rPr>
        <w:t>ی</w:t>
      </w:r>
      <w:r>
        <w:rPr>
          <w:rFonts w:hint="eastAsia"/>
          <w:rtl/>
        </w:rPr>
        <w:t>ني</w:t>
      </w:r>
      <w:r>
        <w:rPr>
          <w:rtl/>
        </w:rPr>
        <w:t xml:space="preserve"> في القاهرة ـ إلىٰ بعض أخطاء الكاتب الموجودة في تلك النسخ</w:t>
      </w:r>
      <w:r w:rsidR="001C6BD7">
        <w:rPr>
          <w:rtl/>
        </w:rPr>
        <w:t xml:space="preserve"> ،</w:t>
      </w:r>
      <w:r w:rsidR="00F67CDD">
        <w:rPr>
          <w:rtl/>
        </w:rPr>
        <w:t xml:space="preserve"> </w:t>
      </w:r>
      <w:r>
        <w:rPr>
          <w:rtl/>
        </w:rPr>
        <w:t>انظر مقدّمته هذه في ج1</w:t>
      </w:r>
      <w:r w:rsidR="001C6BD7">
        <w:rPr>
          <w:rtl/>
        </w:rPr>
        <w:t xml:space="preserve"> ،</w:t>
      </w:r>
      <w:r w:rsidR="00F67CDD">
        <w:rPr>
          <w:rtl/>
        </w:rPr>
        <w:t xml:space="preserve"> </w:t>
      </w:r>
      <w:r>
        <w:rPr>
          <w:rtl/>
        </w:rPr>
        <w:t>ص 101ـ102</w:t>
      </w:r>
      <w:r w:rsidR="001C6BD7">
        <w:rPr>
          <w:rtl/>
        </w:rPr>
        <w:t xml:space="preserve"> ،</w:t>
      </w:r>
      <w:r w:rsidR="00F67CDD">
        <w:rPr>
          <w:rtl/>
        </w:rPr>
        <w:t xml:space="preserve"> </w:t>
      </w:r>
      <w:r>
        <w:rPr>
          <w:rtl/>
        </w:rPr>
        <w:t>109ـ110</w:t>
      </w:r>
      <w:r w:rsidR="001C6BD7">
        <w:rPr>
          <w:rtl/>
        </w:rPr>
        <w:t xml:space="preserve"> ،</w:t>
      </w:r>
      <w:r w:rsidR="00F67CDD">
        <w:rPr>
          <w:rtl/>
        </w:rPr>
        <w:t xml:space="preserve"> </w:t>
      </w:r>
      <w:r>
        <w:rPr>
          <w:rtl/>
        </w:rPr>
        <w:t>136ـ 138.</w:t>
      </w:r>
    </w:p>
    <w:p w14:paraId="4C68FFC8" w14:textId="77777777" w:rsidR="000E676B" w:rsidRDefault="000E676B" w:rsidP="000E676B">
      <w:pPr>
        <w:pStyle w:val="rfdFootnote0"/>
        <w:rPr>
          <w:rtl/>
        </w:rPr>
      </w:pPr>
      <w:r>
        <w:rPr>
          <w:rtl/>
        </w:rPr>
        <w:t>(1) وقد جاءت بعض أخطاء الكاتب في النسخة الكوفية من القرآن رقم</w:t>
      </w:r>
      <w:r w:rsidR="001C6BD7">
        <w:rPr>
          <w:rtl/>
        </w:rPr>
        <w:t xml:space="preserve"> :</w:t>
      </w:r>
      <w:r w:rsidR="00F67CDD">
        <w:rPr>
          <w:rtl/>
        </w:rPr>
        <w:t xml:space="preserve"> </w:t>
      </w:r>
      <w:r>
        <w:rPr>
          <w:rtl/>
        </w:rPr>
        <w:t>(1) في مكتبة العتبة العلوية في النجف الأشرف كالتالي</w:t>
      </w:r>
      <w:r w:rsidR="001C6BD7">
        <w:rPr>
          <w:rtl/>
        </w:rPr>
        <w:t xml:space="preserve"> :</w:t>
      </w:r>
      <w:r w:rsidR="00F67CDD">
        <w:rPr>
          <w:rtl/>
        </w:rPr>
        <w:t xml:space="preserve"> </w:t>
      </w:r>
      <w:r>
        <w:rPr>
          <w:rtl/>
        </w:rPr>
        <w:t>(حظّاً في في الآخرة) (ص73)</w:t>
      </w:r>
      <w:r w:rsidR="001C6BD7">
        <w:rPr>
          <w:rtl/>
        </w:rPr>
        <w:t xml:space="preserve"> ،</w:t>
      </w:r>
      <w:r w:rsidR="00F67CDD">
        <w:rPr>
          <w:rtl/>
        </w:rPr>
        <w:t xml:space="preserve"> </w:t>
      </w:r>
      <w:r>
        <w:rPr>
          <w:rtl/>
        </w:rPr>
        <w:t>بدلاً من (حظّاً في الآخرة) (آل عمران</w:t>
      </w:r>
      <w:r w:rsidR="001C6BD7">
        <w:rPr>
          <w:rtl/>
        </w:rPr>
        <w:t xml:space="preserve"> ،</w:t>
      </w:r>
      <w:r w:rsidR="00F67CDD">
        <w:rPr>
          <w:rtl/>
        </w:rPr>
        <w:t xml:space="preserve"> </w:t>
      </w:r>
      <w:r>
        <w:rPr>
          <w:rtl/>
        </w:rPr>
        <w:t>176)</w:t>
      </w:r>
      <w:r w:rsidR="001C6BD7">
        <w:rPr>
          <w:rtl/>
        </w:rPr>
        <w:t xml:space="preserve"> ؛</w:t>
      </w:r>
      <w:r w:rsidR="00F67CDD">
        <w:rPr>
          <w:rtl/>
        </w:rPr>
        <w:t xml:space="preserve"> </w:t>
      </w:r>
      <w:r>
        <w:rPr>
          <w:rtl/>
        </w:rPr>
        <w:t>(لعذاب) (ص82)</w:t>
      </w:r>
      <w:r w:rsidR="001C6BD7">
        <w:rPr>
          <w:rtl/>
        </w:rPr>
        <w:t xml:space="preserve"> ،</w:t>
      </w:r>
      <w:r w:rsidR="00F67CDD">
        <w:rPr>
          <w:rtl/>
        </w:rPr>
        <w:t xml:space="preserve"> </w:t>
      </w:r>
      <w:r>
        <w:rPr>
          <w:rtl/>
        </w:rPr>
        <w:t>بدلاً من (العذاب) (النساء</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 xml:space="preserve">(ممّن </w:t>
      </w:r>
      <w:r>
        <w:rPr>
          <w:rFonts w:hint="cs"/>
          <w:rtl/>
        </w:rPr>
        <w:t>ی</w:t>
      </w:r>
      <w:r>
        <w:rPr>
          <w:rFonts w:hint="eastAsia"/>
          <w:rtl/>
        </w:rPr>
        <w:t>خلق</w:t>
      </w:r>
      <w:r>
        <w:rPr>
          <w:rtl/>
        </w:rPr>
        <w:t>) (ص110)</w:t>
      </w:r>
      <w:r w:rsidR="001C6BD7">
        <w:rPr>
          <w:rtl/>
        </w:rPr>
        <w:t xml:space="preserve"> ،</w:t>
      </w:r>
      <w:r w:rsidR="00F67CDD">
        <w:rPr>
          <w:rtl/>
        </w:rPr>
        <w:t xml:space="preserve"> </w:t>
      </w:r>
      <w:r>
        <w:rPr>
          <w:rtl/>
        </w:rPr>
        <w:t>بدلاً من (ممّن خلق) (المائدة</w:t>
      </w:r>
      <w:r w:rsidR="001C6BD7">
        <w:rPr>
          <w:rtl/>
        </w:rPr>
        <w:t xml:space="preserve"> ،</w:t>
      </w:r>
      <w:r w:rsidR="00F67CDD">
        <w:rPr>
          <w:rtl/>
        </w:rPr>
        <w:t xml:space="preserve"> </w:t>
      </w:r>
      <w:r>
        <w:rPr>
          <w:rtl/>
        </w:rPr>
        <w:t>18)</w:t>
      </w:r>
      <w:r w:rsidR="001C6BD7">
        <w:rPr>
          <w:rtl/>
        </w:rPr>
        <w:t xml:space="preserve"> ؛</w:t>
      </w:r>
      <w:r w:rsidR="00F67CDD">
        <w:rPr>
          <w:rtl/>
        </w:rPr>
        <w:t xml:space="preserve"> </w:t>
      </w:r>
      <w:r>
        <w:rPr>
          <w:rtl/>
        </w:rPr>
        <w:t>(ذكروا له) (ص135)</w:t>
      </w:r>
      <w:r w:rsidR="001C6BD7">
        <w:rPr>
          <w:rtl/>
        </w:rPr>
        <w:t xml:space="preserve"> ،</w:t>
      </w:r>
      <w:r w:rsidR="00F67CDD">
        <w:rPr>
          <w:rtl/>
        </w:rPr>
        <w:t xml:space="preserve"> </w:t>
      </w:r>
      <w:r>
        <w:rPr>
          <w:rtl/>
        </w:rPr>
        <w:t>بدلاً من (ذكروا به) (الأنعام</w:t>
      </w:r>
      <w:r w:rsidR="001C6BD7">
        <w:rPr>
          <w:rtl/>
        </w:rPr>
        <w:t xml:space="preserve"> ،</w:t>
      </w:r>
      <w:r w:rsidR="00F67CDD">
        <w:rPr>
          <w:rtl/>
        </w:rPr>
        <w:t xml:space="preserve"> </w:t>
      </w:r>
      <w:r>
        <w:rPr>
          <w:rtl/>
        </w:rPr>
        <w:t>44)</w:t>
      </w:r>
      <w:r w:rsidR="001C6BD7">
        <w:rPr>
          <w:rtl/>
        </w:rPr>
        <w:t xml:space="preserve"> ؛</w:t>
      </w:r>
      <w:r w:rsidR="00F67CDD">
        <w:rPr>
          <w:rtl/>
        </w:rPr>
        <w:t xml:space="preserve"> </w:t>
      </w:r>
      <w:r>
        <w:rPr>
          <w:rtl/>
        </w:rPr>
        <w:t>(مسوحاً) (ص150)</w:t>
      </w:r>
      <w:r w:rsidR="001C6BD7">
        <w:rPr>
          <w:rtl/>
        </w:rPr>
        <w:t xml:space="preserve"> ،</w:t>
      </w:r>
      <w:r w:rsidR="00F67CDD">
        <w:rPr>
          <w:rtl/>
        </w:rPr>
        <w:t xml:space="preserve"> </w:t>
      </w:r>
      <w:r>
        <w:rPr>
          <w:rtl/>
        </w:rPr>
        <w:t>بدلاً من (مسفوحاً) (الأنعام</w:t>
      </w:r>
      <w:r w:rsidR="001C6BD7">
        <w:rPr>
          <w:rtl/>
        </w:rPr>
        <w:t xml:space="preserve"> ،</w:t>
      </w:r>
      <w:r w:rsidR="00F67CDD">
        <w:rPr>
          <w:rtl/>
        </w:rPr>
        <w:t xml:space="preserve"> </w:t>
      </w:r>
      <w:r>
        <w:rPr>
          <w:rtl/>
        </w:rPr>
        <w:t>145)</w:t>
      </w:r>
      <w:r w:rsidR="001C6BD7">
        <w:rPr>
          <w:rtl/>
        </w:rPr>
        <w:t xml:space="preserve"> ؛</w:t>
      </w:r>
      <w:r w:rsidR="00F67CDD">
        <w:rPr>
          <w:rtl/>
        </w:rPr>
        <w:t xml:space="preserve"> </w:t>
      </w:r>
      <w:r>
        <w:rPr>
          <w:rtl/>
        </w:rPr>
        <w:t>(ذلك) (ص174)</w:t>
      </w:r>
      <w:r w:rsidR="001C6BD7">
        <w:rPr>
          <w:rtl/>
        </w:rPr>
        <w:t xml:space="preserve"> ،</w:t>
      </w:r>
      <w:r w:rsidR="00F67CDD">
        <w:rPr>
          <w:rtl/>
        </w:rPr>
        <w:t xml:space="preserve"> </w:t>
      </w:r>
      <w:r>
        <w:rPr>
          <w:rtl/>
        </w:rPr>
        <w:t>بدلاً من (كذلك) (الأعراف</w:t>
      </w:r>
      <w:r w:rsidR="001C6BD7">
        <w:rPr>
          <w:rtl/>
        </w:rPr>
        <w:t xml:space="preserve"> ،</w:t>
      </w:r>
      <w:r w:rsidR="00F67CDD">
        <w:rPr>
          <w:rtl/>
        </w:rPr>
        <w:t xml:space="preserve"> </w:t>
      </w:r>
      <w:r>
        <w:rPr>
          <w:rtl/>
        </w:rPr>
        <w:t>163)</w:t>
      </w:r>
      <w:r w:rsidR="001C6BD7">
        <w:rPr>
          <w:rtl/>
        </w:rPr>
        <w:t xml:space="preserve"> ؛</w:t>
      </w:r>
      <w:r w:rsidR="00F67CDD">
        <w:rPr>
          <w:rtl/>
        </w:rPr>
        <w:t xml:space="preserve"> </w:t>
      </w:r>
      <w:r>
        <w:rPr>
          <w:rtl/>
        </w:rPr>
        <w:t>(صددكم) (ص280)</w:t>
      </w:r>
      <w:r w:rsidR="001C6BD7">
        <w:rPr>
          <w:rtl/>
        </w:rPr>
        <w:t xml:space="preserve"> ،</w:t>
      </w:r>
      <w:r w:rsidR="00F67CDD">
        <w:rPr>
          <w:rtl/>
        </w:rPr>
        <w:t xml:space="preserve"> </w:t>
      </w:r>
      <w:r>
        <w:rPr>
          <w:rtl/>
        </w:rPr>
        <w:t>بدلاً من (صددتم) (النحل</w:t>
      </w:r>
      <w:r w:rsidR="001C6BD7">
        <w:rPr>
          <w:rtl/>
        </w:rPr>
        <w:t xml:space="preserve"> ،</w:t>
      </w:r>
      <w:r w:rsidR="00F67CDD">
        <w:rPr>
          <w:rtl/>
        </w:rPr>
        <w:t xml:space="preserve"> </w:t>
      </w:r>
      <w:r>
        <w:rPr>
          <w:rtl/>
        </w:rPr>
        <w:t>94)</w:t>
      </w:r>
      <w:r w:rsidR="001C6BD7">
        <w:rPr>
          <w:rtl/>
        </w:rPr>
        <w:t xml:space="preserve"> ؛</w:t>
      </w:r>
      <w:r w:rsidR="00F67CDD">
        <w:rPr>
          <w:rtl/>
        </w:rPr>
        <w:t xml:space="preserve"> </w:t>
      </w:r>
      <w:r>
        <w:rPr>
          <w:rtl/>
        </w:rPr>
        <w:t>(تسطع) (ص305)</w:t>
      </w:r>
      <w:r w:rsidR="001C6BD7">
        <w:rPr>
          <w:rtl/>
        </w:rPr>
        <w:t xml:space="preserve"> ،</w:t>
      </w:r>
      <w:r w:rsidR="00F67CDD">
        <w:rPr>
          <w:rtl/>
        </w:rPr>
        <w:t xml:space="preserve"> </w:t>
      </w:r>
      <w:r>
        <w:rPr>
          <w:rtl/>
        </w:rPr>
        <w:t>بدلاً من (تستطع) (الكهف</w:t>
      </w:r>
      <w:r w:rsidR="001C6BD7">
        <w:rPr>
          <w:rtl/>
        </w:rPr>
        <w:t xml:space="preserve"> ،</w:t>
      </w:r>
      <w:r w:rsidR="00F67CDD">
        <w:rPr>
          <w:rtl/>
        </w:rPr>
        <w:t xml:space="preserve"> </w:t>
      </w:r>
      <w:r>
        <w:rPr>
          <w:rtl/>
        </w:rPr>
        <w:t>78)</w:t>
      </w:r>
      <w:r w:rsidR="001C6BD7">
        <w:rPr>
          <w:rtl/>
        </w:rPr>
        <w:t xml:space="preserve"> ؛</w:t>
      </w:r>
      <w:r w:rsidR="00F67CDD">
        <w:rPr>
          <w:rtl/>
        </w:rPr>
        <w:t xml:space="preserve"> </w:t>
      </w:r>
      <w:r>
        <w:rPr>
          <w:rtl/>
        </w:rPr>
        <w:t>(</w:t>
      </w:r>
      <w:r>
        <w:rPr>
          <w:rFonts w:hint="cs"/>
          <w:rtl/>
        </w:rPr>
        <w:t>ی</w:t>
      </w:r>
      <w:r>
        <w:rPr>
          <w:rFonts w:hint="eastAsia"/>
          <w:rtl/>
        </w:rPr>
        <w:t>نظر</w:t>
      </w:r>
      <w:r>
        <w:rPr>
          <w:rtl/>
        </w:rPr>
        <w:t>) (ص311)</w:t>
      </w:r>
      <w:r w:rsidR="001C6BD7">
        <w:rPr>
          <w:rtl/>
        </w:rPr>
        <w:t xml:space="preserve"> ،</w:t>
      </w:r>
      <w:r w:rsidR="00F67CDD">
        <w:rPr>
          <w:rtl/>
        </w:rPr>
        <w:t xml:space="preserve"> </w:t>
      </w:r>
      <w:r>
        <w:rPr>
          <w:rtl/>
        </w:rPr>
        <w:t>بدلاً من (</w:t>
      </w:r>
      <w:r>
        <w:rPr>
          <w:rFonts w:hint="cs"/>
          <w:rtl/>
        </w:rPr>
        <w:t>ی</w:t>
      </w:r>
      <w:r>
        <w:rPr>
          <w:rFonts w:hint="eastAsia"/>
          <w:rtl/>
        </w:rPr>
        <w:t>بصر</w:t>
      </w:r>
      <w:r>
        <w:rPr>
          <w:rtl/>
        </w:rPr>
        <w:t>) (مر</w:t>
      </w:r>
      <w:r>
        <w:rPr>
          <w:rFonts w:hint="cs"/>
          <w:rtl/>
        </w:rPr>
        <w:t>ی</w:t>
      </w:r>
      <w:r>
        <w:rPr>
          <w:rFonts w:hint="eastAsia"/>
          <w:rtl/>
        </w:rPr>
        <w:t>م</w:t>
      </w:r>
      <w:r w:rsidR="001C6BD7">
        <w:rPr>
          <w:rFonts w:hint="eastAsia"/>
          <w:rtl/>
        </w:rPr>
        <w:t xml:space="preserve"> ،</w:t>
      </w:r>
      <w:r w:rsidR="00F67CDD">
        <w:rPr>
          <w:rFonts w:hint="eastAsia"/>
          <w:rtl/>
        </w:rPr>
        <w:t xml:space="preserve"> </w:t>
      </w:r>
      <w:r>
        <w:rPr>
          <w:rtl/>
        </w:rPr>
        <w:t>42)</w:t>
      </w:r>
      <w:r w:rsidR="001C6BD7">
        <w:rPr>
          <w:rtl/>
        </w:rPr>
        <w:t xml:space="preserve"> ؛</w:t>
      </w:r>
      <w:r w:rsidR="00F67CDD">
        <w:rPr>
          <w:rtl/>
        </w:rPr>
        <w:t xml:space="preserve"> </w:t>
      </w:r>
      <w:r>
        <w:rPr>
          <w:rtl/>
        </w:rPr>
        <w:t>(اطعوا) (ص313)</w:t>
      </w:r>
      <w:r w:rsidR="001C6BD7">
        <w:rPr>
          <w:rtl/>
        </w:rPr>
        <w:t xml:space="preserve"> ،</w:t>
      </w:r>
      <w:r w:rsidR="00F67CDD">
        <w:rPr>
          <w:rtl/>
        </w:rPr>
        <w:t xml:space="preserve"> </w:t>
      </w:r>
      <w:r>
        <w:rPr>
          <w:rtl/>
        </w:rPr>
        <w:t>بدلاً من (أضاعوا) (مر</w:t>
      </w:r>
      <w:r>
        <w:rPr>
          <w:rFonts w:hint="cs"/>
          <w:rtl/>
        </w:rPr>
        <w:t>ی</w:t>
      </w:r>
      <w:r>
        <w:rPr>
          <w:rFonts w:hint="eastAsia"/>
          <w:rtl/>
        </w:rPr>
        <w:t>م</w:t>
      </w:r>
      <w:r w:rsidR="001C6BD7">
        <w:rPr>
          <w:rFonts w:hint="eastAsia"/>
          <w:rtl/>
        </w:rPr>
        <w:t xml:space="preserve"> ،</w:t>
      </w:r>
      <w:r w:rsidR="00F67CDD">
        <w:rPr>
          <w:rFonts w:hint="eastAsia"/>
          <w:rtl/>
        </w:rPr>
        <w:t xml:space="preserve"> </w:t>
      </w:r>
      <w:r>
        <w:rPr>
          <w:rtl/>
        </w:rPr>
        <w:t>59)</w:t>
      </w:r>
      <w:r w:rsidR="001C6BD7">
        <w:rPr>
          <w:rtl/>
        </w:rPr>
        <w:t xml:space="preserve"> ؛</w:t>
      </w:r>
      <w:r w:rsidR="00F67CDD">
        <w:rPr>
          <w:rtl/>
        </w:rPr>
        <w:t xml:space="preserve"> </w:t>
      </w:r>
      <w:r>
        <w:rPr>
          <w:rtl/>
        </w:rPr>
        <w:t>(هطما) (ص323)</w:t>
      </w:r>
      <w:r w:rsidR="001C6BD7">
        <w:rPr>
          <w:rtl/>
        </w:rPr>
        <w:t xml:space="preserve"> ،</w:t>
      </w:r>
      <w:r w:rsidR="00F67CDD">
        <w:rPr>
          <w:rtl/>
        </w:rPr>
        <w:t xml:space="preserve"> </w:t>
      </w:r>
      <w:r>
        <w:rPr>
          <w:rtl/>
        </w:rPr>
        <w:t>بدلاً من (هضما) (طه</w:t>
      </w:r>
      <w:r w:rsidR="001C6BD7">
        <w:rPr>
          <w:rtl/>
        </w:rPr>
        <w:t xml:space="preserve"> ،</w:t>
      </w:r>
      <w:r w:rsidR="00F67CDD">
        <w:rPr>
          <w:rtl/>
        </w:rPr>
        <w:t xml:space="preserve"> </w:t>
      </w:r>
      <w:r>
        <w:rPr>
          <w:rtl/>
        </w:rPr>
        <w:t>111)</w:t>
      </w:r>
      <w:r w:rsidR="001C6BD7">
        <w:rPr>
          <w:rtl/>
        </w:rPr>
        <w:t xml:space="preserve"> ؛</w:t>
      </w:r>
      <w:r w:rsidR="00F67CDD">
        <w:rPr>
          <w:rtl/>
        </w:rPr>
        <w:t xml:space="preserve"> </w:t>
      </w:r>
      <w:r>
        <w:rPr>
          <w:rtl/>
        </w:rPr>
        <w:t>(</w:t>
      </w:r>
      <w:r>
        <w:rPr>
          <w:rFonts w:hint="cs"/>
          <w:rtl/>
        </w:rPr>
        <w:t>ی</w:t>
      </w:r>
      <w:r>
        <w:rPr>
          <w:rFonts w:hint="eastAsia"/>
          <w:rtl/>
        </w:rPr>
        <w:t>روا</w:t>
      </w:r>
      <w:r>
        <w:rPr>
          <w:rtl/>
        </w:rPr>
        <w:t xml:space="preserve"> ا ك</w:t>
      </w:r>
      <w:r>
        <w:rPr>
          <w:rFonts w:hint="cs"/>
          <w:rtl/>
        </w:rPr>
        <w:t>ی</w:t>
      </w:r>
      <w:r>
        <w:rPr>
          <w:rFonts w:hint="eastAsia"/>
          <w:rtl/>
        </w:rPr>
        <w:t>ف</w:t>
      </w:r>
      <w:r>
        <w:rPr>
          <w:rtl/>
        </w:rPr>
        <w:t>) (ص402)</w:t>
      </w:r>
      <w:r w:rsidR="001C6BD7">
        <w:rPr>
          <w:rtl/>
        </w:rPr>
        <w:t xml:space="preserve"> ،</w:t>
      </w:r>
      <w:r w:rsidR="00F67CDD">
        <w:rPr>
          <w:rtl/>
        </w:rPr>
        <w:t xml:space="preserve"> </w:t>
      </w:r>
      <w:r>
        <w:rPr>
          <w:rtl/>
        </w:rPr>
        <w:t>بدلاً من (</w:t>
      </w:r>
      <w:r>
        <w:rPr>
          <w:rFonts w:hint="cs"/>
          <w:rtl/>
        </w:rPr>
        <w:t>ی</w:t>
      </w:r>
      <w:r>
        <w:rPr>
          <w:rFonts w:hint="eastAsia"/>
          <w:rtl/>
        </w:rPr>
        <w:t>روا</w:t>
      </w:r>
      <w:r>
        <w:rPr>
          <w:rtl/>
        </w:rPr>
        <w:t xml:space="preserve"> ك</w:t>
      </w:r>
      <w:r>
        <w:rPr>
          <w:rFonts w:hint="cs"/>
          <w:rtl/>
        </w:rPr>
        <w:t>ی</w:t>
      </w:r>
      <w:r>
        <w:rPr>
          <w:rFonts w:hint="eastAsia"/>
          <w:rtl/>
        </w:rPr>
        <w:t>ف</w:t>
      </w:r>
      <w:r>
        <w:rPr>
          <w:rtl/>
        </w:rPr>
        <w:t>) (العنكبوت</w:t>
      </w:r>
      <w:r w:rsidR="001C6BD7">
        <w:rPr>
          <w:rtl/>
        </w:rPr>
        <w:t xml:space="preserve"> ،</w:t>
      </w:r>
      <w:r w:rsidR="00F67CDD">
        <w:rPr>
          <w:rtl/>
        </w:rPr>
        <w:t xml:space="preserve"> </w:t>
      </w:r>
      <w:r>
        <w:rPr>
          <w:rtl/>
        </w:rPr>
        <w:t>19)</w:t>
      </w:r>
      <w:r w:rsidR="001C6BD7">
        <w:rPr>
          <w:rtl/>
        </w:rPr>
        <w:t xml:space="preserve"> ؛</w:t>
      </w:r>
      <w:r w:rsidR="00F67CDD">
        <w:rPr>
          <w:rtl/>
        </w:rPr>
        <w:t xml:space="preserve"> </w:t>
      </w:r>
      <w:r>
        <w:rPr>
          <w:rtl/>
        </w:rPr>
        <w:t>(ضعفف</w:t>
      </w:r>
      <w:r>
        <w:rPr>
          <w:rFonts w:hint="cs"/>
          <w:rtl/>
        </w:rPr>
        <w:t>ی</w:t>
      </w:r>
      <w:r>
        <w:rPr>
          <w:rFonts w:hint="eastAsia"/>
          <w:rtl/>
        </w:rPr>
        <w:t>ن</w:t>
      </w:r>
      <w:r>
        <w:rPr>
          <w:rtl/>
        </w:rPr>
        <w:t>) (ص432)</w:t>
      </w:r>
      <w:r w:rsidR="001C6BD7">
        <w:rPr>
          <w:rtl/>
        </w:rPr>
        <w:t xml:space="preserve"> ،</w:t>
      </w:r>
      <w:r w:rsidR="00F67CDD">
        <w:rPr>
          <w:rtl/>
        </w:rPr>
        <w:t xml:space="preserve"> </w:t>
      </w:r>
      <w:r>
        <w:rPr>
          <w:rtl/>
        </w:rPr>
        <w:t>بدلاً من (ضعف</w:t>
      </w:r>
      <w:r>
        <w:rPr>
          <w:rFonts w:hint="cs"/>
          <w:rtl/>
        </w:rPr>
        <w:t>ی</w:t>
      </w:r>
      <w:r>
        <w:rPr>
          <w:rFonts w:hint="eastAsia"/>
          <w:rtl/>
        </w:rPr>
        <w:t>ن</w:t>
      </w:r>
      <w:r>
        <w:rPr>
          <w:rtl/>
        </w:rPr>
        <w:t>) (الأحزاب</w:t>
      </w:r>
      <w:r w:rsidR="001C6BD7">
        <w:rPr>
          <w:rtl/>
        </w:rPr>
        <w:t xml:space="preserve"> ،</w:t>
      </w:r>
      <w:r w:rsidR="00F67CDD">
        <w:rPr>
          <w:rtl/>
        </w:rPr>
        <w:t xml:space="preserve"> </w:t>
      </w:r>
      <w:r>
        <w:rPr>
          <w:rtl/>
        </w:rPr>
        <w:t>68)</w:t>
      </w:r>
      <w:r w:rsidR="001C6BD7">
        <w:rPr>
          <w:rtl/>
        </w:rPr>
        <w:t xml:space="preserve"> ؛</w:t>
      </w:r>
      <w:r w:rsidR="00F67CDD">
        <w:rPr>
          <w:rtl/>
        </w:rPr>
        <w:t xml:space="preserve"> </w:t>
      </w:r>
      <w:r>
        <w:rPr>
          <w:rtl/>
        </w:rPr>
        <w:t>(إلّا كانت) (ص448)</w:t>
      </w:r>
      <w:r w:rsidR="001C6BD7">
        <w:rPr>
          <w:rtl/>
        </w:rPr>
        <w:t xml:space="preserve"> ،</w:t>
      </w:r>
      <w:r w:rsidR="00F67CDD">
        <w:rPr>
          <w:rtl/>
        </w:rPr>
        <w:t xml:space="preserve"> </w:t>
      </w:r>
      <w:r>
        <w:rPr>
          <w:rtl/>
        </w:rPr>
        <w:t>بدلاً من (إن كانت) (</w:t>
      </w:r>
      <w:r>
        <w:rPr>
          <w:rFonts w:hint="cs"/>
          <w:rtl/>
        </w:rPr>
        <w:t>ی</w:t>
      </w:r>
      <w:r>
        <w:rPr>
          <w:rFonts w:hint="eastAsia"/>
          <w:rtl/>
        </w:rPr>
        <w:t>س</w:t>
      </w:r>
      <w:r w:rsidR="001C6BD7">
        <w:rPr>
          <w:rFonts w:hint="eastAsia"/>
          <w:rtl/>
        </w:rPr>
        <w:t xml:space="preserve"> ،</w:t>
      </w:r>
      <w:r w:rsidR="00F67CDD">
        <w:rPr>
          <w:rFonts w:hint="eastAsia"/>
          <w:rtl/>
        </w:rPr>
        <w:t xml:space="preserve"> </w:t>
      </w:r>
      <w:r>
        <w:rPr>
          <w:rtl/>
        </w:rPr>
        <w:t>29)</w:t>
      </w:r>
      <w:r w:rsidR="001C6BD7">
        <w:rPr>
          <w:rtl/>
        </w:rPr>
        <w:t xml:space="preserve"> ؛</w:t>
      </w:r>
      <w:r w:rsidR="00F67CDD">
        <w:rPr>
          <w:rtl/>
        </w:rPr>
        <w:t xml:space="preserve"> </w:t>
      </w:r>
      <w:r>
        <w:rPr>
          <w:rtl/>
        </w:rPr>
        <w:t>(آ</w:t>
      </w:r>
      <w:r>
        <w:rPr>
          <w:rFonts w:hint="cs"/>
          <w:rtl/>
        </w:rPr>
        <w:t>ی</w:t>
      </w:r>
      <w:r>
        <w:rPr>
          <w:rFonts w:hint="eastAsia"/>
          <w:rtl/>
        </w:rPr>
        <w:t>ات</w:t>
      </w:r>
      <w:r>
        <w:rPr>
          <w:rtl/>
        </w:rPr>
        <w:t>) (ص545)</w:t>
      </w:r>
      <w:r w:rsidR="001C6BD7">
        <w:rPr>
          <w:rtl/>
        </w:rPr>
        <w:t xml:space="preserve"> ،</w:t>
      </w:r>
      <w:r w:rsidR="00F67CDD">
        <w:rPr>
          <w:rtl/>
        </w:rPr>
        <w:t xml:space="preserve"> </w:t>
      </w:r>
      <w:r>
        <w:rPr>
          <w:rtl/>
        </w:rPr>
        <w:t>بدلاً من (آ</w:t>
      </w:r>
      <w:r>
        <w:rPr>
          <w:rFonts w:hint="cs"/>
          <w:rtl/>
        </w:rPr>
        <w:t>ی</w:t>
      </w:r>
      <w:r>
        <w:rPr>
          <w:rFonts w:hint="eastAsia"/>
          <w:rtl/>
        </w:rPr>
        <w:t>ت</w:t>
      </w:r>
      <w:r>
        <w:rPr>
          <w:rtl/>
        </w:rPr>
        <w:t xml:space="preserve"> ب</w:t>
      </w:r>
      <w:r>
        <w:rPr>
          <w:rFonts w:hint="cs"/>
          <w:rtl/>
        </w:rPr>
        <w:t>ی</w:t>
      </w:r>
      <w:r>
        <w:rPr>
          <w:rFonts w:hint="eastAsia"/>
          <w:rtl/>
        </w:rPr>
        <w:t>نت</w:t>
      </w:r>
      <w:r>
        <w:rPr>
          <w:rtl/>
        </w:rPr>
        <w:t>) (الحد</w:t>
      </w:r>
      <w:r>
        <w:rPr>
          <w:rFonts w:hint="cs"/>
          <w:rtl/>
        </w:rPr>
        <w:t>ی</w:t>
      </w:r>
      <w:r>
        <w:rPr>
          <w:rFonts w:hint="eastAsia"/>
          <w:rtl/>
        </w:rPr>
        <w:t>د</w:t>
      </w:r>
      <w:r w:rsidR="001C6BD7">
        <w:rPr>
          <w:rFonts w:hint="eastAsia"/>
          <w:rtl/>
        </w:rPr>
        <w:t xml:space="preserve"> ،</w:t>
      </w:r>
      <w:r w:rsidR="00F67CDD">
        <w:rPr>
          <w:rFonts w:hint="eastAsia"/>
          <w:rtl/>
        </w:rPr>
        <w:t xml:space="preserve"> </w:t>
      </w:r>
      <w:r>
        <w:rPr>
          <w:rtl/>
        </w:rPr>
        <w:t>9)</w:t>
      </w:r>
      <w:r w:rsidR="001C6BD7">
        <w:rPr>
          <w:rtl/>
        </w:rPr>
        <w:t xml:space="preserve"> ؛</w:t>
      </w:r>
      <w:r w:rsidR="00F67CDD">
        <w:rPr>
          <w:rtl/>
        </w:rPr>
        <w:t xml:space="preserve"> </w:t>
      </w:r>
      <w:r>
        <w:rPr>
          <w:rtl/>
        </w:rPr>
        <w:t>(</w:t>
      </w:r>
      <w:r>
        <w:rPr>
          <w:rFonts w:hint="cs"/>
          <w:rtl/>
        </w:rPr>
        <w:t>ی</w:t>
      </w:r>
      <w:r>
        <w:rPr>
          <w:rFonts w:hint="eastAsia"/>
          <w:rtl/>
        </w:rPr>
        <w:t>ومنوا</w:t>
      </w:r>
      <w:r>
        <w:rPr>
          <w:rtl/>
        </w:rPr>
        <w:t xml:space="preserve"> بالله) (ص552)</w:t>
      </w:r>
      <w:r w:rsidR="00F67CDD">
        <w:rPr>
          <w:rtl/>
        </w:rPr>
        <w:t xml:space="preserve"> </w:t>
      </w:r>
      <w:r w:rsidR="001C6BD7">
        <w:rPr>
          <w:rtl/>
        </w:rPr>
        <w:t>،</w:t>
      </w:r>
      <w:r w:rsidR="00F67CDD">
        <w:rPr>
          <w:rtl/>
        </w:rPr>
        <w:t xml:space="preserve"> </w:t>
      </w:r>
      <w:r>
        <w:rPr>
          <w:rtl/>
        </w:rPr>
        <w:t>بدلاً من (</w:t>
      </w:r>
      <w:r>
        <w:rPr>
          <w:rFonts w:hint="cs"/>
          <w:rtl/>
        </w:rPr>
        <w:t>ی</w:t>
      </w:r>
      <w:r>
        <w:rPr>
          <w:rFonts w:hint="eastAsia"/>
          <w:rtl/>
        </w:rPr>
        <w:t>ومنون</w:t>
      </w:r>
      <w:r>
        <w:rPr>
          <w:rtl/>
        </w:rPr>
        <w:t xml:space="preserve"> بالله) (المجادلة</w:t>
      </w:r>
      <w:r w:rsidR="001C6BD7">
        <w:rPr>
          <w:rtl/>
        </w:rPr>
        <w:t xml:space="preserve"> ،</w:t>
      </w:r>
      <w:r w:rsidR="00F67CDD">
        <w:rPr>
          <w:rtl/>
        </w:rPr>
        <w:t xml:space="preserve"> </w:t>
      </w:r>
      <w:r>
        <w:rPr>
          <w:rtl/>
        </w:rPr>
        <w:t>22). وكذلك في نسخة مشابهة بالخطّ الكوفي رقم</w:t>
      </w:r>
      <w:r w:rsidR="001C6BD7">
        <w:rPr>
          <w:rtl/>
        </w:rPr>
        <w:t xml:space="preserve"> :</w:t>
      </w:r>
      <w:r w:rsidR="00F67CDD">
        <w:rPr>
          <w:rtl/>
        </w:rPr>
        <w:t xml:space="preserve"> </w:t>
      </w:r>
      <w:r>
        <w:rPr>
          <w:rtl/>
        </w:rPr>
        <w:t>(1) في مكتبة آستان قدس في العتبة الرضوية</w:t>
      </w:r>
      <w:r w:rsidR="001C6BD7">
        <w:rPr>
          <w:rtl/>
        </w:rPr>
        <w:t xml:space="preserve"> ،</w:t>
      </w:r>
      <w:r w:rsidR="00F67CDD">
        <w:rPr>
          <w:rtl/>
        </w:rPr>
        <w:t xml:space="preserve"> </w:t>
      </w:r>
      <w:r>
        <w:rPr>
          <w:rtl/>
        </w:rPr>
        <w:t xml:space="preserve">منسوبة </w:t>
      </w:r>
      <w:r>
        <w:rPr>
          <w:rFonts w:hint="eastAsia"/>
          <w:rtl/>
        </w:rPr>
        <w:t>إلىٰ</w:t>
      </w:r>
      <w:r>
        <w:rPr>
          <w:rtl/>
        </w:rPr>
        <w:t xml:space="preserve"> الإمام علي </w:t>
      </w:r>
      <w:r w:rsidR="00665FF7" w:rsidRPr="00665FF7">
        <w:rPr>
          <w:rStyle w:val="rfdAlaem"/>
          <w:rtl/>
        </w:rPr>
        <w:t>عليه‌السلام</w:t>
      </w:r>
      <w:r w:rsidR="001C6BD7">
        <w:rPr>
          <w:rtl/>
        </w:rPr>
        <w:t xml:space="preserve"> ،</w:t>
      </w:r>
      <w:r w:rsidR="00F67CDD">
        <w:rPr>
          <w:rtl/>
        </w:rPr>
        <w:t xml:space="preserve"> </w:t>
      </w:r>
      <w:r>
        <w:rPr>
          <w:rtl/>
        </w:rPr>
        <w:t>فقد أسقط الكاتب قسماً من الآيات</w:t>
      </w:r>
      <w:r w:rsidR="001C6BD7">
        <w:rPr>
          <w:rtl/>
        </w:rPr>
        <w:t xml:space="preserve"> :</w:t>
      </w:r>
      <w:r w:rsidR="00F67CDD">
        <w:rPr>
          <w:rtl/>
        </w:rPr>
        <w:t xml:space="preserve"> </w:t>
      </w:r>
      <w:r>
        <w:rPr>
          <w:rtl/>
        </w:rPr>
        <w:t>(45 إلىٰ 46) من سورة الكهف في الورقة</w:t>
      </w:r>
      <w:r w:rsidR="001C6BD7">
        <w:rPr>
          <w:rtl/>
        </w:rPr>
        <w:t xml:space="preserve"> :</w:t>
      </w:r>
      <w:r w:rsidR="00F67CDD">
        <w:rPr>
          <w:rtl/>
        </w:rPr>
        <w:t xml:space="preserve"> </w:t>
      </w:r>
      <w:r>
        <w:rPr>
          <w:rtl/>
        </w:rPr>
        <w:t>(162).</w:t>
      </w:r>
    </w:p>
    <w:p w14:paraId="73297604" w14:textId="77777777" w:rsidR="000E676B" w:rsidRDefault="000E676B" w:rsidP="00071A16">
      <w:pPr>
        <w:pStyle w:val="rfdNormal0"/>
        <w:rPr>
          <w:rtl/>
        </w:rPr>
      </w:pPr>
      <w:r>
        <w:br w:type="page"/>
      </w:r>
      <w:r>
        <w:rPr>
          <w:rtl/>
        </w:rPr>
        <w:lastRenderedPageBreak/>
        <w:t xml:space="preserve">القرآنية المنسوبة لأمير المؤمنين </w:t>
      </w:r>
      <w:r w:rsidR="00047EE7" w:rsidRPr="00047EE7">
        <w:rPr>
          <w:rStyle w:val="rfdAlaem"/>
          <w:rtl/>
        </w:rPr>
        <w:t>عليه‌السلام</w:t>
      </w:r>
      <w:r w:rsidR="00047EE7" w:rsidRPr="00AB6CBE">
        <w:rPr>
          <w:rtl/>
        </w:rPr>
        <w:t xml:space="preserve"> </w:t>
      </w:r>
      <w:r>
        <w:rPr>
          <w:rtl/>
        </w:rPr>
        <w:t xml:space="preserve">تحكي عن عدم إمكان صحّة انتساب كلّ هذه المصاحف إلىه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وبناء علىٰ ما توصّلت إليه في تحقيقاتي فإنّ نسختي القرآن المنسوبة إلىٰ الإما</w:t>
      </w:r>
      <w:r>
        <w:rPr>
          <w:rFonts w:hint="eastAsia"/>
          <w:rtl/>
        </w:rPr>
        <w:t>م</w:t>
      </w:r>
      <w:r>
        <w:rPr>
          <w:rtl/>
        </w:rPr>
        <w:t xml:space="preserve"> علي </w:t>
      </w:r>
      <w:r w:rsidR="00047EE7" w:rsidRPr="00047EE7">
        <w:rPr>
          <w:rStyle w:val="rfdAlaem"/>
          <w:rtl/>
        </w:rPr>
        <w:t>عليه‌السلام</w:t>
      </w:r>
      <w:r w:rsidR="00F67CDD" w:rsidRPr="00AB6CBE">
        <w:rPr>
          <w:rtl/>
        </w:rPr>
        <w:t xml:space="preserve"> </w:t>
      </w:r>
      <w:r>
        <w:rPr>
          <w:rtl/>
        </w:rPr>
        <w:t>لا يوجد بينهما أيّ تطابق أو تشابه كامل من جهة القراءات</w:t>
      </w:r>
      <w:r w:rsidR="00F67CDD">
        <w:rPr>
          <w:rtl/>
        </w:rPr>
        <w:t xml:space="preserve"> </w:t>
      </w:r>
      <w:r w:rsidR="001C6BD7">
        <w:rPr>
          <w:rtl/>
        </w:rPr>
        <w:t>،</w:t>
      </w:r>
      <w:r w:rsidR="00F67CDD">
        <w:rPr>
          <w:rtl/>
        </w:rPr>
        <w:t xml:space="preserve"> </w:t>
      </w:r>
      <w:r>
        <w:rPr>
          <w:rtl/>
        </w:rPr>
        <w:t>ونوع الخطّ</w:t>
      </w:r>
      <w:r w:rsidR="001C6BD7">
        <w:rPr>
          <w:rtl/>
        </w:rPr>
        <w:t xml:space="preserve"> ،</w:t>
      </w:r>
      <w:r w:rsidR="00F67CDD">
        <w:rPr>
          <w:rtl/>
        </w:rPr>
        <w:t xml:space="preserve"> </w:t>
      </w:r>
      <w:r>
        <w:rPr>
          <w:rtl/>
        </w:rPr>
        <w:t>واختلاف مصاحف الأمصار</w:t>
      </w:r>
      <w:r w:rsidR="00F67CDD">
        <w:rPr>
          <w:rtl/>
        </w:rPr>
        <w:t xml:space="preserve"> </w:t>
      </w:r>
      <w:r w:rsidR="001C6BD7">
        <w:rPr>
          <w:rtl/>
        </w:rPr>
        <w:t>،</w:t>
      </w:r>
      <w:r w:rsidR="00F67CDD">
        <w:rPr>
          <w:rtl/>
        </w:rPr>
        <w:t xml:space="preserve"> </w:t>
      </w:r>
      <w:r>
        <w:rPr>
          <w:rtl/>
        </w:rPr>
        <w:t>والرسم</w:t>
      </w:r>
      <w:r w:rsidR="00F67CDD">
        <w:rPr>
          <w:rtl/>
        </w:rPr>
        <w:t xml:space="preserve"> </w:t>
      </w:r>
      <w:r w:rsidR="001C6BD7">
        <w:rPr>
          <w:rtl/>
        </w:rPr>
        <w:t>،</w:t>
      </w:r>
      <w:r w:rsidR="00F67CDD">
        <w:rPr>
          <w:rtl/>
        </w:rPr>
        <w:t xml:space="preserve"> </w:t>
      </w:r>
      <w:r>
        <w:rPr>
          <w:rtl/>
        </w:rPr>
        <w:t>وعدّ الآي</w:t>
      </w:r>
      <w:r w:rsidR="001C6BD7">
        <w:rPr>
          <w:rtl/>
        </w:rPr>
        <w:t xml:space="preserve"> ،</w:t>
      </w:r>
      <w:r w:rsidR="00F67CDD">
        <w:rPr>
          <w:rtl/>
        </w:rPr>
        <w:t xml:space="preserve"> </w:t>
      </w:r>
      <w:r>
        <w:rPr>
          <w:rtl/>
        </w:rPr>
        <w:t>وغير ذلك من جوانب النصّ القرآني.</w:t>
      </w:r>
    </w:p>
    <w:p w14:paraId="18A179E8" w14:textId="77777777" w:rsidR="00F67CDD" w:rsidRDefault="000E676B" w:rsidP="000E676B">
      <w:pPr>
        <w:rPr>
          <w:rtl/>
        </w:rPr>
      </w:pPr>
      <w:r>
        <w:rPr>
          <w:rFonts w:hint="eastAsia"/>
          <w:rtl/>
        </w:rPr>
        <w:t>ففي</w:t>
      </w:r>
      <w:r>
        <w:rPr>
          <w:rtl/>
        </w:rPr>
        <w:t xml:space="preserve"> بعض المصاحف قد تمّ فرز الآيات الواحدة عن الأخرىٰ حتّىٰ البسملة</w:t>
      </w:r>
      <w:r w:rsidR="001C6BD7">
        <w:rPr>
          <w:rtl/>
        </w:rPr>
        <w:t xml:space="preserve"> ،</w:t>
      </w:r>
      <w:r w:rsidR="00F67CDD">
        <w:rPr>
          <w:rtl/>
        </w:rPr>
        <w:t xml:space="preserve"> </w:t>
      </w:r>
      <w:r>
        <w:rPr>
          <w:rtl/>
        </w:rPr>
        <w:t>حيث تمّ تعيين نهايات الآيات</w:t>
      </w:r>
      <w:r w:rsidR="001C6BD7">
        <w:rPr>
          <w:rtl/>
        </w:rPr>
        <w:t xml:space="preserve"> ؛</w:t>
      </w:r>
      <w:r w:rsidR="00F67CDD">
        <w:rPr>
          <w:rtl/>
        </w:rPr>
        <w:t xml:space="preserve"> </w:t>
      </w:r>
      <w:r>
        <w:rPr>
          <w:rtl/>
        </w:rPr>
        <w:t>وذلك مثل النسخ رقم</w:t>
      </w:r>
      <w:r w:rsidR="001C6BD7">
        <w:rPr>
          <w:rtl/>
        </w:rPr>
        <w:t xml:space="preserve"> :</w:t>
      </w:r>
      <w:r w:rsidR="00F67CDD">
        <w:rPr>
          <w:rtl/>
        </w:rPr>
        <w:t xml:space="preserve"> </w:t>
      </w:r>
      <w:r>
        <w:rPr>
          <w:rtl/>
        </w:rPr>
        <w:t>(18</w:t>
      </w:r>
      <w:r w:rsidR="001C6BD7">
        <w:rPr>
          <w:rtl/>
        </w:rPr>
        <w:t xml:space="preserve"> ،</w:t>
      </w:r>
      <w:r w:rsidR="00F67CDD">
        <w:rPr>
          <w:rtl/>
        </w:rPr>
        <w:t xml:space="preserve"> </w:t>
      </w:r>
      <w:r>
        <w:rPr>
          <w:rtl/>
        </w:rPr>
        <w:t xml:space="preserve">26 </w:t>
      </w:r>
      <w:r w:rsidR="000546A5">
        <w:rPr>
          <w:rtl/>
        </w:rPr>
        <w:t>و 4</w:t>
      </w:r>
      <w:r>
        <w:rPr>
          <w:rtl/>
        </w:rPr>
        <w:t>116) في العتبة الرضوية</w:t>
      </w:r>
      <w:r w:rsidR="001C6BD7">
        <w:rPr>
          <w:rtl/>
        </w:rPr>
        <w:t xml:space="preserve"> ،</w:t>
      </w:r>
      <w:r w:rsidR="00F67CDD">
        <w:rPr>
          <w:rtl/>
        </w:rPr>
        <w:t xml:space="preserve"> </w:t>
      </w:r>
      <w:r>
        <w:rPr>
          <w:rtl/>
        </w:rPr>
        <w:t>ولم يتمّ فرزها في البعض الآخر قطّ</w:t>
      </w:r>
      <w:r w:rsidR="001C6BD7">
        <w:rPr>
          <w:rtl/>
        </w:rPr>
        <w:t xml:space="preserve"> ،</w:t>
      </w:r>
      <w:r w:rsidR="00F67CDD">
        <w:rPr>
          <w:rtl/>
        </w:rPr>
        <w:t xml:space="preserve"> </w:t>
      </w:r>
      <w:r>
        <w:rPr>
          <w:rtl/>
        </w:rPr>
        <w:t>بل تمّ تخميس وتعشير الآيات للسور في زمن متأخّر من قبل شخص ما ـ من غير البسملة فلم يحتسبها آية وفقاً لما يذهب إليه أهل السنّة ـ وذلك مثل النسخة رقم</w:t>
      </w:r>
      <w:r w:rsidR="001C6BD7">
        <w:rPr>
          <w:rtl/>
        </w:rPr>
        <w:t xml:space="preserve"> :</w:t>
      </w:r>
      <w:r w:rsidR="00F67CDD">
        <w:rPr>
          <w:rtl/>
        </w:rPr>
        <w:t xml:space="preserve"> </w:t>
      </w:r>
      <w:r>
        <w:rPr>
          <w:rtl/>
        </w:rPr>
        <w:t>(1) في العتبة العلوية في النجف الأشرف. وفي بعض الموارد التي تمّ فيها عدّ الآي وفرز الآيات جاء عدّ الآي فيها تارة مطابقاً للترتيب المكّي وتارة مطابقاً للترتيب المدني الأوّل أو الثاني</w:t>
      </w:r>
      <w:r w:rsidR="001C6BD7">
        <w:rPr>
          <w:rtl/>
        </w:rPr>
        <w:t xml:space="preserve"> ،</w:t>
      </w:r>
      <w:r w:rsidR="00F67CDD">
        <w:rPr>
          <w:rtl/>
        </w:rPr>
        <w:t xml:space="preserve"> </w:t>
      </w:r>
      <w:r>
        <w:rPr>
          <w:rtl/>
        </w:rPr>
        <w:t>وتارة مطابقاً للترتيب البصري</w:t>
      </w:r>
      <w:r w:rsidR="001C6BD7">
        <w:rPr>
          <w:rtl/>
        </w:rPr>
        <w:t xml:space="preserve"> ،</w:t>
      </w:r>
      <w:r w:rsidR="00F67CDD">
        <w:rPr>
          <w:rtl/>
        </w:rPr>
        <w:t xml:space="preserve"> </w:t>
      </w:r>
      <w:r>
        <w:rPr>
          <w:rtl/>
        </w:rPr>
        <w:t xml:space="preserve">وقلّما جاء فيها مطابقاً للترتيب الكوفي. وكذلك أيضاً مواضع (اختلاف مصاحف الأمصار) فبعض المصاحف المنسوبة إلىٰ الإمام علي </w:t>
      </w:r>
      <w:r w:rsidR="00047EE7" w:rsidRPr="00047EE7">
        <w:rPr>
          <w:rStyle w:val="rfdAlaem"/>
          <w:rtl/>
        </w:rPr>
        <w:t>عليه‌السلام</w:t>
      </w:r>
      <w:r w:rsidR="00047EE7" w:rsidRPr="00AB6CBE">
        <w:rPr>
          <w:rtl/>
        </w:rPr>
        <w:t xml:space="preserve"> </w:t>
      </w:r>
      <w:r>
        <w:rPr>
          <w:rtl/>
        </w:rPr>
        <w:t>أقرب ما تكون إلىٰ مصاحف البصرة مثل النسخة رقم</w:t>
      </w:r>
      <w:r w:rsidR="001C6BD7">
        <w:rPr>
          <w:rtl/>
        </w:rPr>
        <w:t xml:space="preserve"> :</w:t>
      </w:r>
      <w:r w:rsidR="00F67CDD">
        <w:rPr>
          <w:rtl/>
        </w:rPr>
        <w:t xml:space="preserve"> </w:t>
      </w:r>
      <w:r>
        <w:rPr>
          <w:rtl/>
        </w:rPr>
        <w:t>(1) في العتبة العلوية في النجف ا</w:t>
      </w:r>
      <w:r>
        <w:rPr>
          <w:rFonts w:hint="eastAsia"/>
          <w:rtl/>
        </w:rPr>
        <w:t>لأشرف</w:t>
      </w:r>
      <w:r>
        <w:rPr>
          <w:rtl/>
        </w:rPr>
        <w:t xml:space="preserve"> والنسخة رقم</w:t>
      </w:r>
      <w:r w:rsidR="001C6BD7">
        <w:rPr>
          <w:rtl/>
        </w:rPr>
        <w:t xml:space="preserve"> :</w:t>
      </w:r>
      <w:r w:rsidR="00F67CDD">
        <w:rPr>
          <w:rtl/>
        </w:rPr>
        <w:t xml:space="preserve"> </w:t>
      </w:r>
      <w:r>
        <w:rPr>
          <w:rtl/>
        </w:rPr>
        <w:t>(1) في العتبة الرضوية</w:t>
      </w:r>
      <w:r w:rsidR="001C6BD7">
        <w:rPr>
          <w:rtl/>
        </w:rPr>
        <w:t xml:space="preserve"> ؛</w:t>
      </w:r>
      <w:r w:rsidR="00F67CDD">
        <w:rPr>
          <w:rtl/>
        </w:rPr>
        <w:t xml:space="preserve"> </w:t>
      </w:r>
      <w:r>
        <w:rPr>
          <w:rtl/>
        </w:rPr>
        <w:t>وبعضها أقرب إلىٰ مصاحف المدينة</w:t>
      </w:r>
      <w:r w:rsidR="001C6BD7">
        <w:rPr>
          <w:rtl/>
        </w:rPr>
        <w:t xml:space="preserve"> ،</w:t>
      </w:r>
      <w:r w:rsidR="00F67CDD">
        <w:rPr>
          <w:rtl/>
        </w:rPr>
        <w:t xml:space="preserve"> </w:t>
      </w:r>
      <w:r>
        <w:rPr>
          <w:rtl/>
        </w:rPr>
        <w:t>مثل النسخ القرآنية رقم</w:t>
      </w:r>
      <w:r w:rsidR="001C6BD7">
        <w:rPr>
          <w:rtl/>
        </w:rPr>
        <w:t xml:space="preserve"> :</w:t>
      </w:r>
      <w:r w:rsidR="00F67CDD">
        <w:rPr>
          <w:rtl/>
        </w:rPr>
        <w:t xml:space="preserve"> </w:t>
      </w:r>
      <w:r>
        <w:rPr>
          <w:rtl/>
        </w:rPr>
        <w:t xml:space="preserve">(18 </w:t>
      </w:r>
      <w:r w:rsidR="000546A5">
        <w:rPr>
          <w:rtl/>
        </w:rPr>
        <w:t>و 4</w:t>
      </w:r>
      <w:r>
        <w:rPr>
          <w:rtl/>
        </w:rPr>
        <w:t>116) في العتبة الرضوية.</w:t>
      </w:r>
    </w:p>
    <w:p w14:paraId="05CE75E7" w14:textId="77777777" w:rsidR="000E676B" w:rsidRDefault="000E676B" w:rsidP="000E676B">
      <w:pPr>
        <w:rPr>
          <w:rtl/>
        </w:rPr>
      </w:pPr>
      <w:r w:rsidRPr="00071A16">
        <w:rPr>
          <w:rStyle w:val="rfdBold2"/>
          <w:rFonts w:hint="eastAsia"/>
          <w:rtl/>
        </w:rPr>
        <w:t>ز</w:t>
      </w:r>
      <w:r w:rsidR="001C6BD7">
        <w:rPr>
          <w:rtl/>
        </w:rPr>
        <w:t xml:space="preserve"> :</w:t>
      </w:r>
      <w:r w:rsidR="00F67CDD">
        <w:rPr>
          <w:rtl/>
        </w:rPr>
        <w:t xml:space="preserve"> </w:t>
      </w:r>
      <w:r>
        <w:rPr>
          <w:rtl/>
        </w:rPr>
        <w:t xml:space="preserve">الدقّة في نوعية الخطّ الكوفي في أغلب المصاحف المنسوبة إلىٰ الإمام علي </w:t>
      </w:r>
      <w:r w:rsidR="00047EE7" w:rsidRPr="00047EE7">
        <w:rPr>
          <w:rStyle w:val="rfdAlaem"/>
          <w:rtl/>
        </w:rPr>
        <w:t>عليه‌السلام</w:t>
      </w:r>
      <w:r w:rsidR="00047EE7" w:rsidRPr="00AB6CBE">
        <w:rPr>
          <w:rtl/>
        </w:rPr>
        <w:t xml:space="preserve"> </w:t>
      </w:r>
      <w:r>
        <w:rPr>
          <w:rtl/>
        </w:rPr>
        <w:t xml:space="preserve">وإلىٰ الأئمّة </w:t>
      </w:r>
      <w:r w:rsidR="005233F6" w:rsidRPr="005233F6">
        <w:rPr>
          <w:rStyle w:val="rfdAlaem"/>
          <w:rtl/>
        </w:rPr>
        <w:t>عليهم‌السلام</w:t>
      </w:r>
      <w:r w:rsidR="005233F6" w:rsidRPr="00AB6CBE">
        <w:rPr>
          <w:rtl/>
        </w:rPr>
        <w:t xml:space="preserve"> </w:t>
      </w:r>
      <w:r>
        <w:rPr>
          <w:rtl/>
        </w:rPr>
        <w:t xml:space="preserve">تكشف عن حالة التزوير في نسبة هذه المصاحف إلىٰ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فالكثير من الأفراد في فترة القرون الماضية كانت لهم خبرة كافية في معر</w:t>
      </w:r>
      <w:r>
        <w:rPr>
          <w:rFonts w:hint="eastAsia"/>
          <w:rtl/>
        </w:rPr>
        <w:t>فة</w:t>
      </w:r>
      <w:r>
        <w:rPr>
          <w:rtl/>
        </w:rPr>
        <w:t xml:space="preserve"> خطّ النسخ </w:t>
      </w:r>
      <w:r w:rsidR="00071A16">
        <w:rPr>
          <w:rFonts w:hint="eastAsia"/>
          <w:rtl/>
        </w:rPr>
        <w:t>والمحقّق</w:t>
      </w:r>
      <w:r w:rsidR="00071A16">
        <w:rPr>
          <w:rtl/>
        </w:rPr>
        <w:t xml:space="preserve"> والثلث والريحان وهو ما اعتادت عليه أذهانهم وأبصارهم</w:t>
      </w:r>
      <w:r w:rsidR="001C6BD7">
        <w:rPr>
          <w:rtl/>
        </w:rPr>
        <w:t xml:space="preserve"> ،</w:t>
      </w:r>
      <w:r w:rsidR="00F67CDD">
        <w:rPr>
          <w:rtl/>
        </w:rPr>
        <w:t xml:space="preserve"> </w:t>
      </w:r>
      <w:r w:rsidR="00071A16">
        <w:rPr>
          <w:rtl/>
        </w:rPr>
        <w:t>فكان من</w:t>
      </w:r>
    </w:p>
    <w:p w14:paraId="5C8DD05F" w14:textId="77777777" w:rsidR="00F67CDD" w:rsidRDefault="00E63DE8" w:rsidP="00071A16">
      <w:pPr>
        <w:pStyle w:val="rfdNormal0"/>
        <w:rPr>
          <w:rtl/>
        </w:rPr>
      </w:pPr>
      <w:r>
        <w:rPr>
          <w:rtl/>
        </w:rPr>
        <w:br w:type="page"/>
      </w:r>
      <w:r w:rsidR="000E676B">
        <w:rPr>
          <w:rtl/>
        </w:rPr>
        <w:lastRenderedPageBreak/>
        <w:t>الصعب جدّاً أنّ يميّزوا بين الأنواع المختلفة للخطّ الكوفي</w:t>
      </w:r>
      <w:r w:rsidR="001C6BD7">
        <w:rPr>
          <w:rtl/>
        </w:rPr>
        <w:t xml:space="preserve"> ،</w:t>
      </w:r>
      <w:r w:rsidR="00F67CDD">
        <w:rPr>
          <w:rtl/>
        </w:rPr>
        <w:t xml:space="preserve"> </w:t>
      </w:r>
      <w:r w:rsidR="000E676B">
        <w:rPr>
          <w:rtl/>
        </w:rPr>
        <w:t>ولذلك كان من السهل أن ينسب كلّ ما يعثرون عليه بالخطّ الكوفي إلىٰ أشخاص من القرن الأوّل</w:t>
      </w:r>
      <w:r w:rsidR="000E676B" w:rsidRPr="000E676B">
        <w:rPr>
          <w:rStyle w:val="rfdFootnotenum"/>
          <w:rtl/>
        </w:rPr>
        <w:t>(1)</w:t>
      </w:r>
      <w:r w:rsidR="001C6BD7">
        <w:rPr>
          <w:rtl/>
        </w:rPr>
        <w:t xml:space="preserve"> ،</w:t>
      </w:r>
      <w:r w:rsidR="00F67CDD">
        <w:rPr>
          <w:rtl/>
        </w:rPr>
        <w:t xml:space="preserve"> </w:t>
      </w:r>
      <w:r w:rsidR="000E676B">
        <w:rPr>
          <w:rtl/>
        </w:rPr>
        <w:t>فعندما يتمّ ـ بكلّ سهولة ـ ان</w:t>
      </w:r>
      <w:r w:rsidR="000E676B">
        <w:rPr>
          <w:rFonts w:hint="eastAsia"/>
          <w:rtl/>
        </w:rPr>
        <w:t>تساب</w:t>
      </w:r>
      <w:r w:rsidR="000E676B">
        <w:rPr>
          <w:rtl/>
        </w:rPr>
        <w:t xml:space="preserve"> كتابة قرآن بخطٍّ كوفي مشرقي متأخّر إلىٰ الإمام جعفر الصادق </w:t>
      </w:r>
      <w:r w:rsidR="00047EE7" w:rsidRPr="00047EE7">
        <w:rPr>
          <w:rStyle w:val="rfdAlaem"/>
          <w:rtl/>
        </w:rPr>
        <w:t>عليه‌السلام</w:t>
      </w:r>
      <w:r w:rsidR="00047EE7" w:rsidRPr="00AB6CBE">
        <w:rPr>
          <w:rtl/>
        </w:rPr>
        <w:t xml:space="preserve"> </w:t>
      </w:r>
      <w:r w:rsidR="000E676B">
        <w:rPr>
          <w:rtl/>
        </w:rPr>
        <w:t>من قبل أشهر الخطّاطين مثل إبراهيم سلطان التيموري</w:t>
      </w:r>
      <w:r w:rsidR="000E676B" w:rsidRPr="000E676B">
        <w:rPr>
          <w:rStyle w:val="rfdFootnotenum"/>
          <w:rtl/>
        </w:rPr>
        <w:t>(2)</w:t>
      </w:r>
    </w:p>
    <w:p w14:paraId="477FA1DB" w14:textId="77777777" w:rsidR="000E676B" w:rsidRDefault="000E676B" w:rsidP="000E676B">
      <w:pPr>
        <w:pStyle w:val="rfdLine"/>
        <w:rPr>
          <w:rtl/>
        </w:rPr>
      </w:pPr>
      <w:r>
        <w:rPr>
          <w:rtl/>
        </w:rPr>
        <w:t>__________</w:t>
      </w:r>
    </w:p>
    <w:p w14:paraId="06712421" w14:textId="77777777" w:rsidR="00F67CDD" w:rsidRDefault="000E676B" w:rsidP="000E676B">
      <w:pPr>
        <w:pStyle w:val="rfdFootnote0"/>
        <w:rPr>
          <w:rtl/>
        </w:rPr>
      </w:pPr>
      <w:r>
        <w:rPr>
          <w:rtl/>
        </w:rPr>
        <w:t>(1) كتب فرانسوا دروش في هذا الشأن</w:t>
      </w:r>
      <w:r w:rsidR="001C6BD7">
        <w:rPr>
          <w:rtl/>
        </w:rPr>
        <w:t xml:space="preserve"> :</w:t>
      </w:r>
      <w:r w:rsidR="00F67CDD">
        <w:rPr>
          <w:rtl/>
        </w:rPr>
        <w:t xml:space="preserve"> </w:t>
      </w:r>
      <w:r>
        <w:rPr>
          <w:rtl/>
        </w:rPr>
        <w:t xml:space="preserve">«لقد احتوت الكثير من المصاحف ـ المتيقّن تقريباً نسبتها إلىٰ القرن الثالث الهجري ـ علىٰ عبارات تمّ فيها نسبتها إلىٰ الإمام علي </w:t>
      </w:r>
      <w:r w:rsidR="00665FF7" w:rsidRPr="00665FF7">
        <w:rPr>
          <w:rStyle w:val="rfdAlaem"/>
          <w:rtl/>
        </w:rPr>
        <w:t>عليه‌السلام</w:t>
      </w:r>
      <w:r>
        <w:rPr>
          <w:rtl/>
        </w:rPr>
        <w:t xml:space="preserve"> وإلىٰ الخليفة الثالث من الخلفاء الراشدين عثمان بن عفّان بالخطأ. وقد نشأ هذا الخطأ بسبب نو</w:t>
      </w:r>
      <w:r>
        <w:rPr>
          <w:rFonts w:hint="eastAsia"/>
          <w:rtl/>
        </w:rPr>
        <w:t>ع</w:t>
      </w:r>
      <w:r>
        <w:rPr>
          <w:rtl/>
        </w:rPr>
        <w:t xml:space="preserve"> الخطّ الموجود في هذه المخطوطات</w:t>
      </w:r>
      <w:r w:rsidR="001C6BD7">
        <w:rPr>
          <w:rtl/>
        </w:rPr>
        <w:t xml:space="preserve"> ؛</w:t>
      </w:r>
      <w:r w:rsidR="00F67CDD">
        <w:rPr>
          <w:rtl/>
        </w:rPr>
        <w:t xml:space="preserve"> </w:t>
      </w:r>
      <w:r>
        <w:rPr>
          <w:rtl/>
        </w:rPr>
        <w:t>إذ كان يبدو للمسلمين في القرون التالية قديماً إلىٰ حدّ جعلهم يسلّمون أنّ هذه المخطوطات لابدّ وأن كتبت في القرن ألأوّل» راجع</w:t>
      </w:r>
      <w:r w:rsidR="001C6BD7">
        <w:rPr>
          <w:rtl/>
        </w:rPr>
        <w:t xml:space="preserve"> :</w:t>
      </w:r>
    </w:p>
    <w:p w14:paraId="3D83CA19" w14:textId="77777777" w:rsidR="000E676B" w:rsidRDefault="000E676B" w:rsidP="00071A16">
      <w:pPr>
        <w:pStyle w:val="rfdFootnoteLeft"/>
        <w:rPr>
          <w:rtl/>
        </w:rPr>
      </w:pPr>
      <w:r>
        <w:rPr>
          <w:rtl/>
        </w:rPr>
        <w:t xml:space="preserve">.11 </w:t>
      </w:r>
      <w:r>
        <w:t>François Déroche, The Abbasid tradition, p</w:t>
      </w:r>
      <w:r>
        <w:rPr>
          <w:rtl/>
        </w:rPr>
        <w:t>.</w:t>
      </w:r>
    </w:p>
    <w:p w14:paraId="03ECFF32" w14:textId="77777777" w:rsidR="00071A16" w:rsidRDefault="000E676B" w:rsidP="000E676B">
      <w:pPr>
        <w:pStyle w:val="rfdFootnote0"/>
        <w:rPr>
          <w:rtl/>
        </w:rPr>
      </w:pPr>
      <w:r>
        <w:rPr>
          <w:rtl/>
        </w:rPr>
        <w:t>(2) إبراه</w:t>
      </w:r>
      <w:r>
        <w:rPr>
          <w:rFonts w:hint="cs"/>
          <w:rtl/>
        </w:rPr>
        <w:t>ی</w:t>
      </w:r>
      <w:r>
        <w:rPr>
          <w:rFonts w:hint="eastAsia"/>
          <w:rtl/>
        </w:rPr>
        <w:t>م</w:t>
      </w:r>
      <w:r>
        <w:rPr>
          <w:rtl/>
        </w:rPr>
        <w:t xml:space="preserve"> سلطان</w:t>
      </w:r>
      <w:r w:rsidR="001C6BD7">
        <w:rPr>
          <w:rtl/>
        </w:rPr>
        <w:t xml:space="preserve"> ،</w:t>
      </w:r>
      <w:r w:rsidR="00F67CDD">
        <w:rPr>
          <w:rtl/>
        </w:rPr>
        <w:t xml:space="preserve"> </w:t>
      </w:r>
      <w:r>
        <w:rPr>
          <w:rtl/>
        </w:rPr>
        <w:t>وهو ثاني أبناء شاهرخ ابن الأم</w:t>
      </w:r>
      <w:r>
        <w:rPr>
          <w:rFonts w:hint="cs"/>
          <w:rtl/>
        </w:rPr>
        <w:t>ی</w:t>
      </w:r>
      <w:r>
        <w:rPr>
          <w:rFonts w:hint="eastAsia"/>
          <w:rtl/>
        </w:rPr>
        <w:t>ر</w:t>
      </w:r>
      <w:r>
        <w:rPr>
          <w:rtl/>
        </w:rPr>
        <w:t xml:space="preserve"> ت</w:t>
      </w:r>
      <w:r>
        <w:rPr>
          <w:rFonts w:hint="cs"/>
          <w:rtl/>
        </w:rPr>
        <w:t>ی</w:t>
      </w:r>
      <w:r>
        <w:rPr>
          <w:rFonts w:hint="eastAsia"/>
          <w:rtl/>
        </w:rPr>
        <w:t>مور</w:t>
      </w:r>
      <w:r>
        <w:rPr>
          <w:rtl/>
        </w:rPr>
        <w:t xml:space="preserve"> گوركان</w:t>
      </w:r>
      <w:r>
        <w:rPr>
          <w:rFonts w:hint="cs"/>
          <w:rtl/>
        </w:rPr>
        <w:t>ی</w:t>
      </w:r>
      <w:r w:rsidR="001C6BD7">
        <w:rPr>
          <w:rFonts w:hint="eastAsia"/>
          <w:rtl/>
        </w:rPr>
        <w:t xml:space="preserve"> ،</w:t>
      </w:r>
      <w:r w:rsidR="00F67CDD">
        <w:rPr>
          <w:rFonts w:hint="eastAsia"/>
          <w:rtl/>
        </w:rPr>
        <w:t xml:space="preserve"> </w:t>
      </w:r>
      <w:r>
        <w:rPr>
          <w:rtl/>
        </w:rPr>
        <w:t>الذي خطّ العديد من المصاحف بأجمل الخطوط</w:t>
      </w:r>
      <w:r w:rsidR="001C6BD7">
        <w:rPr>
          <w:rtl/>
        </w:rPr>
        <w:t xml:space="preserve"> ،</w:t>
      </w:r>
      <w:r w:rsidR="00F67CDD">
        <w:rPr>
          <w:rtl/>
        </w:rPr>
        <w:t xml:space="preserve"> </w:t>
      </w:r>
      <w:r>
        <w:rPr>
          <w:rtl/>
        </w:rPr>
        <w:t>كتب بعد أن أكمل السقوطات الأخيرة في النسخة القرآنية بالخطّ الكوفي المشرقي رقم</w:t>
      </w:r>
      <w:r w:rsidR="001C6BD7">
        <w:rPr>
          <w:rtl/>
        </w:rPr>
        <w:t xml:space="preserve"> :</w:t>
      </w:r>
      <w:r w:rsidR="00F67CDD">
        <w:rPr>
          <w:rtl/>
        </w:rPr>
        <w:t xml:space="preserve"> </w:t>
      </w:r>
      <w:r>
        <w:rPr>
          <w:rtl/>
        </w:rPr>
        <w:t>(17) في العتبة الرضوية</w:t>
      </w:r>
      <w:r w:rsidR="001C6BD7">
        <w:rPr>
          <w:rtl/>
        </w:rPr>
        <w:t xml:space="preserve"> ،</w:t>
      </w:r>
      <w:r w:rsidR="00F67CDD">
        <w:rPr>
          <w:rtl/>
        </w:rPr>
        <w:t xml:space="preserve"> </w:t>
      </w:r>
      <w:r>
        <w:rPr>
          <w:rtl/>
        </w:rPr>
        <w:t>ما يلي</w:t>
      </w:r>
      <w:r w:rsidR="001C6BD7">
        <w:rPr>
          <w:rtl/>
        </w:rPr>
        <w:t xml:space="preserve"> :</w:t>
      </w:r>
      <w:r w:rsidR="00F67CDD">
        <w:rPr>
          <w:rtl/>
        </w:rPr>
        <w:t xml:space="preserve"> </w:t>
      </w:r>
      <w:r>
        <w:rPr>
          <w:rtl/>
        </w:rPr>
        <w:t>«هذا المصحف المج</w:t>
      </w:r>
      <w:r>
        <w:rPr>
          <w:rFonts w:hint="cs"/>
          <w:rtl/>
        </w:rPr>
        <w:t>ی</w:t>
      </w:r>
      <w:r>
        <w:rPr>
          <w:rFonts w:hint="eastAsia"/>
          <w:rtl/>
        </w:rPr>
        <w:t>د</w:t>
      </w:r>
      <w:r>
        <w:rPr>
          <w:rtl/>
        </w:rPr>
        <w:t xml:space="preserve"> بخطّ الامام الح</w:t>
      </w:r>
      <w:r>
        <w:rPr>
          <w:rFonts w:hint="eastAsia"/>
          <w:rtl/>
        </w:rPr>
        <w:t>اذق</w:t>
      </w:r>
      <w:r>
        <w:rPr>
          <w:rtl/>
        </w:rPr>
        <w:t xml:space="preserve"> جعفر بن محمّد الصادق رض</w:t>
      </w:r>
      <w:r>
        <w:rPr>
          <w:rFonts w:hint="cs"/>
          <w:rtl/>
        </w:rPr>
        <w:t>ی</w:t>
      </w:r>
      <w:r>
        <w:rPr>
          <w:rtl/>
        </w:rPr>
        <w:t xml:space="preserve"> الله عنه» وأضاف إليها بعض الأشخاص ـ ويبدو أنّه الشيخ البهائي ـ ما يلي</w:t>
      </w:r>
      <w:r w:rsidR="001C6BD7">
        <w:rPr>
          <w:rtl/>
        </w:rPr>
        <w:t xml:space="preserve"> :</w:t>
      </w:r>
      <w:r w:rsidR="00F67CDD">
        <w:rPr>
          <w:rtl/>
        </w:rPr>
        <w:t xml:space="preserve"> </w:t>
      </w:r>
      <w:r>
        <w:rPr>
          <w:rtl/>
        </w:rPr>
        <w:t>(صلوات الله وسلامه عل</w:t>
      </w:r>
      <w:r>
        <w:rPr>
          <w:rFonts w:hint="cs"/>
          <w:rtl/>
        </w:rPr>
        <w:t>ی</w:t>
      </w:r>
      <w:r>
        <w:rPr>
          <w:rFonts w:hint="eastAsia"/>
          <w:rtl/>
        </w:rPr>
        <w:t>ه</w:t>
      </w:r>
      <w:r>
        <w:rPr>
          <w:rtl/>
        </w:rPr>
        <w:t xml:space="preserve"> </w:t>
      </w:r>
      <w:r w:rsidR="00E0297F">
        <w:rPr>
          <w:rtl/>
        </w:rPr>
        <w:t>و [</w:t>
      </w:r>
      <w:r>
        <w:rPr>
          <w:rtl/>
        </w:rPr>
        <w:t>كذا] آبائه وأبنائه المعصوم</w:t>
      </w:r>
      <w:r>
        <w:rPr>
          <w:rFonts w:hint="cs"/>
          <w:rtl/>
        </w:rPr>
        <w:t>ی</w:t>
      </w:r>
      <w:r>
        <w:rPr>
          <w:rFonts w:hint="eastAsia"/>
          <w:rtl/>
        </w:rPr>
        <w:t>ن</w:t>
      </w:r>
      <w:r>
        <w:rPr>
          <w:rtl/>
        </w:rPr>
        <w:t xml:space="preserve"> الط</w:t>
      </w:r>
      <w:r>
        <w:rPr>
          <w:rFonts w:hint="cs"/>
          <w:rtl/>
        </w:rPr>
        <w:t>یّ</w:t>
      </w:r>
      <w:r>
        <w:rPr>
          <w:rFonts w:hint="eastAsia"/>
          <w:rtl/>
        </w:rPr>
        <w:t>ب</w:t>
      </w:r>
      <w:r>
        <w:rPr>
          <w:rFonts w:hint="cs"/>
          <w:rtl/>
        </w:rPr>
        <w:t>ی</w:t>
      </w:r>
      <w:r>
        <w:rPr>
          <w:rFonts w:hint="eastAsia"/>
          <w:rtl/>
        </w:rPr>
        <w:t>ن</w:t>
      </w:r>
      <w:r>
        <w:rPr>
          <w:rtl/>
        </w:rPr>
        <w:t xml:space="preserve"> الطاهر</w:t>
      </w:r>
      <w:r>
        <w:rPr>
          <w:rFonts w:hint="cs"/>
          <w:rtl/>
        </w:rPr>
        <w:t>ی</w:t>
      </w:r>
      <w:r>
        <w:rPr>
          <w:rFonts w:hint="eastAsia"/>
          <w:rtl/>
        </w:rPr>
        <w:t>ن</w:t>
      </w:r>
      <w:r>
        <w:rPr>
          <w:rtl/>
        </w:rPr>
        <w:t>) وذلك بعد أن قام بمحو الدعاء من آخرها. وقد أوقفها الشاه عبّاس بعد مضي قرنين تقريباً علىٰ العتبة الرضوية وذلك في سنة (1008هـ) وقد كتب الشيخ البهائي في وقفيّتها ما يلي</w:t>
      </w:r>
      <w:r w:rsidR="001C6BD7">
        <w:rPr>
          <w:rtl/>
        </w:rPr>
        <w:t xml:space="preserve"> :</w:t>
      </w:r>
      <w:r w:rsidR="00F67CDD">
        <w:rPr>
          <w:rtl/>
        </w:rPr>
        <w:t xml:space="preserve"> </w:t>
      </w:r>
      <w:r>
        <w:rPr>
          <w:rtl/>
        </w:rPr>
        <w:t>«هذا المصحف المج</w:t>
      </w:r>
      <w:r>
        <w:rPr>
          <w:rFonts w:hint="cs"/>
          <w:rtl/>
        </w:rPr>
        <w:t>ی</w:t>
      </w:r>
      <w:r>
        <w:rPr>
          <w:rFonts w:hint="eastAsia"/>
          <w:rtl/>
        </w:rPr>
        <w:t>د</w:t>
      </w:r>
      <w:r>
        <w:rPr>
          <w:rtl/>
        </w:rPr>
        <w:t xml:space="preserve"> الذي تنسب كتابته إل</w:t>
      </w:r>
      <w:r>
        <w:rPr>
          <w:rFonts w:hint="cs"/>
          <w:rtl/>
        </w:rPr>
        <w:t>ی</w:t>
      </w:r>
      <w:r>
        <w:rPr>
          <w:rtl/>
        </w:rPr>
        <w:t xml:space="preserve"> س</w:t>
      </w:r>
      <w:r>
        <w:rPr>
          <w:rFonts w:hint="cs"/>
          <w:rtl/>
        </w:rPr>
        <w:t>یّ</w:t>
      </w:r>
      <w:r>
        <w:rPr>
          <w:rFonts w:hint="eastAsia"/>
          <w:rtl/>
        </w:rPr>
        <w:t>دنا</w:t>
      </w:r>
      <w:r>
        <w:rPr>
          <w:rtl/>
        </w:rPr>
        <w:t xml:space="preserve"> وإمامنا حجّة الله عل</w:t>
      </w:r>
      <w:r>
        <w:rPr>
          <w:rFonts w:hint="cs"/>
          <w:rtl/>
        </w:rPr>
        <w:t>ی</w:t>
      </w:r>
      <w:r>
        <w:rPr>
          <w:rtl/>
        </w:rPr>
        <w:t xml:space="preserve"> الخلا</w:t>
      </w:r>
      <w:r>
        <w:rPr>
          <w:rFonts w:hint="cs"/>
          <w:rtl/>
        </w:rPr>
        <w:t>ی</w:t>
      </w:r>
      <w:r>
        <w:rPr>
          <w:rFonts w:hint="eastAsia"/>
          <w:rtl/>
        </w:rPr>
        <w:t>ق</w:t>
      </w:r>
      <w:r>
        <w:rPr>
          <w:rtl/>
        </w:rPr>
        <w:t xml:space="preserve"> جعفر بن محمّد الصادق سلام الله عل</w:t>
      </w:r>
      <w:r>
        <w:rPr>
          <w:rFonts w:hint="cs"/>
          <w:rtl/>
        </w:rPr>
        <w:t>ی</w:t>
      </w:r>
      <w:r>
        <w:rPr>
          <w:rFonts w:hint="eastAsia"/>
          <w:rtl/>
        </w:rPr>
        <w:t>ه</w:t>
      </w:r>
      <w:r>
        <w:rPr>
          <w:rtl/>
        </w:rPr>
        <w:t xml:space="preserve"> وعل</w:t>
      </w:r>
      <w:r>
        <w:rPr>
          <w:rFonts w:hint="cs"/>
          <w:rtl/>
        </w:rPr>
        <w:t>ی</w:t>
      </w:r>
      <w:r>
        <w:rPr>
          <w:rtl/>
        </w:rPr>
        <w:t xml:space="preserve"> آبائه وأولاده الطاهر</w:t>
      </w:r>
      <w:r>
        <w:rPr>
          <w:rFonts w:hint="cs"/>
          <w:rtl/>
        </w:rPr>
        <w:t>ی</w:t>
      </w:r>
      <w:r>
        <w:rPr>
          <w:rFonts w:hint="eastAsia"/>
          <w:rtl/>
        </w:rPr>
        <w:t>ن</w:t>
      </w:r>
      <w:r>
        <w:rPr>
          <w:rtl/>
        </w:rPr>
        <w:t xml:space="preserve"> وقف عل</w:t>
      </w:r>
      <w:r>
        <w:rPr>
          <w:rFonts w:hint="cs"/>
          <w:rtl/>
        </w:rPr>
        <w:t>ی</w:t>
      </w:r>
      <w:r>
        <w:rPr>
          <w:rtl/>
        </w:rPr>
        <w:t xml:space="preserve"> الروضة المقدّسة المنوّر</w:t>
      </w:r>
      <w:r>
        <w:rPr>
          <w:rFonts w:hint="eastAsia"/>
          <w:rtl/>
        </w:rPr>
        <w:t>ة</w:t>
      </w:r>
      <w:r>
        <w:rPr>
          <w:rtl/>
        </w:rPr>
        <w:t xml:space="preserve"> المطهّرة الرض</w:t>
      </w:r>
      <w:r>
        <w:rPr>
          <w:rFonts w:hint="cs"/>
          <w:rtl/>
        </w:rPr>
        <w:t>ی</w:t>
      </w:r>
      <w:r>
        <w:rPr>
          <w:rFonts w:hint="eastAsia"/>
          <w:rtl/>
        </w:rPr>
        <w:t>ة</w:t>
      </w:r>
      <w:r>
        <w:rPr>
          <w:rtl/>
        </w:rPr>
        <w:t xml:space="preserve"> الرضو</w:t>
      </w:r>
      <w:r>
        <w:rPr>
          <w:rFonts w:hint="cs"/>
          <w:rtl/>
        </w:rPr>
        <w:t>ی</w:t>
      </w:r>
      <w:r>
        <w:rPr>
          <w:rFonts w:hint="eastAsia"/>
          <w:rtl/>
        </w:rPr>
        <w:t>ة</w:t>
      </w:r>
      <w:r>
        <w:rPr>
          <w:rtl/>
        </w:rPr>
        <w:t xml:space="preserve">. </w:t>
      </w:r>
    </w:p>
    <w:tbl>
      <w:tblPr>
        <w:bidiVisual/>
        <w:tblW w:w="5000" w:type="pct"/>
        <w:tblLook w:val="01E0" w:firstRow="1" w:lastRow="1" w:firstColumn="1" w:lastColumn="1" w:noHBand="0" w:noVBand="0"/>
      </w:tblPr>
      <w:tblGrid>
        <w:gridCol w:w="3538"/>
        <w:gridCol w:w="295"/>
        <w:gridCol w:w="3538"/>
      </w:tblGrid>
      <w:tr w:rsidR="00071A16" w14:paraId="1B121168" w14:textId="77777777">
        <w:tc>
          <w:tcPr>
            <w:tcW w:w="2400" w:type="pct"/>
            <w:shd w:val="clear" w:color="auto" w:fill="auto"/>
          </w:tcPr>
          <w:p w14:paraId="3606DA09" w14:textId="77777777" w:rsidR="00071A16" w:rsidRDefault="00071A16" w:rsidP="00071A16">
            <w:pPr>
              <w:pStyle w:val="rfdPoemFootnote"/>
              <w:rPr>
                <w:rtl/>
              </w:rPr>
            </w:pPr>
            <w:bookmarkStart w:id="0" w:name="_Hlk216534233"/>
            <w:r w:rsidRPr="00071A16">
              <w:rPr>
                <w:rtl/>
              </w:rPr>
              <w:t>سلامٌ من الرحمن نحو جنابها</w:t>
            </w:r>
            <w:r w:rsidRPr="00B15854">
              <w:rPr>
                <w:rStyle w:val="rfdPoemTiniCharChar"/>
                <w:rtl/>
              </w:rPr>
              <w:br/>
              <w:t> </w:t>
            </w:r>
          </w:p>
        </w:tc>
        <w:tc>
          <w:tcPr>
            <w:tcW w:w="200" w:type="pct"/>
            <w:shd w:val="clear" w:color="auto" w:fill="auto"/>
          </w:tcPr>
          <w:p w14:paraId="3FE75FF0" w14:textId="77777777" w:rsidR="00071A16" w:rsidRDefault="00071A16" w:rsidP="00071A16">
            <w:pPr>
              <w:pStyle w:val="rfdPoemFootnote"/>
              <w:rPr>
                <w:rtl/>
              </w:rPr>
            </w:pPr>
          </w:p>
        </w:tc>
        <w:tc>
          <w:tcPr>
            <w:tcW w:w="2400" w:type="pct"/>
            <w:shd w:val="clear" w:color="auto" w:fill="auto"/>
          </w:tcPr>
          <w:p w14:paraId="2A585DC5" w14:textId="77777777" w:rsidR="00071A16" w:rsidRDefault="00071A16" w:rsidP="00071A16">
            <w:pPr>
              <w:pStyle w:val="rfdPoemFootnote"/>
              <w:rPr>
                <w:rtl/>
              </w:rPr>
            </w:pPr>
            <w:r w:rsidRPr="00071A16">
              <w:rPr>
                <w:rtl/>
              </w:rPr>
              <w:t xml:space="preserve">فإنّ سلامي لا </w:t>
            </w:r>
            <w:r w:rsidRPr="00071A16">
              <w:rPr>
                <w:rFonts w:hint="cs"/>
                <w:rtl/>
              </w:rPr>
              <w:t>ی</w:t>
            </w:r>
            <w:r w:rsidRPr="00071A16">
              <w:rPr>
                <w:rFonts w:hint="eastAsia"/>
                <w:rtl/>
              </w:rPr>
              <w:t>ل</w:t>
            </w:r>
            <w:r w:rsidRPr="00071A16">
              <w:rPr>
                <w:rFonts w:hint="cs"/>
                <w:rtl/>
              </w:rPr>
              <w:t>ی</w:t>
            </w:r>
            <w:r w:rsidRPr="00071A16">
              <w:rPr>
                <w:rFonts w:hint="eastAsia"/>
                <w:rtl/>
              </w:rPr>
              <w:t>ق</w:t>
            </w:r>
            <w:r w:rsidRPr="00071A16">
              <w:rPr>
                <w:rtl/>
              </w:rPr>
              <w:t xml:space="preserve"> ببابها</w:t>
            </w:r>
            <w:r w:rsidRPr="00B15854">
              <w:rPr>
                <w:rStyle w:val="rfdPoemTiniCharChar"/>
                <w:rtl/>
              </w:rPr>
              <w:br/>
              <w:t> </w:t>
            </w:r>
          </w:p>
        </w:tc>
      </w:tr>
    </w:tbl>
    <w:bookmarkEnd w:id="0"/>
    <w:p w14:paraId="1F327729" w14:textId="77777777" w:rsidR="00071A16" w:rsidRPr="00071A16" w:rsidRDefault="000E676B" w:rsidP="00071A16">
      <w:pPr>
        <w:rPr>
          <w:rStyle w:val="rfdFootnote"/>
          <w:rtl/>
        </w:rPr>
      </w:pPr>
      <w:r w:rsidRPr="00071A16">
        <w:rPr>
          <w:rStyle w:val="rfdFootnote"/>
          <w:rtl/>
        </w:rPr>
        <w:t>والواقف هو تراب عتبة الرضا سلام الله عل</w:t>
      </w:r>
      <w:r w:rsidRPr="00071A16">
        <w:rPr>
          <w:rStyle w:val="rfdFootnote"/>
          <w:rFonts w:hint="cs"/>
          <w:rtl/>
        </w:rPr>
        <w:t>ی</w:t>
      </w:r>
      <w:r w:rsidRPr="00071A16">
        <w:rPr>
          <w:rStyle w:val="rfdFootnote"/>
          <w:rFonts w:hint="eastAsia"/>
          <w:rtl/>
        </w:rPr>
        <w:t>ه</w:t>
      </w:r>
      <w:r w:rsidR="001C6BD7">
        <w:rPr>
          <w:rStyle w:val="rfdFootnote"/>
          <w:rFonts w:hint="eastAsia"/>
          <w:rtl/>
        </w:rPr>
        <w:t xml:space="preserve"> ،</w:t>
      </w:r>
      <w:r w:rsidR="00F67CDD">
        <w:rPr>
          <w:rStyle w:val="rfdFootnote"/>
          <w:rFonts w:hint="eastAsia"/>
          <w:rtl/>
        </w:rPr>
        <w:t xml:space="preserve"> </w:t>
      </w:r>
      <w:r w:rsidRPr="00071A16">
        <w:rPr>
          <w:rStyle w:val="rfdFootnote"/>
          <w:rtl/>
        </w:rPr>
        <w:t>أعني س</w:t>
      </w:r>
      <w:r w:rsidRPr="00071A16">
        <w:rPr>
          <w:rStyle w:val="rfdFootnote"/>
          <w:rFonts w:hint="cs"/>
          <w:rtl/>
        </w:rPr>
        <w:t>یّ</w:t>
      </w:r>
      <w:r w:rsidRPr="00071A16">
        <w:rPr>
          <w:rStyle w:val="rfdFootnote"/>
          <w:rFonts w:hint="eastAsia"/>
          <w:rtl/>
        </w:rPr>
        <w:t>د</w:t>
      </w:r>
      <w:r w:rsidRPr="00071A16">
        <w:rPr>
          <w:rStyle w:val="rfdFootnote"/>
          <w:rtl/>
        </w:rPr>
        <w:t xml:space="preserve"> سلاط</w:t>
      </w:r>
      <w:r w:rsidRPr="00071A16">
        <w:rPr>
          <w:rStyle w:val="rfdFootnote"/>
          <w:rFonts w:hint="cs"/>
          <w:rtl/>
        </w:rPr>
        <w:t>ی</w:t>
      </w:r>
      <w:r w:rsidRPr="00071A16">
        <w:rPr>
          <w:rStyle w:val="rfdFootnote"/>
          <w:rFonts w:hint="eastAsia"/>
          <w:rtl/>
        </w:rPr>
        <w:t>ن</w:t>
      </w:r>
      <w:r w:rsidRPr="00071A16">
        <w:rPr>
          <w:rStyle w:val="rfdFootnote"/>
          <w:rtl/>
        </w:rPr>
        <w:t xml:space="preserve"> الزمان وأعظم خواق</w:t>
      </w:r>
      <w:r w:rsidRPr="00071A16">
        <w:rPr>
          <w:rStyle w:val="rfdFootnote"/>
          <w:rFonts w:hint="cs"/>
          <w:rtl/>
        </w:rPr>
        <w:t>ی</w:t>
      </w:r>
      <w:r w:rsidRPr="00071A16">
        <w:rPr>
          <w:rStyle w:val="rfdFootnote"/>
          <w:rFonts w:hint="eastAsia"/>
          <w:rtl/>
        </w:rPr>
        <w:t>ن</w:t>
      </w:r>
      <w:r w:rsidRPr="00071A16">
        <w:rPr>
          <w:rStyle w:val="rfdFootnote"/>
          <w:rtl/>
        </w:rPr>
        <w:t xml:space="preserve"> الدوران صاحب النسب الطاهر النبوي والحسب الظاهر العلوي أبو المظفّر شاه عبّاس ال</w:t>
      </w:r>
      <w:r w:rsidRPr="00071A16">
        <w:rPr>
          <w:rStyle w:val="rfdFootnote"/>
          <w:rFonts w:hint="eastAsia"/>
          <w:rtl/>
        </w:rPr>
        <w:t>حس</w:t>
      </w:r>
      <w:r w:rsidRPr="00071A16">
        <w:rPr>
          <w:rStyle w:val="rfdFootnote"/>
          <w:rFonts w:hint="cs"/>
          <w:rtl/>
        </w:rPr>
        <w:t>ی</w:t>
      </w:r>
      <w:r w:rsidRPr="00071A16">
        <w:rPr>
          <w:rStyle w:val="rfdFootnote"/>
          <w:rFonts w:hint="eastAsia"/>
          <w:rtl/>
        </w:rPr>
        <w:t>ني</w:t>
      </w:r>
      <w:r w:rsidRPr="00071A16">
        <w:rPr>
          <w:rStyle w:val="rfdFootnote"/>
          <w:rtl/>
        </w:rPr>
        <w:t xml:space="preserve"> الموسوي الصفوي خلّد الله تعال</w:t>
      </w:r>
      <w:r w:rsidRPr="00071A16">
        <w:rPr>
          <w:rStyle w:val="rfdFootnote"/>
          <w:rFonts w:hint="cs"/>
          <w:rtl/>
        </w:rPr>
        <w:t>ی</w:t>
      </w:r>
      <w:r w:rsidRPr="00071A16">
        <w:rPr>
          <w:rStyle w:val="rfdFootnote"/>
          <w:rtl/>
        </w:rPr>
        <w:t xml:space="preserve"> ملكه وأجر</w:t>
      </w:r>
      <w:r w:rsidRPr="00071A16">
        <w:rPr>
          <w:rStyle w:val="rfdFootnote"/>
          <w:rFonts w:hint="cs"/>
          <w:rtl/>
        </w:rPr>
        <w:t>ی</w:t>
      </w:r>
      <w:r w:rsidRPr="00071A16">
        <w:rPr>
          <w:rStyle w:val="rfdFootnote"/>
          <w:rtl/>
        </w:rPr>
        <w:t xml:space="preserve"> في بحار النصر والتأب</w:t>
      </w:r>
      <w:r w:rsidRPr="00071A16">
        <w:rPr>
          <w:rStyle w:val="rfdFootnote"/>
          <w:rFonts w:hint="cs"/>
          <w:rtl/>
        </w:rPr>
        <w:t>ی</w:t>
      </w:r>
      <w:r w:rsidRPr="00071A16">
        <w:rPr>
          <w:rStyle w:val="rfdFootnote"/>
          <w:rFonts w:hint="eastAsia"/>
          <w:rtl/>
        </w:rPr>
        <w:t>د</w:t>
      </w:r>
      <w:r w:rsidRPr="00071A16">
        <w:rPr>
          <w:rStyle w:val="rfdFootnote"/>
          <w:rtl/>
        </w:rPr>
        <w:t xml:space="preserve"> والتأ</w:t>
      </w:r>
      <w:r w:rsidRPr="00071A16">
        <w:rPr>
          <w:rStyle w:val="rfdFootnote"/>
          <w:rFonts w:hint="cs"/>
          <w:rtl/>
        </w:rPr>
        <w:t>یی</w:t>
      </w:r>
      <w:r w:rsidRPr="00071A16">
        <w:rPr>
          <w:rStyle w:val="rfdFootnote"/>
          <w:rFonts w:hint="eastAsia"/>
          <w:rtl/>
        </w:rPr>
        <w:t>د</w:t>
      </w:r>
      <w:r w:rsidRPr="00071A16">
        <w:rPr>
          <w:rStyle w:val="rfdFootnote"/>
          <w:rtl/>
        </w:rPr>
        <w:t xml:space="preserve"> فلكه بمحمّد وآله الطاهر</w:t>
      </w:r>
      <w:r w:rsidRPr="00071A16">
        <w:rPr>
          <w:rStyle w:val="rfdFootnote"/>
          <w:rFonts w:hint="cs"/>
          <w:rtl/>
        </w:rPr>
        <w:t>ی</w:t>
      </w:r>
      <w:r w:rsidRPr="00071A16">
        <w:rPr>
          <w:rStyle w:val="rfdFootnote"/>
          <w:rFonts w:hint="eastAsia"/>
          <w:rtl/>
        </w:rPr>
        <w:t>ن</w:t>
      </w:r>
    </w:p>
    <w:p w14:paraId="6E121218" w14:textId="77777777" w:rsidR="00F67CDD" w:rsidRDefault="000E676B" w:rsidP="00071A16">
      <w:pPr>
        <w:pStyle w:val="rfdNormal0"/>
        <w:rPr>
          <w:rtl/>
        </w:rPr>
      </w:pPr>
      <w:r>
        <w:br w:type="page"/>
      </w:r>
      <w:r>
        <w:rPr>
          <w:rtl/>
        </w:rPr>
        <w:lastRenderedPageBreak/>
        <w:t>(796ـ838 هـ)</w:t>
      </w:r>
      <w:r w:rsidR="001C6BD7">
        <w:rPr>
          <w:rtl/>
        </w:rPr>
        <w:t xml:space="preserve"> ،</w:t>
      </w:r>
      <w:r w:rsidR="00F67CDD">
        <w:rPr>
          <w:rtl/>
        </w:rPr>
        <w:t xml:space="preserve"> </w:t>
      </w:r>
      <w:r>
        <w:rPr>
          <w:rtl/>
        </w:rPr>
        <w:t>فلا يستبعد تصديق هذا الأمر عند عامّة الناس وحتّىٰ عند بعض علماء الشيعة مثل الشيخ البهائي (953ـ 1030هـ).</w:t>
      </w:r>
    </w:p>
    <w:p w14:paraId="464D1762" w14:textId="77777777" w:rsidR="00F67CDD" w:rsidRDefault="000E676B" w:rsidP="000E676B">
      <w:pPr>
        <w:rPr>
          <w:rtl/>
        </w:rPr>
      </w:pPr>
      <w:r>
        <w:rPr>
          <w:rFonts w:hint="eastAsia"/>
          <w:rtl/>
        </w:rPr>
        <w:t>بناء</w:t>
      </w:r>
      <w:r>
        <w:rPr>
          <w:rtl/>
        </w:rPr>
        <w:t xml:space="preserve"> علىٰ هذا فإنّه من السهل اليوم اكتشاف التزوير في العديد من المصاحف القرآنية المكتوبة بالخطّ الكوفي المشرقي المتأخّر أو الكوفي الإيراني التي تمّ انتسابها إلىٰ شخصيّات من القرن الأوّل والثاني الهجري</w:t>
      </w:r>
      <w:r w:rsidR="001C6BD7">
        <w:rPr>
          <w:rtl/>
        </w:rPr>
        <w:t xml:space="preserve"> ،</w:t>
      </w:r>
      <w:r w:rsidR="00F67CDD">
        <w:rPr>
          <w:rtl/>
        </w:rPr>
        <w:t xml:space="preserve"> </w:t>
      </w:r>
      <w:r>
        <w:rPr>
          <w:rtl/>
        </w:rPr>
        <w:t xml:space="preserve">لأنّه لا يمكن تصوّر وجود هذا النوع من الخطّ الكوفي في </w:t>
      </w:r>
      <w:r>
        <w:rPr>
          <w:rFonts w:hint="eastAsia"/>
          <w:rtl/>
        </w:rPr>
        <w:t>مثل</w:t>
      </w:r>
      <w:r>
        <w:rPr>
          <w:rtl/>
        </w:rPr>
        <w:t xml:space="preserve"> هذه المصاحف قبل القرن الرابع الهجري. ونذكر هنا بعض المصاحف القرآنية المكتوبة بالخطّ الكوفي المتأخّر أو الكوفي المشرقي التي تمّ انتسابها إلىٰ الأئمّة </w:t>
      </w:r>
      <w:r w:rsidR="005233F6" w:rsidRPr="005233F6">
        <w:rPr>
          <w:rStyle w:val="rfdAlaem"/>
          <w:rtl/>
        </w:rPr>
        <w:t>عليهم‌السلام</w:t>
      </w:r>
      <w:r w:rsidR="00F67CDD" w:rsidRPr="00AB6CBE">
        <w:rPr>
          <w:rtl/>
        </w:rPr>
        <w:t xml:space="preserve"> </w:t>
      </w:r>
      <w:r w:rsidR="001C6BD7">
        <w:rPr>
          <w:rtl/>
        </w:rPr>
        <w:t>:</w:t>
      </w:r>
    </w:p>
    <w:p w14:paraId="1686DD66" w14:textId="77777777" w:rsidR="000E676B" w:rsidRDefault="000E676B" w:rsidP="000E676B">
      <w:pPr>
        <w:rPr>
          <w:rtl/>
        </w:rPr>
      </w:pPr>
      <w:r>
        <w:rPr>
          <w:rFonts w:hint="eastAsia"/>
          <w:rtl/>
        </w:rPr>
        <w:t xml:space="preserve">• </w:t>
      </w:r>
      <w:r>
        <w:rPr>
          <w:rtl/>
        </w:rPr>
        <w:t>النسخة رقم</w:t>
      </w:r>
      <w:r w:rsidR="001C6BD7">
        <w:rPr>
          <w:rtl/>
        </w:rPr>
        <w:t xml:space="preserve"> :</w:t>
      </w:r>
      <w:r w:rsidR="00F67CDD">
        <w:rPr>
          <w:rtl/>
        </w:rPr>
        <w:t xml:space="preserve"> </w:t>
      </w:r>
      <w:r>
        <w:rPr>
          <w:rtl/>
        </w:rPr>
        <w:t>(</w:t>
      </w:r>
      <w:r>
        <w:t>Smith-Lesouëf 194</w:t>
      </w:r>
      <w:r>
        <w:rPr>
          <w:rtl/>
        </w:rPr>
        <w:t>) في المكتبة الوطنية الفرنسية بالخطّ المغربي</w:t>
      </w:r>
      <w:r w:rsidR="001C6BD7">
        <w:rPr>
          <w:rtl/>
        </w:rPr>
        <w:t xml:space="preserve"> ،</w:t>
      </w:r>
      <w:r w:rsidR="00F67CDD">
        <w:rPr>
          <w:rtl/>
        </w:rPr>
        <w:t xml:space="preserve"> </w:t>
      </w:r>
      <w:r>
        <w:rPr>
          <w:rtl/>
        </w:rPr>
        <w:t>مطابقة لقراءة نافع بن عبد الرحمن المدني</w:t>
      </w:r>
      <w:r w:rsidR="001C6BD7">
        <w:rPr>
          <w:rtl/>
        </w:rPr>
        <w:t xml:space="preserve"> ،</w:t>
      </w:r>
      <w:r w:rsidR="00F67CDD">
        <w:rPr>
          <w:rtl/>
        </w:rPr>
        <w:t xml:space="preserve"> </w:t>
      </w:r>
      <w:r>
        <w:rPr>
          <w:rtl/>
        </w:rPr>
        <w:t xml:space="preserve">نسبت إلىٰ خطّ الإمام الرضا </w:t>
      </w:r>
      <w:r w:rsidR="00047EE7" w:rsidRPr="00047EE7">
        <w:rPr>
          <w:rStyle w:val="rfdAlaem"/>
          <w:rtl/>
        </w:rPr>
        <w:t>عليه‌السلام</w:t>
      </w:r>
      <w:r w:rsidR="00F67CDD" w:rsidRPr="00AB6CBE">
        <w:rPr>
          <w:rtl/>
        </w:rPr>
        <w:t>.</w:t>
      </w:r>
    </w:p>
    <w:p w14:paraId="4EE860E1" w14:textId="77777777" w:rsidR="000E676B" w:rsidRDefault="000E676B" w:rsidP="000E676B">
      <w:pPr>
        <w:rPr>
          <w:rtl/>
        </w:rPr>
      </w:pPr>
      <w:r>
        <w:rPr>
          <w:rFonts w:hint="eastAsia"/>
          <w:rtl/>
        </w:rPr>
        <w:t xml:space="preserve">• </w:t>
      </w:r>
      <w:r>
        <w:rPr>
          <w:rtl/>
        </w:rPr>
        <w:t>النسخة رقم</w:t>
      </w:r>
      <w:r w:rsidR="001C6BD7">
        <w:rPr>
          <w:rtl/>
        </w:rPr>
        <w:t xml:space="preserve"> :</w:t>
      </w:r>
      <w:r w:rsidR="00F67CDD">
        <w:rPr>
          <w:rtl/>
        </w:rPr>
        <w:t xml:space="preserve"> </w:t>
      </w:r>
      <w:r>
        <w:rPr>
          <w:rtl/>
        </w:rPr>
        <w:t>(17) في مكتبة آستان قدس في العتبة الرضوية</w:t>
      </w:r>
      <w:r w:rsidR="001C6BD7">
        <w:rPr>
          <w:rtl/>
        </w:rPr>
        <w:t xml:space="preserve"> ،</w:t>
      </w:r>
      <w:r w:rsidR="00F67CDD">
        <w:rPr>
          <w:rtl/>
        </w:rPr>
        <w:t xml:space="preserve"> </w:t>
      </w:r>
      <w:r>
        <w:rPr>
          <w:rtl/>
        </w:rPr>
        <w:t>بالخطّ الكوفي المشرقي</w:t>
      </w:r>
      <w:r w:rsidR="001C6BD7">
        <w:rPr>
          <w:rtl/>
        </w:rPr>
        <w:t xml:space="preserve"> ،</w:t>
      </w:r>
      <w:r w:rsidR="00F67CDD">
        <w:rPr>
          <w:rtl/>
        </w:rPr>
        <w:t xml:space="preserve"> </w:t>
      </w:r>
      <w:r>
        <w:rPr>
          <w:rtl/>
        </w:rPr>
        <w:t xml:space="preserve">نسبت إلىٰ الإمام جعفر الصادق </w:t>
      </w:r>
      <w:r w:rsidR="00047EE7" w:rsidRPr="00047EE7">
        <w:rPr>
          <w:rStyle w:val="rfdAlaem"/>
          <w:rtl/>
        </w:rPr>
        <w:t>عليه‌السلام</w:t>
      </w:r>
      <w:r w:rsidR="00F67CDD" w:rsidRPr="00AB6CBE">
        <w:rPr>
          <w:rtl/>
        </w:rPr>
        <w:t>.</w:t>
      </w:r>
    </w:p>
    <w:p w14:paraId="43D974E0" w14:textId="77777777" w:rsidR="000E676B" w:rsidRDefault="000E676B" w:rsidP="000E676B">
      <w:pPr>
        <w:rPr>
          <w:rtl/>
        </w:rPr>
      </w:pPr>
      <w:r>
        <w:rPr>
          <w:rFonts w:hint="eastAsia"/>
          <w:rtl/>
        </w:rPr>
        <w:t>•</w:t>
      </w:r>
      <w:r>
        <w:rPr>
          <w:rtl/>
        </w:rPr>
        <w:t xml:space="preserve"> النسخة رقم</w:t>
      </w:r>
      <w:r w:rsidR="001C6BD7">
        <w:rPr>
          <w:rtl/>
        </w:rPr>
        <w:t xml:space="preserve"> :</w:t>
      </w:r>
      <w:r w:rsidR="00F67CDD">
        <w:rPr>
          <w:rtl/>
        </w:rPr>
        <w:t xml:space="preserve"> </w:t>
      </w:r>
      <w:r>
        <w:rPr>
          <w:rtl/>
        </w:rPr>
        <w:t>(</w:t>
      </w:r>
      <w:r>
        <w:t>R38</w:t>
      </w:r>
      <w:r>
        <w:rPr>
          <w:rtl/>
        </w:rPr>
        <w:t>) في متحف طوبقابي</w:t>
      </w:r>
      <w:r w:rsidR="001C6BD7">
        <w:rPr>
          <w:rtl/>
        </w:rPr>
        <w:t xml:space="preserve"> ،</w:t>
      </w:r>
      <w:r w:rsidR="00F67CDD">
        <w:rPr>
          <w:rtl/>
        </w:rPr>
        <w:t xml:space="preserve"> </w:t>
      </w:r>
      <w:r>
        <w:rPr>
          <w:rtl/>
        </w:rPr>
        <w:t>اسطنبول</w:t>
      </w:r>
      <w:r w:rsidR="001C6BD7">
        <w:rPr>
          <w:rtl/>
        </w:rPr>
        <w:t xml:space="preserve"> ،</w:t>
      </w:r>
      <w:r w:rsidR="00F67CDD">
        <w:rPr>
          <w:rtl/>
        </w:rPr>
        <w:t xml:space="preserve"> </w:t>
      </w:r>
      <w:r>
        <w:rPr>
          <w:rtl/>
        </w:rPr>
        <w:t>بالخطّ الكوفي المشرقي</w:t>
      </w:r>
      <w:r w:rsidR="001C6BD7">
        <w:rPr>
          <w:rtl/>
        </w:rPr>
        <w:t xml:space="preserve"> ،</w:t>
      </w:r>
      <w:r w:rsidR="00F67CDD">
        <w:rPr>
          <w:rtl/>
        </w:rPr>
        <w:t xml:space="preserve"> </w:t>
      </w:r>
      <w:r>
        <w:rPr>
          <w:rtl/>
        </w:rPr>
        <w:t xml:space="preserve">نسبت إلىٰ الإمام الحسين </w:t>
      </w:r>
      <w:r w:rsidR="00047EE7" w:rsidRPr="00047EE7">
        <w:rPr>
          <w:rStyle w:val="rfdAlaem"/>
          <w:rtl/>
        </w:rPr>
        <w:t>عليه‌السلام</w:t>
      </w:r>
      <w:r w:rsidR="00F67CDD" w:rsidRPr="00AB6CBE">
        <w:rPr>
          <w:rtl/>
        </w:rPr>
        <w:t>.</w:t>
      </w:r>
    </w:p>
    <w:p w14:paraId="086586C0" w14:textId="77777777" w:rsidR="000E676B" w:rsidRDefault="000E676B" w:rsidP="000E676B">
      <w:pPr>
        <w:rPr>
          <w:rtl/>
        </w:rPr>
      </w:pPr>
      <w:r>
        <w:rPr>
          <w:rFonts w:hint="eastAsia"/>
          <w:rtl/>
        </w:rPr>
        <w:t>•</w:t>
      </w:r>
      <w:r>
        <w:rPr>
          <w:rtl/>
        </w:rPr>
        <w:t xml:space="preserve"> النسخة رقم</w:t>
      </w:r>
      <w:r w:rsidR="001C6BD7">
        <w:rPr>
          <w:rtl/>
        </w:rPr>
        <w:t xml:space="preserve"> :</w:t>
      </w:r>
      <w:r w:rsidR="00F67CDD">
        <w:rPr>
          <w:rtl/>
        </w:rPr>
        <w:t xml:space="preserve"> </w:t>
      </w:r>
      <w:r>
        <w:rPr>
          <w:rtl/>
        </w:rPr>
        <w:t>(2) في مكتبة رضا في مدينة رامبور</w:t>
      </w:r>
      <w:r w:rsidR="001C6BD7">
        <w:rPr>
          <w:rtl/>
        </w:rPr>
        <w:t xml:space="preserve"> ،</w:t>
      </w:r>
      <w:r w:rsidR="00F67CDD">
        <w:rPr>
          <w:rtl/>
        </w:rPr>
        <w:t xml:space="preserve"> </w:t>
      </w:r>
      <w:r>
        <w:rPr>
          <w:rtl/>
        </w:rPr>
        <w:t>ولاية اوتار برادش</w:t>
      </w:r>
      <w:r w:rsidR="001C6BD7">
        <w:rPr>
          <w:rtl/>
        </w:rPr>
        <w:t xml:space="preserve"> ،</w:t>
      </w:r>
      <w:r w:rsidR="00F67CDD">
        <w:rPr>
          <w:rtl/>
        </w:rPr>
        <w:t xml:space="preserve"> </w:t>
      </w:r>
      <w:r>
        <w:rPr>
          <w:rtl/>
        </w:rPr>
        <w:t>الهند</w:t>
      </w:r>
      <w:r w:rsidR="001C6BD7">
        <w:rPr>
          <w:rtl/>
        </w:rPr>
        <w:t xml:space="preserve"> ،</w:t>
      </w:r>
      <w:r w:rsidR="00F67CDD">
        <w:rPr>
          <w:rtl/>
        </w:rPr>
        <w:t xml:space="preserve"> </w:t>
      </w:r>
      <w:r>
        <w:rPr>
          <w:rtl/>
        </w:rPr>
        <w:t>بالخطّ الكوفي المشرقي</w:t>
      </w:r>
      <w:r w:rsidR="001C6BD7">
        <w:rPr>
          <w:rtl/>
        </w:rPr>
        <w:t xml:space="preserve"> ،</w:t>
      </w:r>
      <w:r w:rsidR="00F67CDD">
        <w:rPr>
          <w:rtl/>
        </w:rPr>
        <w:t xml:space="preserve"> </w:t>
      </w:r>
      <w:r>
        <w:rPr>
          <w:rtl/>
        </w:rPr>
        <w:t>كتبت علىٰ الورق</w:t>
      </w:r>
      <w:r w:rsidR="001C6BD7">
        <w:rPr>
          <w:rtl/>
        </w:rPr>
        <w:t xml:space="preserve"> ،</w:t>
      </w:r>
      <w:r w:rsidR="00F67CDD">
        <w:rPr>
          <w:rtl/>
        </w:rPr>
        <w:t xml:space="preserve"> </w:t>
      </w:r>
      <w:r>
        <w:rPr>
          <w:rtl/>
        </w:rPr>
        <w:t xml:space="preserve">نسبت إلىٰ الإمام جعفر الصادق </w:t>
      </w:r>
      <w:r w:rsidR="00047EE7" w:rsidRPr="00047EE7">
        <w:rPr>
          <w:rStyle w:val="rfdAlaem"/>
          <w:rtl/>
        </w:rPr>
        <w:t>عليه‌السلام</w:t>
      </w:r>
      <w:r w:rsidR="00F67CDD" w:rsidRPr="00AB6CBE">
        <w:rPr>
          <w:rtl/>
        </w:rPr>
        <w:t>.</w:t>
      </w:r>
    </w:p>
    <w:p w14:paraId="39EF3144" w14:textId="77777777" w:rsidR="000E676B" w:rsidRDefault="000E676B" w:rsidP="000E676B">
      <w:pPr>
        <w:rPr>
          <w:rtl/>
        </w:rPr>
      </w:pPr>
      <w:r>
        <w:rPr>
          <w:rFonts w:hint="eastAsia"/>
          <w:rtl/>
        </w:rPr>
        <w:t>•</w:t>
      </w:r>
      <w:r>
        <w:rPr>
          <w:rtl/>
        </w:rPr>
        <w:t xml:space="preserve"> النسخة رقم</w:t>
      </w:r>
      <w:r w:rsidR="001C6BD7">
        <w:rPr>
          <w:rtl/>
        </w:rPr>
        <w:t xml:space="preserve"> :</w:t>
      </w:r>
      <w:r w:rsidR="00F67CDD">
        <w:rPr>
          <w:rtl/>
        </w:rPr>
        <w:t xml:space="preserve"> </w:t>
      </w:r>
      <w:r>
        <w:rPr>
          <w:rtl/>
        </w:rPr>
        <w:t>(1378) في متحف (كاخ گلستان)</w:t>
      </w:r>
      <w:r w:rsidR="001C6BD7">
        <w:rPr>
          <w:rtl/>
        </w:rPr>
        <w:t xml:space="preserve"> ،</w:t>
      </w:r>
      <w:r w:rsidR="00F67CDD">
        <w:rPr>
          <w:rtl/>
        </w:rPr>
        <w:t xml:space="preserve"> </w:t>
      </w:r>
      <w:r>
        <w:rPr>
          <w:rtl/>
        </w:rPr>
        <w:t>طهران</w:t>
      </w:r>
      <w:r w:rsidR="001C6BD7">
        <w:rPr>
          <w:rtl/>
        </w:rPr>
        <w:t xml:space="preserve"> ،</w:t>
      </w:r>
      <w:r w:rsidR="00F67CDD">
        <w:rPr>
          <w:rtl/>
        </w:rPr>
        <w:t xml:space="preserve"> </w:t>
      </w:r>
      <w:r>
        <w:rPr>
          <w:rtl/>
        </w:rPr>
        <w:t>بالخطّ الكوفي المشرقي</w:t>
      </w:r>
      <w:r w:rsidR="001C6BD7">
        <w:rPr>
          <w:rtl/>
        </w:rPr>
        <w:t xml:space="preserve"> ،</w:t>
      </w:r>
      <w:r w:rsidR="00F67CDD">
        <w:rPr>
          <w:rtl/>
        </w:rPr>
        <w:t xml:space="preserve"> </w:t>
      </w:r>
      <w:r>
        <w:rPr>
          <w:rtl/>
        </w:rPr>
        <w:t xml:space="preserve">نسبت إلىٰ الإمام جعفر الصادق </w:t>
      </w:r>
      <w:r w:rsidR="00047EE7" w:rsidRPr="00047EE7">
        <w:rPr>
          <w:rStyle w:val="rfdAlaem"/>
          <w:rtl/>
        </w:rPr>
        <w:t>عليه‌السلام</w:t>
      </w:r>
      <w:r w:rsidR="00F67CDD" w:rsidRPr="00AB6CBE">
        <w:rPr>
          <w:rtl/>
        </w:rPr>
        <w:t>.</w:t>
      </w:r>
    </w:p>
    <w:p w14:paraId="2841DC6A" w14:textId="77777777" w:rsidR="00F67CDD" w:rsidRDefault="00071A16" w:rsidP="000E676B">
      <w:pPr>
        <w:rPr>
          <w:rtl/>
        </w:rPr>
      </w:pPr>
      <w:r>
        <w:rPr>
          <w:rFonts w:hint="eastAsia"/>
          <w:rtl/>
        </w:rPr>
        <w:t xml:space="preserve">• </w:t>
      </w:r>
      <w:r>
        <w:rPr>
          <w:rtl/>
        </w:rPr>
        <w:t>النسخة رقم</w:t>
      </w:r>
      <w:r w:rsidR="001C6BD7">
        <w:rPr>
          <w:rtl/>
        </w:rPr>
        <w:t xml:space="preserve"> :</w:t>
      </w:r>
      <w:r w:rsidR="00F67CDD">
        <w:rPr>
          <w:rtl/>
        </w:rPr>
        <w:t xml:space="preserve"> </w:t>
      </w:r>
      <w:r>
        <w:rPr>
          <w:rtl/>
        </w:rPr>
        <w:t>(3085)</w:t>
      </w:r>
      <w:r w:rsidR="001C6BD7">
        <w:rPr>
          <w:rtl/>
        </w:rPr>
        <w:t xml:space="preserve"> ،</w:t>
      </w:r>
      <w:r w:rsidR="00F67CDD">
        <w:rPr>
          <w:rtl/>
        </w:rPr>
        <w:t xml:space="preserve"> </w:t>
      </w:r>
      <w:r>
        <w:rPr>
          <w:rtl/>
        </w:rPr>
        <w:t>جزء قرآني في مكتبة العتبة الرضوية</w:t>
      </w:r>
      <w:r w:rsidR="001C6BD7">
        <w:rPr>
          <w:rtl/>
        </w:rPr>
        <w:t xml:space="preserve"> ،</w:t>
      </w:r>
      <w:r w:rsidR="00F67CDD">
        <w:rPr>
          <w:rtl/>
        </w:rPr>
        <w:t xml:space="preserve"> </w:t>
      </w:r>
      <w:r>
        <w:rPr>
          <w:rtl/>
        </w:rPr>
        <w:t>مشهد</w:t>
      </w:r>
      <w:r w:rsidR="001C6BD7">
        <w:rPr>
          <w:rtl/>
        </w:rPr>
        <w:t xml:space="preserve"> ،</w:t>
      </w:r>
    </w:p>
    <w:p w14:paraId="01B198C4" w14:textId="77777777" w:rsidR="00071A16" w:rsidRDefault="00071A16" w:rsidP="00071A16">
      <w:pPr>
        <w:pStyle w:val="rfdLine"/>
        <w:rPr>
          <w:rtl/>
        </w:rPr>
      </w:pPr>
      <w:r>
        <w:rPr>
          <w:rtl/>
        </w:rPr>
        <w:t>__________</w:t>
      </w:r>
    </w:p>
    <w:p w14:paraId="153E4AE8" w14:textId="77777777" w:rsidR="00071A16" w:rsidRDefault="00071A16" w:rsidP="00071A16">
      <w:pPr>
        <w:pStyle w:val="rfdFootnote0"/>
        <w:rPr>
          <w:rtl/>
        </w:rPr>
      </w:pPr>
      <w:r>
        <w:rPr>
          <w:rtl/>
        </w:rPr>
        <w:t>سنة (1008). حرّره تراب أقدام خدّام العتبة المقدّسة الرضو</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بهاء الد</w:t>
      </w:r>
      <w:r>
        <w:rPr>
          <w:rFonts w:hint="cs"/>
          <w:rtl/>
        </w:rPr>
        <w:t>ی</w:t>
      </w:r>
      <w:r>
        <w:rPr>
          <w:rFonts w:hint="eastAsia"/>
          <w:rtl/>
        </w:rPr>
        <w:t>ن</w:t>
      </w:r>
      <w:r>
        <w:rPr>
          <w:rtl/>
        </w:rPr>
        <w:t xml:space="preserve"> محمّد العامل</w:t>
      </w:r>
      <w:r>
        <w:rPr>
          <w:rFonts w:hint="cs"/>
          <w:rtl/>
        </w:rPr>
        <w:t>ی</w:t>
      </w:r>
      <w:r>
        <w:rPr>
          <w:rtl/>
        </w:rPr>
        <w:t xml:space="preserve"> عُفي عنه».</w:t>
      </w:r>
    </w:p>
    <w:p w14:paraId="11CC6680" w14:textId="77777777" w:rsidR="000E676B" w:rsidRDefault="000E676B" w:rsidP="00071A16">
      <w:pPr>
        <w:pStyle w:val="rfdNormal0"/>
        <w:rPr>
          <w:rtl/>
        </w:rPr>
      </w:pPr>
      <w:r>
        <w:br w:type="page"/>
      </w:r>
      <w:r>
        <w:rPr>
          <w:rtl/>
        </w:rPr>
        <w:lastRenderedPageBreak/>
        <w:t>نسبت إلىٰ أحد الأئمّة ـ من دون تعيين ـ وفي واقع الأمر هذه النسخة هي جزء من ثلاثين جزءاً قرآنيّاً كاملاً مجزّءاً</w:t>
      </w:r>
      <w:r w:rsidR="001C6BD7">
        <w:rPr>
          <w:rtl/>
        </w:rPr>
        <w:t xml:space="preserve"> ،</w:t>
      </w:r>
      <w:r w:rsidR="00F67CDD">
        <w:rPr>
          <w:rtl/>
        </w:rPr>
        <w:t xml:space="preserve"> </w:t>
      </w:r>
      <w:r>
        <w:rPr>
          <w:rtl/>
        </w:rPr>
        <w:t>كتبها وذهّبها عثمان بن الحسين الورّاق الغزنوي في الفترة الزمنية (462ـ466 هـ) وقد انفصل هذا الجزء عن سائر أجزائه وتاريخ انفصاله مجهول</w:t>
      </w:r>
      <w:r w:rsidR="001C6BD7">
        <w:rPr>
          <w:rtl/>
        </w:rPr>
        <w:t xml:space="preserve"> ،</w:t>
      </w:r>
      <w:r w:rsidR="00F67CDD">
        <w:rPr>
          <w:rtl/>
        </w:rPr>
        <w:t xml:space="preserve"> </w:t>
      </w:r>
      <w:r>
        <w:rPr>
          <w:rtl/>
        </w:rPr>
        <w:t xml:space="preserve">وقد أضاف بعد ذلك شخص مجهول في أوّله انتساباً لأحد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وجعلها الشاه عبّاس الصفوي (978ـ1038 ق) وقفاً علىٰ مزار الشيخ صفي الدين في أردبيل وقد اُلحقت في العقود الأخيرة إلىٰ بقيّة أ</w:t>
      </w:r>
      <w:r>
        <w:rPr>
          <w:rFonts w:hint="eastAsia"/>
          <w:rtl/>
        </w:rPr>
        <w:t>جزائه</w:t>
      </w:r>
      <w:r>
        <w:rPr>
          <w:rtl/>
        </w:rPr>
        <w:t xml:space="preserve"> في مكتبة آستان قدس في العتبة الرضوية في مشهد.</w:t>
      </w:r>
    </w:p>
    <w:p w14:paraId="6984FA2A" w14:textId="77777777" w:rsidR="000E676B" w:rsidRDefault="000E676B" w:rsidP="000E676B">
      <w:pPr>
        <w:rPr>
          <w:rtl/>
        </w:rPr>
      </w:pPr>
      <w:r>
        <w:rPr>
          <w:rFonts w:hint="eastAsia"/>
          <w:rtl/>
        </w:rPr>
        <w:t xml:space="preserve">• </w:t>
      </w:r>
      <w:r>
        <w:rPr>
          <w:rtl/>
        </w:rPr>
        <w:t>النسخة رقم</w:t>
      </w:r>
      <w:r w:rsidR="001C6BD7">
        <w:rPr>
          <w:rtl/>
        </w:rPr>
        <w:t xml:space="preserve"> :</w:t>
      </w:r>
      <w:r w:rsidR="00F67CDD">
        <w:rPr>
          <w:rtl/>
        </w:rPr>
        <w:t xml:space="preserve"> </w:t>
      </w:r>
      <w:r>
        <w:rPr>
          <w:rtl/>
        </w:rPr>
        <w:t>(4243) في المتحف الوطني الأيراني في طهران</w:t>
      </w:r>
      <w:r w:rsidR="001C6BD7">
        <w:rPr>
          <w:rtl/>
        </w:rPr>
        <w:t xml:space="preserve"> ،</w:t>
      </w:r>
      <w:r w:rsidR="00F67CDD">
        <w:rPr>
          <w:rtl/>
        </w:rPr>
        <w:t xml:space="preserve"> </w:t>
      </w:r>
      <w:r>
        <w:rPr>
          <w:rtl/>
        </w:rPr>
        <w:t>بالخطّ الكوفي المشرقي</w:t>
      </w:r>
      <w:r w:rsidR="001C6BD7">
        <w:rPr>
          <w:rtl/>
        </w:rPr>
        <w:t xml:space="preserve"> ،</w:t>
      </w:r>
      <w:r w:rsidR="00F67CDD">
        <w:rPr>
          <w:rtl/>
        </w:rPr>
        <w:t xml:space="preserve"> </w:t>
      </w:r>
      <w:r>
        <w:rPr>
          <w:rtl/>
        </w:rPr>
        <w:t xml:space="preserve">نسبت إلىٰ الإمام الحسن </w:t>
      </w:r>
      <w:r w:rsidR="00047EE7" w:rsidRPr="00047EE7">
        <w:rPr>
          <w:rStyle w:val="rfdAlaem"/>
          <w:rtl/>
        </w:rPr>
        <w:t>عليه‌السلام</w:t>
      </w:r>
      <w:r w:rsidR="00F67CDD" w:rsidRPr="00AB6CBE">
        <w:rPr>
          <w:rtl/>
        </w:rPr>
        <w:t>.</w:t>
      </w:r>
    </w:p>
    <w:p w14:paraId="2D7E09E8" w14:textId="77777777" w:rsidR="000E676B" w:rsidRDefault="000E676B" w:rsidP="000E676B">
      <w:pPr>
        <w:rPr>
          <w:rtl/>
        </w:rPr>
      </w:pPr>
      <w:r>
        <w:rPr>
          <w:rFonts w:hint="eastAsia"/>
          <w:rtl/>
        </w:rPr>
        <w:t>•</w:t>
      </w:r>
      <w:r>
        <w:rPr>
          <w:rtl/>
        </w:rPr>
        <w:t xml:space="preserve"> النسخة رقم</w:t>
      </w:r>
      <w:r w:rsidR="001C6BD7">
        <w:rPr>
          <w:rtl/>
        </w:rPr>
        <w:t xml:space="preserve"> :</w:t>
      </w:r>
      <w:r w:rsidR="00F67CDD">
        <w:rPr>
          <w:rtl/>
        </w:rPr>
        <w:t xml:space="preserve"> </w:t>
      </w:r>
      <w:r>
        <w:rPr>
          <w:rtl/>
        </w:rPr>
        <w:t>(1011) في متحف (كاخ گلستان)</w:t>
      </w:r>
      <w:r w:rsidR="001C6BD7">
        <w:rPr>
          <w:rtl/>
        </w:rPr>
        <w:t xml:space="preserve"> ،</w:t>
      </w:r>
      <w:r w:rsidR="00F67CDD">
        <w:rPr>
          <w:rtl/>
        </w:rPr>
        <w:t xml:space="preserve"> </w:t>
      </w:r>
      <w:r>
        <w:rPr>
          <w:rtl/>
        </w:rPr>
        <w:t>طهران</w:t>
      </w:r>
      <w:r w:rsidR="001C6BD7">
        <w:rPr>
          <w:rtl/>
        </w:rPr>
        <w:t xml:space="preserve"> ،</w:t>
      </w:r>
      <w:r w:rsidR="00F67CDD">
        <w:rPr>
          <w:rtl/>
        </w:rPr>
        <w:t xml:space="preserve"> </w:t>
      </w:r>
      <w:r>
        <w:rPr>
          <w:rtl/>
        </w:rPr>
        <w:t xml:space="preserve">نسبت إلىٰ الإمام الحسن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وهي نسخة بالخطّ الكوفي المشرقي بالسبك الإيراني وقد كتب كلّ جزء منها علىٰ عدد معيّن من الأوراق وقد انتهت كلّ صفحة منها بنهاية آية</w:t>
      </w:r>
      <w:r w:rsidR="001C6BD7">
        <w:rPr>
          <w:rtl/>
        </w:rPr>
        <w:t xml:space="preserve"> ،</w:t>
      </w:r>
      <w:r w:rsidR="00F67CDD">
        <w:rPr>
          <w:rtl/>
        </w:rPr>
        <w:t xml:space="preserve"> </w:t>
      </w:r>
      <w:r>
        <w:rPr>
          <w:rtl/>
        </w:rPr>
        <w:t>وقد شاع هذا النمط من الكتابة المنظّمة منذ القرن الخامس وحتّىٰ القرن الثامن الهجري</w:t>
      </w:r>
      <w:r w:rsidR="001C6BD7">
        <w:rPr>
          <w:rtl/>
        </w:rPr>
        <w:t xml:space="preserve"> ،</w:t>
      </w:r>
      <w:r w:rsidR="00F67CDD">
        <w:rPr>
          <w:rtl/>
        </w:rPr>
        <w:t xml:space="preserve"> </w:t>
      </w:r>
      <w:r>
        <w:rPr>
          <w:rtl/>
        </w:rPr>
        <w:t>وانتشر في إيران انتشاراً كبيراً</w:t>
      </w:r>
      <w:r w:rsidR="001C6BD7">
        <w:rPr>
          <w:rtl/>
        </w:rPr>
        <w:t xml:space="preserve"> ،</w:t>
      </w:r>
      <w:r w:rsidR="00F67CDD">
        <w:rPr>
          <w:rtl/>
        </w:rPr>
        <w:t xml:space="preserve"> </w:t>
      </w:r>
      <w:r>
        <w:rPr>
          <w:rtl/>
        </w:rPr>
        <w:t>وتوجد عدّة نماذج منه في متاحف إيران والعراق.</w:t>
      </w:r>
    </w:p>
    <w:p w14:paraId="574ECB4B" w14:textId="77777777" w:rsidR="000E676B" w:rsidRDefault="000E676B" w:rsidP="000E676B">
      <w:pPr>
        <w:rPr>
          <w:rtl/>
        </w:rPr>
      </w:pPr>
      <w:r>
        <w:rPr>
          <w:rFonts w:hint="eastAsia"/>
          <w:rtl/>
        </w:rPr>
        <w:t xml:space="preserve">• </w:t>
      </w:r>
      <w:r>
        <w:rPr>
          <w:rtl/>
        </w:rPr>
        <w:t>النسخة رقم</w:t>
      </w:r>
      <w:r w:rsidR="001C6BD7">
        <w:rPr>
          <w:rtl/>
        </w:rPr>
        <w:t xml:space="preserve"> :</w:t>
      </w:r>
      <w:r w:rsidR="00F67CDD">
        <w:rPr>
          <w:rtl/>
        </w:rPr>
        <w:t xml:space="preserve"> </w:t>
      </w:r>
      <w:r>
        <w:rPr>
          <w:rtl/>
        </w:rPr>
        <w:t>(226) في مكتبة رضا في مدينة رامبور</w:t>
      </w:r>
      <w:r w:rsidR="001C6BD7">
        <w:rPr>
          <w:rtl/>
        </w:rPr>
        <w:t xml:space="preserve"> ،</w:t>
      </w:r>
      <w:r w:rsidR="00F67CDD">
        <w:rPr>
          <w:rtl/>
        </w:rPr>
        <w:t xml:space="preserve"> </w:t>
      </w:r>
      <w:r>
        <w:rPr>
          <w:rtl/>
        </w:rPr>
        <w:t>ولاية أوتار برادش</w:t>
      </w:r>
      <w:r w:rsidR="001C6BD7">
        <w:rPr>
          <w:rtl/>
        </w:rPr>
        <w:t xml:space="preserve"> ،</w:t>
      </w:r>
      <w:r w:rsidR="00F67CDD">
        <w:rPr>
          <w:rtl/>
        </w:rPr>
        <w:t xml:space="preserve"> </w:t>
      </w:r>
      <w:r>
        <w:rPr>
          <w:rtl/>
        </w:rPr>
        <w:t>الهند</w:t>
      </w:r>
      <w:r w:rsidR="001C6BD7">
        <w:rPr>
          <w:rtl/>
        </w:rPr>
        <w:t xml:space="preserve"> ،</w:t>
      </w:r>
      <w:r w:rsidR="00F67CDD">
        <w:rPr>
          <w:rtl/>
        </w:rPr>
        <w:t xml:space="preserve"> </w:t>
      </w:r>
      <w:r>
        <w:rPr>
          <w:rtl/>
        </w:rPr>
        <w:t>مكتوبة علىٰ الورق بالخطّ الكوفي المشرقي</w:t>
      </w:r>
      <w:r w:rsidR="001C6BD7">
        <w:rPr>
          <w:rtl/>
        </w:rPr>
        <w:t xml:space="preserve"> ،</w:t>
      </w:r>
      <w:r w:rsidR="00F67CDD">
        <w:rPr>
          <w:rtl/>
        </w:rPr>
        <w:t xml:space="preserve"> </w:t>
      </w:r>
      <w:r>
        <w:rPr>
          <w:rtl/>
        </w:rPr>
        <w:t xml:space="preserve">نسبت إلىٰ الإمام الرضا </w:t>
      </w:r>
      <w:r w:rsidR="00047EE7" w:rsidRPr="00047EE7">
        <w:rPr>
          <w:rStyle w:val="rfdAlaem"/>
          <w:rtl/>
        </w:rPr>
        <w:t>عليه‌السلام</w:t>
      </w:r>
      <w:r w:rsidR="00F67CDD" w:rsidRPr="00AB6CBE">
        <w:rPr>
          <w:rtl/>
        </w:rPr>
        <w:t>.</w:t>
      </w:r>
    </w:p>
    <w:p w14:paraId="04D9D710" w14:textId="77777777" w:rsidR="000E676B" w:rsidRDefault="000E676B" w:rsidP="000E676B">
      <w:pPr>
        <w:rPr>
          <w:rtl/>
        </w:rPr>
      </w:pPr>
      <w:r>
        <w:rPr>
          <w:rFonts w:hint="eastAsia"/>
          <w:rtl/>
        </w:rPr>
        <w:t xml:space="preserve">• </w:t>
      </w:r>
      <w:r>
        <w:rPr>
          <w:rtl/>
        </w:rPr>
        <w:t>نسخة مثيرة للانتباه من القرآن الكريم بالخطّ الكوفي المشرقي</w:t>
      </w:r>
      <w:r w:rsidR="001C6BD7">
        <w:rPr>
          <w:rtl/>
        </w:rPr>
        <w:t xml:space="preserve"> ،</w:t>
      </w:r>
      <w:r w:rsidR="00F67CDD">
        <w:rPr>
          <w:rtl/>
        </w:rPr>
        <w:t xml:space="preserve"> </w:t>
      </w:r>
      <w:r>
        <w:rPr>
          <w:rtl/>
        </w:rPr>
        <w:t>وفي نهايتها ترقيمة تشير بوضوح إلىٰ تاريخ كتابتها في (25 محرّم الحرام سنة 543 هجرية)</w:t>
      </w:r>
      <w:r w:rsidR="001C6BD7">
        <w:rPr>
          <w:rtl/>
        </w:rPr>
        <w:t xml:space="preserve"> ،</w:t>
      </w:r>
      <w:r w:rsidR="00F67CDD">
        <w:rPr>
          <w:rtl/>
        </w:rPr>
        <w:t xml:space="preserve"> </w:t>
      </w:r>
      <w:r>
        <w:rPr>
          <w:rtl/>
        </w:rPr>
        <w:t xml:space="preserve">نسبت كتابتها إلىٰ الإمام موسىٰ الكاظم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 xml:space="preserve">يحتفظ بها حاليّاً عند بعض شيعة كشمير الهند وتعرض كلّ </w:t>
      </w:r>
      <w:r>
        <w:rPr>
          <w:rFonts w:hint="eastAsia"/>
          <w:rtl/>
        </w:rPr>
        <w:t>سنة</w:t>
      </w:r>
      <w:r>
        <w:rPr>
          <w:rtl/>
        </w:rPr>
        <w:t xml:space="preserve"> بمناسبة الأربعين الحسيني في مسجد باب الجواد </w:t>
      </w:r>
      <w:r w:rsidR="00047EE7" w:rsidRPr="00047EE7">
        <w:rPr>
          <w:rStyle w:val="rfdAlaem"/>
          <w:rtl/>
        </w:rPr>
        <w:t>عليه‌السلام</w:t>
      </w:r>
      <w:r w:rsidR="00047EE7" w:rsidRPr="00AB6CBE">
        <w:rPr>
          <w:rtl/>
        </w:rPr>
        <w:t xml:space="preserve"> </w:t>
      </w:r>
      <w:r>
        <w:rPr>
          <w:rtl/>
        </w:rPr>
        <w:t xml:space="preserve">في سرينكار ليتبرّك بها </w:t>
      </w:r>
      <w:r w:rsidR="00071A16">
        <w:rPr>
          <w:rFonts w:hint="eastAsia"/>
          <w:rtl/>
        </w:rPr>
        <w:t>المؤمنون</w:t>
      </w:r>
      <w:r w:rsidR="00071A16">
        <w:rPr>
          <w:rtl/>
        </w:rPr>
        <w:t xml:space="preserve"> حيث يعتقدون أنّ الإمام </w:t>
      </w:r>
      <w:r w:rsidR="00071A16" w:rsidRPr="00047EE7">
        <w:rPr>
          <w:rStyle w:val="rfdAlaem"/>
          <w:rtl/>
        </w:rPr>
        <w:t>عليه‌السلام</w:t>
      </w:r>
      <w:r w:rsidR="00071A16" w:rsidRPr="00AB6CBE">
        <w:rPr>
          <w:rtl/>
        </w:rPr>
        <w:t xml:space="preserve"> </w:t>
      </w:r>
      <w:r w:rsidR="00071A16">
        <w:rPr>
          <w:rtl/>
        </w:rPr>
        <w:t>كتبها في سجن الخليفة الخامس هارون العبّاسي</w:t>
      </w:r>
    </w:p>
    <w:p w14:paraId="341C39FC" w14:textId="77777777" w:rsidR="000E676B" w:rsidRDefault="00E63DE8" w:rsidP="00071A16">
      <w:pPr>
        <w:pStyle w:val="rfdNormal0"/>
        <w:rPr>
          <w:rtl/>
        </w:rPr>
      </w:pPr>
      <w:r>
        <w:rPr>
          <w:rtl/>
        </w:rPr>
        <w:br w:type="page"/>
      </w:r>
      <w:r w:rsidR="000E676B">
        <w:rPr>
          <w:rtl/>
        </w:rPr>
        <w:lastRenderedPageBreak/>
        <w:t xml:space="preserve">سنة (173هـ) وكانت هذه النسخة يحتفظ بها في عقب الإمام </w:t>
      </w:r>
      <w:r w:rsidR="00047EE7" w:rsidRPr="00047EE7">
        <w:rPr>
          <w:rStyle w:val="rfdAlaem"/>
          <w:rtl/>
        </w:rPr>
        <w:t>عليه‌السلام</w:t>
      </w:r>
      <w:r w:rsidR="00047EE7" w:rsidRPr="00AB6CBE">
        <w:rPr>
          <w:rtl/>
        </w:rPr>
        <w:t xml:space="preserve"> </w:t>
      </w:r>
      <w:r w:rsidR="000E676B">
        <w:rPr>
          <w:rtl/>
        </w:rPr>
        <w:t>نسلاً بعد نسل حتّىٰ نقلها أحد السادة الإيرانيّين من أردبيل إلىٰ كشمير قبل خمسمائة سنة تقريباً.</w:t>
      </w:r>
    </w:p>
    <w:p w14:paraId="39E942BA" w14:textId="77777777" w:rsidR="000E676B" w:rsidRDefault="000E676B" w:rsidP="000E676B">
      <w:pPr>
        <w:rPr>
          <w:rtl/>
        </w:rPr>
      </w:pPr>
      <w:r>
        <w:rPr>
          <w:rFonts w:hint="eastAsia"/>
          <w:rtl/>
        </w:rPr>
        <w:t>•</w:t>
      </w:r>
      <w:r>
        <w:rPr>
          <w:rtl/>
        </w:rPr>
        <w:t xml:space="preserve"> الأنموذج الأخير من هذه النسخ هو قرآن بالخطّ الكوفي المشرقي علىٰ الرقّ</w:t>
      </w:r>
      <w:r w:rsidR="001C6BD7">
        <w:rPr>
          <w:rtl/>
        </w:rPr>
        <w:t xml:space="preserve"> ،</w:t>
      </w:r>
      <w:r w:rsidR="00F67CDD">
        <w:rPr>
          <w:rtl/>
        </w:rPr>
        <w:t xml:space="preserve"> </w:t>
      </w:r>
      <w:r>
        <w:rPr>
          <w:rtl/>
        </w:rPr>
        <w:t>يحتفظ به في مسجد قرية (نِگِل) في إقليم كردستان إيران</w:t>
      </w:r>
      <w:r w:rsidR="001C6BD7">
        <w:rPr>
          <w:rtl/>
        </w:rPr>
        <w:t xml:space="preserve"> ،</w:t>
      </w:r>
      <w:r w:rsidR="00F67CDD">
        <w:rPr>
          <w:rtl/>
        </w:rPr>
        <w:t xml:space="preserve"> </w:t>
      </w:r>
      <w:r>
        <w:rPr>
          <w:rtl/>
        </w:rPr>
        <w:t>وهو معروف بـ</w:t>
      </w:r>
      <w:r w:rsidR="001C6BD7">
        <w:rPr>
          <w:rtl/>
        </w:rPr>
        <w:t xml:space="preserve"> :</w:t>
      </w:r>
      <w:r w:rsidR="00F67CDD">
        <w:rPr>
          <w:rtl/>
        </w:rPr>
        <w:t xml:space="preserve"> </w:t>
      </w:r>
      <w:r>
        <w:rPr>
          <w:rtl/>
        </w:rPr>
        <w:t>(قرآن عثمان) بناءً علىٰ ما يعتقده أهل تلك المنطقة من أنّ هذه النسخة مكتوبة بخطّ عثمان بن عفّان</w:t>
      </w:r>
      <w:r w:rsidR="001C6BD7">
        <w:rPr>
          <w:rtl/>
        </w:rPr>
        <w:t xml:space="preserve"> ،</w:t>
      </w:r>
      <w:r w:rsidR="00F67CDD">
        <w:rPr>
          <w:rtl/>
        </w:rPr>
        <w:t xml:space="preserve"> </w:t>
      </w:r>
      <w:r>
        <w:rPr>
          <w:rtl/>
        </w:rPr>
        <w:t>ولكن يبدو جليّاً من خطّه الكوفي أنّه مصحف متأخّر من القرن الرابع الهجري.</w:t>
      </w:r>
    </w:p>
    <w:p w14:paraId="44B1ACAA" w14:textId="77777777" w:rsidR="00F67CDD" w:rsidRDefault="000E676B" w:rsidP="00071A16">
      <w:pPr>
        <w:pStyle w:val="rfdBold1"/>
        <w:rPr>
          <w:rtl/>
        </w:rPr>
      </w:pPr>
      <w:r>
        <w:rPr>
          <w:rFonts w:hint="eastAsia"/>
          <w:rtl/>
        </w:rPr>
        <w:t>فهرسة</w:t>
      </w:r>
      <w:r>
        <w:rPr>
          <w:rtl/>
        </w:rPr>
        <w:t xml:space="preserve"> مختصرة للمصاحف المنسوبة إلىٰ الأئمّة </w:t>
      </w:r>
      <w:r w:rsidR="005233F6" w:rsidRPr="005233F6">
        <w:rPr>
          <w:rStyle w:val="rfdAlaem"/>
          <w:rtl/>
        </w:rPr>
        <w:t>عليهم‌السلام</w:t>
      </w:r>
      <w:r w:rsidR="00F67CDD" w:rsidRPr="00AB6CBE">
        <w:rPr>
          <w:rtl/>
        </w:rPr>
        <w:t xml:space="preserve"> </w:t>
      </w:r>
      <w:r w:rsidR="001C6BD7">
        <w:rPr>
          <w:rtl/>
        </w:rPr>
        <w:t>:</w:t>
      </w:r>
    </w:p>
    <w:p w14:paraId="6F39E074" w14:textId="77777777" w:rsidR="00F67CDD" w:rsidRDefault="000E676B" w:rsidP="000E676B">
      <w:pPr>
        <w:rPr>
          <w:rtl/>
        </w:rPr>
      </w:pPr>
      <w:r>
        <w:rPr>
          <w:rFonts w:hint="eastAsia"/>
          <w:rtl/>
        </w:rPr>
        <w:t>الجدول</w:t>
      </w:r>
      <w:r>
        <w:rPr>
          <w:rtl/>
        </w:rPr>
        <w:t xml:space="preserve"> التالي يعرض فهرسة مختصرة من النسخ القرآنية المنسوبة إلىٰ الأئمّة </w:t>
      </w:r>
      <w:r w:rsidR="005233F6" w:rsidRPr="005233F6">
        <w:rPr>
          <w:rStyle w:val="rfdAlaem"/>
          <w:rtl/>
        </w:rPr>
        <w:t>عليهم‌السلام</w:t>
      </w:r>
      <w:r w:rsidR="005233F6" w:rsidRPr="00AB6CBE">
        <w:rPr>
          <w:rtl/>
        </w:rPr>
        <w:t xml:space="preserve"> </w:t>
      </w:r>
      <w:r>
        <w:rPr>
          <w:rtl/>
        </w:rPr>
        <w:t>في مكتبات ومتاحف العالم</w:t>
      </w:r>
      <w:r w:rsidR="001C6BD7">
        <w:rPr>
          <w:rtl/>
        </w:rPr>
        <w:t xml:space="preserve"> ،</w:t>
      </w:r>
      <w:r w:rsidR="00F67CDD">
        <w:rPr>
          <w:rtl/>
        </w:rPr>
        <w:t xml:space="preserve"> </w:t>
      </w:r>
      <w:r>
        <w:rPr>
          <w:rtl/>
        </w:rPr>
        <w:t xml:space="preserve">فبعض هذه النسخ نسبها أهل السنّة لأئمّتنا الثلاثة الأُول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 xml:space="preserve">ونسبوا البعض الآخر إلىٰ الإمام الصادق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كما في متحف طوبقاب</w:t>
      </w:r>
      <w:r>
        <w:rPr>
          <w:rFonts w:hint="eastAsia"/>
          <w:rtl/>
        </w:rPr>
        <w:t>ي</w:t>
      </w:r>
      <w:r w:rsidR="001C6BD7">
        <w:rPr>
          <w:rFonts w:hint="eastAsia"/>
          <w:rtl/>
        </w:rPr>
        <w:t xml:space="preserve"> ،</w:t>
      </w:r>
      <w:r w:rsidR="00F67CDD">
        <w:rPr>
          <w:rFonts w:hint="eastAsia"/>
          <w:rtl/>
        </w:rPr>
        <w:t xml:space="preserve"> </w:t>
      </w:r>
      <w:r>
        <w:rPr>
          <w:rtl/>
        </w:rPr>
        <w:t>ودار الكتب المصرية</w:t>
      </w:r>
      <w:r w:rsidR="001C6BD7">
        <w:rPr>
          <w:rtl/>
        </w:rPr>
        <w:t xml:space="preserve"> ،</w:t>
      </w:r>
      <w:r w:rsidR="00F67CDD">
        <w:rPr>
          <w:rtl/>
        </w:rPr>
        <w:t xml:space="preserve"> </w:t>
      </w:r>
      <w:r>
        <w:rPr>
          <w:rtl/>
        </w:rPr>
        <w:t>ولكنّ أكثر هذه الانتسابات جاءت من قبل الشيعة</w:t>
      </w:r>
      <w:r w:rsidR="001C6BD7">
        <w:rPr>
          <w:rtl/>
        </w:rPr>
        <w:t xml:space="preserve"> ،</w:t>
      </w:r>
      <w:r w:rsidR="00F67CDD">
        <w:rPr>
          <w:rtl/>
        </w:rPr>
        <w:t xml:space="preserve"> </w:t>
      </w:r>
      <w:r>
        <w:rPr>
          <w:rtl/>
        </w:rPr>
        <w:t xml:space="preserve">وبالرغم من أنّ انتساب المصاحف إلىٰ صحابة النبي والأئمّة </w:t>
      </w:r>
      <w:r w:rsidR="005233F6" w:rsidRPr="005233F6">
        <w:rPr>
          <w:rStyle w:val="rfdAlaem"/>
          <w:rtl/>
        </w:rPr>
        <w:t>عليهم‌السلام</w:t>
      </w:r>
      <w:r w:rsidR="005233F6" w:rsidRPr="00AB6CBE">
        <w:rPr>
          <w:rtl/>
        </w:rPr>
        <w:t xml:space="preserve"> </w:t>
      </w:r>
      <w:r>
        <w:rPr>
          <w:rtl/>
        </w:rPr>
        <w:t>قد أصبح شائعاً ـ علىٰ أقلّ التقديرات ـ منذ القرن الرابع الهجري ولكن بلغ هذا الأمر أوجه في القرون الأخيرة وخاصّة في العهد الصفوي والعهد القاجاري</w:t>
      </w:r>
      <w:r w:rsidR="001C6BD7">
        <w:rPr>
          <w:rtl/>
        </w:rPr>
        <w:t xml:space="preserve"> ،</w:t>
      </w:r>
      <w:r w:rsidR="00F67CDD">
        <w:rPr>
          <w:rtl/>
        </w:rPr>
        <w:t xml:space="preserve"> </w:t>
      </w:r>
      <w:r>
        <w:rPr>
          <w:rtl/>
        </w:rPr>
        <w:t>وكذلك الأمر في شبه القارّة الهندية</w:t>
      </w:r>
      <w:r w:rsidR="001C6BD7">
        <w:rPr>
          <w:rtl/>
        </w:rPr>
        <w:t xml:space="preserve"> ؛</w:t>
      </w:r>
      <w:r w:rsidR="00F67CDD">
        <w:rPr>
          <w:rtl/>
        </w:rPr>
        <w:t xml:space="preserve"> </w:t>
      </w:r>
      <w:r>
        <w:rPr>
          <w:rtl/>
        </w:rPr>
        <w:t xml:space="preserve">إذ نسبت تارة إلىٰ الأئمّة </w:t>
      </w:r>
      <w:r w:rsidR="005233F6" w:rsidRPr="005233F6">
        <w:rPr>
          <w:rStyle w:val="rfdAlaem"/>
          <w:rtl/>
        </w:rPr>
        <w:t>عليهم‌السلام</w:t>
      </w:r>
      <w:r w:rsidR="00F67CDD" w:rsidRPr="00AB6CBE">
        <w:rPr>
          <w:rtl/>
        </w:rPr>
        <w:t xml:space="preserve"> </w:t>
      </w:r>
      <w:r>
        <w:rPr>
          <w:rtl/>
        </w:rPr>
        <w:t>بعض النسخ القرآنية بخطّ غير الكوفي وقريب من خطّ النسخ</w:t>
      </w:r>
      <w:r w:rsidRPr="000E676B">
        <w:rPr>
          <w:rStyle w:val="rfdFootnotenum"/>
          <w:rtl/>
        </w:rPr>
        <w:t>(1)</w:t>
      </w:r>
      <w:r w:rsidR="00F67CDD">
        <w:rPr>
          <w:rtl/>
        </w:rPr>
        <w:t xml:space="preserve"> </w:t>
      </w:r>
      <w:r w:rsidR="001C6BD7">
        <w:rPr>
          <w:rtl/>
        </w:rPr>
        <w:t>،</w:t>
      </w:r>
      <w:r w:rsidR="00F67CDD">
        <w:rPr>
          <w:rtl/>
        </w:rPr>
        <w:t xml:space="preserve"> </w:t>
      </w:r>
      <w:r>
        <w:rPr>
          <w:rtl/>
        </w:rPr>
        <w:t>ويمكن أن يكون تفاقم هذا الأمر ـ أي</w:t>
      </w:r>
      <w:r w:rsidR="001C6BD7">
        <w:rPr>
          <w:rtl/>
        </w:rPr>
        <w:t xml:space="preserve"> :</w:t>
      </w:r>
      <w:r w:rsidR="00F67CDD">
        <w:rPr>
          <w:rtl/>
        </w:rPr>
        <w:t xml:space="preserve"> </w:t>
      </w:r>
      <w:r>
        <w:rPr>
          <w:rtl/>
        </w:rPr>
        <w:t>نسبة النسخ القرآنية إلىٰ</w:t>
      </w:r>
    </w:p>
    <w:p w14:paraId="1A64B528" w14:textId="77777777" w:rsidR="000E676B" w:rsidRDefault="000E676B" w:rsidP="000E676B">
      <w:pPr>
        <w:pStyle w:val="rfdLine"/>
        <w:rPr>
          <w:rtl/>
        </w:rPr>
      </w:pPr>
      <w:r>
        <w:rPr>
          <w:rtl/>
        </w:rPr>
        <w:t>__________</w:t>
      </w:r>
    </w:p>
    <w:p w14:paraId="2486927B" w14:textId="77777777" w:rsidR="00071A16" w:rsidRDefault="000E676B" w:rsidP="000E676B">
      <w:pPr>
        <w:pStyle w:val="rfdFootnote0"/>
        <w:rPr>
          <w:rtl/>
        </w:rPr>
      </w:pPr>
      <w:r>
        <w:rPr>
          <w:rtl/>
        </w:rPr>
        <w:t xml:space="preserve">(1) إحدىٰ النسخ القرآنية ـ المثيرة للانتباه ـ بالخطّ الكوفي المشرقي ذات الترقيمة المؤرّخة (25محرّم سنة 543هـ) جاء الانتساب فيها إلىٰ الإمام موسىٰ الكاظم </w:t>
      </w:r>
      <w:r w:rsidR="00665FF7" w:rsidRPr="00665FF7">
        <w:rPr>
          <w:rStyle w:val="rfdAlaem"/>
          <w:rtl/>
        </w:rPr>
        <w:t>عليه‌السلام</w:t>
      </w:r>
      <w:r>
        <w:rPr>
          <w:rtl/>
        </w:rPr>
        <w:t xml:space="preserve"> (128ـ183هـ)</w:t>
      </w:r>
      <w:r w:rsidR="001C6BD7">
        <w:rPr>
          <w:rtl/>
        </w:rPr>
        <w:t xml:space="preserve"> ،</w:t>
      </w:r>
      <w:r w:rsidR="00F67CDD">
        <w:rPr>
          <w:rtl/>
        </w:rPr>
        <w:t xml:space="preserve"> </w:t>
      </w:r>
      <w:r>
        <w:rPr>
          <w:rtl/>
        </w:rPr>
        <w:t>توجد هذه النسخة حاليّاً عند شيعة كشمير وتعرّض في كلّ سنة مرّة واحدة علىٰ عامّة الناس</w:t>
      </w:r>
    </w:p>
    <w:p w14:paraId="59AE2F15" w14:textId="77777777" w:rsidR="00F67CDD" w:rsidRDefault="000E676B" w:rsidP="00071A16">
      <w:pPr>
        <w:pStyle w:val="rfdNormal0"/>
        <w:rPr>
          <w:rtl/>
        </w:rPr>
      </w:pPr>
      <w:r>
        <w:br w:type="page"/>
      </w:r>
      <w:r>
        <w:rPr>
          <w:rFonts w:hint="eastAsia"/>
          <w:rtl/>
        </w:rPr>
        <w:lastRenderedPageBreak/>
        <w:t>الأئمّة</w:t>
      </w:r>
      <w:r>
        <w:rPr>
          <w:rtl/>
        </w:rPr>
        <w:t xml:space="preserve"> ـ ناتجاً من منافسة الملوك الصفويّين لنظرائهم العثمانيّين</w:t>
      </w:r>
      <w:r w:rsidR="001C6BD7">
        <w:rPr>
          <w:rtl/>
        </w:rPr>
        <w:t xml:space="preserve"> ،</w:t>
      </w:r>
      <w:r w:rsidR="00F67CDD">
        <w:rPr>
          <w:rtl/>
        </w:rPr>
        <w:t xml:space="preserve"> </w:t>
      </w:r>
      <w:r>
        <w:rPr>
          <w:rtl/>
        </w:rPr>
        <w:t>كما يمكن أن يكون هذا الأمر ناتجاً من الحبّ والولاء المفرط من قبل بعض الشيعة</w:t>
      </w:r>
      <w:r w:rsidR="001C6BD7">
        <w:rPr>
          <w:rtl/>
        </w:rPr>
        <w:t xml:space="preserve"> ،</w:t>
      </w:r>
      <w:r w:rsidR="00F67CDD">
        <w:rPr>
          <w:rtl/>
        </w:rPr>
        <w:t xml:space="preserve"> </w:t>
      </w:r>
      <w:r>
        <w:rPr>
          <w:rtl/>
        </w:rPr>
        <w:t>ففي إحدىٰ النماذج العجيبة قام شخص بجمع واستقطاع قطع مختلفة ـ تجاوزت العشر قطع ـ من عدّة مصاحف كوفية قديمة وقام ب</w:t>
      </w:r>
      <w:r>
        <w:rPr>
          <w:rFonts w:hint="eastAsia"/>
          <w:rtl/>
        </w:rPr>
        <w:t>تزوير</w:t>
      </w:r>
      <w:r>
        <w:rPr>
          <w:rtl/>
        </w:rPr>
        <w:t xml:space="preserve"> ترقيمة الكاتب حيث كتبها علىٰ شاكلة واحدة في جميعها تُظهر نسبتها إلىٰ ثلاثة من أئمّة الشيعة</w:t>
      </w:r>
      <w:r w:rsidR="001C6BD7">
        <w:rPr>
          <w:rtl/>
        </w:rPr>
        <w:t xml:space="preserve"> ،</w:t>
      </w:r>
      <w:r w:rsidR="00F67CDD">
        <w:rPr>
          <w:rtl/>
        </w:rPr>
        <w:t xml:space="preserve"> </w:t>
      </w:r>
      <w:r>
        <w:rPr>
          <w:rtl/>
        </w:rPr>
        <w:t xml:space="preserve">فقام من أجل ذلك بمحو سطر أو سطرين من أسفل الورقة القرآنية وزوّر مكانها ترقيمة منسوبة لأحد الأئمّة </w:t>
      </w:r>
      <w:r w:rsidR="005233F6" w:rsidRPr="005233F6">
        <w:rPr>
          <w:rStyle w:val="rfdAlaem"/>
          <w:rtl/>
        </w:rPr>
        <w:t>عليهم‌السلام</w:t>
      </w:r>
      <w:r w:rsidR="005233F6" w:rsidRPr="00AB6CBE">
        <w:rPr>
          <w:rtl/>
        </w:rPr>
        <w:t xml:space="preserve"> </w:t>
      </w:r>
      <w:r>
        <w:rPr>
          <w:rtl/>
        </w:rPr>
        <w:t>وأضاف إليها عبارات بخطّ مختلف عن الخطّ الأصلي مع ختم الشاه إسماعيل الصفوي ليدلّ علىٰ تشرّفه بها</w:t>
      </w:r>
      <w:r w:rsidR="001C6BD7">
        <w:rPr>
          <w:rtl/>
        </w:rPr>
        <w:t xml:space="preserve"> ،</w:t>
      </w:r>
      <w:r w:rsidR="00F67CDD">
        <w:rPr>
          <w:rtl/>
        </w:rPr>
        <w:t xml:space="preserve"> </w:t>
      </w:r>
      <w:r>
        <w:rPr>
          <w:rtl/>
        </w:rPr>
        <w:t>فيمكن أن يكون هذا الأسلوب مأخوذاً من الترقيمة المزوّرة في النسخة رقم</w:t>
      </w:r>
      <w:r w:rsidR="001C6BD7">
        <w:rPr>
          <w:rtl/>
        </w:rPr>
        <w:t xml:space="preserve"> :</w:t>
      </w:r>
      <w:r w:rsidR="00F67CDD">
        <w:rPr>
          <w:rtl/>
        </w:rPr>
        <w:t xml:space="preserve"> </w:t>
      </w:r>
      <w:r>
        <w:rPr>
          <w:rtl/>
        </w:rPr>
        <w:t>(</w:t>
      </w:r>
      <w:r>
        <w:t>Minutoli 296</w:t>
      </w:r>
      <w:r>
        <w:rPr>
          <w:rtl/>
        </w:rPr>
        <w:t>) في مكتبة برلين الحكومية المنسوبة إلىٰ عثمان بن عفّان</w:t>
      </w:r>
      <w:r w:rsidR="001C6BD7">
        <w:rPr>
          <w:rtl/>
        </w:rPr>
        <w:t xml:space="preserve"> ،</w:t>
      </w:r>
      <w:r w:rsidR="00F67CDD">
        <w:rPr>
          <w:rtl/>
        </w:rPr>
        <w:t xml:space="preserve"> </w:t>
      </w:r>
      <w:r>
        <w:rPr>
          <w:rtl/>
        </w:rPr>
        <w:t>لأنّه وجدت بعض القطع من نفس هذا القرآن ذي الستّة عشر سطراً الكو</w:t>
      </w:r>
      <w:r>
        <w:rPr>
          <w:rFonts w:hint="eastAsia"/>
          <w:rtl/>
        </w:rPr>
        <w:t>في</w:t>
      </w:r>
      <w:r>
        <w:rPr>
          <w:rtl/>
        </w:rPr>
        <w:t xml:space="preserve"> في ضمن تلك العشر قطع المنسوبة للأئمّة </w:t>
      </w:r>
      <w:r w:rsidR="005233F6" w:rsidRPr="005233F6">
        <w:rPr>
          <w:rStyle w:val="rfdAlaem"/>
          <w:rtl/>
        </w:rPr>
        <w:t>عليهم‌السلام</w:t>
      </w:r>
      <w:r w:rsidR="005233F6" w:rsidRPr="00AB6CBE">
        <w:rPr>
          <w:rtl/>
        </w:rPr>
        <w:t xml:space="preserve"> </w:t>
      </w:r>
      <w:r w:rsidRPr="000E676B">
        <w:rPr>
          <w:rStyle w:val="rfdFootnotenum"/>
          <w:rtl/>
        </w:rPr>
        <w:t>(1)</w:t>
      </w:r>
      <w:r>
        <w:rPr>
          <w:rtl/>
        </w:rPr>
        <w:t>.</w:t>
      </w:r>
    </w:p>
    <w:p w14:paraId="0A510D87" w14:textId="77777777" w:rsidR="000E676B" w:rsidRDefault="000E676B" w:rsidP="000E676B">
      <w:pPr>
        <w:rPr>
          <w:rtl/>
        </w:rPr>
      </w:pPr>
      <w:r>
        <w:rPr>
          <w:rFonts w:hint="eastAsia"/>
          <w:rtl/>
        </w:rPr>
        <w:t>وقد</w:t>
      </w:r>
      <w:r>
        <w:rPr>
          <w:rtl/>
        </w:rPr>
        <w:t xml:space="preserve"> نسبت نسخة أو أوراق من القرآن إلىٰ أحد الأئمّة</w:t>
      </w:r>
      <w:r w:rsidR="001C6BD7">
        <w:rPr>
          <w:rtl/>
        </w:rPr>
        <w:t xml:space="preserve"> ،</w:t>
      </w:r>
      <w:r w:rsidR="00F67CDD">
        <w:rPr>
          <w:rtl/>
        </w:rPr>
        <w:t xml:space="preserve"> </w:t>
      </w:r>
      <w:r>
        <w:rPr>
          <w:rtl/>
        </w:rPr>
        <w:t>في حين أنّ بعض قطع هذا القرآن قد نسبت في مكان آخر إلىٰ إمام آخر</w:t>
      </w:r>
      <w:r w:rsidR="001C6BD7">
        <w:rPr>
          <w:rtl/>
        </w:rPr>
        <w:t xml:space="preserve"> ،</w:t>
      </w:r>
      <w:r w:rsidR="00F67CDD">
        <w:rPr>
          <w:rtl/>
        </w:rPr>
        <w:t xml:space="preserve"> </w:t>
      </w:r>
      <w:r>
        <w:rPr>
          <w:rtl/>
        </w:rPr>
        <w:t>أو لم تنسب لأحد قطّ</w:t>
      </w:r>
      <w:r w:rsidR="001C6BD7">
        <w:rPr>
          <w:rtl/>
        </w:rPr>
        <w:t xml:space="preserve"> ؛</w:t>
      </w:r>
      <w:r w:rsidR="00F67CDD">
        <w:rPr>
          <w:rtl/>
        </w:rPr>
        <w:t xml:space="preserve"> </w:t>
      </w:r>
      <w:r w:rsidR="00071A16" w:rsidRPr="00071A16">
        <w:rPr>
          <w:rStyle w:val="rfdBold2"/>
          <w:rFonts w:hint="eastAsia"/>
          <w:rtl/>
        </w:rPr>
        <w:t>النموذج</w:t>
      </w:r>
      <w:r w:rsidR="00071A16" w:rsidRPr="00071A16">
        <w:rPr>
          <w:rStyle w:val="rfdBold2"/>
          <w:rtl/>
        </w:rPr>
        <w:t xml:space="preserve"> الأول</w:t>
      </w:r>
      <w:r w:rsidR="00071A16">
        <w:rPr>
          <w:rtl/>
        </w:rPr>
        <w:t xml:space="preserve"> علىٰ ذلك هو القرآن الكوفي المعروف والموجود في مكتبة العلّامة</w:t>
      </w:r>
    </w:p>
    <w:p w14:paraId="62809FCD" w14:textId="77777777" w:rsidR="000E676B" w:rsidRDefault="000E676B" w:rsidP="000E676B">
      <w:pPr>
        <w:pStyle w:val="rfdLine"/>
        <w:rPr>
          <w:rtl/>
        </w:rPr>
      </w:pPr>
      <w:r>
        <w:rPr>
          <w:rtl/>
        </w:rPr>
        <w:t>__________</w:t>
      </w:r>
    </w:p>
    <w:p w14:paraId="7B7F584E" w14:textId="77777777" w:rsidR="00071A16" w:rsidRDefault="00071A16" w:rsidP="00071A16">
      <w:pPr>
        <w:pStyle w:val="rfdFootnote0"/>
        <w:rPr>
          <w:rtl/>
        </w:rPr>
      </w:pPr>
      <w:r>
        <w:rPr>
          <w:rtl/>
        </w:rPr>
        <w:t>يوم الأربعين الحسيني في مسجد باب الجواد في (سريناجار كشمير)</w:t>
      </w:r>
      <w:r w:rsidR="001C6BD7">
        <w:rPr>
          <w:rtl/>
        </w:rPr>
        <w:t xml:space="preserve"> ،</w:t>
      </w:r>
      <w:r w:rsidR="00F67CDD">
        <w:rPr>
          <w:rtl/>
        </w:rPr>
        <w:t xml:space="preserve"> </w:t>
      </w:r>
      <w:r>
        <w:rPr>
          <w:rtl/>
        </w:rPr>
        <w:t xml:space="preserve">بناءً علىٰ ما يعتقده الناس من أنّ الإمام </w:t>
      </w:r>
      <w:r w:rsidRPr="00665FF7">
        <w:rPr>
          <w:rStyle w:val="rfdAlaem"/>
          <w:rtl/>
        </w:rPr>
        <w:t>عليه‌السلام</w:t>
      </w:r>
      <w:r>
        <w:rPr>
          <w:rtl/>
        </w:rPr>
        <w:t xml:space="preserve"> كتب هذا القرآن في سجن هارون الرشيد</w:t>
      </w:r>
      <w:r w:rsidR="001C6BD7">
        <w:rPr>
          <w:rtl/>
        </w:rPr>
        <w:t xml:space="preserve"> ،</w:t>
      </w:r>
      <w:r w:rsidR="00F67CDD">
        <w:rPr>
          <w:rtl/>
        </w:rPr>
        <w:t xml:space="preserve"> </w:t>
      </w:r>
      <w:r>
        <w:rPr>
          <w:rtl/>
        </w:rPr>
        <w:t xml:space="preserve">ونقله إلىٰ كشمير بعد خمسمائة عام السيّد سلطان حيدر الموسوي من أحفاد الإمام موسىٰ الكاظم </w:t>
      </w:r>
      <w:r w:rsidRPr="00665FF7">
        <w:rPr>
          <w:rStyle w:val="rfdAlaem"/>
          <w:rtl/>
        </w:rPr>
        <w:t>عليه‌السلام</w:t>
      </w:r>
      <w:r>
        <w:rPr>
          <w:rtl/>
        </w:rPr>
        <w:t>.</w:t>
      </w:r>
    </w:p>
    <w:p w14:paraId="5F6BAA8F" w14:textId="77777777" w:rsidR="000E676B" w:rsidRDefault="000E676B" w:rsidP="000E676B">
      <w:pPr>
        <w:pStyle w:val="rfdFootnote0"/>
        <w:rPr>
          <w:rtl/>
        </w:rPr>
      </w:pPr>
      <w:r>
        <w:rPr>
          <w:rtl/>
        </w:rPr>
        <w:t>(1) للحصول علىٰ مزيد من التفاصيل انظر</w:t>
      </w:r>
      <w:r w:rsidR="001C6BD7">
        <w:rPr>
          <w:rtl/>
        </w:rPr>
        <w:t xml:space="preserve"> :</w:t>
      </w:r>
      <w:r w:rsidR="00F67CDD">
        <w:rPr>
          <w:rtl/>
        </w:rPr>
        <w:t xml:space="preserve"> </w:t>
      </w:r>
      <w:r>
        <w:rPr>
          <w:rtl/>
        </w:rPr>
        <w:t>مرتض</w:t>
      </w:r>
      <w:r>
        <w:rPr>
          <w:rFonts w:hint="cs"/>
          <w:rtl/>
        </w:rPr>
        <w:t>ی</w:t>
      </w:r>
      <w:r>
        <w:rPr>
          <w:rtl/>
        </w:rPr>
        <w:t xml:space="preserve"> كر</w:t>
      </w:r>
      <w:r>
        <w:rPr>
          <w:rFonts w:hint="cs"/>
          <w:rtl/>
        </w:rPr>
        <w:t>ی</w:t>
      </w:r>
      <w:r>
        <w:rPr>
          <w:rFonts w:hint="eastAsia"/>
          <w:rtl/>
        </w:rPr>
        <w:t>مي</w:t>
      </w:r>
      <w:r>
        <w:rPr>
          <w:rtl/>
        </w:rPr>
        <w:t xml:space="preserve"> ‌ن</w:t>
      </w:r>
      <w:r>
        <w:rPr>
          <w:rFonts w:hint="cs"/>
          <w:rtl/>
        </w:rPr>
        <w:t>ی</w:t>
      </w:r>
      <w:r>
        <w:rPr>
          <w:rFonts w:hint="eastAsia"/>
          <w:rtl/>
        </w:rPr>
        <w:t>ا</w:t>
      </w:r>
      <w:r w:rsidR="001C6BD7">
        <w:rPr>
          <w:rFonts w:hint="eastAsia"/>
          <w:rtl/>
        </w:rPr>
        <w:t xml:space="preserve"> ،</w:t>
      </w:r>
      <w:r w:rsidR="00F67CDD">
        <w:rPr>
          <w:rFonts w:hint="eastAsia"/>
          <w:rtl/>
        </w:rPr>
        <w:t xml:space="preserve"> </w:t>
      </w:r>
      <w:r>
        <w:rPr>
          <w:rtl/>
        </w:rPr>
        <w:t>«</w:t>
      </w:r>
      <w:r>
        <w:rPr>
          <w:rFonts w:hint="cs"/>
          <w:rtl/>
        </w:rPr>
        <w:t>ی</w:t>
      </w:r>
      <w:r>
        <w:rPr>
          <w:rFonts w:hint="eastAsia"/>
          <w:rtl/>
        </w:rPr>
        <w:t>ك</w:t>
      </w:r>
      <w:r>
        <w:rPr>
          <w:rtl/>
        </w:rPr>
        <w:t xml:space="preserve"> شاه إسماع</w:t>
      </w:r>
      <w:r>
        <w:rPr>
          <w:rFonts w:hint="cs"/>
          <w:rtl/>
        </w:rPr>
        <w:t>ی</w:t>
      </w:r>
      <w:r>
        <w:rPr>
          <w:rFonts w:hint="eastAsia"/>
          <w:rtl/>
        </w:rPr>
        <w:t>ل</w:t>
      </w:r>
      <w:r>
        <w:rPr>
          <w:rtl/>
        </w:rPr>
        <w:t xml:space="preserve"> وا</w:t>
      </w:r>
      <w:r>
        <w:rPr>
          <w:rFonts w:hint="cs"/>
          <w:rtl/>
        </w:rPr>
        <w:t>ی</w:t>
      </w:r>
      <w:r>
        <w:rPr>
          <w:rFonts w:hint="eastAsia"/>
          <w:rtl/>
        </w:rPr>
        <w:t>ن</w:t>
      </w:r>
      <w:r>
        <w:rPr>
          <w:rtl/>
        </w:rPr>
        <w:t xml:space="preserve"> همه ز</w:t>
      </w:r>
      <w:r>
        <w:rPr>
          <w:rFonts w:hint="cs"/>
          <w:rtl/>
        </w:rPr>
        <w:t>ی</w:t>
      </w:r>
      <w:r>
        <w:rPr>
          <w:rFonts w:hint="eastAsia"/>
          <w:rtl/>
        </w:rPr>
        <w:t>ارت</w:t>
      </w:r>
      <w:r>
        <w:rPr>
          <w:rtl/>
        </w:rPr>
        <w:t xml:space="preserve"> قرآن</w:t>
      </w:r>
      <w:r w:rsidR="001C6BD7">
        <w:rPr>
          <w:rtl/>
        </w:rPr>
        <w:t xml:space="preserve"> :</w:t>
      </w:r>
      <w:r w:rsidR="00F67CDD">
        <w:rPr>
          <w:rtl/>
        </w:rPr>
        <w:t xml:space="preserve"> </w:t>
      </w:r>
      <w:r>
        <w:rPr>
          <w:rtl/>
        </w:rPr>
        <w:t>درنگ</w:t>
      </w:r>
      <w:r>
        <w:rPr>
          <w:rFonts w:hint="cs"/>
          <w:rtl/>
        </w:rPr>
        <w:t>ی</w:t>
      </w:r>
      <w:r>
        <w:rPr>
          <w:rtl/>
        </w:rPr>
        <w:t xml:space="preserve"> در پد</w:t>
      </w:r>
      <w:r>
        <w:rPr>
          <w:rFonts w:hint="cs"/>
          <w:rtl/>
        </w:rPr>
        <w:t>ی</w:t>
      </w:r>
      <w:r>
        <w:rPr>
          <w:rFonts w:hint="eastAsia"/>
          <w:rtl/>
        </w:rPr>
        <w:t>د</w:t>
      </w:r>
      <w:r w:rsidR="00224ACE">
        <w:rPr>
          <w:rFonts w:hint="cs"/>
          <w:rtl/>
        </w:rPr>
        <w:t>ة</w:t>
      </w:r>
      <w:r w:rsidRPr="00224ACE">
        <w:rPr>
          <w:rtl/>
        </w:rPr>
        <w:t xml:space="preserve"> </w:t>
      </w:r>
      <w:r>
        <w:rPr>
          <w:rtl/>
        </w:rPr>
        <w:t>جعل امضا</w:t>
      </w:r>
      <w:r>
        <w:rPr>
          <w:rFonts w:hint="cs"/>
          <w:rtl/>
        </w:rPr>
        <w:t>ی</w:t>
      </w:r>
      <w:r>
        <w:rPr>
          <w:rtl/>
        </w:rPr>
        <w:t xml:space="preserve"> كتابت قرآن به نام امامان ش</w:t>
      </w:r>
      <w:r>
        <w:rPr>
          <w:rFonts w:hint="cs"/>
          <w:rtl/>
        </w:rPr>
        <w:t>ی</w:t>
      </w:r>
      <w:r>
        <w:rPr>
          <w:rFonts w:hint="eastAsia"/>
          <w:rtl/>
        </w:rPr>
        <w:t>عه»</w:t>
      </w:r>
      <w:r w:rsidR="001C6BD7">
        <w:rPr>
          <w:rFonts w:hint="eastAsia"/>
          <w:rtl/>
        </w:rPr>
        <w:t xml:space="preserve"> ،</w:t>
      </w:r>
      <w:r w:rsidR="00F67CDD">
        <w:rPr>
          <w:rFonts w:hint="eastAsia"/>
          <w:rtl/>
        </w:rPr>
        <w:t xml:space="preserve"> </w:t>
      </w:r>
      <w:r>
        <w:rPr>
          <w:rtl/>
        </w:rPr>
        <w:t>في كتاب</w:t>
      </w:r>
      <w:r w:rsidR="001C6BD7">
        <w:rPr>
          <w:rtl/>
        </w:rPr>
        <w:t xml:space="preserve"> :</w:t>
      </w:r>
      <w:r w:rsidR="00F67CDD">
        <w:rPr>
          <w:rtl/>
        </w:rPr>
        <w:t xml:space="preserve"> </w:t>
      </w:r>
      <w:r>
        <w:rPr>
          <w:rtl/>
        </w:rPr>
        <w:t>(زندگ</w:t>
      </w:r>
      <w:r>
        <w:rPr>
          <w:rFonts w:hint="cs"/>
          <w:rtl/>
        </w:rPr>
        <w:t>ی</w:t>
      </w:r>
      <w:r>
        <w:rPr>
          <w:rFonts w:hint="eastAsia"/>
          <w:rtl/>
        </w:rPr>
        <w:t>نامه</w:t>
      </w:r>
      <w:r>
        <w:rPr>
          <w:rtl/>
        </w:rPr>
        <w:t xml:space="preserve"> وخدمات علم</w:t>
      </w:r>
      <w:r>
        <w:rPr>
          <w:rFonts w:hint="cs"/>
          <w:rtl/>
        </w:rPr>
        <w:t>ی</w:t>
      </w:r>
      <w:r>
        <w:rPr>
          <w:rtl/>
        </w:rPr>
        <w:t xml:space="preserve"> وفرهنگ</w:t>
      </w:r>
      <w:r>
        <w:rPr>
          <w:rFonts w:hint="cs"/>
          <w:rtl/>
        </w:rPr>
        <w:t>ی</w:t>
      </w:r>
      <w:r>
        <w:rPr>
          <w:rtl/>
        </w:rPr>
        <w:t xml:space="preserve"> دكتر آذرتاش آذرنوش</w:t>
      </w:r>
      <w:r w:rsidR="001C6BD7">
        <w:rPr>
          <w:rtl/>
        </w:rPr>
        <w:t xml:space="preserve"> ،</w:t>
      </w:r>
      <w:r w:rsidR="00F67CDD">
        <w:rPr>
          <w:rtl/>
        </w:rPr>
        <w:t xml:space="preserve"> </w:t>
      </w:r>
      <w:r>
        <w:rPr>
          <w:rtl/>
        </w:rPr>
        <w:t>تهران</w:t>
      </w:r>
      <w:r w:rsidR="001C6BD7">
        <w:rPr>
          <w:rtl/>
        </w:rPr>
        <w:t xml:space="preserve"> :</w:t>
      </w:r>
      <w:r w:rsidR="00F67CDD">
        <w:rPr>
          <w:rtl/>
        </w:rPr>
        <w:t xml:space="preserve"> </w:t>
      </w:r>
      <w:r>
        <w:rPr>
          <w:rtl/>
        </w:rPr>
        <w:t>انجمن آثار ومفاخر فرهنگ</w:t>
      </w:r>
      <w:r>
        <w:rPr>
          <w:rFonts w:hint="cs"/>
          <w:rtl/>
        </w:rPr>
        <w:t>ی</w:t>
      </w:r>
      <w:r w:rsidR="001C6BD7">
        <w:rPr>
          <w:rFonts w:hint="eastAsia"/>
          <w:rtl/>
        </w:rPr>
        <w:t xml:space="preserve"> ،</w:t>
      </w:r>
      <w:r w:rsidR="00F67CDD">
        <w:rPr>
          <w:rFonts w:hint="eastAsia"/>
          <w:rtl/>
        </w:rPr>
        <w:t xml:space="preserve"> </w:t>
      </w:r>
      <w:r>
        <w:rPr>
          <w:rtl/>
        </w:rPr>
        <w:t>1396</w:t>
      </w:r>
      <w:r w:rsidR="001C6BD7">
        <w:rPr>
          <w:rtl/>
        </w:rPr>
        <w:t xml:space="preserve"> :</w:t>
      </w:r>
      <w:r w:rsidR="00F67CDD">
        <w:rPr>
          <w:rtl/>
        </w:rPr>
        <w:t xml:space="preserve"> </w:t>
      </w:r>
      <w:r>
        <w:rPr>
          <w:rtl/>
        </w:rPr>
        <w:t>267ـ296).</w:t>
      </w:r>
    </w:p>
    <w:p w14:paraId="407B2477" w14:textId="77777777" w:rsidR="000E676B" w:rsidRDefault="000E676B" w:rsidP="00071A16">
      <w:pPr>
        <w:pStyle w:val="rfdNormal0"/>
        <w:rPr>
          <w:rtl/>
        </w:rPr>
      </w:pPr>
      <w:r>
        <w:br w:type="page"/>
      </w:r>
      <w:r>
        <w:rPr>
          <w:rtl/>
        </w:rPr>
        <w:lastRenderedPageBreak/>
        <w:t xml:space="preserve">الأميني في النجف ـ مكتبة أمير المؤمنين </w:t>
      </w:r>
      <w:r w:rsidR="00047EE7" w:rsidRPr="00047EE7">
        <w:rPr>
          <w:rStyle w:val="rfdAlaem"/>
          <w:rtl/>
        </w:rPr>
        <w:t>عليه‌السلام</w:t>
      </w:r>
      <w:r w:rsidR="00047EE7" w:rsidRPr="00AB6CBE">
        <w:rPr>
          <w:rtl/>
        </w:rPr>
        <w:t xml:space="preserve"> </w:t>
      </w:r>
      <w:r>
        <w:rPr>
          <w:rtl/>
        </w:rPr>
        <w:t xml:space="preserve">ـ في أربع وستّين ورقة بتسعة أسطر للورقة قد نسب إلىٰ الإمام علي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 xml:space="preserve">في حين وجدت اثنتي عشرة قطعة منه منسوبة إلىٰ أئمة </w:t>
      </w:r>
      <w:r>
        <w:rPr>
          <w:rFonts w:hint="eastAsia"/>
          <w:rtl/>
        </w:rPr>
        <w:t>أخر</w:t>
      </w:r>
      <w:r>
        <w:rPr>
          <w:rtl/>
        </w:rPr>
        <w:t xml:space="preserve"> أو لم تُنسب إلىٰ أي إمام من الأئمة</w:t>
      </w:r>
      <w:r w:rsidR="001C6BD7">
        <w:rPr>
          <w:rtl/>
        </w:rPr>
        <w:t xml:space="preserve"> ،</w:t>
      </w:r>
      <w:r w:rsidR="00F67CDD">
        <w:rPr>
          <w:rtl/>
        </w:rPr>
        <w:t xml:space="preserve"> </w:t>
      </w:r>
      <w:r>
        <w:rPr>
          <w:rtl/>
        </w:rPr>
        <w:t>ومثال ذلك النسخ التالية</w:t>
      </w:r>
      <w:r w:rsidR="001C6BD7">
        <w:rPr>
          <w:rtl/>
        </w:rPr>
        <w:t xml:space="preserve"> :</w:t>
      </w:r>
      <w:r w:rsidR="00F67CDD">
        <w:rPr>
          <w:rtl/>
        </w:rPr>
        <w:t xml:space="preserve"> </w:t>
      </w:r>
      <w:r>
        <w:rPr>
          <w:rtl/>
        </w:rPr>
        <w:t>النسخ الموجودة في العتبة الرضوية في مشهد رقم</w:t>
      </w:r>
      <w:r w:rsidR="001C6BD7">
        <w:rPr>
          <w:rtl/>
        </w:rPr>
        <w:t xml:space="preserve"> :</w:t>
      </w:r>
      <w:r w:rsidR="00F67CDD">
        <w:rPr>
          <w:rtl/>
        </w:rPr>
        <w:t xml:space="preserve"> </w:t>
      </w:r>
      <w:r>
        <w:rPr>
          <w:rtl/>
        </w:rPr>
        <w:t>(40</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1658)</w:t>
      </w:r>
      <w:r w:rsidR="001C6BD7">
        <w:rPr>
          <w:rtl/>
        </w:rPr>
        <w:t xml:space="preserve"> ؛</w:t>
      </w:r>
      <w:r w:rsidR="00F67CDD">
        <w:rPr>
          <w:rtl/>
        </w:rPr>
        <w:t xml:space="preserve"> </w:t>
      </w:r>
      <w:r>
        <w:rPr>
          <w:rtl/>
        </w:rPr>
        <w:t>وفي خزانة مخطوطات المتحف الوطني العراقي برقم</w:t>
      </w:r>
      <w:r w:rsidR="001C6BD7">
        <w:rPr>
          <w:rtl/>
        </w:rPr>
        <w:t xml:space="preserve"> :</w:t>
      </w:r>
      <w:r w:rsidR="00F67CDD">
        <w:rPr>
          <w:rtl/>
        </w:rPr>
        <w:t xml:space="preserve"> </w:t>
      </w:r>
      <w:r>
        <w:rPr>
          <w:rtl/>
        </w:rPr>
        <w:t>(195)</w:t>
      </w:r>
      <w:r w:rsidR="001C6BD7">
        <w:rPr>
          <w:rtl/>
        </w:rPr>
        <w:t xml:space="preserve"> ؛</w:t>
      </w:r>
      <w:r w:rsidR="00F67CDD">
        <w:rPr>
          <w:rtl/>
        </w:rPr>
        <w:t xml:space="preserve"> </w:t>
      </w:r>
      <w:r>
        <w:rPr>
          <w:rtl/>
        </w:rPr>
        <w:t>وفي مكتبة بادليان برقم</w:t>
      </w:r>
      <w:r w:rsidR="001C6BD7">
        <w:rPr>
          <w:rtl/>
        </w:rPr>
        <w:t xml:space="preserve"> :</w:t>
      </w:r>
      <w:r w:rsidR="00F67CDD">
        <w:rPr>
          <w:rtl/>
        </w:rPr>
        <w:t xml:space="preserve"> </w:t>
      </w:r>
      <w:r>
        <w:rPr>
          <w:rtl/>
        </w:rPr>
        <w:t>(401</w:t>
      </w:r>
      <w:r>
        <w:t>b</w:t>
      </w:r>
      <w:r>
        <w:rPr>
          <w:rtl/>
        </w:rPr>
        <w:t>)</w:t>
      </w:r>
      <w:r w:rsidR="001C6BD7">
        <w:rPr>
          <w:rtl/>
        </w:rPr>
        <w:t xml:space="preserve"> ؛</w:t>
      </w:r>
      <w:r w:rsidR="00F67CDD">
        <w:rPr>
          <w:rtl/>
        </w:rPr>
        <w:t xml:space="preserve"> </w:t>
      </w:r>
      <w:r>
        <w:rPr>
          <w:rtl/>
        </w:rPr>
        <w:t>وفي مجموعة ناصر ديفيد خليلي في لندن ب</w:t>
      </w:r>
      <w:r>
        <w:rPr>
          <w:rFonts w:hint="eastAsia"/>
          <w:rtl/>
        </w:rPr>
        <w:t>رقم</w:t>
      </w:r>
      <w:r w:rsidR="001C6BD7">
        <w:rPr>
          <w:rtl/>
        </w:rPr>
        <w:t xml:space="preserve"> :</w:t>
      </w:r>
      <w:r w:rsidR="00F67CDD">
        <w:rPr>
          <w:rtl/>
        </w:rPr>
        <w:t xml:space="preserve"> </w:t>
      </w:r>
      <w:r>
        <w:rPr>
          <w:rtl/>
        </w:rPr>
        <w:t>(</w:t>
      </w:r>
      <w:r>
        <w:t>KFQ82</w:t>
      </w:r>
      <w:r>
        <w:rPr>
          <w:rtl/>
        </w:rPr>
        <w:t>)</w:t>
      </w:r>
      <w:r w:rsidR="001C6BD7">
        <w:rPr>
          <w:rtl/>
        </w:rPr>
        <w:t xml:space="preserve"> ؛</w:t>
      </w:r>
      <w:r w:rsidR="00F67CDD">
        <w:rPr>
          <w:rtl/>
        </w:rPr>
        <w:t xml:space="preserve"> </w:t>
      </w:r>
      <w:r>
        <w:rPr>
          <w:rtl/>
        </w:rPr>
        <w:t>وفي مكتبة تشسترب</w:t>
      </w:r>
      <w:r>
        <w:rPr>
          <w:rFonts w:hint="cs"/>
          <w:rtl/>
        </w:rPr>
        <w:t>ی</w:t>
      </w:r>
      <w:r>
        <w:rPr>
          <w:rFonts w:hint="eastAsia"/>
          <w:rtl/>
        </w:rPr>
        <w:t>تي</w:t>
      </w:r>
      <w:r>
        <w:rPr>
          <w:rtl/>
        </w:rPr>
        <w:t xml:space="preserve"> برقم</w:t>
      </w:r>
      <w:r w:rsidR="001C6BD7">
        <w:rPr>
          <w:rtl/>
        </w:rPr>
        <w:t xml:space="preserve"> :</w:t>
      </w:r>
      <w:r w:rsidR="00F67CDD">
        <w:rPr>
          <w:rtl/>
        </w:rPr>
        <w:t xml:space="preserve"> </w:t>
      </w:r>
      <w:r>
        <w:rPr>
          <w:rtl/>
        </w:rPr>
        <w:t>(</w:t>
      </w:r>
      <w:r>
        <w:t>Is1409</w:t>
      </w:r>
      <w:r>
        <w:rPr>
          <w:rtl/>
        </w:rPr>
        <w:t>)</w:t>
      </w:r>
      <w:r w:rsidR="001C6BD7">
        <w:rPr>
          <w:rtl/>
        </w:rPr>
        <w:t xml:space="preserve"> ؛</w:t>
      </w:r>
      <w:r w:rsidR="00F67CDD">
        <w:rPr>
          <w:rtl/>
        </w:rPr>
        <w:t xml:space="preserve"> </w:t>
      </w:r>
      <w:r>
        <w:rPr>
          <w:rtl/>
        </w:rPr>
        <w:t>وفي المكتبة البريطانية برقم</w:t>
      </w:r>
      <w:r w:rsidR="001C6BD7">
        <w:rPr>
          <w:rtl/>
        </w:rPr>
        <w:t xml:space="preserve"> :</w:t>
      </w:r>
      <w:r w:rsidR="00F67CDD">
        <w:rPr>
          <w:rtl/>
        </w:rPr>
        <w:t xml:space="preserve"> </w:t>
      </w:r>
      <w:r>
        <w:rPr>
          <w:rtl/>
        </w:rPr>
        <w:t>(</w:t>
      </w:r>
      <w:r>
        <w:t>Loth 3</w:t>
      </w:r>
      <w:r>
        <w:rPr>
          <w:rtl/>
        </w:rPr>
        <w:t xml:space="preserve"> و</w:t>
      </w:r>
      <w:r>
        <w:t>Or7285</w:t>
      </w:r>
      <w:r>
        <w:rPr>
          <w:rtl/>
        </w:rPr>
        <w:t>)</w:t>
      </w:r>
      <w:r w:rsidR="001C6BD7">
        <w:rPr>
          <w:rtl/>
        </w:rPr>
        <w:t xml:space="preserve"> ؛</w:t>
      </w:r>
      <w:r w:rsidR="00F67CDD">
        <w:rPr>
          <w:rtl/>
        </w:rPr>
        <w:t xml:space="preserve"> </w:t>
      </w:r>
      <w:r>
        <w:rPr>
          <w:rtl/>
        </w:rPr>
        <w:t>وفي متحف كاخ گلستان برقم</w:t>
      </w:r>
      <w:r w:rsidR="001C6BD7">
        <w:rPr>
          <w:rtl/>
        </w:rPr>
        <w:t xml:space="preserve"> :</w:t>
      </w:r>
      <w:r w:rsidR="00F67CDD">
        <w:rPr>
          <w:rtl/>
        </w:rPr>
        <w:t xml:space="preserve"> </w:t>
      </w:r>
      <w:r>
        <w:rPr>
          <w:rtl/>
        </w:rPr>
        <w:t xml:space="preserve">(1037). </w:t>
      </w:r>
      <w:r w:rsidRPr="00071A16">
        <w:rPr>
          <w:rStyle w:val="rfdBold2"/>
          <w:rtl/>
        </w:rPr>
        <w:t>والنموذج الثاني</w:t>
      </w:r>
      <w:r>
        <w:rPr>
          <w:rtl/>
        </w:rPr>
        <w:t xml:space="preserve"> هو القرآن رقم</w:t>
      </w:r>
      <w:r w:rsidR="001C6BD7">
        <w:rPr>
          <w:rtl/>
        </w:rPr>
        <w:t xml:space="preserve"> :</w:t>
      </w:r>
      <w:r w:rsidR="00F67CDD">
        <w:rPr>
          <w:rtl/>
        </w:rPr>
        <w:t xml:space="preserve"> </w:t>
      </w:r>
      <w:r>
        <w:rPr>
          <w:rtl/>
        </w:rPr>
        <w:t xml:space="preserve">(3382) المنسوب إلىٰ الإمام الحسين </w:t>
      </w:r>
      <w:r w:rsidR="00047EE7" w:rsidRPr="00047EE7">
        <w:rPr>
          <w:rStyle w:val="rfdAlaem"/>
          <w:rtl/>
        </w:rPr>
        <w:t>عليه‌السلام</w:t>
      </w:r>
      <w:r w:rsidR="00047EE7" w:rsidRPr="00AB6CBE">
        <w:rPr>
          <w:rtl/>
        </w:rPr>
        <w:t xml:space="preserve"> </w:t>
      </w:r>
      <w:r>
        <w:rPr>
          <w:rtl/>
        </w:rPr>
        <w:t>في العتبة الرضوية بالخطّ الكوفي في ثمان</w:t>
      </w:r>
      <w:r>
        <w:rPr>
          <w:rFonts w:hint="eastAsia"/>
          <w:rtl/>
        </w:rPr>
        <w:t>ية</w:t>
      </w:r>
      <w:r>
        <w:rPr>
          <w:rtl/>
        </w:rPr>
        <w:t xml:space="preserve"> أوراق بتسعة أسطر</w:t>
      </w:r>
      <w:r w:rsidR="00F67CDD">
        <w:rPr>
          <w:rtl/>
        </w:rPr>
        <w:t xml:space="preserve"> </w:t>
      </w:r>
      <w:r w:rsidR="001C6BD7">
        <w:rPr>
          <w:rtl/>
        </w:rPr>
        <w:t>،</w:t>
      </w:r>
      <w:r w:rsidR="00F67CDD">
        <w:rPr>
          <w:rtl/>
        </w:rPr>
        <w:t xml:space="preserve"> </w:t>
      </w:r>
      <w:r>
        <w:rPr>
          <w:rtl/>
        </w:rPr>
        <w:t>وقد وجدت أجزاؤه الأخرىٰ منسوبة إلىٰ أئمة أُخر أو لم تُنسب إلىٰ أي إمام من الأئمة</w:t>
      </w:r>
      <w:r w:rsidR="001C6BD7">
        <w:rPr>
          <w:rtl/>
        </w:rPr>
        <w:t xml:space="preserve"> ،</w:t>
      </w:r>
      <w:r w:rsidR="00F67CDD">
        <w:rPr>
          <w:rtl/>
        </w:rPr>
        <w:t xml:space="preserve"> </w:t>
      </w:r>
      <w:r>
        <w:rPr>
          <w:rtl/>
        </w:rPr>
        <w:t>ومثال ذلك النسخ التالية</w:t>
      </w:r>
      <w:r w:rsidR="001C6BD7">
        <w:rPr>
          <w:rtl/>
        </w:rPr>
        <w:t xml:space="preserve"> :</w:t>
      </w:r>
      <w:r w:rsidR="00F67CDD">
        <w:rPr>
          <w:rtl/>
        </w:rPr>
        <w:t xml:space="preserve"> </w:t>
      </w:r>
      <w:r>
        <w:rPr>
          <w:rtl/>
        </w:rPr>
        <w:t>نسخة متحف كاخ گلستان برقم</w:t>
      </w:r>
      <w:r w:rsidR="001C6BD7">
        <w:rPr>
          <w:rtl/>
        </w:rPr>
        <w:t xml:space="preserve"> :</w:t>
      </w:r>
      <w:r w:rsidR="00F67CDD">
        <w:rPr>
          <w:rtl/>
        </w:rPr>
        <w:t xml:space="preserve"> </w:t>
      </w:r>
      <w:r>
        <w:rPr>
          <w:rtl/>
        </w:rPr>
        <w:t xml:space="preserve">(1040 </w:t>
      </w:r>
      <w:r w:rsidR="000546A5">
        <w:rPr>
          <w:rtl/>
        </w:rPr>
        <w:t>و 1</w:t>
      </w:r>
      <w:r>
        <w:rPr>
          <w:rtl/>
        </w:rPr>
        <w:t>046) وفي المكتبة الوطنية الإسرائيلية برقم</w:t>
      </w:r>
      <w:r w:rsidR="001C6BD7">
        <w:rPr>
          <w:rtl/>
        </w:rPr>
        <w:t xml:space="preserve"> :</w:t>
      </w:r>
      <w:r w:rsidR="00F67CDD">
        <w:rPr>
          <w:rtl/>
        </w:rPr>
        <w:t xml:space="preserve"> </w:t>
      </w:r>
      <w:r>
        <w:rPr>
          <w:rtl/>
        </w:rPr>
        <w:t>(</w:t>
      </w:r>
      <w:r>
        <w:t>Yah.Ms.Ar.970</w:t>
      </w:r>
      <w:r>
        <w:rPr>
          <w:rtl/>
        </w:rPr>
        <w:t>). والنموذج الثالث علىٰ ذلك هو ال</w:t>
      </w:r>
      <w:r>
        <w:rPr>
          <w:rFonts w:hint="eastAsia"/>
          <w:rtl/>
        </w:rPr>
        <w:t>نسخ</w:t>
      </w:r>
      <w:r>
        <w:rPr>
          <w:rtl/>
        </w:rPr>
        <w:t xml:space="preserve"> رقم</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12</w:t>
      </w:r>
      <w:r w:rsidR="001C6BD7">
        <w:rPr>
          <w:rtl/>
        </w:rPr>
        <w:t xml:space="preserve"> ،</w:t>
      </w:r>
      <w:r w:rsidR="00F67CDD">
        <w:rPr>
          <w:rtl/>
        </w:rPr>
        <w:t xml:space="preserve"> </w:t>
      </w:r>
      <w:r>
        <w:rPr>
          <w:rtl/>
        </w:rPr>
        <w:t>13</w:t>
      </w:r>
      <w:r w:rsidR="001C6BD7">
        <w:rPr>
          <w:rtl/>
        </w:rPr>
        <w:t xml:space="preserve"> ،</w:t>
      </w:r>
      <w:r w:rsidR="00F67CDD">
        <w:rPr>
          <w:rtl/>
        </w:rPr>
        <w:t xml:space="preserve"> </w:t>
      </w:r>
      <w:r>
        <w:rPr>
          <w:rtl/>
        </w:rPr>
        <w:t>14) في العتبة الرضوية</w:t>
      </w:r>
      <w:r w:rsidR="001C6BD7">
        <w:rPr>
          <w:rtl/>
        </w:rPr>
        <w:t xml:space="preserve"> ،</w:t>
      </w:r>
      <w:r w:rsidR="00F67CDD">
        <w:rPr>
          <w:rtl/>
        </w:rPr>
        <w:t xml:space="preserve"> </w:t>
      </w:r>
      <w:r>
        <w:rPr>
          <w:rtl/>
        </w:rPr>
        <w:t>والتي هي عبارة عن قرآن واحد يشتمل علىٰ عدّة أجزاء</w:t>
      </w:r>
      <w:r w:rsidR="001C6BD7">
        <w:rPr>
          <w:rtl/>
        </w:rPr>
        <w:t xml:space="preserve"> ،</w:t>
      </w:r>
      <w:r w:rsidR="00F67CDD">
        <w:rPr>
          <w:rtl/>
        </w:rPr>
        <w:t xml:space="preserve"> </w:t>
      </w:r>
      <w:r>
        <w:rPr>
          <w:rtl/>
        </w:rPr>
        <w:t>يعود تاريخها إلىٰ القرن الثاني أو الثالث الهجري وقد أضافوا إليها ثلاث ترقيمات مختلفة</w:t>
      </w:r>
      <w:r w:rsidR="001C6BD7">
        <w:rPr>
          <w:rtl/>
        </w:rPr>
        <w:t xml:space="preserve"> ،</w:t>
      </w:r>
      <w:r w:rsidR="00F67CDD">
        <w:rPr>
          <w:rtl/>
        </w:rPr>
        <w:t xml:space="preserve"> </w:t>
      </w:r>
      <w:r>
        <w:rPr>
          <w:rtl/>
        </w:rPr>
        <w:t>ونسبت إلىٰ الثلاثة الإول من أئمّة الشيعة.</w:t>
      </w:r>
    </w:p>
    <w:p w14:paraId="4F32AE04" w14:textId="77777777" w:rsidR="000E676B" w:rsidRDefault="000E676B" w:rsidP="000E676B">
      <w:pPr>
        <w:rPr>
          <w:rtl/>
        </w:rPr>
      </w:pPr>
      <w:r>
        <w:rPr>
          <w:rFonts w:hint="eastAsia"/>
          <w:rtl/>
        </w:rPr>
        <w:t>ولا</w:t>
      </w:r>
      <w:r>
        <w:rPr>
          <w:rtl/>
        </w:rPr>
        <w:t xml:space="preserve"> يصعب علىٰ من له خبرة بأنماط الخطّ الكوفي ـ والتطوّرات التاريخية الطارئة عليه في كتابة القرآن ـ معرفة عدم صحّة انتساب بعض المصاحف الكوفية إلىٰ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 xml:space="preserve">إذ أنّ أغلب المصاحف المكتوبة علىٰ الجلد في قطع بياضي </w:t>
      </w:r>
      <w:r w:rsidR="00071A16">
        <w:rPr>
          <w:rFonts w:hint="eastAsia"/>
          <w:rtl/>
        </w:rPr>
        <w:t xml:space="preserve">أو </w:t>
      </w:r>
      <w:r w:rsidR="00071A16">
        <w:rPr>
          <w:rtl/>
        </w:rPr>
        <w:t>أفقي تعدّ من الأمور النادرة في القرن الأوّل</w:t>
      </w:r>
      <w:r w:rsidR="001C6BD7">
        <w:rPr>
          <w:rtl/>
        </w:rPr>
        <w:t xml:space="preserve"> ،</w:t>
      </w:r>
      <w:r w:rsidR="00F67CDD">
        <w:rPr>
          <w:rtl/>
        </w:rPr>
        <w:t xml:space="preserve"> </w:t>
      </w:r>
      <w:r w:rsidR="00071A16">
        <w:rPr>
          <w:rtl/>
        </w:rPr>
        <w:t>لأنّ أقدم النسخ المعروفة اليوم</w:t>
      </w:r>
    </w:p>
    <w:p w14:paraId="664A9F8D" w14:textId="77777777" w:rsidR="000E676B" w:rsidRDefault="00E63DE8" w:rsidP="00071A16">
      <w:pPr>
        <w:pStyle w:val="rfdNormal0"/>
        <w:rPr>
          <w:rtl/>
        </w:rPr>
      </w:pPr>
      <w:r>
        <w:rPr>
          <w:rtl/>
        </w:rPr>
        <w:br w:type="page"/>
      </w:r>
      <w:r w:rsidR="000E676B">
        <w:rPr>
          <w:rtl/>
        </w:rPr>
        <w:lastRenderedPageBreak/>
        <w:t>في العالم التي كتبت بالخطّ الحجازي (المائل) جاءت في قطع عمودي</w:t>
      </w:r>
      <w:r w:rsidR="001C6BD7">
        <w:rPr>
          <w:rtl/>
        </w:rPr>
        <w:t xml:space="preserve"> ،</w:t>
      </w:r>
      <w:r w:rsidR="00F67CDD">
        <w:rPr>
          <w:rtl/>
        </w:rPr>
        <w:t xml:space="preserve"> </w:t>
      </w:r>
      <w:r w:rsidR="000E676B">
        <w:rPr>
          <w:rtl/>
        </w:rPr>
        <w:t>وكذلك الخطّ في أغلب هذه النسخ أيضاً لا يمكن أن يكون تاريخه قبل نهاية القرن الثاني أو أوائل القرن الثالث الهجري. وعلىٰ ما أظنّ فإنّ النسخ الوحيدة التي يمكن أن نستثنيها من هذا الأمر وننسبها إلىٰ القرن الأوّل أو إلىٰ أوائل عقود القرن الثاني هي النسخ القرآنية رقم</w:t>
      </w:r>
      <w:r w:rsidR="001C6BD7">
        <w:rPr>
          <w:rtl/>
        </w:rPr>
        <w:t xml:space="preserve"> :</w:t>
      </w:r>
      <w:r w:rsidR="00F67CDD">
        <w:rPr>
          <w:rtl/>
        </w:rPr>
        <w:t xml:space="preserve"> </w:t>
      </w:r>
      <w:r w:rsidR="000E676B">
        <w:rPr>
          <w:rtl/>
        </w:rPr>
        <w:t>(18</w:t>
      </w:r>
      <w:r w:rsidR="001C6BD7">
        <w:rPr>
          <w:rtl/>
        </w:rPr>
        <w:t xml:space="preserve"> ،</w:t>
      </w:r>
      <w:r w:rsidR="00F67CDD">
        <w:rPr>
          <w:rtl/>
        </w:rPr>
        <w:t xml:space="preserve"> </w:t>
      </w:r>
      <w:r w:rsidR="000E676B">
        <w:rPr>
          <w:rtl/>
        </w:rPr>
        <w:t>26</w:t>
      </w:r>
      <w:r w:rsidR="001C6BD7">
        <w:rPr>
          <w:rtl/>
        </w:rPr>
        <w:t xml:space="preserve"> ،</w:t>
      </w:r>
      <w:r w:rsidR="00F67CDD">
        <w:rPr>
          <w:rtl/>
        </w:rPr>
        <w:t xml:space="preserve"> </w:t>
      </w:r>
      <w:r w:rsidR="000E676B">
        <w:rPr>
          <w:rtl/>
        </w:rPr>
        <w:t xml:space="preserve">4116 </w:t>
      </w:r>
      <w:r w:rsidR="000546A5">
        <w:rPr>
          <w:rtl/>
        </w:rPr>
        <w:t>و 3</w:t>
      </w:r>
      <w:r w:rsidR="000E676B">
        <w:rPr>
          <w:rtl/>
        </w:rPr>
        <w:t>540) في مكتبة العتبة الرضوية</w:t>
      </w:r>
      <w:r w:rsidR="001C6BD7">
        <w:rPr>
          <w:rtl/>
        </w:rPr>
        <w:t xml:space="preserve"> ،</w:t>
      </w:r>
      <w:r w:rsidR="00F67CDD">
        <w:rPr>
          <w:rtl/>
        </w:rPr>
        <w:t xml:space="preserve"> </w:t>
      </w:r>
      <w:r w:rsidR="000E676B">
        <w:rPr>
          <w:rtl/>
        </w:rPr>
        <w:t>والقرآن رقم</w:t>
      </w:r>
      <w:r w:rsidR="001C6BD7">
        <w:rPr>
          <w:rtl/>
        </w:rPr>
        <w:t xml:space="preserve"> :</w:t>
      </w:r>
      <w:r w:rsidR="00F67CDD">
        <w:rPr>
          <w:rtl/>
        </w:rPr>
        <w:t xml:space="preserve"> </w:t>
      </w:r>
      <w:r w:rsidR="000E676B">
        <w:rPr>
          <w:rtl/>
        </w:rPr>
        <w:t>(2337) في متحف عتبة السيدة المعصومة علي</w:t>
      </w:r>
      <w:r w:rsidR="000E676B">
        <w:rPr>
          <w:rFonts w:hint="eastAsia"/>
          <w:rtl/>
        </w:rPr>
        <w:t>ها</w:t>
      </w:r>
      <w:r w:rsidR="000E676B">
        <w:rPr>
          <w:rtl/>
        </w:rPr>
        <w:t xml:space="preserve"> السلام في قم</w:t>
      </w:r>
      <w:r w:rsidR="001C6BD7">
        <w:rPr>
          <w:rtl/>
        </w:rPr>
        <w:t xml:space="preserve"> ،</w:t>
      </w:r>
      <w:r w:rsidR="00F67CDD">
        <w:rPr>
          <w:rtl/>
        </w:rPr>
        <w:t xml:space="preserve"> </w:t>
      </w:r>
      <w:r w:rsidR="000E676B">
        <w:rPr>
          <w:rtl/>
        </w:rPr>
        <w:t>والقرآن رقم</w:t>
      </w:r>
      <w:r w:rsidR="001C6BD7">
        <w:rPr>
          <w:rtl/>
        </w:rPr>
        <w:t xml:space="preserve"> :</w:t>
      </w:r>
      <w:r w:rsidR="00F67CDD">
        <w:rPr>
          <w:rtl/>
        </w:rPr>
        <w:t xml:space="preserve"> </w:t>
      </w:r>
      <w:r w:rsidR="000E676B">
        <w:rPr>
          <w:rtl/>
        </w:rPr>
        <w:t>(4251) في متحف إيران الوطني في طهران.</w:t>
      </w:r>
    </w:p>
    <w:p w14:paraId="57D7C4BB" w14:textId="77777777" w:rsidR="00071A16" w:rsidRDefault="000E676B" w:rsidP="009E611C">
      <w:pPr>
        <w:pStyle w:val="Heading1Center"/>
        <w:rPr>
          <w:rtl/>
        </w:rPr>
      </w:pPr>
      <w:r>
        <w:rPr>
          <w:rFonts w:hint="eastAsia"/>
          <w:rtl/>
        </w:rPr>
        <w:t>جدول</w:t>
      </w:r>
      <w:r>
        <w:rPr>
          <w:rtl/>
        </w:rPr>
        <w:t xml:space="preserve"> لأهمّ المصاحف والأوراق القرآنية المنسوبة إلىٰ الأئمّة في المتاحف</w:t>
      </w:r>
    </w:p>
    <w:p w14:paraId="0BA311FA" w14:textId="77777777" w:rsidR="000E676B" w:rsidRDefault="000E676B" w:rsidP="009E611C">
      <w:pPr>
        <w:pStyle w:val="rfdCenterBold1"/>
        <w:rPr>
          <w:rtl/>
        </w:rPr>
      </w:pPr>
      <w:r>
        <w:rPr>
          <w:rtl/>
        </w:rPr>
        <w:t>والمكتبات في العالم</w:t>
      </w:r>
    </w:p>
    <w:tbl>
      <w:tblPr>
        <w:bidiVisual/>
        <w:tblW w:w="5038" w:type="pct"/>
        <w:tblInd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954"/>
        <w:gridCol w:w="954"/>
        <w:gridCol w:w="961"/>
        <w:gridCol w:w="1443"/>
        <w:gridCol w:w="1186"/>
      </w:tblGrid>
      <w:tr w:rsidR="004B1B47" w14:paraId="30F2B07F" w14:textId="77777777">
        <w:tc>
          <w:tcPr>
            <w:tcW w:w="1300" w:type="pct"/>
            <w:shd w:val="clear" w:color="auto" w:fill="auto"/>
          </w:tcPr>
          <w:p w14:paraId="09F567B5" w14:textId="77777777" w:rsidR="00D03C83" w:rsidRDefault="00D03C83" w:rsidP="00D03C83">
            <w:pPr>
              <w:pStyle w:val="rfdVarCenter"/>
              <w:rPr>
                <w:rtl/>
              </w:rPr>
            </w:pPr>
            <w:r w:rsidRPr="00AB58F6">
              <w:rPr>
                <w:rtl/>
              </w:rPr>
              <w:t>المكتبة</w:t>
            </w:r>
          </w:p>
        </w:tc>
        <w:tc>
          <w:tcPr>
            <w:tcW w:w="649" w:type="pct"/>
            <w:shd w:val="clear" w:color="auto" w:fill="auto"/>
          </w:tcPr>
          <w:p w14:paraId="269853F6" w14:textId="77777777" w:rsidR="00D03C83" w:rsidRDefault="00D03C83" w:rsidP="00D03C83">
            <w:pPr>
              <w:pStyle w:val="rfdVarCenter"/>
              <w:rPr>
                <w:rtl/>
              </w:rPr>
            </w:pPr>
            <w:r w:rsidRPr="00AB58F6">
              <w:rPr>
                <w:rtl/>
              </w:rPr>
              <w:t>رقم النسخة</w:t>
            </w:r>
          </w:p>
        </w:tc>
        <w:tc>
          <w:tcPr>
            <w:tcW w:w="649" w:type="pct"/>
            <w:shd w:val="clear" w:color="auto" w:fill="auto"/>
          </w:tcPr>
          <w:p w14:paraId="3CD9C99A" w14:textId="77777777" w:rsidR="00D03C83" w:rsidRDefault="00D03C83" w:rsidP="00D03C83">
            <w:pPr>
              <w:pStyle w:val="rfdVarCenter"/>
              <w:rPr>
                <w:rtl/>
              </w:rPr>
            </w:pPr>
            <w:r w:rsidRPr="00AB58F6">
              <w:rPr>
                <w:rtl/>
              </w:rPr>
              <w:t>عدد أوراقها</w:t>
            </w:r>
          </w:p>
        </w:tc>
        <w:tc>
          <w:tcPr>
            <w:tcW w:w="653" w:type="pct"/>
            <w:shd w:val="clear" w:color="auto" w:fill="auto"/>
          </w:tcPr>
          <w:p w14:paraId="0A17EC7E" w14:textId="77777777" w:rsidR="00D03C83" w:rsidRDefault="00D03C83" w:rsidP="00D03C83">
            <w:pPr>
              <w:pStyle w:val="rfdVarCenter"/>
              <w:rPr>
                <w:rtl/>
              </w:rPr>
            </w:pPr>
            <w:r w:rsidRPr="00AB58F6">
              <w:rPr>
                <w:rtl/>
              </w:rPr>
              <w:t>عدد الأسطر</w:t>
            </w:r>
          </w:p>
        </w:tc>
        <w:tc>
          <w:tcPr>
            <w:tcW w:w="944" w:type="pct"/>
            <w:shd w:val="clear" w:color="auto" w:fill="auto"/>
          </w:tcPr>
          <w:p w14:paraId="52D8658E" w14:textId="77777777" w:rsidR="00D03C83" w:rsidRDefault="00D03C83" w:rsidP="00714D51">
            <w:pPr>
              <w:pStyle w:val="rfdVar0"/>
              <w:rPr>
                <w:rtl/>
              </w:rPr>
            </w:pPr>
            <w:r w:rsidRPr="00AB58F6">
              <w:rPr>
                <w:rtl/>
              </w:rPr>
              <w:t>أب</w:t>
            </w:r>
            <w:r>
              <w:rPr>
                <w:rFonts w:hint="cs"/>
                <w:rtl/>
              </w:rPr>
              <w:t>عا</w:t>
            </w:r>
            <w:r w:rsidRPr="00AB58F6">
              <w:rPr>
                <w:rtl/>
              </w:rPr>
              <w:t>د</w:t>
            </w:r>
            <w:r>
              <w:rPr>
                <w:rFonts w:hint="cs"/>
                <w:rtl/>
              </w:rPr>
              <w:t>‌‌‌‌</w:t>
            </w:r>
            <w:r w:rsidRPr="00AB58F6">
              <w:rPr>
                <w:rtl/>
              </w:rPr>
              <w:t>الورقة(م</w:t>
            </w:r>
            <w:r w:rsidRPr="00AB58F6">
              <w:rPr>
                <w:rFonts w:hint="cs"/>
                <w:rtl/>
              </w:rPr>
              <w:t>ی</w:t>
            </w:r>
            <w:r w:rsidRPr="00AB58F6">
              <w:rPr>
                <w:rFonts w:hint="eastAsia"/>
                <w:rtl/>
              </w:rPr>
              <w:t>ليمتر</w:t>
            </w:r>
            <w:r w:rsidRPr="00AB58F6">
              <w:rPr>
                <w:rtl/>
              </w:rPr>
              <w:t>)</w:t>
            </w:r>
          </w:p>
        </w:tc>
        <w:tc>
          <w:tcPr>
            <w:tcW w:w="805" w:type="pct"/>
            <w:shd w:val="clear" w:color="auto" w:fill="auto"/>
          </w:tcPr>
          <w:p w14:paraId="52BCD2E0" w14:textId="77777777" w:rsidR="00D03C83" w:rsidRDefault="00D03C83" w:rsidP="00D03C83">
            <w:pPr>
              <w:pStyle w:val="rfdVarCenter"/>
              <w:rPr>
                <w:rtl/>
              </w:rPr>
            </w:pPr>
            <w:r w:rsidRPr="00AB58F6">
              <w:rPr>
                <w:rtl/>
              </w:rPr>
              <w:t>منسوب إلىٰ</w:t>
            </w:r>
          </w:p>
        </w:tc>
      </w:tr>
      <w:tr w:rsidR="004B1B47" w14:paraId="356975C3" w14:textId="77777777">
        <w:tc>
          <w:tcPr>
            <w:tcW w:w="1300" w:type="pct"/>
            <w:shd w:val="clear" w:color="auto" w:fill="auto"/>
          </w:tcPr>
          <w:p w14:paraId="6969B8CC"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17E360F3" w14:textId="77777777" w:rsidR="002510F7" w:rsidRDefault="002510F7" w:rsidP="004B1B47">
            <w:pPr>
              <w:pStyle w:val="rfdVarCenter"/>
              <w:rPr>
                <w:rtl/>
              </w:rPr>
            </w:pPr>
            <w:r>
              <w:rPr>
                <w:rFonts w:hint="cs"/>
                <w:rtl/>
              </w:rPr>
              <w:t>1</w:t>
            </w:r>
          </w:p>
        </w:tc>
        <w:tc>
          <w:tcPr>
            <w:tcW w:w="649" w:type="pct"/>
            <w:shd w:val="clear" w:color="auto" w:fill="auto"/>
          </w:tcPr>
          <w:p w14:paraId="090B00E7" w14:textId="77777777" w:rsidR="002510F7" w:rsidRDefault="002510F7" w:rsidP="004B1B47">
            <w:pPr>
              <w:pStyle w:val="rfdVarCenter"/>
              <w:rPr>
                <w:rtl/>
              </w:rPr>
            </w:pPr>
            <w:r>
              <w:rPr>
                <w:rFonts w:hint="cs"/>
                <w:rtl/>
              </w:rPr>
              <w:t>341</w:t>
            </w:r>
          </w:p>
        </w:tc>
        <w:tc>
          <w:tcPr>
            <w:tcW w:w="653" w:type="pct"/>
            <w:shd w:val="clear" w:color="auto" w:fill="auto"/>
          </w:tcPr>
          <w:p w14:paraId="062E615B" w14:textId="77777777" w:rsidR="002510F7" w:rsidRDefault="002510F7" w:rsidP="004B1B47">
            <w:pPr>
              <w:pStyle w:val="rfdVarCenter"/>
              <w:rPr>
                <w:rtl/>
              </w:rPr>
            </w:pPr>
            <w:r>
              <w:rPr>
                <w:rFonts w:hint="cs"/>
                <w:rtl/>
              </w:rPr>
              <w:t>16</w:t>
            </w:r>
          </w:p>
        </w:tc>
        <w:tc>
          <w:tcPr>
            <w:tcW w:w="944" w:type="pct"/>
            <w:shd w:val="clear" w:color="auto" w:fill="auto"/>
          </w:tcPr>
          <w:p w14:paraId="3C59A5D1" w14:textId="77777777" w:rsidR="002510F7" w:rsidRPr="00714D51" w:rsidRDefault="002510F7" w:rsidP="004B1B47">
            <w:pPr>
              <w:pStyle w:val="rfdVarCenter"/>
              <w:rPr>
                <w:rtl/>
              </w:rPr>
            </w:pPr>
            <w:r w:rsidRPr="006B2441">
              <w:rPr>
                <w:rFonts w:eastAsia="Calibri"/>
                <w:rtl/>
              </w:rPr>
              <w:t>25</w:t>
            </w:r>
            <w:r w:rsidRPr="006B2441">
              <w:rPr>
                <w:rFonts w:eastAsia="Calibri" w:hint="cs"/>
                <w:rtl/>
              </w:rPr>
              <w:t>0</w:t>
            </w:r>
            <w:r w:rsidRPr="006B2441">
              <w:rPr>
                <w:rFonts w:eastAsia="Calibri"/>
              </w:rPr>
              <w:t>+</w:t>
            </w:r>
            <w:r w:rsidRPr="006B2441">
              <w:rPr>
                <w:rFonts w:eastAsia="Calibri"/>
                <w:rtl/>
              </w:rPr>
              <w:t>33</w:t>
            </w:r>
            <w:r w:rsidRPr="006B2441">
              <w:rPr>
                <w:rFonts w:eastAsia="Calibri" w:hint="cs"/>
                <w:rtl/>
              </w:rPr>
              <w:t>0</w:t>
            </w:r>
          </w:p>
        </w:tc>
        <w:tc>
          <w:tcPr>
            <w:tcW w:w="805" w:type="pct"/>
            <w:shd w:val="clear" w:color="auto" w:fill="auto"/>
          </w:tcPr>
          <w:p w14:paraId="563B20E3"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01969A93" w14:textId="77777777">
        <w:tc>
          <w:tcPr>
            <w:tcW w:w="1300" w:type="pct"/>
            <w:shd w:val="clear" w:color="auto" w:fill="auto"/>
          </w:tcPr>
          <w:p w14:paraId="29D796C1"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4EBF2694" w14:textId="77777777" w:rsidR="002510F7" w:rsidRDefault="002510F7" w:rsidP="004B1B47">
            <w:pPr>
              <w:pStyle w:val="rfdVarCenter"/>
              <w:rPr>
                <w:rtl/>
              </w:rPr>
            </w:pPr>
            <w:r>
              <w:rPr>
                <w:rFonts w:hint="cs"/>
                <w:rtl/>
              </w:rPr>
              <w:t>4</w:t>
            </w:r>
          </w:p>
        </w:tc>
        <w:tc>
          <w:tcPr>
            <w:tcW w:w="649" w:type="pct"/>
            <w:shd w:val="clear" w:color="auto" w:fill="auto"/>
          </w:tcPr>
          <w:p w14:paraId="1637EC03" w14:textId="77777777" w:rsidR="002510F7" w:rsidRDefault="002510F7" w:rsidP="004B1B47">
            <w:pPr>
              <w:pStyle w:val="rfdVarCenter"/>
              <w:rPr>
                <w:rtl/>
              </w:rPr>
            </w:pPr>
            <w:r>
              <w:rPr>
                <w:rFonts w:hint="cs"/>
                <w:rtl/>
              </w:rPr>
              <w:t>68</w:t>
            </w:r>
          </w:p>
        </w:tc>
        <w:tc>
          <w:tcPr>
            <w:tcW w:w="653" w:type="pct"/>
            <w:shd w:val="clear" w:color="auto" w:fill="auto"/>
          </w:tcPr>
          <w:p w14:paraId="7A65E64F" w14:textId="77777777" w:rsidR="002510F7" w:rsidRDefault="002510F7" w:rsidP="004B1B47">
            <w:pPr>
              <w:pStyle w:val="rfdVarCenter"/>
              <w:rPr>
                <w:rtl/>
              </w:rPr>
            </w:pPr>
            <w:r>
              <w:rPr>
                <w:rFonts w:hint="cs"/>
                <w:rtl/>
              </w:rPr>
              <w:t>15</w:t>
            </w:r>
          </w:p>
        </w:tc>
        <w:tc>
          <w:tcPr>
            <w:tcW w:w="944" w:type="pct"/>
            <w:shd w:val="clear" w:color="auto" w:fill="auto"/>
          </w:tcPr>
          <w:p w14:paraId="32415FE2" w14:textId="77777777" w:rsidR="002510F7" w:rsidRPr="00714D51" w:rsidRDefault="002510F7" w:rsidP="004B1B47">
            <w:pPr>
              <w:pStyle w:val="rfdVarCenter"/>
              <w:rPr>
                <w:rtl/>
              </w:rPr>
            </w:pPr>
            <w:r w:rsidRPr="006B2441">
              <w:rPr>
                <w:rFonts w:eastAsia="Calibri"/>
                <w:rtl/>
              </w:rPr>
              <w:t>15</w:t>
            </w:r>
            <w:r w:rsidRPr="006B2441">
              <w:rPr>
                <w:rFonts w:eastAsia="Calibri" w:hint="cs"/>
                <w:rtl/>
              </w:rPr>
              <w:t>0</w:t>
            </w:r>
            <w:r w:rsidRPr="006B2441">
              <w:rPr>
                <w:rFonts w:eastAsia="Calibri"/>
              </w:rPr>
              <w:t>+</w:t>
            </w:r>
            <w:r w:rsidRPr="006B2441">
              <w:rPr>
                <w:rFonts w:eastAsia="Calibri"/>
                <w:rtl/>
              </w:rPr>
              <w:t>23</w:t>
            </w:r>
            <w:r w:rsidRPr="006B2441">
              <w:rPr>
                <w:rFonts w:eastAsia="Calibri" w:hint="cs"/>
                <w:rtl/>
              </w:rPr>
              <w:t>0</w:t>
            </w:r>
          </w:p>
        </w:tc>
        <w:tc>
          <w:tcPr>
            <w:tcW w:w="805" w:type="pct"/>
            <w:shd w:val="clear" w:color="auto" w:fill="auto"/>
          </w:tcPr>
          <w:p w14:paraId="11082C42"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59FFE490" w14:textId="77777777">
        <w:tc>
          <w:tcPr>
            <w:tcW w:w="1300" w:type="pct"/>
            <w:shd w:val="clear" w:color="auto" w:fill="auto"/>
          </w:tcPr>
          <w:p w14:paraId="09B4AE88"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73984290" w14:textId="77777777" w:rsidR="002510F7" w:rsidRDefault="002510F7" w:rsidP="004B1B47">
            <w:pPr>
              <w:pStyle w:val="rfdVarCenter"/>
              <w:rPr>
                <w:rtl/>
              </w:rPr>
            </w:pPr>
            <w:r>
              <w:rPr>
                <w:rFonts w:hint="cs"/>
                <w:rtl/>
              </w:rPr>
              <w:t>6</w:t>
            </w:r>
          </w:p>
        </w:tc>
        <w:tc>
          <w:tcPr>
            <w:tcW w:w="649" w:type="pct"/>
            <w:shd w:val="clear" w:color="auto" w:fill="auto"/>
          </w:tcPr>
          <w:p w14:paraId="333E8BA2" w14:textId="77777777" w:rsidR="002510F7" w:rsidRDefault="002510F7" w:rsidP="004B1B47">
            <w:pPr>
              <w:pStyle w:val="rfdVarCenter"/>
              <w:rPr>
                <w:rtl/>
              </w:rPr>
            </w:pPr>
            <w:r>
              <w:rPr>
                <w:rFonts w:hint="cs"/>
                <w:rtl/>
              </w:rPr>
              <w:t>68</w:t>
            </w:r>
          </w:p>
        </w:tc>
        <w:tc>
          <w:tcPr>
            <w:tcW w:w="653" w:type="pct"/>
            <w:shd w:val="clear" w:color="auto" w:fill="auto"/>
          </w:tcPr>
          <w:p w14:paraId="017F84B8" w14:textId="77777777" w:rsidR="002510F7" w:rsidRDefault="002510F7" w:rsidP="004B1B47">
            <w:pPr>
              <w:pStyle w:val="rfdVarCenter"/>
              <w:rPr>
                <w:rtl/>
              </w:rPr>
            </w:pPr>
            <w:r>
              <w:rPr>
                <w:rFonts w:hint="cs"/>
                <w:rtl/>
              </w:rPr>
              <w:t>15</w:t>
            </w:r>
          </w:p>
        </w:tc>
        <w:tc>
          <w:tcPr>
            <w:tcW w:w="944" w:type="pct"/>
            <w:shd w:val="clear" w:color="auto" w:fill="auto"/>
          </w:tcPr>
          <w:p w14:paraId="14134988" w14:textId="77777777" w:rsidR="002510F7" w:rsidRPr="00714D51" w:rsidRDefault="002510F7" w:rsidP="004B1B47">
            <w:pPr>
              <w:pStyle w:val="rfdVarCenter"/>
              <w:rPr>
                <w:rtl/>
              </w:rPr>
            </w:pPr>
            <w:r w:rsidRPr="006B2441">
              <w:rPr>
                <w:rFonts w:eastAsia="Calibri" w:hint="cs"/>
                <w:rtl/>
              </w:rPr>
              <w:t>235</w:t>
            </w:r>
            <w:r w:rsidRPr="006B2441">
              <w:rPr>
                <w:rFonts w:eastAsia="Calibri"/>
              </w:rPr>
              <w:t>+</w:t>
            </w:r>
            <w:r w:rsidRPr="006B2441">
              <w:rPr>
                <w:rFonts w:eastAsia="Calibri"/>
                <w:rtl/>
              </w:rPr>
              <w:t>3</w:t>
            </w:r>
            <w:r w:rsidRPr="006B2441">
              <w:rPr>
                <w:rFonts w:eastAsia="Calibri" w:hint="cs"/>
                <w:rtl/>
              </w:rPr>
              <w:t>32</w:t>
            </w:r>
          </w:p>
        </w:tc>
        <w:tc>
          <w:tcPr>
            <w:tcW w:w="805" w:type="pct"/>
            <w:shd w:val="clear" w:color="auto" w:fill="auto"/>
          </w:tcPr>
          <w:p w14:paraId="42F8B336"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4915DCBC" w14:textId="77777777">
        <w:tc>
          <w:tcPr>
            <w:tcW w:w="1300" w:type="pct"/>
            <w:shd w:val="clear" w:color="auto" w:fill="auto"/>
          </w:tcPr>
          <w:p w14:paraId="48F04479"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447FBFD5" w14:textId="77777777" w:rsidR="002510F7" w:rsidRDefault="002510F7" w:rsidP="004B1B47">
            <w:pPr>
              <w:pStyle w:val="rfdVarCenter"/>
              <w:rPr>
                <w:rtl/>
              </w:rPr>
            </w:pPr>
            <w:r>
              <w:rPr>
                <w:rFonts w:hint="cs"/>
                <w:rtl/>
              </w:rPr>
              <w:t>7</w:t>
            </w:r>
          </w:p>
        </w:tc>
        <w:tc>
          <w:tcPr>
            <w:tcW w:w="649" w:type="pct"/>
            <w:shd w:val="clear" w:color="auto" w:fill="auto"/>
          </w:tcPr>
          <w:p w14:paraId="73EF1B1A" w14:textId="77777777" w:rsidR="002510F7" w:rsidRDefault="002510F7" w:rsidP="004B1B47">
            <w:pPr>
              <w:pStyle w:val="rfdVarCenter"/>
              <w:rPr>
                <w:rtl/>
              </w:rPr>
            </w:pPr>
            <w:r>
              <w:rPr>
                <w:rFonts w:hint="cs"/>
                <w:rtl/>
              </w:rPr>
              <w:t>102</w:t>
            </w:r>
          </w:p>
        </w:tc>
        <w:tc>
          <w:tcPr>
            <w:tcW w:w="653" w:type="pct"/>
            <w:shd w:val="clear" w:color="auto" w:fill="auto"/>
          </w:tcPr>
          <w:p w14:paraId="36EFB4A6" w14:textId="77777777" w:rsidR="002510F7" w:rsidRDefault="002510F7" w:rsidP="004B1B47">
            <w:pPr>
              <w:pStyle w:val="rfdVarCenter"/>
              <w:rPr>
                <w:rtl/>
              </w:rPr>
            </w:pPr>
            <w:r>
              <w:rPr>
                <w:rFonts w:hint="cs"/>
                <w:rtl/>
              </w:rPr>
              <w:t>7</w:t>
            </w:r>
          </w:p>
        </w:tc>
        <w:tc>
          <w:tcPr>
            <w:tcW w:w="944" w:type="pct"/>
            <w:shd w:val="clear" w:color="auto" w:fill="auto"/>
          </w:tcPr>
          <w:p w14:paraId="24F2160E" w14:textId="77777777" w:rsidR="002510F7" w:rsidRPr="00714D51" w:rsidRDefault="002510F7" w:rsidP="004B1B47">
            <w:pPr>
              <w:pStyle w:val="rfdVarCenter"/>
              <w:rPr>
                <w:rtl/>
              </w:rPr>
            </w:pPr>
            <w:r w:rsidRPr="006B2441">
              <w:rPr>
                <w:rFonts w:eastAsia="Calibri"/>
                <w:rtl/>
              </w:rPr>
              <w:t>37</w:t>
            </w:r>
            <w:r w:rsidRPr="006B2441">
              <w:rPr>
                <w:rFonts w:eastAsia="Calibri" w:hint="cs"/>
                <w:rtl/>
              </w:rPr>
              <w:t>0</w:t>
            </w:r>
            <w:r w:rsidRPr="006B2441">
              <w:rPr>
                <w:rFonts w:eastAsia="Calibri"/>
              </w:rPr>
              <w:t>+</w:t>
            </w:r>
            <w:r w:rsidRPr="006B2441">
              <w:rPr>
                <w:rFonts w:eastAsia="Calibri"/>
                <w:rtl/>
              </w:rPr>
              <w:t>26</w:t>
            </w:r>
            <w:r w:rsidRPr="006B2441">
              <w:rPr>
                <w:rFonts w:eastAsia="Calibri" w:hint="cs"/>
                <w:rtl/>
              </w:rPr>
              <w:t>0</w:t>
            </w:r>
          </w:p>
        </w:tc>
        <w:tc>
          <w:tcPr>
            <w:tcW w:w="805" w:type="pct"/>
            <w:shd w:val="clear" w:color="auto" w:fill="auto"/>
          </w:tcPr>
          <w:p w14:paraId="7644D114"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78EE818D" w14:textId="77777777">
        <w:tc>
          <w:tcPr>
            <w:tcW w:w="1300" w:type="pct"/>
            <w:shd w:val="clear" w:color="auto" w:fill="auto"/>
          </w:tcPr>
          <w:p w14:paraId="66C1E47F"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3767D1ED" w14:textId="77777777" w:rsidR="002510F7" w:rsidRDefault="002510F7" w:rsidP="004B1B47">
            <w:pPr>
              <w:pStyle w:val="rfdVarCenter"/>
              <w:rPr>
                <w:rtl/>
              </w:rPr>
            </w:pPr>
            <w:r>
              <w:rPr>
                <w:rFonts w:hint="cs"/>
                <w:rtl/>
              </w:rPr>
              <w:t>9</w:t>
            </w:r>
          </w:p>
        </w:tc>
        <w:tc>
          <w:tcPr>
            <w:tcW w:w="649" w:type="pct"/>
            <w:shd w:val="clear" w:color="auto" w:fill="auto"/>
          </w:tcPr>
          <w:p w14:paraId="24ED3941" w14:textId="77777777" w:rsidR="002510F7" w:rsidRDefault="002510F7" w:rsidP="004B1B47">
            <w:pPr>
              <w:pStyle w:val="rfdVarCenter"/>
              <w:rPr>
                <w:rtl/>
              </w:rPr>
            </w:pPr>
            <w:r>
              <w:rPr>
                <w:rFonts w:hint="cs"/>
                <w:rtl/>
              </w:rPr>
              <w:t>87</w:t>
            </w:r>
          </w:p>
        </w:tc>
        <w:tc>
          <w:tcPr>
            <w:tcW w:w="653" w:type="pct"/>
            <w:shd w:val="clear" w:color="auto" w:fill="auto"/>
          </w:tcPr>
          <w:p w14:paraId="3BBA4961" w14:textId="77777777" w:rsidR="002510F7" w:rsidRDefault="002510F7" w:rsidP="004B1B47">
            <w:pPr>
              <w:pStyle w:val="rfdVarCenter"/>
              <w:rPr>
                <w:rtl/>
              </w:rPr>
            </w:pPr>
            <w:r>
              <w:rPr>
                <w:rFonts w:hint="cs"/>
                <w:rtl/>
              </w:rPr>
              <w:t>8</w:t>
            </w:r>
          </w:p>
        </w:tc>
        <w:tc>
          <w:tcPr>
            <w:tcW w:w="944" w:type="pct"/>
            <w:shd w:val="clear" w:color="auto" w:fill="auto"/>
          </w:tcPr>
          <w:p w14:paraId="749DF51D" w14:textId="77777777" w:rsidR="002510F7" w:rsidRPr="00714D51" w:rsidRDefault="002510F7" w:rsidP="004B1B47">
            <w:pPr>
              <w:pStyle w:val="rfdVarCenter"/>
              <w:rPr>
                <w:rtl/>
              </w:rPr>
            </w:pPr>
            <w:r w:rsidRPr="006B2441">
              <w:rPr>
                <w:rFonts w:eastAsia="Calibri" w:hint="cs"/>
                <w:rtl/>
              </w:rPr>
              <w:t>175</w:t>
            </w:r>
            <w:r w:rsidRPr="006B2441">
              <w:rPr>
                <w:rFonts w:eastAsia="Calibri"/>
              </w:rPr>
              <w:t>+</w:t>
            </w:r>
            <w:r w:rsidRPr="006B2441">
              <w:rPr>
                <w:rFonts w:eastAsia="Calibri"/>
                <w:rtl/>
              </w:rPr>
              <w:t>25</w:t>
            </w:r>
            <w:r w:rsidRPr="006B2441">
              <w:rPr>
                <w:rFonts w:eastAsia="Calibri" w:hint="cs"/>
                <w:rtl/>
              </w:rPr>
              <w:t>0</w:t>
            </w:r>
          </w:p>
        </w:tc>
        <w:tc>
          <w:tcPr>
            <w:tcW w:w="805" w:type="pct"/>
            <w:shd w:val="clear" w:color="auto" w:fill="auto"/>
          </w:tcPr>
          <w:p w14:paraId="6AD1426F"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06643B78" w14:textId="77777777">
        <w:tc>
          <w:tcPr>
            <w:tcW w:w="1300" w:type="pct"/>
            <w:shd w:val="clear" w:color="auto" w:fill="auto"/>
          </w:tcPr>
          <w:p w14:paraId="70ECE758"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4B74152D" w14:textId="77777777" w:rsidR="002510F7" w:rsidRDefault="002510F7" w:rsidP="004B1B47">
            <w:pPr>
              <w:pStyle w:val="rfdVarCenter"/>
              <w:rPr>
                <w:rtl/>
              </w:rPr>
            </w:pPr>
            <w:r>
              <w:rPr>
                <w:rFonts w:hint="cs"/>
                <w:rtl/>
              </w:rPr>
              <w:t>10</w:t>
            </w:r>
          </w:p>
        </w:tc>
        <w:tc>
          <w:tcPr>
            <w:tcW w:w="649" w:type="pct"/>
            <w:shd w:val="clear" w:color="auto" w:fill="auto"/>
          </w:tcPr>
          <w:p w14:paraId="3F5D4314" w14:textId="77777777" w:rsidR="002510F7" w:rsidRDefault="002510F7" w:rsidP="004B1B47">
            <w:pPr>
              <w:pStyle w:val="rfdVarCenter"/>
              <w:rPr>
                <w:rtl/>
              </w:rPr>
            </w:pPr>
            <w:r>
              <w:rPr>
                <w:rFonts w:hint="cs"/>
                <w:rtl/>
              </w:rPr>
              <w:t>93</w:t>
            </w:r>
          </w:p>
        </w:tc>
        <w:tc>
          <w:tcPr>
            <w:tcW w:w="653" w:type="pct"/>
            <w:shd w:val="clear" w:color="auto" w:fill="auto"/>
          </w:tcPr>
          <w:p w14:paraId="77E32709" w14:textId="77777777" w:rsidR="002510F7" w:rsidRDefault="002510F7" w:rsidP="004B1B47">
            <w:pPr>
              <w:pStyle w:val="rfdVarCenter"/>
              <w:rPr>
                <w:rtl/>
              </w:rPr>
            </w:pPr>
            <w:r>
              <w:rPr>
                <w:rFonts w:hint="cs"/>
                <w:rtl/>
              </w:rPr>
              <w:t>7</w:t>
            </w:r>
          </w:p>
        </w:tc>
        <w:tc>
          <w:tcPr>
            <w:tcW w:w="944" w:type="pct"/>
            <w:shd w:val="clear" w:color="auto" w:fill="auto"/>
          </w:tcPr>
          <w:p w14:paraId="605D7D21" w14:textId="77777777" w:rsidR="002510F7" w:rsidRPr="00714D51" w:rsidRDefault="002510F7" w:rsidP="004B1B47">
            <w:pPr>
              <w:pStyle w:val="rfdVarCenter"/>
              <w:rPr>
                <w:rtl/>
              </w:rPr>
            </w:pPr>
            <w:r w:rsidRPr="006B2441">
              <w:rPr>
                <w:rFonts w:eastAsia="Calibri"/>
                <w:rtl/>
              </w:rPr>
              <w:t>18</w:t>
            </w:r>
            <w:r w:rsidRPr="006B2441">
              <w:rPr>
                <w:rFonts w:eastAsia="Calibri" w:hint="cs"/>
                <w:rtl/>
              </w:rPr>
              <w:t>0</w:t>
            </w:r>
            <w:r w:rsidRPr="006B2441">
              <w:rPr>
                <w:rFonts w:eastAsia="Calibri"/>
              </w:rPr>
              <w:t>+</w:t>
            </w:r>
            <w:r w:rsidRPr="006B2441">
              <w:rPr>
                <w:rFonts w:eastAsia="Calibri" w:hint="cs"/>
                <w:rtl/>
              </w:rPr>
              <w:t>265</w:t>
            </w:r>
          </w:p>
        </w:tc>
        <w:tc>
          <w:tcPr>
            <w:tcW w:w="805" w:type="pct"/>
            <w:shd w:val="clear" w:color="auto" w:fill="auto"/>
          </w:tcPr>
          <w:p w14:paraId="7D963460"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1D9E5AEA" w14:textId="77777777">
        <w:tc>
          <w:tcPr>
            <w:tcW w:w="1300" w:type="pct"/>
            <w:shd w:val="clear" w:color="auto" w:fill="auto"/>
          </w:tcPr>
          <w:p w14:paraId="4E4A0FFC"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0A540287" w14:textId="77777777" w:rsidR="002510F7" w:rsidRDefault="002510F7" w:rsidP="004B1B47">
            <w:pPr>
              <w:pStyle w:val="rfdVarCenter"/>
              <w:rPr>
                <w:rtl/>
              </w:rPr>
            </w:pPr>
            <w:r>
              <w:rPr>
                <w:rFonts w:hint="cs"/>
                <w:rtl/>
              </w:rPr>
              <w:t>11</w:t>
            </w:r>
          </w:p>
        </w:tc>
        <w:tc>
          <w:tcPr>
            <w:tcW w:w="649" w:type="pct"/>
            <w:shd w:val="clear" w:color="auto" w:fill="auto"/>
          </w:tcPr>
          <w:p w14:paraId="53F1AF90" w14:textId="77777777" w:rsidR="002510F7" w:rsidRDefault="002510F7" w:rsidP="004B1B47">
            <w:pPr>
              <w:pStyle w:val="rfdVarCenter"/>
              <w:rPr>
                <w:rtl/>
              </w:rPr>
            </w:pPr>
            <w:r>
              <w:rPr>
                <w:rFonts w:hint="cs"/>
                <w:rtl/>
              </w:rPr>
              <w:t>263</w:t>
            </w:r>
          </w:p>
        </w:tc>
        <w:tc>
          <w:tcPr>
            <w:tcW w:w="653" w:type="pct"/>
            <w:shd w:val="clear" w:color="auto" w:fill="auto"/>
          </w:tcPr>
          <w:p w14:paraId="79E8FBD4" w14:textId="77777777" w:rsidR="002510F7" w:rsidRDefault="002510F7" w:rsidP="004B1B47">
            <w:pPr>
              <w:pStyle w:val="rfdVarCenter"/>
              <w:rPr>
                <w:rtl/>
              </w:rPr>
            </w:pPr>
            <w:r>
              <w:rPr>
                <w:rFonts w:hint="cs"/>
                <w:rtl/>
              </w:rPr>
              <w:t>7</w:t>
            </w:r>
          </w:p>
        </w:tc>
        <w:tc>
          <w:tcPr>
            <w:tcW w:w="944" w:type="pct"/>
            <w:shd w:val="clear" w:color="auto" w:fill="auto"/>
          </w:tcPr>
          <w:p w14:paraId="7A11F005" w14:textId="77777777" w:rsidR="002510F7" w:rsidRPr="00714D51" w:rsidRDefault="002510F7" w:rsidP="004B1B47">
            <w:pPr>
              <w:pStyle w:val="rfdVarCenter"/>
              <w:rPr>
                <w:rtl/>
              </w:rPr>
            </w:pPr>
            <w:r w:rsidRPr="006B2441">
              <w:rPr>
                <w:rFonts w:eastAsia="Calibri" w:hint="cs"/>
                <w:rtl/>
              </w:rPr>
              <w:t>110</w:t>
            </w:r>
            <w:r w:rsidRPr="006B2441">
              <w:rPr>
                <w:rFonts w:eastAsia="Calibri"/>
              </w:rPr>
              <w:t>+</w:t>
            </w:r>
            <w:r w:rsidRPr="006B2441">
              <w:rPr>
                <w:rFonts w:eastAsia="Calibri" w:hint="cs"/>
                <w:rtl/>
              </w:rPr>
              <w:t>170</w:t>
            </w:r>
          </w:p>
        </w:tc>
        <w:tc>
          <w:tcPr>
            <w:tcW w:w="805" w:type="pct"/>
            <w:shd w:val="clear" w:color="auto" w:fill="auto"/>
          </w:tcPr>
          <w:p w14:paraId="1D31E156"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0BEA1603" w14:textId="77777777">
        <w:tc>
          <w:tcPr>
            <w:tcW w:w="1300" w:type="pct"/>
            <w:shd w:val="clear" w:color="auto" w:fill="auto"/>
          </w:tcPr>
          <w:p w14:paraId="5F127F19"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63A2D5D8" w14:textId="77777777" w:rsidR="002510F7" w:rsidRDefault="002510F7" w:rsidP="004B1B47">
            <w:pPr>
              <w:pStyle w:val="rfdVarCenter"/>
              <w:rPr>
                <w:rtl/>
              </w:rPr>
            </w:pPr>
            <w:r>
              <w:rPr>
                <w:rFonts w:hint="cs"/>
                <w:rtl/>
              </w:rPr>
              <w:t>18</w:t>
            </w:r>
          </w:p>
        </w:tc>
        <w:tc>
          <w:tcPr>
            <w:tcW w:w="649" w:type="pct"/>
            <w:shd w:val="clear" w:color="auto" w:fill="auto"/>
          </w:tcPr>
          <w:p w14:paraId="78F2B1A8" w14:textId="77777777" w:rsidR="002510F7" w:rsidRDefault="002510F7" w:rsidP="004B1B47">
            <w:pPr>
              <w:pStyle w:val="rfdVarCenter"/>
              <w:rPr>
                <w:rtl/>
              </w:rPr>
            </w:pPr>
            <w:r>
              <w:rPr>
                <w:rFonts w:hint="cs"/>
                <w:rtl/>
              </w:rPr>
              <w:t>122</w:t>
            </w:r>
          </w:p>
        </w:tc>
        <w:tc>
          <w:tcPr>
            <w:tcW w:w="653" w:type="pct"/>
            <w:shd w:val="clear" w:color="auto" w:fill="auto"/>
          </w:tcPr>
          <w:p w14:paraId="11967358" w14:textId="77777777" w:rsidR="002510F7" w:rsidRDefault="002510F7" w:rsidP="004B1B47">
            <w:pPr>
              <w:pStyle w:val="rfdVarCenter"/>
              <w:rPr>
                <w:rtl/>
              </w:rPr>
            </w:pPr>
            <w:r>
              <w:rPr>
                <w:rFonts w:hint="cs"/>
                <w:rtl/>
              </w:rPr>
              <w:t>20</w:t>
            </w:r>
            <w:r w:rsidR="001C6BD7">
              <w:rPr>
                <w:rFonts w:hint="cs"/>
                <w:rtl/>
              </w:rPr>
              <w:t xml:space="preserve"> ـ </w:t>
            </w:r>
            <w:r>
              <w:rPr>
                <w:rFonts w:hint="cs"/>
                <w:rtl/>
              </w:rPr>
              <w:t>25</w:t>
            </w:r>
          </w:p>
        </w:tc>
        <w:tc>
          <w:tcPr>
            <w:tcW w:w="944" w:type="pct"/>
            <w:shd w:val="clear" w:color="auto" w:fill="auto"/>
          </w:tcPr>
          <w:p w14:paraId="53D3AD71" w14:textId="77777777" w:rsidR="002510F7" w:rsidRPr="00714D51" w:rsidRDefault="002510F7" w:rsidP="004B1B47">
            <w:pPr>
              <w:pStyle w:val="rfdVarCenter"/>
              <w:rPr>
                <w:rtl/>
              </w:rPr>
            </w:pPr>
            <w:r w:rsidRPr="006B2441">
              <w:rPr>
                <w:rFonts w:eastAsia="Calibri" w:hint="cs"/>
                <w:rtl/>
              </w:rPr>
              <w:t>345</w:t>
            </w:r>
            <w:r w:rsidRPr="006B2441">
              <w:rPr>
                <w:rFonts w:eastAsia="Calibri"/>
              </w:rPr>
              <w:t>+</w:t>
            </w:r>
            <w:r w:rsidRPr="006B2441">
              <w:rPr>
                <w:rFonts w:eastAsia="Calibri" w:hint="cs"/>
                <w:rtl/>
              </w:rPr>
              <w:t>462</w:t>
            </w:r>
          </w:p>
        </w:tc>
        <w:tc>
          <w:tcPr>
            <w:tcW w:w="805" w:type="pct"/>
            <w:shd w:val="clear" w:color="auto" w:fill="auto"/>
          </w:tcPr>
          <w:p w14:paraId="7AB1A3E9"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5B148B79" w14:textId="77777777">
        <w:tc>
          <w:tcPr>
            <w:tcW w:w="1300" w:type="pct"/>
            <w:shd w:val="clear" w:color="auto" w:fill="auto"/>
          </w:tcPr>
          <w:p w14:paraId="2E5B2804"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7A1ADA65" w14:textId="77777777" w:rsidR="002510F7" w:rsidRDefault="002510F7" w:rsidP="004B1B47">
            <w:pPr>
              <w:pStyle w:val="rfdVarCenter"/>
              <w:rPr>
                <w:rtl/>
              </w:rPr>
            </w:pPr>
            <w:r>
              <w:rPr>
                <w:rFonts w:hint="cs"/>
                <w:rtl/>
              </w:rPr>
              <w:t>4116</w:t>
            </w:r>
          </w:p>
        </w:tc>
        <w:tc>
          <w:tcPr>
            <w:tcW w:w="649" w:type="pct"/>
            <w:shd w:val="clear" w:color="auto" w:fill="auto"/>
          </w:tcPr>
          <w:p w14:paraId="733956B0" w14:textId="77777777" w:rsidR="002510F7" w:rsidRDefault="002510F7" w:rsidP="004B1B47">
            <w:pPr>
              <w:pStyle w:val="rfdVarCenter"/>
              <w:rPr>
                <w:rtl/>
              </w:rPr>
            </w:pPr>
            <w:r>
              <w:rPr>
                <w:rFonts w:hint="cs"/>
                <w:rtl/>
              </w:rPr>
              <w:t>129</w:t>
            </w:r>
          </w:p>
        </w:tc>
        <w:tc>
          <w:tcPr>
            <w:tcW w:w="653" w:type="pct"/>
            <w:shd w:val="clear" w:color="auto" w:fill="auto"/>
          </w:tcPr>
          <w:p w14:paraId="79BFA3D5" w14:textId="77777777" w:rsidR="002510F7" w:rsidRDefault="002510F7" w:rsidP="004B1B47">
            <w:pPr>
              <w:pStyle w:val="rfdVarCenter"/>
              <w:rPr>
                <w:rtl/>
              </w:rPr>
            </w:pPr>
            <w:r>
              <w:rPr>
                <w:rFonts w:hint="cs"/>
                <w:rtl/>
              </w:rPr>
              <w:t>20</w:t>
            </w:r>
            <w:r w:rsidR="001C6BD7">
              <w:rPr>
                <w:rFonts w:hint="cs"/>
                <w:rtl/>
              </w:rPr>
              <w:t xml:space="preserve"> ـ </w:t>
            </w:r>
            <w:r>
              <w:rPr>
                <w:rFonts w:hint="cs"/>
                <w:rtl/>
              </w:rPr>
              <w:t>25</w:t>
            </w:r>
          </w:p>
        </w:tc>
        <w:tc>
          <w:tcPr>
            <w:tcW w:w="944" w:type="pct"/>
            <w:shd w:val="clear" w:color="auto" w:fill="auto"/>
          </w:tcPr>
          <w:p w14:paraId="47FD12FF" w14:textId="77777777" w:rsidR="002510F7" w:rsidRPr="00714D51" w:rsidRDefault="002510F7" w:rsidP="004B1B47">
            <w:pPr>
              <w:pStyle w:val="rfdVarCenter"/>
              <w:rPr>
                <w:rtl/>
              </w:rPr>
            </w:pPr>
            <w:r w:rsidRPr="006B2441">
              <w:rPr>
                <w:rFonts w:eastAsia="Calibri" w:hint="cs"/>
                <w:rtl/>
              </w:rPr>
              <w:t>400</w:t>
            </w:r>
            <w:r w:rsidRPr="006B2441">
              <w:rPr>
                <w:rFonts w:eastAsia="Calibri"/>
              </w:rPr>
              <w:t>+</w:t>
            </w:r>
            <w:r w:rsidRPr="006B2441">
              <w:rPr>
                <w:rFonts w:eastAsia="Calibri" w:hint="cs"/>
                <w:rtl/>
              </w:rPr>
              <w:t>300</w:t>
            </w:r>
          </w:p>
        </w:tc>
        <w:tc>
          <w:tcPr>
            <w:tcW w:w="805" w:type="pct"/>
            <w:shd w:val="clear" w:color="auto" w:fill="auto"/>
          </w:tcPr>
          <w:p w14:paraId="52CE9AC6"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21C12C70" w14:textId="77777777">
        <w:tc>
          <w:tcPr>
            <w:tcW w:w="1300" w:type="pct"/>
            <w:shd w:val="clear" w:color="auto" w:fill="auto"/>
          </w:tcPr>
          <w:p w14:paraId="3E37903A"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74A4D0CB" w14:textId="77777777" w:rsidR="002510F7" w:rsidRDefault="002510F7" w:rsidP="004B1B47">
            <w:pPr>
              <w:pStyle w:val="rfdVarCenter"/>
              <w:rPr>
                <w:rtl/>
              </w:rPr>
            </w:pPr>
            <w:r>
              <w:rPr>
                <w:rFonts w:hint="cs"/>
                <w:rtl/>
              </w:rPr>
              <w:t>31</w:t>
            </w:r>
          </w:p>
        </w:tc>
        <w:tc>
          <w:tcPr>
            <w:tcW w:w="649" w:type="pct"/>
            <w:shd w:val="clear" w:color="auto" w:fill="auto"/>
          </w:tcPr>
          <w:p w14:paraId="71EADFC6" w14:textId="77777777" w:rsidR="002510F7" w:rsidRDefault="002510F7" w:rsidP="004B1B47">
            <w:pPr>
              <w:pStyle w:val="rfdVarCenter"/>
              <w:rPr>
                <w:rtl/>
              </w:rPr>
            </w:pPr>
            <w:r>
              <w:rPr>
                <w:rFonts w:hint="cs"/>
                <w:rtl/>
              </w:rPr>
              <w:t>545</w:t>
            </w:r>
          </w:p>
        </w:tc>
        <w:tc>
          <w:tcPr>
            <w:tcW w:w="653" w:type="pct"/>
            <w:shd w:val="clear" w:color="auto" w:fill="auto"/>
          </w:tcPr>
          <w:p w14:paraId="5A979BA6" w14:textId="77777777" w:rsidR="002510F7" w:rsidRDefault="002510F7" w:rsidP="004B1B47">
            <w:pPr>
              <w:pStyle w:val="rfdVarCenter"/>
              <w:rPr>
                <w:rtl/>
              </w:rPr>
            </w:pPr>
            <w:r>
              <w:rPr>
                <w:rFonts w:hint="cs"/>
                <w:rtl/>
              </w:rPr>
              <w:t>15</w:t>
            </w:r>
          </w:p>
        </w:tc>
        <w:tc>
          <w:tcPr>
            <w:tcW w:w="944" w:type="pct"/>
            <w:shd w:val="clear" w:color="auto" w:fill="auto"/>
          </w:tcPr>
          <w:p w14:paraId="053B1EBA" w14:textId="77777777" w:rsidR="002510F7" w:rsidRPr="006B2441" w:rsidRDefault="002510F7" w:rsidP="004B1B47">
            <w:pPr>
              <w:pStyle w:val="rfdVarCenter"/>
              <w:rPr>
                <w:szCs w:val="24"/>
                <w:rtl/>
              </w:rPr>
            </w:pPr>
            <w:r w:rsidRPr="006B2441">
              <w:rPr>
                <w:rFonts w:eastAsia="Calibri"/>
                <w:rtl/>
              </w:rPr>
              <w:t>17</w:t>
            </w:r>
            <w:r w:rsidRPr="006B2441">
              <w:rPr>
                <w:rFonts w:eastAsia="Calibri" w:hint="cs"/>
                <w:rtl/>
              </w:rPr>
              <w:t>0</w:t>
            </w:r>
            <w:r w:rsidRPr="006B2441">
              <w:rPr>
                <w:rFonts w:eastAsia="Calibri"/>
              </w:rPr>
              <w:t>+</w:t>
            </w:r>
            <w:r w:rsidRPr="006B2441">
              <w:rPr>
                <w:rFonts w:eastAsia="Calibri" w:hint="cs"/>
                <w:rtl/>
              </w:rPr>
              <w:t>243</w:t>
            </w:r>
          </w:p>
        </w:tc>
        <w:tc>
          <w:tcPr>
            <w:tcW w:w="805" w:type="pct"/>
            <w:shd w:val="clear" w:color="auto" w:fill="auto"/>
          </w:tcPr>
          <w:p w14:paraId="48167CDE"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1DFCCCBD" w14:textId="77777777">
        <w:tc>
          <w:tcPr>
            <w:tcW w:w="1300" w:type="pct"/>
            <w:shd w:val="clear" w:color="auto" w:fill="auto"/>
          </w:tcPr>
          <w:p w14:paraId="0AD28BB9"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4A46F32D" w14:textId="77777777" w:rsidR="002510F7" w:rsidRDefault="002510F7" w:rsidP="004B1B47">
            <w:pPr>
              <w:pStyle w:val="rfdVarCenter"/>
              <w:rPr>
                <w:rtl/>
              </w:rPr>
            </w:pPr>
            <w:r>
              <w:rPr>
                <w:rFonts w:hint="cs"/>
                <w:rtl/>
              </w:rPr>
              <w:t>2888</w:t>
            </w:r>
          </w:p>
        </w:tc>
        <w:tc>
          <w:tcPr>
            <w:tcW w:w="649" w:type="pct"/>
            <w:shd w:val="clear" w:color="auto" w:fill="auto"/>
          </w:tcPr>
          <w:p w14:paraId="1EEBDD51" w14:textId="77777777" w:rsidR="002510F7" w:rsidRDefault="002510F7" w:rsidP="004B1B47">
            <w:pPr>
              <w:pStyle w:val="rfdVarCenter"/>
              <w:rPr>
                <w:rtl/>
              </w:rPr>
            </w:pPr>
            <w:r>
              <w:rPr>
                <w:rFonts w:hint="cs"/>
                <w:rtl/>
              </w:rPr>
              <w:t>5</w:t>
            </w:r>
          </w:p>
        </w:tc>
        <w:tc>
          <w:tcPr>
            <w:tcW w:w="653" w:type="pct"/>
            <w:shd w:val="clear" w:color="auto" w:fill="auto"/>
          </w:tcPr>
          <w:p w14:paraId="59962957" w14:textId="77777777" w:rsidR="002510F7" w:rsidRDefault="002510F7" w:rsidP="004B1B47">
            <w:pPr>
              <w:pStyle w:val="rfdVarCenter"/>
              <w:rPr>
                <w:rtl/>
              </w:rPr>
            </w:pPr>
            <w:r>
              <w:rPr>
                <w:rFonts w:hint="cs"/>
                <w:rtl/>
              </w:rPr>
              <w:t>3</w:t>
            </w:r>
          </w:p>
        </w:tc>
        <w:tc>
          <w:tcPr>
            <w:tcW w:w="944" w:type="pct"/>
            <w:shd w:val="clear" w:color="auto" w:fill="auto"/>
          </w:tcPr>
          <w:p w14:paraId="70BCE24B" w14:textId="77777777" w:rsidR="002510F7" w:rsidRPr="00714D51" w:rsidRDefault="002510F7" w:rsidP="004B1B47">
            <w:pPr>
              <w:pStyle w:val="rfdVarCenter"/>
              <w:rPr>
                <w:rtl/>
              </w:rPr>
            </w:pPr>
            <w:r w:rsidRPr="006B2441">
              <w:rPr>
                <w:rFonts w:eastAsia="Calibri" w:hint="cs"/>
                <w:rtl/>
              </w:rPr>
              <w:t>205</w:t>
            </w:r>
            <w:r w:rsidRPr="006B2441">
              <w:rPr>
                <w:rFonts w:eastAsia="Calibri"/>
              </w:rPr>
              <w:t>+</w:t>
            </w:r>
            <w:r w:rsidRPr="006B2441">
              <w:rPr>
                <w:rFonts w:eastAsia="Calibri" w:hint="cs"/>
                <w:rtl/>
              </w:rPr>
              <w:t>295</w:t>
            </w:r>
          </w:p>
        </w:tc>
        <w:tc>
          <w:tcPr>
            <w:tcW w:w="805" w:type="pct"/>
            <w:shd w:val="clear" w:color="auto" w:fill="auto"/>
          </w:tcPr>
          <w:p w14:paraId="19424279"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4401E105" w14:textId="77777777">
        <w:tc>
          <w:tcPr>
            <w:tcW w:w="1300" w:type="pct"/>
            <w:shd w:val="clear" w:color="auto" w:fill="auto"/>
          </w:tcPr>
          <w:p w14:paraId="06472BA8"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736279F6" w14:textId="77777777" w:rsidR="002510F7" w:rsidRDefault="002510F7" w:rsidP="004B1B47">
            <w:pPr>
              <w:pStyle w:val="rfdVarCenter"/>
              <w:rPr>
                <w:rtl/>
              </w:rPr>
            </w:pPr>
            <w:r>
              <w:rPr>
                <w:rFonts w:hint="cs"/>
                <w:rtl/>
              </w:rPr>
              <w:t>2470</w:t>
            </w:r>
          </w:p>
        </w:tc>
        <w:tc>
          <w:tcPr>
            <w:tcW w:w="649" w:type="pct"/>
            <w:shd w:val="clear" w:color="auto" w:fill="auto"/>
          </w:tcPr>
          <w:p w14:paraId="23EDB978" w14:textId="77777777" w:rsidR="002510F7" w:rsidRDefault="002510F7" w:rsidP="004B1B47">
            <w:pPr>
              <w:pStyle w:val="rfdVarCenter"/>
              <w:rPr>
                <w:rtl/>
              </w:rPr>
            </w:pPr>
            <w:r>
              <w:rPr>
                <w:rFonts w:hint="cs"/>
                <w:rtl/>
              </w:rPr>
              <w:t>108</w:t>
            </w:r>
          </w:p>
        </w:tc>
        <w:tc>
          <w:tcPr>
            <w:tcW w:w="653" w:type="pct"/>
            <w:shd w:val="clear" w:color="auto" w:fill="auto"/>
          </w:tcPr>
          <w:p w14:paraId="71F10808" w14:textId="77777777" w:rsidR="002510F7" w:rsidRDefault="002510F7" w:rsidP="004B1B47">
            <w:pPr>
              <w:pStyle w:val="rfdVarCenter"/>
              <w:rPr>
                <w:rtl/>
              </w:rPr>
            </w:pPr>
            <w:r>
              <w:rPr>
                <w:rFonts w:hint="cs"/>
                <w:rtl/>
              </w:rPr>
              <w:t>3</w:t>
            </w:r>
          </w:p>
        </w:tc>
        <w:tc>
          <w:tcPr>
            <w:tcW w:w="944" w:type="pct"/>
            <w:shd w:val="clear" w:color="auto" w:fill="auto"/>
          </w:tcPr>
          <w:p w14:paraId="46CE1A22" w14:textId="77777777" w:rsidR="002510F7" w:rsidRPr="00714D51" w:rsidRDefault="002510F7" w:rsidP="004B1B47">
            <w:pPr>
              <w:pStyle w:val="rfdVarCenter"/>
              <w:rPr>
                <w:rtl/>
              </w:rPr>
            </w:pPr>
            <w:r w:rsidRPr="006B2441">
              <w:rPr>
                <w:rFonts w:eastAsia="Calibri"/>
                <w:rtl/>
              </w:rPr>
              <w:t>23</w:t>
            </w:r>
            <w:r w:rsidRPr="006B2441">
              <w:rPr>
                <w:rFonts w:eastAsia="Calibri" w:hint="cs"/>
                <w:rtl/>
              </w:rPr>
              <w:t>0</w:t>
            </w:r>
            <w:r w:rsidRPr="006B2441">
              <w:rPr>
                <w:rFonts w:eastAsia="Calibri"/>
              </w:rPr>
              <w:t>+</w:t>
            </w:r>
            <w:r w:rsidRPr="006B2441">
              <w:rPr>
                <w:rFonts w:eastAsia="Calibri" w:hint="cs"/>
                <w:rtl/>
              </w:rPr>
              <w:t>315</w:t>
            </w:r>
          </w:p>
        </w:tc>
        <w:tc>
          <w:tcPr>
            <w:tcW w:w="805" w:type="pct"/>
            <w:shd w:val="clear" w:color="auto" w:fill="auto"/>
          </w:tcPr>
          <w:p w14:paraId="6BCD74AC"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r w:rsidR="004B1B47" w14:paraId="30C81B13" w14:textId="77777777">
        <w:tc>
          <w:tcPr>
            <w:tcW w:w="1300" w:type="pct"/>
            <w:shd w:val="clear" w:color="auto" w:fill="auto"/>
          </w:tcPr>
          <w:p w14:paraId="17226472" w14:textId="77777777" w:rsidR="002510F7" w:rsidRDefault="002510F7" w:rsidP="004B1B47">
            <w:pPr>
              <w:pStyle w:val="rfdVarCenter"/>
              <w:rPr>
                <w:rtl/>
              </w:rPr>
            </w:pPr>
            <w:r w:rsidRPr="00D03C83">
              <w:rPr>
                <w:rtl/>
              </w:rPr>
              <w:t>آستان قدس رضو</w:t>
            </w:r>
            <w:r w:rsidRPr="00D03C83">
              <w:rPr>
                <w:rFonts w:hint="cs"/>
                <w:rtl/>
              </w:rPr>
              <w:t>ی</w:t>
            </w:r>
            <w:r w:rsidRPr="00D03C83">
              <w:rPr>
                <w:rtl/>
              </w:rPr>
              <w:t xml:space="preserve"> (مشهد)</w:t>
            </w:r>
          </w:p>
        </w:tc>
        <w:tc>
          <w:tcPr>
            <w:tcW w:w="649" w:type="pct"/>
            <w:shd w:val="clear" w:color="auto" w:fill="auto"/>
          </w:tcPr>
          <w:p w14:paraId="1D7424E9" w14:textId="77777777" w:rsidR="002510F7" w:rsidRDefault="002510F7" w:rsidP="004B1B47">
            <w:pPr>
              <w:pStyle w:val="rfdVarCenter"/>
              <w:rPr>
                <w:rtl/>
              </w:rPr>
            </w:pPr>
            <w:r>
              <w:rPr>
                <w:rFonts w:hint="cs"/>
                <w:rtl/>
              </w:rPr>
              <w:t>1658</w:t>
            </w:r>
          </w:p>
        </w:tc>
        <w:tc>
          <w:tcPr>
            <w:tcW w:w="649" w:type="pct"/>
            <w:shd w:val="clear" w:color="auto" w:fill="auto"/>
          </w:tcPr>
          <w:p w14:paraId="0BB8BAAA" w14:textId="77777777" w:rsidR="002510F7" w:rsidRDefault="002510F7" w:rsidP="004B1B47">
            <w:pPr>
              <w:pStyle w:val="rfdVarCenter"/>
              <w:rPr>
                <w:rtl/>
              </w:rPr>
            </w:pPr>
            <w:r>
              <w:rPr>
                <w:rFonts w:hint="cs"/>
                <w:rtl/>
              </w:rPr>
              <w:t>31</w:t>
            </w:r>
          </w:p>
        </w:tc>
        <w:tc>
          <w:tcPr>
            <w:tcW w:w="653" w:type="pct"/>
            <w:shd w:val="clear" w:color="auto" w:fill="auto"/>
          </w:tcPr>
          <w:p w14:paraId="48DDD231" w14:textId="77777777" w:rsidR="002510F7" w:rsidRDefault="002510F7" w:rsidP="004B1B47">
            <w:pPr>
              <w:pStyle w:val="rfdVarCenter"/>
              <w:rPr>
                <w:rtl/>
              </w:rPr>
            </w:pPr>
            <w:r>
              <w:rPr>
                <w:rFonts w:hint="cs"/>
                <w:rtl/>
              </w:rPr>
              <w:t>9</w:t>
            </w:r>
          </w:p>
        </w:tc>
        <w:tc>
          <w:tcPr>
            <w:tcW w:w="944" w:type="pct"/>
            <w:shd w:val="clear" w:color="auto" w:fill="auto"/>
          </w:tcPr>
          <w:p w14:paraId="00D571C1" w14:textId="77777777" w:rsidR="002510F7" w:rsidRPr="00714D51" w:rsidRDefault="002510F7" w:rsidP="004B1B47">
            <w:pPr>
              <w:pStyle w:val="rfdVarCenter"/>
              <w:rPr>
                <w:rtl/>
              </w:rPr>
            </w:pPr>
            <w:r w:rsidRPr="006B2441">
              <w:rPr>
                <w:rFonts w:eastAsia="Calibri" w:hint="cs"/>
                <w:rtl/>
              </w:rPr>
              <w:t>180</w:t>
            </w:r>
            <w:r w:rsidRPr="006B2441">
              <w:rPr>
                <w:rFonts w:eastAsia="Calibri"/>
              </w:rPr>
              <w:t>+</w:t>
            </w:r>
            <w:r w:rsidRPr="006B2441">
              <w:rPr>
                <w:rFonts w:eastAsia="Calibri" w:hint="cs"/>
                <w:rtl/>
              </w:rPr>
              <w:t>120</w:t>
            </w:r>
          </w:p>
        </w:tc>
        <w:tc>
          <w:tcPr>
            <w:tcW w:w="805" w:type="pct"/>
            <w:shd w:val="clear" w:color="auto" w:fill="auto"/>
          </w:tcPr>
          <w:p w14:paraId="1779A553" w14:textId="77777777" w:rsidR="002510F7" w:rsidRDefault="002510F7" w:rsidP="004B1B47">
            <w:pPr>
              <w:pStyle w:val="rfdVarCenter"/>
              <w:rPr>
                <w:rtl/>
              </w:rPr>
            </w:pPr>
            <w:r w:rsidRPr="00D03C83">
              <w:rPr>
                <w:rtl/>
              </w:rPr>
              <w:t xml:space="preserve">الإمام علي </w:t>
            </w:r>
            <w:r w:rsidRPr="00047EE7">
              <w:rPr>
                <w:rStyle w:val="rfdAlaem"/>
                <w:rtl/>
              </w:rPr>
              <w:t>عليه‌السلام</w:t>
            </w:r>
          </w:p>
        </w:tc>
      </w:tr>
    </w:tbl>
    <w:p w14:paraId="07C3768B" w14:textId="77777777" w:rsidR="00714D51" w:rsidRDefault="000E676B" w:rsidP="00714D51">
      <w:pPr>
        <w:rPr>
          <w:rtl/>
        </w:rPr>
      </w:pPr>
      <w:r>
        <w:br w:type="page"/>
      </w:r>
    </w:p>
    <w:tbl>
      <w:tblPr>
        <w:bidiVisual/>
        <w:tblW w:w="5042" w:type="pct"/>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303"/>
        <w:gridCol w:w="722"/>
        <w:gridCol w:w="814"/>
        <w:gridCol w:w="1122"/>
        <w:gridCol w:w="1453"/>
      </w:tblGrid>
      <w:tr w:rsidR="00A62503" w14:paraId="0CAC63D3" w14:textId="77777777">
        <w:tc>
          <w:tcPr>
            <w:tcW w:w="1353" w:type="pct"/>
            <w:shd w:val="clear" w:color="auto" w:fill="auto"/>
          </w:tcPr>
          <w:p w14:paraId="70A76B07" w14:textId="77777777" w:rsidR="00A62503" w:rsidRDefault="00A62503" w:rsidP="004B1B47">
            <w:pPr>
              <w:pStyle w:val="rfdVarCenter"/>
              <w:rPr>
                <w:rtl/>
              </w:rPr>
            </w:pPr>
            <w:r w:rsidRPr="00207103">
              <w:rPr>
                <w:rtl/>
              </w:rPr>
              <w:t>المكتبة البريطانية (لندن)</w:t>
            </w:r>
          </w:p>
        </w:tc>
        <w:tc>
          <w:tcPr>
            <w:tcW w:w="878" w:type="pct"/>
            <w:shd w:val="clear" w:color="auto" w:fill="auto"/>
          </w:tcPr>
          <w:p w14:paraId="61C1DA66" w14:textId="77777777" w:rsidR="00A62503" w:rsidRDefault="00A62503" w:rsidP="004B1B47">
            <w:pPr>
              <w:pStyle w:val="rfdVarCenter"/>
              <w:rPr>
                <w:rtl/>
              </w:rPr>
            </w:pPr>
            <w:r w:rsidRPr="00FB10D3">
              <w:t>Loth 1</w:t>
            </w:r>
          </w:p>
        </w:tc>
        <w:tc>
          <w:tcPr>
            <w:tcW w:w="486" w:type="pct"/>
            <w:shd w:val="clear" w:color="auto" w:fill="auto"/>
          </w:tcPr>
          <w:p w14:paraId="64E45E08" w14:textId="77777777" w:rsidR="00A62503" w:rsidRDefault="00A62503" w:rsidP="004B1B47">
            <w:pPr>
              <w:pStyle w:val="rfdVarCenter"/>
              <w:rPr>
                <w:rtl/>
              </w:rPr>
            </w:pPr>
            <w:r>
              <w:rPr>
                <w:rFonts w:hint="cs"/>
                <w:rtl/>
              </w:rPr>
              <w:t>68</w:t>
            </w:r>
          </w:p>
        </w:tc>
        <w:tc>
          <w:tcPr>
            <w:tcW w:w="548" w:type="pct"/>
            <w:shd w:val="clear" w:color="auto" w:fill="auto"/>
          </w:tcPr>
          <w:p w14:paraId="27F85716" w14:textId="77777777" w:rsidR="00A62503" w:rsidRDefault="00A62503" w:rsidP="004B1B47">
            <w:pPr>
              <w:pStyle w:val="rfdVarCenter"/>
              <w:rPr>
                <w:rtl/>
              </w:rPr>
            </w:pPr>
            <w:r>
              <w:rPr>
                <w:rFonts w:hint="cs"/>
                <w:rtl/>
              </w:rPr>
              <w:t>5</w:t>
            </w:r>
          </w:p>
        </w:tc>
        <w:tc>
          <w:tcPr>
            <w:tcW w:w="756" w:type="pct"/>
            <w:shd w:val="clear" w:color="auto" w:fill="auto"/>
          </w:tcPr>
          <w:p w14:paraId="7D31BC55" w14:textId="77777777" w:rsidR="00A62503" w:rsidRDefault="00A62503" w:rsidP="004B1B47">
            <w:pPr>
              <w:pStyle w:val="rfdVarCenter"/>
              <w:rPr>
                <w:rtl/>
              </w:rPr>
            </w:pPr>
            <w:r>
              <w:rPr>
                <w:rFonts w:hint="cs"/>
                <w:rtl/>
              </w:rPr>
              <w:t>85+55</w:t>
            </w:r>
          </w:p>
        </w:tc>
        <w:tc>
          <w:tcPr>
            <w:tcW w:w="980" w:type="pct"/>
            <w:shd w:val="clear" w:color="auto" w:fill="auto"/>
          </w:tcPr>
          <w:p w14:paraId="781304CF"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59820207" w14:textId="77777777">
        <w:tc>
          <w:tcPr>
            <w:tcW w:w="1353" w:type="pct"/>
            <w:shd w:val="clear" w:color="auto" w:fill="auto"/>
          </w:tcPr>
          <w:p w14:paraId="4C7E5B69" w14:textId="77777777" w:rsidR="00A62503" w:rsidRDefault="00A62503" w:rsidP="004B1B47">
            <w:pPr>
              <w:pStyle w:val="rfdVarCenter"/>
              <w:rPr>
                <w:rtl/>
              </w:rPr>
            </w:pPr>
            <w:r w:rsidRPr="00207103">
              <w:rPr>
                <w:rtl/>
              </w:rPr>
              <w:t>المكتبة البريطانية (لندن)</w:t>
            </w:r>
          </w:p>
        </w:tc>
        <w:tc>
          <w:tcPr>
            <w:tcW w:w="878" w:type="pct"/>
            <w:shd w:val="clear" w:color="auto" w:fill="auto"/>
          </w:tcPr>
          <w:p w14:paraId="2685A91B" w14:textId="77777777" w:rsidR="00A62503" w:rsidRDefault="00A62503" w:rsidP="004B1B47">
            <w:pPr>
              <w:pStyle w:val="rfdVarCenter"/>
              <w:rPr>
                <w:rtl/>
              </w:rPr>
            </w:pPr>
            <w:r w:rsidRPr="00FB10D3">
              <w:t>Loth 3</w:t>
            </w:r>
          </w:p>
        </w:tc>
        <w:tc>
          <w:tcPr>
            <w:tcW w:w="486" w:type="pct"/>
            <w:shd w:val="clear" w:color="auto" w:fill="auto"/>
          </w:tcPr>
          <w:p w14:paraId="70B5421A" w14:textId="77777777" w:rsidR="00A62503" w:rsidRDefault="00A62503" w:rsidP="004B1B47">
            <w:pPr>
              <w:pStyle w:val="rfdVarCenter"/>
              <w:rPr>
                <w:rtl/>
              </w:rPr>
            </w:pPr>
            <w:r>
              <w:rPr>
                <w:rFonts w:hint="cs"/>
                <w:rtl/>
              </w:rPr>
              <w:t>46</w:t>
            </w:r>
          </w:p>
        </w:tc>
        <w:tc>
          <w:tcPr>
            <w:tcW w:w="548" w:type="pct"/>
            <w:shd w:val="clear" w:color="auto" w:fill="auto"/>
          </w:tcPr>
          <w:p w14:paraId="74B5E2B7" w14:textId="77777777" w:rsidR="00A62503" w:rsidRDefault="00A62503" w:rsidP="004B1B47">
            <w:pPr>
              <w:pStyle w:val="rfdVarCenter"/>
              <w:rPr>
                <w:rtl/>
              </w:rPr>
            </w:pPr>
            <w:r>
              <w:rPr>
                <w:rFonts w:hint="cs"/>
                <w:rtl/>
              </w:rPr>
              <w:t>9</w:t>
            </w:r>
          </w:p>
        </w:tc>
        <w:tc>
          <w:tcPr>
            <w:tcW w:w="756" w:type="pct"/>
            <w:shd w:val="clear" w:color="auto" w:fill="auto"/>
          </w:tcPr>
          <w:p w14:paraId="00C78FAE" w14:textId="77777777" w:rsidR="00A62503" w:rsidRDefault="00A62503" w:rsidP="004B1B47">
            <w:pPr>
              <w:pStyle w:val="rfdVarCenter"/>
              <w:rPr>
                <w:rtl/>
              </w:rPr>
            </w:pPr>
            <w:r>
              <w:rPr>
                <w:rFonts w:hint="cs"/>
                <w:rtl/>
              </w:rPr>
              <w:t>177+95</w:t>
            </w:r>
          </w:p>
        </w:tc>
        <w:tc>
          <w:tcPr>
            <w:tcW w:w="980" w:type="pct"/>
            <w:shd w:val="clear" w:color="auto" w:fill="auto"/>
          </w:tcPr>
          <w:p w14:paraId="02DFA9CE"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57D29319" w14:textId="77777777">
        <w:tc>
          <w:tcPr>
            <w:tcW w:w="1353" w:type="pct"/>
            <w:shd w:val="clear" w:color="auto" w:fill="auto"/>
          </w:tcPr>
          <w:p w14:paraId="6B94A2BD" w14:textId="77777777" w:rsidR="00A62503" w:rsidRDefault="00A62503" w:rsidP="004B1B47">
            <w:pPr>
              <w:pStyle w:val="rfdVarCenter"/>
              <w:rPr>
                <w:rtl/>
              </w:rPr>
            </w:pPr>
            <w:r w:rsidRPr="00207103">
              <w:rPr>
                <w:rtl/>
              </w:rPr>
              <w:t>المكتبة البريطانية (لندن)</w:t>
            </w:r>
          </w:p>
        </w:tc>
        <w:tc>
          <w:tcPr>
            <w:tcW w:w="878" w:type="pct"/>
            <w:shd w:val="clear" w:color="auto" w:fill="auto"/>
          </w:tcPr>
          <w:p w14:paraId="4034163C" w14:textId="77777777" w:rsidR="00A62503" w:rsidRDefault="00A62503" w:rsidP="004B1B47">
            <w:pPr>
              <w:pStyle w:val="rfdVarCenter"/>
              <w:rPr>
                <w:rtl/>
              </w:rPr>
            </w:pPr>
            <w:r w:rsidRPr="00FB10D3">
              <w:t>Or 1397</w:t>
            </w:r>
          </w:p>
        </w:tc>
        <w:tc>
          <w:tcPr>
            <w:tcW w:w="486" w:type="pct"/>
            <w:shd w:val="clear" w:color="auto" w:fill="auto"/>
          </w:tcPr>
          <w:p w14:paraId="2945D317" w14:textId="77777777" w:rsidR="00A62503" w:rsidRDefault="00A62503" w:rsidP="004B1B47">
            <w:pPr>
              <w:pStyle w:val="rfdVarCenter"/>
              <w:rPr>
                <w:rtl/>
              </w:rPr>
            </w:pPr>
            <w:r>
              <w:rPr>
                <w:rFonts w:hint="cs"/>
                <w:rtl/>
              </w:rPr>
              <w:t>33</w:t>
            </w:r>
          </w:p>
        </w:tc>
        <w:tc>
          <w:tcPr>
            <w:tcW w:w="548" w:type="pct"/>
            <w:shd w:val="clear" w:color="auto" w:fill="auto"/>
          </w:tcPr>
          <w:p w14:paraId="76BFE448" w14:textId="77777777" w:rsidR="00A62503" w:rsidRDefault="00A62503" w:rsidP="004B1B47">
            <w:pPr>
              <w:pStyle w:val="rfdVarCenter"/>
              <w:rPr>
                <w:rtl/>
              </w:rPr>
            </w:pPr>
            <w:r>
              <w:rPr>
                <w:rFonts w:hint="cs"/>
                <w:rtl/>
              </w:rPr>
              <w:t>11/13</w:t>
            </w:r>
          </w:p>
        </w:tc>
        <w:tc>
          <w:tcPr>
            <w:tcW w:w="756" w:type="pct"/>
            <w:shd w:val="clear" w:color="auto" w:fill="auto"/>
          </w:tcPr>
          <w:p w14:paraId="3AA59093" w14:textId="77777777" w:rsidR="00A62503" w:rsidRDefault="00A62503" w:rsidP="004B1B47">
            <w:pPr>
              <w:pStyle w:val="rfdVarCenter"/>
              <w:rPr>
                <w:rtl/>
              </w:rPr>
            </w:pPr>
            <w:r>
              <w:rPr>
                <w:rFonts w:hint="cs"/>
                <w:rtl/>
              </w:rPr>
              <w:t>215+315</w:t>
            </w:r>
          </w:p>
        </w:tc>
        <w:tc>
          <w:tcPr>
            <w:tcW w:w="980" w:type="pct"/>
            <w:shd w:val="clear" w:color="auto" w:fill="auto"/>
          </w:tcPr>
          <w:p w14:paraId="7CA818F6"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01CF0670" w14:textId="77777777">
        <w:tc>
          <w:tcPr>
            <w:tcW w:w="1353" w:type="pct"/>
            <w:shd w:val="clear" w:color="auto" w:fill="auto"/>
          </w:tcPr>
          <w:p w14:paraId="4461F821" w14:textId="77777777" w:rsidR="00A62503" w:rsidRDefault="00A62503" w:rsidP="004B1B47">
            <w:pPr>
              <w:pStyle w:val="rfdVarCenter"/>
              <w:rPr>
                <w:rtl/>
              </w:rPr>
            </w:pPr>
            <w:r w:rsidRPr="00207103">
              <w:rPr>
                <w:rtl/>
              </w:rPr>
              <w:t>مکتبة الروضة الح</w:t>
            </w:r>
            <w:r w:rsidRPr="00207103">
              <w:rPr>
                <w:rFonts w:hint="cs"/>
                <w:rtl/>
              </w:rPr>
              <w:t>ی</w:t>
            </w:r>
            <w:r w:rsidRPr="00207103">
              <w:rPr>
                <w:rFonts w:hint="eastAsia"/>
                <w:rtl/>
              </w:rPr>
              <w:t>در</w:t>
            </w:r>
            <w:r w:rsidRPr="00207103">
              <w:rPr>
                <w:rFonts w:hint="cs"/>
                <w:rtl/>
              </w:rPr>
              <w:t>ی</w:t>
            </w:r>
            <w:r w:rsidRPr="00207103">
              <w:rPr>
                <w:rFonts w:hint="eastAsia"/>
                <w:rtl/>
              </w:rPr>
              <w:t>ة</w:t>
            </w:r>
            <w:r w:rsidRPr="00207103">
              <w:rPr>
                <w:rtl/>
              </w:rPr>
              <w:t xml:space="preserve"> (نجف)</w:t>
            </w:r>
          </w:p>
        </w:tc>
        <w:tc>
          <w:tcPr>
            <w:tcW w:w="878" w:type="pct"/>
            <w:shd w:val="clear" w:color="auto" w:fill="auto"/>
          </w:tcPr>
          <w:p w14:paraId="7D78DFDA" w14:textId="77777777" w:rsidR="00A62503" w:rsidRDefault="00A62503" w:rsidP="004B1B47">
            <w:pPr>
              <w:pStyle w:val="rfdVarCenter"/>
              <w:rPr>
                <w:rtl/>
              </w:rPr>
            </w:pPr>
            <w:r w:rsidRPr="006B2441">
              <w:rPr>
                <w:rFonts w:eastAsia="Calibri"/>
                <w:rtl/>
              </w:rPr>
              <w:t>1</w:t>
            </w:r>
            <w:r w:rsidRPr="006B2441">
              <w:rPr>
                <w:rFonts w:eastAsia="Calibri" w:hint="cs"/>
                <w:rtl/>
              </w:rPr>
              <w:t>(303/3/4)</w:t>
            </w:r>
          </w:p>
        </w:tc>
        <w:tc>
          <w:tcPr>
            <w:tcW w:w="486" w:type="pct"/>
            <w:shd w:val="clear" w:color="auto" w:fill="auto"/>
          </w:tcPr>
          <w:p w14:paraId="2130B48B" w14:textId="77777777" w:rsidR="00A62503" w:rsidRDefault="00A62503" w:rsidP="004B1B47">
            <w:pPr>
              <w:pStyle w:val="rfdVarCenter"/>
              <w:rPr>
                <w:rtl/>
              </w:rPr>
            </w:pPr>
            <w:r>
              <w:rPr>
                <w:rFonts w:hint="cs"/>
                <w:rtl/>
              </w:rPr>
              <w:t>308</w:t>
            </w:r>
          </w:p>
        </w:tc>
        <w:tc>
          <w:tcPr>
            <w:tcW w:w="548" w:type="pct"/>
            <w:shd w:val="clear" w:color="auto" w:fill="auto"/>
          </w:tcPr>
          <w:p w14:paraId="648B0632" w14:textId="77777777" w:rsidR="00A62503" w:rsidRDefault="00A62503" w:rsidP="004B1B47">
            <w:pPr>
              <w:pStyle w:val="rfdVarCenter"/>
              <w:rPr>
                <w:rtl/>
              </w:rPr>
            </w:pPr>
            <w:r>
              <w:rPr>
                <w:rFonts w:hint="cs"/>
                <w:rtl/>
              </w:rPr>
              <w:t>17</w:t>
            </w:r>
          </w:p>
        </w:tc>
        <w:tc>
          <w:tcPr>
            <w:tcW w:w="756" w:type="pct"/>
            <w:shd w:val="clear" w:color="auto" w:fill="auto"/>
          </w:tcPr>
          <w:p w14:paraId="447993DD" w14:textId="77777777" w:rsidR="00A62503" w:rsidRDefault="00A62503" w:rsidP="004B1B47">
            <w:pPr>
              <w:pStyle w:val="rfdVarCenter"/>
              <w:rPr>
                <w:rtl/>
              </w:rPr>
            </w:pPr>
            <w:r>
              <w:rPr>
                <w:rFonts w:hint="cs"/>
                <w:rtl/>
              </w:rPr>
              <w:t>182+123</w:t>
            </w:r>
          </w:p>
        </w:tc>
        <w:tc>
          <w:tcPr>
            <w:tcW w:w="980" w:type="pct"/>
            <w:shd w:val="clear" w:color="auto" w:fill="auto"/>
          </w:tcPr>
          <w:p w14:paraId="072A6E1D"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242D1CA3" w14:textId="77777777">
        <w:tc>
          <w:tcPr>
            <w:tcW w:w="1353" w:type="pct"/>
            <w:shd w:val="clear" w:color="auto" w:fill="auto"/>
          </w:tcPr>
          <w:p w14:paraId="7E369721" w14:textId="77777777" w:rsidR="00A62503" w:rsidRDefault="00A62503" w:rsidP="004B1B47">
            <w:pPr>
              <w:pStyle w:val="rfdVarCenter"/>
              <w:rPr>
                <w:rtl/>
              </w:rPr>
            </w:pPr>
            <w:r w:rsidRPr="00207103">
              <w:rPr>
                <w:rFonts w:hint="eastAsia"/>
                <w:rtl/>
              </w:rPr>
              <w:t>مکتبة</w:t>
            </w:r>
            <w:r w:rsidRPr="00207103">
              <w:rPr>
                <w:rtl/>
              </w:rPr>
              <w:t xml:space="preserve"> الروضة الح</w:t>
            </w:r>
            <w:r w:rsidRPr="00207103">
              <w:rPr>
                <w:rFonts w:hint="cs"/>
                <w:rtl/>
              </w:rPr>
              <w:t>ی</w:t>
            </w:r>
            <w:r w:rsidRPr="00207103">
              <w:rPr>
                <w:rFonts w:hint="eastAsia"/>
                <w:rtl/>
              </w:rPr>
              <w:t>در</w:t>
            </w:r>
            <w:r w:rsidRPr="00207103">
              <w:rPr>
                <w:rFonts w:hint="cs"/>
                <w:rtl/>
              </w:rPr>
              <w:t>ی</w:t>
            </w:r>
            <w:r w:rsidRPr="00207103">
              <w:rPr>
                <w:rFonts w:hint="eastAsia"/>
                <w:rtl/>
              </w:rPr>
              <w:t>ة</w:t>
            </w:r>
            <w:r w:rsidRPr="00207103">
              <w:rPr>
                <w:rtl/>
              </w:rPr>
              <w:t xml:space="preserve"> (نجف)</w:t>
            </w:r>
          </w:p>
        </w:tc>
        <w:tc>
          <w:tcPr>
            <w:tcW w:w="878" w:type="pct"/>
            <w:shd w:val="clear" w:color="auto" w:fill="auto"/>
          </w:tcPr>
          <w:p w14:paraId="0F50BFC9" w14:textId="77777777" w:rsidR="00A62503" w:rsidRPr="004B7BD8" w:rsidRDefault="00A62503" w:rsidP="004B1B47">
            <w:pPr>
              <w:pStyle w:val="rfdVarCenter"/>
              <w:rPr>
                <w:rtl/>
              </w:rPr>
            </w:pPr>
            <w:r w:rsidRPr="006B2441">
              <w:rPr>
                <w:rFonts w:eastAsia="Calibri"/>
                <w:rtl/>
              </w:rPr>
              <w:t>863</w:t>
            </w:r>
            <w:r w:rsidRPr="006B2441">
              <w:rPr>
                <w:rFonts w:eastAsia="Calibri" w:hint="cs"/>
                <w:rtl/>
              </w:rPr>
              <w:t>(311/ 3/4</w:t>
            </w:r>
            <w:r w:rsidRPr="006B2441">
              <w:rPr>
                <w:rFonts w:eastAsia="Calibri"/>
                <w:rtl/>
              </w:rPr>
              <w:t>)</w:t>
            </w:r>
          </w:p>
        </w:tc>
        <w:tc>
          <w:tcPr>
            <w:tcW w:w="486" w:type="pct"/>
            <w:shd w:val="clear" w:color="auto" w:fill="auto"/>
          </w:tcPr>
          <w:p w14:paraId="27DA30B4" w14:textId="77777777" w:rsidR="00A62503" w:rsidRDefault="00A62503" w:rsidP="004B1B47">
            <w:pPr>
              <w:pStyle w:val="rfdVarCenter"/>
              <w:rPr>
                <w:rtl/>
              </w:rPr>
            </w:pPr>
            <w:r>
              <w:rPr>
                <w:rFonts w:hint="cs"/>
                <w:rtl/>
              </w:rPr>
              <w:t>67</w:t>
            </w:r>
          </w:p>
        </w:tc>
        <w:tc>
          <w:tcPr>
            <w:tcW w:w="548" w:type="pct"/>
            <w:shd w:val="clear" w:color="auto" w:fill="auto"/>
          </w:tcPr>
          <w:p w14:paraId="788B2315" w14:textId="77777777" w:rsidR="00A62503" w:rsidRDefault="00A62503" w:rsidP="004B1B47">
            <w:pPr>
              <w:pStyle w:val="rfdVarCenter"/>
              <w:rPr>
                <w:rtl/>
              </w:rPr>
            </w:pPr>
            <w:r>
              <w:rPr>
                <w:rFonts w:hint="cs"/>
                <w:rtl/>
              </w:rPr>
              <w:t>6</w:t>
            </w:r>
          </w:p>
        </w:tc>
        <w:tc>
          <w:tcPr>
            <w:tcW w:w="756" w:type="pct"/>
            <w:shd w:val="clear" w:color="auto" w:fill="auto"/>
          </w:tcPr>
          <w:p w14:paraId="0CCDD797" w14:textId="77777777" w:rsidR="00A62503" w:rsidRDefault="00A62503" w:rsidP="004B1B47">
            <w:pPr>
              <w:pStyle w:val="rfdVarCenter"/>
              <w:rPr>
                <w:rtl/>
              </w:rPr>
            </w:pPr>
            <w:r>
              <w:rPr>
                <w:rFonts w:hint="cs"/>
                <w:rtl/>
              </w:rPr>
              <w:t>319+208</w:t>
            </w:r>
          </w:p>
        </w:tc>
        <w:tc>
          <w:tcPr>
            <w:tcW w:w="980" w:type="pct"/>
            <w:shd w:val="clear" w:color="auto" w:fill="auto"/>
          </w:tcPr>
          <w:p w14:paraId="4FD4722E"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0B2D4BF1" w14:textId="77777777">
        <w:tc>
          <w:tcPr>
            <w:tcW w:w="1353" w:type="pct"/>
            <w:shd w:val="clear" w:color="auto" w:fill="auto"/>
          </w:tcPr>
          <w:p w14:paraId="71B06F74" w14:textId="77777777" w:rsidR="00A62503" w:rsidRDefault="00A62503" w:rsidP="004B1B47">
            <w:pPr>
              <w:pStyle w:val="rfdVarCenter"/>
              <w:rPr>
                <w:rtl/>
              </w:rPr>
            </w:pPr>
            <w:r w:rsidRPr="00207103">
              <w:rPr>
                <w:rFonts w:hint="eastAsia"/>
                <w:rtl/>
              </w:rPr>
              <w:t>مکتبة</w:t>
            </w:r>
            <w:r w:rsidRPr="00207103">
              <w:rPr>
                <w:rtl/>
              </w:rPr>
              <w:t xml:space="preserve"> أم</w:t>
            </w:r>
            <w:r w:rsidRPr="00207103">
              <w:rPr>
                <w:rFonts w:hint="cs"/>
                <w:rtl/>
              </w:rPr>
              <w:t>ی</w:t>
            </w:r>
            <w:r w:rsidRPr="00207103">
              <w:rPr>
                <w:rFonts w:hint="eastAsia"/>
                <w:rtl/>
              </w:rPr>
              <w:t>ر</w:t>
            </w:r>
            <w:r w:rsidRPr="00207103">
              <w:rPr>
                <w:rtl/>
              </w:rPr>
              <w:t xml:space="preserve"> المؤمن</w:t>
            </w:r>
            <w:r w:rsidRPr="00207103">
              <w:rPr>
                <w:rFonts w:hint="cs"/>
                <w:rtl/>
              </w:rPr>
              <w:t>ی</w:t>
            </w:r>
            <w:r w:rsidRPr="00207103">
              <w:rPr>
                <w:rFonts w:hint="eastAsia"/>
                <w:rtl/>
              </w:rPr>
              <w:t>ن</w:t>
            </w:r>
            <w:r w:rsidRPr="00207103">
              <w:rPr>
                <w:rtl/>
              </w:rPr>
              <w:t xml:space="preserve"> (نجف)</w:t>
            </w:r>
          </w:p>
        </w:tc>
        <w:tc>
          <w:tcPr>
            <w:tcW w:w="878" w:type="pct"/>
            <w:shd w:val="clear" w:color="auto" w:fill="auto"/>
          </w:tcPr>
          <w:p w14:paraId="18B0B7F8" w14:textId="77777777" w:rsidR="00A62503" w:rsidRPr="006B2441" w:rsidRDefault="00A62503" w:rsidP="004B1B47">
            <w:pPr>
              <w:pStyle w:val="rfdVarCenter"/>
              <w:rPr>
                <w:rFonts w:eastAsia="Calibri"/>
                <w:rtl/>
              </w:rPr>
            </w:pPr>
            <w:r w:rsidRPr="006B2441">
              <w:rPr>
                <w:rFonts w:eastAsia="Calibri" w:hint="cs"/>
                <w:rtl/>
              </w:rPr>
              <w:t>1</w:t>
            </w:r>
          </w:p>
        </w:tc>
        <w:tc>
          <w:tcPr>
            <w:tcW w:w="486" w:type="pct"/>
            <w:shd w:val="clear" w:color="auto" w:fill="auto"/>
          </w:tcPr>
          <w:p w14:paraId="4E8E5E43" w14:textId="77777777" w:rsidR="00A62503" w:rsidRDefault="00A62503" w:rsidP="004B1B47">
            <w:pPr>
              <w:pStyle w:val="rfdVarCenter"/>
              <w:rPr>
                <w:rtl/>
              </w:rPr>
            </w:pPr>
            <w:r>
              <w:rPr>
                <w:rFonts w:hint="cs"/>
                <w:rtl/>
              </w:rPr>
              <w:t>64</w:t>
            </w:r>
          </w:p>
        </w:tc>
        <w:tc>
          <w:tcPr>
            <w:tcW w:w="548" w:type="pct"/>
            <w:shd w:val="clear" w:color="auto" w:fill="auto"/>
          </w:tcPr>
          <w:p w14:paraId="46C320E2" w14:textId="77777777" w:rsidR="00A62503" w:rsidRDefault="00A62503" w:rsidP="004B1B47">
            <w:pPr>
              <w:pStyle w:val="rfdVarCenter"/>
              <w:rPr>
                <w:rtl/>
              </w:rPr>
            </w:pPr>
            <w:r>
              <w:rPr>
                <w:rFonts w:hint="cs"/>
                <w:rtl/>
              </w:rPr>
              <w:t>9</w:t>
            </w:r>
          </w:p>
        </w:tc>
        <w:tc>
          <w:tcPr>
            <w:tcW w:w="756" w:type="pct"/>
            <w:shd w:val="clear" w:color="auto" w:fill="auto"/>
          </w:tcPr>
          <w:p w14:paraId="46D15132" w14:textId="77777777" w:rsidR="00A62503" w:rsidRDefault="00A62503" w:rsidP="004B1B47">
            <w:pPr>
              <w:pStyle w:val="rfdVarCenter"/>
              <w:rPr>
                <w:rtl/>
              </w:rPr>
            </w:pPr>
            <w:r>
              <w:rPr>
                <w:rFonts w:hint="cs"/>
                <w:rtl/>
              </w:rPr>
              <w:t>180+120</w:t>
            </w:r>
          </w:p>
        </w:tc>
        <w:tc>
          <w:tcPr>
            <w:tcW w:w="980" w:type="pct"/>
            <w:shd w:val="clear" w:color="auto" w:fill="auto"/>
          </w:tcPr>
          <w:p w14:paraId="6724D5DC"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58627AA3" w14:textId="77777777">
        <w:tc>
          <w:tcPr>
            <w:tcW w:w="1353" w:type="pct"/>
            <w:shd w:val="clear" w:color="auto" w:fill="auto"/>
          </w:tcPr>
          <w:p w14:paraId="63C7090E" w14:textId="77777777" w:rsidR="00A62503" w:rsidRDefault="00A62503" w:rsidP="004B1B47">
            <w:pPr>
              <w:pStyle w:val="rfdVarCenter"/>
              <w:rPr>
                <w:rtl/>
              </w:rPr>
            </w:pPr>
            <w:r w:rsidRPr="00A53283">
              <w:rPr>
                <w:rtl/>
              </w:rPr>
              <w:t>المتحف العراقي(بغداد)</w:t>
            </w:r>
          </w:p>
        </w:tc>
        <w:tc>
          <w:tcPr>
            <w:tcW w:w="878" w:type="pct"/>
            <w:shd w:val="clear" w:color="auto" w:fill="auto"/>
          </w:tcPr>
          <w:p w14:paraId="65B35A3D" w14:textId="77777777" w:rsidR="00A62503" w:rsidRDefault="00A62503" w:rsidP="004B1B47">
            <w:pPr>
              <w:pStyle w:val="rfdVarCenter"/>
              <w:rPr>
                <w:rtl/>
              </w:rPr>
            </w:pPr>
            <w:r>
              <w:rPr>
                <w:rFonts w:hint="cs"/>
                <w:rtl/>
              </w:rPr>
              <w:t>195</w:t>
            </w:r>
          </w:p>
        </w:tc>
        <w:tc>
          <w:tcPr>
            <w:tcW w:w="486" w:type="pct"/>
            <w:shd w:val="clear" w:color="auto" w:fill="auto"/>
          </w:tcPr>
          <w:p w14:paraId="2C99D58A" w14:textId="77777777" w:rsidR="00A62503" w:rsidRDefault="00A62503" w:rsidP="004B1B47">
            <w:pPr>
              <w:pStyle w:val="rfdVarCenter"/>
              <w:rPr>
                <w:rtl/>
              </w:rPr>
            </w:pPr>
            <w:r>
              <w:rPr>
                <w:rFonts w:hint="cs"/>
                <w:rtl/>
              </w:rPr>
              <w:t>7</w:t>
            </w:r>
          </w:p>
        </w:tc>
        <w:tc>
          <w:tcPr>
            <w:tcW w:w="548" w:type="pct"/>
            <w:shd w:val="clear" w:color="auto" w:fill="auto"/>
          </w:tcPr>
          <w:p w14:paraId="24A1E0E2" w14:textId="77777777" w:rsidR="00A62503" w:rsidRDefault="00A62503" w:rsidP="004B1B47">
            <w:pPr>
              <w:pStyle w:val="rfdVarCenter"/>
              <w:rPr>
                <w:rtl/>
              </w:rPr>
            </w:pPr>
            <w:r>
              <w:rPr>
                <w:rFonts w:hint="cs"/>
                <w:rtl/>
              </w:rPr>
              <w:t>9</w:t>
            </w:r>
          </w:p>
        </w:tc>
        <w:tc>
          <w:tcPr>
            <w:tcW w:w="756" w:type="pct"/>
            <w:shd w:val="clear" w:color="auto" w:fill="auto"/>
          </w:tcPr>
          <w:p w14:paraId="713CF818" w14:textId="77777777" w:rsidR="00A62503" w:rsidRDefault="00A62503" w:rsidP="004B1B47">
            <w:pPr>
              <w:pStyle w:val="rfdVarCenter"/>
              <w:rPr>
                <w:rtl/>
              </w:rPr>
            </w:pPr>
            <w:r>
              <w:rPr>
                <w:rFonts w:hint="cs"/>
                <w:rtl/>
              </w:rPr>
              <w:t>180+120</w:t>
            </w:r>
          </w:p>
        </w:tc>
        <w:tc>
          <w:tcPr>
            <w:tcW w:w="980" w:type="pct"/>
            <w:shd w:val="clear" w:color="auto" w:fill="auto"/>
          </w:tcPr>
          <w:p w14:paraId="4B06A130"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276E543A" w14:textId="77777777">
        <w:tc>
          <w:tcPr>
            <w:tcW w:w="1353" w:type="pct"/>
            <w:shd w:val="clear" w:color="auto" w:fill="auto"/>
          </w:tcPr>
          <w:p w14:paraId="5507B500" w14:textId="77777777" w:rsidR="00A62503" w:rsidRDefault="00A62503" w:rsidP="004B1B47">
            <w:pPr>
              <w:pStyle w:val="rfdVarCenter"/>
              <w:rPr>
                <w:rtl/>
              </w:rPr>
            </w:pPr>
            <w:r w:rsidRPr="00A53283">
              <w:rPr>
                <w:rtl/>
              </w:rPr>
              <w:t>مکتبة الإمام محمد الحس</w:t>
            </w:r>
            <w:r w:rsidRPr="00A53283">
              <w:rPr>
                <w:rFonts w:hint="cs"/>
                <w:rtl/>
              </w:rPr>
              <w:t>ی</w:t>
            </w:r>
            <w:r w:rsidRPr="00A53283">
              <w:rPr>
                <w:rFonts w:hint="eastAsia"/>
                <w:rtl/>
              </w:rPr>
              <w:t>ن</w:t>
            </w:r>
            <w:r w:rsidRPr="00A53283">
              <w:rPr>
                <w:rtl/>
              </w:rPr>
              <w:t xml:space="preserve"> آل کاشف الغطاء (نجف)</w:t>
            </w:r>
          </w:p>
        </w:tc>
        <w:tc>
          <w:tcPr>
            <w:tcW w:w="878" w:type="pct"/>
            <w:shd w:val="clear" w:color="auto" w:fill="auto"/>
          </w:tcPr>
          <w:p w14:paraId="23B7AF85" w14:textId="77777777" w:rsidR="00A62503" w:rsidRDefault="00A62503" w:rsidP="004B1B47">
            <w:pPr>
              <w:pStyle w:val="rfdVarCenter"/>
              <w:rPr>
                <w:rtl/>
              </w:rPr>
            </w:pPr>
            <w:r>
              <w:rPr>
                <w:rFonts w:hint="cs"/>
                <w:rtl/>
              </w:rPr>
              <w:t>19475</w:t>
            </w:r>
          </w:p>
        </w:tc>
        <w:tc>
          <w:tcPr>
            <w:tcW w:w="486" w:type="pct"/>
            <w:shd w:val="clear" w:color="auto" w:fill="auto"/>
          </w:tcPr>
          <w:p w14:paraId="58D55815" w14:textId="77777777" w:rsidR="00A62503" w:rsidRDefault="00A62503" w:rsidP="004B1B47">
            <w:pPr>
              <w:pStyle w:val="rfdVarCenter"/>
              <w:rPr>
                <w:rtl/>
              </w:rPr>
            </w:pPr>
            <w:r>
              <w:rPr>
                <w:rFonts w:hint="cs"/>
                <w:rtl/>
              </w:rPr>
              <w:t>2</w:t>
            </w:r>
          </w:p>
        </w:tc>
        <w:tc>
          <w:tcPr>
            <w:tcW w:w="548" w:type="pct"/>
            <w:shd w:val="clear" w:color="auto" w:fill="auto"/>
          </w:tcPr>
          <w:p w14:paraId="0BA10482" w14:textId="77777777" w:rsidR="00A62503" w:rsidRDefault="00A62503" w:rsidP="004B1B47">
            <w:pPr>
              <w:pStyle w:val="rfdVarCenter"/>
              <w:rPr>
                <w:rtl/>
              </w:rPr>
            </w:pPr>
            <w:r>
              <w:rPr>
                <w:rFonts w:hint="cs"/>
                <w:rtl/>
              </w:rPr>
              <w:t>9</w:t>
            </w:r>
          </w:p>
        </w:tc>
        <w:tc>
          <w:tcPr>
            <w:tcW w:w="756" w:type="pct"/>
            <w:shd w:val="clear" w:color="auto" w:fill="auto"/>
          </w:tcPr>
          <w:p w14:paraId="3B36B1C3" w14:textId="77777777" w:rsidR="00A62503" w:rsidRDefault="00A62503" w:rsidP="004B1B47">
            <w:pPr>
              <w:pStyle w:val="rfdVarCenter"/>
              <w:rPr>
                <w:rtl/>
              </w:rPr>
            </w:pPr>
          </w:p>
        </w:tc>
        <w:tc>
          <w:tcPr>
            <w:tcW w:w="980" w:type="pct"/>
            <w:shd w:val="clear" w:color="auto" w:fill="auto"/>
          </w:tcPr>
          <w:p w14:paraId="3C4E6B12"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2545E5C7" w14:textId="77777777">
        <w:tc>
          <w:tcPr>
            <w:tcW w:w="1353" w:type="pct"/>
            <w:shd w:val="clear" w:color="auto" w:fill="auto"/>
          </w:tcPr>
          <w:p w14:paraId="4EA201DF" w14:textId="77777777" w:rsidR="00A62503" w:rsidRDefault="00A62503" w:rsidP="004B1B47">
            <w:pPr>
              <w:pStyle w:val="rfdVarCenter"/>
              <w:rPr>
                <w:rtl/>
              </w:rPr>
            </w:pPr>
            <w:r w:rsidRPr="00A53283">
              <w:rPr>
                <w:rFonts w:hint="eastAsia"/>
                <w:rtl/>
              </w:rPr>
              <w:t>مؤسسة</w:t>
            </w:r>
            <w:r w:rsidRPr="00A53283">
              <w:rPr>
                <w:rtl/>
              </w:rPr>
              <w:t xml:space="preserve"> کاشف الغطاء العامة</w:t>
            </w:r>
          </w:p>
        </w:tc>
        <w:tc>
          <w:tcPr>
            <w:tcW w:w="878" w:type="pct"/>
            <w:shd w:val="clear" w:color="auto" w:fill="auto"/>
          </w:tcPr>
          <w:p w14:paraId="382EA8D2" w14:textId="77777777" w:rsidR="00A62503" w:rsidRDefault="00A62503" w:rsidP="004B1B47">
            <w:pPr>
              <w:pStyle w:val="rfdVarCenter"/>
              <w:rPr>
                <w:rtl/>
              </w:rPr>
            </w:pPr>
            <w:r>
              <w:rPr>
                <w:rFonts w:hint="cs"/>
                <w:rtl/>
              </w:rPr>
              <w:t>بدون رقم</w:t>
            </w:r>
          </w:p>
        </w:tc>
        <w:tc>
          <w:tcPr>
            <w:tcW w:w="486" w:type="pct"/>
            <w:shd w:val="clear" w:color="auto" w:fill="auto"/>
          </w:tcPr>
          <w:p w14:paraId="710F4DD6" w14:textId="77777777" w:rsidR="00A62503" w:rsidRDefault="00A62503" w:rsidP="004B1B47">
            <w:pPr>
              <w:pStyle w:val="rfdVarCenter"/>
              <w:rPr>
                <w:rtl/>
              </w:rPr>
            </w:pPr>
            <w:r>
              <w:rPr>
                <w:rFonts w:hint="cs"/>
                <w:rtl/>
              </w:rPr>
              <w:t>2</w:t>
            </w:r>
          </w:p>
        </w:tc>
        <w:tc>
          <w:tcPr>
            <w:tcW w:w="548" w:type="pct"/>
            <w:shd w:val="clear" w:color="auto" w:fill="auto"/>
          </w:tcPr>
          <w:p w14:paraId="732A0ADE" w14:textId="77777777" w:rsidR="00A62503" w:rsidRDefault="00A62503" w:rsidP="004B1B47">
            <w:pPr>
              <w:pStyle w:val="rfdVarCenter"/>
              <w:rPr>
                <w:rtl/>
              </w:rPr>
            </w:pPr>
            <w:r>
              <w:rPr>
                <w:rFonts w:hint="cs"/>
                <w:rtl/>
              </w:rPr>
              <w:t>13</w:t>
            </w:r>
          </w:p>
        </w:tc>
        <w:tc>
          <w:tcPr>
            <w:tcW w:w="756" w:type="pct"/>
            <w:shd w:val="clear" w:color="auto" w:fill="auto"/>
          </w:tcPr>
          <w:p w14:paraId="2EEFD7DE" w14:textId="77777777" w:rsidR="00A62503" w:rsidRDefault="00A62503" w:rsidP="004B1B47">
            <w:pPr>
              <w:pStyle w:val="rfdVarCenter"/>
              <w:rPr>
                <w:rtl/>
              </w:rPr>
            </w:pPr>
          </w:p>
        </w:tc>
        <w:tc>
          <w:tcPr>
            <w:tcW w:w="980" w:type="pct"/>
            <w:shd w:val="clear" w:color="auto" w:fill="auto"/>
          </w:tcPr>
          <w:p w14:paraId="423924CF"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37D983B5" w14:textId="77777777">
        <w:tc>
          <w:tcPr>
            <w:tcW w:w="1353" w:type="pct"/>
            <w:shd w:val="clear" w:color="auto" w:fill="auto"/>
          </w:tcPr>
          <w:p w14:paraId="058CCF33" w14:textId="77777777" w:rsidR="00A62503" w:rsidRDefault="00A62503" w:rsidP="004B1B47">
            <w:pPr>
              <w:pStyle w:val="rfdVarCenter"/>
              <w:rPr>
                <w:rtl/>
              </w:rPr>
            </w:pPr>
            <w:r w:rsidRPr="00A53283">
              <w:rPr>
                <w:rFonts w:hint="eastAsia"/>
                <w:rtl/>
              </w:rPr>
              <w:t>المتحف</w:t>
            </w:r>
            <w:r w:rsidRPr="00A53283">
              <w:rPr>
                <w:rtl/>
              </w:rPr>
              <w:t xml:space="preserve"> الوطني الإيراني (طهران)</w:t>
            </w:r>
          </w:p>
        </w:tc>
        <w:tc>
          <w:tcPr>
            <w:tcW w:w="878" w:type="pct"/>
            <w:shd w:val="clear" w:color="auto" w:fill="auto"/>
          </w:tcPr>
          <w:p w14:paraId="05F58B15" w14:textId="77777777" w:rsidR="00A62503" w:rsidRDefault="00A62503" w:rsidP="004B1B47">
            <w:pPr>
              <w:pStyle w:val="rfdVarCenter"/>
              <w:rPr>
                <w:rtl/>
              </w:rPr>
            </w:pPr>
            <w:r>
              <w:rPr>
                <w:rFonts w:hint="cs"/>
                <w:rtl/>
              </w:rPr>
              <w:t>4248</w:t>
            </w:r>
          </w:p>
        </w:tc>
        <w:tc>
          <w:tcPr>
            <w:tcW w:w="486" w:type="pct"/>
            <w:shd w:val="clear" w:color="auto" w:fill="auto"/>
          </w:tcPr>
          <w:p w14:paraId="37E556E8" w14:textId="77777777" w:rsidR="00A62503" w:rsidRDefault="00A62503" w:rsidP="004B1B47">
            <w:pPr>
              <w:pStyle w:val="rfdVarCenter"/>
              <w:rPr>
                <w:rtl/>
              </w:rPr>
            </w:pPr>
            <w:r>
              <w:rPr>
                <w:rFonts w:hint="cs"/>
                <w:rtl/>
              </w:rPr>
              <w:t>82</w:t>
            </w:r>
          </w:p>
        </w:tc>
        <w:tc>
          <w:tcPr>
            <w:tcW w:w="548" w:type="pct"/>
            <w:shd w:val="clear" w:color="auto" w:fill="auto"/>
          </w:tcPr>
          <w:p w14:paraId="7443D78C" w14:textId="77777777" w:rsidR="00A62503" w:rsidRDefault="00A62503" w:rsidP="004B1B47">
            <w:pPr>
              <w:pStyle w:val="rfdVarCenter"/>
              <w:rPr>
                <w:rtl/>
              </w:rPr>
            </w:pPr>
            <w:r>
              <w:rPr>
                <w:rFonts w:hint="cs"/>
                <w:rtl/>
              </w:rPr>
              <w:t>6</w:t>
            </w:r>
          </w:p>
        </w:tc>
        <w:tc>
          <w:tcPr>
            <w:tcW w:w="756" w:type="pct"/>
            <w:shd w:val="clear" w:color="auto" w:fill="auto"/>
          </w:tcPr>
          <w:p w14:paraId="69B10AD2" w14:textId="77777777" w:rsidR="00A62503" w:rsidRDefault="00A62503" w:rsidP="004B1B47">
            <w:pPr>
              <w:pStyle w:val="rfdVarCenter"/>
              <w:rPr>
                <w:rtl/>
              </w:rPr>
            </w:pPr>
            <w:r>
              <w:rPr>
                <w:rFonts w:hint="cs"/>
                <w:rtl/>
              </w:rPr>
              <w:t>174+114</w:t>
            </w:r>
          </w:p>
        </w:tc>
        <w:tc>
          <w:tcPr>
            <w:tcW w:w="980" w:type="pct"/>
            <w:shd w:val="clear" w:color="auto" w:fill="auto"/>
          </w:tcPr>
          <w:p w14:paraId="47F908F5"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12F2B0FA" w14:textId="77777777">
        <w:tc>
          <w:tcPr>
            <w:tcW w:w="1353" w:type="pct"/>
            <w:shd w:val="clear" w:color="auto" w:fill="auto"/>
          </w:tcPr>
          <w:p w14:paraId="2E9E9564" w14:textId="77777777" w:rsidR="00A62503" w:rsidRDefault="00A62503" w:rsidP="004B1B47">
            <w:pPr>
              <w:pStyle w:val="rfdVarCenter"/>
              <w:rPr>
                <w:rtl/>
              </w:rPr>
            </w:pPr>
            <w:r w:rsidRPr="00A53283">
              <w:rPr>
                <w:rFonts w:hint="eastAsia"/>
                <w:rtl/>
              </w:rPr>
              <w:t>المتحف</w:t>
            </w:r>
            <w:r w:rsidRPr="00A53283">
              <w:rPr>
                <w:rtl/>
              </w:rPr>
              <w:t xml:space="preserve"> الوطني الإ</w:t>
            </w:r>
            <w:r w:rsidRPr="00A53283">
              <w:rPr>
                <w:rFonts w:hint="cs"/>
                <w:rtl/>
              </w:rPr>
              <w:t>ی</w:t>
            </w:r>
            <w:r w:rsidRPr="00A53283">
              <w:rPr>
                <w:rFonts w:hint="eastAsia"/>
                <w:rtl/>
              </w:rPr>
              <w:t>راني</w:t>
            </w:r>
            <w:r w:rsidRPr="00A53283">
              <w:rPr>
                <w:rtl/>
              </w:rPr>
              <w:t xml:space="preserve"> (طهران)</w:t>
            </w:r>
          </w:p>
        </w:tc>
        <w:tc>
          <w:tcPr>
            <w:tcW w:w="878" w:type="pct"/>
            <w:shd w:val="clear" w:color="auto" w:fill="auto"/>
          </w:tcPr>
          <w:p w14:paraId="14D5E09E" w14:textId="77777777" w:rsidR="00A62503" w:rsidRDefault="00A62503" w:rsidP="004B1B47">
            <w:pPr>
              <w:pStyle w:val="rfdVarCenter"/>
              <w:rPr>
                <w:rtl/>
              </w:rPr>
            </w:pPr>
            <w:r>
              <w:rPr>
                <w:rFonts w:hint="cs"/>
                <w:rtl/>
              </w:rPr>
              <w:t>4279</w:t>
            </w:r>
          </w:p>
        </w:tc>
        <w:tc>
          <w:tcPr>
            <w:tcW w:w="486" w:type="pct"/>
            <w:shd w:val="clear" w:color="auto" w:fill="auto"/>
          </w:tcPr>
          <w:p w14:paraId="6C16C538" w14:textId="77777777" w:rsidR="00A62503" w:rsidRDefault="00A62503" w:rsidP="004B1B47">
            <w:pPr>
              <w:pStyle w:val="rfdVarCenter"/>
              <w:rPr>
                <w:rtl/>
              </w:rPr>
            </w:pPr>
            <w:r>
              <w:rPr>
                <w:rFonts w:hint="cs"/>
                <w:rtl/>
              </w:rPr>
              <w:t>50</w:t>
            </w:r>
          </w:p>
        </w:tc>
        <w:tc>
          <w:tcPr>
            <w:tcW w:w="548" w:type="pct"/>
            <w:shd w:val="clear" w:color="auto" w:fill="auto"/>
          </w:tcPr>
          <w:p w14:paraId="4098DB8C" w14:textId="77777777" w:rsidR="00A62503" w:rsidRDefault="00A62503" w:rsidP="004B1B47">
            <w:pPr>
              <w:pStyle w:val="rfdVarCenter"/>
              <w:rPr>
                <w:rtl/>
              </w:rPr>
            </w:pPr>
            <w:r>
              <w:rPr>
                <w:rFonts w:hint="cs"/>
                <w:rtl/>
              </w:rPr>
              <w:t>14</w:t>
            </w:r>
          </w:p>
        </w:tc>
        <w:tc>
          <w:tcPr>
            <w:tcW w:w="756" w:type="pct"/>
            <w:shd w:val="clear" w:color="auto" w:fill="auto"/>
          </w:tcPr>
          <w:p w14:paraId="432B5A68" w14:textId="77777777" w:rsidR="00A62503" w:rsidRDefault="00A62503" w:rsidP="004B1B47">
            <w:pPr>
              <w:pStyle w:val="rfdVarCenter"/>
              <w:rPr>
                <w:rtl/>
              </w:rPr>
            </w:pPr>
            <w:r>
              <w:rPr>
                <w:rFonts w:hint="cs"/>
                <w:rtl/>
              </w:rPr>
              <w:t>189+280</w:t>
            </w:r>
          </w:p>
        </w:tc>
        <w:tc>
          <w:tcPr>
            <w:tcW w:w="980" w:type="pct"/>
            <w:shd w:val="clear" w:color="auto" w:fill="auto"/>
          </w:tcPr>
          <w:p w14:paraId="71382BBC"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209BD437" w14:textId="77777777">
        <w:tc>
          <w:tcPr>
            <w:tcW w:w="1353" w:type="pct"/>
            <w:shd w:val="clear" w:color="auto" w:fill="auto"/>
          </w:tcPr>
          <w:p w14:paraId="037C2D08" w14:textId="77777777" w:rsidR="00A62503" w:rsidRDefault="00A62503" w:rsidP="004B1B47">
            <w:pPr>
              <w:pStyle w:val="rfdVarCenter"/>
              <w:rPr>
                <w:rtl/>
              </w:rPr>
            </w:pPr>
            <w:r w:rsidRPr="00A53283">
              <w:rPr>
                <w:rFonts w:hint="eastAsia"/>
                <w:rtl/>
              </w:rPr>
              <w:t>المتحف</w:t>
            </w:r>
            <w:r w:rsidRPr="00A53283">
              <w:rPr>
                <w:rtl/>
              </w:rPr>
              <w:t xml:space="preserve"> الوطني الإيراني (طهران)</w:t>
            </w:r>
          </w:p>
        </w:tc>
        <w:tc>
          <w:tcPr>
            <w:tcW w:w="878" w:type="pct"/>
            <w:shd w:val="clear" w:color="auto" w:fill="auto"/>
          </w:tcPr>
          <w:p w14:paraId="4DD846F3" w14:textId="77777777" w:rsidR="00A62503" w:rsidRDefault="00A62503" w:rsidP="004B1B47">
            <w:pPr>
              <w:pStyle w:val="rfdVarCenter"/>
              <w:rPr>
                <w:rtl/>
              </w:rPr>
            </w:pPr>
            <w:r>
              <w:rPr>
                <w:rFonts w:hint="cs"/>
                <w:rtl/>
              </w:rPr>
              <w:t>4293</w:t>
            </w:r>
          </w:p>
        </w:tc>
        <w:tc>
          <w:tcPr>
            <w:tcW w:w="486" w:type="pct"/>
            <w:shd w:val="clear" w:color="auto" w:fill="auto"/>
          </w:tcPr>
          <w:p w14:paraId="7D26B735" w14:textId="77777777" w:rsidR="00A62503" w:rsidRDefault="00A62503" w:rsidP="004B1B47">
            <w:pPr>
              <w:pStyle w:val="rfdVarCenter"/>
              <w:rPr>
                <w:rtl/>
              </w:rPr>
            </w:pPr>
            <w:r>
              <w:rPr>
                <w:rFonts w:hint="cs"/>
                <w:rtl/>
              </w:rPr>
              <w:t>77</w:t>
            </w:r>
          </w:p>
        </w:tc>
        <w:tc>
          <w:tcPr>
            <w:tcW w:w="548" w:type="pct"/>
            <w:shd w:val="clear" w:color="auto" w:fill="auto"/>
          </w:tcPr>
          <w:p w14:paraId="514F71C7" w14:textId="77777777" w:rsidR="00A62503" w:rsidRDefault="00A62503" w:rsidP="004B1B47">
            <w:pPr>
              <w:pStyle w:val="rfdVarCenter"/>
              <w:rPr>
                <w:rtl/>
              </w:rPr>
            </w:pPr>
            <w:r>
              <w:rPr>
                <w:rFonts w:hint="cs"/>
                <w:rtl/>
              </w:rPr>
              <w:t>7</w:t>
            </w:r>
          </w:p>
        </w:tc>
        <w:tc>
          <w:tcPr>
            <w:tcW w:w="756" w:type="pct"/>
            <w:shd w:val="clear" w:color="auto" w:fill="auto"/>
          </w:tcPr>
          <w:p w14:paraId="6FCCAD24" w14:textId="77777777" w:rsidR="00A62503" w:rsidRDefault="00A62503" w:rsidP="004B1B47">
            <w:pPr>
              <w:pStyle w:val="rfdVarCenter"/>
              <w:rPr>
                <w:rtl/>
              </w:rPr>
            </w:pPr>
            <w:r>
              <w:rPr>
                <w:rFonts w:hint="cs"/>
                <w:rtl/>
              </w:rPr>
              <w:t>230+314</w:t>
            </w:r>
          </w:p>
        </w:tc>
        <w:tc>
          <w:tcPr>
            <w:tcW w:w="980" w:type="pct"/>
            <w:shd w:val="clear" w:color="auto" w:fill="auto"/>
          </w:tcPr>
          <w:p w14:paraId="1A1B33B8"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4DFCE1F3" w14:textId="77777777">
        <w:tc>
          <w:tcPr>
            <w:tcW w:w="1353" w:type="pct"/>
            <w:shd w:val="clear" w:color="auto" w:fill="auto"/>
          </w:tcPr>
          <w:p w14:paraId="15290891" w14:textId="77777777" w:rsidR="00A62503" w:rsidRDefault="00A62503" w:rsidP="004B1B47">
            <w:pPr>
              <w:pStyle w:val="rfdVarCenter"/>
              <w:rPr>
                <w:rtl/>
              </w:rPr>
            </w:pPr>
            <w:r w:rsidRPr="00A53283">
              <w:rPr>
                <w:rFonts w:hint="eastAsia"/>
                <w:rtl/>
              </w:rPr>
              <w:t>المتحف</w:t>
            </w:r>
            <w:r w:rsidRPr="00A53283">
              <w:rPr>
                <w:rtl/>
              </w:rPr>
              <w:t xml:space="preserve"> الوطني الإيراني (طهران)</w:t>
            </w:r>
          </w:p>
        </w:tc>
        <w:tc>
          <w:tcPr>
            <w:tcW w:w="878" w:type="pct"/>
            <w:shd w:val="clear" w:color="auto" w:fill="auto"/>
          </w:tcPr>
          <w:p w14:paraId="623A5A32" w14:textId="77777777" w:rsidR="00A62503" w:rsidRDefault="00A62503" w:rsidP="004B1B47">
            <w:pPr>
              <w:pStyle w:val="rfdVarCenter"/>
              <w:rPr>
                <w:rtl/>
              </w:rPr>
            </w:pPr>
            <w:r>
              <w:rPr>
                <w:rFonts w:hint="cs"/>
                <w:rtl/>
              </w:rPr>
              <w:t>4317</w:t>
            </w:r>
          </w:p>
        </w:tc>
        <w:tc>
          <w:tcPr>
            <w:tcW w:w="486" w:type="pct"/>
            <w:shd w:val="clear" w:color="auto" w:fill="auto"/>
          </w:tcPr>
          <w:p w14:paraId="73A320DA" w14:textId="77777777" w:rsidR="00A62503" w:rsidRDefault="00A62503" w:rsidP="004B1B47">
            <w:pPr>
              <w:pStyle w:val="rfdVarCenter"/>
              <w:rPr>
                <w:rtl/>
              </w:rPr>
            </w:pPr>
            <w:r>
              <w:rPr>
                <w:rFonts w:hint="cs"/>
                <w:rtl/>
              </w:rPr>
              <w:t>104</w:t>
            </w:r>
          </w:p>
        </w:tc>
        <w:tc>
          <w:tcPr>
            <w:tcW w:w="548" w:type="pct"/>
            <w:shd w:val="clear" w:color="auto" w:fill="auto"/>
          </w:tcPr>
          <w:p w14:paraId="54305297" w14:textId="77777777" w:rsidR="00A62503" w:rsidRDefault="00A62503" w:rsidP="004B1B47">
            <w:pPr>
              <w:pStyle w:val="rfdVarCenter"/>
              <w:rPr>
                <w:rtl/>
              </w:rPr>
            </w:pPr>
            <w:r>
              <w:rPr>
                <w:rFonts w:hint="cs"/>
                <w:rtl/>
              </w:rPr>
              <w:t>5</w:t>
            </w:r>
          </w:p>
        </w:tc>
        <w:tc>
          <w:tcPr>
            <w:tcW w:w="756" w:type="pct"/>
            <w:shd w:val="clear" w:color="auto" w:fill="auto"/>
          </w:tcPr>
          <w:p w14:paraId="5CDD4D62" w14:textId="77777777" w:rsidR="00A62503" w:rsidRDefault="00A62503" w:rsidP="004B1B47">
            <w:pPr>
              <w:pStyle w:val="rfdVarCenter"/>
              <w:rPr>
                <w:rtl/>
              </w:rPr>
            </w:pPr>
            <w:r>
              <w:rPr>
                <w:rFonts w:hint="cs"/>
                <w:rtl/>
              </w:rPr>
              <w:t>140+204</w:t>
            </w:r>
          </w:p>
        </w:tc>
        <w:tc>
          <w:tcPr>
            <w:tcW w:w="980" w:type="pct"/>
            <w:shd w:val="clear" w:color="auto" w:fill="auto"/>
          </w:tcPr>
          <w:p w14:paraId="30EEA356"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48520E1B" w14:textId="77777777">
        <w:tc>
          <w:tcPr>
            <w:tcW w:w="1353" w:type="pct"/>
            <w:shd w:val="clear" w:color="auto" w:fill="auto"/>
          </w:tcPr>
          <w:p w14:paraId="7974FA98" w14:textId="77777777" w:rsidR="00A62503" w:rsidRDefault="00A62503" w:rsidP="004B1B47">
            <w:pPr>
              <w:pStyle w:val="rfdVarCenter"/>
              <w:rPr>
                <w:rtl/>
              </w:rPr>
            </w:pPr>
            <w:r w:rsidRPr="00A53283">
              <w:rPr>
                <w:rFonts w:hint="eastAsia"/>
                <w:rtl/>
              </w:rPr>
              <w:t>متحف</w:t>
            </w:r>
            <w:r w:rsidRPr="00A53283">
              <w:rPr>
                <w:rtl/>
              </w:rPr>
              <w:t xml:space="preserve"> رضا عباسي (طهران)</w:t>
            </w:r>
          </w:p>
        </w:tc>
        <w:tc>
          <w:tcPr>
            <w:tcW w:w="878" w:type="pct"/>
            <w:shd w:val="clear" w:color="auto" w:fill="auto"/>
          </w:tcPr>
          <w:p w14:paraId="17BE98D3" w14:textId="77777777" w:rsidR="00A62503" w:rsidRDefault="00A62503" w:rsidP="004B1B47">
            <w:pPr>
              <w:pStyle w:val="rfdVarCenter"/>
              <w:rPr>
                <w:rtl/>
              </w:rPr>
            </w:pPr>
            <w:r>
              <w:rPr>
                <w:rFonts w:hint="cs"/>
                <w:rtl/>
              </w:rPr>
              <w:t>557</w:t>
            </w:r>
          </w:p>
        </w:tc>
        <w:tc>
          <w:tcPr>
            <w:tcW w:w="486" w:type="pct"/>
            <w:shd w:val="clear" w:color="auto" w:fill="auto"/>
          </w:tcPr>
          <w:p w14:paraId="05F99705" w14:textId="77777777" w:rsidR="00A62503" w:rsidRDefault="00A62503" w:rsidP="004B1B47">
            <w:pPr>
              <w:pStyle w:val="rfdVarCenter"/>
              <w:rPr>
                <w:rtl/>
              </w:rPr>
            </w:pPr>
            <w:r>
              <w:rPr>
                <w:rFonts w:hint="cs"/>
                <w:rtl/>
              </w:rPr>
              <w:t>51</w:t>
            </w:r>
          </w:p>
        </w:tc>
        <w:tc>
          <w:tcPr>
            <w:tcW w:w="548" w:type="pct"/>
            <w:shd w:val="clear" w:color="auto" w:fill="auto"/>
          </w:tcPr>
          <w:p w14:paraId="53234F6A" w14:textId="77777777" w:rsidR="00A62503" w:rsidRDefault="00A62503" w:rsidP="004B1B47">
            <w:pPr>
              <w:pStyle w:val="rfdVarCenter"/>
              <w:rPr>
                <w:rtl/>
              </w:rPr>
            </w:pPr>
            <w:r>
              <w:rPr>
                <w:rFonts w:hint="cs"/>
                <w:rtl/>
              </w:rPr>
              <w:t>6</w:t>
            </w:r>
          </w:p>
        </w:tc>
        <w:tc>
          <w:tcPr>
            <w:tcW w:w="756" w:type="pct"/>
            <w:shd w:val="clear" w:color="auto" w:fill="auto"/>
          </w:tcPr>
          <w:p w14:paraId="0CAA82FB" w14:textId="77777777" w:rsidR="00A62503" w:rsidRDefault="00A62503" w:rsidP="004B1B47">
            <w:pPr>
              <w:pStyle w:val="rfdVarCenter"/>
              <w:rPr>
                <w:rtl/>
              </w:rPr>
            </w:pPr>
            <w:r>
              <w:rPr>
                <w:rFonts w:hint="cs"/>
                <w:rtl/>
              </w:rPr>
              <w:t>170+115</w:t>
            </w:r>
          </w:p>
        </w:tc>
        <w:tc>
          <w:tcPr>
            <w:tcW w:w="980" w:type="pct"/>
            <w:shd w:val="clear" w:color="auto" w:fill="auto"/>
          </w:tcPr>
          <w:p w14:paraId="046F9920"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5EF9CFB0" w14:textId="77777777">
        <w:tc>
          <w:tcPr>
            <w:tcW w:w="1353" w:type="pct"/>
            <w:shd w:val="clear" w:color="auto" w:fill="auto"/>
          </w:tcPr>
          <w:p w14:paraId="0EF40577" w14:textId="77777777" w:rsidR="00A62503" w:rsidRDefault="00A62503" w:rsidP="004B1B47">
            <w:pPr>
              <w:pStyle w:val="rfdVarCenter"/>
              <w:rPr>
                <w:rtl/>
              </w:rPr>
            </w:pPr>
            <w:r w:rsidRPr="00A53283">
              <w:rPr>
                <w:rFonts w:hint="eastAsia"/>
                <w:rtl/>
              </w:rPr>
              <w:t>متحف</w:t>
            </w:r>
            <w:r w:rsidRPr="00A53283">
              <w:rPr>
                <w:rtl/>
              </w:rPr>
              <w:t xml:space="preserve"> رضا عباسي (طهران)</w:t>
            </w:r>
          </w:p>
        </w:tc>
        <w:tc>
          <w:tcPr>
            <w:tcW w:w="878" w:type="pct"/>
            <w:shd w:val="clear" w:color="auto" w:fill="auto"/>
          </w:tcPr>
          <w:p w14:paraId="42827009" w14:textId="77777777" w:rsidR="00A62503" w:rsidRDefault="00A62503" w:rsidP="004B1B47">
            <w:pPr>
              <w:pStyle w:val="rfdVarCenter"/>
              <w:rPr>
                <w:rtl/>
              </w:rPr>
            </w:pPr>
            <w:r>
              <w:rPr>
                <w:rFonts w:hint="cs"/>
                <w:rtl/>
              </w:rPr>
              <w:t>بدون رقم</w:t>
            </w:r>
          </w:p>
        </w:tc>
        <w:tc>
          <w:tcPr>
            <w:tcW w:w="486" w:type="pct"/>
            <w:shd w:val="clear" w:color="auto" w:fill="auto"/>
          </w:tcPr>
          <w:p w14:paraId="2110DFE4" w14:textId="77777777" w:rsidR="00A62503" w:rsidRDefault="00A62503" w:rsidP="004B1B47">
            <w:pPr>
              <w:pStyle w:val="rfdVarCenter"/>
              <w:rPr>
                <w:rtl/>
              </w:rPr>
            </w:pPr>
            <w:r>
              <w:rPr>
                <w:rFonts w:hint="cs"/>
                <w:rtl/>
              </w:rPr>
              <w:t>1</w:t>
            </w:r>
          </w:p>
        </w:tc>
        <w:tc>
          <w:tcPr>
            <w:tcW w:w="548" w:type="pct"/>
            <w:shd w:val="clear" w:color="auto" w:fill="auto"/>
          </w:tcPr>
          <w:p w14:paraId="1F69E068" w14:textId="77777777" w:rsidR="00A62503" w:rsidRDefault="00A62503" w:rsidP="004B1B47">
            <w:pPr>
              <w:pStyle w:val="rfdVarCenter"/>
              <w:rPr>
                <w:rtl/>
              </w:rPr>
            </w:pPr>
            <w:r>
              <w:rPr>
                <w:rFonts w:hint="cs"/>
                <w:rtl/>
              </w:rPr>
              <w:t>17</w:t>
            </w:r>
          </w:p>
        </w:tc>
        <w:tc>
          <w:tcPr>
            <w:tcW w:w="756" w:type="pct"/>
            <w:shd w:val="clear" w:color="auto" w:fill="auto"/>
          </w:tcPr>
          <w:p w14:paraId="3BD2C08F" w14:textId="77777777" w:rsidR="00A62503" w:rsidRDefault="00A62503" w:rsidP="004B1B47">
            <w:pPr>
              <w:pStyle w:val="rfdVarCenter"/>
              <w:rPr>
                <w:rtl/>
              </w:rPr>
            </w:pPr>
            <w:r>
              <w:rPr>
                <w:rFonts w:hint="cs"/>
                <w:rtl/>
              </w:rPr>
              <w:t>250+180</w:t>
            </w:r>
          </w:p>
        </w:tc>
        <w:tc>
          <w:tcPr>
            <w:tcW w:w="980" w:type="pct"/>
            <w:shd w:val="clear" w:color="auto" w:fill="auto"/>
          </w:tcPr>
          <w:p w14:paraId="1F32126E"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71D591C1" w14:textId="77777777">
        <w:tc>
          <w:tcPr>
            <w:tcW w:w="1353" w:type="pct"/>
            <w:shd w:val="clear" w:color="auto" w:fill="auto"/>
          </w:tcPr>
          <w:p w14:paraId="30A188F3" w14:textId="77777777" w:rsidR="00A62503" w:rsidRDefault="00A62503" w:rsidP="004B1B47">
            <w:pPr>
              <w:pStyle w:val="rfdVarCenter"/>
              <w:rPr>
                <w:rtl/>
              </w:rPr>
            </w:pPr>
            <w:r w:rsidRPr="00A53283">
              <w:rPr>
                <w:rFonts w:hint="eastAsia"/>
                <w:rtl/>
              </w:rPr>
              <w:t>کاخ</w:t>
            </w:r>
            <w:r w:rsidRPr="00A53283">
              <w:rPr>
                <w:rtl/>
              </w:rPr>
              <w:t xml:space="preserve"> گلستان (طهران)</w:t>
            </w:r>
          </w:p>
        </w:tc>
        <w:tc>
          <w:tcPr>
            <w:tcW w:w="878" w:type="pct"/>
            <w:shd w:val="clear" w:color="auto" w:fill="auto"/>
          </w:tcPr>
          <w:p w14:paraId="400FAF57" w14:textId="77777777" w:rsidR="00A62503" w:rsidRDefault="00A62503" w:rsidP="004B1B47">
            <w:pPr>
              <w:pStyle w:val="rfdVarCenter"/>
              <w:rPr>
                <w:rtl/>
              </w:rPr>
            </w:pPr>
            <w:r>
              <w:rPr>
                <w:rFonts w:hint="cs"/>
                <w:rtl/>
              </w:rPr>
              <w:t>1032</w:t>
            </w:r>
          </w:p>
        </w:tc>
        <w:tc>
          <w:tcPr>
            <w:tcW w:w="486" w:type="pct"/>
            <w:shd w:val="clear" w:color="auto" w:fill="auto"/>
          </w:tcPr>
          <w:p w14:paraId="34C66703" w14:textId="77777777" w:rsidR="00A62503" w:rsidRDefault="00A62503" w:rsidP="004B1B47">
            <w:pPr>
              <w:pStyle w:val="rfdVarCenter"/>
              <w:rPr>
                <w:rtl/>
              </w:rPr>
            </w:pPr>
            <w:r>
              <w:rPr>
                <w:rFonts w:hint="cs"/>
                <w:rtl/>
              </w:rPr>
              <w:t>17</w:t>
            </w:r>
          </w:p>
        </w:tc>
        <w:tc>
          <w:tcPr>
            <w:tcW w:w="548" w:type="pct"/>
            <w:shd w:val="clear" w:color="auto" w:fill="auto"/>
          </w:tcPr>
          <w:p w14:paraId="3A6A9FBA" w14:textId="77777777" w:rsidR="00A62503" w:rsidRDefault="00A62503" w:rsidP="004B1B47">
            <w:pPr>
              <w:pStyle w:val="rfdVarCenter"/>
              <w:rPr>
                <w:rtl/>
              </w:rPr>
            </w:pPr>
            <w:r>
              <w:rPr>
                <w:rFonts w:hint="cs"/>
                <w:rtl/>
              </w:rPr>
              <w:t>6</w:t>
            </w:r>
          </w:p>
        </w:tc>
        <w:tc>
          <w:tcPr>
            <w:tcW w:w="756" w:type="pct"/>
            <w:shd w:val="clear" w:color="auto" w:fill="auto"/>
          </w:tcPr>
          <w:p w14:paraId="277E80E8" w14:textId="77777777" w:rsidR="00A62503" w:rsidRDefault="00A62503" w:rsidP="004B1B47">
            <w:pPr>
              <w:pStyle w:val="rfdVarCenter"/>
              <w:rPr>
                <w:rtl/>
              </w:rPr>
            </w:pPr>
            <w:r>
              <w:rPr>
                <w:rFonts w:hint="cs"/>
                <w:rtl/>
              </w:rPr>
              <w:t>210+310</w:t>
            </w:r>
          </w:p>
        </w:tc>
        <w:tc>
          <w:tcPr>
            <w:tcW w:w="980" w:type="pct"/>
            <w:shd w:val="clear" w:color="auto" w:fill="auto"/>
          </w:tcPr>
          <w:p w14:paraId="3B24120F"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13588C70" w14:textId="77777777">
        <w:tc>
          <w:tcPr>
            <w:tcW w:w="1353" w:type="pct"/>
            <w:shd w:val="clear" w:color="auto" w:fill="auto"/>
          </w:tcPr>
          <w:p w14:paraId="29457DD2" w14:textId="77777777" w:rsidR="00A62503" w:rsidRDefault="00A62503" w:rsidP="004B1B47">
            <w:pPr>
              <w:pStyle w:val="rfdVarCenter"/>
              <w:rPr>
                <w:rtl/>
              </w:rPr>
            </w:pPr>
            <w:r w:rsidRPr="00A53283">
              <w:rPr>
                <w:rFonts w:hint="eastAsia"/>
                <w:rtl/>
              </w:rPr>
              <w:t>کاخ</w:t>
            </w:r>
            <w:r w:rsidRPr="00A53283">
              <w:rPr>
                <w:rtl/>
              </w:rPr>
              <w:t xml:space="preserve"> گلستان (طهران)</w:t>
            </w:r>
          </w:p>
        </w:tc>
        <w:tc>
          <w:tcPr>
            <w:tcW w:w="878" w:type="pct"/>
            <w:shd w:val="clear" w:color="auto" w:fill="auto"/>
          </w:tcPr>
          <w:p w14:paraId="69F8998F" w14:textId="77777777" w:rsidR="00A62503" w:rsidRDefault="00A62503" w:rsidP="004B1B47">
            <w:pPr>
              <w:pStyle w:val="rfdVarCenter"/>
              <w:rPr>
                <w:rtl/>
              </w:rPr>
            </w:pPr>
            <w:r>
              <w:rPr>
                <w:rFonts w:hint="cs"/>
                <w:rtl/>
              </w:rPr>
              <w:t>1045</w:t>
            </w:r>
          </w:p>
        </w:tc>
        <w:tc>
          <w:tcPr>
            <w:tcW w:w="486" w:type="pct"/>
            <w:shd w:val="clear" w:color="auto" w:fill="auto"/>
          </w:tcPr>
          <w:p w14:paraId="0127EC9A" w14:textId="77777777" w:rsidR="00A62503" w:rsidRDefault="00A62503" w:rsidP="004B1B47">
            <w:pPr>
              <w:pStyle w:val="rfdVarCenter"/>
              <w:rPr>
                <w:rtl/>
              </w:rPr>
            </w:pPr>
            <w:r>
              <w:rPr>
                <w:rFonts w:hint="cs"/>
                <w:rtl/>
              </w:rPr>
              <w:t>69</w:t>
            </w:r>
          </w:p>
        </w:tc>
        <w:tc>
          <w:tcPr>
            <w:tcW w:w="548" w:type="pct"/>
            <w:shd w:val="clear" w:color="auto" w:fill="auto"/>
          </w:tcPr>
          <w:p w14:paraId="73AC87C4" w14:textId="77777777" w:rsidR="00A62503" w:rsidRDefault="00A62503" w:rsidP="004B1B47">
            <w:pPr>
              <w:pStyle w:val="rfdVarCenter"/>
              <w:rPr>
                <w:rtl/>
              </w:rPr>
            </w:pPr>
            <w:r>
              <w:rPr>
                <w:rFonts w:hint="cs"/>
                <w:rtl/>
              </w:rPr>
              <w:t>9</w:t>
            </w:r>
          </w:p>
        </w:tc>
        <w:tc>
          <w:tcPr>
            <w:tcW w:w="756" w:type="pct"/>
            <w:shd w:val="clear" w:color="auto" w:fill="auto"/>
          </w:tcPr>
          <w:p w14:paraId="3CE15068" w14:textId="77777777" w:rsidR="00A62503" w:rsidRDefault="00A62503" w:rsidP="004B1B47">
            <w:pPr>
              <w:pStyle w:val="rfdVarCenter"/>
              <w:rPr>
                <w:rtl/>
              </w:rPr>
            </w:pPr>
            <w:r>
              <w:rPr>
                <w:rFonts w:hint="cs"/>
                <w:rtl/>
              </w:rPr>
              <w:t>135+190</w:t>
            </w:r>
          </w:p>
        </w:tc>
        <w:tc>
          <w:tcPr>
            <w:tcW w:w="980" w:type="pct"/>
            <w:shd w:val="clear" w:color="auto" w:fill="auto"/>
          </w:tcPr>
          <w:p w14:paraId="2AD681DF" w14:textId="77777777" w:rsidR="00A62503" w:rsidRDefault="00A62503" w:rsidP="004B1B47">
            <w:pPr>
              <w:pStyle w:val="rfdVarCenter"/>
              <w:rPr>
                <w:rStyle w:val="rfdAlaem"/>
                <w:rtl/>
              </w:rPr>
            </w:pPr>
            <w:r w:rsidRPr="00D03C83">
              <w:rPr>
                <w:rtl/>
              </w:rPr>
              <w:t xml:space="preserve">الإمام علي </w:t>
            </w:r>
            <w:r w:rsidRPr="00047EE7">
              <w:rPr>
                <w:rStyle w:val="rfdAlaem"/>
                <w:rtl/>
              </w:rPr>
              <w:t>عليه‌السلام</w:t>
            </w:r>
            <w:r w:rsidR="0039159B" w:rsidRPr="00AB6CBE">
              <w:rPr>
                <w:rFonts w:hint="cs"/>
                <w:rtl/>
              </w:rPr>
              <w:t xml:space="preserve"> </w:t>
            </w:r>
            <w:r w:rsidR="0039159B">
              <w:rPr>
                <w:rStyle w:val="rfdAlaem"/>
                <w:rFonts w:hint="cs"/>
                <w:rtl/>
              </w:rPr>
              <w:t>أو</w:t>
            </w:r>
          </w:p>
          <w:p w14:paraId="0241048F" w14:textId="77777777" w:rsidR="0039159B" w:rsidRDefault="0039159B" w:rsidP="004B1B47">
            <w:pPr>
              <w:pStyle w:val="rfdVarCenter"/>
              <w:rPr>
                <w:rtl/>
                <w:lang w:bidi="ar-IQ"/>
              </w:rPr>
            </w:pPr>
            <w:r>
              <w:rPr>
                <w:rFonts w:hint="cs"/>
                <w:rtl/>
                <w:lang w:bidi="ar-IQ"/>
              </w:rPr>
              <w:t>الإمام السجاد</w:t>
            </w:r>
            <w:r w:rsidRPr="00047EE7">
              <w:rPr>
                <w:rStyle w:val="Heading2Char"/>
                <w:rtl/>
              </w:rPr>
              <w:t xml:space="preserve"> </w:t>
            </w:r>
            <w:r w:rsidRPr="00047EE7">
              <w:rPr>
                <w:rStyle w:val="rfdAlaem"/>
                <w:rtl/>
              </w:rPr>
              <w:t>عليه‌السلام</w:t>
            </w:r>
          </w:p>
        </w:tc>
      </w:tr>
      <w:tr w:rsidR="00A62503" w14:paraId="151A3FDB" w14:textId="77777777">
        <w:tc>
          <w:tcPr>
            <w:tcW w:w="1353" w:type="pct"/>
            <w:shd w:val="clear" w:color="auto" w:fill="auto"/>
          </w:tcPr>
          <w:p w14:paraId="471057CA" w14:textId="77777777" w:rsidR="00A62503" w:rsidRDefault="00A62503" w:rsidP="004B1B47">
            <w:pPr>
              <w:pStyle w:val="rfdVarCenter"/>
              <w:rPr>
                <w:rtl/>
              </w:rPr>
            </w:pPr>
            <w:r w:rsidRPr="00A53283">
              <w:rPr>
                <w:rFonts w:hint="eastAsia"/>
                <w:rtl/>
              </w:rPr>
              <w:t>کاخ</w:t>
            </w:r>
            <w:r w:rsidRPr="00A53283">
              <w:rPr>
                <w:rtl/>
              </w:rPr>
              <w:t xml:space="preserve"> گلستان (طهران)</w:t>
            </w:r>
          </w:p>
        </w:tc>
        <w:tc>
          <w:tcPr>
            <w:tcW w:w="878" w:type="pct"/>
            <w:shd w:val="clear" w:color="auto" w:fill="auto"/>
          </w:tcPr>
          <w:p w14:paraId="5904CC94" w14:textId="77777777" w:rsidR="00A62503" w:rsidRDefault="00A62503" w:rsidP="004B1B47">
            <w:pPr>
              <w:pStyle w:val="rfdVarCenter"/>
              <w:rPr>
                <w:rtl/>
              </w:rPr>
            </w:pPr>
            <w:r>
              <w:rPr>
                <w:rFonts w:hint="cs"/>
                <w:rtl/>
              </w:rPr>
              <w:t>1447</w:t>
            </w:r>
          </w:p>
        </w:tc>
        <w:tc>
          <w:tcPr>
            <w:tcW w:w="486" w:type="pct"/>
            <w:shd w:val="clear" w:color="auto" w:fill="auto"/>
          </w:tcPr>
          <w:p w14:paraId="28292EB2" w14:textId="77777777" w:rsidR="00A62503" w:rsidRDefault="00A62503" w:rsidP="004B1B47">
            <w:pPr>
              <w:pStyle w:val="rfdVarCenter"/>
              <w:rPr>
                <w:rtl/>
              </w:rPr>
            </w:pPr>
            <w:r>
              <w:rPr>
                <w:rFonts w:hint="cs"/>
                <w:rtl/>
              </w:rPr>
              <w:t>1</w:t>
            </w:r>
          </w:p>
        </w:tc>
        <w:tc>
          <w:tcPr>
            <w:tcW w:w="548" w:type="pct"/>
            <w:shd w:val="clear" w:color="auto" w:fill="auto"/>
          </w:tcPr>
          <w:p w14:paraId="4EF12FD7" w14:textId="77777777" w:rsidR="00A62503" w:rsidRDefault="00A62503" w:rsidP="004B1B47">
            <w:pPr>
              <w:pStyle w:val="rfdVarCenter"/>
              <w:rPr>
                <w:rtl/>
              </w:rPr>
            </w:pPr>
            <w:r>
              <w:rPr>
                <w:rFonts w:hint="cs"/>
                <w:rtl/>
              </w:rPr>
              <w:t>5</w:t>
            </w:r>
          </w:p>
        </w:tc>
        <w:tc>
          <w:tcPr>
            <w:tcW w:w="756" w:type="pct"/>
            <w:shd w:val="clear" w:color="auto" w:fill="auto"/>
          </w:tcPr>
          <w:p w14:paraId="15C52865" w14:textId="77777777" w:rsidR="00A62503" w:rsidRDefault="00A62503" w:rsidP="004B1B47">
            <w:pPr>
              <w:pStyle w:val="rfdVarCenter"/>
              <w:rPr>
                <w:rtl/>
              </w:rPr>
            </w:pPr>
            <w:r>
              <w:rPr>
                <w:rFonts w:hint="cs"/>
                <w:rtl/>
              </w:rPr>
              <w:t>130+185</w:t>
            </w:r>
          </w:p>
        </w:tc>
        <w:tc>
          <w:tcPr>
            <w:tcW w:w="980" w:type="pct"/>
            <w:shd w:val="clear" w:color="auto" w:fill="auto"/>
          </w:tcPr>
          <w:p w14:paraId="47AB63A3"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7CB5CCB5" w14:textId="77777777">
        <w:tc>
          <w:tcPr>
            <w:tcW w:w="1353" w:type="pct"/>
            <w:shd w:val="clear" w:color="auto" w:fill="auto"/>
          </w:tcPr>
          <w:p w14:paraId="2B106DA8" w14:textId="77777777" w:rsidR="00A62503" w:rsidRDefault="00A62503" w:rsidP="004B1B47">
            <w:pPr>
              <w:pStyle w:val="rfdVarCenter"/>
              <w:rPr>
                <w:rtl/>
              </w:rPr>
            </w:pPr>
            <w:r w:rsidRPr="00A53283">
              <w:rPr>
                <w:rFonts w:hint="eastAsia"/>
                <w:rtl/>
              </w:rPr>
              <w:t>کاخ</w:t>
            </w:r>
            <w:r w:rsidRPr="00A53283">
              <w:rPr>
                <w:rtl/>
              </w:rPr>
              <w:t xml:space="preserve"> گلستان (طهران)</w:t>
            </w:r>
          </w:p>
        </w:tc>
        <w:tc>
          <w:tcPr>
            <w:tcW w:w="878" w:type="pct"/>
            <w:shd w:val="clear" w:color="auto" w:fill="auto"/>
          </w:tcPr>
          <w:p w14:paraId="304B893E" w14:textId="77777777" w:rsidR="00A62503" w:rsidRDefault="00A62503" w:rsidP="004B1B47">
            <w:pPr>
              <w:pStyle w:val="rfdVarCenter"/>
              <w:rPr>
                <w:rtl/>
              </w:rPr>
            </w:pPr>
            <w:r>
              <w:rPr>
                <w:rFonts w:hint="cs"/>
                <w:rtl/>
              </w:rPr>
              <w:t>1448</w:t>
            </w:r>
          </w:p>
        </w:tc>
        <w:tc>
          <w:tcPr>
            <w:tcW w:w="486" w:type="pct"/>
            <w:shd w:val="clear" w:color="auto" w:fill="auto"/>
          </w:tcPr>
          <w:p w14:paraId="5CDCE6BD" w14:textId="77777777" w:rsidR="00A62503" w:rsidRDefault="00A62503" w:rsidP="004B1B47">
            <w:pPr>
              <w:pStyle w:val="rfdVarCenter"/>
              <w:rPr>
                <w:rtl/>
              </w:rPr>
            </w:pPr>
            <w:r>
              <w:rPr>
                <w:rFonts w:hint="cs"/>
                <w:rtl/>
              </w:rPr>
              <w:t>1</w:t>
            </w:r>
          </w:p>
        </w:tc>
        <w:tc>
          <w:tcPr>
            <w:tcW w:w="548" w:type="pct"/>
            <w:shd w:val="clear" w:color="auto" w:fill="auto"/>
          </w:tcPr>
          <w:p w14:paraId="218CCAFC" w14:textId="77777777" w:rsidR="00A62503" w:rsidRDefault="00A62503" w:rsidP="004B1B47">
            <w:pPr>
              <w:pStyle w:val="rfdVarCenter"/>
              <w:rPr>
                <w:rtl/>
              </w:rPr>
            </w:pPr>
            <w:r>
              <w:rPr>
                <w:rFonts w:hint="cs"/>
                <w:rtl/>
              </w:rPr>
              <w:t>5</w:t>
            </w:r>
          </w:p>
        </w:tc>
        <w:tc>
          <w:tcPr>
            <w:tcW w:w="756" w:type="pct"/>
            <w:shd w:val="clear" w:color="auto" w:fill="auto"/>
          </w:tcPr>
          <w:p w14:paraId="3153F5B9" w14:textId="77777777" w:rsidR="00A62503" w:rsidRDefault="00A62503" w:rsidP="004B1B47">
            <w:pPr>
              <w:pStyle w:val="rfdVarCenter"/>
              <w:rPr>
                <w:rtl/>
              </w:rPr>
            </w:pPr>
            <w:r>
              <w:rPr>
                <w:rFonts w:hint="cs"/>
                <w:rtl/>
              </w:rPr>
              <w:t>120+180</w:t>
            </w:r>
          </w:p>
        </w:tc>
        <w:tc>
          <w:tcPr>
            <w:tcW w:w="980" w:type="pct"/>
            <w:shd w:val="clear" w:color="auto" w:fill="auto"/>
          </w:tcPr>
          <w:p w14:paraId="7D067B51"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5730737C" w14:textId="77777777">
        <w:tc>
          <w:tcPr>
            <w:tcW w:w="1353" w:type="pct"/>
            <w:shd w:val="clear" w:color="auto" w:fill="auto"/>
          </w:tcPr>
          <w:p w14:paraId="657B2660" w14:textId="77777777" w:rsidR="00A62503" w:rsidRDefault="00A62503" w:rsidP="004B1B47">
            <w:pPr>
              <w:pStyle w:val="rfdVarCenter"/>
              <w:rPr>
                <w:rtl/>
              </w:rPr>
            </w:pPr>
            <w:r w:rsidRPr="00A53283">
              <w:rPr>
                <w:rFonts w:hint="eastAsia"/>
                <w:rtl/>
              </w:rPr>
              <w:t>متحف</w:t>
            </w:r>
            <w:r w:rsidRPr="00A53283">
              <w:rPr>
                <w:rtl/>
              </w:rPr>
              <w:t xml:space="preserve"> آستانه قم</w:t>
            </w:r>
          </w:p>
        </w:tc>
        <w:tc>
          <w:tcPr>
            <w:tcW w:w="878" w:type="pct"/>
            <w:shd w:val="clear" w:color="auto" w:fill="auto"/>
          </w:tcPr>
          <w:p w14:paraId="407C1CFF" w14:textId="77777777" w:rsidR="00A62503" w:rsidRDefault="00A62503" w:rsidP="004B1B47">
            <w:pPr>
              <w:pStyle w:val="rfdVarCenter"/>
              <w:rPr>
                <w:rtl/>
              </w:rPr>
            </w:pPr>
            <w:r>
              <w:rPr>
                <w:rFonts w:hint="cs"/>
                <w:rtl/>
              </w:rPr>
              <w:t>2817</w:t>
            </w:r>
          </w:p>
        </w:tc>
        <w:tc>
          <w:tcPr>
            <w:tcW w:w="486" w:type="pct"/>
            <w:shd w:val="clear" w:color="auto" w:fill="auto"/>
          </w:tcPr>
          <w:p w14:paraId="74714098" w14:textId="77777777" w:rsidR="00A62503" w:rsidRDefault="00A62503" w:rsidP="004B1B47">
            <w:pPr>
              <w:pStyle w:val="rfdVarCenter"/>
              <w:rPr>
                <w:rtl/>
              </w:rPr>
            </w:pPr>
            <w:r>
              <w:rPr>
                <w:rFonts w:hint="cs"/>
                <w:rtl/>
              </w:rPr>
              <w:t>1</w:t>
            </w:r>
          </w:p>
        </w:tc>
        <w:tc>
          <w:tcPr>
            <w:tcW w:w="548" w:type="pct"/>
            <w:shd w:val="clear" w:color="auto" w:fill="auto"/>
          </w:tcPr>
          <w:p w14:paraId="37C7FEE1" w14:textId="77777777" w:rsidR="00A62503" w:rsidRDefault="00A62503" w:rsidP="004B1B47">
            <w:pPr>
              <w:pStyle w:val="rfdVarCenter"/>
              <w:rPr>
                <w:rtl/>
              </w:rPr>
            </w:pPr>
            <w:r>
              <w:rPr>
                <w:rFonts w:hint="cs"/>
                <w:rtl/>
              </w:rPr>
              <w:t>7</w:t>
            </w:r>
          </w:p>
        </w:tc>
        <w:tc>
          <w:tcPr>
            <w:tcW w:w="756" w:type="pct"/>
            <w:shd w:val="clear" w:color="auto" w:fill="auto"/>
          </w:tcPr>
          <w:p w14:paraId="0E89DABA" w14:textId="77777777" w:rsidR="00A62503" w:rsidRDefault="00A62503" w:rsidP="004B1B47">
            <w:pPr>
              <w:pStyle w:val="rfdVarCenter"/>
              <w:rPr>
                <w:rtl/>
              </w:rPr>
            </w:pPr>
            <w:r>
              <w:rPr>
                <w:rFonts w:hint="cs"/>
                <w:rtl/>
              </w:rPr>
              <w:t>190+120</w:t>
            </w:r>
          </w:p>
        </w:tc>
        <w:tc>
          <w:tcPr>
            <w:tcW w:w="980" w:type="pct"/>
            <w:shd w:val="clear" w:color="auto" w:fill="auto"/>
          </w:tcPr>
          <w:p w14:paraId="5998D501"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6E78DB46" w14:textId="77777777">
        <w:tc>
          <w:tcPr>
            <w:tcW w:w="1353" w:type="pct"/>
            <w:shd w:val="clear" w:color="auto" w:fill="auto"/>
          </w:tcPr>
          <w:p w14:paraId="78CB3A01" w14:textId="77777777" w:rsidR="00A62503" w:rsidRDefault="00A62503" w:rsidP="004B1B47">
            <w:pPr>
              <w:pStyle w:val="rfdVarCenter"/>
              <w:rPr>
                <w:rtl/>
              </w:rPr>
            </w:pPr>
            <w:r w:rsidRPr="00A53283">
              <w:rPr>
                <w:rFonts w:hint="eastAsia"/>
                <w:rtl/>
              </w:rPr>
              <w:t>متحف</w:t>
            </w:r>
            <w:r w:rsidRPr="00A53283">
              <w:rPr>
                <w:rtl/>
              </w:rPr>
              <w:t xml:space="preserve"> پارس الوطني (ش</w:t>
            </w:r>
            <w:r w:rsidRPr="00A53283">
              <w:rPr>
                <w:rFonts w:hint="cs"/>
                <w:rtl/>
              </w:rPr>
              <w:t>ی</w:t>
            </w:r>
            <w:r w:rsidRPr="00A53283">
              <w:rPr>
                <w:rFonts w:hint="eastAsia"/>
                <w:rtl/>
              </w:rPr>
              <w:t>راز</w:t>
            </w:r>
            <w:r w:rsidRPr="00A53283">
              <w:rPr>
                <w:rtl/>
              </w:rPr>
              <w:t>)</w:t>
            </w:r>
          </w:p>
        </w:tc>
        <w:tc>
          <w:tcPr>
            <w:tcW w:w="878" w:type="pct"/>
            <w:shd w:val="clear" w:color="auto" w:fill="auto"/>
          </w:tcPr>
          <w:p w14:paraId="277D3007" w14:textId="77777777" w:rsidR="00A62503" w:rsidRDefault="00A62503" w:rsidP="004B1B47">
            <w:pPr>
              <w:pStyle w:val="rfdVarCenter"/>
              <w:rPr>
                <w:rtl/>
              </w:rPr>
            </w:pPr>
            <w:r>
              <w:rPr>
                <w:rFonts w:hint="cs"/>
                <w:rtl/>
              </w:rPr>
              <w:t>548</w:t>
            </w:r>
          </w:p>
        </w:tc>
        <w:tc>
          <w:tcPr>
            <w:tcW w:w="486" w:type="pct"/>
            <w:shd w:val="clear" w:color="auto" w:fill="auto"/>
          </w:tcPr>
          <w:p w14:paraId="08A8332B" w14:textId="77777777" w:rsidR="00A62503" w:rsidRDefault="00A62503" w:rsidP="004B1B47">
            <w:pPr>
              <w:pStyle w:val="rfdVarCenter"/>
              <w:rPr>
                <w:rtl/>
              </w:rPr>
            </w:pPr>
            <w:r>
              <w:rPr>
                <w:rFonts w:hint="cs"/>
                <w:rtl/>
              </w:rPr>
              <w:t>172</w:t>
            </w:r>
          </w:p>
        </w:tc>
        <w:tc>
          <w:tcPr>
            <w:tcW w:w="548" w:type="pct"/>
            <w:shd w:val="clear" w:color="auto" w:fill="auto"/>
          </w:tcPr>
          <w:p w14:paraId="37BFBC0F" w14:textId="77777777" w:rsidR="00A62503" w:rsidRDefault="00A62503" w:rsidP="004B1B47">
            <w:pPr>
              <w:pStyle w:val="rfdVarCenter"/>
              <w:rPr>
                <w:rtl/>
              </w:rPr>
            </w:pPr>
            <w:r>
              <w:rPr>
                <w:rFonts w:hint="cs"/>
                <w:rtl/>
              </w:rPr>
              <w:t>7</w:t>
            </w:r>
          </w:p>
        </w:tc>
        <w:tc>
          <w:tcPr>
            <w:tcW w:w="756" w:type="pct"/>
            <w:shd w:val="clear" w:color="auto" w:fill="auto"/>
          </w:tcPr>
          <w:p w14:paraId="519E5135" w14:textId="77777777" w:rsidR="00A62503" w:rsidRDefault="00A62503" w:rsidP="004B1B47">
            <w:pPr>
              <w:pStyle w:val="rfdVarCenter"/>
              <w:rPr>
                <w:rtl/>
              </w:rPr>
            </w:pPr>
            <w:r>
              <w:rPr>
                <w:rFonts w:hint="cs"/>
                <w:rtl/>
              </w:rPr>
              <w:t>325+242</w:t>
            </w:r>
          </w:p>
        </w:tc>
        <w:tc>
          <w:tcPr>
            <w:tcW w:w="980" w:type="pct"/>
            <w:shd w:val="clear" w:color="auto" w:fill="auto"/>
          </w:tcPr>
          <w:p w14:paraId="419E3C37"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562DAA66" w14:textId="77777777">
        <w:tc>
          <w:tcPr>
            <w:tcW w:w="1353" w:type="pct"/>
            <w:shd w:val="clear" w:color="auto" w:fill="auto"/>
          </w:tcPr>
          <w:p w14:paraId="2D810FB5" w14:textId="77777777" w:rsidR="00A62503" w:rsidRDefault="00A62503" w:rsidP="004B1B47">
            <w:pPr>
              <w:pStyle w:val="rfdVarCenter"/>
              <w:rPr>
                <w:rtl/>
              </w:rPr>
            </w:pPr>
            <w:r w:rsidRPr="00A53283">
              <w:t>TIEM (</w:t>
            </w:r>
            <w:r w:rsidRPr="00A53283">
              <w:rPr>
                <w:rtl/>
              </w:rPr>
              <w:t>اسطنبول</w:t>
            </w:r>
            <w:r w:rsidRPr="00A53283">
              <w:t>)</w:t>
            </w:r>
          </w:p>
        </w:tc>
        <w:tc>
          <w:tcPr>
            <w:tcW w:w="878" w:type="pct"/>
            <w:shd w:val="clear" w:color="auto" w:fill="auto"/>
          </w:tcPr>
          <w:p w14:paraId="4B444F38" w14:textId="77777777" w:rsidR="00A62503" w:rsidRDefault="00A62503" w:rsidP="004B1B47">
            <w:pPr>
              <w:pStyle w:val="rfdVarCenter"/>
              <w:rPr>
                <w:rtl/>
              </w:rPr>
            </w:pPr>
            <w:r>
              <w:rPr>
                <w:rFonts w:hint="cs"/>
                <w:rtl/>
              </w:rPr>
              <w:t>458</w:t>
            </w:r>
          </w:p>
        </w:tc>
        <w:tc>
          <w:tcPr>
            <w:tcW w:w="486" w:type="pct"/>
            <w:shd w:val="clear" w:color="auto" w:fill="auto"/>
          </w:tcPr>
          <w:p w14:paraId="16A00797" w14:textId="77777777" w:rsidR="00A62503" w:rsidRDefault="00A62503" w:rsidP="004B1B47">
            <w:pPr>
              <w:pStyle w:val="rfdVarCenter"/>
              <w:rPr>
                <w:rtl/>
              </w:rPr>
            </w:pPr>
            <w:r>
              <w:rPr>
                <w:rFonts w:hint="cs"/>
                <w:rtl/>
              </w:rPr>
              <w:t>382</w:t>
            </w:r>
          </w:p>
        </w:tc>
        <w:tc>
          <w:tcPr>
            <w:tcW w:w="548" w:type="pct"/>
            <w:shd w:val="clear" w:color="auto" w:fill="auto"/>
          </w:tcPr>
          <w:p w14:paraId="144FE315" w14:textId="77777777" w:rsidR="00A62503" w:rsidRDefault="00A62503" w:rsidP="004B1B47">
            <w:pPr>
              <w:pStyle w:val="rfdVarCenter"/>
              <w:rPr>
                <w:rtl/>
              </w:rPr>
            </w:pPr>
            <w:r>
              <w:rPr>
                <w:rFonts w:hint="cs"/>
                <w:rtl/>
              </w:rPr>
              <w:t>16</w:t>
            </w:r>
          </w:p>
        </w:tc>
        <w:tc>
          <w:tcPr>
            <w:tcW w:w="756" w:type="pct"/>
            <w:shd w:val="clear" w:color="auto" w:fill="auto"/>
          </w:tcPr>
          <w:p w14:paraId="57C74B15" w14:textId="77777777" w:rsidR="00A62503" w:rsidRDefault="00A62503" w:rsidP="004B1B47">
            <w:pPr>
              <w:pStyle w:val="rfdVarCenter"/>
              <w:rPr>
                <w:rtl/>
              </w:rPr>
            </w:pPr>
            <w:r>
              <w:rPr>
                <w:rFonts w:hint="cs"/>
                <w:rtl/>
              </w:rPr>
              <w:t>300+210</w:t>
            </w:r>
          </w:p>
        </w:tc>
        <w:tc>
          <w:tcPr>
            <w:tcW w:w="980" w:type="pct"/>
            <w:shd w:val="clear" w:color="auto" w:fill="auto"/>
          </w:tcPr>
          <w:p w14:paraId="13985626"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r w:rsidR="00A62503" w14:paraId="07E2F603" w14:textId="77777777">
        <w:tc>
          <w:tcPr>
            <w:tcW w:w="1353" w:type="pct"/>
            <w:shd w:val="clear" w:color="auto" w:fill="auto"/>
          </w:tcPr>
          <w:p w14:paraId="30EEE68B" w14:textId="77777777" w:rsidR="00A62503" w:rsidRDefault="00A62503" w:rsidP="004B1B47">
            <w:pPr>
              <w:pStyle w:val="rfdVarCenter"/>
              <w:rPr>
                <w:rtl/>
              </w:rPr>
            </w:pPr>
            <w:r w:rsidRPr="00A53283">
              <w:t>TIEM (</w:t>
            </w:r>
            <w:r w:rsidRPr="00A53283">
              <w:rPr>
                <w:rtl/>
              </w:rPr>
              <w:t>اسطنبول</w:t>
            </w:r>
            <w:r w:rsidRPr="00A53283">
              <w:t>)</w:t>
            </w:r>
          </w:p>
        </w:tc>
        <w:tc>
          <w:tcPr>
            <w:tcW w:w="878" w:type="pct"/>
            <w:shd w:val="clear" w:color="auto" w:fill="auto"/>
          </w:tcPr>
          <w:p w14:paraId="580F3404" w14:textId="77777777" w:rsidR="00A62503" w:rsidRDefault="00A62503" w:rsidP="004B1B47">
            <w:pPr>
              <w:pStyle w:val="rfdVarCenter"/>
              <w:rPr>
                <w:rtl/>
              </w:rPr>
            </w:pPr>
            <w:r>
              <w:rPr>
                <w:rFonts w:hint="cs"/>
                <w:rtl/>
              </w:rPr>
              <w:t>554</w:t>
            </w:r>
          </w:p>
        </w:tc>
        <w:tc>
          <w:tcPr>
            <w:tcW w:w="486" w:type="pct"/>
            <w:shd w:val="clear" w:color="auto" w:fill="auto"/>
          </w:tcPr>
          <w:p w14:paraId="5A4B6F45" w14:textId="77777777" w:rsidR="00A62503" w:rsidRDefault="00A62503" w:rsidP="004B1B47">
            <w:pPr>
              <w:pStyle w:val="rfdVarCenter"/>
              <w:rPr>
                <w:rtl/>
              </w:rPr>
            </w:pPr>
            <w:r>
              <w:rPr>
                <w:rFonts w:hint="cs"/>
                <w:rtl/>
              </w:rPr>
              <w:t>59</w:t>
            </w:r>
          </w:p>
        </w:tc>
        <w:tc>
          <w:tcPr>
            <w:tcW w:w="548" w:type="pct"/>
            <w:shd w:val="clear" w:color="auto" w:fill="auto"/>
          </w:tcPr>
          <w:p w14:paraId="1AF88089" w14:textId="77777777" w:rsidR="00A62503" w:rsidRDefault="00A62503" w:rsidP="004B1B47">
            <w:pPr>
              <w:pStyle w:val="rfdVarCenter"/>
              <w:rPr>
                <w:rtl/>
              </w:rPr>
            </w:pPr>
            <w:r>
              <w:rPr>
                <w:rFonts w:hint="cs"/>
                <w:rtl/>
              </w:rPr>
              <w:t>7</w:t>
            </w:r>
          </w:p>
        </w:tc>
        <w:tc>
          <w:tcPr>
            <w:tcW w:w="756" w:type="pct"/>
            <w:shd w:val="clear" w:color="auto" w:fill="auto"/>
          </w:tcPr>
          <w:p w14:paraId="4A67D2C6" w14:textId="77777777" w:rsidR="00A62503" w:rsidRDefault="00A62503" w:rsidP="004B1B47">
            <w:pPr>
              <w:pStyle w:val="rfdVarCenter"/>
              <w:rPr>
                <w:rtl/>
              </w:rPr>
            </w:pPr>
            <w:r>
              <w:rPr>
                <w:rFonts w:hint="cs"/>
                <w:rtl/>
              </w:rPr>
              <w:t>225+143</w:t>
            </w:r>
          </w:p>
        </w:tc>
        <w:tc>
          <w:tcPr>
            <w:tcW w:w="980" w:type="pct"/>
            <w:shd w:val="clear" w:color="auto" w:fill="auto"/>
          </w:tcPr>
          <w:p w14:paraId="0C0DC8F4" w14:textId="77777777" w:rsidR="00A62503" w:rsidRDefault="00A62503" w:rsidP="004B1B47">
            <w:pPr>
              <w:pStyle w:val="rfdVarCenter"/>
              <w:rPr>
                <w:rtl/>
              </w:rPr>
            </w:pPr>
            <w:r w:rsidRPr="00D03C83">
              <w:rPr>
                <w:rtl/>
              </w:rPr>
              <w:t xml:space="preserve">الإمام علي </w:t>
            </w:r>
            <w:r w:rsidRPr="00047EE7">
              <w:rPr>
                <w:rStyle w:val="rfdAlaem"/>
                <w:rtl/>
              </w:rPr>
              <w:t>عليه‌السلام</w:t>
            </w:r>
          </w:p>
        </w:tc>
      </w:tr>
    </w:tbl>
    <w:p w14:paraId="29047B80" w14:textId="77777777" w:rsidR="00E223A4" w:rsidRDefault="000E676B" w:rsidP="00E223A4">
      <w:pPr>
        <w:rPr>
          <w:rtl/>
        </w:rPr>
      </w:pPr>
      <w:r>
        <w:br w:type="page"/>
      </w:r>
    </w:p>
    <w:tbl>
      <w:tblPr>
        <w:bidiVisual/>
        <w:tblW w:w="72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276"/>
        <w:gridCol w:w="710"/>
        <w:gridCol w:w="708"/>
        <w:gridCol w:w="1134"/>
        <w:gridCol w:w="1548"/>
      </w:tblGrid>
      <w:tr w:rsidR="00E223A4" w:rsidRPr="00C412C9" w14:paraId="269B60CF" w14:textId="77777777">
        <w:tc>
          <w:tcPr>
            <w:tcW w:w="1842" w:type="dxa"/>
            <w:shd w:val="clear" w:color="auto" w:fill="auto"/>
          </w:tcPr>
          <w:p w14:paraId="2C02AFFF" w14:textId="77777777" w:rsidR="00E223A4" w:rsidRPr="006B2441" w:rsidRDefault="00E223A4" w:rsidP="00E223A4">
            <w:pPr>
              <w:pStyle w:val="rfdVarCenter"/>
              <w:rPr>
                <w:rFonts w:eastAsia="Calibri"/>
                <w:rtl/>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7E26A2F3" w14:textId="77777777" w:rsidR="00E223A4" w:rsidRPr="006B2441" w:rsidRDefault="00E223A4" w:rsidP="00E223A4">
            <w:pPr>
              <w:pStyle w:val="rfdVarCenter"/>
              <w:rPr>
                <w:rFonts w:eastAsia="Calibri"/>
                <w:szCs w:val="24"/>
                <w:rtl/>
              </w:rPr>
            </w:pPr>
            <w:r w:rsidRPr="006B2441">
              <w:rPr>
                <w:rFonts w:eastAsia="Calibri"/>
              </w:rPr>
              <w:t>A2</w:t>
            </w:r>
          </w:p>
        </w:tc>
        <w:tc>
          <w:tcPr>
            <w:tcW w:w="710" w:type="dxa"/>
            <w:shd w:val="clear" w:color="auto" w:fill="auto"/>
          </w:tcPr>
          <w:p w14:paraId="2B4631E6" w14:textId="77777777" w:rsidR="00E223A4" w:rsidRPr="006B2441" w:rsidRDefault="00E223A4" w:rsidP="00E223A4">
            <w:pPr>
              <w:pStyle w:val="rfdVarCenter"/>
              <w:rPr>
                <w:rFonts w:eastAsia="Calibri"/>
                <w:rtl/>
              </w:rPr>
            </w:pPr>
            <w:r w:rsidRPr="006B2441">
              <w:rPr>
                <w:rFonts w:eastAsia="Calibri"/>
                <w:rtl/>
              </w:rPr>
              <w:t>300</w:t>
            </w:r>
          </w:p>
        </w:tc>
        <w:tc>
          <w:tcPr>
            <w:tcW w:w="708" w:type="dxa"/>
            <w:shd w:val="clear" w:color="auto" w:fill="auto"/>
          </w:tcPr>
          <w:p w14:paraId="3EF51481" w14:textId="77777777" w:rsidR="00E223A4" w:rsidRPr="006B2441" w:rsidRDefault="00E223A4" w:rsidP="00E223A4">
            <w:pPr>
              <w:pStyle w:val="rfdVarCenter"/>
              <w:rPr>
                <w:rFonts w:eastAsia="Calibri"/>
                <w:rtl/>
              </w:rPr>
            </w:pPr>
            <w:r w:rsidRPr="006B2441">
              <w:rPr>
                <w:rFonts w:eastAsia="Calibri"/>
                <w:rtl/>
              </w:rPr>
              <w:t>14</w:t>
            </w:r>
          </w:p>
        </w:tc>
        <w:tc>
          <w:tcPr>
            <w:tcW w:w="1134" w:type="dxa"/>
            <w:shd w:val="clear" w:color="auto" w:fill="auto"/>
          </w:tcPr>
          <w:p w14:paraId="5B206B6F" w14:textId="77777777" w:rsidR="00E223A4" w:rsidRPr="006B2441" w:rsidRDefault="00E223A4" w:rsidP="00E223A4">
            <w:pPr>
              <w:pStyle w:val="rfdVarCenter"/>
              <w:rPr>
                <w:rFonts w:eastAsia="Calibri"/>
                <w:rtl/>
              </w:rPr>
            </w:pPr>
            <w:r w:rsidRPr="006B2441">
              <w:rPr>
                <w:rFonts w:eastAsia="Calibri" w:hint="cs"/>
                <w:rtl/>
              </w:rPr>
              <w:t>242</w:t>
            </w:r>
            <w:r w:rsidRPr="006B2441">
              <w:rPr>
                <w:rFonts w:eastAsia="Calibri"/>
              </w:rPr>
              <w:t>+</w:t>
            </w:r>
            <w:r w:rsidRPr="006B2441">
              <w:rPr>
                <w:rFonts w:eastAsia="Calibri" w:hint="cs"/>
                <w:rtl/>
              </w:rPr>
              <w:t>165</w:t>
            </w:r>
          </w:p>
        </w:tc>
        <w:tc>
          <w:tcPr>
            <w:tcW w:w="1548" w:type="dxa"/>
            <w:shd w:val="clear" w:color="auto" w:fill="auto"/>
          </w:tcPr>
          <w:p w14:paraId="05C6619C"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6384BC73" w14:textId="77777777">
        <w:tc>
          <w:tcPr>
            <w:tcW w:w="1842" w:type="dxa"/>
            <w:shd w:val="clear" w:color="auto" w:fill="auto"/>
          </w:tcPr>
          <w:p w14:paraId="31DDB573"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2186C4DC" w14:textId="77777777" w:rsidR="00E223A4" w:rsidRPr="006B2441" w:rsidRDefault="00E223A4" w:rsidP="00E223A4">
            <w:pPr>
              <w:pStyle w:val="rfdVarCenter"/>
              <w:rPr>
                <w:rFonts w:eastAsia="Calibri"/>
                <w:szCs w:val="24"/>
                <w:rtl/>
              </w:rPr>
            </w:pPr>
            <w:r w:rsidRPr="006B2441">
              <w:rPr>
                <w:rFonts w:eastAsia="Calibri"/>
              </w:rPr>
              <w:t>EH2</w:t>
            </w:r>
          </w:p>
        </w:tc>
        <w:tc>
          <w:tcPr>
            <w:tcW w:w="710" w:type="dxa"/>
            <w:shd w:val="clear" w:color="auto" w:fill="auto"/>
          </w:tcPr>
          <w:p w14:paraId="4A3AFBB8" w14:textId="77777777" w:rsidR="00E223A4" w:rsidRPr="006B2441" w:rsidRDefault="00E223A4" w:rsidP="00E223A4">
            <w:pPr>
              <w:pStyle w:val="rfdVarCenter"/>
              <w:rPr>
                <w:rFonts w:eastAsia="Calibri"/>
                <w:rtl/>
              </w:rPr>
            </w:pPr>
            <w:r w:rsidRPr="006B2441">
              <w:rPr>
                <w:rFonts w:eastAsia="Calibri"/>
                <w:rtl/>
              </w:rPr>
              <w:t>414</w:t>
            </w:r>
          </w:p>
        </w:tc>
        <w:tc>
          <w:tcPr>
            <w:tcW w:w="708" w:type="dxa"/>
            <w:shd w:val="clear" w:color="auto" w:fill="auto"/>
          </w:tcPr>
          <w:p w14:paraId="53D7ACD7" w14:textId="77777777" w:rsidR="00E223A4" w:rsidRPr="006B2441" w:rsidRDefault="00E223A4" w:rsidP="00E223A4">
            <w:pPr>
              <w:pStyle w:val="rfdVarCenter"/>
              <w:rPr>
                <w:rFonts w:eastAsia="Calibri"/>
                <w:rtl/>
              </w:rPr>
            </w:pPr>
            <w:r w:rsidRPr="006B2441">
              <w:rPr>
                <w:rFonts w:eastAsia="Calibri"/>
                <w:rtl/>
              </w:rPr>
              <w:t>16</w:t>
            </w:r>
          </w:p>
        </w:tc>
        <w:tc>
          <w:tcPr>
            <w:tcW w:w="1134" w:type="dxa"/>
            <w:shd w:val="clear" w:color="auto" w:fill="auto"/>
          </w:tcPr>
          <w:p w14:paraId="140E9CA2" w14:textId="77777777" w:rsidR="00E223A4" w:rsidRPr="006B2441" w:rsidRDefault="00E223A4" w:rsidP="00E223A4">
            <w:pPr>
              <w:pStyle w:val="rfdVarCenter"/>
              <w:rPr>
                <w:rFonts w:eastAsia="Calibri"/>
                <w:rtl/>
              </w:rPr>
            </w:pPr>
            <w:r w:rsidRPr="006B2441">
              <w:rPr>
                <w:rFonts w:eastAsia="Calibri" w:hint="cs"/>
                <w:rtl/>
              </w:rPr>
              <w:t>272</w:t>
            </w:r>
            <w:r w:rsidRPr="006B2441">
              <w:rPr>
                <w:rFonts w:eastAsia="Calibri"/>
              </w:rPr>
              <w:t>+</w:t>
            </w:r>
            <w:r w:rsidRPr="006B2441">
              <w:rPr>
                <w:rFonts w:eastAsia="Calibri" w:hint="cs"/>
                <w:rtl/>
              </w:rPr>
              <w:t>195</w:t>
            </w:r>
          </w:p>
        </w:tc>
        <w:tc>
          <w:tcPr>
            <w:tcW w:w="1548" w:type="dxa"/>
            <w:shd w:val="clear" w:color="auto" w:fill="auto"/>
          </w:tcPr>
          <w:p w14:paraId="0F9BB53E"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65DD8C2B" w14:textId="77777777">
        <w:tc>
          <w:tcPr>
            <w:tcW w:w="1842" w:type="dxa"/>
            <w:shd w:val="clear" w:color="auto" w:fill="auto"/>
          </w:tcPr>
          <w:p w14:paraId="763E7911"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55B77397" w14:textId="77777777" w:rsidR="00E223A4" w:rsidRPr="006B2441" w:rsidRDefault="00E223A4" w:rsidP="00E223A4">
            <w:pPr>
              <w:pStyle w:val="rfdVarCenter"/>
              <w:rPr>
                <w:rFonts w:eastAsia="Calibri"/>
              </w:rPr>
            </w:pPr>
            <w:r w:rsidRPr="006B2441">
              <w:rPr>
                <w:rFonts w:eastAsia="Calibri"/>
              </w:rPr>
              <w:t>EH19</w:t>
            </w:r>
          </w:p>
        </w:tc>
        <w:tc>
          <w:tcPr>
            <w:tcW w:w="710" w:type="dxa"/>
            <w:shd w:val="clear" w:color="auto" w:fill="auto"/>
          </w:tcPr>
          <w:p w14:paraId="79DA4FC7" w14:textId="77777777" w:rsidR="00E223A4" w:rsidRPr="006B2441" w:rsidRDefault="00E223A4" w:rsidP="00E223A4">
            <w:pPr>
              <w:pStyle w:val="rfdVarCenter"/>
              <w:rPr>
                <w:rFonts w:eastAsia="Calibri"/>
                <w:rtl/>
              </w:rPr>
            </w:pPr>
            <w:r w:rsidRPr="006B2441">
              <w:rPr>
                <w:rFonts w:eastAsia="Calibri" w:hint="cs"/>
                <w:rtl/>
              </w:rPr>
              <w:t>162</w:t>
            </w:r>
          </w:p>
        </w:tc>
        <w:tc>
          <w:tcPr>
            <w:tcW w:w="708" w:type="dxa"/>
            <w:shd w:val="clear" w:color="auto" w:fill="auto"/>
          </w:tcPr>
          <w:p w14:paraId="47338306" w14:textId="77777777" w:rsidR="00E223A4" w:rsidRPr="006B2441" w:rsidRDefault="00E223A4" w:rsidP="00E223A4">
            <w:pPr>
              <w:pStyle w:val="rfdVarCenter"/>
              <w:rPr>
                <w:rFonts w:eastAsia="Calibri"/>
                <w:rtl/>
              </w:rPr>
            </w:pPr>
            <w:r w:rsidRPr="006B2441">
              <w:rPr>
                <w:rFonts w:eastAsia="Calibri" w:hint="cs"/>
                <w:rtl/>
              </w:rPr>
              <w:t>12</w:t>
            </w:r>
          </w:p>
        </w:tc>
        <w:tc>
          <w:tcPr>
            <w:tcW w:w="1134" w:type="dxa"/>
            <w:shd w:val="clear" w:color="auto" w:fill="auto"/>
          </w:tcPr>
          <w:p w14:paraId="1E364F3B" w14:textId="77777777" w:rsidR="00E223A4" w:rsidRPr="006B2441" w:rsidRDefault="00E223A4" w:rsidP="00E223A4">
            <w:pPr>
              <w:pStyle w:val="rfdVarCenter"/>
              <w:rPr>
                <w:rFonts w:eastAsia="Calibri"/>
                <w:rtl/>
              </w:rPr>
            </w:pPr>
            <w:r w:rsidRPr="006B2441">
              <w:rPr>
                <w:rFonts w:eastAsia="Calibri" w:hint="cs"/>
                <w:rtl/>
              </w:rPr>
              <w:t>175</w:t>
            </w:r>
            <w:r w:rsidRPr="006B2441">
              <w:rPr>
                <w:rFonts w:eastAsia="Calibri"/>
              </w:rPr>
              <w:t>+</w:t>
            </w:r>
            <w:r w:rsidRPr="006B2441">
              <w:rPr>
                <w:rFonts w:eastAsia="Calibri" w:hint="cs"/>
                <w:rtl/>
              </w:rPr>
              <w:t>115</w:t>
            </w:r>
          </w:p>
        </w:tc>
        <w:tc>
          <w:tcPr>
            <w:tcW w:w="1548" w:type="dxa"/>
            <w:shd w:val="clear" w:color="auto" w:fill="auto"/>
          </w:tcPr>
          <w:p w14:paraId="248A39F1"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45A16FEA" w14:textId="77777777">
        <w:tc>
          <w:tcPr>
            <w:tcW w:w="1842" w:type="dxa"/>
            <w:shd w:val="clear" w:color="auto" w:fill="auto"/>
          </w:tcPr>
          <w:p w14:paraId="7F57419B"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517CDE67" w14:textId="77777777" w:rsidR="00E223A4" w:rsidRPr="006B2441" w:rsidRDefault="00E223A4" w:rsidP="00E223A4">
            <w:pPr>
              <w:pStyle w:val="rfdVarCenter"/>
              <w:rPr>
                <w:rFonts w:eastAsia="Calibri"/>
                <w:szCs w:val="24"/>
                <w:rtl/>
              </w:rPr>
            </w:pPr>
            <w:r w:rsidRPr="006B2441">
              <w:rPr>
                <w:rFonts w:eastAsia="Calibri"/>
              </w:rPr>
              <w:t>EH23</w:t>
            </w:r>
          </w:p>
        </w:tc>
        <w:tc>
          <w:tcPr>
            <w:tcW w:w="710" w:type="dxa"/>
            <w:shd w:val="clear" w:color="auto" w:fill="auto"/>
          </w:tcPr>
          <w:p w14:paraId="3E6D0270" w14:textId="77777777" w:rsidR="00E223A4" w:rsidRPr="006B2441" w:rsidRDefault="00E223A4" w:rsidP="00E223A4">
            <w:pPr>
              <w:pStyle w:val="rfdVarCenter"/>
              <w:rPr>
                <w:rFonts w:eastAsia="Calibri"/>
                <w:rtl/>
              </w:rPr>
            </w:pPr>
            <w:r w:rsidRPr="006B2441">
              <w:rPr>
                <w:rFonts w:eastAsia="Calibri" w:hint="cs"/>
                <w:rtl/>
              </w:rPr>
              <w:t>140</w:t>
            </w:r>
          </w:p>
        </w:tc>
        <w:tc>
          <w:tcPr>
            <w:tcW w:w="708" w:type="dxa"/>
            <w:shd w:val="clear" w:color="auto" w:fill="auto"/>
          </w:tcPr>
          <w:p w14:paraId="7703678A" w14:textId="77777777" w:rsidR="00E223A4" w:rsidRPr="006B2441" w:rsidRDefault="00E223A4" w:rsidP="00E223A4">
            <w:pPr>
              <w:pStyle w:val="rfdVarCenter"/>
              <w:rPr>
                <w:rFonts w:eastAsia="Calibri"/>
                <w:rtl/>
              </w:rPr>
            </w:pPr>
            <w:r w:rsidRPr="006B2441">
              <w:rPr>
                <w:rFonts w:eastAsia="Calibri" w:hint="cs"/>
                <w:rtl/>
              </w:rPr>
              <w:t>10</w:t>
            </w:r>
          </w:p>
        </w:tc>
        <w:tc>
          <w:tcPr>
            <w:tcW w:w="1134" w:type="dxa"/>
            <w:shd w:val="clear" w:color="auto" w:fill="auto"/>
          </w:tcPr>
          <w:p w14:paraId="58A805B4" w14:textId="77777777" w:rsidR="00E223A4" w:rsidRPr="006B2441" w:rsidRDefault="00E223A4" w:rsidP="00E223A4">
            <w:pPr>
              <w:pStyle w:val="rfdVarCenter"/>
              <w:rPr>
                <w:rFonts w:eastAsia="Calibri"/>
                <w:rtl/>
              </w:rPr>
            </w:pPr>
            <w:r w:rsidRPr="006B2441">
              <w:rPr>
                <w:rFonts w:eastAsia="Calibri" w:hint="cs"/>
                <w:rtl/>
              </w:rPr>
              <w:t>215</w:t>
            </w:r>
            <w:r w:rsidRPr="006B2441">
              <w:rPr>
                <w:rFonts w:eastAsia="Calibri"/>
              </w:rPr>
              <w:t>+</w:t>
            </w:r>
            <w:r w:rsidRPr="006B2441">
              <w:rPr>
                <w:rFonts w:eastAsia="Calibri" w:hint="cs"/>
                <w:rtl/>
              </w:rPr>
              <w:t>140</w:t>
            </w:r>
          </w:p>
        </w:tc>
        <w:tc>
          <w:tcPr>
            <w:tcW w:w="1548" w:type="dxa"/>
            <w:shd w:val="clear" w:color="auto" w:fill="auto"/>
          </w:tcPr>
          <w:p w14:paraId="40EFABDF"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69DC44C7" w14:textId="77777777">
        <w:tc>
          <w:tcPr>
            <w:tcW w:w="1842" w:type="dxa"/>
            <w:shd w:val="clear" w:color="auto" w:fill="auto"/>
          </w:tcPr>
          <w:p w14:paraId="5D4F3F0B"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44327D6F" w14:textId="77777777" w:rsidR="00E223A4" w:rsidRPr="006B2441" w:rsidRDefault="00E223A4" w:rsidP="00E223A4">
            <w:pPr>
              <w:pStyle w:val="rfdVarCenter"/>
              <w:rPr>
                <w:rFonts w:eastAsia="Calibri"/>
              </w:rPr>
            </w:pPr>
            <w:r w:rsidRPr="006B2441">
              <w:rPr>
                <w:rFonts w:eastAsia="Calibri"/>
              </w:rPr>
              <w:t>EH28</w:t>
            </w:r>
          </w:p>
        </w:tc>
        <w:tc>
          <w:tcPr>
            <w:tcW w:w="710" w:type="dxa"/>
            <w:shd w:val="clear" w:color="auto" w:fill="auto"/>
          </w:tcPr>
          <w:p w14:paraId="6002EF80" w14:textId="77777777" w:rsidR="00E223A4" w:rsidRPr="006B2441" w:rsidRDefault="00E223A4" w:rsidP="00E223A4">
            <w:pPr>
              <w:pStyle w:val="rfdVarCenter"/>
              <w:rPr>
                <w:rFonts w:eastAsia="Calibri"/>
              </w:rPr>
            </w:pPr>
            <w:r w:rsidRPr="006B2441">
              <w:rPr>
                <w:rFonts w:eastAsia="Calibri" w:hint="cs"/>
                <w:rtl/>
              </w:rPr>
              <w:t>14</w:t>
            </w:r>
          </w:p>
        </w:tc>
        <w:tc>
          <w:tcPr>
            <w:tcW w:w="708" w:type="dxa"/>
            <w:shd w:val="clear" w:color="auto" w:fill="auto"/>
          </w:tcPr>
          <w:p w14:paraId="6BAAFC15" w14:textId="77777777" w:rsidR="00E223A4" w:rsidRPr="006B2441" w:rsidRDefault="00E223A4" w:rsidP="00E223A4">
            <w:pPr>
              <w:pStyle w:val="rfdVarCenter"/>
              <w:rPr>
                <w:rFonts w:eastAsia="Calibri"/>
              </w:rPr>
            </w:pPr>
            <w:r w:rsidRPr="006B2441">
              <w:rPr>
                <w:rFonts w:eastAsia="Calibri" w:hint="cs"/>
                <w:rtl/>
              </w:rPr>
              <w:t>6</w:t>
            </w:r>
          </w:p>
        </w:tc>
        <w:tc>
          <w:tcPr>
            <w:tcW w:w="1134" w:type="dxa"/>
            <w:shd w:val="clear" w:color="auto" w:fill="auto"/>
          </w:tcPr>
          <w:p w14:paraId="199591C4" w14:textId="77777777" w:rsidR="00E223A4" w:rsidRPr="006B2441" w:rsidRDefault="00E223A4" w:rsidP="00E223A4">
            <w:pPr>
              <w:pStyle w:val="rfdVarCenter"/>
              <w:rPr>
                <w:rFonts w:eastAsia="Calibri"/>
                <w:rtl/>
              </w:rPr>
            </w:pPr>
            <w:r w:rsidRPr="006B2441">
              <w:rPr>
                <w:rFonts w:eastAsia="Calibri" w:hint="cs"/>
                <w:rtl/>
              </w:rPr>
              <w:t>275</w:t>
            </w:r>
            <w:r w:rsidRPr="006B2441">
              <w:rPr>
                <w:rFonts w:eastAsia="Calibri"/>
              </w:rPr>
              <w:t>+</w:t>
            </w:r>
            <w:r w:rsidRPr="006B2441">
              <w:rPr>
                <w:rFonts w:eastAsia="Calibri" w:hint="cs"/>
                <w:rtl/>
              </w:rPr>
              <w:t>185</w:t>
            </w:r>
          </w:p>
        </w:tc>
        <w:tc>
          <w:tcPr>
            <w:tcW w:w="1548" w:type="dxa"/>
            <w:shd w:val="clear" w:color="auto" w:fill="auto"/>
          </w:tcPr>
          <w:p w14:paraId="1A05C17B"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00265FA8" w14:textId="77777777">
        <w:tc>
          <w:tcPr>
            <w:tcW w:w="1842" w:type="dxa"/>
            <w:shd w:val="clear" w:color="auto" w:fill="auto"/>
          </w:tcPr>
          <w:p w14:paraId="42476FDE"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499B6EDD" w14:textId="77777777" w:rsidR="00E223A4" w:rsidRPr="006B2441" w:rsidRDefault="00E223A4" w:rsidP="00E223A4">
            <w:pPr>
              <w:pStyle w:val="rfdVarCenter"/>
              <w:rPr>
                <w:rFonts w:eastAsia="Calibri"/>
              </w:rPr>
            </w:pPr>
            <w:r w:rsidRPr="006B2441">
              <w:rPr>
                <w:rFonts w:eastAsia="Calibri"/>
              </w:rPr>
              <w:t>EH29</w:t>
            </w:r>
          </w:p>
        </w:tc>
        <w:tc>
          <w:tcPr>
            <w:tcW w:w="710" w:type="dxa"/>
            <w:shd w:val="clear" w:color="auto" w:fill="auto"/>
          </w:tcPr>
          <w:p w14:paraId="6AF8FE9B" w14:textId="77777777" w:rsidR="00E223A4" w:rsidRPr="006B2441" w:rsidRDefault="00E223A4" w:rsidP="00E223A4">
            <w:pPr>
              <w:pStyle w:val="rfdVarCenter"/>
              <w:rPr>
                <w:rFonts w:eastAsia="Calibri"/>
                <w:rtl/>
              </w:rPr>
            </w:pPr>
            <w:r w:rsidRPr="006B2441">
              <w:rPr>
                <w:rFonts w:eastAsia="Calibri"/>
                <w:rtl/>
              </w:rPr>
              <w:t>147</w:t>
            </w:r>
          </w:p>
        </w:tc>
        <w:tc>
          <w:tcPr>
            <w:tcW w:w="708" w:type="dxa"/>
            <w:shd w:val="clear" w:color="auto" w:fill="auto"/>
          </w:tcPr>
          <w:p w14:paraId="6D4C76D8" w14:textId="77777777" w:rsidR="00E223A4" w:rsidRPr="006B2441" w:rsidRDefault="00E223A4" w:rsidP="00E223A4">
            <w:pPr>
              <w:pStyle w:val="rfdVarCenter"/>
              <w:rPr>
                <w:rFonts w:eastAsia="Calibri"/>
                <w:rtl/>
              </w:rPr>
            </w:pPr>
            <w:r w:rsidRPr="006B2441">
              <w:rPr>
                <w:rFonts w:eastAsia="Calibri" w:hint="cs"/>
                <w:rtl/>
              </w:rPr>
              <w:t>7</w:t>
            </w:r>
          </w:p>
        </w:tc>
        <w:tc>
          <w:tcPr>
            <w:tcW w:w="1134" w:type="dxa"/>
            <w:shd w:val="clear" w:color="auto" w:fill="auto"/>
          </w:tcPr>
          <w:p w14:paraId="29782419" w14:textId="77777777" w:rsidR="00E223A4" w:rsidRPr="006B2441" w:rsidRDefault="00E223A4" w:rsidP="00E223A4">
            <w:pPr>
              <w:pStyle w:val="rfdVarCenter"/>
              <w:rPr>
                <w:rFonts w:eastAsia="Calibri"/>
                <w:rtl/>
              </w:rPr>
            </w:pPr>
            <w:r w:rsidRPr="006B2441">
              <w:rPr>
                <w:rFonts w:eastAsia="Calibri" w:hint="cs"/>
                <w:rtl/>
              </w:rPr>
              <w:t>123</w:t>
            </w:r>
            <w:r w:rsidRPr="006B2441">
              <w:rPr>
                <w:rFonts w:eastAsia="Calibri"/>
              </w:rPr>
              <w:t>+</w:t>
            </w:r>
            <w:r w:rsidRPr="006B2441">
              <w:rPr>
                <w:rFonts w:eastAsia="Calibri" w:hint="cs"/>
                <w:rtl/>
              </w:rPr>
              <w:t>183</w:t>
            </w:r>
          </w:p>
        </w:tc>
        <w:tc>
          <w:tcPr>
            <w:tcW w:w="1548" w:type="dxa"/>
            <w:shd w:val="clear" w:color="auto" w:fill="auto"/>
          </w:tcPr>
          <w:p w14:paraId="010D8EA7"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5D34DA7E" w14:textId="77777777">
        <w:tc>
          <w:tcPr>
            <w:tcW w:w="1842" w:type="dxa"/>
            <w:shd w:val="clear" w:color="auto" w:fill="auto"/>
          </w:tcPr>
          <w:p w14:paraId="5B307258"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6C9F75CA" w14:textId="77777777" w:rsidR="00E223A4" w:rsidRPr="006B2441" w:rsidRDefault="00E223A4" w:rsidP="00E223A4">
            <w:pPr>
              <w:pStyle w:val="rfdVarCenter"/>
              <w:rPr>
                <w:rFonts w:eastAsia="Calibri"/>
              </w:rPr>
            </w:pPr>
            <w:r w:rsidRPr="006B2441">
              <w:rPr>
                <w:rFonts w:eastAsia="Calibri"/>
              </w:rPr>
              <w:t>EH34</w:t>
            </w:r>
          </w:p>
        </w:tc>
        <w:tc>
          <w:tcPr>
            <w:tcW w:w="710" w:type="dxa"/>
            <w:shd w:val="clear" w:color="auto" w:fill="auto"/>
          </w:tcPr>
          <w:p w14:paraId="3C76B654" w14:textId="77777777" w:rsidR="00E223A4" w:rsidRPr="006B2441" w:rsidRDefault="00E223A4" w:rsidP="00E223A4">
            <w:pPr>
              <w:pStyle w:val="rfdVarCenter"/>
              <w:rPr>
                <w:rFonts w:eastAsia="Calibri"/>
                <w:rtl/>
              </w:rPr>
            </w:pPr>
            <w:r w:rsidRPr="006B2441">
              <w:rPr>
                <w:rFonts w:eastAsia="Calibri"/>
                <w:rtl/>
              </w:rPr>
              <w:t>6</w:t>
            </w:r>
          </w:p>
        </w:tc>
        <w:tc>
          <w:tcPr>
            <w:tcW w:w="708" w:type="dxa"/>
            <w:shd w:val="clear" w:color="auto" w:fill="auto"/>
          </w:tcPr>
          <w:p w14:paraId="313D7661" w14:textId="77777777" w:rsidR="00E223A4" w:rsidRPr="006B2441" w:rsidRDefault="00E223A4" w:rsidP="00E223A4">
            <w:pPr>
              <w:pStyle w:val="rfdVarCenter"/>
              <w:rPr>
                <w:rFonts w:eastAsia="Calibri"/>
                <w:rtl/>
              </w:rPr>
            </w:pPr>
            <w:r w:rsidRPr="006B2441">
              <w:rPr>
                <w:rFonts w:eastAsia="Calibri"/>
                <w:rtl/>
              </w:rPr>
              <w:t>6</w:t>
            </w:r>
          </w:p>
        </w:tc>
        <w:tc>
          <w:tcPr>
            <w:tcW w:w="1134" w:type="dxa"/>
            <w:shd w:val="clear" w:color="auto" w:fill="auto"/>
          </w:tcPr>
          <w:p w14:paraId="1DF3341E" w14:textId="77777777" w:rsidR="00E223A4" w:rsidRPr="006B2441" w:rsidRDefault="00E223A4" w:rsidP="00E223A4">
            <w:pPr>
              <w:pStyle w:val="rfdVarCenter"/>
              <w:rPr>
                <w:rFonts w:eastAsia="Calibri"/>
                <w:rtl/>
              </w:rPr>
            </w:pPr>
            <w:r w:rsidRPr="006B2441">
              <w:rPr>
                <w:rFonts w:eastAsia="Calibri" w:hint="cs"/>
                <w:rtl/>
              </w:rPr>
              <w:t>190</w:t>
            </w:r>
            <w:r w:rsidRPr="006B2441">
              <w:rPr>
                <w:rFonts w:eastAsia="Calibri"/>
              </w:rPr>
              <w:t>+</w:t>
            </w:r>
            <w:r w:rsidRPr="006B2441">
              <w:rPr>
                <w:rFonts w:eastAsia="Calibri" w:hint="cs"/>
                <w:rtl/>
              </w:rPr>
              <w:t>135</w:t>
            </w:r>
          </w:p>
        </w:tc>
        <w:tc>
          <w:tcPr>
            <w:tcW w:w="1548" w:type="dxa"/>
            <w:shd w:val="clear" w:color="auto" w:fill="auto"/>
          </w:tcPr>
          <w:p w14:paraId="16232450"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0FDBCD33" w14:textId="77777777">
        <w:tc>
          <w:tcPr>
            <w:tcW w:w="1842" w:type="dxa"/>
            <w:shd w:val="clear" w:color="auto" w:fill="auto"/>
          </w:tcPr>
          <w:p w14:paraId="4FAEEDE9"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04E9F132" w14:textId="77777777" w:rsidR="00E223A4" w:rsidRPr="006B2441" w:rsidRDefault="00E223A4" w:rsidP="00E223A4">
            <w:pPr>
              <w:pStyle w:val="rfdVarCenter"/>
              <w:rPr>
                <w:rFonts w:eastAsia="Calibri"/>
              </w:rPr>
            </w:pPr>
            <w:r w:rsidRPr="006B2441">
              <w:rPr>
                <w:rFonts w:eastAsia="Calibri"/>
              </w:rPr>
              <w:t>EH36</w:t>
            </w:r>
          </w:p>
        </w:tc>
        <w:tc>
          <w:tcPr>
            <w:tcW w:w="710" w:type="dxa"/>
            <w:shd w:val="clear" w:color="auto" w:fill="auto"/>
          </w:tcPr>
          <w:p w14:paraId="1DD6ADB5" w14:textId="77777777" w:rsidR="00E223A4" w:rsidRPr="006B2441" w:rsidRDefault="00E223A4" w:rsidP="00E223A4">
            <w:pPr>
              <w:pStyle w:val="rfdVarCenter"/>
              <w:rPr>
                <w:rFonts w:eastAsia="Calibri"/>
                <w:rtl/>
              </w:rPr>
            </w:pPr>
            <w:r w:rsidRPr="006B2441">
              <w:rPr>
                <w:rFonts w:eastAsia="Calibri" w:hint="cs"/>
                <w:rtl/>
              </w:rPr>
              <w:t>1</w:t>
            </w:r>
          </w:p>
        </w:tc>
        <w:tc>
          <w:tcPr>
            <w:tcW w:w="708" w:type="dxa"/>
            <w:shd w:val="clear" w:color="auto" w:fill="auto"/>
          </w:tcPr>
          <w:p w14:paraId="4FD2C87A" w14:textId="77777777" w:rsidR="00E223A4" w:rsidRPr="006B2441" w:rsidRDefault="00E223A4" w:rsidP="00E223A4">
            <w:pPr>
              <w:pStyle w:val="rfdVarCenter"/>
              <w:rPr>
                <w:rFonts w:eastAsia="Calibri"/>
                <w:rtl/>
              </w:rPr>
            </w:pPr>
            <w:r w:rsidRPr="006B2441">
              <w:rPr>
                <w:rFonts w:eastAsia="Calibri" w:hint="cs"/>
                <w:rtl/>
              </w:rPr>
              <w:t>13</w:t>
            </w:r>
          </w:p>
        </w:tc>
        <w:tc>
          <w:tcPr>
            <w:tcW w:w="1134" w:type="dxa"/>
            <w:shd w:val="clear" w:color="auto" w:fill="auto"/>
          </w:tcPr>
          <w:p w14:paraId="6461D459" w14:textId="77777777" w:rsidR="00E223A4" w:rsidRPr="006B2441" w:rsidRDefault="00E223A4" w:rsidP="00E223A4">
            <w:pPr>
              <w:pStyle w:val="rfdVarCenter"/>
              <w:rPr>
                <w:rFonts w:eastAsia="Calibri"/>
                <w:rtl/>
              </w:rPr>
            </w:pPr>
            <w:r w:rsidRPr="006B2441">
              <w:rPr>
                <w:rFonts w:eastAsia="Calibri" w:hint="cs"/>
                <w:rtl/>
              </w:rPr>
              <w:t>115</w:t>
            </w:r>
            <w:r w:rsidRPr="006B2441">
              <w:rPr>
                <w:rFonts w:eastAsia="Calibri"/>
              </w:rPr>
              <w:t>+</w:t>
            </w:r>
            <w:r w:rsidRPr="006B2441">
              <w:rPr>
                <w:rFonts w:eastAsia="Calibri" w:hint="cs"/>
                <w:rtl/>
              </w:rPr>
              <w:t>65</w:t>
            </w:r>
          </w:p>
        </w:tc>
        <w:tc>
          <w:tcPr>
            <w:tcW w:w="1548" w:type="dxa"/>
            <w:shd w:val="clear" w:color="auto" w:fill="auto"/>
          </w:tcPr>
          <w:p w14:paraId="181C46FB"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44CEDAB8" w14:textId="77777777">
        <w:tc>
          <w:tcPr>
            <w:tcW w:w="1842" w:type="dxa"/>
            <w:shd w:val="clear" w:color="auto" w:fill="auto"/>
          </w:tcPr>
          <w:p w14:paraId="7E5BD1F9"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2393435B" w14:textId="77777777" w:rsidR="00E223A4" w:rsidRPr="006B2441" w:rsidRDefault="00E223A4" w:rsidP="00E223A4">
            <w:pPr>
              <w:pStyle w:val="rfdVarCenter"/>
              <w:rPr>
                <w:rFonts w:eastAsia="Calibri"/>
              </w:rPr>
            </w:pPr>
            <w:r w:rsidRPr="006B2441">
              <w:rPr>
                <w:rFonts w:eastAsia="Calibri"/>
              </w:rPr>
              <w:t>EH37</w:t>
            </w:r>
          </w:p>
        </w:tc>
        <w:tc>
          <w:tcPr>
            <w:tcW w:w="710" w:type="dxa"/>
            <w:shd w:val="clear" w:color="auto" w:fill="auto"/>
          </w:tcPr>
          <w:p w14:paraId="638BC450" w14:textId="77777777" w:rsidR="00E223A4" w:rsidRPr="006B2441" w:rsidRDefault="00E223A4" w:rsidP="00E223A4">
            <w:pPr>
              <w:pStyle w:val="rfdVarCenter"/>
              <w:rPr>
                <w:rFonts w:eastAsia="Calibri"/>
                <w:rtl/>
              </w:rPr>
            </w:pPr>
            <w:r w:rsidRPr="006B2441">
              <w:rPr>
                <w:rFonts w:eastAsia="Calibri" w:hint="cs"/>
                <w:rtl/>
              </w:rPr>
              <w:t>2</w:t>
            </w:r>
          </w:p>
        </w:tc>
        <w:tc>
          <w:tcPr>
            <w:tcW w:w="708" w:type="dxa"/>
            <w:shd w:val="clear" w:color="auto" w:fill="auto"/>
          </w:tcPr>
          <w:p w14:paraId="03F70B21" w14:textId="77777777" w:rsidR="00E223A4" w:rsidRPr="006B2441" w:rsidRDefault="00E223A4" w:rsidP="00E223A4">
            <w:pPr>
              <w:pStyle w:val="rfdVarCenter"/>
              <w:rPr>
                <w:rFonts w:eastAsia="Calibri"/>
                <w:rtl/>
              </w:rPr>
            </w:pPr>
            <w:r w:rsidRPr="006B2441">
              <w:rPr>
                <w:rFonts w:eastAsia="Calibri" w:hint="cs"/>
                <w:rtl/>
              </w:rPr>
              <w:t>3/15</w:t>
            </w:r>
          </w:p>
        </w:tc>
        <w:tc>
          <w:tcPr>
            <w:tcW w:w="1134" w:type="dxa"/>
            <w:shd w:val="clear" w:color="auto" w:fill="auto"/>
          </w:tcPr>
          <w:p w14:paraId="3772B134" w14:textId="77777777" w:rsidR="00E223A4" w:rsidRPr="006B2441" w:rsidRDefault="00E223A4" w:rsidP="00E223A4">
            <w:pPr>
              <w:pStyle w:val="rfdVarCenter"/>
              <w:rPr>
                <w:rFonts w:eastAsia="Calibri"/>
                <w:rtl/>
              </w:rPr>
            </w:pPr>
            <w:r w:rsidRPr="006B2441">
              <w:rPr>
                <w:rFonts w:eastAsia="Calibri" w:hint="cs"/>
                <w:rtl/>
              </w:rPr>
              <w:t>175</w:t>
            </w:r>
            <w:r w:rsidRPr="006B2441">
              <w:rPr>
                <w:rFonts w:eastAsia="Calibri"/>
              </w:rPr>
              <w:t>+</w:t>
            </w:r>
            <w:r w:rsidRPr="006B2441">
              <w:rPr>
                <w:rFonts w:eastAsia="Calibri" w:hint="cs"/>
                <w:rtl/>
              </w:rPr>
              <w:t>108</w:t>
            </w:r>
          </w:p>
        </w:tc>
        <w:tc>
          <w:tcPr>
            <w:tcW w:w="1548" w:type="dxa"/>
            <w:shd w:val="clear" w:color="auto" w:fill="auto"/>
          </w:tcPr>
          <w:p w14:paraId="4604E4EB"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7A587D7D" w14:textId="77777777">
        <w:tc>
          <w:tcPr>
            <w:tcW w:w="1842" w:type="dxa"/>
            <w:shd w:val="clear" w:color="auto" w:fill="auto"/>
          </w:tcPr>
          <w:p w14:paraId="4EA9AC65"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5E477994" w14:textId="77777777" w:rsidR="00E223A4" w:rsidRPr="006B2441" w:rsidRDefault="00E223A4" w:rsidP="00E223A4">
            <w:pPr>
              <w:pStyle w:val="rfdVarCenter"/>
              <w:rPr>
                <w:rFonts w:eastAsia="Calibri"/>
              </w:rPr>
            </w:pPr>
            <w:r w:rsidRPr="006B2441">
              <w:rPr>
                <w:rFonts w:eastAsia="Calibri"/>
              </w:rPr>
              <w:t>EH176</w:t>
            </w:r>
          </w:p>
        </w:tc>
        <w:tc>
          <w:tcPr>
            <w:tcW w:w="710" w:type="dxa"/>
            <w:shd w:val="clear" w:color="auto" w:fill="auto"/>
          </w:tcPr>
          <w:p w14:paraId="77100944" w14:textId="77777777" w:rsidR="00E223A4" w:rsidRPr="006B2441" w:rsidRDefault="00E223A4" w:rsidP="00E223A4">
            <w:pPr>
              <w:pStyle w:val="rfdVarCenter"/>
              <w:rPr>
                <w:rFonts w:eastAsia="Calibri"/>
                <w:rtl/>
              </w:rPr>
            </w:pPr>
            <w:r w:rsidRPr="006B2441">
              <w:rPr>
                <w:rFonts w:eastAsia="Calibri" w:hint="cs"/>
                <w:rtl/>
              </w:rPr>
              <w:t>175</w:t>
            </w:r>
          </w:p>
        </w:tc>
        <w:tc>
          <w:tcPr>
            <w:tcW w:w="708" w:type="dxa"/>
            <w:shd w:val="clear" w:color="auto" w:fill="auto"/>
          </w:tcPr>
          <w:p w14:paraId="3D406220" w14:textId="77777777" w:rsidR="00E223A4" w:rsidRPr="006B2441" w:rsidRDefault="00E223A4" w:rsidP="00E223A4">
            <w:pPr>
              <w:pStyle w:val="rfdVarCenter"/>
              <w:rPr>
                <w:rFonts w:eastAsia="Calibri"/>
                <w:rtl/>
              </w:rPr>
            </w:pPr>
            <w:r w:rsidRPr="006B2441">
              <w:rPr>
                <w:rFonts w:eastAsia="Calibri" w:hint="cs"/>
                <w:rtl/>
              </w:rPr>
              <w:t>24</w:t>
            </w:r>
          </w:p>
        </w:tc>
        <w:tc>
          <w:tcPr>
            <w:tcW w:w="1134" w:type="dxa"/>
            <w:shd w:val="clear" w:color="auto" w:fill="auto"/>
          </w:tcPr>
          <w:p w14:paraId="6A01392B" w14:textId="77777777" w:rsidR="00E223A4" w:rsidRPr="006B2441" w:rsidRDefault="00E223A4" w:rsidP="00E223A4">
            <w:pPr>
              <w:pStyle w:val="rfdVarCenter"/>
              <w:rPr>
                <w:rFonts w:eastAsia="Calibri"/>
                <w:rtl/>
              </w:rPr>
            </w:pPr>
            <w:r w:rsidRPr="006B2441">
              <w:rPr>
                <w:rFonts w:eastAsia="Calibri" w:hint="cs"/>
                <w:rtl/>
              </w:rPr>
              <w:t>180</w:t>
            </w:r>
            <w:r w:rsidRPr="006B2441">
              <w:rPr>
                <w:rFonts w:eastAsia="Calibri"/>
              </w:rPr>
              <w:t>+</w:t>
            </w:r>
            <w:r w:rsidRPr="006B2441">
              <w:rPr>
                <w:rFonts w:eastAsia="Calibri" w:hint="cs"/>
                <w:rtl/>
              </w:rPr>
              <w:t>125</w:t>
            </w:r>
          </w:p>
        </w:tc>
        <w:tc>
          <w:tcPr>
            <w:tcW w:w="1548" w:type="dxa"/>
            <w:shd w:val="clear" w:color="auto" w:fill="auto"/>
          </w:tcPr>
          <w:p w14:paraId="4BFB14C4"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3CA6E1D9" w14:textId="77777777">
        <w:tc>
          <w:tcPr>
            <w:tcW w:w="1842" w:type="dxa"/>
            <w:shd w:val="clear" w:color="auto" w:fill="auto"/>
          </w:tcPr>
          <w:p w14:paraId="2FD31FE5"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517B54DB" w14:textId="77777777" w:rsidR="00E223A4" w:rsidRPr="006B2441" w:rsidRDefault="00E223A4" w:rsidP="00E223A4">
            <w:pPr>
              <w:pStyle w:val="rfdVarCenter"/>
              <w:rPr>
                <w:rFonts w:eastAsia="Calibri"/>
              </w:rPr>
            </w:pPr>
            <w:r w:rsidRPr="006B2441">
              <w:rPr>
                <w:rFonts w:eastAsia="Calibri"/>
              </w:rPr>
              <w:t>EH233</w:t>
            </w:r>
          </w:p>
        </w:tc>
        <w:tc>
          <w:tcPr>
            <w:tcW w:w="710" w:type="dxa"/>
            <w:shd w:val="clear" w:color="auto" w:fill="auto"/>
          </w:tcPr>
          <w:p w14:paraId="03732609" w14:textId="77777777" w:rsidR="00E223A4" w:rsidRPr="006B2441" w:rsidRDefault="00E223A4" w:rsidP="00E223A4">
            <w:pPr>
              <w:pStyle w:val="rfdVarCenter"/>
              <w:rPr>
                <w:rFonts w:eastAsia="Calibri"/>
                <w:rtl/>
              </w:rPr>
            </w:pPr>
            <w:r w:rsidRPr="006B2441">
              <w:rPr>
                <w:rFonts w:eastAsia="Calibri" w:hint="cs"/>
                <w:rtl/>
              </w:rPr>
              <w:t>70</w:t>
            </w:r>
          </w:p>
        </w:tc>
        <w:tc>
          <w:tcPr>
            <w:tcW w:w="708" w:type="dxa"/>
            <w:shd w:val="clear" w:color="auto" w:fill="auto"/>
          </w:tcPr>
          <w:p w14:paraId="7386DDE4" w14:textId="77777777" w:rsidR="00E223A4" w:rsidRPr="006B2441" w:rsidRDefault="00E223A4" w:rsidP="00E223A4">
            <w:pPr>
              <w:pStyle w:val="rfdVarCenter"/>
              <w:rPr>
                <w:rFonts w:eastAsia="Calibri"/>
                <w:rtl/>
              </w:rPr>
            </w:pPr>
            <w:r w:rsidRPr="006B2441">
              <w:rPr>
                <w:rFonts w:eastAsia="Calibri" w:hint="cs"/>
                <w:rtl/>
              </w:rPr>
              <w:t>5</w:t>
            </w:r>
          </w:p>
        </w:tc>
        <w:tc>
          <w:tcPr>
            <w:tcW w:w="1134" w:type="dxa"/>
            <w:shd w:val="clear" w:color="auto" w:fill="auto"/>
          </w:tcPr>
          <w:p w14:paraId="17FB5DA1" w14:textId="77777777" w:rsidR="00E223A4" w:rsidRPr="006B2441" w:rsidRDefault="00E223A4" w:rsidP="00E223A4">
            <w:pPr>
              <w:pStyle w:val="rfdVarCenter"/>
              <w:rPr>
                <w:rFonts w:eastAsia="Calibri"/>
                <w:rtl/>
              </w:rPr>
            </w:pPr>
            <w:r w:rsidRPr="006B2441">
              <w:rPr>
                <w:rFonts w:eastAsia="Calibri" w:hint="cs"/>
                <w:rtl/>
              </w:rPr>
              <w:t>100</w:t>
            </w:r>
            <w:r w:rsidRPr="006B2441">
              <w:rPr>
                <w:rFonts w:eastAsia="Calibri"/>
              </w:rPr>
              <w:t>+</w:t>
            </w:r>
            <w:r w:rsidRPr="006B2441">
              <w:rPr>
                <w:rFonts w:eastAsia="Calibri" w:hint="cs"/>
                <w:rtl/>
              </w:rPr>
              <w:t>140</w:t>
            </w:r>
          </w:p>
        </w:tc>
        <w:tc>
          <w:tcPr>
            <w:tcW w:w="1548" w:type="dxa"/>
            <w:shd w:val="clear" w:color="auto" w:fill="auto"/>
          </w:tcPr>
          <w:p w14:paraId="2143AF40"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196AEA70" w14:textId="77777777">
        <w:tc>
          <w:tcPr>
            <w:tcW w:w="1842" w:type="dxa"/>
            <w:shd w:val="clear" w:color="auto" w:fill="auto"/>
          </w:tcPr>
          <w:p w14:paraId="69331321"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6771B5E6" w14:textId="77777777" w:rsidR="00E223A4" w:rsidRPr="006B2441" w:rsidRDefault="00E223A4" w:rsidP="00E223A4">
            <w:pPr>
              <w:pStyle w:val="rfdVarCenter"/>
              <w:rPr>
                <w:rFonts w:eastAsia="Calibri"/>
              </w:rPr>
            </w:pPr>
            <w:r w:rsidRPr="006B2441">
              <w:rPr>
                <w:rFonts w:eastAsia="Calibri"/>
              </w:rPr>
              <w:t>R11</w:t>
            </w:r>
          </w:p>
        </w:tc>
        <w:tc>
          <w:tcPr>
            <w:tcW w:w="710" w:type="dxa"/>
            <w:shd w:val="clear" w:color="auto" w:fill="auto"/>
          </w:tcPr>
          <w:p w14:paraId="105C1B63" w14:textId="77777777" w:rsidR="00E223A4" w:rsidRPr="006B2441" w:rsidRDefault="00E223A4" w:rsidP="00E223A4">
            <w:pPr>
              <w:pStyle w:val="rfdVarCenter"/>
              <w:rPr>
                <w:rFonts w:eastAsia="Calibri"/>
                <w:rtl/>
              </w:rPr>
            </w:pPr>
            <w:r w:rsidRPr="006B2441">
              <w:rPr>
                <w:rFonts w:eastAsia="Calibri"/>
                <w:rtl/>
              </w:rPr>
              <w:t>108</w:t>
            </w:r>
          </w:p>
        </w:tc>
        <w:tc>
          <w:tcPr>
            <w:tcW w:w="708" w:type="dxa"/>
            <w:shd w:val="clear" w:color="auto" w:fill="auto"/>
          </w:tcPr>
          <w:p w14:paraId="38936ED8" w14:textId="77777777" w:rsidR="00E223A4" w:rsidRPr="006B2441" w:rsidRDefault="00E223A4" w:rsidP="00E223A4">
            <w:pPr>
              <w:pStyle w:val="rfdVarCenter"/>
              <w:rPr>
                <w:rFonts w:eastAsia="Calibri"/>
                <w:rtl/>
              </w:rPr>
            </w:pPr>
            <w:r w:rsidRPr="006B2441">
              <w:rPr>
                <w:rFonts w:eastAsia="Calibri"/>
                <w:rtl/>
              </w:rPr>
              <w:t>5</w:t>
            </w:r>
          </w:p>
        </w:tc>
        <w:tc>
          <w:tcPr>
            <w:tcW w:w="1134" w:type="dxa"/>
            <w:shd w:val="clear" w:color="auto" w:fill="auto"/>
          </w:tcPr>
          <w:p w14:paraId="0B10320F" w14:textId="77777777" w:rsidR="00E223A4" w:rsidRPr="006B2441" w:rsidRDefault="00E223A4" w:rsidP="00E223A4">
            <w:pPr>
              <w:pStyle w:val="rfdVarCenter"/>
              <w:rPr>
                <w:rFonts w:eastAsia="Calibri"/>
                <w:rtl/>
              </w:rPr>
            </w:pPr>
            <w:r w:rsidRPr="006B2441">
              <w:rPr>
                <w:rFonts w:eastAsia="Calibri" w:hint="cs"/>
                <w:rtl/>
              </w:rPr>
              <w:t>280</w:t>
            </w:r>
            <w:r w:rsidRPr="006B2441">
              <w:rPr>
                <w:rFonts w:eastAsia="Calibri"/>
              </w:rPr>
              <w:t>+</w:t>
            </w:r>
            <w:r w:rsidRPr="006B2441">
              <w:rPr>
                <w:rFonts w:eastAsia="Calibri" w:hint="cs"/>
                <w:rtl/>
              </w:rPr>
              <w:t>198</w:t>
            </w:r>
          </w:p>
        </w:tc>
        <w:tc>
          <w:tcPr>
            <w:tcW w:w="1548" w:type="dxa"/>
            <w:shd w:val="clear" w:color="auto" w:fill="auto"/>
          </w:tcPr>
          <w:p w14:paraId="075D17E9"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011C88C4" w14:textId="77777777">
        <w:tc>
          <w:tcPr>
            <w:tcW w:w="1842" w:type="dxa"/>
            <w:shd w:val="clear" w:color="auto" w:fill="auto"/>
          </w:tcPr>
          <w:p w14:paraId="35B08548"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4FF5F6A5" w14:textId="77777777" w:rsidR="00E223A4" w:rsidRPr="006B2441" w:rsidRDefault="00E223A4" w:rsidP="00E223A4">
            <w:pPr>
              <w:pStyle w:val="rfdVarCenter"/>
              <w:rPr>
                <w:rFonts w:eastAsia="Calibri"/>
                <w:szCs w:val="24"/>
                <w:rtl/>
              </w:rPr>
            </w:pPr>
            <w:r w:rsidRPr="006B2441">
              <w:rPr>
                <w:rFonts w:eastAsia="Calibri"/>
              </w:rPr>
              <w:t>Y4563/ Y745</w:t>
            </w:r>
          </w:p>
        </w:tc>
        <w:tc>
          <w:tcPr>
            <w:tcW w:w="710" w:type="dxa"/>
            <w:shd w:val="clear" w:color="auto" w:fill="auto"/>
          </w:tcPr>
          <w:p w14:paraId="2A03E977" w14:textId="77777777" w:rsidR="00E223A4" w:rsidRPr="006B2441" w:rsidRDefault="00E223A4" w:rsidP="00E223A4">
            <w:pPr>
              <w:pStyle w:val="rfdVarCenter"/>
              <w:rPr>
                <w:rFonts w:eastAsia="Calibri"/>
                <w:rtl/>
              </w:rPr>
            </w:pPr>
            <w:r w:rsidRPr="006B2441">
              <w:rPr>
                <w:rFonts w:eastAsia="Calibri"/>
                <w:rtl/>
              </w:rPr>
              <w:t>52</w:t>
            </w:r>
          </w:p>
        </w:tc>
        <w:tc>
          <w:tcPr>
            <w:tcW w:w="708" w:type="dxa"/>
            <w:shd w:val="clear" w:color="auto" w:fill="auto"/>
          </w:tcPr>
          <w:p w14:paraId="732045AE" w14:textId="77777777" w:rsidR="00E223A4" w:rsidRPr="006B2441" w:rsidRDefault="00E223A4" w:rsidP="00E223A4">
            <w:pPr>
              <w:pStyle w:val="rfdVarCenter"/>
              <w:rPr>
                <w:rFonts w:eastAsia="Calibri"/>
                <w:rtl/>
              </w:rPr>
            </w:pPr>
            <w:r w:rsidRPr="006B2441">
              <w:rPr>
                <w:rFonts w:eastAsia="Calibri"/>
                <w:rtl/>
              </w:rPr>
              <w:t>5</w:t>
            </w:r>
          </w:p>
        </w:tc>
        <w:tc>
          <w:tcPr>
            <w:tcW w:w="1134" w:type="dxa"/>
            <w:shd w:val="clear" w:color="auto" w:fill="auto"/>
          </w:tcPr>
          <w:p w14:paraId="381E210B" w14:textId="77777777" w:rsidR="00E223A4" w:rsidRPr="006B2441" w:rsidRDefault="00E223A4" w:rsidP="00E223A4">
            <w:pPr>
              <w:pStyle w:val="rfdVarCenter"/>
              <w:rPr>
                <w:rFonts w:eastAsia="Calibri"/>
                <w:rtl/>
              </w:rPr>
            </w:pPr>
            <w:r w:rsidRPr="006B2441">
              <w:rPr>
                <w:rFonts w:eastAsia="Calibri" w:hint="cs"/>
                <w:rtl/>
              </w:rPr>
              <w:t>190</w:t>
            </w:r>
            <w:r w:rsidRPr="006B2441">
              <w:rPr>
                <w:rFonts w:eastAsia="Calibri"/>
              </w:rPr>
              <w:t>+</w:t>
            </w:r>
            <w:r w:rsidRPr="006B2441">
              <w:rPr>
                <w:rFonts w:eastAsia="Calibri" w:hint="cs"/>
                <w:rtl/>
              </w:rPr>
              <w:t>125</w:t>
            </w:r>
          </w:p>
        </w:tc>
        <w:tc>
          <w:tcPr>
            <w:tcW w:w="1548" w:type="dxa"/>
            <w:shd w:val="clear" w:color="auto" w:fill="auto"/>
          </w:tcPr>
          <w:p w14:paraId="76E66E25"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216F22AC" w14:textId="77777777">
        <w:tc>
          <w:tcPr>
            <w:tcW w:w="1842" w:type="dxa"/>
            <w:shd w:val="clear" w:color="auto" w:fill="auto"/>
          </w:tcPr>
          <w:p w14:paraId="3EB77C7A" w14:textId="77777777" w:rsidR="00E223A4" w:rsidRPr="006B2441" w:rsidRDefault="00E223A4" w:rsidP="00E223A4">
            <w:pPr>
              <w:pStyle w:val="rfdVarCenter"/>
              <w:rPr>
                <w:rFonts w:eastAsia="Calibri"/>
              </w:rPr>
            </w:pPr>
            <w:r w:rsidRPr="006B2441">
              <w:rPr>
                <w:rFonts w:eastAsia="Calibri"/>
                <w:rtl/>
              </w:rPr>
              <w:t>طوبقابي</w:t>
            </w:r>
            <w:r w:rsidRPr="006B2441">
              <w:rPr>
                <w:rFonts w:eastAsia="Calibri" w:hint="cs"/>
                <w:rtl/>
              </w:rPr>
              <w:t xml:space="preserve"> (اسطنبول)</w:t>
            </w:r>
          </w:p>
        </w:tc>
        <w:tc>
          <w:tcPr>
            <w:tcW w:w="1276" w:type="dxa"/>
            <w:shd w:val="clear" w:color="auto" w:fill="auto"/>
          </w:tcPr>
          <w:p w14:paraId="202F33C8" w14:textId="77777777" w:rsidR="00E223A4" w:rsidRPr="006B2441" w:rsidRDefault="00E223A4" w:rsidP="00E223A4">
            <w:pPr>
              <w:pStyle w:val="rfdVarCenter"/>
              <w:rPr>
                <w:rFonts w:eastAsia="Calibri"/>
                <w:rtl/>
              </w:rPr>
            </w:pPr>
            <w:r w:rsidRPr="006B2441">
              <w:rPr>
                <w:rFonts w:eastAsia="Calibri"/>
              </w:rPr>
              <w:t>Y4572/</w:t>
            </w:r>
          </w:p>
          <w:p w14:paraId="4DE24E55" w14:textId="77777777" w:rsidR="00E223A4" w:rsidRPr="006B2441" w:rsidRDefault="00E223A4" w:rsidP="00E223A4">
            <w:pPr>
              <w:pStyle w:val="rfdVarCenter"/>
              <w:rPr>
                <w:rFonts w:eastAsia="Calibri"/>
              </w:rPr>
            </w:pPr>
            <w:r w:rsidRPr="006B2441">
              <w:rPr>
                <w:rFonts w:eastAsia="Calibri"/>
              </w:rPr>
              <w:t>Y754</w:t>
            </w:r>
          </w:p>
        </w:tc>
        <w:tc>
          <w:tcPr>
            <w:tcW w:w="710" w:type="dxa"/>
            <w:shd w:val="clear" w:color="auto" w:fill="auto"/>
          </w:tcPr>
          <w:p w14:paraId="7DE3E213" w14:textId="77777777" w:rsidR="00E223A4" w:rsidRPr="006B2441" w:rsidRDefault="00E223A4" w:rsidP="00E223A4">
            <w:pPr>
              <w:pStyle w:val="rfdVarCenter"/>
              <w:rPr>
                <w:rFonts w:eastAsia="Calibri"/>
                <w:rtl/>
              </w:rPr>
            </w:pPr>
            <w:r w:rsidRPr="006B2441">
              <w:rPr>
                <w:rFonts w:eastAsia="Calibri" w:hint="cs"/>
                <w:rtl/>
              </w:rPr>
              <w:t>434</w:t>
            </w:r>
          </w:p>
        </w:tc>
        <w:tc>
          <w:tcPr>
            <w:tcW w:w="708" w:type="dxa"/>
            <w:shd w:val="clear" w:color="auto" w:fill="auto"/>
          </w:tcPr>
          <w:p w14:paraId="2A64F2E2" w14:textId="77777777" w:rsidR="00E223A4" w:rsidRPr="006B2441" w:rsidRDefault="00E223A4" w:rsidP="00E223A4">
            <w:pPr>
              <w:pStyle w:val="rfdVarCenter"/>
              <w:rPr>
                <w:rFonts w:eastAsia="Calibri"/>
              </w:rPr>
            </w:pPr>
            <w:r w:rsidRPr="006B2441">
              <w:rPr>
                <w:rFonts w:eastAsia="Calibri" w:hint="cs"/>
                <w:rtl/>
              </w:rPr>
              <w:t>16</w:t>
            </w:r>
          </w:p>
        </w:tc>
        <w:tc>
          <w:tcPr>
            <w:tcW w:w="1134" w:type="dxa"/>
            <w:shd w:val="clear" w:color="auto" w:fill="auto"/>
          </w:tcPr>
          <w:p w14:paraId="7DC684DD" w14:textId="77777777" w:rsidR="00E223A4" w:rsidRPr="006B2441" w:rsidRDefault="00E223A4" w:rsidP="00E223A4">
            <w:pPr>
              <w:pStyle w:val="rfdVarCenter"/>
              <w:rPr>
                <w:rFonts w:eastAsia="Calibri"/>
                <w:rtl/>
              </w:rPr>
            </w:pPr>
            <w:r w:rsidRPr="006B2441">
              <w:rPr>
                <w:rFonts w:eastAsia="Calibri" w:hint="cs"/>
                <w:rtl/>
              </w:rPr>
              <w:t>280</w:t>
            </w:r>
            <w:r w:rsidRPr="006B2441">
              <w:rPr>
                <w:rFonts w:eastAsia="Calibri"/>
              </w:rPr>
              <w:t>+</w:t>
            </w:r>
            <w:r w:rsidRPr="006B2441">
              <w:rPr>
                <w:rFonts w:eastAsia="Calibri" w:hint="cs"/>
                <w:rtl/>
              </w:rPr>
              <w:t>220</w:t>
            </w:r>
          </w:p>
        </w:tc>
        <w:tc>
          <w:tcPr>
            <w:tcW w:w="1548" w:type="dxa"/>
            <w:shd w:val="clear" w:color="auto" w:fill="auto"/>
          </w:tcPr>
          <w:p w14:paraId="43E41E67"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585AF0BD" w14:textId="77777777">
        <w:tc>
          <w:tcPr>
            <w:tcW w:w="1842" w:type="dxa"/>
            <w:shd w:val="clear" w:color="auto" w:fill="auto"/>
          </w:tcPr>
          <w:p w14:paraId="3F91DE60" w14:textId="77777777" w:rsidR="00E223A4" w:rsidRPr="006B2441" w:rsidRDefault="00E223A4" w:rsidP="00E223A4">
            <w:pPr>
              <w:pStyle w:val="rfdVarCenter"/>
              <w:rPr>
                <w:rFonts w:eastAsia="Calibri"/>
              </w:rPr>
            </w:pPr>
            <w:r w:rsidRPr="006B2441">
              <w:rPr>
                <w:rFonts w:eastAsia="Calibri" w:hint="cs"/>
                <w:rtl/>
              </w:rPr>
              <w:t>هدایي افندي (اسطنبول)</w:t>
            </w:r>
          </w:p>
        </w:tc>
        <w:tc>
          <w:tcPr>
            <w:tcW w:w="1276" w:type="dxa"/>
            <w:shd w:val="clear" w:color="auto" w:fill="auto"/>
          </w:tcPr>
          <w:p w14:paraId="5A0CE410" w14:textId="77777777" w:rsidR="00E223A4" w:rsidRPr="006B2441" w:rsidRDefault="00E223A4" w:rsidP="00E223A4">
            <w:pPr>
              <w:pStyle w:val="rfdVarCenter"/>
              <w:rPr>
                <w:rFonts w:eastAsia="Calibri"/>
                <w:rtl/>
              </w:rPr>
            </w:pPr>
            <w:r w:rsidRPr="006B2441">
              <w:rPr>
                <w:rFonts w:eastAsia="Calibri" w:hint="cs"/>
                <w:rtl/>
              </w:rPr>
              <w:t>24</w:t>
            </w:r>
          </w:p>
        </w:tc>
        <w:tc>
          <w:tcPr>
            <w:tcW w:w="710" w:type="dxa"/>
            <w:shd w:val="clear" w:color="auto" w:fill="auto"/>
          </w:tcPr>
          <w:p w14:paraId="3B9615D3" w14:textId="77777777" w:rsidR="00E223A4" w:rsidRPr="006B2441" w:rsidRDefault="00E223A4" w:rsidP="00E223A4">
            <w:pPr>
              <w:pStyle w:val="rfdVarCenter"/>
              <w:rPr>
                <w:rFonts w:eastAsia="Calibri"/>
                <w:rtl/>
              </w:rPr>
            </w:pPr>
            <w:r w:rsidRPr="006B2441">
              <w:rPr>
                <w:rFonts w:eastAsia="Calibri" w:hint="cs"/>
                <w:rtl/>
              </w:rPr>
              <w:t>79</w:t>
            </w:r>
          </w:p>
        </w:tc>
        <w:tc>
          <w:tcPr>
            <w:tcW w:w="708" w:type="dxa"/>
            <w:shd w:val="clear" w:color="auto" w:fill="auto"/>
          </w:tcPr>
          <w:p w14:paraId="07D01B98" w14:textId="77777777" w:rsidR="00E223A4" w:rsidRPr="006B2441" w:rsidRDefault="00E223A4" w:rsidP="00E223A4">
            <w:pPr>
              <w:pStyle w:val="rfdVarCenter"/>
              <w:rPr>
                <w:rFonts w:eastAsia="Calibri"/>
                <w:rtl/>
              </w:rPr>
            </w:pPr>
            <w:r w:rsidRPr="006B2441">
              <w:rPr>
                <w:rFonts w:eastAsia="Calibri" w:hint="cs"/>
                <w:rtl/>
              </w:rPr>
              <w:t>5</w:t>
            </w:r>
          </w:p>
        </w:tc>
        <w:tc>
          <w:tcPr>
            <w:tcW w:w="1134" w:type="dxa"/>
            <w:shd w:val="clear" w:color="auto" w:fill="auto"/>
          </w:tcPr>
          <w:p w14:paraId="55BF44D3" w14:textId="77777777" w:rsidR="00E223A4" w:rsidRPr="006B2441" w:rsidRDefault="00E223A4" w:rsidP="00E223A4">
            <w:pPr>
              <w:pStyle w:val="rfdVarCenter"/>
              <w:rPr>
                <w:rFonts w:eastAsia="Calibri"/>
                <w:rtl/>
              </w:rPr>
            </w:pPr>
          </w:p>
        </w:tc>
        <w:tc>
          <w:tcPr>
            <w:tcW w:w="1548" w:type="dxa"/>
            <w:shd w:val="clear" w:color="auto" w:fill="auto"/>
          </w:tcPr>
          <w:p w14:paraId="25C02BBE"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179E15B1" w14:textId="77777777">
        <w:tc>
          <w:tcPr>
            <w:tcW w:w="1842" w:type="dxa"/>
            <w:shd w:val="clear" w:color="auto" w:fill="auto"/>
          </w:tcPr>
          <w:p w14:paraId="33D25EE6" w14:textId="77777777" w:rsidR="00E223A4" w:rsidRPr="006B2441" w:rsidRDefault="00E223A4" w:rsidP="00E223A4">
            <w:pPr>
              <w:pStyle w:val="rfdVarCenter"/>
              <w:rPr>
                <w:rFonts w:eastAsia="Calibri"/>
                <w:rtl/>
              </w:rPr>
            </w:pPr>
            <w:r w:rsidRPr="006B2441">
              <w:rPr>
                <w:rFonts w:eastAsia="Calibri"/>
                <w:rtl/>
              </w:rPr>
              <w:t>نورعثمانیة</w:t>
            </w:r>
            <w:r w:rsidRPr="006B2441">
              <w:rPr>
                <w:rFonts w:eastAsia="Calibri" w:hint="cs"/>
                <w:rtl/>
              </w:rPr>
              <w:t xml:space="preserve"> (اسطنبول)</w:t>
            </w:r>
          </w:p>
        </w:tc>
        <w:tc>
          <w:tcPr>
            <w:tcW w:w="1276" w:type="dxa"/>
            <w:shd w:val="clear" w:color="auto" w:fill="auto"/>
          </w:tcPr>
          <w:p w14:paraId="288F6809" w14:textId="77777777" w:rsidR="00E223A4" w:rsidRPr="006B2441" w:rsidRDefault="00E223A4" w:rsidP="00E223A4">
            <w:pPr>
              <w:pStyle w:val="rfdVarCenter"/>
              <w:rPr>
                <w:rFonts w:eastAsia="Calibri"/>
                <w:rtl/>
              </w:rPr>
            </w:pPr>
            <w:r w:rsidRPr="006B2441">
              <w:rPr>
                <w:rFonts w:eastAsia="Calibri"/>
                <w:rtl/>
              </w:rPr>
              <w:t>27</w:t>
            </w:r>
          </w:p>
        </w:tc>
        <w:tc>
          <w:tcPr>
            <w:tcW w:w="710" w:type="dxa"/>
            <w:shd w:val="clear" w:color="auto" w:fill="auto"/>
          </w:tcPr>
          <w:p w14:paraId="2096E9E1" w14:textId="77777777" w:rsidR="00E223A4" w:rsidRPr="006B2441" w:rsidRDefault="00E223A4" w:rsidP="00E223A4">
            <w:pPr>
              <w:pStyle w:val="rfdVarCenter"/>
              <w:rPr>
                <w:rFonts w:eastAsia="Calibri"/>
              </w:rPr>
            </w:pPr>
            <w:r w:rsidRPr="006B2441">
              <w:rPr>
                <w:rFonts w:eastAsia="Calibri" w:hint="cs"/>
                <w:rtl/>
              </w:rPr>
              <w:t>161</w:t>
            </w:r>
          </w:p>
        </w:tc>
        <w:tc>
          <w:tcPr>
            <w:tcW w:w="708" w:type="dxa"/>
            <w:shd w:val="clear" w:color="auto" w:fill="auto"/>
          </w:tcPr>
          <w:p w14:paraId="58971096" w14:textId="77777777" w:rsidR="00E223A4" w:rsidRPr="006B2441" w:rsidRDefault="00E223A4" w:rsidP="00E223A4">
            <w:pPr>
              <w:pStyle w:val="rfdVarCenter"/>
              <w:rPr>
                <w:rFonts w:eastAsia="Calibri"/>
                <w:rtl/>
              </w:rPr>
            </w:pPr>
            <w:r w:rsidRPr="006B2441">
              <w:rPr>
                <w:rFonts w:eastAsia="Calibri"/>
                <w:rtl/>
              </w:rPr>
              <w:t>15</w:t>
            </w:r>
          </w:p>
        </w:tc>
        <w:tc>
          <w:tcPr>
            <w:tcW w:w="1134" w:type="dxa"/>
            <w:shd w:val="clear" w:color="auto" w:fill="auto"/>
          </w:tcPr>
          <w:p w14:paraId="36643F02" w14:textId="77777777" w:rsidR="00E223A4" w:rsidRPr="006B2441" w:rsidRDefault="00E223A4" w:rsidP="00E223A4">
            <w:pPr>
              <w:pStyle w:val="rfdVarCenter"/>
              <w:rPr>
                <w:rFonts w:eastAsia="Calibri"/>
                <w:rtl/>
              </w:rPr>
            </w:pPr>
            <w:r w:rsidRPr="006B2441">
              <w:rPr>
                <w:rFonts w:eastAsia="Calibri" w:hint="cs"/>
                <w:rtl/>
              </w:rPr>
              <w:t>275</w:t>
            </w:r>
            <w:r w:rsidRPr="006B2441">
              <w:rPr>
                <w:rFonts w:eastAsia="Calibri"/>
              </w:rPr>
              <w:t>+</w:t>
            </w:r>
            <w:r w:rsidRPr="006B2441">
              <w:rPr>
                <w:rFonts w:eastAsia="Calibri" w:hint="cs"/>
                <w:rtl/>
              </w:rPr>
              <w:t>368</w:t>
            </w:r>
          </w:p>
        </w:tc>
        <w:tc>
          <w:tcPr>
            <w:tcW w:w="1548" w:type="dxa"/>
            <w:shd w:val="clear" w:color="auto" w:fill="auto"/>
          </w:tcPr>
          <w:p w14:paraId="3ED1F483" w14:textId="77777777" w:rsidR="00E223A4" w:rsidRPr="006B2441" w:rsidRDefault="00E223A4" w:rsidP="00E223A4">
            <w:pPr>
              <w:pStyle w:val="rfdVarCenter"/>
              <w:rPr>
                <w:rFonts w:eastAsia="Calibri"/>
                <w:spacing w:val="-8"/>
              </w:rPr>
            </w:pPr>
            <w:r w:rsidRPr="00D03C83">
              <w:rPr>
                <w:rtl/>
              </w:rPr>
              <w:t xml:space="preserve">الإمام علي </w:t>
            </w:r>
            <w:r w:rsidRPr="00047EE7">
              <w:rPr>
                <w:rStyle w:val="rfdAlaem"/>
                <w:rtl/>
              </w:rPr>
              <w:t>عليه‌السلام</w:t>
            </w:r>
          </w:p>
        </w:tc>
      </w:tr>
      <w:tr w:rsidR="00E223A4" w:rsidRPr="00C412C9" w14:paraId="4CA5E36D" w14:textId="77777777">
        <w:tc>
          <w:tcPr>
            <w:tcW w:w="1842" w:type="dxa"/>
            <w:shd w:val="clear" w:color="auto" w:fill="auto"/>
          </w:tcPr>
          <w:p w14:paraId="26B2E172" w14:textId="77777777" w:rsidR="00E223A4" w:rsidRPr="006B2441" w:rsidRDefault="00E223A4" w:rsidP="00E223A4">
            <w:pPr>
              <w:pStyle w:val="rfdVarCenter"/>
              <w:rPr>
                <w:rFonts w:eastAsia="Calibri"/>
                <w:rtl/>
              </w:rPr>
            </w:pPr>
            <w:r w:rsidRPr="006B2441">
              <w:rPr>
                <w:rFonts w:eastAsia="Calibri" w:hint="cs"/>
                <w:rtl/>
              </w:rPr>
              <w:t>برتو باشا (اسطنبول)</w:t>
            </w:r>
          </w:p>
        </w:tc>
        <w:tc>
          <w:tcPr>
            <w:tcW w:w="1276" w:type="dxa"/>
            <w:shd w:val="clear" w:color="auto" w:fill="auto"/>
          </w:tcPr>
          <w:p w14:paraId="377FAA75" w14:textId="77777777" w:rsidR="00E223A4" w:rsidRPr="006B2441" w:rsidRDefault="00E223A4" w:rsidP="00E223A4">
            <w:pPr>
              <w:pStyle w:val="rfdVarCenter"/>
              <w:rPr>
                <w:rFonts w:eastAsia="Calibri"/>
                <w:rtl/>
              </w:rPr>
            </w:pPr>
            <w:r w:rsidRPr="006B2441">
              <w:rPr>
                <w:rFonts w:eastAsia="Calibri" w:hint="cs"/>
                <w:rtl/>
              </w:rPr>
              <w:t>3</w:t>
            </w:r>
          </w:p>
        </w:tc>
        <w:tc>
          <w:tcPr>
            <w:tcW w:w="710" w:type="dxa"/>
            <w:shd w:val="clear" w:color="auto" w:fill="auto"/>
          </w:tcPr>
          <w:p w14:paraId="37BB0E64" w14:textId="77777777" w:rsidR="00E223A4" w:rsidRPr="006B2441" w:rsidRDefault="00E223A4" w:rsidP="00E223A4">
            <w:pPr>
              <w:pStyle w:val="rfdVarCenter"/>
              <w:rPr>
                <w:rFonts w:eastAsia="Calibri"/>
                <w:rtl/>
              </w:rPr>
            </w:pPr>
            <w:r w:rsidRPr="006B2441">
              <w:rPr>
                <w:rFonts w:eastAsia="Calibri" w:hint="cs"/>
                <w:rtl/>
              </w:rPr>
              <w:t>2</w:t>
            </w:r>
          </w:p>
        </w:tc>
        <w:tc>
          <w:tcPr>
            <w:tcW w:w="708" w:type="dxa"/>
            <w:shd w:val="clear" w:color="auto" w:fill="auto"/>
          </w:tcPr>
          <w:p w14:paraId="1E23DB89" w14:textId="77777777" w:rsidR="00E223A4" w:rsidRPr="006B2441" w:rsidRDefault="00E223A4" w:rsidP="00E223A4">
            <w:pPr>
              <w:pStyle w:val="rfdVarCenter"/>
              <w:rPr>
                <w:rFonts w:eastAsia="Calibri"/>
                <w:rtl/>
              </w:rPr>
            </w:pPr>
            <w:r w:rsidRPr="006B2441">
              <w:rPr>
                <w:rFonts w:eastAsia="Calibri" w:hint="cs"/>
                <w:rtl/>
              </w:rPr>
              <w:t>5</w:t>
            </w:r>
          </w:p>
        </w:tc>
        <w:tc>
          <w:tcPr>
            <w:tcW w:w="1134" w:type="dxa"/>
            <w:shd w:val="clear" w:color="auto" w:fill="auto"/>
          </w:tcPr>
          <w:p w14:paraId="60A9DC00" w14:textId="77777777" w:rsidR="00E223A4" w:rsidRPr="006B2441" w:rsidRDefault="00E223A4" w:rsidP="00E223A4">
            <w:pPr>
              <w:pStyle w:val="rfdVarCenter"/>
              <w:rPr>
                <w:rFonts w:eastAsia="Calibri"/>
                <w:rtl/>
              </w:rPr>
            </w:pPr>
          </w:p>
        </w:tc>
        <w:tc>
          <w:tcPr>
            <w:tcW w:w="1548" w:type="dxa"/>
            <w:shd w:val="clear" w:color="auto" w:fill="auto"/>
          </w:tcPr>
          <w:p w14:paraId="6F69E5E8"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40B64A92" w14:textId="77777777">
        <w:tc>
          <w:tcPr>
            <w:tcW w:w="1842" w:type="dxa"/>
            <w:shd w:val="clear" w:color="auto" w:fill="auto"/>
          </w:tcPr>
          <w:p w14:paraId="1312A70A" w14:textId="77777777" w:rsidR="00E223A4" w:rsidRPr="006B2441" w:rsidRDefault="00E223A4" w:rsidP="00E223A4">
            <w:pPr>
              <w:pStyle w:val="rfdVarCenter"/>
              <w:rPr>
                <w:rFonts w:eastAsia="Calibri"/>
                <w:rtl/>
              </w:rPr>
            </w:pPr>
            <w:r w:rsidRPr="006B2441">
              <w:rPr>
                <w:rFonts w:eastAsia="Calibri" w:hint="cs"/>
                <w:rtl/>
              </w:rPr>
              <w:t>ال</w:t>
            </w:r>
            <w:r w:rsidRPr="006B2441">
              <w:rPr>
                <w:rFonts w:eastAsia="Calibri"/>
                <w:rtl/>
              </w:rPr>
              <w:t>مشهد</w:t>
            </w:r>
            <w:r w:rsidRPr="006B2441">
              <w:rPr>
                <w:rFonts w:eastAsia="Calibri" w:hint="cs"/>
                <w:rtl/>
              </w:rPr>
              <w:t xml:space="preserve"> ال</w:t>
            </w:r>
            <w:r w:rsidRPr="006B2441">
              <w:rPr>
                <w:rFonts w:eastAsia="Calibri"/>
                <w:rtl/>
              </w:rPr>
              <w:t>حسین</w:t>
            </w:r>
            <w:r w:rsidRPr="006B2441">
              <w:rPr>
                <w:rFonts w:eastAsia="Calibri" w:hint="cs"/>
                <w:rtl/>
              </w:rPr>
              <w:t>ي بالقاهرة</w:t>
            </w:r>
          </w:p>
        </w:tc>
        <w:tc>
          <w:tcPr>
            <w:tcW w:w="1276" w:type="dxa"/>
            <w:shd w:val="clear" w:color="auto" w:fill="auto"/>
          </w:tcPr>
          <w:p w14:paraId="4D9EE753" w14:textId="77777777" w:rsidR="00E223A4" w:rsidRPr="006B2441" w:rsidRDefault="00E223A4" w:rsidP="00E223A4">
            <w:pPr>
              <w:pStyle w:val="rfdVarCenter"/>
              <w:rPr>
                <w:rFonts w:eastAsia="Calibri"/>
                <w:rtl/>
              </w:rPr>
            </w:pPr>
            <w:r w:rsidRPr="006B2441">
              <w:rPr>
                <w:rFonts w:eastAsia="Calibri" w:hint="cs"/>
                <w:rtl/>
              </w:rPr>
              <w:t>بدون رقم</w:t>
            </w:r>
          </w:p>
        </w:tc>
        <w:tc>
          <w:tcPr>
            <w:tcW w:w="710" w:type="dxa"/>
            <w:shd w:val="clear" w:color="auto" w:fill="auto"/>
          </w:tcPr>
          <w:p w14:paraId="641D39EF" w14:textId="77777777" w:rsidR="00E223A4" w:rsidRPr="006B2441" w:rsidRDefault="00E223A4" w:rsidP="00E223A4">
            <w:pPr>
              <w:pStyle w:val="rfdVarCenter"/>
              <w:rPr>
                <w:rFonts w:eastAsia="Calibri"/>
                <w:rtl/>
              </w:rPr>
            </w:pPr>
            <w:r w:rsidRPr="006B2441">
              <w:rPr>
                <w:rFonts w:eastAsia="Calibri" w:hint="cs"/>
                <w:rtl/>
              </w:rPr>
              <w:t>508</w:t>
            </w:r>
          </w:p>
        </w:tc>
        <w:tc>
          <w:tcPr>
            <w:tcW w:w="708" w:type="dxa"/>
            <w:shd w:val="clear" w:color="auto" w:fill="auto"/>
          </w:tcPr>
          <w:p w14:paraId="50447D69" w14:textId="77777777" w:rsidR="00E223A4" w:rsidRPr="006B2441" w:rsidRDefault="00E223A4" w:rsidP="00E223A4">
            <w:pPr>
              <w:pStyle w:val="rfdVarCenter"/>
              <w:rPr>
                <w:rFonts w:eastAsia="Calibri"/>
                <w:rtl/>
              </w:rPr>
            </w:pPr>
            <w:r w:rsidRPr="006B2441">
              <w:rPr>
                <w:rFonts w:eastAsia="Calibri"/>
                <w:rtl/>
              </w:rPr>
              <w:t>14</w:t>
            </w:r>
          </w:p>
        </w:tc>
        <w:tc>
          <w:tcPr>
            <w:tcW w:w="1134" w:type="dxa"/>
            <w:shd w:val="clear" w:color="auto" w:fill="auto"/>
          </w:tcPr>
          <w:p w14:paraId="6E8BFB16" w14:textId="77777777" w:rsidR="00E223A4" w:rsidRPr="006B2441" w:rsidRDefault="00E223A4" w:rsidP="00E223A4">
            <w:pPr>
              <w:pStyle w:val="rfdVarCenter"/>
              <w:rPr>
                <w:rFonts w:eastAsia="Calibri"/>
                <w:rtl/>
              </w:rPr>
            </w:pPr>
            <w:r w:rsidRPr="006B2441">
              <w:rPr>
                <w:rFonts w:eastAsia="Calibri" w:hint="cs"/>
                <w:rtl/>
              </w:rPr>
              <w:t>190</w:t>
            </w:r>
            <w:r w:rsidRPr="006B2441">
              <w:rPr>
                <w:rFonts w:eastAsia="Calibri"/>
              </w:rPr>
              <w:t>+</w:t>
            </w:r>
            <w:r w:rsidRPr="006B2441">
              <w:rPr>
                <w:rFonts w:eastAsia="Calibri" w:hint="cs"/>
                <w:rtl/>
              </w:rPr>
              <w:t>140</w:t>
            </w:r>
          </w:p>
        </w:tc>
        <w:tc>
          <w:tcPr>
            <w:tcW w:w="1548" w:type="dxa"/>
            <w:shd w:val="clear" w:color="auto" w:fill="auto"/>
          </w:tcPr>
          <w:p w14:paraId="0B2C61F2"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632D46D9" w14:textId="77777777">
        <w:tc>
          <w:tcPr>
            <w:tcW w:w="1842" w:type="dxa"/>
            <w:shd w:val="clear" w:color="auto" w:fill="auto"/>
          </w:tcPr>
          <w:p w14:paraId="2C578BB9" w14:textId="77777777" w:rsidR="00E223A4" w:rsidRPr="006B2441" w:rsidRDefault="00E223A4" w:rsidP="00E223A4">
            <w:pPr>
              <w:pStyle w:val="rfdVarCenter"/>
              <w:rPr>
                <w:rFonts w:eastAsia="Calibri"/>
                <w:rtl/>
              </w:rPr>
            </w:pPr>
            <w:r w:rsidRPr="006B2441">
              <w:rPr>
                <w:rFonts w:eastAsia="Calibri"/>
                <w:rtl/>
              </w:rPr>
              <w:t>الجامع</w:t>
            </w:r>
            <w:r w:rsidRPr="006B2441">
              <w:rPr>
                <w:rFonts w:eastAsia="Calibri" w:hint="cs"/>
                <w:rtl/>
              </w:rPr>
              <w:t>‌الکبیر</w:t>
            </w:r>
            <w:r w:rsidRPr="006B2441">
              <w:rPr>
                <w:rFonts w:eastAsia="Calibri"/>
                <w:rtl/>
              </w:rPr>
              <w:t xml:space="preserve"> </w:t>
            </w:r>
            <w:r w:rsidRPr="006B2441">
              <w:rPr>
                <w:rFonts w:eastAsia="Calibri" w:hint="cs"/>
                <w:rtl/>
              </w:rPr>
              <w:t>(</w:t>
            </w:r>
            <w:r w:rsidRPr="006B2441">
              <w:rPr>
                <w:rFonts w:eastAsia="Calibri"/>
                <w:rtl/>
              </w:rPr>
              <w:t>صنعاء</w:t>
            </w:r>
            <w:r w:rsidRPr="006B2441">
              <w:rPr>
                <w:rFonts w:eastAsia="Calibri" w:hint="cs"/>
                <w:rtl/>
              </w:rPr>
              <w:t>)</w:t>
            </w:r>
          </w:p>
        </w:tc>
        <w:tc>
          <w:tcPr>
            <w:tcW w:w="1276" w:type="dxa"/>
            <w:shd w:val="clear" w:color="auto" w:fill="auto"/>
          </w:tcPr>
          <w:p w14:paraId="3597F307" w14:textId="77777777" w:rsidR="00E223A4" w:rsidRPr="006B2441" w:rsidRDefault="00E223A4" w:rsidP="00E223A4">
            <w:pPr>
              <w:pStyle w:val="rfdVarCenter"/>
              <w:rPr>
                <w:rFonts w:eastAsia="Calibri"/>
                <w:rtl/>
              </w:rPr>
            </w:pPr>
            <w:r w:rsidRPr="006B2441">
              <w:rPr>
                <w:rFonts w:eastAsia="Calibri" w:hint="cs"/>
                <w:rtl/>
              </w:rPr>
              <w:t>بدون رقم</w:t>
            </w:r>
          </w:p>
        </w:tc>
        <w:tc>
          <w:tcPr>
            <w:tcW w:w="710" w:type="dxa"/>
            <w:shd w:val="clear" w:color="auto" w:fill="auto"/>
          </w:tcPr>
          <w:p w14:paraId="21531D93" w14:textId="77777777" w:rsidR="00E223A4" w:rsidRPr="006B2441" w:rsidRDefault="00E223A4" w:rsidP="00E223A4">
            <w:pPr>
              <w:pStyle w:val="rfdVarCenter"/>
              <w:rPr>
                <w:rFonts w:eastAsia="Calibri"/>
                <w:rtl/>
              </w:rPr>
            </w:pPr>
            <w:r w:rsidRPr="006B2441">
              <w:rPr>
                <w:rFonts w:eastAsia="Calibri"/>
                <w:rtl/>
              </w:rPr>
              <w:t>275</w:t>
            </w:r>
          </w:p>
        </w:tc>
        <w:tc>
          <w:tcPr>
            <w:tcW w:w="708" w:type="dxa"/>
            <w:shd w:val="clear" w:color="auto" w:fill="auto"/>
          </w:tcPr>
          <w:p w14:paraId="0CA25591" w14:textId="77777777" w:rsidR="00E223A4" w:rsidRPr="006B2441" w:rsidRDefault="00E223A4" w:rsidP="00E223A4">
            <w:pPr>
              <w:pStyle w:val="rfdVarCenter"/>
              <w:rPr>
                <w:rFonts w:eastAsia="Calibri"/>
                <w:rtl/>
              </w:rPr>
            </w:pPr>
            <w:r w:rsidRPr="006B2441">
              <w:rPr>
                <w:rFonts w:eastAsia="Calibri"/>
                <w:rtl/>
              </w:rPr>
              <w:t>20</w:t>
            </w:r>
          </w:p>
        </w:tc>
        <w:tc>
          <w:tcPr>
            <w:tcW w:w="1134" w:type="dxa"/>
            <w:shd w:val="clear" w:color="auto" w:fill="auto"/>
          </w:tcPr>
          <w:p w14:paraId="4AB941E4" w14:textId="77777777" w:rsidR="00E223A4" w:rsidRPr="006B2441" w:rsidRDefault="00E223A4" w:rsidP="00E223A4">
            <w:pPr>
              <w:pStyle w:val="rfdVarCenter"/>
              <w:rPr>
                <w:rFonts w:eastAsia="Calibri"/>
                <w:rtl/>
              </w:rPr>
            </w:pPr>
            <w:r w:rsidRPr="006B2441">
              <w:rPr>
                <w:rFonts w:eastAsia="Calibri"/>
                <w:rtl/>
              </w:rPr>
              <w:t>34</w:t>
            </w:r>
            <w:r w:rsidRPr="006B2441">
              <w:rPr>
                <w:rFonts w:eastAsia="Calibri" w:hint="cs"/>
                <w:rtl/>
              </w:rPr>
              <w:t>0</w:t>
            </w:r>
            <w:r w:rsidRPr="006B2441">
              <w:rPr>
                <w:rFonts w:eastAsia="Calibri"/>
              </w:rPr>
              <w:t>+</w:t>
            </w:r>
            <w:r w:rsidRPr="006B2441">
              <w:rPr>
                <w:rFonts w:eastAsia="Calibri"/>
                <w:rtl/>
              </w:rPr>
              <w:t>36</w:t>
            </w:r>
            <w:r w:rsidRPr="006B2441">
              <w:rPr>
                <w:rFonts w:eastAsia="Calibri" w:hint="cs"/>
                <w:rtl/>
              </w:rPr>
              <w:t>0</w:t>
            </w:r>
          </w:p>
        </w:tc>
        <w:tc>
          <w:tcPr>
            <w:tcW w:w="1548" w:type="dxa"/>
            <w:shd w:val="clear" w:color="auto" w:fill="auto"/>
          </w:tcPr>
          <w:p w14:paraId="402193BB"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598DC292" w14:textId="77777777">
        <w:tc>
          <w:tcPr>
            <w:tcW w:w="1842" w:type="dxa"/>
            <w:shd w:val="clear" w:color="auto" w:fill="auto"/>
          </w:tcPr>
          <w:p w14:paraId="5B03CB79" w14:textId="77777777" w:rsidR="00E223A4" w:rsidRPr="006B2441" w:rsidRDefault="00E223A4" w:rsidP="00E223A4">
            <w:pPr>
              <w:pStyle w:val="rfdVarCenter"/>
              <w:rPr>
                <w:rFonts w:eastAsia="Calibri"/>
                <w:rtl/>
              </w:rPr>
            </w:pPr>
            <w:r w:rsidRPr="006B2441">
              <w:rPr>
                <w:rFonts w:eastAsia="Calibri" w:hint="cs"/>
                <w:rtl/>
              </w:rPr>
              <w:t>مكتبة</w:t>
            </w:r>
            <w:r w:rsidRPr="006B2441">
              <w:rPr>
                <w:rFonts w:eastAsia="Calibri"/>
                <w:rtl/>
              </w:rPr>
              <w:t xml:space="preserve"> رضا</w:t>
            </w:r>
            <w:r w:rsidRPr="006B2441">
              <w:rPr>
                <w:rFonts w:eastAsia="Calibri" w:hint="cs"/>
                <w:rtl/>
              </w:rPr>
              <w:t xml:space="preserve"> (رامپور)</w:t>
            </w:r>
          </w:p>
        </w:tc>
        <w:tc>
          <w:tcPr>
            <w:tcW w:w="1276" w:type="dxa"/>
            <w:shd w:val="clear" w:color="auto" w:fill="auto"/>
          </w:tcPr>
          <w:p w14:paraId="3BA1B63A" w14:textId="77777777" w:rsidR="00E223A4" w:rsidRPr="006B2441" w:rsidRDefault="00E223A4" w:rsidP="00E223A4">
            <w:pPr>
              <w:pStyle w:val="rfdVarCenter"/>
              <w:rPr>
                <w:rFonts w:eastAsia="Calibri"/>
                <w:rtl/>
              </w:rPr>
            </w:pPr>
            <w:r w:rsidRPr="006B2441">
              <w:rPr>
                <w:rFonts w:eastAsia="Calibri"/>
                <w:rtl/>
              </w:rPr>
              <w:t>1</w:t>
            </w:r>
          </w:p>
        </w:tc>
        <w:tc>
          <w:tcPr>
            <w:tcW w:w="710" w:type="dxa"/>
            <w:shd w:val="clear" w:color="auto" w:fill="auto"/>
          </w:tcPr>
          <w:p w14:paraId="45D89DAC" w14:textId="77777777" w:rsidR="00E223A4" w:rsidRPr="006B2441" w:rsidRDefault="00E223A4" w:rsidP="00E223A4">
            <w:pPr>
              <w:pStyle w:val="rfdVarCenter"/>
              <w:rPr>
                <w:rFonts w:eastAsia="Calibri"/>
                <w:rtl/>
              </w:rPr>
            </w:pPr>
            <w:r w:rsidRPr="006B2441">
              <w:rPr>
                <w:rFonts w:eastAsia="Calibri"/>
                <w:rtl/>
              </w:rPr>
              <w:t>350</w:t>
            </w:r>
          </w:p>
        </w:tc>
        <w:tc>
          <w:tcPr>
            <w:tcW w:w="708" w:type="dxa"/>
            <w:shd w:val="clear" w:color="auto" w:fill="auto"/>
          </w:tcPr>
          <w:p w14:paraId="222597B8" w14:textId="77777777" w:rsidR="00E223A4" w:rsidRPr="006B2441" w:rsidRDefault="00E223A4" w:rsidP="00E223A4">
            <w:pPr>
              <w:pStyle w:val="rfdVarCenter"/>
              <w:rPr>
                <w:rFonts w:eastAsia="Calibri"/>
                <w:rtl/>
              </w:rPr>
            </w:pPr>
            <w:r w:rsidRPr="006B2441">
              <w:rPr>
                <w:rFonts w:eastAsia="Calibri"/>
                <w:rtl/>
              </w:rPr>
              <w:t>15</w:t>
            </w:r>
          </w:p>
        </w:tc>
        <w:tc>
          <w:tcPr>
            <w:tcW w:w="1134" w:type="dxa"/>
            <w:shd w:val="clear" w:color="auto" w:fill="auto"/>
          </w:tcPr>
          <w:p w14:paraId="173A2538" w14:textId="77777777" w:rsidR="00E223A4" w:rsidRPr="006B2441" w:rsidRDefault="00E223A4" w:rsidP="00E223A4">
            <w:pPr>
              <w:pStyle w:val="rfdVarCenter"/>
              <w:rPr>
                <w:rFonts w:eastAsia="Calibri"/>
                <w:rtl/>
              </w:rPr>
            </w:pPr>
            <w:r w:rsidRPr="006B2441">
              <w:rPr>
                <w:rFonts w:eastAsia="Calibri" w:hint="cs"/>
                <w:rtl/>
              </w:rPr>
              <w:t>202</w:t>
            </w:r>
            <w:r w:rsidRPr="006B2441">
              <w:rPr>
                <w:rFonts w:eastAsia="Calibri"/>
              </w:rPr>
              <w:t>+</w:t>
            </w:r>
            <w:r w:rsidRPr="006B2441">
              <w:rPr>
                <w:rFonts w:eastAsia="Calibri" w:hint="cs"/>
                <w:rtl/>
              </w:rPr>
              <w:t>277</w:t>
            </w:r>
          </w:p>
        </w:tc>
        <w:tc>
          <w:tcPr>
            <w:tcW w:w="1548" w:type="dxa"/>
            <w:shd w:val="clear" w:color="auto" w:fill="auto"/>
          </w:tcPr>
          <w:p w14:paraId="2CB291BD"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6E39DFC9" w14:textId="77777777">
        <w:tc>
          <w:tcPr>
            <w:tcW w:w="1842" w:type="dxa"/>
            <w:shd w:val="clear" w:color="auto" w:fill="auto"/>
          </w:tcPr>
          <w:p w14:paraId="2E6E3CBF" w14:textId="77777777" w:rsidR="00E223A4" w:rsidRPr="006B2441" w:rsidRDefault="00E223A4" w:rsidP="00E223A4">
            <w:pPr>
              <w:pStyle w:val="rfdVarCenter"/>
              <w:rPr>
                <w:rFonts w:eastAsia="Calibri"/>
                <w:rtl/>
              </w:rPr>
            </w:pPr>
            <w:r w:rsidRPr="006B2441">
              <w:rPr>
                <w:rFonts w:eastAsia="Calibri" w:hint="cs"/>
                <w:rtl/>
              </w:rPr>
              <w:t xml:space="preserve">مكتبة </w:t>
            </w:r>
            <w:r w:rsidRPr="006B2441">
              <w:rPr>
                <w:rFonts w:eastAsia="Calibri"/>
                <w:rtl/>
              </w:rPr>
              <w:t>مولانا آزاد</w:t>
            </w:r>
          </w:p>
          <w:p w14:paraId="561D3FD4" w14:textId="77777777" w:rsidR="00E223A4" w:rsidRPr="006B2441" w:rsidRDefault="00E223A4" w:rsidP="00E223A4">
            <w:pPr>
              <w:pStyle w:val="rfdVarCenter"/>
              <w:rPr>
                <w:rFonts w:eastAsia="Calibri"/>
                <w:rtl/>
              </w:rPr>
            </w:pPr>
            <w:r w:rsidRPr="006B2441">
              <w:rPr>
                <w:rFonts w:eastAsia="Calibri" w:hint="cs"/>
                <w:rtl/>
              </w:rPr>
              <w:t>(</w:t>
            </w:r>
            <w:r w:rsidRPr="006B2441">
              <w:rPr>
                <w:rFonts w:eastAsia="Calibri"/>
                <w:rtl/>
              </w:rPr>
              <w:t>علیگر</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هند)</w:t>
            </w:r>
          </w:p>
        </w:tc>
        <w:tc>
          <w:tcPr>
            <w:tcW w:w="1276" w:type="dxa"/>
            <w:shd w:val="clear" w:color="auto" w:fill="auto"/>
          </w:tcPr>
          <w:p w14:paraId="3B269D0E" w14:textId="77777777" w:rsidR="00E223A4" w:rsidRPr="006B2441" w:rsidRDefault="00E223A4" w:rsidP="00E223A4">
            <w:pPr>
              <w:pStyle w:val="rfdVarCenter"/>
              <w:rPr>
                <w:rFonts w:eastAsia="Calibri"/>
                <w:szCs w:val="24"/>
                <w:rtl/>
              </w:rPr>
            </w:pPr>
            <w:r w:rsidRPr="006B2441">
              <w:rPr>
                <w:rFonts w:eastAsia="Calibri"/>
              </w:rPr>
              <w:t>Subhanallah Aabic 297.1/7</w:t>
            </w:r>
          </w:p>
        </w:tc>
        <w:tc>
          <w:tcPr>
            <w:tcW w:w="710" w:type="dxa"/>
            <w:shd w:val="clear" w:color="auto" w:fill="auto"/>
          </w:tcPr>
          <w:p w14:paraId="5363F149" w14:textId="77777777" w:rsidR="00E223A4" w:rsidRPr="006B2441" w:rsidRDefault="00E223A4" w:rsidP="00E223A4">
            <w:pPr>
              <w:pStyle w:val="rfdVarCenter"/>
              <w:rPr>
                <w:rFonts w:eastAsia="Calibri"/>
                <w:rtl/>
              </w:rPr>
            </w:pPr>
            <w:r w:rsidRPr="006B2441">
              <w:rPr>
                <w:rFonts w:eastAsia="Calibri" w:hint="cs"/>
                <w:rtl/>
              </w:rPr>
              <w:t>34</w:t>
            </w:r>
          </w:p>
        </w:tc>
        <w:tc>
          <w:tcPr>
            <w:tcW w:w="708" w:type="dxa"/>
            <w:shd w:val="clear" w:color="auto" w:fill="auto"/>
          </w:tcPr>
          <w:p w14:paraId="3C2C5722" w14:textId="77777777" w:rsidR="00E223A4" w:rsidRPr="006B2441" w:rsidRDefault="00E223A4" w:rsidP="00E223A4">
            <w:pPr>
              <w:pStyle w:val="rfdVarCenter"/>
              <w:rPr>
                <w:rFonts w:eastAsia="Calibri"/>
                <w:rtl/>
              </w:rPr>
            </w:pPr>
            <w:r w:rsidRPr="006B2441">
              <w:rPr>
                <w:rFonts w:eastAsia="Calibri"/>
                <w:rtl/>
              </w:rPr>
              <w:t>5</w:t>
            </w:r>
          </w:p>
        </w:tc>
        <w:tc>
          <w:tcPr>
            <w:tcW w:w="1134" w:type="dxa"/>
            <w:shd w:val="clear" w:color="auto" w:fill="auto"/>
          </w:tcPr>
          <w:p w14:paraId="0C17967C" w14:textId="77777777" w:rsidR="00E223A4" w:rsidRPr="006B2441" w:rsidRDefault="00E223A4" w:rsidP="00E223A4">
            <w:pPr>
              <w:pStyle w:val="rfdVarCenter"/>
              <w:rPr>
                <w:rFonts w:eastAsia="Calibri"/>
                <w:rtl/>
              </w:rPr>
            </w:pPr>
          </w:p>
        </w:tc>
        <w:tc>
          <w:tcPr>
            <w:tcW w:w="1548" w:type="dxa"/>
            <w:shd w:val="clear" w:color="auto" w:fill="auto"/>
          </w:tcPr>
          <w:p w14:paraId="7FF4D26F"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12462B6F" w14:textId="77777777">
        <w:tc>
          <w:tcPr>
            <w:tcW w:w="1842" w:type="dxa"/>
            <w:shd w:val="clear" w:color="auto" w:fill="auto"/>
          </w:tcPr>
          <w:p w14:paraId="3D4B1EC7" w14:textId="77777777" w:rsidR="00E223A4" w:rsidRPr="006B2441" w:rsidRDefault="00E223A4" w:rsidP="00E223A4">
            <w:pPr>
              <w:pStyle w:val="rfdVarCenter"/>
              <w:rPr>
                <w:rFonts w:eastAsia="Calibri"/>
                <w:rtl/>
              </w:rPr>
            </w:pPr>
            <w:r w:rsidRPr="006B2441">
              <w:rPr>
                <w:rFonts w:eastAsia="Calibri" w:hint="cs"/>
                <w:rtl/>
              </w:rPr>
              <w:t xml:space="preserve">مكتبة </w:t>
            </w:r>
            <w:r w:rsidRPr="006B2441">
              <w:rPr>
                <w:rFonts w:eastAsia="Calibri"/>
                <w:rtl/>
              </w:rPr>
              <w:t>م</w:t>
            </w:r>
            <w:r w:rsidRPr="006B2441">
              <w:rPr>
                <w:rFonts w:eastAsia="Calibri" w:hint="cs"/>
                <w:rtl/>
              </w:rPr>
              <w:t>ي</w:t>
            </w:r>
            <w:r w:rsidRPr="006B2441">
              <w:rPr>
                <w:rFonts w:eastAsia="Calibri"/>
                <w:rtl/>
              </w:rPr>
              <w:t>ونخ</w:t>
            </w:r>
            <w:r w:rsidRPr="006B2441">
              <w:rPr>
                <w:rFonts w:eastAsia="Calibri" w:hint="cs"/>
                <w:rtl/>
              </w:rPr>
              <w:t xml:space="preserve"> الحكومية</w:t>
            </w:r>
          </w:p>
        </w:tc>
        <w:tc>
          <w:tcPr>
            <w:tcW w:w="1276" w:type="dxa"/>
            <w:shd w:val="clear" w:color="auto" w:fill="auto"/>
          </w:tcPr>
          <w:p w14:paraId="05E87C68" w14:textId="77777777" w:rsidR="00E223A4" w:rsidRPr="006B2441" w:rsidRDefault="00E223A4" w:rsidP="00E223A4">
            <w:pPr>
              <w:pStyle w:val="rfdVarCenter"/>
              <w:rPr>
                <w:rFonts w:eastAsia="Calibri"/>
                <w:szCs w:val="24"/>
                <w:rtl/>
              </w:rPr>
            </w:pPr>
            <w:r w:rsidRPr="006B2441">
              <w:rPr>
                <w:rFonts w:eastAsia="Calibri"/>
              </w:rPr>
              <w:t>Cod. arab. 2603</w:t>
            </w:r>
          </w:p>
        </w:tc>
        <w:tc>
          <w:tcPr>
            <w:tcW w:w="710" w:type="dxa"/>
            <w:shd w:val="clear" w:color="auto" w:fill="auto"/>
          </w:tcPr>
          <w:p w14:paraId="42F95987" w14:textId="77777777" w:rsidR="00E223A4" w:rsidRPr="006B2441" w:rsidRDefault="00E223A4" w:rsidP="00E223A4">
            <w:pPr>
              <w:pStyle w:val="rfdVarCenter"/>
              <w:rPr>
                <w:rFonts w:eastAsia="Calibri"/>
                <w:rtl/>
              </w:rPr>
            </w:pPr>
            <w:r w:rsidRPr="006B2441">
              <w:rPr>
                <w:rFonts w:eastAsia="Calibri"/>
                <w:rtl/>
              </w:rPr>
              <w:t>60</w:t>
            </w:r>
          </w:p>
        </w:tc>
        <w:tc>
          <w:tcPr>
            <w:tcW w:w="708" w:type="dxa"/>
            <w:shd w:val="clear" w:color="auto" w:fill="auto"/>
          </w:tcPr>
          <w:p w14:paraId="72EC6F46" w14:textId="77777777" w:rsidR="00E223A4" w:rsidRPr="006B2441" w:rsidRDefault="00E223A4" w:rsidP="00E223A4">
            <w:pPr>
              <w:pStyle w:val="rfdVarCenter"/>
              <w:rPr>
                <w:rFonts w:eastAsia="Calibri"/>
                <w:rtl/>
              </w:rPr>
            </w:pPr>
            <w:r w:rsidRPr="006B2441">
              <w:rPr>
                <w:rFonts w:eastAsia="Calibri"/>
                <w:rtl/>
              </w:rPr>
              <w:t>5</w:t>
            </w:r>
          </w:p>
        </w:tc>
        <w:tc>
          <w:tcPr>
            <w:tcW w:w="1134" w:type="dxa"/>
            <w:shd w:val="clear" w:color="auto" w:fill="auto"/>
          </w:tcPr>
          <w:p w14:paraId="7375CB76" w14:textId="77777777" w:rsidR="00E223A4" w:rsidRPr="006B2441" w:rsidRDefault="00E223A4" w:rsidP="00E223A4">
            <w:pPr>
              <w:pStyle w:val="rfdVarCenter"/>
              <w:rPr>
                <w:rFonts w:eastAsia="Calibri"/>
                <w:rtl/>
              </w:rPr>
            </w:pPr>
            <w:r w:rsidRPr="006B2441">
              <w:rPr>
                <w:rFonts w:eastAsia="Calibri" w:hint="cs"/>
                <w:rtl/>
              </w:rPr>
              <w:t>245</w:t>
            </w:r>
            <w:r w:rsidRPr="006B2441">
              <w:rPr>
                <w:rFonts w:eastAsia="Calibri"/>
              </w:rPr>
              <w:t>+</w:t>
            </w:r>
            <w:r w:rsidRPr="006B2441">
              <w:rPr>
                <w:rFonts w:eastAsia="Calibri" w:hint="cs"/>
                <w:rtl/>
              </w:rPr>
              <w:t>185</w:t>
            </w:r>
          </w:p>
        </w:tc>
        <w:tc>
          <w:tcPr>
            <w:tcW w:w="1548" w:type="dxa"/>
            <w:shd w:val="clear" w:color="auto" w:fill="auto"/>
          </w:tcPr>
          <w:p w14:paraId="090B519A" w14:textId="77777777" w:rsidR="00E223A4" w:rsidRPr="006B2441" w:rsidRDefault="00E223A4" w:rsidP="00E223A4">
            <w:pPr>
              <w:pStyle w:val="rfdVarCenter"/>
              <w:rPr>
                <w:rFonts w:eastAsia="Calibri"/>
                <w:spacing w:val="-8"/>
                <w:rtl/>
              </w:rPr>
            </w:pPr>
            <w:r w:rsidRPr="00D03C83">
              <w:rPr>
                <w:rtl/>
              </w:rPr>
              <w:t xml:space="preserve">الإمام علي </w:t>
            </w:r>
            <w:r w:rsidRPr="00047EE7">
              <w:rPr>
                <w:rStyle w:val="rfdAlaem"/>
                <w:rtl/>
              </w:rPr>
              <w:t>عليه‌السلام</w:t>
            </w:r>
          </w:p>
        </w:tc>
      </w:tr>
      <w:tr w:rsidR="00E223A4" w:rsidRPr="00C412C9" w14:paraId="0A70047B" w14:textId="77777777">
        <w:tc>
          <w:tcPr>
            <w:tcW w:w="1842" w:type="dxa"/>
            <w:shd w:val="clear" w:color="auto" w:fill="auto"/>
          </w:tcPr>
          <w:p w14:paraId="28FCF46D" w14:textId="77777777" w:rsidR="00F67CDD" w:rsidRPr="006B2441" w:rsidRDefault="00E223A4" w:rsidP="00E223A4">
            <w:pPr>
              <w:pStyle w:val="rfdVarCenter"/>
              <w:rPr>
                <w:rFonts w:eastAsia="Calibri"/>
                <w:rtl/>
              </w:rPr>
            </w:pPr>
            <w:r w:rsidRPr="006B2441">
              <w:rPr>
                <w:rFonts w:eastAsia="Calibri"/>
              </w:rPr>
              <w:t>Freer Gallery of Art</w:t>
            </w:r>
          </w:p>
          <w:p w14:paraId="0B39CECB" w14:textId="77777777" w:rsidR="00E223A4" w:rsidRPr="006B2441" w:rsidRDefault="00E223A4" w:rsidP="00E223A4">
            <w:pPr>
              <w:pStyle w:val="rfdVarCenter"/>
              <w:rPr>
                <w:rFonts w:eastAsia="Calibri"/>
                <w:rtl/>
              </w:rPr>
            </w:pPr>
            <w:r w:rsidRPr="006B2441">
              <w:rPr>
                <w:rFonts w:eastAsia="Calibri" w:hint="cs"/>
                <w:rtl/>
              </w:rPr>
              <w:t>(واشنگتن)</w:t>
            </w:r>
          </w:p>
        </w:tc>
        <w:tc>
          <w:tcPr>
            <w:tcW w:w="1276" w:type="dxa"/>
            <w:shd w:val="clear" w:color="auto" w:fill="auto"/>
          </w:tcPr>
          <w:p w14:paraId="43BF0961" w14:textId="77777777" w:rsidR="00E223A4" w:rsidRPr="006B2441" w:rsidRDefault="00E223A4" w:rsidP="00E223A4">
            <w:pPr>
              <w:pStyle w:val="rfdVarCenter"/>
              <w:rPr>
                <w:rFonts w:eastAsia="Calibri"/>
              </w:rPr>
            </w:pPr>
            <w:r w:rsidRPr="006B2441">
              <w:rPr>
                <w:rFonts w:eastAsia="Calibri"/>
              </w:rPr>
              <w:t>F.1934.24</w:t>
            </w:r>
          </w:p>
        </w:tc>
        <w:tc>
          <w:tcPr>
            <w:tcW w:w="710" w:type="dxa"/>
            <w:shd w:val="clear" w:color="auto" w:fill="auto"/>
          </w:tcPr>
          <w:p w14:paraId="12D79A98" w14:textId="77777777" w:rsidR="00E223A4" w:rsidRPr="006B2441" w:rsidRDefault="00E223A4" w:rsidP="00E223A4">
            <w:pPr>
              <w:pStyle w:val="rfdVarCenter"/>
              <w:rPr>
                <w:rFonts w:eastAsia="Calibri"/>
                <w:rtl/>
              </w:rPr>
            </w:pPr>
            <w:r w:rsidRPr="006B2441">
              <w:rPr>
                <w:rFonts w:eastAsia="Calibri" w:hint="cs"/>
                <w:rtl/>
              </w:rPr>
              <w:t>17</w:t>
            </w:r>
          </w:p>
        </w:tc>
        <w:tc>
          <w:tcPr>
            <w:tcW w:w="708" w:type="dxa"/>
            <w:shd w:val="clear" w:color="auto" w:fill="auto"/>
          </w:tcPr>
          <w:p w14:paraId="74527037" w14:textId="77777777" w:rsidR="00E223A4" w:rsidRPr="006B2441" w:rsidRDefault="00E223A4" w:rsidP="00E223A4">
            <w:pPr>
              <w:pStyle w:val="rfdVarCenter"/>
              <w:rPr>
                <w:rFonts w:eastAsia="Calibri"/>
                <w:rtl/>
              </w:rPr>
            </w:pPr>
            <w:r w:rsidRPr="006B2441">
              <w:rPr>
                <w:rFonts w:eastAsia="Calibri" w:hint="cs"/>
                <w:rtl/>
              </w:rPr>
              <w:t>4</w:t>
            </w:r>
          </w:p>
        </w:tc>
        <w:tc>
          <w:tcPr>
            <w:tcW w:w="1134" w:type="dxa"/>
            <w:shd w:val="clear" w:color="auto" w:fill="auto"/>
          </w:tcPr>
          <w:p w14:paraId="19A7D443" w14:textId="77777777" w:rsidR="00E223A4" w:rsidRPr="006B2441" w:rsidRDefault="00E223A4" w:rsidP="00E223A4">
            <w:pPr>
              <w:pStyle w:val="rfdVarCenter"/>
              <w:rPr>
                <w:rFonts w:eastAsia="Calibri"/>
                <w:rtl/>
              </w:rPr>
            </w:pPr>
            <w:r w:rsidRPr="006B2441">
              <w:rPr>
                <w:rFonts w:eastAsia="Calibri" w:hint="cs"/>
                <w:rtl/>
              </w:rPr>
              <w:t>165</w:t>
            </w:r>
            <w:r w:rsidRPr="006B2441">
              <w:rPr>
                <w:rFonts w:eastAsia="Calibri"/>
              </w:rPr>
              <w:t>+</w:t>
            </w:r>
            <w:r w:rsidRPr="006B2441">
              <w:rPr>
                <w:rFonts w:eastAsia="Calibri" w:hint="cs"/>
                <w:rtl/>
              </w:rPr>
              <w:t>115</w:t>
            </w:r>
          </w:p>
        </w:tc>
        <w:tc>
          <w:tcPr>
            <w:tcW w:w="1548" w:type="dxa"/>
            <w:shd w:val="clear" w:color="auto" w:fill="auto"/>
          </w:tcPr>
          <w:p w14:paraId="5686BF91" w14:textId="77777777" w:rsidR="00E223A4" w:rsidRPr="006B2441" w:rsidRDefault="00E223A4" w:rsidP="00E223A4">
            <w:pPr>
              <w:pStyle w:val="rfdVarCenter"/>
              <w:rPr>
                <w:rFonts w:eastAsia="Calibri"/>
                <w:szCs w:val="24"/>
                <w:rtl/>
              </w:rPr>
            </w:pPr>
            <w:r w:rsidRPr="00D03C83">
              <w:rPr>
                <w:rtl/>
              </w:rPr>
              <w:t xml:space="preserve">الإمام علي </w:t>
            </w:r>
            <w:r w:rsidRPr="00047EE7">
              <w:rPr>
                <w:rStyle w:val="rfdAlaem"/>
                <w:rtl/>
              </w:rPr>
              <w:t>عليه‌السلام</w:t>
            </w:r>
          </w:p>
        </w:tc>
      </w:tr>
    </w:tbl>
    <w:p w14:paraId="06689E41" w14:textId="77777777" w:rsidR="009E3A34" w:rsidRDefault="000E676B" w:rsidP="009E3A34">
      <w:pPr>
        <w:rPr>
          <w:rtl/>
        </w:rPr>
      </w:pPr>
      <w:r>
        <w:br w:type="page"/>
      </w:r>
    </w:p>
    <w:tbl>
      <w:tblPr>
        <w:bidiVisual/>
        <w:tblW w:w="7505"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008"/>
        <w:gridCol w:w="709"/>
        <w:gridCol w:w="693"/>
        <w:gridCol w:w="1263"/>
        <w:gridCol w:w="1573"/>
      </w:tblGrid>
      <w:tr w:rsidR="009E3A34" w:rsidRPr="009E3A34" w14:paraId="00E5410A" w14:textId="77777777">
        <w:tc>
          <w:tcPr>
            <w:tcW w:w="2259" w:type="dxa"/>
            <w:shd w:val="clear" w:color="auto" w:fill="auto"/>
          </w:tcPr>
          <w:p w14:paraId="768BE699" w14:textId="77777777" w:rsidR="009E3A34" w:rsidRPr="006B2441" w:rsidRDefault="009E3A34" w:rsidP="009E3A34">
            <w:pPr>
              <w:pStyle w:val="rfdVarCenter"/>
              <w:rPr>
                <w:rFonts w:eastAsia="Calibri"/>
                <w:rtl/>
              </w:rPr>
            </w:pPr>
            <w:r w:rsidRPr="006B2441">
              <w:rPr>
                <w:rFonts w:eastAsia="Calibri" w:hint="cs"/>
                <w:rtl/>
              </w:rPr>
              <w:t>الخزانة الحسنیة (الرباط)</w:t>
            </w:r>
          </w:p>
        </w:tc>
        <w:tc>
          <w:tcPr>
            <w:tcW w:w="1008" w:type="dxa"/>
            <w:shd w:val="clear" w:color="auto" w:fill="auto"/>
          </w:tcPr>
          <w:p w14:paraId="701A6441" w14:textId="77777777" w:rsidR="009E3A34" w:rsidRPr="006B2441" w:rsidRDefault="009E3A34" w:rsidP="009E3A34">
            <w:pPr>
              <w:pStyle w:val="rfdVarCenter"/>
              <w:rPr>
                <w:rFonts w:eastAsia="Calibri"/>
              </w:rPr>
            </w:pPr>
            <w:r w:rsidRPr="006B2441">
              <w:rPr>
                <w:rFonts w:eastAsia="Calibri"/>
              </w:rPr>
              <w:t>12610</w:t>
            </w:r>
          </w:p>
        </w:tc>
        <w:tc>
          <w:tcPr>
            <w:tcW w:w="709" w:type="dxa"/>
            <w:shd w:val="clear" w:color="auto" w:fill="auto"/>
          </w:tcPr>
          <w:p w14:paraId="3F850860" w14:textId="77777777" w:rsidR="009E3A34" w:rsidRPr="006B2441" w:rsidRDefault="009E3A34" w:rsidP="009E3A34">
            <w:pPr>
              <w:pStyle w:val="rfdVarCenter"/>
              <w:rPr>
                <w:rFonts w:eastAsia="Calibri"/>
                <w:rtl/>
              </w:rPr>
            </w:pPr>
            <w:r w:rsidRPr="006B2441">
              <w:rPr>
                <w:rFonts w:eastAsia="Calibri" w:hint="cs"/>
                <w:rtl/>
              </w:rPr>
              <w:t>224</w:t>
            </w:r>
          </w:p>
        </w:tc>
        <w:tc>
          <w:tcPr>
            <w:tcW w:w="693" w:type="dxa"/>
            <w:shd w:val="clear" w:color="auto" w:fill="auto"/>
          </w:tcPr>
          <w:p w14:paraId="6D9F20F7" w14:textId="77777777" w:rsidR="009E3A34" w:rsidRPr="006B2441" w:rsidRDefault="009E3A34" w:rsidP="009E3A34">
            <w:pPr>
              <w:pStyle w:val="rfdVarCenter"/>
              <w:rPr>
                <w:rFonts w:eastAsia="Calibri"/>
                <w:rtl/>
              </w:rPr>
            </w:pPr>
            <w:r w:rsidRPr="006B2441">
              <w:rPr>
                <w:rFonts w:eastAsia="Calibri" w:hint="cs"/>
                <w:rtl/>
              </w:rPr>
              <w:t>17</w:t>
            </w:r>
          </w:p>
        </w:tc>
        <w:tc>
          <w:tcPr>
            <w:tcW w:w="1263" w:type="dxa"/>
            <w:shd w:val="clear" w:color="auto" w:fill="auto"/>
          </w:tcPr>
          <w:p w14:paraId="0CC0989F" w14:textId="77777777" w:rsidR="009E3A34" w:rsidRPr="006B2441" w:rsidRDefault="009E3A34" w:rsidP="009E3A34">
            <w:pPr>
              <w:pStyle w:val="rfdVarCenter"/>
              <w:rPr>
                <w:rFonts w:eastAsia="Calibri"/>
                <w:rtl/>
              </w:rPr>
            </w:pPr>
            <w:r w:rsidRPr="006B2441">
              <w:rPr>
                <w:rFonts w:eastAsia="Calibri" w:hint="cs"/>
                <w:rtl/>
              </w:rPr>
              <w:t>215</w:t>
            </w:r>
            <w:r w:rsidRPr="006B2441">
              <w:rPr>
                <w:rFonts w:eastAsia="Calibri"/>
              </w:rPr>
              <w:t>+</w:t>
            </w:r>
            <w:r w:rsidRPr="006B2441">
              <w:rPr>
                <w:rFonts w:eastAsia="Calibri" w:hint="cs"/>
                <w:rtl/>
              </w:rPr>
              <w:t>285</w:t>
            </w:r>
          </w:p>
        </w:tc>
        <w:tc>
          <w:tcPr>
            <w:tcW w:w="1573" w:type="dxa"/>
            <w:shd w:val="clear" w:color="auto" w:fill="auto"/>
          </w:tcPr>
          <w:p w14:paraId="53ABCD06"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56CB25C2" w14:textId="77777777">
        <w:tc>
          <w:tcPr>
            <w:tcW w:w="2259" w:type="dxa"/>
            <w:shd w:val="clear" w:color="auto" w:fill="auto"/>
          </w:tcPr>
          <w:p w14:paraId="75FCD8A6" w14:textId="77777777" w:rsidR="009E3A34" w:rsidRPr="006B2441" w:rsidRDefault="009E3A34" w:rsidP="009E3A34">
            <w:pPr>
              <w:pStyle w:val="rfdVarCenter"/>
              <w:rPr>
                <w:rFonts w:eastAsia="Calibri"/>
                <w:rtl/>
              </w:rPr>
            </w:pPr>
            <w:r w:rsidRPr="006B2441">
              <w:rPr>
                <w:rFonts w:eastAsia="Calibri" w:hint="cs"/>
                <w:rtl/>
              </w:rPr>
              <w:t>سعیدآباد اصفهان</w:t>
            </w:r>
          </w:p>
        </w:tc>
        <w:tc>
          <w:tcPr>
            <w:tcW w:w="1008" w:type="dxa"/>
            <w:shd w:val="clear" w:color="auto" w:fill="auto"/>
          </w:tcPr>
          <w:p w14:paraId="0010451B" w14:textId="77777777" w:rsidR="009E3A34" w:rsidRPr="006B2441" w:rsidRDefault="009E3A34" w:rsidP="009E3A34">
            <w:pPr>
              <w:pStyle w:val="rfdVarCenter"/>
              <w:rPr>
                <w:rFonts w:eastAsia="Calibri"/>
              </w:rPr>
            </w:pPr>
            <w:r w:rsidRPr="006B2441">
              <w:rPr>
                <w:rFonts w:eastAsia="Calibri" w:hint="cs"/>
                <w:rtl/>
              </w:rPr>
              <w:t>بدون رقم</w:t>
            </w:r>
          </w:p>
        </w:tc>
        <w:tc>
          <w:tcPr>
            <w:tcW w:w="709" w:type="dxa"/>
            <w:shd w:val="clear" w:color="auto" w:fill="auto"/>
          </w:tcPr>
          <w:p w14:paraId="0B37D1F0" w14:textId="77777777" w:rsidR="009E3A34" w:rsidRPr="006B2441" w:rsidRDefault="009E3A34" w:rsidP="009E3A34">
            <w:pPr>
              <w:pStyle w:val="rfdVarCenter"/>
              <w:rPr>
                <w:rFonts w:eastAsia="Calibri"/>
              </w:rPr>
            </w:pPr>
            <w:r w:rsidRPr="006B2441">
              <w:rPr>
                <w:rFonts w:eastAsia="Calibri" w:hint="cs"/>
                <w:rtl/>
              </w:rPr>
              <w:t>59</w:t>
            </w:r>
          </w:p>
        </w:tc>
        <w:tc>
          <w:tcPr>
            <w:tcW w:w="693" w:type="dxa"/>
            <w:shd w:val="clear" w:color="auto" w:fill="auto"/>
          </w:tcPr>
          <w:p w14:paraId="777D8F58" w14:textId="77777777" w:rsidR="009E3A34" w:rsidRPr="006B2441" w:rsidRDefault="009E3A34" w:rsidP="009E3A34">
            <w:pPr>
              <w:pStyle w:val="rfdVarCenter"/>
              <w:rPr>
                <w:rFonts w:eastAsia="Calibri"/>
                <w:rtl/>
              </w:rPr>
            </w:pPr>
            <w:r w:rsidRPr="006B2441">
              <w:rPr>
                <w:rFonts w:eastAsia="Calibri" w:hint="cs"/>
                <w:rtl/>
              </w:rPr>
              <w:t>11</w:t>
            </w:r>
          </w:p>
        </w:tc>
        <w:tc>
          <w:tcPr>
            <w:tcW w:w="1263" w:type="dxa"/>
            <w:shd w:val="clear" w:color="auto" w:fill="auto"/>
          </w:tcPr>
          <w:p w14:paraId="26F12271" w14:textId="77777777" w:rsidR="009E3A34" w:rsidRPr="006B2441" w:rsidRDefault="009E3A34" w:rsidP="009E3A34">
            <w:pPr>
              <w:pStyle w:val="rfdVarCenter"/>
              <w:rPr>
                <w:rFonts w:eastAsia="Calibri"/>
                <w:szCs w:val="24"/>
                <w:rtl/>
              </w:rPr>
            </w:pPr>
            <w:r w:rsidRPr="006B2441">
              <w:rPr>
                <w:rFonts w:eastAsia="Calibri" w:hint="cs"/>
                <w:rtl/>
              </w:rPr>
              <w:t>220</w:t>
            </w:r>
            <w:r w:rsidRPr="006B2441">
              <w:rPr>
                <w:rFonts w:eastAsia="Calibri"/>
              </w:rPr>
              <w:t>+</w:t>
            </w:r>
            <w:r w:rsidRPr="006B2441">
              <w:rPr>
                <w:rFonts w:eastAsia="Calibri" w:hint="cs"/>
                <w:rtl/>
              </w:rPr>
              <w:t>335</w:t>
            </w:r>
          </w:p>
        </w:tc>
        <w:tc>
          <w:tcPr>
            <w:tcW w:w="1573" w:type="dxa"/>
            <w:shd w:val="clear" w:color="auto" w:fill="auto"/>
          </w:tcPr>
          <w:p w14:paraId="0BC31A0D"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7EF279F2" w14:textId="77777777">
        <w:tc>
          <w:tcPr>
            <w:tcW w:w="2259" w:type="dxa"/>
            <w:shd w:val="clear" w:color="auto" w:fill="auto"/>
          </w:tcPr>
          <w:p w14:paraId="4A7476CA" w14:textId="77777777" w:rsidR="009E3A34" w:rsidRPr="006B2441" w:rsidRDefault="009E3A34" w:rsidP="009E3A34">
            <w:pPr>
              <w:pStyle w:val="rfdVarCenter"/>
              <w:rPr>
                <w:rFonts w:eastAsia="Calibri"/>
                <w:rtl/>
              </w:rPr>
            </w:pPr>
            <w:r w:rsidRPr="006B2441">
              <w:rPr>
                <w:rFonts w:eastAsia="Calibri" w:hint="cs"/>
                <w:rtl/>
              </w:rPr>
              <w:t>مكتبة بادلیان (اکسفورد)</w:t>
            </w:r>
          </w:p>
        </w:tc>
        <w:tc>
          <w:tcPr>
            <w:tcW w:w="1008" w:type="dxa"/>
            <w:shd w:val="clear" w:color="auto" w:fill="auto"/>
          </w:tcPr>
          <w:p w14:paraId="70FE1220" w14:textId="77777777" w:rsidR="009E3A34" w:rsidRPr="006B2441" w:rsidRDefault="009E3A34" w:rsidP="009E3A34">
            <w:pPr>
              <w:pStyle w:val="rfdVarCenter"/>
              <w:rPr>
                <w:rFonts w:eastAsia="Calibri"/>
                <w:rtl/>
              </w:rPr>
            </w:pPr>
            <w:r w:rsidRPr="006B2441">
              <w:rPr>
                <w:rFonts w:eastAsia="Calibri"/>
              </w:rPr>
              <w:t>MS.Arab.f.3</w:t>
            </w:r>
          </w:p>
        </w:tc>
        <w:tc>
          <w:tcPr>
            <w:tcW w:w="709" w:type="dxa"/>
            <w:shd w:val="clear" w:color="auto" w:fill="auto"/>
          </w:tcPr>
          <w:p w14:paraId="5E0A414C" w14:textId="77777777" w:rsidR="009E3A34" w:rsidRPr="006B2441" w:rsidRDefault="009E3A34" w:rsidP="009E3A34">
            <w:pPr>
              <w:pStyle w:val="rfdVarCenter"/>
              <w:rPr>
                <w:rFonts w:eastAsia="Calibri"/>
                <w:rtl/>
              </w:rPr>
            </w:pPr>
            <w:r w:rsidRPr="006B2441">
              <w:rPr>
                <w:rFonts w:eastAsia="Calibri" w:hint="cs"/>
                <w:rtl/>
              </w:rPr>
              <w:t>21</w:t>
            </w:r>
          </w:p>
        </w:tc>
        <w:tc>
          <w:tcPr>
            <w:tcW w:w="693" w:type="dxa"/>
            <w:shd w:val="clear" w:color="auto" w:fill="auto"/>
          </w:tcPr>
          <w:p w14:paraId="4A77DB33" w14:textId="77777777" w:rsidR="009E3A34" w:rsidRPr="006B2441" w:rsidRDefault="009E3A34" w:rsidP="009E3A34">
            <w:pPr>
              <w:pStyle w:val="rfdVarCenter"/>
              <w:rPr>
                <w:rFonts w:eastAsia="Calibri"/>
              </w:rPr>
            </w:pPr>
            <w:r w:rsidRPr="006B2441">
              <w:rPr>
                <w:rFonts w:eastAsia="Calibri" w:hint="cs"/>
                <w:rtl/>
              </w:rPr>
              <w:t>8</w:t>
            </w:r>
          </w:p>
        </w:tc>
        <w:tc>
          <w:tcPr>
            <w:tcW w:w="1263" w:type="dxa"/>
            <w:shd w:val="clear" w:color="auto" w:fill="auto"/>
          </w:tcPr>
          <w:p w14:paraId="7320FE27" w14:textId="77777777" w:rsidR="009E3A34" w:rsidRPr="006B2441" w:rsidRDefault="009E3A34" w:rsidP="009E3A34">
            <w:pPr>
              <w:pStyle w:val="rfdVarCenter"/>
              <w:rPr>
                <w:rFonts w:eastAsia="Calibri"/>
                <w:rtl/>
              </w:rPr>
            </w:pPr>
          </w:p>
        </w:tc>
        <w:tc>
          <w:tcPr>
            <w:tcW w:w="1573" w:type="dxa"/>
            <w:shd w:val="clear" w:color="auto" w:fill="auto"/>
          </w:tcPr>
          <w:p w14:paraId="53C31B13"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794CB9CC" w14:textId="77777777">
        <w:tc>
          <w:tcPr>
            <w:tcW w:w="2259" w:type="dxa"/>
            <w:shd w:val="clear" w:color="auto" w:fill="auto"/>
          </w:tcPr>
          <w:p w14:paraId="373D3525" w14:textId="77777777" w:rsidR="009E3A34" w:rsidRPr="006B2441" w:rsidRDefault="009E3A34" w:rsidP="009E3A34">
            <w:pPr>
              <w:pStyle w:val="rfdVarCenter"/>
              <w:rPr>
                <w:rFonts w:eastAsia="Calibri"/>
                <w:rtl/>
              </w:rPr>
            </w:pPr>
            <w:r w:rsidRPr="006B2441">
              <w:rPr>
                <w:rFonts w:eastAsia="Calibri" w:hint="cs"/>
                <w:rtl/>
              </w:rPr>
              <w:t>الارشيف الوطني الافغاني (کابل)</w:t>
            </w:r>
          </w:p>
        </w:tc>
        <w:tc>
          <w:tcPr>
            <w:tcW w:w="1008" w:type="dxa"/>
            <w:shd w:val="clear" w:color="auto" w:fill="auto"/>
          </w:tcPr>
          <w:p w14:paraId="422CAC93" w14:textId="77777777" w:rsidR="009E3A34" w:rsidRPr="006B2441" w:rsidRDefault="009E3A34" w:rsidP="009E3A34">
            <w:pPr>
              <w:pStyle w:val="rfdVarCenter"/>
              <w:rPr>
                <w:rFonts w:eastAsia="Calibri"/>
              </w:rPr>
            </w:pPr>
            <w:r w:rsidRPr="006B2441">
              <w:rPr>
                <w:rFonts w:eastAsia="Calibri" w:hint="cs"/>
                <w:rtl/>
              </w:rPr>
              <w:t>2</w:t>
            </w:r>
          </w:p>
        </w:tc>
        <w:tc>
          <w:tcPr>
            <w:tcW w:w="709" w:type="dxa"/>
            <w:shd w:val="clear" w:color="auto" w:fill="auto"/>
          </w:tcPr>
          <w:p w14:paraId="46E55EF7" w14:textId="77777777" w:rsidR="009E3A34" w:rsidRPr="006B2441" w:rsidRDefault="009E3A34" w:rsidP="009E3A34">
            <w:pPr>
              <w:pStyle w:val="rfdVarCenter"/>
              <w:rPr>
                <w:rFonts w:eastAsia="Calibri"/>
              </w:rPr>
            </w:pPr>
            <w:r w:rsidRPr="006B2441">
              <w:rPr>
                <w:rFonts w:eastAsia="Calibri" w:hint="cs"/>
                <w:rtl/>
              </w:rPr>
              <w:t>14</w:t>
            </w:r>
          </w:p>
        </w:tc>
        <w:tc>
          <w:tcPr>
            <w:tcW w:w="693" w:type="dxa"/>
            <w:shd w:val="clear" w:color="auto" w:fill="auto"/>
          </w:tcPr>
          <w:p w14:paraId="68790238" w14:textId="77777777" w:rsidR="009E3A34" w:rsidRPr="006B2441" w:rsidRDefault="009E3A34" w:rsidP="009E3A34">
            <w:pPr>
              <w:pStyle w:val="rfdVarCenter"/>
              <w:rPr>
                <w:rFonts w:eastAsia="Calibri"/>
                <w:rtl/>
              </w:rPr>
            </w:pPr>
            <w:r w:rsidRPr="006B2441">
              <w:rPr>
                <w:rFonts w:eastAsia="Calibri" w:hint="cs"/>
                <w:rtl/>
              </w:rPr>
              <w:t>7</w:t>
            </w:r>
          </w:p>
        </w:tc>
        <w:tc>
          <w:tcPr>
            <w:tcW w:w="1263" w:type="dxa"/>
            <w:shd w:val="clear" w:color="auto" w:fill="auto"/>
          </w:tcPr>
          <w:p w14:paraId="05570C0B" w14:textId="77777777" w:rsidR="009E3A34" w:rsidRPr="006B2441" w:rsidRDefault="009E3A34" w:rsidP="009E3A34">
            <w:pPr>
              <w:pStyle w:val="rfdVarCenter"/>
              <w:rPr>
                <w:rFonts w:eastAsia="Calibri"/>
                <w:szCs w:val="24"/>
                <w:rtl/>
              </w:rPr>
            </w:pPr>
            <w:r w:rsidRPr="006B2441">
              <w:rPr>
                <w:rFonts w:eastAsia="Calibri" w:hint="cs"/>
                <w:rtl/>
              </w:rPr>
              <w:t>200</w:t>
            </w:r>
            <w:r w:rsidRPr="006B2441">
              <w:rPr>
                <w:rFonts w:eastAsia="Calibri"/>
              </w:rPr>
              <w:t>+</w:t>
            </w:r>
            <w:r w:rsidRPr="006B2441">
              <w:rPr>
                <w:rFonts w:eastAsia="Calibri" w:hint="cs"/>
                <w:rtl/>
              </w:rPr>
              <w:t>130</w:t>
            </w:r>
          </w:p>
        </w:tc>
        <w:tc>
          <w:tcPr>
            <w:tcW w:w="1573" w:type="dxa"/>
            <w:shd w:val="clear" w:color="auto" w:fill="auto"/>
          </w:tcPr>
          <w:p w14:paraId="7775B279"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0E4CD8D4" w14:textId="77777777">
        <w:tc>
          <w:tcPr>
            <w:tcW w:w="2259" w:type="dxa"/>
            <w:shd w:val="clear" w:color="auto" w:fill="auto"/>
          </w:tcPr>
          <w:p w14:paraId="0F80D268" w14:textId="77777777" w:rsidR="009E3A34" w:rsidRPr="006B2441" w:rsidRDefault="009E3A34" w:rsidP="009E3A34">
            <w:pPr>
              <w:pStyle w:val="rfdVarCenter"/>
              <w:rPr>
                <w:rFonts w:eastAsia="Calibri"/>
                <w:rtl/>
              </w:rPr>
            </w:pPr>
            <w:r w:rsidRPr="006B2441">
              <w:rPr>
                <w:rFonts w:eastAsia="Calibri" w:hint="cs"/>
                <w:rtl/>
              </w:rPr>
              <w:t>مزاد کریستیز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11 يناير 1986</w:t>
            </w:r>
          </w:p>
        </w:tc>
        <w:tc>
          <w:tcPr>
            <w:tcW w:w="1008" w:type="dxa"/>
            <w:shd w:val="clear" w:color="auto" w:fill="auto"/>
          </w:tcPr>
          <w:p w14:paraId="5C1486AB" w14:textId="77777777" w:rsidR="009E3A34" w:rsidRPr="006B2441" w:rsidRDefault="009E3A34" w:rsidP="009E3A34">
            <w:pPr>
              <w:pStyle w:val="rfdVarCenter"/>
              <w:rPr>
                <w:rFonts w:eastAsia="Calibri"/>
                <w:rtl/>
              </w:rPr>
            </w:pPr>
            <w:r w:rsidRPr="006B2441">
              <w:rPr>
                <w:rFonts w:eastAsia="Calibri" w:hint="cs"/>
                <w:rtl/>
              </w:rPr>
              <w:t>البضاعة 63</w:t>
            </w:r>
          </w:p>
        </w:tc>
        <w:tc>
          <w:tcPr>
            <w:tcW w:w="709" w:type="dxa"/>
            <w:shd w:val="clear" w:color="auto" w:fill="auto"/>
          </w:tcPr>
          <w:p w14:paraId="1A7F3261" w14:textId="77777777" w:rsidR="009E3A34" w:rsidRPr="006B2441" w:rsidRDefault="009E3A34" w:rsidP="009E3A34">
            <w:pPr>
              <w:pStyle w:val="rfdVarCenter"/>
              <w:rPr>
                <w:rFonts w:eastAsia="Calibri"/>
                <w:rtl/>
              </w:rPr>
            </w:pPr>
            <w:r w:rsidRPr="006B2441">
              <w:rPr>
                <w:rFonts w:eastAsia="Calibri" w:hint="cs"/>
                <w:rtl/>
              </w:rPr>
              <w:t>204</w:t>
            </w:r>
          </w:p>
        </w:tc>
        <w:tc>
          <w:tcPr>
            <w:tcW w:w="693" w:type="dxa"/>
            <w:shd w:val="clear" w:color="auto" w:fill="auto"/>
          </w:tcPr>
          <w:p w14:paraId="1CBC6811" w14:textId="77777777" w:rsidR="009E3A34" w:rsidRPr="006B2441" w:rsidRDefault="009E3A34" w:rsidP="009E3A34">
            <w:pPr>
              <w:pStyle w:val="rfdVarCenter"/>
              <w:rPr>
                <w:rFonts w:eastAsia="Calibri"/>
                <w:rtl/>
              </w:rPr>
            </w:pPr>
            <w:r w:rsidRPr="006B2441">
              <w:rPr>
                <w:rFonts w:eastAsia="Calibri" w:hint="cs"/>
                <w:rtl/>
              </w:rPr>
              <w:t>28</w:t>
            </w:r>
          </w:p>
        </w:tc>
        <w:tc>
          <w:tcPr>
            <w:tcW w:w="1263" w:type="dxa"/>
            <w:shd w:val="clear" w:color="auto" w:fill="auto"/>
          </w:tcPr>
          <w:p w14:paraId="02F109D4" w14:textId="77777777" w:rsidR="009E3A34" w:rsidRPr="006B2441" w:rsidRDefault="009E3A34" w:rsidP="009E3A34">
            <w:pPr>
              <w:pStyle w:val="rfdVarCenter"/>
              <w:rPr>
                <w:rFonts w:eastAsia="Calibri"/>
                <w:rtl/>
              </w:rPr>
            </w:pPr>
            <w:r w:rsidRPr="006B2441">
              <w:rPr>
                <w:rFonts w:eastAsia="Calibri" w:hint="cs"/>
                <w:rtl/>
              </w:rPr>
              <w:t>178</w:t>
            </w:r>
            <w:r w:rsidRPr="006B2441">
              <w:rPr>
                <w:rFonts w:eastAsia="Calibri"/>
              </w:rPr>
              <w:t>+</w:t>
            </w:r>
            <w:r w:rsidRPr="006B2441">
              <w:rPr>
                <w:rFonts w:eastAsia="Calibri" w:hint="cs"/>
                <w:rtl/>
              </w:rPr>
              <w:t>120</w:t>
            </w:r>
          </w:p>
        </w:tc>
        <w:tc>
          <w:tcPr>
            <w:tcW w:w="1573" w:type="dxa"/>
            <w:shd w:val="clear" w:color="auto" w:fill="auto"/>
          </w:tcPr>
          <w:p w14:paraId="7412BF96"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1FA49295" w14:textId="77777777">
        <w:tc>
          <w:tcPr>
            <w:tcW w:w="2259" w:type="dxa"/>
            <w:shd w:val="clear" w:color="auto" w:fill="auto"/>
          </w:tcPr>
          <w:p w14:paraId="352706D2" w14:textId="77777777" w:rsidR="009E3A34" w:rsidRPr="006B2441" w:rsidRDefault="009E3A34" w:rsidP="009E3A34">
            <w:pPr>
              <w:pStyle w:val="rfdVarCenter"/>
              <w:rPr>
                <w:rFonts w:eastAsia="Calibri"/>
                <w:rtl/>
              </w:rPr>
            </w:pPr>
            <w:r w:rsidRPr="006B2441">
              <w:rPr>
                <w:rFonts w:eastAsia="Calibri" w:hint="cs"/>
                <w:rtl/>
              </w:rPr>
              <w:t>مزاد کریستیز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20</w:t>
            </w:r>
            <w:r w:rsidR="000546A5" w:rsidRPr="006B2441">
              <w:rPr>
                <w:rFonts w:eastAsia="Calibri" w:hint="cs"/>
                <w:rtl/>
              </w:rPr>
              <w:t>و 2</w:t>
            </w:r>
            <w:r w:rsidRPr="006B2441">
              <w:rPr>
                <w:rFonts w:eastAsia="Calibri" w:hint="cs"/>
                <w:rtl/>
              </w:rPr>
              <w:t>2 تشرين الاول 1992</w:t>
            </w:r>
          </w:p>
        </w:tc>
        <w:tc>
          <w:tcPr>
            <w:tcW w:w="1008" w:type="dxa"/>
            <w:shd w:val="clear" w:color="auto" w:fill="auto"/>
          </w:tcPr>
          <w:p w14:paraId="353D7CE8" w14:textId="77777777" w:rsidR="009E3A34" w:rsidRPr="006B2441" w:rsidRDefault="009E3A34" w:rsidP="009E3A34">
            <w:pPr>
              <w:pStyle w:val="rfdVarCenter"/>
              <w:rPr>
                <w:rFonts w:eastAsia="Calibri"/>
                <w:rtl/>
              </w:rPr>
            </w:pPr>
            <w:r w:rsidRPr="006B2441">
              <w:rPr>
                <w:rFonts w:eastAsia="Calibri" w:hint="cs"/>
                <w:rtl/>
              </w:rPr>
              <w:t>البضاعة 232</w:t>
            </w:r>
          </w:p>
        </w:tc>
        <w:tc>
          <w:tcPr>
            <w:tcW w:w="709" w:type="dxa"/>
            <w:shd w:val="clear" w:color="auto" w:fill="auto"/>
          </w:tcPr>
          <w:p w14:paraId="12EDA939" w14:textId="77777777" w:rsidR="009E3A34" w:rsidRPr="006B2441" w:rsidRDefault="009E3A34" w:rsidP="009E3A34">
            <w:pPr>
              <w:pStyle w:val="rfdVarCenter"/>
              <w:rPr>
                <w:rFonts w:eastAsia="Calibri"/>
                <w:rtl/>
              </w:rPr>
            </w:pPr>
            <w:r w:rsidRPr="006B2441">
              <w:rPr>
                <w:rFonts w:eastAsia="Calibri" w:hint="cs"/>
                <w:rtl/>
              </w:rPr>
              <w:t>54</w:t>
            </w:r>
          </w:p>
        </w:tc>
        <w:tc>
          <w:tcPr>
            <w:tcW w:w="693" w:type="dxa"/>
            <w:shd w:val="clear" w:color="auto" w:fill="auto"/>
          </w:tcPr>
          <w:p w14:paraId="4281BA7C" w14:textId="77777777" w:rsidR="009E3A34" w:rsidRPr="006B2441" w:rsidRDefault="009E3A34" w:rsidP="009E3A34">
            <w:pPr>
              <w:pStyle w:val="rfdVarCenter"/>
              <w:rPr>
                <w:rFonts w:eastAsia="Calibri"/>
                <w:rtl/>
              </w:rPr>
            </w:pPr>
            <w:r w:rsidRPr="006B2441">
              <w:rPr>
                <w:rFonts w:eastAsia="Calibri" w:hint="cs"/>
                <w:rtl/>
              </w:rPr>
              <w:t>5</w:t>
            </w:r>
          </w:p>
        </w:tc>
        <w:tc>
          <w:tcPr>
            <w:tcW w:w="1263" w:type="dxa"/>
            <w:shd w:val="clear" w:color="auto" w:fill="auto"/>
          </w:tcPr>
          <w:p w14:paraId="05DC0B88" w14:textId="77777777" w:rsidR="009E3A34" w:rsidRPr="006B2441" w:rsidRDefault="009E3A34" w:rsidP="009E3A34">
            <w:pPr>
              <w:pStyle w:val="rfdVarCenter"/>
              <w:rPr>
                <w:rFonts w:eastAsia="Calibri"/>
                <w:szCs w:val="24"/>
                <w:rtl/>
              </w:rPr>
            </w:pPr>
            <w:r w:rsidRPr="006B2441">
              <w:rPr>
                <w:rFonts w:eastAsia="Calibri" w:hint="cs"/>
                <w:rtl/>
              </w:rPr>
              <w:t>311</w:t>
            </w:r>
            <w:r w:rsidRPr="006B2441">
              <w:rPr>
                <w:rFonts w:eastAsia="Calibri"/>
              </w:rPr>
              <w:t>+</w:t>
            </w:r>
            <w:r w:rsidRPr="006B2441">
              <w:rPr>
                <w:rFonts w:eastAsia="Calibri" w:hint="cs"/>
                <w:rtl/>
              </w:rPr>
              <w:t>204</w:t>
            </w:r>
          </w:p>
        </w:tc>
        <w:tc>
          <w:tcPr>
            <w:tcW w:w="1573" w:type="dxa"/>
            <w:shd w:val="clear" w:color="auto" w:fill="auto"/>
          </w:tcPr>
          <w:p w14:paraId="65B303C5"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4DFDF706" w14:textId="77777777">
        <w:tc>
          <w:tcPr>
            <w:tcW w:w="2259" w:type="dxa"/>
            <w:shd w:val="clear" w:color="auto" w:fill="auto"/>
          </w:tcPr>
          <w:p w14:paraId="079814D5" w14:textId="77777777" w:rsidR="009E3A34" w:rsidRPr="006B2441" w:rsidRDefault="009E3A34" w:rsidP="009E3A34">
            <w:pPr>
              <w:pStyle w:val="rfdVarCenter"/>
              <w:rPr>
                <w:rFonts w:eastAsia="Calibri"/>
                <w:rtl/>
              </w:rPr>
            </w:pPr>
            <w:r w:rsidRPr="006B2441">
              <w:rPr>
                <w:rFonts w:eastAsia="Calibri" w:hint="cs"/>
                <w:rtl/>
              </w:rPr>
              <w:t>مزاد کریستیز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19</w:t>
            </w:r>
            <w:r w:rsidR="000546A5" w:rsidRPr="006B2441">
              <w:rPr>
                <w:rFonts w:eastAsia="Calibri" w:hint="cs"/>
                <w:rtl/>
              </w:rPr>
              <w:t>و 2</w:t>
            </w:r>
            <w:r w:rsidRPr="006B2441">
              <w:rPr>
                <w:rFonts w:eastAsia="Calibri" w:hint="cs"/>
                <w:rtl/>
              </w:rPr>
              <w:t>1 تشرين الاول 1993</w:t>
            </w:r>
          </w:p>
        </w:tc>
        <w:tc>
          <w:tcPr>
            <w:tcW w:w="1008" w:type="dxa"/>
            <w:shd w:val="clear" w:color="auto" w:fill="auto"/>
          </w:tcPr>
          <w:p w14:paraId="7063D36B" w14:textId="77777777" w:rsidR="009E3A34" w:rsidRPr="006B2441" w:rsidRDefault="009E3A34" w:rsidP="009E3A34">
            <w:pPr>
              <w:pStyle w:val="rfdVarCenter"/>
              <w:rPr>
                <w:rFonts w:eastAsia="Calibri"/>
                <w:rtl/>
              </w:rPr>
            </w:pPr>
            <w:r w:rsidRPr="006B2441">
              <w:rPr>
                <w:rFonts w:eastAsia="Calibri" w:hint="cs"/>
                <w:rtl/>
              </w:rPr>
              <w:t>البضاعة 40</w:t>
            </w:r>
          </w:p>
        </w:tc>
        <w:tc>
          <w:tcPr>
            <w:tcW w:w="709" w:type="dxa"/>
            <w:shd w:val="clear" w:color="auto" w:fill="auto"/>
          </w:tcPr>
          <w:p w14:paraId="40B297DF" w14:textId="77777777" w:rsidR="009E3A34" w:rsidRPr="006B2441" w:rsidRDefault="009E3A34" w:rsidP="009E3A34">
            <w:pPr>
              <w:pStyle w:val="rfdVarCenter"/>
              <w:rPr>
                <w:rFonts w:eastAsia="Calibri"/>
                <w:rtl/>
              </w:rPr>
            </w:pPr>
            <w:r w:rsidRPr="006B2441">
              <w:rPr>
                <w:rFonts w:eastAsia="Calibri" w:hint="cs"/>
                <w:rtl/>
              </w:rPr>
              <w:t>1</w:t>
            </w:r>
          </w:p>
        </w:tc>
        <w:tc>
          <w:tcPr>
            <w:tcW w:w="693" w:type="dxa"/>
            <w:shd w:val="clear" w:color="auto" w:fill="auto"/>
          </w:tcPr>
          <w:p w14:paraId="1E792459" w14:textId="77777777" w:rsidR="009E3A34" w:rsidRPr="006B2441" w:rsidRDefault="009E3A34" w:rsidP="009E3A34">
            <w:pPr>
              <w:pStyle w:val="rfdVarCenter"/>
              <w:rPr>
                <w:rFonts w:eastAsia="Calibri"/>
                <w:rtl/>
              </w:rPr>
            </w:pPr>
            <w:r w:rsidRPr="006B2441">
              <w:rPr>
                <w:rFonts w:eastAsia="Calibri" w:hint="cs"/>
                <w:rtl/>
              </w:rPr>
              <w:t>4</w:t>
            </w:r>
          </w:p>
        </w:tc>
        <w:tc>
          <w:tcPr>
            <w:tcW w:w="1263" w:type="dxa"/>
            <w:shd w:val="clear" w:color="auto" w:fill="auto"/>
          </w:tcPr>
          <w:p w14:paraId="2874381C" w14:textId="77777777" w:rsidR="009E3A34" w:rsidRPr="006B2441" w:rsidRDefault="009E3A34" w:rsidP="009E3A34">
            <w:pPr>
              <w:pStyle w:val="rfdVarCenter"/>
              <w:rPr>
                <w:rFonts w:eastAsia="Calibri"/>
                <w:rtl/>
              </w:rPr>
            </w:pPr>
            <w:r w:rsidRPr="006B2441">
              <w:rPr>
                <w:rFonts w:eastAsia="Calibri" w:hint="cs"/>
                <w:rtl/>
              </w:rPr>
              <w:t>166</w:t>
            </w:r>
            <w:r w:rsidRPr="006B2441">
              <w:rPr>
                <w:rFonts w:eastAsia="Calibri"/>
              </w:rPr>
              <w:t>+</w:t>
            </w:r>
            <w:r w:rsidRPr="006B2441">
              <w:rPr>
                <w:rFonts w:eastAsia="Calibri" w:hint="cs"/>
                <w:rtl/>
              </w:rPr>
              <w:t>105</w:t>
            </w:r>
          </w:p>
        </w:tc>
        <w:tc>
          <w:tcPr>
            <w:tcW w:w="1573" w:type="dxa"/>
            <w:shd w:val="clear" w:color="auto" w:fill="auto"/>
          </w:tcPr>
          <w:p w14:paraId="0D99527B"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485275E6" w14:textId="77777777">
        <w:tc>
          <w:tcPr>
            <w:tcW w:w="2259" w:type="dxa"/>
            <w:shd w:val="clear" w:color="auto" w:fill="auto"/>
          </w:tcPr>
          <w:p w14:paraId="22FA7FD1" w14:textId="77777777" w:rsidR="009E3A34" w:rsidRPr="006B2441" w:rsidRDefault="009E3A34" w:rsidP="009E3A34">
            <w:pPr>
              <w:pStyle w:val="rfdVarCenter"/>
              <w:rPr>
                <w:rFonts w:eastAsia="Calibri"/>
                <w:rtl/>
              </w:rPr>
            </w:pPr>
            <w:r w:rsidRPr="006B2441">
              <w:rPr>
                <w:rFonts w:eastAsia="Calibri" w:hint="cs"/>
                <w:rtl/>
              </w:rPr>
              <w:t>مزاد کریستیز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23 تشرين الاول 2007</w:t>
            </w:r>
          </w:p>
        </w:tc>
        <w:tc>
          <w:tcPr>
            <w:tcW w:w="1008" w:type="dxa"/>
            <w:shd w:val="clear" w:color="auto" w:fill="auto"/>
          </w:tcPr>
          <w:p w14:paraId="7F063835" w14:textId="77777777" w:rsidR="009E3A34" w:rsidRPr="006B2441" w:rsidRDefault="009E3A34" w:rsidP="009E3A34">
            <w:pPr>
              <w:pStyle w:val="rfdVarCenter"/>
              <w:rPr>
                <w:rFonts w:eastAsia="Calibri"/>
                <w:rtl/>
              </w:rPr>
            </w:pPr>
            <w:r w:rsidRPr="006B2441">
              <w:rPr>
                <w:rFonts w:eastAsia="Calibri" w:hint="cs"/>
                <w:rtl/>
              </w:rPr>
              <w:t>البضاعة 10</w:t>
            </w:r>
          </w:p>
        </w:tc>
        <w:tc>
          <w:tcPr>
            <w:tcW w:w="709" w:type="dxa"/>
            <w:shd w:val="clear" w:color="auto" w:fill="auto"/>
          </w:tcPr>
          <w:p w14:paraId="2CA74DCE" w14:textId="77777777" w:rsidR="009E3A34" w:rsidRPr="006B2441" w:rsidRDefault="009E3A34" w:rsidP="009E3A34">
            <w:pPr>
              <w:pStyle w:val="rfdVarCenter"/>
              <w:rPr>
                <w:rFonts w:eastAsia="Calibri"/>
                <w:rtl/>
              </w:rPr>
            </w:pPr>
            <w:r w:rsidRPr="006B2441">
              <w:rPr>
                <w:rFonts w:eastAsia="Calibri" w:hint="cs"/>
                <w:rtl/>
              </w:rPr>
              <w:t>149</w:t>
            </w:r>
          </w:p>
        </w:tc>
        <w:tc>
          <w:tcPr>
            <w:tcW w:w="693" w:type="dxa"/>
            <w:shd w:val="clear" w:color="auto" w:fill="auto"/>
          </w:tcPr>
          <w:p w14:paraId="296097C0" w14:textId="77777777" w:rsidR="009E3A34" w:rsidRPr="006B2441" w:rsidRDefault="009E3A34" w:rsidP="009E3A34">
            <w:pPr>
              <w:pStyle w:val="rfdVarCenter"/>
              <w:rPr>
                <w:rFonts w:eastAsia="Calibri"/>
                <w:rtl/>
              </w:rPr>
            </w:pPr>
            <w:r w:rsidRPr="006B2441">
              <w:rPr>
                <w:rFonts w:eastAsia="Calibri" w:hint="cs"/>
                <w:rtl/>
              </w:rPr>
              <w:t>22</w:t>
            </w:r>
          </w:p>
        </w:tc>
        <w:tc>
          <w:tcPr>
            <w:tcW w:w="1263" w:type="dxa"/>
            <w:shd w:val="clear" w:color="auto" w:fill="auto"/>
          </w:tcPr>
          <w:p w14:paraId="79AA7843" w14:textId="77777777" w:rsidR="009E3A34" w:rsidRPr="006B2441" w:rsidRDefault="009E3A34" w:rsidP="009E3A34">
            <w:pPr>
              <w:pStyle w:val="rfdVarCenter"/>
              <w:rPr>
                <w:rFonts w:eastAsia="Calibri"/>
                <w:rtl/>
              </w:rPr>
            </w:pPr>
            <w:r w:rsidRPr="006B2441">
              <w:rPr>
                <w:rFonts w:eastAsia="Calibri" w:hint="cs"/>
                <w:rtl/>
              </w:rPr>
              <w:t>127</w:t>
            </w:r>
            <w:r w:rsidRPr="006B2441">
              <w:rPr>
                <w:rFonts w:eastAsia="Calibri"/>
              </w:rPr>
              <w:t>+</w:t>
            </w:r>
            <w:r w:rsidRPr="006B2441">
              <w:rPr>
                <w:rFonts w:eastAsia="Calibri" w:hint="cs"/>
                <w:rtl/>
              </w:rPr>
              <w:t>89</w:t>
            </w:r>
          </w:p>
        </w:tc>
        <w:tc>
          <w:tcPr>
            <w:tcW w:w="1573" w:type="dxa"/>
            <w:shd w:val="clear" w:color="auto" w:fill="auto"/>
          </w:tcPr>
          <w:p w14:paraId="1BD4A88A"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1754C298" w14:textId="77777777">
        <w:tc>
          <w:tcPr>
            <w:tcW w:w="2259" w:type="dxa"/>
            <w:shd w:val="clear" w:color="auto" w:fill="auto"/>
          </w:tcPr>
          <w:p w14:paraId="1E81C223" w14:textId="77777777" w:rsidR="009E3A34" w:rsidRPr="006B2441" w:rsidRDefault="009E3A34" w:rsidP="009E3A34">
            <w:pPr>
              <w:pStyle w:val="rfdVarCenter"/>
              <w:rPr>
                <w:rFonts w:eastAsia="Calibri"/>
                <w:rtl/>
              </w:rPr>
            </w:pPr>
            <w:r w:rsidRPr="006B2441">
              <w:rPr>
                <w:rFonts w:eastAsia="Calibri" w:hint="cs"/>
                <w:rtl/>
              </w:rPr>
              <w:t>مزاد ساتبیز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7 كانون الاول 1970</w:t>
            </w:r>
          </w:p>
        </w:tc>
        <w:tc>
          <w:tcPr>
            <w:tcW w:w="1008" w:type="dxa"/>
            <w:shd w:val="clear" w:color="auto" w:fill="auto"/>
          </w:tcPr>
          <w:p w14:paraId="73017A6D" w14:textId="77777777" w:rsidR="009E3A34" w:rsidRPr="006B2441" w:rsidRDefault="009E3A34" w:rsidP="009E3A34">
            <w:pPr>
              <w:pStyle w:val="rfdVarCenter"/>
              <w:rPr>
                <w:rFonts w:eastAsia="Calibri"/>
                <w:rtl/>
              </w:rPr>
            </w:pPr>
            <w:r w:rsidRPr="006B2441">
              <w:rPr>
                <w:rFonts w:eastAsia="Calibri" w:hint="cs"/>
                <w:rtl/>
              </w:rPr>
              <w:t>البضاعة 179</w:t>
            </w:r>
          </w:p>
        </w:tc>
        <w:tc>
          <w:tcPr>
            <w:tcW w:w="709" w:type="dxa"/>
            <w:shd w:val="clear" w:color="auto" w:fill="auto"/>
          </w:tcPr>
          <w:p w14:paraId="1AC28CE7" w14:textId="77777777" w:rsidR="009E3A34" w:rsidRPr="006B2441" w:rsidRDefault="009E3A34" w:rsidP="009E3A34">
            <w:pPr>
              <w:pStyle w:val="rfdVarCenter"/>
              <w:rPr>
                <w:rFonts w:eastAsia="Calibri"/>
                <w:rtl/>
              </w:rPr>
            </w:pPr>
            <w:r w:rsidRPr="006B2441">
              <w:rPr>
                <w:rFonts w:eastAsia="Calibri" w:hint="cs"/>
                <w:rtl/>
              </w:rPr>
              <w:t>112</w:t>
            </w:r>
          </w:p>
        </w:tc>
        <w:tc>
          <w:tcPr>
            <w:tcW w:w="693" w:type="dxa"/>
            <w:shd w:val="clear" w:color="auto" w:fill="auto"/>
          </w:tcPr>
          <w:p w14:paraId="34A44393" w14:textId="77777777" w:rsidR="009E3A34" w:rsidRPr="006B2441" w:rsidRDefault="009E3A34" w:rsidP="009E3A34">
            <w:pPr>
              <w:pStyle w:val="rfdVarCenter"/>
              <w:rPr>
                <w:rFonts w:eastAsia="Calibri"/>
                <w:rtl/>
              </w:rPr>
            </w:pPr>
            <w:r w:rsidRPr="006B2441">
              <w:rPr>
                <w:rFonts w:eastAsia="Calibri" w:hint="cs"/>
                <w:rtl/>
              </w:rPr>
              <w:t>3</w:t>
            </w:r>
          </w:p>
        </w:tc>
        <w:tc>
          <w:tcPr>
            <w:tcW w:w="1263" w:type="dxa"/>
            <w:shd w:val="clear" w:color="auto" w:fill="auto"/>
          </w:tcPr>
          <w:p w14:paraId="1CC12716" w14:textId="77777777" w:rsidR="009E3A34" w:rsidRPr="006B2441" w:rsidRDefault="009E3A34" w:rsidP="009E3A34">
            <w:pPr>
              <w:pStyle w:val="rfdVarCenter"/>
              <w:rPr>
                <w:rFonts w:eastAsia="Calibri"/>
                <w:szCs w:val="24"/>
                <w:rtl/>
              </w:rPr>
            </w:pPr>
            <w:r w:rsidRPr="006B2441">
              <w:rPr>
                <w:rFonts w:eastAsia="Calibri" w:hint="cs"/>
                <w:rtl/>
              </w:rPr>
              <w:t>83</w:t>
            </w:r>
            <w:r w:rsidRPr="006B2441">
              <w:rPr>
                <w:rFonts w:eastAsia="Calibri"/>
              </w:rPr>
              <w:t>+</w:t>
            </w:r>
            <w:r w:rsidRPr="006B2441">
              <w:rPr>
                <w:rFonts w:eastAsia="Calibri" w:hint="cs"/>
                <w:rtl/>
              </w:rPr>
              <w:t>133</w:t>
            </w:r>
          </w:p>
        </w:tc>
        <w:tc>
          <w:tcPr>
            <w:tcW w:w="1573" w:type="dxa"/>
            <w:shd w:val="clear" w:color="auto" w:fill="auto"/>
          </w:tcPr>
          <w:p w14:paraId="390531D0"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456A91F3" w14:textId="77777777">
        <w:tc>
          <w:tcPr>
            <w:tcW w:w="2259" w:type="dxa"/>
            <w:shd w:val="clear" w:color="auto" w:fill="auto"/>
          </w:tcPr>
          <w:p w14:paraId="29BA0661" w14:textId="77777777" w:rsidR="009E3A34" w:rsidRPr="006B2441" w:rsidRDefault="009E3A34" w:rsidP="009E3A34">
            <w:pPr>
              <w:pStyle w:val="rfdVarCenter"/>
              <w:rPr>
                <w:rFonts w:eastAsia="Calibri"/>
                <w:rtl/>
              </w:rPr>
            </w:pPr>
            <w:r w:rsidRPr="006B2441">
              <w:rPr>
                <w:rFonts w:eastAsia="Calibri" w:hint="cs"/>
                <w:rtl/>
              </w:rPr>
              <w:t>مزاد ساتبیز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16 تشرين الاول 1996</w:t>
            </w:r>
          </w:p>
        </w:tc>
        <w:tc>
          <w:tcPr>
            <w:tcW w:w="1008" w:type="dxa"/>
            <w:shd w:val="clear" w:color="auto" w:fill="auto"/>
          </w:tcPr>
          <w:p w14:paraId="609383D0" w14:textId="77777777" w:rsidR="009E3A34" w:rsidRPr="006B2441" w:rsidRDefault="009E3A34" w:rsidP="009E3A34">
            <w:pPr>
              <w:pStyle w:val="rfdVarCenter"/>
              <w:rPr>
                <w:rFonts w:eastAsia="Calibri"/>
                <w:rtl/>
              </w:rPr>
            </w:pPr>
            <w:r w:rsidRPr="006B2441">
              <w:rPr>
                <w:rFonts w:eastAsia="Calibri" w:hint="cs"/>
                <w:rtl/>
              </w:rPr>
              <w:t>البضاعة 8</w:t>
            </w:r>
          </w:p>
        </w:tc>
        <w:tc>
          <w:tcPr>
            <w:tcW w:w="709" w:type="dxa"/>
            <w:shd w:val="clear" w:color="auto" w:fill="auto"/>
          </w:tcPr>
          <w:p w14:paraId="1634B4D5" w14:textId="77777777" w:rsidR="009E3A34" w:rsidRPr="006B2441" w:rsidRDefault="009E3A34" w:rsidP="009E3A34">
            <w:pPr>
              <w:pStyle w:val="rfdVarCenter"/>
              <w:rPr>
                <w:rFonts w:eastAsia="Calibri"/>
                <w:rtl/>
              </w:rPr>
            </w:pPr>
            <w:r w:rsidRPr="006B2441">
              <w:rPr>
                <w:rFonts w:eastAsia="Calibri" w:hint="cs"/>
                <w:rtl/>
              </w:rPr>
              <w:t>54</w:t>
            </w:r>
          </w:p>
        </w:tc>
        <w:tc>
          <w:tcPr>
            <w:tcW w:w="693" w:type="dxa"/>
            <w:shd w:val="clear" w:color="auto" w:fill="auto"/>
          </w:tcPr>
          <w:p w14:paraId="7F0A02ED" w14:textId="77777777" w:rsidR="009E3A34" w:rsidRPr="006B2441" w:rsidRDefault="009E3A34" w:rsidP="009E3A34">
            <w:pPr>
              <w:pStyle w:val="rfdVarCenter"/>
              <w:rPr>
                <w:rFonts w:eastAsia="Calibri"/>
                <w:rtl/>
              </w:rPr>
            </w:pPr>
            <w:r w:rsidRPr="006B2441">
              <w:rPr>
                <w:rFonts w:eastAsia="Calibri" w:hint="cs"/>
                <w:rtl/>
              </w:rPr>
              <w:t>5</w:t>
            </w:r>
          </w:p>
        </w:tc>
        <w:tc>
          <w:tcPr>
            <w:tcW w:w="1263" w:type="dxa"/>
            <w:shd w:val="clear" w:color="auto" w:fill="auto"/>
          </w:tcPr>
          <w:p w14:paraId="3E1F3D1A" w14:textId="77777777" w:rsidR="009E3A34" w:rsidRPr="006B2441" w:rsidRDefault="009E3A34" w:rsidP="009E3A34">
            <w:pPr>
              <w:pStyle w:val="rfdVarCenter"/>
              <w:rPr>
                <w:rFonts w:eastAsia="Calibri"/>
                <w:rtl/>
              </w:rPr>
            </w:pPr>
            <w:r w:rsidRPr="006B2441">
              <w:rPr>
                <w:rFonts w:eastAsia="Calibri" w:hint="cs"/>
                <w:rtl/>
              </w:rPr>
              <w:t>310</w:t>
            </w:r>
            <w:r w:rsidRPr="006B2441">
              <w:rPr>
                <w:rFonts w:eastAsia="Calibri"/>
              </w:rPr>
              <w:t>+</w:t>
            </w:r>
            <w:r w:rsidRPr="006B2441">
              <w:rPr>
                <w:rFonts w:eastAsia="Calibri" w:hint="cs"/>
                <w:rtl/>
              </w:rPr>
              <w:t>210</w:t>
            </w:r>
          </w:p>
        </w:tc>
        <w:tc>
          <w:tcPr>
            <w:tcW w:w="1573" w:type="dxa"/>
            <w:shd w:val="clear" w:color="auto" w:fill="auto"/>
          </w:tcPr>
          <w:p w14:paraId="4F77E3CA" w14:textId="77777777" w:rsidR="009E3A34" w:rsidRPr="006B2441" w:rsidRDefault="009E3A34" w:rsidP="009E3A34">
            <w:pPr>
              <w:pStyle w:val="rfdVarCenter"/>
              <w:rPr>
                <w:rFonts w:eastAsia="Calibri"/>
                <w:rtl/>
              </w:rPr>
            </w:pPr>
            <w:r w:rsidRPr="00D03C83">
              <w:rPr>
                <w:rtl/>
              </w:rPr>
              <w:t xml:space="preserve">الإمام علي </w:t>
            </w:r>
            <w:r w:rsidRPr="00047EE7">
              <w:rPr>
                <w:rStyle w:val="rfdAlaem"/>
                <w:rtl/>
              </w:rPr>
              <w:t>عليه‌السلام</w:t>
            </w:r>
          </w:p>
        </w:tc>
      </w:tr>
      <w:tr w:rsidR="009E3A34" w:rsidRPr="009E3A34" w14:paraId="770F7655" w14:textId="77777777">
        <w:tc>
          <w:tcPr>
            <w:tcW w:w="2259" w:type="dxa"/>
            <w:shd w:val="clear" w:color="auto" w:fill="auto"/>
          </w:tcPr>
          <w:p w14:paraId="246E01C1" w14:textId="77777777" w:rsidR="009E3A34" w:rsidRPr="006B2441" w:rsidRDefault="009E3A34" w:rsidP="009E3A34">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008" w:type="dxa"/>
            <w:shd w:val="clear" w:color="auto" w:fill="auto"/>
          </w:tcPr>
          <w:p w14:paraId="2B4600DD" w14:textId="77777777" w:rsidR="009E3A34" w:rsidRPr="006B2441" w:rsidRDefault="009E3A34" w:rsidP="009E3A34">
            <w:pPr>
              <w:pStyle w:val="rfdVarCenter"/>
              <w:rPr>
                <w:rFonts w:eastAsia="Calibri"/>
                <w:rtl/>
              </w:rPr>
            </w:pPr>
            <w:r w:rsidRPr="006B2441">
              <w:rPr>
                <w:rFonts w:eastAsia="Calibri"/>
                <w:rtl/>
              </w:rPr>
              <w:t>12</w:t>
            </w:r>
          </w:p>
        </w:tc>
        <w:tc>
          <w:tcPr>
            <w:tcW w:w="709" w:type="dxa"/>
            <w:shd w:val="clear" w:color="auto" w:fill="auto"/>
          </w:tcPr>
          <w:p w14:paraId="379BD728" w14:textId="77777777" w:rsidR="009E3A34" w:rsidRPr="006B2441" w:rsidRDefault="009E3A34" w:rsidP="009E3A34">
            <w:pPr>
              <w:pStyle w:val="rfdVarCenter"/>
              <w:rPr>
                <w:rFonts w:eastAsia="Calibri"/>
                <w:rtl/>
              </w:rPr>
            </w:pPr>
            <w:r w:rsidRPr="006B2441">
              <w:rPr>
                <w:rFonts w:eastAsia="Calibri"/>
                <w:rtl/>
              </w:rPr>
              <w:t>121</w:t>
            </w:r>
          </w:p>
        </w:tc>
        <w:tc>
          <w:tcPr>
            <w:tcW w:w="693" w:type="dxa"/>
            <w:shd w:val="clear" w:color="auto" w:fill="auto"/>
          </w:tcPr>
          <w:p w14:paraId="7099EE33" w14:textId="77777777" w:rsidR="009E3A34" w:rsidRPr="006B2441" w:rsidRDefault="009E3A34" w:rsidP="009E3A34">
            <w:pPr>
              <w:pStyle w:val="rfdVarCenter"/>
              <w:rPr>
                <w:rFonts w:eastAsia="Calibri"/>
                <w:rtl/>
              </w:rPr>
            </w:pPr>
            <w:r w:rsidRPr="006B2441">
              <w:rPr>
                <w:rFonts w:eastAsia="Calibri"/>
                <w:rtl/>
              </w:rPr>
              <w:t>7</w:t>
            </w:r>
          </w:p>
        </w:tc>
        <w:tc>
          <w:tcPr>
            <w:tcW w:w="1263" w:type="dxa"/>
            <w:shd w:val="clear" w:color="auto" w:fill="auto"/>
          </w:tcPr>
          <w:p w14:paraId="5C53FE1B" w14:textId="77777777" w:rsidR="009E3A34" w:rsidRPr="006B2441" w:rsidRDefault="009E3A34" w:rsidP="009E3A34">
            <w:pPr>
              <w:pStyle w:val="rfdVarCenter"/>
              <w:rPr>
                <w:rFonts w:eastAsia="Calibri"/>
                <w:rtl/>
              </w:rPr>
            </w:pPr>
            <w:r w:rsidRPr="006B2441">
              <w:rPr>
                <w:rFonts w:eastAsia="Calibri" w:hint="cs"/>
                <w:rtl/>
              </w:rPr>
              <w:t>165</w:t>
            </w:r>
            <w:r w:rsidRPr="006B2441">
              <w:rPr>
                <w:rFonts w:eastAsia="Calibri"/>
              </w:rPr>
              <w:t>+</w:t>
            </w:r>
            <w:r w:rsidRPr="006B2441">
              <w:rPr>
                <w:rFonts w:eastAsia="Calibri" w:hint="cs"/>
                <w:rtl/>
              </w:rPr>
              <w:t>110</w:t>
            </w:r>
          </w:p>
        </w:tc>
        <w:tc>
          <w:tcPr>
            <w:tcW w:w="1573" w:type="dxa"/>
            <w:shd w:val="clear" w:color="auto" w:fill="auto"/>
          </w:tcPr>
          <w:p w14:paraId="1D483B16"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671F7514" w14:textId="77777777">
        <w:tc>
          <w:tcPr>
            <w:tcW w:w="2259" w:type="dxa"/>
            <w:shd w:val="clear" w:color="auto" w:fill="auto"/>
          </w:tcPr>
          <w:p w14:paraId="273B95B0" w14:textId="77777777" w:rsidR="009E3A34" w:rsidRPr="006B2441" w:rsidRDefault="009E3A34" w:rsidP="009E3A34">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008" w:type="dxa"/>
            <w:shd w:val="clear" w:color="auto" w:fill="auto"/>
          </w:tcPr>
          <w:p w14:paraId="33EA4FB0" w14:textId="77777777" w:rsidR="009E3A34" w:rsidRPr="006B2441" w:rsidRDefault="009E3A34" w:rsidP="009E3A34">
            <w:pPr>
              <w:pStyle w:val="rfdVarCenter"/>
              <w:rPr>
                <w:rFonts w:eastAsia="Calibri"/>
                <w:rtl/>
              </w:rPr>
            </w:pPr>
            <w:r w:rsidRPr="006B2441">
              <w:rPr>
                <w:rFonts w:eastAsia="Calibri"/>
                <w:rtl/>
              </w:rPr>
              <w:t>13</w:t>
            </w:r>
          </w:p>
        </w:tc>
        <w:tc>
          <w:tcPr>
            <w:tcW w:w="709" w:type="dxa"/>
            <w:shd w:val="clear" w:color="auto" w:fill="auto"/>
          </w:tcPr>
          <w:p w14:paraId="3EFFE91B" w14:textId="77777777" w:rsidR="009E3A34" w:rsidRPr="006B2441" w:rsidRDefault="009E3A34" w:rsidP="009E3A34">
            <w:pPr>
              <w:pStyle w:val="rfdVarCenter"/>
              <w:rPr>
                <w:rFonts w:eastAsia="Calibri"/>
                <w:rtl/>
              </w:rPr>
            </w:pPr>
            <w:r w:rsidRPr="006B2441">
              <w:rPr>
                <w:rFonts w:eastAsia="Calibri"/>
                <w:rtl/>
              </w:rPr>
              <w:t>53</w:t>
            </w:r>
          </w:p>
        </w:tc>
        <w:tc>
          <w:tcPr>
            <w:tcW w:w="693" w:type="dxa"/>
            <w:shd w:val="clear" w:color="auto" w:fill="auto"/>
          </w:tcPr>
          <w:p w14:paraId="7A9E864C" w14:textId="77777777" w:rsidR="009E3A34" w:rsidRPr="006B2441" w:rsidRDefault="009E3A34" w:rsidP="009E3A34">
            <w:pPr>
              <w:pStyle w:val="rfdVarCenter"/>
              <w:rPr>
                <w:rFonts w:eastAsia="Calibri"/>
                <w:rtl/>
              </w:rPr>
            </w:pPr>
            <w:r w:rsidRPr="006B2441">
              <w:rPr>
                <w:rFonts w:eastAsia="Calibri"/>
                <w:rtl/>
              </w:rPr>
              <w:t>7</w:t>
            </w:r>
          </w:p>
        </w:tc>
        <w:tc>
          <w:tcPr>
            <w:tcW w:w="1263" w:type="dxa"/>
            <w:shd w:val="clear" w:color="auto" w:fill="auto"/>
          </w:tcPr>
          <w:p w14:paraId="2E931B7B" w14:textId="77777777" w:rsidR="009E3A34" w:rsidRPr="006B2441" w:rsidRDefault="009E3A34" w:rsidP="009E3A34">
            <w:pPr>
              <w:pStyle w:val="rfdVarCenter"/>
              <w:rPr>
                <w:rFonts w:eastAsia="Calibri"/>
                <w:rtl/>
              </w:rPr>
            </w:pPr>
            <w:r w:rsidRPr="006B2441">
              <w:rPr>
                <w:rFonts w:eastAsia="Calibri" w:hint="cs"/>
                <w:rtl/>
              </w:rPr>
              <w:t>160</w:t>
            </w:r>
            <w:r w:rsidRPr="006B2441">
              <w:rPr>
                <w:rFonts w:eastAsia="Calibri"/>
              </w:rPr>
              <w:t>+</w:t>
            </w:r>
            <w:r w:rsidRPr="006B2441">
              <w:rPr>
                <w:rFonts w:eastAsia="Calibri" w:hint="cs"/>
                <w:rtl/>
              </w:rPr>
              <w:t>100</w:t>
            </w:r>
          </w:p>
        </w:tc>
        <w:tc>
          <w:tcPr>
            <w:tcW w:w="1573" w:type="dxa"/>
            <w:shd w:val="clear" w:color="auto" w:fill="auto"/>
          </w:tcPr>
          <w:p w14:paraId="5C91F98D"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40339091" w14:textId="77777777">
        <w:tc>
          <w:tcPr>
            <w:tcW w:w="2259" w:type="dxa"/>
            <w:shd w:val="clear" w:color="auto" w:fill="auto"/>
          </w:tcPr>
          <w:p w14:paraId="3CDB7ED2" w14:textId="77777777" w:rsidR="009E3A34" w:rsidRPr="006B2441" w:rsidRDefault="009E3A34" w:rsidP="009E3A34">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008" w:type="dxa"/>
            <w:shd w:val="clear" w:color="auto" w:fill="auto"/>
          </w:tcPr>
          <w:p w14:paraId="4B9D101C" w14:textId="77777777" w:rsidR="009E3A34" w:rsidRPr="006B2441" w:rsidRDefault="009E3A34" w:rsidP="009E3A34">
            <w:pPr>
              <w:pStyle w:val="rfdVarCenter"/>
              <w:rPr>
                <w:rFonts w:eastAsia="Calibri"/>
                <w:rtl/>
              </w:rPr>
            </w:pPr>
            <w:r w:rsidRPr="006B2441">
              <w:rPr>
                <w:rFonts w:eastAsia="Calibri" w:hint="cs"/>
                <w:rtl/>
              </w:rPr>
              <w:t>36</w:t>
            </w:r>
          </w:p>
        </w:tc>
        <w:tc>
          <w:tcPr>
            <w:tcW w:w="709" w:type="dxa"/>
            <w:shd w:val="clear" w:color="auto" w:fill="auto"/>
          </w:tcPr>
          <w:p w14:paraId="637FE97F" w14:textId="77777777" w:rsidR="009E3A34" w:rsidRPr="006B2441" w:rsidRDefault="009E3A34" w:rsidP="009E3A34">
            <w:pPr>
              <w:pStyle w:val="rfdVarCenter"/>
              <w:rPr>
                <w:rFonts w:eastAsia="Calibri"/>
                <w:rtl/>
              </w:rPr>
            </w:pPr>
            <w:r w:rsidRPr="006B2441">
              <w:rPr>
                <w:rFonts w:eastAsia="Calibri" w:hint="cs"/>
                <w:rtl/>
              </w:rPr>
              <w:t>24</w:t>
            </w:r>
          </w:p>
        </w:tc>
        <w:tc>
          <w:tcPr>
            <w:tcW w:w="693" w:type="dxa"/>
            <w:shd w:val="clear" w:color="auto" w:fill="auto"/>
          </w:tcPr>
          <w:p w14:paraId="3D2D997C" w14:textId="77777777" w:rsidR="009E3A34" w:rsidRPr="006B2441" w:rsidRDefault="009E3A34" w:rsidP="009E3A34">
            <w:pPr>
              <w:pStyle w:val="rfdVarCenter"/>
              <w:rPr>
                <w:rFonts w:eastAsia="Calibri"/>
                <w:rtl/>
              </w:rPr>
            </w:pPr>
            <w:r w:rsidRPr="006B2441">
              <w:rPr>
                <w:rFonts w:eastAsia="Calibri" w:hint="cs"/>
                <w:rtl/>
              </w:rPr>
              <w:t>13</w:t>
            </w:r>
          </w:p>
        </w:tc>
        <w:tc>
          <w:tcPr>
            <w:tcW w:w="1263" w:type="dxa"/>
            <w:shd w:val="clear" w:color="auto" w:fill="auto"/>
          </w:tcPr>
          <w:p w14:paraId="1965F68D" w14:textId="77777777" w:rsidR="009E3A34" w:rsidRPr="006B2441" w:rsidRDefault="009E3A34" w:rsidP="009E3A34">
            <w:pPr>
              <w:pStyle w:val="rfdVarCenter"/>
              <w:rPr>
                <w:rFonts w:eastAsia="Calibri"/>
                <w:rtl/>
              </w:rPr>
            </w:pPr>
            <w:r w:rsidRPr="006B2441">
              <w:rPr>
                <w:rFonts w:eastAsia="Calibri" w:hint="cs"/>
                <w:rtl/>
              </w:rPr>
              <w:t>230</w:t>
            </w:r>
            <w:r w:rsidRPr="006B2441">
              <w:rPr>
                <w:rFonts w:eastAsia="Calibri"/>
              </w:rPr>
              <w:t>+</w:t>
            </w:r>
            <w:r w:rsidRPr="006B2441">
              <w:rPr>
                <w:rFonts w:eastAsia="Calibri" w:hint="cs"/>
                <w:rtl/>
              </w:rPr>
              <w:t>150</w:t>
            </w:r>
          </w:p>
        </w:tc>
        <w:tc>
          <w:tcPr>
            <w:tcW w:w="1573" w:type="dxa"/>
            <w:shd w:val="clear" w:color="auto" w:fill="auto"/>
          </w:tcPr>
          <w:p w14:paraId="77B04427"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11EF927C" w14:textId="77777777">
        <w:tc>
          <w:tcPr>
            <w:tcW w:w="2259" w:type="dxa"/>
            <w:shd w:val="clear" w:color="auto" w:fill="auto"/>
          </w:tcPr>
          <w:p w14:paraId="153DE305" w14:textId="77777777" w:rsidR="009E3A34" w:rsidRPr="006B2441" w:rsidRDefault="009E3A34" w:rsidP="009E3A34">
            <w:pPr>
              <w:pStyle w:val="rfdVarCenter"/>
              <w:rPr>
                <w:rFonts w:eastAsia="Calibri"/>
                <w:rtl/>
              </w:rPr>
            </w:pPr>
            <w:r w:rsidRPr="006B2441">
              <w:rPr>
                <w:rFonts w:eastAsia="Calibri"/>
                <w:rtl/>
              </w:rPr>
              <w:t>طوبقابي</w:t>
            </w:r>
            <w:r w:rsidRPr="006B2441">
              <w:rPr>
                <w:rFonts w:eastAsia="Calibri" w:hint="cs"/>
                <w:rtl/>
              </w:rPr>
              <w:t xml:space="preserve"> (اسطنبول)</w:t>
            </w:r>
          </w:p>
        </w:tc>
        <w:tc>
          <w:tcPr>
            <w:tcW w:w="1008" w:type="dxa"/>
            <w:shd w:val="clear" w:color="auto" w:fill="auto"/>
          </w:tcPr>
          <w:p w14:paraId="023AF037" w14:textId="77777777" w:rsidR="009E3A34" w:rsidRPr="006B2441" w:rsidRDefault="009E3A34" w:rsidP="009E3A34">
            <w:pPr>
              <w:pStyle w:val="rfdVarCenter"/>
              <w:rPr>
                <w:rFonts w:eastAsia="Calibri"/>
              </w:rPr>
            </w:pPr>
            <w:r w:rsidRPr="006B2441">
              <w:rPr>
                <w:rFonts w:eastAsia="Calibri"/>
              </w:rPr>
              <w:t>EH23</w:t>
            </w:r>
          </w:p>
        </w:tc>
        <w:tc>
          <w:tcPr>
            <w:tcW w:w="709" w:type="dxa"/>
            <w:shd w:val="clear" w:color="auto" w:fill="auto"/>
          </w:tcPr>
          <w:p w14:paraId="2A1E26B4" w14:textId="77777777" w:rsidR="009E3A34" w:rsidRPr="006B2441" w:rsidRDefault="009E3A34" w:rsidP="009E3A34">
            <w:pPr>
              <w:pStyle w:val="rfdVarCenter"/>
              <w:rPr>
                <w:rFonts w:eastAsia="Calibri"/>
                <w:rtl/>
              </w:rPr>
            </w:pPr>
            <w:r w:rsidRPr="006B2441">
              <w:rPr>
                <w:rFonts w:eastAsia="Calibri"/>
                <w:rtl/>
              </w:rPr>
              <w:t>14</w:t>
            </w:r>
            <w:r w:rsidRPr="006B2441">
              <w:rPr>
                <w:rFonts w:eastAsia="Calibri" w:hint="cs"/>
                <w:rtl/>
              </w:rPr>
              <w:t>0</w:t>
            </w:r>
          </w:p>
        </w:tc>
        <w:tc>
          <w:tcPr>
            <w:tcW w:w="693" w:type="dxa"/>
            <w:shd w:val="clear" w:color="auto" w:fill="auto"/>
          </w:tcPr>
          <w:p w14:paraId="61BF8E20" w14:textId="77777777" w:rsidR="009E3A34" w:rsidRPr="006B2441" w:rsidRDefault="009E3A34" w:rsidP="009E3A34">
            <w:pPr>
              <w:pStyle w:val="rfdVarCenter"/>
              <w:rPr>
                <w:rFonts w:eastAsia="Calibri"/>
                <w:rtl/>
              </w:rPr>
            </w:pPr>
            <w:r w:rsidRPr="006B2441">
              <w:rPr>
                <w:rFonts w:eastAsia="Calibri"/>
                <w:rtl/>
              </w:rPr>
              <w:t>10</w:t>
            </w:r>
          </w:p>
        </w:tc>
        <w:tc>
          <w:tcPr>
            <w:tcW w:w="1263" w:type="dxa"/>
            <w:shd w:val="clear" w:color="auto" w:fill="auto"/>
          </w:tcPr>
          <w:p w14:paraId="0CBC3E17" w14:textId="77777777" w:rsidR="009E3A34" w:rsidRPr="006B2441" w:rsidRDefault="009E3A34" w:rsidP="009E3A34">
            <w:pPr>
              <w:pStyle w:val="rfdVarCenter"/>
              <w:rPr>
                <w:rFonts w:eastAsia="Calibri"/>
                <w:rtl/>
              </w:rPr>
            </w:pPr>
            <w:r w:rsidRPr="006B2441">
              <w:rPr>
                <w:rFonts w:eastAsia="Calibri" w:hint="cs"/>
                <w:rtl/>
              </w:rPr>
              <w:t>215</w:t>
            </w:r>
            <w:r w:rsidRPr="006B2441">
              <w:rPr>
                <w:rFonts w:eastAsia="Calibri"/>
              </w:rPr>
              <w:t>+</w:t>
            </w:r>
            <w:r w:rsidRPr="006B2441">
              <w:rPr>
                <w:rFonts w:eastAsia="Calibri" w:hint="cs"/>
                <w:rtl/>
              </w:rPr>
              <w:t>140</w:t>
            </w:r>
          </w:p>
        </w:tc>
        <w:tc>
          <w:tcPr>
            <w:tcW w:w="1573" w:type="dxa"/>
            <w:shd w:val="clear" w:color="auto" w:fill="auto"/>
          </w:tcPr>
          <w:p w14:paraId="2CA6B161"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2852B484" w14:textId="77777777">
        <w:tc>
          <w:tcPr>
            <w:tcW w:w="2259" w:type="dxa"/>
            <w:shd w:val="clear" w:color="auto" w:fill="auto"/>
          </w:tcPr>
          <w:p w14:paraId="2ED35406" w14:textId="77777777" w:rsidR="009E3A34" w:rsidRPr="006B2441" w:rsidRDefault="009E3A34" w:rsidP="009E3A34">
            <w:pPr>
              <w:pStyle w:val="rfdVarCenter"/>
              <w:rPr>
                <w:rFonts w:eastAsia="Calibri"/>
                <w:rtl/>
              </w:rPr>
            </w:pPr>
            <w:r w:rsidRPr="006B2441">
              <w:rPr>
                <w:rFonts w:eastAsia="Calibri"/>
                <w:rtl/>
              </w:rPr>
              <w:t>المتحف الوطني الإيراني (طهران)</w:t>
            </w:r>
          </w:p>
        </w:tc>
        <w:tc>
          <w:tcPr>
            <w:tcW w:w="1008" w:type="dxa"/>
            <w:shd w:val="clear" w:color="auto" w:fill="auto"/>
          </w:tcPr>
          <w:p w14:paraId="7C4B2DC3" w14:textId="77777777" w:rsidR="009E3A34" w:rsidRPr="006B2441" w:rsidRDefault="009E3A34" w:rsidP="009E3A34">
            <w:pPr>
              <w:pStyle w:val="rfdVarCenter"/>
              <w:rPr>
                <w:rFonts w:eastAsia="Calibri"/>
                <w:rtl/>
              </w:rPr>
            </w:pPr>
            <w:r w:rsidRPr="006B2441">
              <w:rPr>
                <w:rFonts w:eastAsia="Calibri"/>
                <w:rtl/>
              </w:rPr>
              <w:t>4243</w:t>
            </w:r>
          </w:p>
        </w:tc>
        <w:tc>
          <w:tcPr>
            <w:tcW w:w="709" w:type="dxa"/>
            <w:shd w:val="clear" w:color="auto" w:fill="auto"/>
          </w:tcPr>
          <w:p w14:paraId="6B278BE5" w14:textId="77777777" w:rsidR="009E3A34" w:rsidRPr="006B2441" w:rsidRDefault="009E3A34" w:rsidP="009E3A34">
            <w:pPr>
              <w:pStyle w:val="rfdVarCenter"/>
              <w:rPr>
                <w:rFonts w:eastAsia="Calibri"/>
                <w:rtl/>
              </w:rPr>
            </w:pPr>
            <w:r w:rsidRPr="006B2441">
              <w:rPr>
                <w:rFonts w:eastAsia="Calibri" w:hint="cs"/>
                <w:rtl/>
              </w:rPr>
              <w:t>171</w:t>
            </w:r>
          </w:p>
        </w:tc>
        <w:tc>
          <w:tcPr>
            <w:tcW w:w="693" w:type="dxa"/>
            <w:shd w:val="clear" w:color="auto" w:fill="auto"/>
          </w:tcPr>
          <w:p w14:paraId="672ECC58" w14:textId="77777777" w:rsidR="009E3A34" w:rsidRPr="006B2441" w:rsidRDefault="009E3A34" w:rsidP="009E3A34">
            <w:pPr>
              <w:pStyle w:val="rfdVarCenter"/>
              <w:rPr>
                <w:rFonts w:eastAsia="Calibri"/>
                <w:rtl/>
              </w:rPr>
            </w:pPr>
            <w:r w:rsidRPr="006B2441">
              <w:rPr>
                <w:rFonts w:eastAsia="Calibri"/>
                <w:rtl/>
              </w:rPr>
              <w:t>21</w:t>
            </w:r>
          </w:p>
        </w:tc>
        <w:tc>
          <w:tcPr>
            <w:tcW w:w="1263" w:type="dxa"/>
            <w:shd w:val="clear" w:color="auto" w:fill="auto"/>
          </w:tcPr>
          <w:p w14:paraId="09624B6D" w14:textId="77777777" w:rsidR="009E3A34" w:rsidRPr="006B2441" w:rsidRDefault="009E3A34" w:rsidP="009E3A34">
            <w:pPr>
              <w:pStyle w:val="rfdVarCenter"/>
              <w:rPr>
                <w:rFonts w:eastAsia="Calibri"/>
                <w:rtl/>
              </w:rPr>
            </w:pPr>
            <w:r w:rsidRPr="006B2441">
              <w:rPr>
                <w:rFonts w:eastAsia="Calibri" w:hint="cs"/>
                <w:rtl/>
              </w:rPr>
              <w:t>118</w:t>
            </w:r>
            <w:r w:rsidRPr="006B2441">
              <w:rPr>
                <w:rFonts w:eastAsia="Calibri"/>
              </w:rPr>
              <w:t>+</w:t>
            </w:r>
            <w:r w:rsidRPr="006B2441">
              <w:rPr>
                <w:rFonts w:eastAsia="Calibri" w:hint="cs"/>
                <w:rtl/>
              </w:rPr>
              <w:t>95</w:t>
            </w:r>
          </w:p>
        </w:tc>
        <w:tc>
          <w:tcPr>
            <w:tcW w:w="1573" w:type="dxa"/>
            <w:shd w:val="clear" w:color="auto" w:fill="auto"/>
          </w:tcPr>
          <w:p w14:paraId="1AF446F4"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6CA5A967" w14:textId="77777777">
        <w:tc>
          <w:tcPr>
            <w:tcW w:w="2259" w:type="dxa"/>
            <w:shd w:val="clear" w:color="auto" w:fill="auto"/>
          </w:tcPr>
          <w:p w14:paraId="07E3F670" w14:textId="77777777" w:rsidR="009E3A34" w:rsidRPr="006B2441" w:rsidRDefault="009E3A34" w:rsidP="009E3A34">
            <w:pPr>
              <w:pStyle w:val="rfdVarCenter"/>
              <w:rPr>
                <w:rFonts w:eastAsia="Calibri"/>
                <w:rtl/>
              </w:rPr>
            </w:pPr>
            <w:r w:rsidRPr="006B2441">
              <w:rPr>
                <w:rFonts w:eastAsia="Calibri" w:hint="cs"/>
                <w:rtl/>
              </w:rPr>
              <w:t>مكتبة المجلس (طهران)</w:t>
            </w:r>
          </w:p>
        </w:tc>
        <w:tc>
          <w:tcPr>
            <w:tcW w:w="1008" w:type="dxa"/>
            <w:shd w:val="clear" w:color="auto" w:fill="auto"/>
          </w:tcPr>
          <w:p w14:paraId="4F71C8EE" w14:textId="77777777" w:rsidR="009E3A34" w:rsidRPr="006B2441" w:rsidRDefault="009E3A34" w:rsidP="009E3A34">
            <w:pPr>
              <w:pStyle w:val="rfdVarCenter"/>
              <w:rPr>
                <w:rFonts w:eastAsia="Calibri"/>
                <w:rtl/>
              </w:rPr>
            </w:pPr>
            <w:r w:rsidRPr="006B2441">
              <w:rPr>
                <w:rFonts w:eastAsia="Calibri" w:hint="cs"/>
                <w:rtl/>
              </w:rPr>
              <w:t>12023</w:t>
            </w:r>
          </w:p>
        </w:tc>
        <w:tc>
          <w:tcPr>
            <w:tcW w:w="709" w:type="dxa"/>
            <w:shd w:val="clear" w:color="auto" w:fill="auto"/>
          </w:tcPr>
          <w:p w14:paraId="5B362CAC" w14:textId="77777777" w:rsidR="009E3A34" w:rsidRPr="006B2441" w:rsidRDefault="009E3A34" w:rsidP="009E3A34">
            <w:pPr>
              <w:pStyle w:val="rfdVarCenter"/>
              <w:rPr>
                <w:rFonts w:eastAsia="Calibri"/>
                <w:rtl/>
              </w:rPr>
            </w:pPr>
            <w:r w:rsidRPr="006B2441">
              <w:rPr>
                <w:rFonts w:eastAsia="Calibri" w:hint="cs"/>
                <w:rtl/>
              </w:rPr>
              <w:t>1</w:t>
            </w:r>
          </w:p>
        </w:tc>
        <w:tc>
          <w:tcPr>
            <w:tcW w:w="693" w:type="dxa"/>
            <w:shd w:val="clear" w:color="auto" w:fill="auto"/>
          </w:tcPr>
          <w:p w14:paraId="485CB6FF" w14:textId="77777777" w:rsidR="009E3A34" w:rsidRPr="006B2441" w:rsidRDefault="009E3A34" w:rsidP="009E3A34">
            <w:pPr>
              <w:pStyle w:val="rfdVarCenter"/>
              <w:rPr>
                <w:rFonts w:eastAsia="Calibri"/>
                <w:rtl/>
              </w:rPr>
            </w:pPr>
            <w:r w:rsidRPr="006B2441">
              <w:rPr>
                <w:rFonts w:eastAsia="Calibri" w:hint="cs"/>
                <w:rtl/>
              </w:rPr>
              <w:t>14</w:t>
            </w:r>
          </w:p>
        </w:tc>
        <w:tc>
          <w:tcPr>
            <w:tcW w:w="1263" w:type="dxa"/>
            <w:shd w:val="clear" w:color="auto" w:fill="auto"/>
          </w:tcPr>
          <w:p w14:paraId="27E53FC9" w14:textId="77777777" w:rsidR="009E3A34" w:rsidRPr="006B2441" w:rsidRDefault="009E3A34" w:rsidP="009E3A34">
            <w:pPr>
              <w:pStyle w:val="rfdVarCenter"/>
              <w:rPr>
                <w:rFonts w:eastAsia="Calibri"/>
                <w:rtl/>
              </w:rPr>
            </w:pPr>
            <w:r w:rsidRPr="006B2441">
              <w:rPr>
                <w:rFonts w:eastAsia="Calibri" w:hint="cs"/>
                <w:rtl/>
              </w:rPr>
              <w:t>185</w:t>
            </w:r>
            <w:r w:rsidRPr="006B2441">
              <w:rPr>
                <w:rFonts w:eastAsia="Calibri"/>
              </w:rPr>
              <w:t>+</w:t>
            </w:r>
            <w:r w:rsidRPr="006B2441">
              <w:rPr>
                <w:rFonts w:eastAsia="Calibri" w:hint="cs"/>
                <w:rtl/>
              </w:rPr>
              <w:t>110</w:t>
            </w:r>
          </w:p>
        </w:tc>
        <w:tc>
          <w:tcPr>
            <w:tcW w:w="1573" w:type="dxa"/>
            <w:shd w:val="clear" w:color="auto" w:fill="auto"/>
          </w:tcPr>
          <w:p w14:paraId="20CCD21F"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535EA4DD" w14:textId="77777777">
        <w:tc>
          <w:tcPr>
            <w:tcW w:w="2259" w:type="dxa"/>
            <w:shd w:val="clear" w:color="auto" w:fill="auto"/>
          </w:tcPr>
          <w:p w14:paraId="2A60D2D3" w14:textId="77777777" w:rsidR="009E3A34" w:rsidRPr="006B2441" w:rsidRDefault="009E3A34" w:rsidP="009E3A34">
            <w:pPr>
              <w:pStyle w:val="rfdVarCenter"/>
              <w:rPr>
                <w:rFonts w:eastAsia="Calibri"/>
                <w:rtl/>
              </w:rPr>
            </w:pPr>
            <w:r w:rsidRPr="006B2441">
              <w:rPr>
                <w:rFonts w:eastAsia="Calibri" w:hint="cs"/>
                <w:rtl/>
              </w:rPr>
              <w:t>مكتبة</w:t>
            </w:r>
            <w:r w:rsidRPr="006B2441">
              <w:rPr>
                <w:rFonts w:eastAsia="Calibri"/>
                <w:rtl/>
              </w:rPr>
              <w:t xml:space="preserve"> مل</w:t>
            </w:r>
            <w:r w:rsidRPr="006B2441">
              <w:rPr>
                <w:rFonts w:eastAsia="Calibri" w:hint="cs"/>
                <w:rtl/>
              </w:rPr>
              <w:t>ك (طهران)</w:t>
            </w:r>
          </w:p>
        </w:tc>
        <w:tc>
          <w:tcPr>
            <w:tcW w:w="1008" w:type="dxa"/>
            <w:shd w:val="clear" w:color="auto" w:fill="auto"/>
          </w:tcPr>
          <w:p w14:paraId="5F84AC9C" w14:textId="77777777" w:rsidR="009E3A34" w:rsidRPr="006B2441" w:rsidRDefault="009E3A34" w:rsidP="009E3A34">
            <w:pPr>
              <w:pStyle w:val="rfdVarCenter"/>
              <w:rPr>
                <w:rFonts w:eastAsia="Calibri"/>
                <w:rtl/>
              </w:rPr>
            </w:pPr>
            <w:r w:rsidRPr="006B2441">
              <w:rPr>
                <w:rFonts w:eastAsia="Calibri"/>
                <w:rtl/>
              </w:rPr>
              <w:t>10</w:t>
            </w:r>
          </w:p>
        </w:tc>
        <w:tc>
          <w:tcPr>
            <w:tcW w:w="709" w:type="dxa"/>
            <w:shd w:val="clear" w:color="auto" w:fill="auto"/>
          </w:tcPr>
          <w:p w14:paraId="7FDED334" w14:textId="77777777" w:rsidR="009E3A34" w:rsidRPr="006B2441" w:rsidRDefault="009E3A34" w:rsidP="009E3A34">
            <w:pPr>
              <w:pStyle w:val="rfdVarCenter"/>
              <w:rPr>
                <w:rFonts w:eastAsia="Calibri"/>
              </w:rPr>
            </w:pPr>
            <w:r w:rsidRPr="006B2441">
              <w:rPr>
                <w:rFonts w:eastAsia="Calibri"/>
                <w:rtl/>
              </w:rPr>
              <w:t>20</w:t>
            </w:r>
          </w:p>
        </w:tc>
        <w:tc>
          <w:tcPr>
            <w:tcW w:w="693" w:type="dxa"/>
            <w:shd w:val="clear" w:color="auto" w:fill="auto"/>
          </w:tcPr>
          <w:p w14:paraId="22597FBB" w14:textId="77777777" w:rsidR="009E3A34" w:rsidRPr="006B2441" w:rsidRDefault="009E3A34" w:rsidP="009E3A34">
            <w:pPr>
              <w:pStyle w:val="rfdVarCenter"/>
              <w:rPr>
                <w:rFonts w:eastAsia="Calibri"/>
                <w:rtl/>
              </w:rPr>
            </w:pPr>
            <w:r w:rsidRPr="006B2441">
              <w:rPr>
                <w:rFonts w:eastAsia="Calibri"/>
                <w:rtl/>
              </w:rPr>
              <w:t>8</w:t>
            </w:r>
            <w:r w:rsidRPr="006B2441">
              <w:rPr>
                <w:rFonts w:eastAsia="Calibri" w:hint="cs"/>
                <w:rtl/>
              </w:rPr>
              <w:t xml:space="preserve"> (9)</w:t>
            </w:r>
          </w:p>
        </w:tc>
        <w:tc>
          <w:tcPr>
            <w:tcW w:w="1263" w:type="dxa"/>
            <w:shd w:val="clear" w:color="auto" w:fill="auto"/>
          </w:tcPr>
          <w:p w14:paraId="5E85FCED" w14:textId="77777777" w:rsidR="009E3A34" w:rsidRPr="006B2441" w:rsidRDefault="009E3A34" w:rsidP="009E3A34">
            <w:pPr>
              <w:pStyle w:val="rfdVarCenter"/>
              <w:rPr>
                <w:rFonts w:eastAsia="Calibri"/>
                <w:rtl/>
              </w:rPr>
            </w:pPr>
            <w:r w:rsidRPr="006B2441">
              <w:rPr>
                <w:rFonts w:eastAsia="Calibri" w:hint="cs"/>
                <w:rtl/>
              </w:rPr>
              <w:t>208</w:t>
            </w:r>
            <w:r w:rsidRPr="006B2441">
              <w:rPr>
                <w:rFonts w:eastAsia="Calibri"/>
              </w:rPr>
              <w:t>+</w:t>
            </w:r>
            <w:r w:rsidRPr="006B2441">
              <w:rPr>
                <w:rFonts w:eastAsia="Calibri"/>
                <w:rtl/>
              </w:rPr>
              <w:t>15</w:t>
            </w:r>
            <w:r w:rsidRPr="006B2441">
              <w:rPr>
                <w:rFonts w:eastAsia="Calibri" w:hint="cs"/>
                <w:rtl/>
              </w:rPr>
              <w:t>0</w:t>
            </w:r>
          </w:p>
        </w:tc>
        <w:tc>
          <w:tcPr>
            <w:tcW w:w="1573" w:type="dxa"/>
            <w:shd w:val="clear" w:color="auto" w:fill="auto"/>
          </w:tcPr>
          <w:p w14:paraId="554501B0"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4D2A30D9" w14:textId="77777777">
        <w:tc>
          <w:tcPr>
            <w:tcW w:w="2259" w:type="dxa"/>
            <w:shd w:val="clear" w:color="auto" w:fill="auto"/>
          </w:tcPr>
          <w:p w14:paraId="70E789A6" w14:textId="77777777" w:rsidR="009E3A34" w:rsidRPr="006B2441" w:rsidRDefault="009E3A34" w:rsidP="009E3A34">
            <w:pPr>
              <w:pStyle w:val="rfdVarCenter"/>
              <w:rPr>
                <w:rFonts w:eastAsia="Calibri"/>
                <w:rtl/>
              </w:rPr>
            </w:pPr>
            <w:r w:rsidRPr="006B2441">
              <w:rPr>
                <w:rFonts w:eastAsia="Calibri" w:hint="cs"/>
                <w:rtl/>
              </w:rPr>
              <w:t>مکتبة الروضة الحیدریة (نجف)</w:t>
            </w:r>
          </w:p>
        </w:tc>
        <w:tc>
          <w:tcPr>
            <w:tcW w:w="1008" w:type="dxa"/>
            <w:shd w:val="clear" w:color="auto" w:fill="auto"/>
          </w:tcPr>
          <w:p w14:paraId="7D989D90" w14:textId="77777777" w:rsidR="009E3A34" w:rsidRPr="006B2441" w:rsidRDefault="009E3A34" w:rsidP="009E3A34">
            <w:pPr>
              <w:pStyle w:val="rfdVarCenter"/>
              <w:rPr>
                <w:rFonts w:eastAsia="Calibri"/>
                <w:rtl/>
              </w:rPr>
            </w:pPr>
            <w:r w:rsidRPr="006B2441">
              <w:rPr>
                <w:rFonts w:eastAsia="Calibri"/>
                <w:rtl/>
              </w:rPr>
              <w:t>2</w:t>
            </w:r>
            <w:r w:rsidRPr="006B2441">
              <w:rPr>
                <w:rFonts w:eastAsia="Calibri" w:hint="cs"/>
                <w:rtl/>
              </w:rPr>
              <w:t>(307/ 3/4)</w:t>
            </w:r>
          </w:p>
        </w:tc>
        <w:tc>
          <w:tcPr>
            <w:tcW w:w="709" w:type="dxa"/>
            <w:shd w:val="clear" w:color="auto" w:fill="auto"/>
          </w:tcPr>
          <w:p w14:paraId="62E18BAE" w14:textId="77777777" w:rsidR="009E3A34" w:rsidRPr="006B2441" w:rsidRDefault="009E3A34" w:rsidP="009E3A34">
            <w:pPr>
              <w:pStyle w:val="rfdVarCenter"/>
              <w:rPr>
                <w:rFonts w:eastAsia="Calibri"/>
                <w:rtl/>
              </w:rPr>
            </w:pPr>
            <w:r w:rsidRPr="006B2441">
              <w:rPr>
                <w:rFonts w:eastAsia="Calibri"/>
                <w:rtl/>
              </w:rPr>
              <w:t>124</w:t>
            </w:r>
          </w:p>
        </w:tc>
        <w:tc>
          <w:tcPr>
            <w:tcW w:w="693" w:type="dxa"/>
            <w:shd w:val="clear" w:color="auto" w:fill="auto"/>
          </w:tcPr>
          <w:p w14:paraId="01B8817C" w14:textId="77777777" w:rsidR="009E3A34" w:rsidRPr="006B2441" w:rsidRDefault="009E3A34" w:rsidP="009E3A34">
            <w:pPr>
              <w:pStyle w:val="rfdVarCenter"/>
              <w:rPr>
                <w:rFonts w:eastAsia="Calibri"/>
                <w:rtl/>
              </w:rPr>
            </w:pPr>
            <w:r w:rsidRPr="006B2441">
              <w:rPr>
                <w:rFonts w:eastAsia="Calibri"/>
                <w:rtl/>
              </w:rPr>
              <w:t>14</w:t>
            </w:r>
          </w:p>
        </w:tc>
        <w:tc>
          <w:tcPr>
            <w:tcW w:w="1263" w:type="dxa"/>
            <w:shd w:val="clear" w:color="auto" w:fill="auto"/>
          </w:tcPr>
          <w:p w14:paraId="1E4C1B69" w14:textId="77777777" w:rsidR="009E3A34" w:rsidRPr="006B2441" w:rsidRDefault="009E3A34" w:rsidP="009E3A34">
            <w:pPr>
              <w:pStyle w:val="rfdVarCenter"/>
              <w:rPr>
                <w:rFonts w:eastAsia="Calibri"/>
                <w:rtl/>
              </w:rPr>
            </w:pPr>
            <w:r w:rsidRPr="006B2441">
              <w:rPr>
                <w:rFonts w:eastAsia="Calibri"/>
                <w:rtl/>
              </w:rPr>
              <w:t>22</w:t>
            </w:r>
            <w:r w:rsidRPr="006B2441">
              <w:rPr>
                <w:rFonts w:eastAsia="Calibri" w:hint="cs"/>
                <w:rtl/>
              </w:rPr>
              <w:t>0</w:t>
            </w:r>
            <w:r w:rsidRPr="006B2441">
              <w:rPr>
                <w:rFonts w:eastAsia="Calibri"/>
              </w:rPr>
              <w:t>+</w:t>
            </w:r>
            <w:r w:rsidRPr="006B2441">
              <w:rPr>
                <w:rFonts w:eastAsia="Calibri"/>
                <w:rtl/>
              </w:rPr>
              <w:t>16</w:t>
            </w:r>
            <w:r w:rsidRPr="006B2441">
              <w:rPr>
                <w:rFonts w:eastAsia="Calibri" w:hint="cs"/>
                <w:rtl/>
              </w:rPr>
              <w:t>0</w:t>
            </w:r>
          </w:p>
        </w:tc>
        <w:tc>
          <w:tcPr>
            <w:tcW w:w="1573" w:type="dxa"/>
            <w:shd w:val="clear" w:color="auto" w:fill="auto"/>
          </w:tcPr>
          <w:p w14:paraId="68C448D0"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61B9C251" w14:textId="77777777">
        <w:tc>
          <w:tcPr>
            <w:tcW w:w="2259" w:type="dxa"/>
            <w:shd w:val="clear" w:color="auto" w:fill="auto"/>
          </w:tcPr>
          <w:p w14:paraId="66A0D424" w14:textId="77777777" w:rsidR="009E3A34" w:rsidRPr="006B2441" w:rsidRDefault="009E3A34" w:rsidP="009E3A34">
            <w:pPr>
              <w:pStyle w:val="rfdVarCenter"/>
              <w:rPr>
                <w:rFonts w:eastAsia="Calibri"/>
                <w:rtl/>
              </w:rPr>
            </w:pPr>
            <w:r w:rsidRPr="006B2441">
              <w:rPr>
                <w:rFonts w:eastAsia="Calibri"/>
                <w:rtl/>
              </w:rPr>
              <w:t>کاخ گلستان (طهران)</w:t>
            </w:r>
          </w:p>
        </w:tc>
        <w:tc>
          <w:tcPr>
            <w:tcW w:w="1008" w:type="dxa"/>
            <w:shd w:val="clear" w:color="auto" w:fill="auto"/>
          </w:tcPr>
          <w:p w14:paraId="42F744B7" w14:textId="77777777" w:rsidR="009E3A34" w:rsidRPr="006B2441" w:rsidRDefault="009E3A34" w:rsidP="009E3A34">
            <w:pPr>
              <w:pStyle w:val="rfdVarCenter"/>
              <w:rPr>
                <w:rFonts w:eastAsia="Calibri"/>
                <w:rtl/>
              </w:rPr>
            </w:pPr>
            <w:r w:rsidRPr="006B2441">
              <w:rPr>
                <w:rFonts w:eastAsia="Calibri"/>
                <w:rtl/>
              </w:rPr>
              <w:t>1011</w:t>
            </w:r>
          </w:p>
        </w:tc>
        <w:tc>
          <w:tcPr>
            <w:tcW w:w="709" w:type="dxa"/>
            <w:shd w:val="clear" w:color="auto" w:fill="auto"/>
          </w:tcPr>
          <w:p w14:paraId="2313FFF1" w14:textId="77777777" w:rsidR="009E3A34" w:rsidRPr="006B2441" w:rsidRDefault="009E3A34" w:rsidP="009E3A34">
            <w:pPr>
              <w:pStyle w:val="rfdVarCenter"/>
              <w:rPr>
                <w:rFonts w:eastAsia="Calibri"/>
                <w:rtl/>
              </w:rPr>
            </w:pPr>
            <w:r w:rsidRPr="006B2441">
              <w:rPr>
                <w:rFonts w:eastAsia="Calibri" w:hint="cs"/>
                <w:rtl/>
              </w:rPr>
              <w:t>153</w:t>
            </w:r>
          </w:p>
        </w:tc>
        <w:tc>
          <w:tcPr>
            <w:tcW w:w="693" w:type="dxa"/>
            <w:shd w:val="clear" w:color="auto" w:fill="auto"/>
          </w:tcPr>
          <w:p w14:paraId="514E83C3" w14:textId="77777777" w:rsidR="009E3A34" w:rsidRPr="006B2441" w:rsidRDefault="009E3A34" w:rsidP="009E3A34">
            <w:pPr>
              <w:pStyle w:val="rfdVarCenter"/>
              <w:rPr>
                <w:rFonts w:eastAsia="Calibri"/>
                <w:rtl/>
              </w:rPr>
            </w:pPr>
            <w:r w:rsidRPr="006B2441">
              <w:rPr>
                <w:rFonts w:eastAsia="Calibri"/>
                <w:rtl/>
              </w:rPr>
              <w:t>30</w:t>
            </w:r>
          </w:p>
        </w:tc>
        <w:tc>
          <w:tcPr>
            <w:tcW w:w="1263" w:type="dxa"/>
            <w:shd w:val="clear" w:color="auto" w:fill="auto"/>
          </w:tcPr>
          <w:p w14:paraId="4C21A70E" w14:textId="77777777" w:rsidR="009E3A34" w:rsidRPr="006B2441" w:rsidRDefault="009E3A34" w:rsidP="009E3A34">
            <w:pPr>
              <w:pStyle w:val="rfdVarCenter"/>
              <w:rPr>
                <w:rFonts w:eastAsia="Calibri"/>
                <w:rtl/>
              </w:rPr>
            </w:pPr>
            <w:r w:rsidRPr="006B2441">
              <w:rPr>
                <w:rFonts w:eastAsia="Calibri" w:hint="cs"/>
                <w:rtl/>
              </w:rPr>
              <w:t>90</w:t>
            </w:r>
            <w:r w:rsidRPr="006B2441">
              <w:rPr>
                <w:rFonts w:eastAsia="Calibri"/>
              </w:rPr>
              <w:t>+</w:t>
            </w:r>
            <w:r w:rsidRPr="006B2441">
              <w:rPr>
                <w:rFonts w:eastAsia="Calibri" w:hint="cs"/>
                <w:rtl/>
              </w:rPr>
              <w:t>110</w:t>
            </w:r>
          </w:p>
        </w:tc>
        <w:tc>
          <w:tcPr>
            <w:tcW w:w="1573" w:type="dxa"/>
            <w:shd w:val="clear" w:color="auto" w:fill="auto"/>
          </w:tcPr>
          <w:p w14:paraId="4212AE69"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9E3A34" w:rsidRPr="009E3A34" w14:paraId="3B3D69F2" w14:textId="77777777">
        <w:tc>
          <w:tcPr>
            <w:tcW w:w="2259" w:type="dxa"/>
            <w:shd w:val="clear" w:color="auto" w:fill="auto"/>
          </w:tcPr>
          <w:p w14:paraId="2E6084E7" w14:textId="77777777" w:rsidR="009E3A34" w:rsidRPr="006B2441" w:rsidRDefault="009E3A34" w:rsidP="009E3A34">
            <w:pPr>
              <w:pStyle w:val="rfdVarCenter"/>
              <w:rPr>
                <w:rFonts w:eastAsia="Calibri"/>
                <w:rtl/>
              </w:rPr>
            </w:pPr>
            <w:r w:rsidRPr="006B2441">
              <w:rPr>
                <w:rFonts w:eastAsia="Calibri" w:hint="cs"/>
                <w:rtl/>
              </w:rPr>
              <w:t>متحف چهلستون (اصفهان)</w:t>
            </w:r>
          </w:p>
        </w:tc>
        <w:tc>
          <w:tcPr>
            <w:tcW w:w="1008" w:type="dxa"/>
            <w:shd w:val="clear" w:color="auto" w:fill="auto"/>
          </w:tcPr>
          <w:p w14:paraId="47D765D6" w14:textId="77777777" w:rsidR="009E3A34" w:rsidRPr="006B2441" w:rsidRDefault="009E3A34" w:rsidP="009E3A34">
            <w:pPr>
              <w:pStyle w:val="rfdVarCenter"/>
              <w:rPr>
                <w:rFonts w:eastAsia="Calibri"/>
                <w:rtl/>
              </w:rPr>
            </w:pPr>
            <w:r w:rsidRPr="006B2441">
              <w:rPr>
                <w:rFonts w:eastAsia="Calibri" w:hint="cs"/>
                <w:rtl/>
              </w:rPr>
              <w:t>99</w:t>
            </w:r>
          </w:p>
        </w:tc>
        <w:tc>
          <w:tcPr>
            <w:tcW w:w="709" w:type="dxa"/>
            <w:shd w:val="clear" w:color="auto" w:fill="auto"/>
          </w:tcPr>
          <w:p w14:paraId="2D6AAD5E" w14:textId="77777777" w:rsidR="009E3A34" w:rsidRPr="006B2441" w:rsidRDefault="009E3A34" w:rsidP="009E3A34">
            <w:pPr>
              <w:pStyle w:val="rfdVarCenter"/>
              <w:rPr>
                <w:rFonts w:eastAsia="Calibri"/>
                <w:rtl/>
              </w:rPr>
            </w:pPr>
            <w:r w:rsidRPr="006B2441">
              <w:rPr>
                <w:rFonts w:eastAsia="Calibri" w:hint="cs"/>
                <w:rtl/>
              </w:rPr>
              <w:t>575</w:t>
            </w:r>
          </w:p>
        </w:tc>
        <w:tc>
          <w:tcPr>
            <w:tcW w:w="693" w:type="dxa"/>
            <w:shd w:val="clear" w:color="auto" w:fill="auto"/>
          </w:tcPr>
          <w:p w14:paraId="7089B4D4" w14:textId="77777777" w:rsidR="009E3A34" w:rsidRPr="006B2441" w:rsidRDefault="009E3A34" w:rsidP="009E3A34">
            <w:pPr>
              <w:pStyle w:val="rfdVarCenter"/>
              <w:rPr>
                <w:rFonts w:eastAsia="Calibri"/>
                <w:rtl/>
              </w:rPr>
            </w:pPr>
            <w:r w:rsidRPr="006B2441">
              <w:rPr>
                <w:rFonts w:eastAsia="Calibri" w:hint="cs"/>
                <w:rtl/>
              </w:rPr>
              <w:t>14</w:t>
            </w:r>
          </w:p>
        </w:tc>
        <w:tc>
          <w:tcPr>
            <w:tcW w:w="1263" w:type="dxa"/>
            <w:shd w:val="clear" w:color="auto" w:fill="auto"/>
          </w:tcPr>
          <w:p w14:paraId="6DEB265E" w14:textId="77777777" w:rsidR="009E3A34" w:rsidRPr="006B2441" w:rsidRDefault="009E3A34" w:rsidP="009E3A34">
            <w:pPr>
              <w:pStyle w:val="rfdVarCenter"/>
              <w:rPr>
                <w:rFonts w:eastAsia="Calibri"/>
                <w:rtl/>
              </w:rPr>
            </w:pPr>
            <w:r w:rsidRPr="006B2441">
              <w:rPr>
                <w:rFonts w:eastAsia="Calibri" w:hint="cs"/>
                <w:rtl/>
              </w:rPr>
              <w:t>420</w:t>
            </w:r>
            <w:r w:rsidRPr="006B2441">
              <w:rPr>
                <w:rFonts w:eastAsia="Calibri"/>
              </w:rPr>
              <w:t>+</w:t>
            </w:r>
            <w:r w:rsidRPr="006B2441">
              <w:rPr>
                <w:rFonts w:eastAsia="Calibri" w:hint="cs"/>
                <w:rtl/>
              </w:rPr>
              <w:t>350</w:t>
            </w:r>
          </w:p>
        </w:tc>
        <w:tc>
          <w:tcPr>
            <w:tcW w:w="1573" w:type="dxa"/>
            <w:shd w:val="clear" w:color="auto" w:fill="auto"/>
          </w:tcPr>
          <w:p w14:paraId="712BE001" w14:textId="77777777" w:rsidR="009E3A34" w:rsidRPr="006B2441" w:rsidRDefault="009E3A34" w:rsidP="009E3A3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bl>
    <w:p w14:paraId="3E162BD3" w14:textId="77777777" w:rsidR="009E3A34" w:rsidRDefault="000E676B" w:rsidP="000E676B">
      <w:pPr>
        <w:rPr>
          <w:rtl/>
        </w:rPr>
      </w:pPr>
      <w:r>
        <w:br w:type="page"/>
      </w:r>
    </w:p>
    <w:tbl>
      <w:tblPr>
        <w:bidiVisual/>
        <w:tblW w:w="7510"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993"/>
        <w:gridCol w:w="702"/>
        <w:gridCol w:w="851"/>
        <w:gridCol w:w="1263"/>
        <w:gridCol w:w="1714"/>
      </w:tblGrid>
      <w:tr w:rsidR="00060290" w:rsidRPr="00060290" w14:paraId="67C15B23" w14:textId="77777777">
        <w:tc>
          <w:tcPr>
            <w:tcW w:w="1987" w:type="dxa"/>
            <w:shd w:val="clear" w:color="auto" w:fill="auto"/>
          </w:tcPr>
          <w:p w14:paraId="739C1F5B" w14:textId="77777777" w:rsidR="00060290" w:rsidRPr="006B2441" w:rsidRDefault="00060290" w:rsidP="00060290">
            <w:pPr>
              <w:pStyle w:val="rfdVarCenter"/>
              <w:rPr>
                <w:rFonts w:eastAsia="Calibri"/>
                <w:rtl/>
              </w:rPr>
            </w:pPr>
            <w:r w:rsidRPr="006B2441">
              <w:rPr>
                <w:rFonts w:eastAsia="Calibri" w:hint="cs"/>
                <w:rtl/>
              </w:rPr>
              <w:t>الارشيف الوطني الافغاني (کابل)</w:t>
            </w:r>
          </w:p>
        </w:tc>
        <w:tc>
          <w:tcPr>
            <w:tcW w:w="993" w:type="dxa"/>
            <w:shd w:val="clear" w:color="auto" w:fill="auto"/>
          </w:tcPr>
          <w:p w14:paraId="476BE0DE" w14:textId="77777777" w:rsidR="00060290" w:rsidRPr="006B2441" w:rsidRDefault="00060290" w:rsidP="00060290">
            <w:pPr>
              <w:pStyle w:val="rfdVarCenter"/>
              <w:rPr>
                <w:rFonts w:eastAsia="Calibri"/>
              </w:rPr>
            </w:pPr>
            <w:r w:rsidRPr="006B2441">
              <w:rPr>
                <w:rFonts w:eastAsia="Calibri" w:hint="cs"/>
                <w:rtl/>
              </w:rPr>
              <w:t>3</w:t>
            </w:r>
          </w:p>
        </w:tc>
        <w:tc>
          <w:tcPr>
            <w:tcW w:w="702" w:type="dxa"/>
            <w:shd w:val="clear" w:color="auto" w:fill="auto"/>
          </w:tcPr>
          <w:p w14:paraId="109E7367" w14:textId="77777777" w:rsidR="00060290" w:rsidRPr="006B2441" w:rsidRDefault="00060290" w:rsidP="00060290">
            <w:pPr>
              <w:pStyle w:val="rfdVarCenter"/>
              <w:rPr>
                <w:rFonts w:eastAsia="Calibri"/>
              </w:rPr>
            </w:pPr>
            <w:r w:rsidRPr="006B2441">
              <w:rPr>
                <w:rFonts w:eastAsia="Calibri" w:hint="cs"/>
                <w:rtl/>
              </w:rPr>
              <w:t>86</w:t>
            </w:r>
          </w:p>
        </w:tc>
        <w:tc>
          <w:tcPr>
            <w:tcW w:w="851" w:type="dxa"/>
            <w:shd w:val="clear" w:color="auto" w:fill="auto"/>
          </w:tcPr>
          <w:p w14:paraId="29BDE639" w14:textId="77777777" w:rsidR="00060290" w:rsidRPr="006B2441" w:rsidRDefault="00060290" w:rsidP="00060290">
            <w:pPr>
              <w:pStyle w:val="rfdVarCenter"/>
              <w:rPr>
                <w:rFonts w:eastAsia="Calibri"/>
                <w:rtl/>
              </w:rPr>
            </w:pPr>
            <w:r w:rsidRPr="006B2441">
              <w:rPr>
                <w:rFonts w:eastAsia="Calibri" w:hint="cs"/>
                <w:rtl/>
              </w:rPr>
              <w:t>6</w:t>
            </w:r>
          </w:p>
        </w:tc>
        <w:tc>
          <w:tcPr>
            <w:tcW w:w="1263" w:type="dxa"/>
            <w:shd w:val="clear" w:color="auto" w:fill="auto"/>
          </w:tcPr>
          <w:p w14:paraId="7535EE33" w14:textId="77777777" w:rsidR="00060290" w:rsidRPr="006B2441" w:rsidRDefault="00060290" w:rsidP="00060290">
            <w:pPr>
              <w:pStyle w:val="rfdVarCenter"/>
              <w:rPr>
                <w:rFonts w:eastAsia="Calibri"/>
                <w:rtl/>
              </w:rPr>
            </w:pPr>
            <w:r w:rsidRPr="006B2441">
              <w:rPr>
                <w:rFonts w:eastAsia="Calibri" w:hint="cs"/>
                <w:rtl/>
              </w:rPr>
              <w:t>180</w:t>
            </w:r>
            <w:r w:rsidRPr="006B2441">
              <w:rPr>
                <w:rFonts w:eastAsia="Calibri"/>
              </w:rPr>
              <w:t>+</w:t>
            </w:r>
            <w:r w:rsidRPr="006B2441">
              <w:rPr>
                <w:rFonts w:eastAsia="Calibri" w:hint="cs"/>
                <w:rtl/>
              </w:rPr>
              <w:t>120</w:t>
            </w:r>
          </w:p>
        </w:tc>
        <w:tc>
          <w:tcPr>
            <w:tcW w:w="1714" w:type="dxa"/>
            <w:shd w:val="clear" w:color="auto" w:fill="auto"/>
          </w:tcPr>
          <w:p w14:paraId="30FFFE09"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060290" w:rsidRPr="00060290" w14:paraId="595166D4" w14:textId="77777777">
        <w:tc>
          <w:tcPr>
            <w:tcW w:w="1987" w:type="dxa"/>
            <w:shd w:val="clear" w:color="auto" w:fill="auto"/>
          </w:tcPr>
          <w:p w14:paraId="7FD22C92" w14:textId="77777777" w:rsidR="00060290" w:rsidRPr="006B2441" w:rsidRDefault="00060290" w:rsidP="00060290">
            <w:pPr>
              <w:pStyle w:val="rfdVarCenter"/>
              <w:rPr>
                <w:rFonts w:eastAsia="Calibri"/>
                <w:rtl/>
              </w:rPr>
            </w:pPr>
            <w:r w:rsidRPr="006B2441">
              <w:rPr>
                <w:rFonts w:eastAsia="Calibri" w:hint="cs"/>
                <w:rtl/>
              </w:rPr>
              <w:t>المكتبة الملكية الدانماركية</w:t>
            </w:r>
          </w:p>
        </w:tc>
        <w:tc>
          <w:tcPr>
            <w:tcW w:w="993" w:type="dxa"/>
            <w:shd w:val="clear" w:color="auto" w:fill="auto"/>
          </w:tcPr>
          <w:p w14:paraId="3D04DB98" w14:textId="77777777" w:rsidR="00060290" w:rsidRPr="006B2441" w:rsidRDefault="00060290" w:rsidP="00060290">
            <w:pPr>
              <w:pStyle w:val="rfdVarCenter"/>
              <w:rPr>
                <w:rFonts w:eastAsia="Calibri"/>
                <w:rtl/>
              </w:rPr>
            </w:pPr>
            <w:r w:rsidRPr="006B2441">
              <w:rPr>
                <w:rFonts w:eastAsia="Calibri"/>
              </w:rPr>
              <w:t>Cod. Arab. 42</w:t>
            </w:r>
          </w:p>
        </w:tc>
        <w:tc>
          <w:tcPr>
            <w:tcW w:w="702" w:type="dxa"/>
            <w:shd w:val="clear" w:color="auto" w:fill="auto"/>
          </w:tcPr>
          <w:p w14:paraId="7E69281D" w14:textId="77777777" w:rsidR="00060290" w:rsidRPr="006B2441" w:rsidRDefault="00060290" w:rsidP="00060290">
            <w:pPr>
              <w:pStyle w:val="rfdVarCenter"/>
              <w:rPr>
                <w:rFonts w:eastAsia="Calibri"/>
                <w:rtl/>
              </w:rPr>
            </w:pPr>
            <w:r w:rsidRPr="006B2441">
              <w:rPr>
                <w:rFonts w:eastAsia="Calibri" w:hint="cs"/>
                <w:rtl/>
              </w:rPr>
              <w:t>6</w:t>
            </w:r>
          </w:p>
        </w:tc>
        <w:tc>
          <w:tcPr>
            <w:tcW w:w="851" w:type="dxa"/>
            <w:shd w:val="clear" w:color="auto" w:fill="auto"/>
          </w:tcPr>
          <w:p w14:paraId="2334CED5" w14:textId="77777777" w:rsidR="00060290" w:rsidRPr="006B2441" w:rsidRDefault="00060290" w:rsidP="00060290">
            <w:pPr>
              <w:pStyle w:val="rfdVarCenter"/>
              <w:rPr>
                <w:rFonts w:eastAsia="Calibri"/>
                <w:rtl/>
              </w:rPr>
            </w:pPr>
            <w:r w:rsidRPr="006B2441">
              <w:rPr>
                <w:rFonts w:eastAsia="Calibri" w:hint="cs"/>
                <w:rtl/>
              </w:rPr>
              <w:t>5</w:t>
            </w:r>
          </w:p>
        </w:tc>
        <w:tc>
          <w:tcPr>
            <w:tcW w:w="1263" w:type="dxa"/>
            <w:shd w:val="clear" w:color="auto" w:fill="auto"/>
          </w:tcPr>
          <w:p w14:paraId="3BEF833E" w14:textId="77777777" w:rsidR="00060290" w:rsidRPr="006B2441" w:rsidRDefault="00060290" w:rsidP="00060290">
            <w:pPr>
              <w:pStyle w:val="rfdVarCenter"/>
              <w:rPr>
                <w:rFonts w:eastAsia="Calibri"/>
                <w:rtl/>
              </w:rPr>
            </w:pPr>
            <w:r w:rsidRPr="006B2441">
              <w:rPr>
                <w:rFonts w:eastAsia="Calibri" w:hint="cs"/>
                <w:rtl/>
              </w:rPr>
              <w:t>320</w:t>
            </w:r>
            <w:r w:rsidRPr="006B2441">
              <w:rPr>
                <w:rFonts w:eastAsia="Calibri"/>
              </w:rPr>
              <w:t>+</w:t>
            </w:r>
            <w:r w:rsidRPr="006B2441">
              <w:rPr>
                <w:rFonts w:eastAsia="Calibri" w:hint="cs"/>
                <w:rtl/>
              </w:rPr>
              <w:t>216</w:t>
            </w:r>
          </w:p>
        </w:tc>
        <w:tc>
          <w:tcPr>
            <w:tcW w:w="1714" w:type="dxa"/>
            <w:shd w:val="clear" w:color="auto" w:fill="auto"/>
          </w:tcPr>
          <w:p w14:paraId="6E8AAE66"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060290" w:rsidRPr="00060290" w14:paraId="5D964149" w14:textId="77777777">
        <w:tc>
          <w:tcPr>
            <w:tcW w:w="1987" w:type="dxa"/>
            <w:shd w:val="clear" w:color="auto" w:fill="auto"/>
          </w:tcPr>
          <w:p w14:paraId="22E2C2E3" w14:textId="77777777" w:rsidR="00060290" w:rsidRPr="006B2441" w:rsidRDefault="00060290" w:rsidP="00060290">
            <w:pPr>
              <w:pStyle w:val="rfdVarCenter"/>
              <w:rPr>
                <w:rFonts w:eastAsia="Calibri"/>
                <w:rtl/>
              </w:rPr>
            </w:pPr>
            <w:r w:rsidRPr="006B2441">
              <w:rPr>
                <w:rFonts w:eastAsia="Calibri"/>
                <w:rtl/>
              </w:rPr>
              <w:t>المتحف الإسلامي في الحرم الشريف</w:t>
            </w:r>
            <w:r w:rsidR="001C6BD7" w:rsidRPr="006B2441">
              <w:rPr>
                <w:rFonts w:eastAsia="Calibri"/>
                <w:rtl/>
              </w:rPr>
              <w:t xml:space="preserve"> ،</w:t>
            </w:r>
            <w:r w:rsidR="00F67CDD" w:rsidRPr="006B2441">
              <w:rPr>
                <w:rFonts w:eastAsia="Calibri"/>
                <w:rtl/>
              </w:rPr>
              <w:t xml:space="preserve"> </w:t>
            </w:r>
            <w:r w:rsidRPr="006B2441">
              <w:rPr>
                <w:rFonts w:eastAsia="Calibri"/>
                <w:rtl/>
              </w:rPr>
              <w:t>القدس</w:t>
            </w:r>
          </w:p>
        </w:tc>
        <w:tc>
          <w:tcPr>
            <w:tcW w:w="993" w:type="dxa"/>
            <w:shd w:val="clear" w:color="auto" w:fill="auto"/>
          </w:tcPr>
          <w:p w14:paraId="705B3935" w14:textId="77777777" w:rsidR="00060290" w:rsidRPr="006B2441" w:rsidRDefault="00060290" w:rsidP="00060290">
            <w:pPr>
              <w:pStyle w:val="rfdVarCenter"/>
              <w:rPr>
                <w:rFonts w:eastAsia="Calibri"/>
                <w:rtl/>
              </w:rPr>
            </w:pPr>
            <w:r w:rsidRPr="006B2441">
              <w:rPr>
                <w:rFonts w:eastAsia="Calibri" w:hint="cs"/>
                <w:rtl/>
              </w:rPr>
              <w:t>5</w:t>
            </w:r>
          </w:p>
        </w:tc>
        <w:tc>
          <w:tcPr>
            <w:tcW w:w="702" w:type="dxa"/>
            <w:shd w:val="clear" w:color="auto" w:fill="auto"/>
          </w:tcPr>
          <w:p w14:paraId="76AE8FAD" w14:textId="77777777" w:rsidR="00060290" w:rsidRPr="006B2441" w:rsidRDefault="00060290" w:rsidP="00060290">
            <w:pPr>
              <w:pStyle w:val="rfdVarCenter"/>
              <w:rPr>
                <w:rFonts w:eastAsia="Calibri"/>
                <w:rtl/>
              </w:rPr>
            </w:pPr>
            <w:r w:rsidRPr="006B2441">
              <w:rPr>
                <w:rFonts w:eastAsia="Calibri" w:hint="cs"/>
                <w:rtl/>
              </w:rPr>
              <w:t>173</w:t>
            </w:r>
          </w:p>
        </w:tc>
        <w:tc>
          <w:tcPr>
            <w:tcW w:w="851" w:type="dxa"/>
            <w:shd w:val="clear" w:color="auto" w:fill="auto"/>
          </w:tcPr>
          <w:p w14:paraId="21CACF91" w14:textId="77777777" w:rsidR="00060290" w:rsidRPr="006B2441" w:rsidRDefault="00060290" w:rsidP="00060290">
            <w:pPr>
              <w:pStyle w:val="rfdVarCenter"/>
              <w:rPr>
                <w:rFonts w:eastAsia="Calibri"/>
                <w:rtl/>
              </w:rPr>
            </w:pPr>
            <w:r w:rsidRPr="006B2441">
              <w:rPr>
                <w:rFonts w:eastAsia="Calibri" w:hint="cs"/>
                <w:rtl/>
              </w:rPr>
              <w:t>15</w:t>
            </w:r>
          </w:p>
        </w:tc>
        <w:tc>
          <w:tcPr>
            <w:tcW w:w="1263" w:type="dxa"/>
            <w:shd w:val="clear" w:color="auto" w:fill="auto"/>
          </w:tcPr>
          <w:p w14:paraId="7C89C0EB" w14:textId="77777777" w:rsidR="00060290" w:rsidRPr="006B2441" w:rsidRDefault="00060290" w:rsidP="00060290">
            <w:pPr>
              <w:pStyle w:val="rfdVarCenter"/>
              <w:rPr>
                <w:rFonts w:eastAsia="Calibri"/>
                <w:rtl/>
              </w:rPr>
            </w:pPr>
            <w:r w:rsidRPr="006B2441">
              <w:rPr>
                <w:rFonts w:eastAsia="Calibri" w:hint="cs"/>
                <w:rtl/>
              </w:rPr>
              <w:t>310</w:t>
            </w:r>
            <w:r w:rsidRPr="006B2441">
              <w:rPr>
                <w:rFonts w:eastAsia="Calibri"/>
              </w:rPr>
              <w:t>+</w:t>
            </w:r>
            <w:r w:rsidRPr="006B2441">
              <w:rPr>
                <w:rFonts w:eastAsia="Calibri" w:hint="cs"/>
                <w:rtl/>
              </w:rPr>
              <w:t>226</w:t>
            </w:r>
          </w:p>
        </w:tc>
        <w:tc>
          <w:tcPr>
            <w:tcW w:w="1714" w:type="dxa"/>
            <w:shd w:val="clear" w:color="auto" w:fill="auto"/>
          </w:tcPr>
          <w:p w14:paraId="4BBAF001" w14:textId="77777777" w:rsidR="00060290" w:rsidRPr="006B2441" w:rsidRDefault="00060290" w:rsidP="00060290">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060290" w:rsidRPr="00060290" w14:paraId="28183024" w14:textId="77777777">
        <w:tc>
          <w:tcPr>
            <w:tcW w:w="1987" w:type="dxa"/>
            <w:shd w:val="clear" w:color="auto" w:fill="auto"/>
          </w:tcPr>
          <w:p w14:paraId="68536F13" w14:textId="77777777" w:rsidR="00060290" w:rsidRPr="006B2441" w:rsidRDefault="00060290" w:rsidP="00060290">
            <w:pPr>
              <w:pStyle w:val="rfdVarCenter"/>
              <w:rPr>
                <w:rFonts w:eastAsia="Calibri"/>
                <w:rtl/>
              </w:rPr>
            </w:pPr>
            <w:r w:rsidRPr="006B2441">
              <w:rPr>
                <w:rFonts w:eastAsia="Calibri" w:hint="cs"/>
                <w:rtl/>
              </w:rPr>
              <w:t>مكتبة جامعة ییل</w:t>
            </w:r>
          </w:p>
        </w:tc>
        <w:tc>
          <w:tcPr>
            <w:tcW w:w="993" w:type="dxa"/>
            <w:shd w:val="clear" w:color="auto" w:fill="auto"/>
          </w:tcPr>
          <w:p w14:paraId="63D918C5" w14:textId="77777777" w:rsidR="00060290" w:rsidRPr="006B2441" w:rsidRDefault="00060290" w:rsidP="00060290">
            <w:pPr>
              <w:pStyle w:val="rfdVarCenter"/>
              <w:rPr>
                <w:rFonts w:eastAsia="Calibri"/>
              </w:rPr>
            </w:pPr>
            <w:r w:rsidRPr="006B2441">
              <w:rPr>
                <w:rFonts w:eastAsia="Calibri"/>
              </w:rPr>
              <w:t>Arabic MSS 470</w:t>
            </w:r>
          </w:p>
        </w:tc>
        <w:tc>
          <w:tcPr>
            <w:tcW w:w="702" w:type="dxa"/>
            <w:shd w:val="clear" w:color="auto" w:fill="auto"/>
          </w:tcPr>
          <w:p w14:paraId="1A983AD9" w14:textId="77777777" w:rsidR="00060290" w:rsidRPr="006B2441" w:rsidRDefault="00060290" w:rsidP="00120684">
            <w:pPr>
              <w:pStyle w:val="rfdVarCenter"/>
              <w:rPr>
                <w:rFonts w:eastAsia="Calibri"/>
                <w:rtl/>
              </w:rPr>
            </w:pPr>
            <w:r w:rsidRPr="006B2441">
              <w:rPr>
                <w:rFonts w:eastAsia="Calibri" w:hint="cs"/>
                <w:rtl/>
              </w:rPr>
              <w:t>1</w:t>
            </w:r>
          </w:p>
        </w:tc>
        <w:tc>
          <w:tcPr>
            <w:tcW w:w="851" w:type="dxa"/>
            <w:shd w:val="clear" w:color="auto" w:fill="auto"/>
          </w:tcPr>
          <w:p w14:paraId="5D166548" w14:textId="77777777" w:rsidR="00060290" w:rsidRPr="006B2441" w:rsidRDefault="00060290" w:rsidP="00060290">
            <w:pPr>
              <w:pStyle w:val="rfdVarCenter"/>
              <w:rPr>
                <w:rFonts w:eastAsia="Calibri"/>
                <w:rtl/>
              </w:rPr>
            </w:pPr>
            <w:r w:rsidRPr="006B2441">
              <w:rPr>
                <w:rFonts w:eastAsia="Calibri" w:hint="cs"/>
                <w:rtl/>
              </w:rPr>
              <w:t>15</w:t>
            </w:r>
          </w:p>
        </w:tc>
        <w:tc>
          <w:tcPr>
            <w:tcW w:w="1263" w:type="dxa"/>
            <w:shd w:val="clear" w:color="auto" w:fill="auto"/>
          </w:tcPr>
          <w:p w14:paraId="3F385BD0" w14:textId="77777777" w:rsidR="00060290" w:rsidRPr="006B2441" w:rsidRDefault="00060290" w:rsidP="00060290">
            <w:pPr>
              <w:pStyle w:val="rfdVarCenter"/>
              <w:rPr>
                <w:rFonts w:eastAsia="Calibri"/>
                <w:szCs w:val="24"/>
                <w:rtl/>
              </w:rPr>
            </w:pPr>
            <w:r w:rsidRPr="006B2441">
              <w:rPr>
                <w:rFonts w:eastAsia="Calibri" w:hint="cs"/>
                <w:rtl/>
              </w:rPr>
              <w:t>130</w:t>
            </w:r>
            <w:r w:rsidRPr="006B2441">
              <w:rPr>
                <w:rFonts w:eastAsia="Calibri"/>
              </w:rPr>
              <w:t>+</w:t>
            </w:r>
            <w:r w:rsidRPr="006B2441">
              <w:rPr>
                <w:rFonts w:eastAsia="Calibri" w:hint="cs"/>
                <w:rtl/>
              </w:rPr>
              <w:t>170</w:t>
            </w:r>
          </w:p>
        </w:tc>
        <w:tc>
          <w:tcPr>
            <w:tcW w:w="1714" w:type="dxa"/>
            <w:shd w:val="clear" w:color="auto" w:fill="auto"/>
          </w:tcPr>
          <w:p w14:paraId="7027208A" w14:textId="77777777" w:rsidR="00060290" w:rsidRPr="006B2441" w:rsidRDefault="00060290" w:rsidP="00060290">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حسن</w:t>
            </w:r>
            <w:r w:rsidRPr="006B2441">
              <w:rPr>
                <w:rFonts w:eastAsia="Calibri" w:hint="cs"/>
                <w:rtl/>
              </w:rPr>
              <w:t xml:space="preserve"> </w:t>
            </w:r>
            <w:r w:rsidRPr="00047EE7">
              <w:rPr>
                <w:rStyle w:val="rfdAlaem"/>
                <w:rtl/>
              </w:rPr>
              <w:t>عليه‌السلام</w:t>
            </w:r>
          </w:p>
        </w:tc>
      </w:tr>
      <w:tr w:rsidR="00060290" w:rsidRPr="00060290" w14:paraId="6B6DEC99" w14:textId="77777777">
        <w:tc>
          <w:tcPr>
            <w:tcW w:w="1987" w:type="dxa"/>
            <w:shd w:val="clear" w:color="auto" w:fill="auto"/>
          </w:tcPr>
          <w:p w14:paraId="42FB9F08" w14:textId="77777777" w:rsidR="00060290" w:rsidRPr="006B2441" w:rsidRDefault="00060290" w:rsidP="00060290">
            <w:pPr>
              <w:pStyle w:val="rfdVarCenter"/>
              <w:rPr>
                <w:rFonts w:eastAsia="Calibri"/>
                <w:rtl/>
              </w:rPr>
            </w:pPr>
            <w:r w:rsidRPr="006B2441">
              <w:rPr>
                <w:rFonts w:eastAsia="Calibri"/>
                <w:rtl/>
              </w:rPr>
              <w:t>طوبقابي</w:t>
            </w:r>
            <w:r w:rsidRPr="006B2441">
              <w:rPr>
                <w:rFonts w:eastAsia="Calibri" w:hint="cs"/>
                <w:rtl/>
              </w:rPr>
              <w:t xml:space="preserve"> (اسطنبول)</w:t>
            </w:r>
          </w:p>
        </w:tc>
        <w:tc>
          <w:tcPr>
            <w:tcW w:w="993" w:type="dxa"/>
            <w:shd w:val="clear" w:color="auto" w:fill="auto"/>
          </w:tcPr>
          <w:p w14:paraId="4A10DA76" w14:textId="77777777" w:rsidR="00060290" w:rsidRPr="006B2441" w:rsidRDefault="00060290" w:rsidP="00060290">
            <w:pPr>
              <w:pStyle w:val="rfdVarCenter"/>
              <w:rPr>
                <w:rFonts w:eastAsia="Calibri"/>
              </w:rPr>
            </w:pPr>
            <w:bookmarkStart w:id="1" w:name="_Hlk486674614"/>
            <w:r w:rsidRPr="006B2441">
              <w:rPr>
                <w:rFonts w:eastAsia="Calibri"/>
              </w:rPr>
              <w:t>R38</w:t>
            </w:r>
            <w:bookmarkEnd w:id="1"/>
          </w:p>
        </w:tc>
        <w:tc>
          <w:tcPr>
            <w:tcW w:w="702" w:type="dxa"/>
            <w:shd w:val="clear" w:color="auto" w:fill="auto"/>
          </w:tcPr>
          <w:p w14:paraId="0399B192" w14:textId="77777777" w:rsidR="00060290" w:rsidRPr="006B2441" w:rsidRDefault="00060290" w:rsidP="00060290">
            <w:pPr>
              <w:pStyle w:val="rfdVarCenter"/>
              <w:rPr>
                <w:rFonts w:eastAsia="Calibri"/>
                <w:rtl/>
              </w:rPr>
            </w:pPr>
            <w:r w:rsidRPr="006B2441">
              <w:rPr>
                <w:rFonts w:eastAsia="Calibri"/>
                <w:rtl/>
              </w:rPr>
              <w:t>317</w:t>
            </w:r>
          </w:p>
        </w:tc>
        <w:tc>
          <w:tcPr>
            <w:tcW w:w="851" w:type="dxa"/>
            <w:shd w:val="clear" w:color="auto" w:fill="auto"/>
          </w:tcPr>
          <w:p w14:paraId="3A3DD334" w14:textId="77777777" w:rsidR="00060290" w:rsidRPr="006B2441" w:rsidRDefault="00060290" w:rsidP="00060290">
            <w:pPr>
              <w:pStyle w:val="rfdVarCenter"/>
              <w:rPr>
                <w:rFonts w:eastAsia="Calibri"/>
                <w:rtl/>
              </w:rPr>
            </w:pPr>
            <w:r w:rsidRPr="006B2441">
              <w:rPr>
                <w:rFonts w:eastAsia="Calibri"/>
                <w:rtl/>
              </w:rPr>
              <w:t>18</w:t>
            </w:r>
          </w:p>
        </w:tc>
        <w:tc>
          <w:tcPr>
            <w:tcW w:w="1263" w:type="dxa"/>
            <w:shd w:val="clear" w:color="auto" w:fill="auto"/>
          </w:tcPr>
          <w:p w14:paraId="70DC4F53" w14:textId="77777777" w:rsidR="00060290" w:rsidRPr="006B2441" w:rsidRDefault="00060290" w:rsidP="00060290">
            <w:pPr>
              <w:pStyle w:val="rfdVarCenter"/>
              <w:rPr>
                <w:rFonts w:eastAsia="Calibri"/>
              </w:rPr>
            </w:pPr>
            <w:r w:rsidRPr="006B2441">
              <w:rPr>
                <w:rFonts w:eastAsia="Calibri" w:hint="cs"/>
                <w:rtl/>
              </w:rPr>
              <w:t>110</w:t>
            </w:r>
            <w:r w:rsidRPr="006B2441">
              <w:rPr>
                <w:rFonts w:eastAsia="Calibri"/>
              </w:rPr>
              <w:t>+</w:t>
            </w:r>
            <w:r w:rsidRPr="006B2441">
              <w:rPr>
                <w:rFonts w:eastAsia="Calibri" w:hint="cs"/>
                <w:rtl/>
              </w:rPr>
              <w:t>145</w:t>
            </w:r>
          </w:p>
        </w:tc>
        <w:tc>
          <w:tcPr>
            <w:tcW w:w="1714" w:type="dxa"/>
            <w:shd w:val="clear" w:color="auto" w:fill="auto"/>
          </w:tcPr>
          <w:p w14:paraId="4EDC1066"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2DB264D6" w14:textId="77777777">
        <w:tc>
          <w:tcPr>
            <w:tcW w:w="1987" w:type="dxa"/>
            <w:shd w:val="clear" w:color="auto" w:fill="auto"/>
          </w:tcPr>
          <w:p w14:paraId="731A97B9" w14:textId="77777777" w:rsidR="00060290" w:rsidRPr="006B2441" w:rsidRDefault="00060290" w:rsidP="00060290">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993" w:type="dxa"/>
            <w:shd w:val="clear" w:color="auto" w:fill="auto"/>
          </w:tcPr>
          <w:p w14:paraId="5E3B9502" w14:textId="77777777" w:rsidR="00060290" w:rsidRPr="006B2441" w:rsidRDefault="00060290" w:rsidP="00060290">
            <w:pPr>
              <w:pStyle w:val="rfdVarCenter"/>
              <w:rPr>
                <w:rFonts w:eastAsia="Calibri"/>
                <w:rtl/>
              </w:rPr>
            </w:pPr>
            <w:r w:rsidRPr="006B2441">
              <w:rPr>
                <w:rFonts w:eastAsia="Calibri"/>
                <w:rtl/>
              </w:rPr>
              <w:t>3382</w:t>
            </w:r>
          </w:p>
        </w:tc>
        <w:tc>
          <w:tcPr>
            <w:tcW w:w="702" w:type="dxa"/>
            <w:shd w:val="clear" w:color="auto" w:fill="auto"/>
          </w:tcPr>
          <w:p w14:paraId="2ED050DC" w14:textId="77777777" w:rsidR="00060290" w:rsidRPr="006B2441" w:rsidRDefault="00060290" w:rsidP="00060290">
            <w:pPr>
              <w:pStyle w:val="rfdVarCenter"/>
              <w:rPr>
                <w:rFonts w:eastAsia="Calibri"/>
                <w:rtl/>
              </w:rPr>
            </w:pPr>
            <w:r w:rsidRPr="006B2441">
              <w:rPr>
                <w:rFonts w:eastAsia="Calibri"/>
                <w:rtl/>
              </w:rPr>
              <w:t>8</w:t>
            </w:r>
          </w:p>
        </w:tc>
        <w:tc>
          <w:tcPr>
            <w:tcW w:w="851" w:type="dxa"/>
            <w:shd w:val="clear" w:color="auto" w:fill="auto"/>
          </w:tcPr>
          <w:p w14:paraId="08BAC751" w14:textId="77777777" w:rsidR="00060290" w:rsidRPr="006B2441" w:rsidRDefault="00060290" w:rsidP="00060290">
            <w:pPr>
              <w:pStyle w:val="rfdVarCenter"/>
              <w:rPr>
                <w:rFonts w:eastAsia="Calibri"/>
                <w:rtl/>
              </w:rPr>
            </w:pPr>
            <w:r w:rsidRPr="006B2441">
              <w:rPr>
                <w:rFonts w:eastAsia="Calibri"/>
                <w:rtl/>
              </w:rPr>
              <w:t>9</w:t>
            </w:r>
          </w:p>
        </w:tc>
        <w:tc>
          <w:tcPr>
            <w:tcW w:w="1263" w:type="dxa"/>
            <w:shd w:val="clear" w:color="auto" w:fill="auto"/>
          </w:tcPr>
          <w:p w14:paraId="007D152B" w14:textId="77777777" w:rsidR="00060290" w:rsidRPr="006B2441" w:rsidRDefault="00060290" w:rsidP="00060290">
            <w:pPr>
              <w:pStyle w:val="rfdVarCenter"/>
              <w:rPr>
                <w:rFonts w:eastAsia="Calibri"/>
                <w:rtl/>
              </w:rPr>
            </w:pPr>
            <w:r w:rsidRPr="006B2441">
              <w:rPr>
                <w:rFonts w:eastAsia="Calibri" w:hint="cs"/>
                <w:rtl/>
              </w:rPr>
              <w:t>105</w:t>
            </w:r>
            <w:r w:rsidRPr="006B2441">
              <w:rPr>
                <w:rFonts w:eastAsia="Calibri"/>
              </w:rPr>
              <w:t>+</w:t>
            </w:r>
            <w:r w:rsidRPr="006B2441">
              <w:rPr>
                <w:rFonts w:eastAsia="Calibri"/>
                <w:rtl/>
              </w:rPr>
              <w:t>17</w:t>
            </w:r>
            <w:r w:rsidRPr="006B2441">
              <w:rPr>
                <w:rFonts w:eastAsia="Calibri" w:hint="cs"/>
                <w:rtl/>
              </w:rPr>
              <w:t>0</w:t>
            </w:r>
          </w:p>
        </w:tc>
        <w:tc>
          <w:tcPr>
            <w:tcW w:w="1714" w:type="dxa"/>
            <w:shd w:val="clear" w:color="auto" w:fill="auto"/>
          </w:tcPr>
          <w:p w14:paraId="59A1C293"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47F71948" w14:textId="77777777">
        <w:tc>
          <w:tcPr>
            <w:tcW w:w="1987" w:type="dxa"/>
            <w:shd w:val="clear" w:color="auto" w:fill="auto"/>
          </w:tcPr>
          <w:p w14:paraId="2FD3261B" w14:textId="77777777" w:rsidR="00060290" w:rsidRPr="006B2441" w:rsidRDefault="00060290" w:rsidP="00060290">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993" w:type="dxa"/>
            <w:shd w:val="clear" w:color="auto" w:fill="auto"/>
          </w:tcPr>
          <w:p w14:paraId="5269B4C5" w14:textId="77777777" w:rsidR="00060290" w:rsidRPr="006B2441" w:rsidRDefault="00060290" w:rsidP="00060290">
            <w:pPr>
              <w:pStyle w:val="rfdVarCenter"/>
              <w:rPr>
                <w:rFonts w:eastAsia="Calibri"/>
              </w:rPr>
            </w:pPr>
            <w:r w:rsidRPr="006B2441">
              <w:rPr>
                <w:rFonts w:eastAsia="Calibri"/>
                <w:rtl/>
              </w:rPr>
              <w:t>14</w:t>
            </w:r>
          </w:p>
        </w:tc>
        <w:tc>
          <w:tcPr>
            <w:tcW w:w="702" w:type="dxa"/>
            <w:shd w:val="clear" w:color="auto" w:fill="auto"/>
          </w:tcPr>
          <w:p w14:paraId="3C48D70A" w14:textId="77777777" w:rsidR="00060290" w:rsidRPr="006B2441" w:rsidRDefault="00060290" w:rsidP="00060290">
            <w:pPr>
              <w:pStyle w:val="rfdVarCenter"/>
              <w:rPr>
                <w:rFonts w:eastAsia="Calibri"/>
                <w:rtl/>
              </w:rPr>
            </w:pPr>
            <w:r w:rsidRPr="006B2441">
              <w:rPr>
                <w:rFonts w:eastAsia="Calibri"/>
                <w:rtl/>
              </w:rPr>
              <w:t>41</w:t>
            </w:r>
          </w:p>
        </w:tc>
        <w:tc>
          <w:tcPr>
            <w:tcW w:w="851" w:type="dxa"/>
            <w:shd w:val="clear" w:color="auto" w:fill="auto"/>
          </w:tcPr>
          <w:p w14:paraId="516E5C92" w14:textId="77777777" w:rsidR="00060290" w:rsidRPr="006B2441" w:rsidRDefault="00060290" w:rsidP="00060290">
            <w:pPr>
              <w:pStyle w:val="rfdVarCenter"/>
              <w:rPr>
                <w:rFonts w:eastAsia="Calibri"/>
                <w:rtl/>
              </w:rPr>
            </w:pPr>
            <w:r w:rsidRPr="006B2441">
              <w:rPr>
                <w:rFonts w:eastAsia="Calibri"/>
                <w:rtl/>
              </w:rPr>
              <w:t>7</w:t>
            </w:r>
          </w:p>
        </w:tc>
        <w:tc>
          <w:tcPr>
            <w:tcW w:w="1263" w:type="dxa"/>
            <w:shd w:val="clear" w:color="auto" w:fill="auto"/>
          </w:tcPr>
          <w:p w14:paraId="11E220E3" w14:textId="77777777" w:rsidR="00060290" w:rsidRPr="006B2441" w:rsidRDefault="00060290" w:rsidP="00060290">
            <w:pPr>
              <w:pStyle w:val="rfdVarCenter"/>
              <w:rPr>
                <w:rFonts w:eastAsia="Calibri"/>
                <w:rtl/>
              </w:rPr>
            </w:pPr>
            <w:r w:rsidRPr="006B2441">
              <w:rPr>
                <w:rFonts w:eastAsia="Calibri"/>
                <w:rtl/>
              </w:rPr>
              <w:t>10</w:t>
            </w:r>
            <w:r w:rsidRPr="006B2441">
              <w:rPr>
                <w:rFonts w:eastAsia="Calibri" w:hint="cs"/>
                <w:rtl/>
              </w:rPr>
              <w:t>0</w:t>
            </w:r>
            <w:r w:rsidRPr="006B2441">
              <w:rPr>
                <w:rFonts w:eastAsia="Calibri"/>
              </w:rPr>
              <w:t>+</w:t>
            </w:r>
            <w:r w:rsidRPr="006B2441">
              <w:rPr>
                <w:rFonts w:eastAsia="Calibri" w:hint="cs"/>
                <w:rtl/>
              </w:rPr>
              <w:t>155</w:t>
            </w:r>
          </w:p>
        </w:tc>
        <w:tc>
          <w:tcPr>
            <w:tcW w:w="1714" w:type="dxa"/>
            <w:shd w:val="clear" w:color="auto" w:fill="auto"/>
          </w:tcPr>
          <w:p w14:paraId="2B1461C2"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4C89ADA8" w14:textId="77777777">
        <w:tc>
          <w:tcPr>
            <w:tcW w:w="1987" w:type="dxa"/>
            <w:shd w:val="clear" w:color="auto" w:fill="auto"/>
          </w:tcPr>
          <w:p w14:paraId="6D91B5C5" w14:textId="77777777" w:rsidR="00060290" w:rsidRPr="006B2441" w:rsidRDefault="00060290" w:rsidP="00060290">
            <w:pPr>
              <w:pStyle w:val="rfdVarCenter"/>
              <w:rPr>
                <w:rFonts w:eastAsia="Calibri"/>
                <w:rtl/>
              </w:rPr>
            </w:pPr>
            <w:r w:rsidRPr="006B2441">
              <w:rPr>
                <w:rFonts w:eastAsia="Calibri" w:hint="cs"/>
                <w:rtl/>
              </w:rPr>
              <w:t>الارشيف الوطني الافغاني (کابل)</w:t>
            </w:r>
          </w:p>
        </w:tc>
        <w:tc>
          <w:tcPr>
            <w:tcW w:w="993" w:type="dxa"/>
            <w:shd w:val="clear" w:color="auto" w:fill="auto"/>
          </w:tcPr>
          <w:p w14:paraId="09F745E0" w14:textId="77777777" w:rsidR="00060290" w:rsidRPr="006B2441" w:rsidRDefault="00060290" w:rsidP="00060290">
            <w:pPr>
              <w:pStyle w:val="rfdVarCenter"/>
              <w:rPr>
                <w:rFonts w:eastAsia="Calibri"/>
              </w:rPr>
            </w:pPr>
            <w:r w:rsidRPr="006B2441">
              <w:rPr>
                <w:rFonts w:eastAsia="Calibri" w:hint="cs"/>
                <w:rtl/>
              </w:rPr>
              <w:t>4</w:t>
            </w:r>
          </w:p>
        </w:tc>
        <w:tc>
          <w:tcPr>
            <w:tcW w:w="702" w:type="dxa"/>
            <w:shd w:val="clear" w:color="auto" w:fill="auto"/>
          </w:tcPr>
          <w:p w14:paraId="6E4046DD" w14:textId="77777777" w:rsidR="00060290" w:rsidRPr="006B2441" w:rsidRDefault="00060290" w:rsidP="00060290">
            <w:pPr>
              <w:pStyle w:val="rfdVarCenter"/>
              <w:rPr>
                <w:rFonts w:eastAsia="Calibri"/>
              </w:rPr>
            </w:pPr>
            <w:r w:rsidRPr="006B2441">
              <w:rPr>
                <w:rFonts w:eastAsia="Calibri" w:hint="cs"/>
                <w:rtl/>
              </w:rPr>
              <w:t>87</w:t>
            </w:r>
          </w:p>
        </w:tc>
        <w:tc>
          <w:tcPr>
            <w:tcW w:w="851" w:type="dxa"/>
            <w:shd w:val="clear" w:color="auto" w:fill="auto"/>
          </w:tcPr>
          <w:p w14:paraId="32EB77BC" w14:textId="77777777" w:rsidR="00060290" w:rsidRPr="006B2441" w:rsidRDefault="00060290" w:rsidP="00060290">
            <w:pPr>
              <w:pStyle w:val="rfdVarCenter"/>
              <w:rPr>
                <w:rFonts w:eastAsia="Calibri"/>
                <w:rtl/>
              </w:rPr>
            </w:pPr>
            <w:r w:rsidRPr="006B2441">
              <w:rPr>
                <w:rFonts w:eastAsia="Calibri" w:hint="cs"/>
                <w:rtl/>
              </w:rPr>
              <w:t>9</w:t>
            </w:r>
          </w:p>
        </w:tc>
        <w:tc>
          <w:tcPr>
            <w:tcW w:w="1263" w:type="dxa"/>
            <w:shd w:val="clear" w:color="auto" w:fill="auto"/>
          </w:tcPr>
          <w:p w14:paraId="0E5D2D0F" w14:textId="77777777" w:rsidR="00060290" w:rsidRPr="006B2441" w:rsidRDefault="00060290" w:rsidP="00060290">
            <w:pPr>
              <w:pStyle w:val="rfdVarCenter"/>
              <w:rPr>
                <w:rFonts w:eastAsia="Calibri"/>
                <w:rtl/>
              </w:rPr>
            </w:pPr>
            <w:r w:rsidRPr="006B2441">
              <w:rPr>
                <w:rFonts w:eastAsia="Calibri" w:hint="cs"/>
                <w:rtl/>
              </w:rPr>
              <w:t>198</w:t>
            </w:r>
            <w:r w:rsidRPr="006B2441">
              <w:rPr>
                <w:rFonts w:eastAsia="Calibri"/>
              </w:rPr>
              <w:t>+</w:t>
            </w:r>
            <w:r w:rsidRPr="006B2441">
              <w:rPr>
                <w:rFonts w:eastAsia="Calibri" w:hint="cs"/>
                <w:rtl/>
              </w:rPr>
              <w:t>125</w:t>
            </w:r>
          </w:p>
        </w:tc>
        <w:tc>
          <w:tcPr>
            <w:tcW w:w="1714" w:type="dxa"/>
            <w:shd w:val="clear" w:color="auto" w:fill="auto"/>
          </w:tcPr>
          <w:p w14:paraId="2796500C"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0205F410" w14:textId="77777777">
        <w:tc>
          <w:tcPr>
            <w:tcW w:w="1987" w:type="dxa"/>
            <w:shd w:val="clear" w:color="auto" w:fill="auto"/>
          </w:tcPr>
          <w:p w14:paraId="58D7E2F1" w14:textId="77777777" w:rsidR="00060290" w:rsidRPr="006B2441" w:rsidRDefault="00060290" w:rsidP="00060290">
            <w:pPr>
              <w:pStyle w:val="rfdVarCenter"/>
              <w:rPr>
                <w:rFonts w:eastAsia="Calibri"/>
                <w:rtl/>
              </w:rPr>
            </w:pPr>
            <w:r w:rsidRPr="006B2441">
              <w:rPr>
                <w:rFonts w:eastAsia="Calibri" w:hint="cs"/>
                <w:rtl/>
              </w:rPr>
              <w:t xml:space="preserve">متحف </w:t>
            </w:r>
            <w:r w:rsidRPr="006B2441">
              <w:rPr>
                <w:rFonts w:eastAsia="Calibri"/>
                <w:rtl/>
              </w:rPr>
              <w:t xml:space="preserve">لاهور </w:t>
            </w:r>
            <w:r w:rsidRPr="006B2441">
              <w:rPr>
                <w:rFonts w:eastAsia="Calibri" w:hint="cs"/>
                <w:rtl/>
              </w:rPr>
              <w:t>(</w:t>
            </w:r>
            <w:r w:rsidRPr="006B2441">
              <w:rPr>
                <w:rFonts w:eastAsia="Calibri"/>
                <w:rtl/>
              </w:rPr>
              <w:t>حفظ الرحمن</w:t>
            </w:r>
            <w:r w:rsidRPr="006B2441">
              <w:rPr>
                <w:rFonts w:eastAsia="Calibri" w:hint="cs"/>
                <w:rtl/>
              </w:rPr>
              <w:t>)</w:t>
            </w:r>
          </w:p>
        </w:tc>
        <w:tc>
          <w:tcPr>
            <w:tcW w:w="993" w:type="dxa"/>
            <w:shd w:val="clear" w:color="auto" w:fill="auto"/>
          </w:tcPr>
          <w:p w14:paraId="6D2A1A61" w14:textId="77777777" w:rsidR="00060290" w:rsidRPr="006B2441" w:rsidRDefault="00060290" w:rsidP="00060290">
            <w:pPr>
              <w:pStyle w:val="rfdVarCenter"/>
              <w:rPr>
                <w:rFonts w:eastAsia="Calibri"/>
              </w:rPr>
            </w:pPr>
            <w:r w:rsidRPr="006B2441">
              <w:rPr>
                <w:rFonts w:eastAsia="Calibri"/>
              </w:rPr>
              <w:t xml:space="preserve">C3 </w:t>
            </w:r>
            <w:r w:rsidR="000441A2" w:rsidRPr="006B2441">
              <w:rPr>
                <w:rStyle w:val="rfdAlaem"/>
                <w:rFonts w:eastAsia="Calibri"/>
                <w:rtl/>
              </w:rPr>
              <w:t>رحمه‌الله</w:t>
            </w:r>
            <w:r w:rsidR="000441A2" w:rsidRPr="00AB6CBE">
              <w:rPr>
                <w:rFonts w:eastAsia="Calibri"/>
                <w:rtl/>
              </w:rPr>
              <w:t xml:space="preserve"> </w:t>
            </w:r>
            <w:r w:rsidRPr="006B2441">
              <w:rPr>
                <w:rFonts w:eastAsia="Calibri"/>
              </w:rPr>
              <w:t>C19</w:t>
            </w:r>
          </w:p>
        </w:tc>
        <w:tc>
          <w:tcPr>
            <w:tcW w:w="702" w:type="dxa"/>
            <w:shd w:val="clear" w:color="auto" w:fill="auto"/>
          </w:tcPr>
          <w:p w14:paraId="0342EB7C" w14:textId="77777777" w:rsidR="00060290" w:rsidRPr="006B2441" w:rsidRDefault="00060290" w:rsidP="00060290">
            <w:pPr>
              <w:pStyle w:val="rfdVarCenter"/>
              <w:rPr>
                <w:rFonts w:eastAsia="Calibri"/>
                <w:rtl/>
              </w:rPr>
            </w:pPr>
            <w:r w:rsidRPr="006B2441">
              <w:rPr>
                <w:rFonts w:eastAsia="Calibri"/>
                <w:rtl/>
              </w:rPr>
              <w:t>3</w:t>
            </w:r>
          </w:p>
        </w:tc>
        <w:tc>
          <w:tcPr>
            <w:tcW w:w="851" w:type="dxa"/>
            <w:shd w:val="clear" w:color="auto" w:fill="auto"/>
          </w:tcPr>
          <w:p w14:paraId="3950AB6B" w14:textId="77777777" w:rsidR="00060290" w:rsidRPr="006B2441" w:rsidRDefault="00060290" w:rsidP="00060290">
            <w:pPr>
              <w:pStyle w:val="rfdVarCenter"/>
              <w:rPr>
                <w:rFonts w:eastAsia="Calibri"/>
                <w:rtl/>
              </w:rPr>
            </w:pPr>
            <w:r w:rsidRPr="006B2441">
              <w:rPr>
                <w:rFonts w:eastAsia="Calibri"/>
                <w:rtl/>
              </w:rPr>
              <w:t>7</w:t>
            </w:r>
          </w:p>
        </w:tc>
        <w:tc>
          <w:tcPr>
            <w:tcW w:w="1263" w:type="dxa"/>
            <w:shd w:val="clear" w:color="auto" w:fill="auto"/>
          </w:tcPr>
          <w:p w14:paraId="66CD0AA0" w14:textId="77777777" w:rsidR="00060290" w:rsidRPr="006B2441" w:rsidRDefault="00060290" w:rsidP="00060290">
            <w:pPr>
              <w:pStyle w:val="rfdVarCenter"/>
              <w:rPr>
                <w:rFonts w:eastAsia="Calibri"/>
                <w:rtl/>
              </w:rPr>
            </w:pPr>
            <w:r w:rsidRPr="006B2441">
              <w:rPr>
                <w:rFonts w:eastAsia="Calibri"/>
                <w:rtl/>
              </w:rPr>
              <w:t>20</w:t>
            </w:r>
            <w:r w:rsidRPr="006B2441">
              <w:rPr>
                <w:rFonts w:eastAsia="Calibri" w:hint="cs"/>
                <w:rtl/>
              </w:rPr>
              <w:t>0</w:t>
            </w:r>
            <w:r w:rsidRPr="006B2441">
              <w:rPr>
                <w:rFonts w:eastAsia="Calibri"/>
              </w:rPr>
              <w:t>+</w:t>
            </w:r>
            <w:r w:rsidRPr="006B2441">
              <w:rPr>
                <w:rFonts w:eastAsia="Calibri" w:hint="cs"/>
                <w:rtl/>
              </w:rPr>
              <w:t>135</w:t>
            </w:r>
          </w:p>
        </w:tc>
        <w:tc>
          <w:tcPr>
            <w:tcW w:w="1714" w:type="dxa"/>
            <w:shd w:val="clear" w:color="auto" w:fill="auto"/>
          </w:tcPr>
          <w:p w14:paraId="631D9C67"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50042155" w14:textId="77777777">
        <w:tc>
          <w:tcPr>
            <w:tcW w:w="1987" w:type="dxa"/>
            <w:shd w:val="clear" w:color="auto" w:fill="auto"/>
          </w:tcPr>
          <w:p w14:paraId="3970B8B8" w14:textId="77777777" w:rsidR="00060290" w:rsidRPr="006B2441" w:rsidRDefault="00060290" w:rsidP="00060290">
            <w:pPr>
              <w:pStyle w:val="rfdVarCenter"/>
              <w:rPr>
                <w:rFonts w:eastAsia="Calibri"/>
                <w:rtl/>
              </w:rPr>
            </w:pPr>
            <w:r w:rsidRPr="006B2441">
              <w:rPr>
                <w:rFonts w:eastAsia="Calibri"/>
                <w:rtl/>
              </w:rPr>
              <w:t>کاخ گلستان (طهران)</w:t>
            </w:r>
          </w:p>
        </w:tc>
        <w:tc>
          <w:tcPr>
            <w:tcW w:w="993" w:type="dxa"/>
            <w:shd w:val="clear" w:color="auto" w:fill="auto"/>
          </w:tcPr>
          <w:p w14:paraId="346B3972" w14:textId="77777777" w:rsidR="00060290" w:rsidRPr="006B2441" w:rsidRDefault="00060290" w:rsidP="00060290">
            <w:pPr>
              <w:pStyle w:val="rfdVarCenter"/>
              <w:rPr>
                <w:rFonts w:eastAsia="Calibri"/>
                <w:rtl/>
              </w:rPr>
            </w:pPr>
            <w:r w:rsidRPr="006B2441">
              <w:rPr>
                <w:rFonts w:eastAsia="Calibri"/>
                <w:rtl/>
              </w:rPr>
              <w:t>1041</w:t>
            </w:r>
          </w:p>
        </w:tc>
        <w:tc>
          <w:tcPr>
            <w:tcW w:w="702" w:type="dxa"/>
            <w:shd w:val="clear" w:color="auto" w:fill="auto"/>
          </w:tcPr>
          <w:p w14:paraId="1087A9A7" w14:textId="77777777" w:rsidR="00060290" w:rsidRPr="006B2441" w:rsidRDefault="00060290" w:rsidP="00060290">
            <w:pPr>
              <w:pStyle w:val="rfdVarCenter"/>
              <w:rPr>
                <w:rFonts w:eastAsia="Calibri"/>
                <w:rtl/>
              </w:rPr>
            </w:pPr>
            <w:r w:rsidRPr="006B2441">
              <w:rPr>
                <w:rFonts w:eastAsia="Calibri"/>
                <w:rtl/>
              </w:rPr>
              <w:t>8</w:t>
            </w:r>
          </w:p>
        </w:tc>
        <w:tc>
          <w:tcPr>
            <w:tcW w:w="851" w:type="dxa"/>
            <w:shd w:val="clear" w:color="auto" w:fill="auto"/>
          </w:tcPr>
          <w:p w14:paraId="3F8419F9" w14:textId="77777777" w:rsidR="00060290" w:rsidRPr="006B2441" w:rsidRDefault="00060290" w:rsidP="00060290">
            <w:pPr>
              <w:pStyle w:val="rfdVarCenter"/>
              <w:rPr>
                <w:rFonts w:eastAsia="Calibri"/>
                <w:rtl/>
              </w:rPr>
            </w:pPr>
            <w:r w:rsidRPr="006B2441">
              <w:rPr>
                <w:rFonts w:eastAsia="Calibri"/>
                <w:rtl/>
              </w:rPr>
              <w:t>16</w:t>
            </w:r>
          </w:p>
        </w:tc>
        <w:tc>
          <w:tcPr>
            <w:tcW w:w="1263" w:type="dxa"/>
            <w:shd w:val="clear" w:color="auto" w:fill="auto"/>
          </w:tcPr>
          <w:p w14:paraId="49E54909" w14:textId="77777777" w:rsidR="00060290" w:rsidRPr="006B2441" w:rsidRDefault="00060290" w:rsidP="00060290">
            <w:pPr>
              <w:pStyle w:val="rfdVarCenter"/>
              <w:rPr>
                <w:rFonts w:eastAsia="Calibri"/>
                <w:rtl/>
              </w:rPr>
            </w:pPr>
            <w:r w:rsidRPr="006B2441">
              <w:rPr>
                <w:rFonts w:eastAsia="Calibri" w:hint="cs"/>
                <w:rtl/>
              </w:rPr>
              <w:t>235</w:t>
            </w:r>
            <w:r w:rsidRPr="006B2441">
              <w:rPr>
                <w:rFonts w:eastAsia="Calibri"/>
              </w:rPr>
              <w:t>+</w:t>
            </w:r>
            <w:r w:rsidRPr="006B2441">
              <w:rPr>
                <w:rFonts w:eastAsia="Calibri" w:hint="cs"/>
                <w:rtl/>
              </w:rPr>
              <w:t>165</w:t>
            </w:r>
          </w:p>
        </w:tc>
        <w:tc>
          <w:tcPr>
            <w:tcW w:w="1714" w:type="dxa"/>
            <w:shd w:val="clear" w:color="auto" w:fill="auto"/>
          </w:tcPr>
          <w:p w14:paraId="7C2FC777"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2E99F2BF" w14:textId="77777777">
        <w:tc>
          <w:tcPr>
            <w:tcW w:w="1987" w:type="dxa"/>
            <w:shd w:val="clear" w:color="auto" w:fill="auto"/>
          </w:tcPr>
          <w:p w14:paraId="497F9285" w14:textId="77777777" w:rsidR="00060290" w:rsidRPr="006B2441" w:rsidRDefault="00060290" w:rsidP="00060290">
            <w:pPr>
              <w:pStyle w:val="rfdVarCenter"/>
              <w:rPr>
                <w:rFonts w:eastAsia="Calibri"/>
                <w:rtl/>
              </w:rPr>
            </w:pPr>
            <w:r w:rsidRPr="006B2441">
              <w:rPr>
                <w:rFonts w:eastAsia="Calibri"/>
                <w:rtl/>
              </w:rPr>
              <w:t>کاخ گلستان (طهران)</w:t>
            </w:r>
          </w:p>
        </w:tc>
        <w:tc>
          <w:tcPr>
            <w:tcW w:w="993" w:type="dxa"/>
            <w:shd w:val="clear" w:color="auto" w:fill="auto"/>
          </w:tcPr>
          <w:p w14:paraId="3E24CD96" w14:textId="77777777" w:rsidR="00060290" w:rsidRPr="006B2441" w:rsidRDefault="00060290" w:rsidP="00060290">
            <w:pPr>
              <w:pStyle w:val="rfdVarCenter"/>
              <w:rPr>
                <w:rFonts w:eastAsia="Calibri"/>
                <w:rtl/>
              </w:rPr>
            </w:pPr>
            <w:r w:rsidRPr="006B2441">
              <w:rPr>
                <w:rFonts w:eastAsia="Calibri"/>
                <w:rtl/>
              </w:rPr>
              <w:t>1046</w:t>
            </w:r>
          </w:p>
        </w:tc>
        <w:tc>
          <w:tcPr>
            <w:tcW w:w="702" w:type="dxa"/>
            <w:shd w:val="clear" w:color="auto" w:fill="auto"/>
          </w:tcPr>
          <w:p w14:paraId="24EFC218" w14:textId="77777777" w:rsidR="00060290" w:rsidRPr="006B2441" w:rsidRDefault="00060290" w:rsidP="00060290">
            <w:pPr>
              <w:pStyle w:val="rfdVarCenter"/>
              <w:rPr>
                <w:rFonts w:eastAsia="Calibri"/>
                <w:rtl/>
              </w:rPr>
            </w:pPr>
            <w:r w:rsidRPr="006B2441">
              <w:rPr>
                <w:rFonts w:eastAsia="Calibri"/>
                <w:rtl/>
              </w:rPr>
              <w:t>28</w:t>
            </w:r>
          </w:p>
        </w:tc>
        <w:tc>
          <w:tcPr>
            <w:tcW w:w="851" w:type="dxa"/>
            <w:shd w:val="clear" w:color="auto" w:fill="auto"/>
          </w:tcPr>
          <w:p w14:paraId="1CF5DAF4" w14:textId="77777777" w:rsidR="00060290" w:rsidRPr="006B2441" w:rsidRDefault="00060290" w:rsidP="00060290">
            <w:pPr>
              <w:pStyle w:val="rfdVarCenter"/>
              <w:rPr>
                <w:rFonts w:eastAsia="Calibri"/>
                <w:rtl/>
              </w:rPr>
            </w:pPr>
            <w:r w:rsidRPr="006B2441">
              <w:rPr>
                <w:rFonts w:eastAsia="Calibri"/>
              </w:rPr>
              <w:t>9</w:t>
            </w:r>
          </w:p>
        </w:tc>
        <w:tc>
          <w:tcPr>
            <w:tcW w:w="1263" w:type="dxa"/>
            <w:shd w:val="clear" w:color="auto" w:fill="auto"/>
          </w:tcPr>
          <w:p w14:paraId="1EDD7A04" w14:textId="77777777" w:rsidR="00060290" w:rsidRPr="006B2441" w:rsidRDefault="00060290" w:rsidP="00060290">
            <w:pPr>
              <w:pStyle w:val="rfdVarCenter"/>
              <w:rPr>
                <w:rFonts w:eastAsia="Calibri"/>
                <w:rtl/>
              </w:rPr>
            </w:pPr>
            <w:r w:rsidRPr="006B2441">
              <w:rPr>
                <w:rFonts w:eastAsia="Calibri"/>
                <w:rtl/>
              </w:rPr>
              <w:t>11</w:t>
            </w:r>
            <w:r w:rsidRPr="006B2441">
              <w:rPr>
                <w:rFonts w:eastAsia="Calibri" w:hint="cs"/>
                <w:rtl/>
              </w:rPr>
              <w:t>0</w:t>
            </w:r>
            <w:r w:rsidRPr="006B2441">
              <w:rPr>
                <w:rFonts w:eastAsia="Calibri"/>
              </w:rPr>
              <w:t>+</w:t>
            </w:r>
            <w:r w:rsidRPr="006B2441">
              <w:rPr>
                <w:rFonts w:eastAsia="Calibri"/>
                <w:rtl/>
              </w:rPr>
              <w:t>17</w:t>
            </w:r>
            <w:r w:rsidRPr="006B2441">
              <w:rPr>
                <w:rFonts w:eastAsia="Calibri" w:hint="cs"/>
                <w:rtl/>
              </w:rPr>
              <w:t>0</w:t>
            </w:r>
          </w:p>
        </w:tc>
        <w:tc>
          <w:tcPr>
            <w:tcW w:w="1714" w:type="dxa"/>
            <w:shd w:val="clear" w:color="auto" w:fill="auto"/>
          </w:tcPr>
          <w:p w14:paraId="319EA7D9"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5ED25A0B" w14:textId="77777777">
        <w:tc>
          <w:tcPr>
            <w:tcW w:w="1987" w:type="dxa"/>
            <w:shd w:val="clear" w:color="auto" w:fill="auto"/>
          </w:tcPr>
          <w:p w14:paraId="630244BA" w14:textId="77777777" w:rsidR="00060290" w:rsidRPr="006B2441" w:rsidRDefault="00060290" w:rsidP="00060290">
            <w:pPr>
              <w:pStyle w:val="rfdVarCenter"/>
              <w:rPr>
                <w:rFonts w:eastAsia="Calibri"/>
                <w:rtl/>
              </w:rPr>
            </w:pPr>
            <w:r w:rsidRPr="006B2441">
              <w:rPr>
                <w:rFonts w:eastAsia="Calibri"/>
                <w:rtl/>
              </w:rPr>
              <w:t>کاخ گلستان (طهران)</w:t>
            </w:r>
          </w:p>
        </w:tc>
        <w:tc>
          <w:tcPr>
            <w:tcW w:w="993" w:type="dxa"/>
            <w:shd w:val="clear" w:color="auto" w:fill="auto"/>
          </w:tcPr>
          <w:p w14:paraId="69138E60" w14:textId="77777777" w:rsidR="00060290" w:rsidRPr="006B2441" w:rsidRDefault="00060290" w:rsidP="00060290">
            <w:pPr>
              <w:pStyle w:val="rfdVarCenter"/>
              <w:rPr>
                <w:rFonts w:eastAsia="Calibri"/>
                <w:rtl/>
              </w:rPr>
            </w:pPr>
            <w:r w:rsidRPr="006B2441">
              <w:rPr>
                <w:rFonts w:eastAsia="Calibri" w:hint="cs"/>
                <w:rtl/>
              </w:rPr>
              <w:t>1037</w:t>
            </w:r>
          </w:p>
        </w:tc>
        <w:tc>
          <w:tcPr>
            <w:tcW w:w="702" w:type="dxa"/>
            <w:shd w:val="clear" w:color="auto" w:fill="auto"/>
          </w:tcPr>
          <w:p w14:paraId="2E49EDEA" w14:textId="77777777" w:rsidR="00060290" w:rsidRPr="006B2441" w:rsidRDefault="00060290" w:rsidP="00060290">
            <w:pPr>
              <w:pStyle w:val="rfdVarCenter"/>
              <w:rPr>
                <w:rFonts w:eastAsia="Calibri"/>
                <w:rtl/>
              </w:rPr>
            </w:pPr>
            <w:r w:rsidRPr="006B2441">
              <w:rPr>
                <w:rFonts w:eastAsia="Calibri"/>
                <w:rtl/>
              </w:rPr>
              <w:t>7</w:t>
            </w:r>
          </w:p>
        </w:tc>
        <w:tc>
          <w:tcPr>
            <w:tcW w:w="851" w:type="dxa"/>
            <w:shd w:val="clear" w:color="auto" w:fill="auto"/>
          </w:tcPr>
          <w:p w14:paraId="6538F934" w14:textId="77777777" w:rsidR="00060290" w:rsidRPr="006B2441" w:rsidRDefault="00060290" w:rsidP="00060290">
            <w:pPr>
              <w:pStyle w:val="rfdVarCenter"/>
              <w:rPr>
                <w:rFonts w:eastAsia="Calibri"/>
                <w:rtl/>
              </w:rPr>
            </w:pPr>
            <w:r w:rsidRPr="006B2441">
              <w:rPr>
                <w:rFonts w:eastAsia="Calibri"/>
                <w:rtl/>
              </w:rPr>
              <w:t>14</w:t>
            </w:r>
          </w:p>
        </w:tc>
        <w:tc>
          <w:tcPr>
            <w:tcW w:w="1263" w:type="dxa"/>
            <w:shd w:val="clear" w:color="auto" w:fill="auto"/>
          </w:tcPr>
          <w:p w14:paraId="55BD3FDE" w14:textId="77777777" w:rsidR="00060290" w:rsidRPr="006B2441" w:rsidRDefault="00060290" w:rsidP="00060290">
            <w:pPr>
              <w:pStyle w:val="rfdVarCenter"/>
              <w:rPr>
                <w:rFonts w:eastAsia="Calibri"/>
                <w:rtl/>
              </w:rPr>
            </w:pPr>
            <w:r w:rsidRPr="006B2441">
              <w:rPr>
                <w:rFonts w:eastAsia="Calibri"/>
                <w:rtl/>
              </w:rPr>
              <w:t>12</w:t>
            </w:r>
            <w:r w:rsidRPr="006B2441">
              <w:rPr>
                <w:rFonts w:eastAsia="Calibri" w:hint="cs"/>
                <w:rtl/>
              </w:rPr>
              <w:t>0</w:t>
            </w:r>
            <w:r w:rsidRPr="006B2441">
              <w:rPr>
                <w:rFonts w:eastAsia="Calibri"/>
              </w:rPr>
              <w:t>+</w:t>
            </w:r>
            <w:r w:rsidRPr="006B2441">
              <w:rPr>
                <w:rFonts w:eastAsia="Calibri"/>
                <w:rtl/>
              </w:rPr>
              <w:t>19</w:t>
            </w:r>
            <w:r w:rsidRPr="006B2441">
              <w:rPr>
                <w:rFonts w:eastAsia="Calibri" w:hint="cs"/>
                <w:rtl/>
              </w:rPr>
              <w:t>0</w:t>
            </w:r>
          </w:p>
        </w:tc>
        <w:tc>
          <w:tcPr>
            <w:tcW w:w="1714" w:type="dxa"/>
            <w:shd w:val="clear" w:color="auto" w:fill="auto"/>
          </w:tcPr>
          <w:p w14:paraId="58480AC7"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2C55CB2C" w14:textId="77777777">
        <w:tc>
          <w:tcPr>
            <w:tcW w:w="1987" w:type="dxa"/>
            <w:shd w:val="clear" w:color="auto" w:fill="auto"/>
          </w:tcPr>
          <w:p w14:paraId="46D54B76" w14:textId="77777777" w:rsidR="00060290" w:rsidRPr="006B2441" w:rsidRDefault="00060290" w:rsidP="00060290">
            <w:pPr>
              <w:pStyle w:val="rfdVarCenter"/>
              <w:rPr>
                <w:rFonts w:eastAsia="Calibri"/>
                <w:rtl/>
              </w:rPr>
            </w:pPr>
            <w:r w:rsidRPr="006B2441">
              <w:rPr>
                <w:rFonts w:eastAsia="Calibri" w:hint="cs"/>
                <w:rtl/>
              </w:rPr>
              <w:t xml:space="preserve">مجموعة </w:t>
            </w:r>
            <w:r w:rsidRPr="006B2441">
              <w:rPr>
                <w:rFonts w:eastAsia="Calibri"/>
                <w:rtl/>
              </w:rPr>
              <w:t>خصوص</w:t>
            </w:r>
            <w:r w:rsidRPr="006B2441">
              <w:rPr>
                <w:rFonts w:eastAsia="Calibri" w:hint="cs"/>
                <w:rtl/>
              </w:rPr>
              <w:t>ية</w:t>
            </w:r>
            <w:r w:rsidRPr="006B2441">
              <w:rPr>
                <w:rFonts w:eastAsia="Calibri"/>
                <w:rtl/>
              </w:rPr>
              <w:t xml:space="preserve"> </w:t>
            </w:r>
            <w:r w:rsidRPr="006B2441">
              <w:rPr>
                <w:rFonts w:eastAsia="Calibri" w:hint="cs"/>
                <w:rtl/>
              </w:rPr>
              <w:t>(</w:t>
            </w:r>
            <w:r w:rsidRPr="006B2441">
              <w:rPr>
                <w:rFonts w:eastAsia="Calibri"/>
                <w:rtl/>
              </w:rPr>
              <w:t>تهران</w:t>
            </w:r>
            <w:r w:rsidRPr="006B2441">
              <w:rPr>
                <w:rFonts w:eastAsia="Calibri" w:hint="cs"/>
                <w:rtl/>
              </w:rPr>
              <w:t>)</w:t>
            </w:r>
          </w:p>
        </w:tc>
        <w:tc>
          <w:tcPr>
            <w:tcW w:w="993" w:type="dxa"/>
            <w:shd w:val="clear" w:color="auto" w:fill="auto"/>
          </w:tcPr>
          <w:p w14:paraId="7FBCC42E" w14:textId="77777777" w:rsidR="00060290" w:rsidRPr="006B2441" w:rsidRDefault="00060290" w:rsidP="00060290">
            <w:pPr>
              <w:pStyle w:val="rfdVarCenter"/>
              <w:rPr>
                <w:rFonts w:eastAsia="Calibri"/>
                <w:rtl/>
              </w:rPr>
            </w:pPr>
            <w:r w:rsidRPr="006B2441">
              <w:rPr>
                <w:rFonts w:eastAsia="Calibri" w:hint="cs"/>
                <w:rtl/>
              </w:rPr>
              <w:t>ال</w:t>
            </w:r>
            <w:r w:rsidRPr="006B2441">
              <w:rPr>
                <w:rFonts w:eastAsia="Calibri"/>
                <w:rtl/>
              </w:rPr>
              <w:t>سادات</w:t>
            </w:r>
          </w:p>
        </w:tc>
        <w:tc>
          <w:tcPr>
            <w:tcW w:w="702" w:type="dxa"/>
            <w:shd w:val="clear" w:color="auto" w:fill="auto"/>
          </w:tcPr>
          <w:p w14:paraId="07BF2282" w14:textId="77777777" w:rsidR="00060290" w:rsidRPr="006B2441" w:rsidRDefault="00060290" w:rsidP="00060290">
            <w:pPr>
              <w:pStyle w:val="rfdVarCenter"/>
              <w:rPr>
                <w:rFonts w:eastAsia="Calibri"/>
                <w:rtl/>
              </w:rPr>
            </w:pPr>
            <w:r w:rsidRPr="006B2441">
              <w:rPr>
                <w:rFonts w:eastAsia="Calibri"/>
                <w:rtl/>
              </w:rPr>
              <w:t>26</w:t>
            </w:r>
          </w:p>
        </w:tc>
        <w:tc>
          <w:tcPr>
            <w:tcW w:w="851" w:type="dxa"/>
            <w:shd w:val="clear" w:color="auto" w:fill="auto"/>
          </w:tcPr>
          <w:p w14:paraId="4A9B8A33" w14:textId="77777777" w:rsidR="00060290" w:rsidRPr="006B2441" w:rsidRDefault="00060290" w:rsidP="00060290">
            <w:pPr>
              <w:pStyle w:val="rfdVarCenter"/>
              <w:rPr>
                <w:rFonts w:eastAsia="Calibri"/>
                <w:rtl/>
              </w:rPr>
            </w:pPr>
            <w:r w:rsidRPr="006B2441">
              <w:rPr>
                <w:rFonts w:eastAsia="Calibri"/>
                <w:rtl/>
              </w:rPr>
              <w:t>15</w:t>
            </w:r>
          </w:p>
        </w:tc>
        <w:tc>
          <w:tcPr>
            <w:tcW w:w="1263" w:type="dxa"/>
            <w:shd w:val="clear" w:color="auto" w:fill="auto"/>
          </w:tcPr>
          <w:p w14:paraId="4C11B07A" w14:textId="77777777" w:rsidR="00060290" w:rsidRPr="006B2441" w:rsidRDefault="00060290" w:rsidP="00060290">
            <w:pPr>
              <w:pStyle w:val="rfdVarCenter"/>
              <w:rPr>
                <w:rFonts w:eastAsia="Calibri"/>
                <w:rtl/>
              </w:rPr>
            </w:pPr>
            <w:r w:rsidRPr="006B2441">
              <w:rPr>
                <w:rFonts w:eastAsia="Calibri"/>
                <w:rtl/>
              </w:rPr>
              <w:t>26</w:t>
            </w:r>
            <w:r w:rsidRPr="006B2441">
              <w:rPr>
                <w:rFonts w:eastAsia="Calibri" w:hint="cs"/>
                <w:rtl/>
              </w:rPr>
              <w:t>0</w:t>
            </w:r>
            <w:r w:rsidRPr="006B2441">
              <w:rPr>
                <w:rFonts w:eastAsia="Calibri"/>
              </w:rPr>
              <w:t>+</w:t>
            </w:r>
            <w:r w:rsidRPr="006B2441">
              <w:rPr>
                <w:rFonts w:eastAsia="Calibri" w:hint="cs"/>
                <w:rtl/>
              </w:rPr>
              <w:t>175</w:t>
            </w:r>
          </w:p>
        </w:tc>
        <w:tc>
          <w:tcPr>
            <w:tcW w:w="1714" w:type="dxa"/>
            <w:shd w:val="clear" w:color="auto" w:fill="auto"/>
          </w:tcPr>
          <w:p w14:paraId="5DAC0C04"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10A242BC" w14:textId="77777777">
        <w:tc>
          <w:tcPr>
            <w:tcW w:w="1987" w:type="dxa"/>
            <w:shd w:val="clear" w:color="auto" w:fill="auto"/>
          </w:tcPr>
          <w:p w14:paraId="72602907" w14:textId="77777777" w:rsidR="00060290" w:rsidRPr="006B2441" w:rsidRDefault="00060290" w:rsidP="00060290">
            <w:pPr>
              <w:pStyle w:val="rfdVarCenter"/>
              <w:rPr>
                <w:rFonts w:eastAsia="Calibri"/>
                <w:rtl/>
              </w:rPr>
            </w:pPr>
            <w:r w:rsidRPr="006B2441">
              <w:rPr>
                <w:rFonts w:eastAsia="Calibri" w:hint="cs"/>
                <w:rtl/>
              </w:rPr>
              <w:t>مزاد</w:t>
            </w:r>
            <w:r w:rsidRPr="006B2441">
              <w:rPr>
                <w:rFonts w:eastAsia="Calibri"/>
                <w:rtl/>
              </w:rPr>
              <w:t xml:space="preserve"> کریستیز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12 تشرين الاول</w:t>
            </w:r>
            <w:r w:rsidRPr="006B2441">
              <w:rPr>
                <w:rFonts w:eastAsia="Calibri"/>
                <w:rtl/>
              </w:rPr>
              <w:t xml:space="preserve"> 1999</w:t>
            </w:r>
          </w:p>
        </w:tc>
        <w:tc>
          <w:tcPr>
            <w:tcW w:w="993" w:type="dxa"/>
            <w:shd w:val="clear" w:color="auto" w:fill="auto"/>
          </w:tcPr>
          <w:p w14:paraId="6E12EDC6" w14:textId="77777777" w:rsidR="00060290" w:rsidRPr="006B2441" w:rsidRDefault="00060290" w:rsidP="00060290">
            <w:pPr>
              <w:pStyle w:val="rfdVarCenter"/>
              <w:rPr>
                <w:rFonts w:eastAsia="Calibri"/>
                <w:rtl/>
              </w:rPr>
            </w:pPr>
            <w:r w:rsidRPr="006B2441">
              <w:rPr>
                <w:rFonts w:eastAsia="Calibri"/>
                <w:rtl/>
              </w:rPr>
              <w:t>البضاعة 6</w:t>
            </w:r>
          </w:p>
        </w:tc>
        <w:tc>
          <w:tcPr>
            <w:tcW w:w="702" w:type="dxa"/>
            <w:shd w:val="clear" w:color="auto" w:fill="auto"/>
          </w:tcPr>
          <w:p w14:paraId="6738A510" w14:textId="77777777" w:rsidR="00060290" w:rsidRPr="006B2441" w:rsidRDefault="00060290" w:rsidP="00060290">
            <w:pPr>
              <w:pStyle w:val="rfdVarCenter"/>
              <w:rPr>
                <w:rFonts w:eastAsia="Calibri"/>
                <w:rtl/>
              </w:rPr>
            </w:pPr>
            <w:r w:rsidRPr="006B2441">
              <w:rPr>
                <w:rFonts w:eastAsia="Calibri"/>
                <w:rtl/>
              </w:rPr>
              <w:t>12</w:t>
            </w:r>
          </w:p>
        </w:tc>
        <w:tc>
          <w:tcPr>
            <w:tcW w:w="851" w:type="dxa"/>
            <w:shd w:val="clear" w:color="auto" w:fill="auto"/>
          </w:tcPr>
          <w:p w14:paraId="03213274" w14:textId="77777777" w:rsidR="00060290" w:rsidRPr="006B2441" w:rsidRDefault="00060290" w:rsidP="00060290">
            <w:pPr>
              <w:pStyle w:val="rfdVarCenter"/>
              <w:rPr>
                <w:rFonts w:eastAsia="Calibri"/>
                <w:rtl/>
              </w:rPr>
            </w:pPr>
            <w:r w:rsidRPr="006B2441">
              <w:rPr>
                <w:rFonts w:eastAsia="Calibri"/>
                <w:rtl/>
              </w:rPr>
              <w:t>14</w:t>
            </w:r>
          </w:p>
        </w:tc>
        <w:tc>
          <w:tcPr>
            <w:tcW w:w="1263" w:type="dxa"/>
            <w:shd w:val="clear" w:color="auto" w:fill="auto"/>
          </w:tcPr>
          <w:p w14:paraId="2B99453D" w14:textId="77777777" w:rsidR="00060290" w:rsidRPr="006B2441" w:rsidRDefault="00060290" w:rsidP="00060290">
            <w:pPr>
              <w:pStyle w:val="rfdVarCenter"/>
              <w:rPr>
                <w:rFonts w:eastAsia="Calibri"/>
                <w:rtl/>
              </w:rPr>
            </w:pPr>
            <w:r w:rsidRPr="006B2441">
              <w:rPr>
                <w:rFonts w:eastAsia="Calibri"/>
                <w:rtl/>
              </w:rPr>
              <w:t>125</w:t>
            </w:r>
            <w:r w:rsidRPr="006B2441">
              <w:rPr>
                <w:rFonts w:eastAsia="Calibri"/>
              </w:rPr>
              <w:t>+</w:t>
            </w:r>
            <w:r w:rsidRPr="006B2441">
              <w:rPr>
                <w:rFonts w:eastAsia="Calibri"/>
                <w:rtl/>
              </w:rPr>
              <w:t>185</w:t>
            </w:r>
          </w:p>
        </w:tc>
        <w:tc>
          <w:tcPr>
            <w:tcW w:w="1714" w:type="dxa"/>
            <w:shd w:val="clear" w:color="auto" w:fill="auto"/>
          </w:tcPr>
          <w:p w14:paraId="3201F860"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1B337BE0" w14:textId="77777777">
        <w:tc>
          <w:tcPr>
            <w:tcW w:w="1987" w:type="dxa"/>
            <w:shd w:val="clear" w:color="auto" w:fill="auto"/>
          </w:tcPr>
          <w:p w14:paraId="3BE6E131" w14:textId="77777777" w:rsidR="00060290" w:rsidRPr="006B2441" w:rsidRDefault="00060290" w:rsidP="00060290">
            <w:pPr>
              <w:pStyle w:val="rfdVarCenter"/>
              <w:rPr>
                <w:rFonts w:eastAsia="Calibri"/>
                <w:rtl/>
              </w:rPr>
            </w:pPr>
            <w:r w:rsidRPr="006B2441">
              <w:rPr>
                <w:rFonts w:eastAsia="Calibri" w:hint="cs"/>
                <w:rtl/>
              </w:rPr>
              <w:t>مزاد</w:t>
            </w:r>
            <w:r w:rsidRPr="006B2441">
              <w:rPr>
                <w:rFonts w:eastAsia="Calibri"/>
                <w:rtl/>
              </w:rPr>
              <w:t xml:space="preserve"> کریستیز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13 تشرين الاول</w:t>
            </w:r>
            <w:r w:rsidRPr="006B2441">
              <w:rPr>
                <w:rFonts w:eastAsia="Calibri"/>
                <w:rtl/>
              </w:rPr>
              <w:t xml:space="preserve"> 1998</w:t>
            </w:r>
          </w:p>
        </w:tc>
        <w:tc>
          <w:tcPr>
            <w:tcW w:w="993" w:type="dxa"/>
            <w:shd w:val="clear" w:color="auto" w:fill="auto"/>
          </w:tcPr>
          <w:p w14:paraId="2359E5CD" w14:textId="77777777" w:rsidR="00060290" w:rsidRPr="006B2441" w:rsidRDefault="00060290" w:rsidP="00060290">
            <w:pPr>
              <w:pStyle w:val="rfdVarCenter"/>
              <w:rPr>
                <w:rFonts w:eastAsia="Calibri"/>
                <w:rtl/>
              </w:rPr>
            </w:pPr>
            <w:r w:rsidRPr="006B2441">
              <w:rPr>
                <w:rFonts w:eastAsia="Calibri"/>
                <w:rtl/>
              </w:rPr>
              <w:t>البضاعة 11</w:t>
            </w:r>
          </w:p>
        </w:tc>
        <w:tc>
          <w:tcPr>
            <w:tcW w:w="702" w:type="dxa"/>
            <w:shd w:val="clear" w:color="auto" w:fill="auto"/>
          </w:tcPr>
          <w:p w14:paraId="4AD1AA83" w14:textId="77777777" w:rsidR="00060290" w:rsidRPr="006B2441" w:rsidRDefault="00060290" w:rsidP="00060290">
            <w:pPr>
              <w:pStyle w:val="rfdVarCenter"/>
              <w:rPr>
                <w:rFonts w:eastAsia="Calibri"/>
                <w:rtl/>
              </w:rPr>
            </w:pPr>
            <w:r w:rsidRPr="006B2441">
              <w:rPr>
                <w:rFonts w:eastAsia="Calibri"/>
                <w:rtl/>
              </w:rPr>
              <w:t>10</w:t>
            </w:r>
          </w:p>
        </w:tc>
        <w:tc>
          <w:tcPr>
            <w:tcW w:w="851" w:type="dxa"/>
            <w:shd w:val="clear" w:color="auto" w:fill="auto"/>
          </w:tcPr>
          <w:p w14:paraId="6887308A" w14:textId="77777777" w:rsidR="00060290" w:rsidRPr="006B2441" w:rsidRDefault="00060290" w:rsidP="00060290">
            <w:pPr>
              <w:pStyle w:val="rfdVarCenter"/>
              <w:rPr>
                <w:rFonts w:eastAsia="Calibri"/>
                <w:rtl/>
              </w:rPr>
            </w:pPr>
            <w:r w:rsidRPr="006B2441">
              <w:rPr>
                <w:rFonts w:eastAsia="Calibri"/>
                <w:rtl/>
              </w:rPr>
              <w:t>16</w:t>
            </w:r>
          </w:p>
        </w:tc>
        <w:tc>
          <w:tcPr>
            <w:tcW w:w="1263" w:type="dxa"/>
            <w:shd w:val="clear" w:color="auto" w:fill="auto"/>
          </w:tcPr>
          <w:p w14:paraId="255E0CE1" w14:textId="77777777" w:rsidR="00060290" w:rsidRPr="006B2441" w:rsidRDefault="00060290" w:rsidP="00060290">
            <w:pPr>
              <w:pStyle w:val="rfdVarCenter"/>
              <w:rPr>
                <w:rFonts w:eastAsia="Calibri"/>
                <w:rtl/>
              </w:rPr>
            </w:pPr>
            <w:r w:rsidRPr="006B2441">
              <w:rPr>
                <w:rFonts w:eastAsia="Calibri"/>
                <w:rtl/>
              </w:rPr>
              <w:t>160</w:t>
            </w:r>
            <w:r w:rsidRPr="006B2441">
              <w:rPr>
                <w:rFonts w:eastAsia="Calibri"/>
              </w:rPr>
              <w:t>+</w:t>
            </w:r>
            <w:r w:rsidRPr="006B2441">
              <w:rPr>
                <w:rFonts w:eastAsia="Calibri"/>
                <w:rtl/>
              </w:rPr>
              <w:t>233</w:t>
            </w:r>
          </w:p>
        </w:tc>
        <w:tc>
          <w:tcPr>
            <w:tcW w:w="1714" w:type="dxa"/>
            <w:shd w:val="clear" w:color="auto" w:fill="auto"/>
          </w:tcPr>
          <w:p w14:paraId="2420D90D"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63876A19" w14:textId="77777777">
        <w:tc>
          <w:tcPr>
            <w:tcW w:w="1987" w:type="dxa"/>
            <w:shd w:val="clear" w:color="auto" w:fill="auto"/>
          </w:tcPr>
          <w:p w14:paraId="2124040A" w14:textId="77777777" w:rsidR="00060290" w:rsidRPr="006B2441" w:rsidRDefault="00060290" w:rsidP="00060290">
            <w:pPr>
              <w:pStyle w:val="rfdVarCenter"/>
              <w:rPr>
                <w:rFonts w:eastAsia="Calibri"/>
                <w:rtl/>
              </w:rPr>
            </w:pPr>
            <w:r w:rsidRPr="006B2441">
              <w:rPr>
                <w:rFonts w:eastAsia="Calibri" w:hint="cs"/>
                <w:rtl/>
              </w:rPr>
              <w:t>مزاد</w:t>
            </w:r>
            <w:r w:rsidRPr="006B2441">
              <w:rPr>
                <w:rFonts w:eastAsia="Calibri"/>
                <w:rtl/>
              </w:rPr>
              <w:t xml:space="preserve"> بُنهامز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20 تشرين الاول</w:t>
            </w:r>
            <w:r w:rsidRPr="006B2441">
              <w:rPr>
                <w:rFonts w:eastAsia="Calibri"/>
                <w:rtl/>
              </w:rPr>
              <w:t xml:space="preserve"> 1993</w:t>
            </w:r>
          </w:p>
        </w:tc>
        <w:tc>
          <w:tcPr>
            <w:tcW w:w="993" w:type="dxa"/>
            <w:shd w:val="clear" w:color="auto" w:fill="auto"/>
          </w:tcPr>
          <w:p w14:paraId="7DBBA7EE" w14:textId="77777777" w:rsidR="00060290" w:rsidRPr="006B2441" w:rsidRDefault="00060290" w:rsidP="00060290">
            <w:pPr>
              <w:pStyle w:val="rfdVarCenter"/>
              <w:rPr>
                <w:rFonts w:eastAsia="Calibri"/>
                <w:rtl/>
              </w:rPr>
            </w:pPr>
            <w:r w:rsidRPr="006B2441">
              <w:rPr>
                <w:rFonts w:eastAsia="Calibri"/>
                <w:rtl/>
              </w:rPr>
              <w:t>البضاعة 133</w:t>
            </w:r>
          </w:p>
        </w:tc>
        <w:tc>
          <w:tcPr>
            <w:tcW w:w="702" w:type="dxa"/>
            <w:shd w:val="clear" w:color="auto" w:fill="auto"/>
          </w:tcPr>
          <w:p w14:paraId="23264D6C" w14:textId="77777777" w:rsidR="00060290" w:rsidRPr="006B2441" w:rsidRDefault="00060290" w:rsidP="00060290">
            <w:pPr>
              <w:pStyle w:val="rfdVarCenter"/>
              <w:rPr>
                <w:rFonts w:eastAsia="Calibri"/>
                <w:rtl/>
              </w:rPr>
            </w:pPr>
            <w:r w:rsidRPr="006B2441">
              <w:rPr>
                <w:rFonts w:eastAsia="Calibri"/>
                <w:rtl/>
              </w:rPr>
              <w:t>10</w:t>
            </w:r>
          </w:p>
        </w:tc>
        <w:tc>
          <w:tcPr>
            <w:tcW w:w="851" w:type="dxa"/>
            <w:shd w:val="clear" w:color="auto" w:fill="auto"/>
          </w:tcPr>
          <w:p w14:paraId="0F74FABC" w14:textId="77777777" w:rsidR="00060290" w:rsidRPr="006B2441" w:rsidRDefault="00060290" w:rsidP="00060290">
            <w:pPr>
              <w:pStyle w:val="rfdVarCenter"/>
              <w:rPr>
                <w:rFonts w:eastAsia="Calibri"/>
                <w:rtl/>
              </w:rPr>
            </w:pPr>
            <w:r w:rsidRPr="006B2441">
              <w:rPr>
                <w:rFonts w:eastAsia="Calibri"/>
                <w:rtl/>
              </w:rPr>
              <w:t>16</w:t>
            </w:r>
          </w:p>
        </w:tc>
        <w:tc>
          <w:tcPr>
            <w:tcW w:w="1263" w:type="dxa"/>
            <w:shd w:val="clear" w:color="auto" w:fill="auto"/>
          </w:tcPr>
          <w:p w14:paraId="15C3B140" w14:textId="77777777" w:rsidR="00060290" w:rsidRPr="006B2441" w:rsidRDefault="00060290" w:rsidP="00060290">
            <w:pPr>
              <w:pStyle w:val="rfdVarCenter"/>
              <w:rPr>
                <w:rFonts w:eastAsia="Calibri"/>
                <w:rtl/>
              </w:rPr>
            </w:pPr>
            <w:r w:rsidRPr="006B2441">
              <w:rPr>
                <w:rFonts w:eastAsia="Calibri"/>
                <w:rtl/>
              </w:rPr>
              <w:t>160</w:t>
            </w:r>
            <w:r w:rsidRPr="006B2441">
              <w:rPr>
                <w:rFonts w:eastAsia="Calibri"/>
              </w:rPr>
              <w:t>+</w:t>
            </w:r>
            <w:r w:rsidRPr="006B2441">
              <w:rPr>
                <w:rFonts w:eastAsia="Calibri"/>
                <w:rtl/>
              </w:rPr>
              <w:t>230</w:t>
            </w:r>
          </w:p>
        </w:tc>
        <w:tc>
          <w:tcPr>
            <w:tcW w:w="1714" w:type="dxa"/>
            <w:shd w:val="clear" w:color="auto" w:fill="auto"/>
          </w:tcPr>
          <w:p w14:paraId="0F73AB83"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13391B08" w14:textId="77777777">
        <w:tc>
          <w:tcPr>
            <w:tcW w:w="1987" w:type="dxa"/>
            <w:shd w:val="clear" w:color="auto" w:fill="auto"/>
          </w:tcPr>
          <w:p w14:paraId="5CFE330C" w14:textId="77777777" w:rsidR="00060290" w:rsidRPr="006B2441" w:rsidRDefault="00060290" w:rsidP="00060290">
            <w:pPr>
              <w:pStyle w:val="rfdVarCenter"/>
              <w:rPr>
                <w:rFonts w:eastAsia="Calibri"/>
                <w:rtl/>
              </w:rPr>
            </w:pPr>
            <w:r w:rsidRPr="006B2441">
              <w:rPr>
                <w:rFonts w:eastAsia="Calibri" w:hint="cs"/>
                <w:rtl/>
              </w:rPr>
              <w:t xml:space="preserve">متحف </w:t>
            </w:r>
            <w:r w:rsidRPr="006B2441">
              <w:rPr>
                <w:rFonts w:eastAsia="Calibri"/>
                <w:rtl/>
              </w:rPr>
              <w:t>انسانشناسی</w:t>
            </w:r>
            <w:r w:rsidRPr="006B2441">
              <w:rPr>
                <w:rFonts w:eastAsia="Calibri" w:hint="cs"/>
                <w:rtl/>
              </w:rPr>
              <w:t xml:space="preserve"> (طهران)</w:t>
            </w:r>
          </w:p>
        </w:tc>
        <w:tc>
          <w:tcPr>
            <w:tcW w:w="993" w:type="dxa"/>
            <w:shd w:val="clear" w:color="auto" w:fill="auto"/>
          </w:tcPr>
          <w:p w14:paraId="1EF937C4" w14:textId="77777777" w:rsidR="00060290" w:rsidRPr="006B2441" w:rsidRDefault="00060290" w:rsidP="00060290">
            <w:pPr>
              <w:pStyle w:val="rfdVarCenter"/>
              <w:rPr>
                <w:rFonts w:eastAsia="Calibri"/>
                <w:rtl/>
              </w:rPr>
            </w:pPr>
            <w:r w:rsidRPr="006B2441">
              <w:rPr>
                <w:rFonts w:eastAsia="Calibri" w:hint="cs"/>
                <w:rtl/>
              </w:rPr>
              <w:t>بدون رقم</w:t>
            </w:r>
          </w:p>
        </w:tc>
        <w:tc>
          <w:tcPr>
            <w:tcW w:w="702" w:type="dxa"/>
            <w:shd w:val="clear" w:color="auto" w:fill="auto"/>
          </w:tcPr>
          <w:p w14:paraId="59DD1CF7" w14:textId="77777777" w:rsidR="00060290" w:rsidRPr="006B2441" w:rsidRDefault="00060290" w:rsidP="00060290">
            <w:pPr>
              <w:pStyle w:val="rfdVarCenter"/>
              <w:rPr>
                <w:rFonts w:eastAsia="Calibri"/>
                <w:rtl/>
              </w:rPr>
            </w:pPr>
            <w:r w:rsidRPr="006B2441">
              <w:rPr>
                <w:rFonts w:eastAsia="Calibri"/>
                <w:rtl/>
              </w:rPr>
              <w:t>14</w:t>
            </w:r>
          </w:p>
        </w:tc>
        <w:tc>
          <w:tcPr>
            <w:tcW w:w="851" w:type="dxa"/>
            <w:shd w:val="clear" w:color="auto" w:fill="auto"/>
          </w:tcPr>
          <w:p w14:paraId="12AD0381" w14:textId="77777777" w:rsidR="00060290" w:rsidRPr="006B2441" w:rsidRDefault="00060290" w:rsidP="00060290">
            <w:pPr>
              <w:pStyle w:val="rfdVarCenter"/>
              <w:rPr>
                <w:rFonts w:eastAsia="Calibri"/>
                <w:rtl/>
              </w:rPr>
            </w:pPr>
            <w:r w:rsidRPr="006B2441">
              <w:rPr>
                <w:rFonts w:eastAsia="Calibri"/>
                <w:rtl/>
              </w:rPr>
              <w:t>9</w:t>
            </w:r>
          </w:p>
        </w:tc>
        <w:tc>
          <w:tcPr>
            <w:tcW w:w="1263" w:type="dxa"/>
            <w:shd w:val="clear" w:color="auto" w:fill="auto"/>
          </w:tcPr>
          <w:p w14:paraId="126C2230" w14:textId="77777777" w:rsidR="00060290" w:rsidRPr="006B2441" w:rsidRDefault="00060290" w:rsidP="00060290">
            <w:pPr>
              <w:pStyle w:val="rfdVarCenter"/>
              <w:rPr>
                <w:rFonts w:eastAsia="Calibri"/>
                <w:rtl/>
              </w:rPr>
            </w:pPr>
          </w:p>
        </w:tc>
        <w:tc>
          <w:tcPr>
            <w:tcW w:w="1714" w:type="dxa"/>
            <w:shd w:val="clear" w:color="auto" w:fill="auto"/>
          </w:tcPr>
          <w:p w14:paraId="5968595D"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59690E43" w14:textId="77777777">
        <w:tc>
          <w:tcPr>
            <w:tcW w:w="1987" w:type="dxa"/>
            <w:shd w:val="clear" w:color="auto" w:fill="auto"/>
          </w:tcPr>
          <w:p w14:paraId="10CEB802" w14:textId="77777777" w:rsidR="00060290" w:rsidRPr="006B2441" w:rsidRDefault="00060290" w:rsidP="00060290">
            <w:pPr>
              <w:pStyle w:val="rfdVarCenter"/>
              <w:rPr>
                <w:rFonts w:eastAsia="Calibri"/>
                <w:rtl/>
              </w:rPr>
            </w:pPr>
            <w:r w:rsidRPr="006B2441">
              <w:rPr>
                <w:rFonts w:eastAsia="Calibri" w:hint="cs"/>
                <w:rtl/>
              </w:rPr>
              <w:t>مجموعة شخصية (</w:t>
            </w:r>
            <w:r w:rsidRPr="006B2441">
              <w:rPr>
                <w:rFonts w:eastAsia="Calibri"/>
                <w:rtl/>
              </w:rPr>
              <w:t>بحرین</w:t>
            </w:r>
            <w:r w:rsidRPr="006B2441">
              <w:rPr>
                <w:rFonts w:eastAsia="Calibri" w:hint="cs"/>
                <w:rtl/>
              </w:rPr>
              <w:t>)</w:t>
            </w:r>
          </w:p>
        </w:tc>
        <w:tc>
          <w:tcPr>
            <w:tcW w:w="993" w:type="dxa"/>
            <w:shd w:val="clear" w:color="auto" w:fill="auto"/>
          </w:tcPr>
          <w:p w14:paraId="6575DDBF" w14:textId="77777777" w:rsidR="00060290" w:rsidRPr="006B2441" w:rsidRDefault="00060290" w:rsidP="00060290">
            <w:pPr>
              <w:pStyle w:val="rfdVarCenter"/>
              <w:rPr>
                <w:rFonts w:eastAsia="Calibri"/>
                <w:rtl/>
              </w:rPr>
            </w:pPr>
            <w:r w:rsidRPr="006B2441">
              <w:rPr>
                <w:rFonts w:eastAsia="Calibri" w:hint="cs"/>
                <w:rtl/>
              </w:rPr>
              <w:t>بدون رقم</w:t>
            </w:r>
          </w:p>
        </w:tc>
        <w:tc>
          <w:tcPr>
            <w:tcW w:w="702" w:type="dxa"/>
            <w:shd w:val="clear" w:color="auto" w:fill="auto"/>
          </w:tcPr>
          <w:p w14:paraId="75C8CAFD" w14:textId="77777777" w:rsidR="00060290" w:rsidRPr="006B2441" w:rsidRDefault="00060290" w:rsidP="00060290">
            <w:pPr>
              <w:pStyle w:val="rfdVarCenter"/>
              <w:rPr>
                <w:rFonts w:eastAsia="Calibri"/>
              </w:rPr>
            </w:pPr>
            <w:r w:rsidRPr="006B2441">
              <w:rPr>
                <w:rFonts w:eastAsia="Calibri"/>
                <w:rtl/>
              </w:rPr>
              <w:t>1</w:t>
            </w:r>
          </w:p>
        </w:tc>
        <w:tc>
          <w:tcPr>
            <w:tcW w:w="851" w:type="dxa"/>
            <w:shd w:val="clear" w:color="auto" w:fill="auto"/>
          </w:tcPr>
          <w:p w14:paraId="33204D9D" w14:textId="77777777" w:rsidR="00060290" w:rsidRPr="006B2441" w:rsidRDefault="00060290" w:rsidP="00060290">
            <w:pPr>
              <w:pStyle w:val="rfdVarCenter"/>
              <w:rPr>
                <w:rFonts w:eastAsia="Calibri"/>
                <w:rtl/>
              </w:rPr>
            </w:pPr>
            <w:r w:rsidRPr="006B2441">
              <w:rPr>
                <w:rFonts w:eastAsia="Calibri"/>
                <w:rtl/>
              </w:rPr>
              <w:t>26</w:t>
            </w:r>
          </w:p>
        </w:tc>
        <w:tc>
          <w:tcPr>
            <w:tcW w:w="1263" w:type="dxa"/>
            <w:shd w:val="clear" w:color="auto" w:fill="auto"/>
          </w:tcPr>
          <w:p w14:paraId="794E43B1" w14:textId="77777777" w:rsidR="00060290" w:rsidRPr="006B2441" w:rsidRDefault="00060290" w:rsidP="00060290">
            <w:pPr>
              <w:pStyle w:val="rfdVarCenter"/>
              <w:rPr>
                <w:rFonts w:eastAsia="Calibri"/>
                <w:rtl/>
              </w:rPr>
            </w:pPr>
          </w:p>
        </w:tc>
        <w:tc>
          <w:tcPr>
            <w:tcW w:w="1714" w:type="dxa"/>
            <w:shd w:val="clear" w:color="auto" w:fill="auto"/>
          </w:tcPr>
          <w:p w14:paraId="4A87DE54"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 xml:space="preserve">حسین </w:t>
            </w:r>
            <w:r w:rsidRPr="00047EE7">
              <w:rPr>
                <w:rStyle w:val="rfdAlaem"/>
                <w:rtl/>
              </w:rPr>
              <w:t>عليه‌السلام</w:t>
            </w:r>
          </w:p>
        </w:tc>
      </w:tr>
      <w:tr w:rsidR="00060290" w:rsidRPr="00060290" w14:paraId="219E8E12" w14:textId="77777777">
        <w:tc>
          <w:tcPr>
            <w:tcW w:w="1987" w:type="dxa"/>
            <w:shd w:val="clear" w:color="auto" w:fill="auto"/>
          </w:tcPr>
          <w:p w14:paraId="2E5500B3" w14:textId="77777777" w:rsidR="00060290" w:rsidRPr="006B2441" w:rsidRDefault="00060290" w:rsidP="00060290">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993" w:type="dxa"/>
            <w:shd w:val="clear" w:color="auto" w:fill="auto"/>
          </w:tcPr>
          <w:p w14:paraId="0E089D23" w14:textId="77777777" w:rsidR="00060290" w:rsidRPr="006B2441" w:rsidRDefault="00060290" w:rsidP="00060290">
            <w:pPr>
              <w:pStyle w:val="rfdVarCenter"/>
              <w:rPr>
                <w:rFonts w:eastAsia="Calibri"/>
                <w:rtl/>
              </w:rPr>
            </w:pPr>
            <w:r w:rsidRPr="006B2441">
              <w:rPr>
                <w:rFonts w:eastAsia="Calibri"/>
                <w:rtl/>
              </w:rPr>
              <w:t>15</w:t>
            </w:r>
          </w:p>
        </w:tc>
        <w:tc>
          <w:tcPr>
            <w:tcW w:w="702" w:type="dxa"/>
            <w:shd w:val="clear" w:color="auto" w:fill="auto"/>
          </w:tcPr>
          <w:p w14:paraId="7B80ED7A" w14:textId="77777777" w:rsidR="00060290" w:rsidRPr="006B2441" w:rsidRDefault="00060290" w:rsidP="00060290">
            <w:pPr>
              <w:pStyle w:val="rfdVarCenter"/>
              <w:rPr>
                <w:rFonts w:eastAsia="Calibri"/>
                <w:rtl/>
              </w:rPr>
            </w:pPr>
            <w:r w:rsidRPr="006B2441">
              <w:rPr>
                <w:rFonts w:eastAsia="Calibri"/>
                <w:rtl/>
              </w:rPr>
              <w:t>369</w:t>
            </w:r>
          </w:p>
        </w:tc>
        <w:tc>
          <w:tcPr>
            <w:tcW w:w="851" w:type="dxa"/>
            <w:shd w:val="clear" w:color="auto" w:fill="auto"/>
          </w:tcPr>
          <w:p w14:paraId="1C235024" w14:textId="77777777" w:rsidR="00060290" w:rsidRPr="006B2441" w:rsidRDefault="00060290" w:rsidP="00060290">
            <w:pPr>
              <w:pStyle w:val="rfdVarCenter"/>
              <w:rPr>
                <w:rFonts w:eastAsia="Calibri"/>
                <w:rtl/>
              </w:rPr>
            </w:pPr>
            <w:r w:rsidRPr="006B2441">
              <w:rPr>
                <w:rFonts w:eastAsia="Calibri"/>
                <w:rtl/>
              </w:rPr>
              <w:t>16</w:t>
            </w:r>
          </w:p>
        </w:tc>
        <w:tc>
          <w:tcPr>
            <w:tcW w:w="1263" w:type="dxa"/>
            <w:shd w:val="clear" w:color="auto" w:fill="auto"/>
          </w:tcPr>
          <w:p w14:paraId="11C6416F" w14:textId="77777777" w:rsidR="00060290" w:rsidRPr="006B2441" w:rsidRDefault="00060290" w:rsidP="00060290">
            <w:pPr>
              <w:pStyle w:val="rfdVarCenter"/>
              <w:rPr>
                <w:rFonts w:eastAsia="Calibri"/>
                <w:rtl/>
              </w:rPr>
            </w:pPr>
            <w:r w:rsidRPr="006B2441">
              <w:rPr>
                <w:rFonts w:eastAsia="Calibri" w:hint="cs"/>
                <w:rtl/>
              </w:rPr>
              <w:t>196</w:t>
            </w:r>
            <w:r w:rsidRPr="006B2441">
              <w:rPr>
                <w:rFonts w:eastAsia="Calibri"/>
              </w:rPr>
              <w:t>+</w:t>
            </w:r>
            <w:r w:rsidRPr="006B2441">
              <w:rPr>
                <w:rFonts w:eastAsia="Calibri" w:hint="cs"/>
                <w:rtl/>
              </w:rPr>
              <w:t>155</w:t>
            </w:r>
          </w:p>
        </w:tc>
        <w:tc>
          <w:tcPr>
            <w:tcW w:w="1714" w:type="dxa"/>
            <w:shd w:val="clear" w:color="auto" w:fill="auto"/>
          </w:tcPr>
          <w:p w14:paraId="7DC8F651" w14:textId="77777777" w:rsidR="00060290" w:rsidRPr="006B2441" w:rsidRDefault="00060290" w:rsidP="00060290">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00E73B29" w:rsidRPr="00047EE7">
              <w:rPr>
                <w:rStyle w:val="rfdAlaem"/>
                <w:rtl/>
              </w:rPr>
              <w:t>عليه‌السلام</w:t>
            </w:r>
          </w:p>
        </w:tc>
      </w:tr>
      <w:tr w:rsidR="00E73B29" w:rsidRPr="00060290" w14:paraId="46B06001" w14:textId="77777777">
        <w:tc>
          <w:tcPr>
            <w:tcW w:w="1987" w:type="dxa"/>
            <w:shd w:val="clear" w:color="auto" w:fill="auto"/>
          </w:tcPr>
          <w:p w14:paraId="5ABCF9C4" w14:textId="77777777" w:rsidR="00E73B29" w:rsidRPr="006B2441" w:rsidRDefault="00E73B29" w:rsidP="00E73B29">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993" w:type="dxa"/>
            <w:shd w:val="clear" w:color="auto" w:fill="auto"/>
          </w:tcPr>
          <w:p w14:paraId="1EC6BB02" w14:textId="77777777" w:rsidR="00E73B29" w:rsidRPr="006B2441" w:rsidRDefault="00E73B29" w:rsidP="00E73B29">
            <w:pPr>
              <w:pStyle w:val="rfdVarCenter"/>
              <w:rPr>
                <w:rFonts w:eastAsia="Calibri"/>
                <w:rtl/>
              </w:rPr>
            </w:pPr>
            <w:r w:rsidRPr="006B2441">
              <w:rPr>
                <w:rFonts w:eastAsia="Calibri"/>
                <w:rtl/>
              </w:rPr>
              <w:t>16</w:t>
            </w:r>
          </w:p>
        </w:tc>
        <w:tc>
          <w:tcPr>
            <w:tcW w:w="702" w:type="dxa"/>
            <w:shd w:val="clear" w:color="auto" w:fill="auto"/>
          </w:tcPr>
          <w:p w14:paraId="4900F74B" w14:textId="77777777" w:rsidR="00E73B29" w:rsidRPr="006B2441" w:rsidRDefault="00E73B29" w:rsidP="00E73B29">
            <w:pPr>
              <w:pStyle w:val="rfdVarCenter"/>
              <w:rPr>
                <w:rFonts w:eastAsia="Calibri"/>
                <w:rtl/>
              </w:rPr>
            </w:pPr>
            <w:r w:rsidRPr="006B2441">
              <w:rPr>
                <w:rFonts w:eastAsia="Calibri"/>
                <w:rtl/>
              </w:rPr>
              <w:t>68</w:t>
            </w:r>
          </w:p>
        </w:tc>
        <w:tc>
          <w:tcPr>
            <w:tcW w:w="851" w:type="dxa"/>
            <w:shd w:val="clear" w:color="auto" w:fill="auto"/>
          </w:tcPr>
          <w:p w14:paraId="451BE198" w14:textId="77777777" w:rsidR="00E73B29" w:rsidRPr="006B2441" w:rsidRDefault="00E73B29" w:rsidP="00E73B29">
            <w:pPr>
              <w:pStyle w:val="rfdVarCenter"/>
              <w:rPr>
                <w:rFonts w:eastAsia="Calibri"/>
                <w:rtl/>
              </w:rPr>
            </w:pPr>
            <w:r w:rsidRPr="006B2441">
              <w:rPr>
                <w:rFonts w:eastAsia="Calibri" w:hint="cs"/>
                <w:rtl/>
              </w:rPr>
              <w:t>9</w:t>
            </w:r>
          </w:p>
        </w:tc>
        <w:tc>
          <w:tcPr>
            <w:tcW w:w="1263" w:type="dxa"/>
            <w:shd w:val="clear" w:color="auto" w:fill="auto"/>
          </w:tcPr>
          <w:p w14:paraId="59AA6CE4" w14:textId="77777777" w:rsidR="00E73B29" w:rsidRPr="006B2441" w:rsidRDefault="00E73B29" w:rsidP="00E73B29">
            <w:pPr>
              <w:pStyle w:val="rfdVarCenter"/>
              <w:rPr>
                <w:rFonts w:eastAsia="Calibri"/>
                <w:rtl/>
              </w:rPr>
            </w:pPr>
            <w:r w:rsidRPr="006B2441">
              <w:rPr>
                <w:rFonts w:eastAsia="Calibri" w:hint="cs"/>
                <w:rtl/>
              </w:rPr>
              <w:t>120</w:t>
            </w:r>
            <w:r w:rsidRPr="006B2441">
              <w:rPr>
                <w:rFonts w:eastAsia="Calibri"/>
              </w:rPr>
              <w:t>+</w:t>
            </w:r>
            <w:r w:rsidRPr="006B2441">
              <w:rPr>
                <w:rFonts w:eastAsia="Calibri" w:hint="cs"/>
                <w:rtl/>
              </w:rPr>
              <w:t>180</w:t>
            </w:r>
          </w:p>
        </w:tc>
        <w:tc>
          <w:tcPr>
            <w:tcW w:w="1714" w:type="dxa"/>
            <w:shd w:val="clear" w:color="auto" w:fill="auto"/>
          </w:tcPr>
          <w:p w14:paraId="7A205D83" w14:textId="77777777" w:rsidR="00E73B29" w:rsidRPr="006B2441" w:rsidRDefault="00E73B29" w:rsidP="00E73B29">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047EE7">
              <w:rPr>
                <w:rStyle w:val="rfdAlaem"/>
                <w:rtl/>
              </w:rPr>
              <w:t>عليه‌السلام</w:t>
            </w:r>
          </w:p>
        </w:tc>
      </w:tr>
      <w:tr w:rsidR="00E73B29" w:rsidRPr="00060290" w14:paraId="4F62BF06" w14:textId="77777777">
        <w:tc>
          <w:tcPr>
            <w:tcW w:w="1987" w:type="dxa"/>
            <w:shd w:val="clear" w:color="auto" w:fill="auto"/>
          </w:tcPr>
          <w:p w14:paraId="775FD21D" w14:textId="77777777" w:rsidR="00E73B29" w:rsidRPr="006B2441" w:rsidRDefault="00E73B29" w:rsidP="00E73B29">
            <w:pPr>
              <w:pStyle w:val="rfdVarCenter"/>
              <w:rPr>
                <w:rFonts w:eastAsia="Calibri"/>
                <w:rtl/>
              </w:rPr>
            </w:pPr>
            <w:r w:rsidRPr="006B2441">
              <w:rPr>
                <w:rFonts w:eastAsia="Calibri" w:hint="cs"/>
                <w:rtl/>
              </w:rPr>
              <w:t>ال</w:t>
            </w:r>
            <w:r w:rsidRPr="006B2441">
              <w:rPr>
                <w:rFonts w:eastAsia="Calibri"/>
                <w:rtl/>
              </w:rPr>
              <w:t>عتب</w:t>
            </w:r>
            <w:r w:rsidRPr="006B2441">
              <w:rPr>
                <w:rFonts w:eastAsia="Calibri" w:hint="cs"/>
                <w:rtl/>
              </w:rPr>
              <w:t>ة</w:t>
            </w:r>
            <w:r w:rsidRPr="006B2441">
              <w:rPr>
                <w:rFonts w:eastAsia="Calibri"/>
                <w:rtl/>
              </w:rPr>
              <w:t xml:space="preserve"> </w:t>
            </w:r>
            <w:r w:rsidRPr="006B2441">
              <w:rPr>
                <w:rFonts w:eastAsia="Calibri" w:hint="cs"/>
                <w:rtl/>
              </w:rPr>
              <w:t>ال</w:t>
            </w:r>
            <w:r w:rsidRPr="006B2441">
              <w:rPr>
                <w:rFonts w:eastAsia="Calibri"/>
                <w:rtl/>
              </w:rPr>
              <w:t>حسینی</w:t>
            </w:r>
            <w:r w:rsidRPr="006B2441">
              <w:rPr>
                <w:rFonts w:eastAsia="Calibri" w:hint="cs"/>
                <w:rtl/>
              </w:rPr>
              <w:t>ة (کربلا)</w:t>
            </w:r>
          </w:p>
        </w:tc>
        <w:tc>
          <w:tcPr>
            <w:tcW w:w="993" w:type="dxa"/>
            <w:shd w:val="clear" w:color="auto" w:fill="auto"/>
          </w:tcPr>
          <w:p w14:paraId="320C94E0" w14:textId="77777777" w:rsidR="00E73B29" w:rsidRPr="006B2441" w:rsidRDefault="00E73B29" w:rsidP="00E73B29">
            <w:pPr>
              <w:pStyle w:val="rfdVarCenter"/>
              <w:rPr>
                <w:rFonts w:eastAsia="Calibri"/>
                <w:rtl/>
              </w:rPr>
            </w:pPr>
            <w:r w:rsidRPr="006B2441">
              <w:rPr>
                <w:rFonts w:eastAsia="Calibri"/>
                <w:rtl/>
              </w:rPr>
              <w:t>43</w:t>
            </w:r>
          </w:p>
        </w:tc>
        <w:tc>
          <w:tcPr>
            <w:tcW w:w="702" w:type="dxa"/>
            <w:shd w:val="clear" w:color="auto" w:fill="auto"/>
          </w:tcPr>
          <w:p w14:paraId="27B83669" w14:textId="77777777" w:rsidR="00E73B29" w:rsidRPr="006B2441" w:rsidRDefault="00E73B29" w:rsidP="00E73B29">
            <w:pPr>
              <w:pStyle w:val="rfdVarCenter"/>
              <w:rPr>
                <w:rFonts w:eastAsia="Calibri"/>
                <w:rtl/>
              </w:rPr>
            </w:pPr>
            <w:r w:rsidRPr="006B2441">
              <w:rPr>
                <w:rFonts w:eastAsia="Calibri"/>
                <w:rtl/>
              </w:rPr>
              <w:t>260</w:t>
            </w:r>
          </w:p>
        </w:tc>
        <w:tc>
          <w:tcPr>
            <w:tcW w:w="851" w:type="dxa"/>
            <w:shd w:val="clear" w:color="auto" w:fill="auto"/>
          </w:tcPr>
          <w:p w14:paraId="610C163C" w14:textId="77777777" w:rsidR="00E73B29" w:rsidRPr="006B2441" w:rsidRDefault="00E73B29" w:rsidP="00E73B29">
            <w:pPr>
              <w:pStyle w:val="rfdVarCenter"/>
              <w:rPr>
                <w:rFonts w:eastAsia="Calibri"/>
                <w:rtl/>
              </w:rPr>
            </w:pPr>
            <w:r w:rsidRPr="006B2441">
              <w:rPr>
                <w:rFonts w:eastAsia="Calibri"/>
                <w:rtl/>
              </w:rPr>
              <w:t>15</w:t>
            </w:r>
          </w:p>
        </w:tc>
        <w:tc>
          <w:tcPr>
            <w:tcW w:w="1263" w:type="dxa"/>
            <w:shd w:val="clear" w:color="auto" w:fill="auto"/>
          </w:tcPr>
          <w:p w14:paraId="27BDEF90" w14:textId="77777777" w:rsidR="00E73B29" w:rsidRPr="006B2441" w:rsidRDefault="00E73B29" w:rsidP="00E73B29">
            <w:pPr>
              <w:pStyle w:val="rfdVarCenter"/>
              <w:rPr>
                <w:rFonts w:eastAsia="Calibri"/>
                <w:rtl/>
              </w:rPr>
            </w:pPr>
            <w:r w:rsidRPr="006B2441">
              <w:rPr>
                <w:rFonts w:eastAsia="Calibri" w:hint="cs"/>
                <w:rtl/>
              </w:rPr>
              <w:t>153</w:t>
            </w:r>
            <w:r w:rsidRPr="006B2441">
              <w:rPr>
                <w:rFonts w:eastAsia="Calibri"/>
              </w:rPr>
              <w:t>+</w:t>
            </w:r>
            <w:r w:rsidRPr="006B2441">
              <w:rPr>
                <w:rFonts w:eastAsia="Calibri" w:hint="cs"/>
                <w:rtl/>
              </w:rPr>
              <w:t>94</w:t>
            </w:r>
          </w:p>
        </w:tc>
        <w:tc>
          <w:tcPr>
            <w:tcW w:w="1714" w:type="dxa"/>
            <w:shd w:val="clear" w:color="auto" w:fill="auto"/>
          </w:tcPr>
          <w:p w14:paraId="3C9C3324" w14:textId="77777777" w:rsidR="00E73B29" w:rsidRPr="006B2441" w:rsidRDefault="00E73B29" w:rsidP="00E73B29">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047EE7">
              <w:rPr>
                <w:rStyle w:val="rfdAlaem"/>
                <w:rtl/>
              </w:rPr>
              <w:t>عليه‌السلام</w:t>
            </w:r>
          </w:p>
        </w:tc>
      </w:tr>
    </w:tbl>
    <w:p w14:paraId="1A4725F2" w14:textId="77777777" w:rsidR="009E3A34" w:rsidRDefault="009E3A34" w:rsidP="00BC4CF7">
      <w:pPr>
        <w:rPr>
          <w:rtl/>
        </w:rPr>
      </w:pPr>
      <w:r>
        <w:rPr>
          <w:rtl/>
        </w:rPr>
        <w:br w:type="page"/>
      </w:r>
    </w:p>
    <w:tbl>
      <w:tblPr>
        <w:bidiVisual/>
        <w:tblW w:w="7510"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1275"/>
        <w:gridCol w:w="851"/>
        <w:gridCol w:w="561"/>
        <w:gridCol w:w="1206"/>
        <w:gridCol w:w="1771"/>
      </w:tblGrid>
      <w:tr w:rsidR="00120684" w:rsidRPr="00120684" w14:paraId="65207AFF" w14:textId="77777777" w:rsidTr="002E0936">
        <w:tc>
          <w:tcPr>
            <w:tcW w:w="1846" w:type="dxa"/>
            <w:shd w:val="clear" w:color="auto" w:fill="auto"/>
          </w:tcPr>
          <w:p w14:paraId="36876372" w14:textId="77777777" w:rsidR="00120684" w:rsidRPr="006B2441" w:rsidRDefault="00120684" w:rsidP="00120684">
            <w:pPr>
              <w:pStyle w:val="rfdVarCenter"/>
              <w:rPr>
                <w:rFonts w:eastAsia="Calibri"/>
                <w:rtl/>
              </w:rPr>
            </w:pPr>
            <w:r w:rsidRPr="006B2441">
              <w:rPr>
                <w:rFonts w:eastAsia="Calibri" w:hint="cs"/>
                <w:rtl/>
              </w:rPr>
              <w:t>العتبة العباسیة (کربلا)</w:t>
            </w:r>
          </w:p>
        </w:tc>
        <w:tc>
          <w:tcPr>
            <w:tcW w:w="1275" w:type="dxa"/>
            <w:shd w:val="clear" w:color="auto" w:fill="auto"/>
          </w:tcPr>
          <w:p w14:paraId="02FEDE8A" w14:textId="77777777" w:rsidR="00120684" w:rsidRPr="006B2441" w:rsidRDefault="00120684" w:rsidP="00120684">
            <w:pPr>
              <w:pStyle w:val="rfdVarCenter"/>
              <w:rPr>
                <w:rFonts w:eastAsia="Calibri"/>
                <w:rtl/>
              </w:rPr>
            </w:pPr>
            <w:r w:rsidRPr="006B2441">
              <w:rPr>
                <w:rFonts w:eastAsia="Calibri" w:hint="cs"/>
                <w:rtl/>
              </w:rPr>
              <w:t>2</w:t>
            </w:r>
          </w:p>
        </w:tc>
        <w:tc>
          <w:tcPr>
            <w:tcW w:w="851" w:type="dxa"/>
            <w:shd w:val="clear" w:color="auto" w:fill="auto"/>
          </w:tcPr>
          <w:p w14:paraId="06AC0A9C" w14:textId="77777777" w:rsidR="00120684" w:rsidRPr="006B2441" w:rsidRDefault="00120684" w:rsidP="00120684">
            <w:pPr>
              <w:pStyle w:val="rfdVarCenter"/>
              <w:rPr>
                <w:rFonts w:eastAsia="Calibri"/>
                <w:rtl/>
              </w:rPr>
            </w:pPr>
            <w:r w:rsidRPr="006B2441">
              <w:rPr>
                <w:rFonts w:eastAsia="Calibri" w:hint="cs"/>
                <w:rtl/>
              </w:rPr>
              <w:t>7</w:t>
            </w:r>
          </w:p>
        </w:tc>
        <w:tc>
          <w:tcPr>
            <w:tcW w:w="561" w:type="dxa"/>
            <w:shd w:val="clear" w:color="auto" w:fill="auto"/>
          </w:tcPr>
          <w:p w14:paraId="111FB82D" w14:textId="77777777" w:rsidR="00120684" w:rsidRPr="006B2441" w:rsidRDefault="00120684" w:rsidP="00120684">
            <w:pPr>
              <w:pStyle w:val="rfdVarCenter"/>
              <w:rPr>
                <w:rFonts w:eastAsia="Calibri"/>
                <w:rtl/>
              </w:rPr>
            </w:pPr>
            <w:r w:rsidRPr="006B2441">
              <w:rPr>
                <w:rFonts w:eastAsia="Calibri" w:hint="cs"/>
                <w:rtl/>
              </w:rPr>
              <w:t>10</w:t>
            </w:r>
          </w:p>
        </w:tc>
        <w:tc>
          <w:tcPr>
            <w:tcW w:w="1206" w:type="dxa"/>
            <w:shd w:val="clear" w:color="auto" w:fill="auto"/>
          </w:tcPr>
          <w:p w14:paraId="08E954FB" w14:textId="77777777" w:rsidR="00120684" w:rsidRPr="006B2441" w:rsidRDefault="00120684" w:rsidP="00120684">
            <w:pPr>
              <w:pStyle w:val="rfdVarCenter"/>
              <w:rPr>
                <w:rFonts w:eastAsia="Calibri"/>
                <w:rtl/>
              </w:rPr>
            </w:pPr>
            <w:r w:rsidRPr="006B2441">
              <w:rPr>
                <w:rFonts w:eastAsia="Calibri" w:hint="cs"/>
                <w:rtl/>
              </w:rPr>
              <w:t>370</w:t>
            </w:r>
            <w:r w:rsidRPr="006B2441">
              <w:rPr>
                <w:rFonts w:eastAsia="Calibri"/>
              </w:rPr>
              <w:t>+</w:t>
            </w:r>
            <w:r w:rsidRPr="006B2441">
              <w:rPr>
                <w:rFonts w:eastAsia="Calibri" w:hint="cs"/>
                <w:rtl/>
              </w:rPr>
              <w:t>265</w:t>
            </w:r>
          </w:p>
        </w:tc>
        <w:tc>
          <w:tcPr>
            <w:tcW w:w="1771" w:type="dxa"/>
            <w:shd w:val="clear" w:color="auto" w:fill="auto"/>
          </w:tcPr>
          <w:p w14:paraId="7A6DE614"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120684">
              <w:rPr>
                <w:rStyle w:val="rfdAlaem"/>
                <w:rtl/>
              </w:rPr>
              <w:t>عليه‌السلام</w:t>
            </w:r>
          </w:p>
        </w:tc>
      </w:tr>
      <w:tr w:rsidR="00120684" w:rsidRPr="00120684" w14:paraId="5A973F23" w14:textId="77777777" w:rsidTr="002E0936">
        <w:tc>
          <w:tcPr>
            <w:tcW w:w="1846" w:type="dxa"/>
            <w:shd w:val="clear" w:color="auto" w:fill="auto"/>
          </w:tcPr>
          <w:p w14:paraId="2A1B7642" w14:textId="77777777" w:rsidR="00120684" w:rsidRPr="006B2441" w:rsidRDefault="00120684" w:rsidP="00120684">
            <w:pPr>
              <w:pStyle w:val="rfdVarCenter"/>
              <w:rPr>
                <w:rFonts w:eastAsia="Calibri"/>
                <w:rtl/>
              </w:rPr>
            </w:pPr>
            <w:r w:rsidRPr="006B2441">
              <w:rPr>
                <w:rFonts w:eastAsia="Calibri" w:hint="cs"/>
                <w:rtl/>
              </w:rPr>
              <w:t>مكتبة</w:t>
            </w:r>
            <w:r w:rsidRPr="006B2441">
              <w:rPr>
                <w:rFonts w:eastAsia="Calibri"/>
                <w:rtl/>
              </w:rPr>
              <w:t xml:space="preserve"> </w:t>
            </w:r>
            <w:r w:rsidRPr="006B2441">
              <w:rPr>
                <w:rFonts w:eastAsia="Calibri" w:hint="cs"/>
                <w:rtl/>
              </w:rPr>
              <w:t>ال</w:t>
            </w:r>
            <w:r w:rsidRPr="006B2441">
              <w:rPr>
                <w:rFonts w:eastAsia="Calibri"/>
                <w:rtl/>
              </w:rPr>
              <w:t>مرعش</w:t>
            </w:r>
            <w:r w:rsidRPr="006B2441">
              <w:rPr>
                <w:rFonts w:eastAsia="Calibri" w:hint="cs"/>
                <w:rtl/>
              </w:rPr>
              <w:t>ي (قم)</w:t>
            </w:r>
          </w:p>
        </w:tc>
        <w:tc>
          <w:tcPr>
            <w:tcW w:w="1275" w:type="dxa"/>
            <w:shd w:val="clear" w:color="auto" w:fill="auto"/>
          </w:tcPr>
          <w:p w14:paraId="7A9491D9" w14:textId="77777777" w:rsidR="00120684" w:rsidRPr="006B2441" w:rsidRDefault="00120684" w:rsidP="00120684">
            <w:pPr>
              <w:pStyle w:val="rfdVarCenter"/>
              <w:rPr>
                <w:rFonts w:eastAsia="Calibri"/>
                <w:rtl/>
              </w:rPr>
            </w:pPr>
            <w:r w:rsidRPr="006B2441">
              <w:rPr>
                <w:rFonts w:eastAsia="Calibri" w:hint="cs"/>
                <w:rtl/>
              </w:rPr>
              <w:t>9983</w:t>
            </w:r>
          </w:p>
        </w:tc>
        <w:tc>
          <w:tcPr>
            <w:tcW w:w="851" w:type="dxa"/>
            <w:shd w:val="clear" w:color="auto" w:fill="auto"/>
          </w:tcPr>
          <w:p w14:paraId="30AC23CD" w14:textId="77777777" w:rsidR="00120684" w:rsidRPr="006B2441" w:rsidRDefault="00120684" w:rsidP="00120684">
            <w:pPr>
              <w:pStyle w:val="rfdVarCenter"/>
              <w:rPr>
                <w:rFonts w:eastAsia="Calibri"/>
                <w:rtl/>
              </w:rPr>
            </w:pPr>
            <w:r w:rsidRPr="006B2441">
              <w:rPr>
                <w:rFonts w:eastAsia="Calibri" w:hint="cs"/>
                <w:rtl/>
              </w:rPr>
              <w:t>203</w:t>
            </w:r>
          </w:p>
        </w:tc>
        <w:tc>
          <w:tcPr>
            <w:tcW w:w="561" w:type="dxa"/>
            <w:shd w:val="clear" w:color="auto" w:fill="auto"/>
          </w:tcPr>
          <w:p w14:paraId="56E62D96" w14:textId="77777777" w:rsidR="00120684" w:rsidRPr="006B2441" w:rsidRDefault="00120684" w:rsidP="00120684">
            <w:pPr>
              <w:pStyle w:val="rfdVarCenter"/>
              <w:rPr>
                <w:rFonts w:eastAsia="Calibri"/>
                <w:rtl/>
              </w:rPr>
            </w:pPr>
            <w:r w:rsidRPr="006B2441">
              <w:rPr>
                <w:rFonts w:eastAsia="Calibri" w:hint="cs"/>
                <w:rtl/>
              </w:rPr>
              <w:t>16</w:t>
            </w:r>
          </w:p>
        </w:tc>
        <w:tc>
          <w:tcPr>
            <w:tcW w:w="1206" w:type="dxa"/>
            <w:shd w:val="clear" w:color="auto" w:fill="auto"/>
          </w:tcPr>
          <w:p w14:paraId="576FC395" w14:textId="77777777" w:rsidR="00120684" w:rsidRPr="006B2441" w:rsidRDefault="00120684" w:rsidP="00120684">
            <w:pPr>
              <w:pStyle w:val="rfdVarCenter"/>
              <w:rPr>
                <w:rFonts w:eastAsia="Calibri"/>
              </w:rPr>
            </w:pPr>
          </w:p>
        </w:tc>
        <w:tc>
          <w:tcPr>
            <w:tcW w:w="1771" w:type="dxa"/>
            <w:shd w:val="clear" w:color="auto" w:fill="auto"/>
          </w:tcPr>
          <w:p w14:paraId="75AF2123"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120684">
              <w:rPr>
                <w:rStyle w:val="rfdAlaem"/>
                <w:rtl/>
              </w:rPr>
              <w:t>عليه‌السلام</w:t>
            </w:r>
          </w:p>
        </w:tc>
      </w:tr>
      <w:tr w:rsidR="00120684" w:rsidRPr="00120684" w14:paraId="2EAF27A1" w14:textId="77777777" w:rsidTr="002E0936">
        <w:tc>
          <w:tcPr>
            <w:tcW w:w="1846" w:type="dxa"/>
            <w:shd w:val="clear" w:color="auto" w:fill="auto"/>
          </w:tcPr>
          <w:p w14:paraId="775E12A1" w14:textId="77777777" w:rsidR="00120684" w:rsidRPr="006B2441" w:rsidRDefault="00120684" w:rsidP="00120684">
            <w:pPr>
              <w:pStyle w:val="rfdVarCenter"/>
              <w:rPr>
                <w:rFonts w:eastAsia="Calibri"/>
                <w:rtl/>
              </w:rPr>
            </w:pPr>
            <w:r w:rsidRPr="006B2441">
              <w:rPr>
                <w:rFonts w:eastAsia="Calibri"/>
                <w:rtl/>
              </w:rPr>
              <w:t>کاخ گلستان (طهران)</w:t>
            </w:r>
          </w:p>
        </w:tc>
        <w:tc>
          <w:tcPr>
            <w:tcW w:w="1275" w:type="dxa"/>
            <w:shd w:val="clear" w:color="auto" w:fill="auto"/>
          </w:tcPr>
          <w:p w14:paraId="6EFDA06C" w14:textId="77777777" w:rsidR="00120684" w:rsidRPr="006B2441" w:rsidRDefault="00120684" w:rsidP="00120684">
            <w:pPr>
              <w:pStyle w:val="rfdVarCenter"/>
              <w:rPr>
                <w:rFonts w:eastAsia="Calibri"/>
                <w:rtl/>
              </w:rPr>
            </w:pPr>
            <w:r w:rsidRPr="006B2441">
              <w:rPr>
                <w:rFonts w:eastAsia="Calibri" w:hint="cs"/>
                <w:rtl/>
              </w:rPr>
              <w:t>1036</w:t>
            </w:r>
          </w:p>
        </w:tc>
        <w:tc>
          <w:tcPr>
            <w:tcW w:w="851" w:type="dxa"/>
            <w:shd w:val="clear" w:color="auto" w:fill="auto"/>
          </w:tcPr>
          <w:p w14:paraId="13004BD8" w14:textId="77777777" w:rsidR="00120684" w:rsidRPr="006B2441" w:rsidRDefault="00120684" w:rsidP="00120684">
            <w:pPr>
              <w:pStyle w:val="rfdVarCenter"/>
              <w:rPr>
                <w:rFonts w:eastAsia="Calibri"/>
                <w:rtl/>
              </w:rPr>
            </w:pPr>
            <w:r w:rsidRPr="006B2441">
              <w:rPr>
                <w:rFonts w:eastAsia="Calibri"/>
                <w:rtl/>
              </w:rPr>
              <w:t>77</w:t>
            </w:r>
          </w:p>
        </w:tc>
        <w:tc>
          <w:tcPr>
            <w:tcW w:w="561" w:type="dxa"/>
            <w:shd w:val="clear" w:color="auto" w:fill="auto"/>
          </w:tcPr>
          <w:p w14:paraId="0D6A53A5" w14:textId="77777777" w:rsidR="00120684" w:rsidRPr="006B2441" w:rsidRDefault="00120684" w:rsidP="00120684">
            <w:pPr>
              <w:pStyle w:val="rfdVarCenter"/>
              <w:rPr>
                <w:rFonts w:eastAsia="Calibri"/>
                <w:rtl/>
              </w:rPr>
            </w:pPr>
            <w:r w:rsidRPr="006B2441">
              <w:rPr>
                <w:rFonts w:eastAsia="Calibri"/>
                <w:rtl/>
              </w:rPr>
              <w:t>9</w:t>
            </w:r>
          </w:p>
        </w:tc>
        <w:tc>
          <w:tcPr>
            <w:tcW w:w="1206" w:type="dxa"/>
            <w:shd w:val="clear" w:color="auto" w:fill="auto"/>
          </w:tcPr>
          <w:p w14:paraId="4317A0EE" w14:textId="77777777" w:rsidR="00120684" w:rsidRPr="006B2441" w:rsidRDefault="00120684" w:rsidP="00120684">
            <w:pPr>
              <w:pStyle w:val="rfdVarCenter"/>
              <w:rPr>
                <w:rFonts w:eastAsia="Calibri"/>
                <w:rtl/>
              </w:rPr>
            </w:pPr>
            <w:r w:rsidRPr="006B2441">
              <w:rPr>
                <w:rFonts w:eastAsia="Calibri"/>
                <w:rtl/>
              </w:rPr>
              <w:t>12</w:t>
            </w:r>
            <w:r w:rsidRPr="006B2441">
              <w:rPr>
                <w:rFonts w:eastAsia="Calibri" w:hint="cs"/>
                <w:rtl/>
              </w:rPr>
              <w:t>0</w:t>
            </w:r>
            <w:r w:rsidRPr="006B2441">
              <w:rPr>
                <w:rFonts w:eastAsia="Calibri"/>
              </w:rPr>
              <w:t>+</w:t>
            </w:r>
            <w:r w:rsidRPr="006B2441">
              <w:rPr>
                <w:rFonts w:eastAsia="Calibri"/>
                <w:rtl/>
              </w:rPr>
              <w:t>19</w:t>
            </w:r>
            <w:r w:rsidRPr="006B2441">
              <w:rPr>
                <w:rFonts w:eastAsia="Calibri" w:hint="cs"/>
                <w:rtl/>
              </w:rPr>
              <w:t>0</w:t>
            </w:r>
          </w:p>
        </w:tc>
        <w:tc>
          <w:tcPr>
            <w:tcW w:w="1771" w:type="dxa"/>
            <w:shd w:val="clear" w:color="auto" w:fill="auto"/>
          </w:tcPr>
          <w:p w14:paraId="7C85A8F1"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120684">
              <w:rPr>
                <w:rStyle w:val="rfdAlaem"/>
                <w:rtl/>
              </w:rPr>
              <w:t>عليه‌السلام</w:t>
            </w:r>
          </w:p>
        </w:tc>
      </w:tr>
      <w:tr w:rsidR="00120684" w:rsidRPr="00120684" w14:paraId="78353691" w14:textId="77777777" w:rsidTr="002E0936">
        <w:tc>
          <w:tcPr>
            <w:tcW w:w="1846" w:type="dxa"/>
            <w:shd w:val="clear" w:color="auto" w:fill="auto"/>
          </w:tcPr>
          <w:p w14:paraId="10900B8E" w14:textId="77777777" w:rsidR="00120684" w:rsidRPr="006B2441" w:rsidRDefault="00120684" w:rsidP="00120684">
            <w:pPr>
              <w:pStyle w:val="rfdVarCenter"/>
              <w:rPr>
                <w:rFonts w:eastAsia="Calibri"/>
                <w:rtl/>
              </w:rPr>
            </w:pPr>
            <w:r w:rsidRPr="006B2441">
              <w:rPr>
                <w:rFonts w:eastAsia="Calibri"/>
                <w:rtl/>
              </w:rPr>
              <w:t>کاخ گلستان (طهران)</w:t>
            </w:r>
          </w:p>
        </w:tc>
        <w:tc>
          <w:tcPr>
            <w:tcW w:w="1275" w:type="dxa"/>
            <w:shd w:val="clear" w:color="auto" w:fill="auto"/>
          </w:tcPr>
          <w:p w14:paraId="011805AE" w14:textId="77777777" w:rsidR="00120684" w:rsidRPr="006B2441" w:rsidRDefault="00120684" w:rsidP="00120684">
            <w:pPr>
              <w:pStyle w:val="rfdVarCenter"/>
              <w:rPr>
                <w:rFonts w:eastAsia="Calibri"/>
                <w:rtl/>
              </w:rPr>
            </w:pPr>
            <w:r w:rsidRPr="006B2441">
              <w:rPr>
                <w:rFonts w:eastAsia="Calibri" w:hint="cs"/>
                <w:rtl/>
              </w:rPr>
              <w:t>1040</w:t>
            </w:r>
          </w:p>
        </w:tc>
        <w:tc>
          <w:tcPr>
            <w:tcW w:w="851" w:type="dxa"/>
            <w:shd w:val="clear" w:color="auto" w:fill="auto"/>
          </w:tcPr>
          <w:p w14:paraId="119E9571" w14:textId="77777777" w:rsidR="00120684" w:rsidRPr="006B2441" w:rsidRDefault="00120684" w:rsidP="00120684">
            <w:pPr>
              <w:pStyle w:val="rfdVarCenter"/>
              <w:rPr>
                <w:rFonts w:eastAsia="Calibri"/>
                <w:rtl/>
              </w:rPr>
            </w:pPr>
            <w:r w:rsidRPr="006B2441">
              <w:rPr>
                <w:rFonts w:eastAsia="Calibri"/>
                <w:rtl/>
              </w:rPr>
              <w:t>3</w:t>
            </w:r>
          </w:p>
        </w:tc>
        <w:tc>
          <w:tcPr>
            <w:tcW w:w="561" w:type="dxa"/>
            <w:shd w:val="clear" w:color="auto" w:fill="auto"/>
          </w:tcPr>
          <w:p w14:paraId="0BD7D07E" w14:textId="77777777" w:rsidR="00120684" w:rsidRPr="006B2441" w:rsidRDefault="00120684" w:rsidP="00120684">
            <w:pPr>
              <w:pStyle w:val="rfdVarCenter"/>
              <w:rPr>
                <w:rFonts w:eastAsia="Calibri"/>
                <w:rtl/>
              </w:rPr>
            </w:pPr>
            <w:r w:rsidRPr="006B2441">
              <w:rPr>
                <w:rFonts w:eastAsia="Calibri"/>
                <w:rtl/>
              </w:rPr>
              <w:t>9</w:t>
            </w:r>
          </w:p>
        </w:tc>
        <w:tc>
          <w:tcPr>
            <w:tcW w:w="1206" w:type="dxa"/>
            <w:shd w:val="clear" w:color="auto" w:fill="auto"/>
          </w:tcPr>
          <w:p w14:paraId="716638D7" w14:textId="77777777" w:rsidR="00120684" w:rsidRPr="006B2441" w:rsidRDefault="00120684" w:rsidP="00120684">
            <w:pPr>
              <w:pStyle w:val="rfdVarCenter"/>
              <w:rPr>
                <w:rFonts w:eastAsia="Calibri"/>
                <w:rtl/>
              </w:rPr>
            </w:pPr>
            <w:r w:rsidRPr="006B2441">
              <w:rPr>
                <w:rFonts w:eastAsia="Calibri"/>
                <w:rtl/>
              </w:rPr>
              <w:t>10</w:t>
            </w:r>
            <w:r w:rsidRPr="006B2441">
              <w:rPr>
                <w:rFonts w:eastAsia="Calibri" w:hint="cs"/>
                <w:rtl/>
              </w:rPr>
              <w:t>0</w:t>
            </w:r>
            <w:r w:rsidRPr="006B2441">
              <w:rPr>
                <w:rFonts w:eastAsia="Calibri"/>
              </w:rPr>
              <w:t>+</w:t>
            </w:r>
            <w:r w:rsidRPr="006B2441">
              <w:rPr>
                <w:rFonts w:eastAsia="Calibri"/>
                <w:rtl/>
              </w:rPr>
              <w:t>17</w:t>
            </w:r>
            <w:r w:rsidRPr="006B2441">
              <w:rPr>
                <w:rFonts w:eastAsia="Calibri" w:hint="cs"/>
                <w:rtl/>
              </w:rPr>
              <w:t>0</w:t>
            </w:r>
          </w:p>
        </w:tc>
        <w:tc>
          <w:tcPr>
            <w:tcW w:w="1771" w:type="dxa"/>
            <w:shd w:val="clear" w:color="auto" w:fill="auto"/>
          </w:tcPr>
          <w:p w14:paraId="799F881A"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120684">
              <w:rPr>
                <w:rStyle w:val="rfdAlaem"/>
                <w:rtl/>
              </w:rPr>
              <w:t>عليه‌السلام</w:t>
            </w:r>
          </w:p>
        </w:tc>
      </w:tr>
      <w:tr w:rsidR="00120684" w:rsidRPr="00120684" w14:paraId="102A9D2C" w14:textId="77777777" w:rsidTr="002E0936">
        <w:tc>
          <w:tcPr>
            <w:tcW w:w="1846" w:type="dxa"/>
            <w:shd w:val="clear" w:color="auto" w:fill="auto"/>
          </w:tcPr>
          <w:p w14:paraId="2C7B52E3" w14:textId="77777777" w:rsidR="00120684" w:rsidRPr="006B2441" w:rsidRDefault="00120684" w:rsidP="00120684">
            <w:pPr>
              <w:pStyle w:val="rfdVarCenter"/>
              <w:rPr>
                <w:rFonts w:eastAsia="Calibri"/>
                <w:rtl/>
              </w:rPr>
            </w:pPr>
            <w:r w:rsidRPr="006B2441">
              <w:rPr>
                <w:rFonts w:eastAsia="Calibri"/>
                <w:rtl/>
              </w:rPr>
              <w:t>کاخ گلستان (طهران)</w:t>
            </w:r>
          </w:p>
        </w:tc>
        <w:tc>
          <w:tcPr>
            <w:tcW w:w="1275" w:type="dxa"/>
            <w:shd w:val="clear" w:color="auto" w:fill="auto"/>
          </w:tcPr>
          <w:p w14:paraId="12278BD6" w14:textId="77777777" w:rsidR="00120684" w:rsidRPr="006B2441" w:rsidRDefault="00120684" w:rsidP="00120684">
            <w:pPr>
              <w:pStyle w:val="rfdVarCenter"/>
              <w:rPr>
                <w:rFonts w:eastAsia="Calibri"/>
                <w:rtl/>
              </w:rPr>
            </w:pPr>
            <w:r w:rsidRPr="006B2441">
              <w:rPr>
                <w:rFonts w:eastAsia="Calibri"/>
                <w:rtl/>
              </w:rPr>
              <w:t>1045</w:t>
            </w:r>
          </w:p>
        </w:tc>
        <w:tc>
          <w:tcPr>
            <w:tcW w:w="851" w:type="dxa"/>
            <w:shd w:val="clear" w:color="auto" w:fill="auto"/>
          </w:tcPr>
          <w:p w14:paraId="122C3B28" w14:textId="77777777" w:rsidR="00120684" w:rsidRPr="006B2441" w:rsidRDefault="00120684" w:rsidP="00120684">
            <w:pPr>
              <w:pStyle w:val="rfdVarCenter"/>
              <w:rPr>
                <w:rFonts w:eastAsia="Calibri"/>
                <w:rtl/>
              </w:rPr>
            </w:pPr>
            <w:r w:rsidRPr="006B2441">
              <w:rPr>
                <w:rFonts w:eastAsia="Calibri"/>
                <w:rtl/>
              </w:rPr>
              <w:t>69</w:t>
            </w:r>
          </w:p>
        </w:tc>
        <w:tc>
          <w:tcPr>
            <w:tcW w:w="561" w:type="dxa"/>
            <w:shd w:val="clear" w:color="auto" w:fill="auto"/>
          </w:tcPr>
          <w:p w14:paraId="45E619AA" w14:textId="77777777" w:rsidR="00120684" w:rsidRPr="006B2441" w:rsidRDefault="00120684" w:rsidP="00120684">
            <w:pPr>
              <w:pStyle w:val="rfdVarCenter"/>
              <w:rPr>
                <w:rFonts w:eastAsia="Calibri"/>
                <w:rtl/>
              </w:rPr>
            </w:pPr>
            <w:r w:rsidRPr="006B2441">
              <w:rPr>
                <w:rFonts w:eastAsia="Calibri"/>
                <w:rtl/>
              </w:rPr>
              <w:t>9</w:t>
            </w:r>
          </w:p>
        </w:tc>
        <w:tc>
          <w:tcPr>
            <w:tcW w:w="1206" w:type="dxa"/>
            <w:shd w:val="clear" w:color="auto" w:fill="auto"/>
          </w:tcPr>
          <w:p w14:paraId="27736813" w14:textId="77777777" w:rsidR="00120684" w:rsidRPr="006B2441" w:rsidRDefault="00120684" w:rsidP="00120684">
            <w:pPr>
              <w:pStyle w:val="rfdVarCenter"/>
              <w:rPr>
                <w:rFonts w:eastAsia="Calibri"/>
                <w:rtl/>
              </w:rPr>
            </w:pPr>
            <w:r w:rsidRPr="006B2441">
              <w:rPr>
                <w:rFonts w:eastAsia="Calibri" w:hint="cs"/>
                <w:rtl/>
              </w:rPr>
              <w:t>135</w:t>
            </w:r>
            <w:r w:rsidRPr="006B2441">
              <w:rPr>
                <w:rFonts w:eastAsia="Calibri"/>
              </w:rPr>
              <w:t>+</w:t>
            </w:r>
            <w:r w:rsidRPr="006B2441">
              <w:rPr>
                <w:rFonts w:eastAsia="Calibri"/>
                <w:rtl/>
              </w:rPr>
              <w:t>19</w:t>
            </w:r>
            <w:r w:rsidRPr="006B2441">
              <w:rPr>
                <w:rFonts w:eastAsia="Calibri" w:hint="cs"/>
                <w:rtl/>
              </w:rPr>
              <w:t>0</w:t>
            </w:r>
          </w:p>
        </w:tc>
        <w:tc>
          <w:tcPr>
            <w:tcW w:w="1771" w:type="dxa"/>
            <w:shd w:val="clear" w:color="auto" w:fill="auto"/>
          </w:tcPr>
          <w:p w14:paraId="116C682A"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120684">
              <w:rPr>
                <w:rStyle w:val="rfdAlaem"/>
                <w:rtl/>
              </w:rPr>
              <w:t>عليه‌السلام</w:t>
            </w:r>
          </w:p>
          <w:p w14:paraId="06E4BCC6" w14:textId="77777777" w:rsidR="00120684" w:rsidRPr="006B2441" w:rsidRDefault="00120684" w:rsidP="00120684">
            <w:pPr>
              <w:pStyle w:val="rfdVarCenter"/>
              <w:rPr>
                <w:rFonts w:eastAsia="Calibri"/>
              </w:rPr>
            </w:pPr>
            <w:r w:rsidRPr="006B2441">
              <w:rPr>
                <w:rFonts w:eastAsia="Calibri" w:hint="cs"/>
                <w:rtl/>
              </w:rPr>
              <w:t xml:space="preserve">او الإمام علي </w:t>
            </w:r>
            <w:r w:rsidRPr="00120684">
              <w:rPr>
                <w:rStyle w:val="rfdAlaem"/>
                <w:rtl/>
              </w:rPr>
              <w:t>عليه‌السلام</w:t>
            </w:r>
          </w:p>
        </w:tc>
      </w:tr>
      <w:tr w:rsidR="00120684" w:rsidRPr="00120684" w14:paraId="7EB2FD8B" w14:textId="77777777" w:rsidTr="002E0936">
        <w:tc>
          <w:tcPr>
            <w:tcW w:w="1846" w:type="dxa"/>
            <w:shd w:val="clear" w:color="auto" w:fill="auto"/>
          </w:tcPr>
          <w:p w14:paraId="4DDC5F06" w14:textId="77777777" w:rsidR="00120684" w:rsidRPr="006B2441" w:rsidRDefault="00120684" w:rsidP="00120684">
            <w:pPr>
              <w:pStyle w:val="rfdVarCenter"/>
              <w:rPr>
                <w:rFonts w:eastAsia="Calibri"/>
                <w:rtl/>
              </w:rPr>
            </w:pPr>
            <w:r w:rsidRPr="006B2441">
              <w:rPr>
                <w:rFonts w:eastAsia="Calibri" w:hint="cs"/>
                <w:rtl/>
              </w:rPr>
              <w:t xml:space="preserve">متحف </w:t>
            </w:r>
            <w:r w:rsidRPr="006B2441">
              <w:rPr>
                <w:rFonts w:eastAsia="Calibri"/>
                <w:rtl/>
              </w:rPr>
              <w:t>انسان</w:t>
            </w:r>
            <w:r w:rsidRPr="006B2441">
              <w:rPr>
                <w:rFonts w:eastAsia="Calibri" w:hint="cs"/>
                <w:rtl/>
              </w:rPr>
              <w:t xml:space="preserve"> </w:t>
            </w:r>
            <w:r w:rsidRPr="006B2441">
              <w:rPr>
                <w:rFonts w:eastAsia="Calibri"/>
                <w:rtl/>
              </w:rPr>
              <w:t>شناسی</w:t>
            </w:r>
            <w:r w:rsidRPr="006B2441">
              <w:rPr>
                <w:rFonts w:eastAsia="Calibri" w:hint="cs"/>
                <w:rtl/>
              </w:rPr>
              <w:t xml:space="preserve"> (تهران)</w:t>
            </w:r>
          </w:p>
        </w:tc>
        <w:tc>
          <w:tcPr>
            <w:tcW w:w="1275" w:type="dxa"/>
            <w:shd w:val="clear" w:color="auto" w:fill="auto"/>
          </w:tcPr>
          <w:p w14:paraId="1A36524F" w14:textId="77777777" w:rsidR="00120684" w:rsidRPr="006B2441" w:rsidRDefault="00120684" w:rsidP="00120684">
            <w:pPr>
              <w:pStyle w:val="rfdVarCenter"/>
              <w:rPr>
                <w:rFonts w:eastAsia="Calibri"/>
                <w:rtl/>
              </w:rPr>
            </w:pPr>
            <w:r w:rsidRPr="006B2441">
              <w:rPr>
                <w:rFonts w:eastAsia="Calibri" w:hint="cs"/>
                <w:rtl/>
              </w:rPr>
              <w:t>بدون رقم</w:t>
            </w:r>
          </w:p>
        </w:tc>
        <w:tc>
          <w:tcPr>
            <w:tcW w:w="851" w:type="dxa"/>
            <w:shd w:val="clear" w:color="auto" w:fill="auto"/>
          </w:tcPr>
          <w:p w14:paraId="31004E1B" w14:textId="77777777" w:rsidR="00120684" w:rsidRPr="006B2441" w:rsidRDefault="00120684" w:rsidP="00120684">
            <w:pPr>
              <w:pStyle w:val="rfdVarCenter"/>
              <w:rPr>
                <w:rFonts w:eastAsia="Calibri"/>
                <w:rtl/>
              </w:rPr>
            </w:pPr>
            <w:r w:rsidRPr="006B2441">
              <w:rPr>
                <w:rFonts w:eastAsia="Calibri"/>
                <w:rtl/>
              </w:rPr>
              <w:t>4</w:t>
            </w:r>
          </w:p>
        </w:tc>
        <w:tc>
          <w:tcPr>
            <w:tcW w:w="561" w:type="dxa"/>
            <w:shd w:val="clear" w:color="auto" w:fill="auto"/>
          </w:tcPr>
          <w:p w14:paraId="73C13E7E" w14:textId="77777777" w:rsidR="00120684" w:rsidRPr="006B2441" w:rsidRDefault="00120684" w:rsidP="00120684">
            <w:pPr>
              <w:pStyle w:val="rfdVarCenter"/>
              <w:rPr>
                <w:rFonts w:eastAsia="Calibri"/>
                <w:rtl/>
              </w:rPr>
            </w:pPr>
            <w:r w:rsidRPr="006B2441">
              <w:rPr>
                <w:rFonts w:eastAsia="Calibri"/>
                <w:rtl/>
              </w:rPr>
              <w:t>15</w:t>
            </w:r>
          </w:p>
        </w:tc>
        <w:tc>
          <w:tcPr>
            <w:tcW w:w="1206" w:type="dxa"/>
            <w:shd w:val="clear" w:color="auto" w:fill="auto"/>
          </w:tcPr>
          <w:p w14:paraId="57875C10" w14:textId="77777777" w:rsidR="00120684" w:rsidRPr="006B2441" w:rsidRDefault="00120684" w:rsidP="00120684">
            <w:pPr>
              <w:pStyle w:val="rfdVarCenter"/>
              <w:rPr>
                <w:rFonts w:eastAsia="Calibri"/>
                <w:rtl/>
              </w:rPr>
            </w:pPr>
          </w:p>
        </w:tc>
        <w:tc>
          <w:tcPr>
            <w:tcW w:w="1771" w:type="dxa"/>
            <w:shd w:val="clear" w:color="auto" w:fill="auto"/>
          </w:tcPr>
          <w:p w14:paraId="7EE3A80D"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ال</w:t>
            </w:r>
            <w:r w:rsidRPr="006B2441">
              <w:rPr>
                <w:rFonts w:eastAsia="Calibri"/>
                <w:rtl/>
              </w:rPr>
              <w:t>سجاد</w:t>
            </w:r>
            <w:r w:rsidRPr="006B2441">
              <w:rPr>
                <w:rFonts w:eastAsia="Calibri" w:hint="cs"/>
                <w:rtl/>
              </w:rPr>
              <w:t xml:space="preserve"> </w:t>
            </w:r>
            <w:r w:rsidRPr="00120684">
              <w:rPr>
                <w:rStyle w:val="rfdAlaem"/>
                <w:rtl/>
              </w:rPr>
              <w:t>عليه‌السلام</w:t>
            </w:r>
          </w:p>
        </w:tc>
      </w:tr>
      <w:tr w:rsidR="00120684" w:rsidRPr="00120684" w14:paraId="67424D5E" w14:textId="77777777" w:rsidTr="002E0936">
        <w:tc>
          <w:tcPr>
            <w:tcW w:w="1846" w:type="dxa"/>
            <w:shd w:val="clear" w:color="auto" w:fill="auto"/>
          </w:tcPr>
          <w:p w14:paraId="33B5C365" w14:textId="77777777" w:rsidR="00120684" w:rsidRPr="006B2441" w:rsidRDefault="00120684" w:rsidP="00120684">
            <w:pPr>
              <w:pStyle w:val="rfdVarCenter"/>
              <w:rPr>
                <w:rFonts w:eastAsia="Calibri"/>
                <w:rtl/>
              </w:rPr>
            </w:pPr>
            <w:r w:rsidRPr="006B2441">
              <w:rPr>
                <w:rFonts w:eastAsia="Calibri"/>
                <w:rtl/>
              </w:rPr>
              <w:t>آستان قدس رضوی</w:t>
            </w:r>
            <w:r w:rsidRPr="006B2441">
              <w:rPr>
                <w:rFonts w:eastAsia="Calibri" w:hint="cs"/>
                <w:rtl/>
              </w:rPr>
              <w:t xml:space="preserve"> (مشهد)</w:t>
            </w:r>
          </w:p>
        </w:tc>
        <w:tc>
          <w:tcPr>
            <w:tcW w:w="1275" w:type="dxa"/>
            <w:shd w:val="clear" w:color="auto" w:fill="auto"/>
          </w:tcPr>
          <w:p w14:paraId="5F15C3F2" w14:textId="77777777" w:rsidR="00120684" w:rsidRPr="006B2441" w:rsidRDefault="00120684" w:rsidP="00120684">
            <w:pPr>
              <w:pStyle w:val="rfdVarCenter"/>
              <w:rPr>
                <w:rFonts w:eastAsia="Calibri"/>
                <w:rtl/>
              </w:rPr>
            </w:pPr>
            <w:r w:rsidRPr="006B2441">
              <w:rPr>
                <w:rFonts w:eastAsia="Calibri"/>
                <w:rtl/>
              </w:rPr>
              <w:t>35</w:t>
            </w:r>
          </w:p>
        </w:tc>
        <w:tc>
          <w:tcPr>
            <w:tcW w:w="851" w:type="dxa"/>
            <w:shd w:val="clear" w:color="auto" w:fill="auto"/>
          </w:tcPr>
          <w:p w14:paraId="610AF4FA" w14:textId="77777777" w:rsidR="00120684" w:rsidRPr="006B2441" w:rsidRDefault="00120684" w:rsidP="00120684">
            <w:pPr>
              <w:pStyle w:val="rfdVarCenter"/>
              <w:rPr>
                <w:rFonts w:eastAsia="Calibri"/>
                <w:rtl/>
              </w:rPr>
            </w:pPr>
            <w:r w:rsidRPr="006B2441">
              <w:rPr>
                <w:rFonts w:eastAsia="Calibri"/>
                <w:rtl/>
              </w:rPr>
              <w:t>58</w:t>
            </w:r>
            <w:r w:rsidRPr="006B2441">
              <w:rPr>
                <w:rFonts w:eastAsia="Calibri"/>
              </w:rPr>
              <w:t>+</w:t>
            </w:r>
            <w:r w:rsidRPr="006B2441">
              <w:rPr>
                <w:rFonts w:eastAsia="Calibri"/>
                <w:rtl/>
              </w:rPr>
              <w:t>3</w:t>
            </w:r>
          </w:p>
        </w:tc>
        <w:tc>
          <w:tcPr>
            <w:tcW w:w="561" w:type="dxa"/>
            <w:shd w:val="clear" w:color="auto" w:fill="auto"/>
          </w:tcPr>
          <w:p w14:paraId="7C650165" w14:textId="77777777" w:rsidR="00120684" w:rsidRPr="006B2441" w:rsidRDefault="00120684" w:rsidP="00120684">
            <w:pPr>
              <w:pStyle w:val="rfdVarCenter"/>
              <w:rPr>
                <w:rFonts w:eastAsia="Calibri"/>
                <w:rtl/>
              </w:rPr>
            </w:pPr>
            <w:r w:rsidRPr="006B2441">
              <w:rPr>
                <w:rFonts w:eastAsia="Calibri"/>
                <w:rtl/>
              </w:rPr>
              <w:t>10</w:t>
            </w:r>
          </w:p>
        </w:tc>
        <w:tc>
          <w:tcPr>
            <w:tcW w:w="1206" w:type="dxa"/>
            <w:shd w:val="clear" w:color="auto" w:fill="auto"/>
          </w:tcPr>
          <w:p w14:paraId="49F37315" w14:textId="77777777" w:rsidR="00120684" w:rsidRPr="006B2441" w:rsidRDefault="00120684" w:rsidP="00120684">
            <w:pPr>
              <w:pStyle w:val="rfdVarCenter"/>
              <w:rPr>
                <w:rFonts w:eastAsia="Calibri"/>
                <w:rtl/>
              </w:rPr>
            </w:pPr>
            <w:r w:rsidRPr="006B2441">
              <w:rPr>
                <w:rFonts w:eastAsia="Calibri" w:hint="cs"/>
                <w:rtl/>
              </w:rPr>
              <w:t>235</w:t>
            </w:r>
            <w:r w:rsidRPr="006B2441">
              <w:rPr>
                <w:rFonts w:eastAsia="Calibri"/>
              </w:rPr>
              <w:t>+</w:t>
            </w:r>
            <w:r w:rsidRPr="006B2441">
              <w:rPr>
                <w:rFonts w:eastAsia="Calibri" w:hint="cs"/>
                <w:rtl/>
              </w:rPr>
              <w:t>155</w:t>
            </w:r>
          </w:p>
        </w:tc>
        <w:tc>
          <w:tcPr>
            <w:tcW w:w="1771" w:type="dxa"/>
            <w:shd w:val="clear" w:color="auto" w:fill="auto"/>
          </w:tcPr>
          <w:p w14:paraId="1B92BBFB"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 xml:space="preserve">باقر </w:t>
            </w:r>
            <w:r w:rsidRPr="00120684">
              <w:rPr>
                <w:rStyle w:val="rfdAlaem"/>
                <w:rtl/>
              </w:rPr>
              <w:t>عليه‌السلام</w:t>
            </w:r>
          </w:p>
        </w:tc>
      </w:tr>
      <w:tr w:rsidR="00120684" w:rsidRPr="00120684" w14:paraId="550B3A24" w14:textId="77777777" w:rsidTr="002E0936">
        <w:tc>
          <w:tcPr>
            <w:tcW w:w="1846" w:type="dxa"/>
            <w:shd w:val="clear" w:color="auto" w:fill="auto"/>
          </w:tcPr>
          <w:p w14:paraId="759F1066" w14:textId="77777777" w:rsidR="00120684" w:rsidRPr="006B2441" w:rsidRDefault="00120684" w:rsidP="00120684">
            <w:pPr>
              <w:pStyle w:val="rfdVarCenter"/>
              <w:rPr>
                <w:rFonts w:eastAsia="Calibri"/>
                <w:rtl/>
              </w:rPr>
            </w:pPr>
            <w:r w:rsidRPr="006B2441">
              <w:rPr>
                <w:rFonts w:eastAsia="Calibri"/>
                <w:rtl/>
              </w:rPr>
              <w:t>طوبقابي</w:t>
            </w:r>
            <w:r w:rsidRPr="006B2441">
              <w:rPr>
                <w:rFonts w:eastAsia="Calibri" w:hint="cs"/>
                <w:rtl/>
              </w:rPr>
              <w:t xml:space="preserve"> (اسطنبول)</w:t>
            </w:r>
          </w:p>
        </w:tc>
        <w:tc>
          <w:tcPr>
            <w:tcW w:w="1275" w:type="dxa"/>
            <w:shd w:val="clear" w:color="auto" w:fill="auto"/>
          </w:tcPr>
          <w:p w14:paraId="7244FF8E" w14:textId="77777777" w:rsidR="00120684" w:rsidRPr="006B2441" w:rsidRDefault="00120684" w:rsidP="00120684">
            <w:pPr>
              <w:pStyle w:val="rfdVarCenter"/>
              <w:rPr>
                <w:rFonts w:eastAsia="Calibri"/>
              </w:rPr>
            </w:pPr>
            <w:r w:rsidRPr="006B2441">
              <w:rPr>
                <w:rFonts w:eastAsia="Calibri"/>
              </w:rPr>
              <w:t>EH39</w:t>
            </w:r>
          </w:p>
        </w:tc>
        <w:tc>
          <w:tcPr>
            <w:tcW w:w="851" w:type="dxa"/>
            <w:shd w:val="clear" w:color="auto" w:fill="auto"/>
          </w:tcPr>
          <w:p w14:paraId="5C0CD701" w14:textId="77777777" w:rsidR="00120684" w:rsidRPr="006B2441" w:rsidRDefault="00120684" w:rsidP="00120684">
            <w:pPr>
              <w:pStyle w:val="rfdVarCenter"/>
              <w:rPr>
                <w:rFonts w:eastAsia="Calibri"/>
                <w:rtl/>
              </w:rPr>
            </w:pPr>
            <w:r w:rsidRPr="006B2441">
              <w:rPr>
                <w:rFonts w:eastAsia="Calibri" w:hint="cs"/>
                <w:rtl/>
              </w:rPr>
              <w:t>162</w:t>
            </w:r>
          </w:p>
        </w:tc>
        <w:tc>
          <w:tcPr>
            <w:tcW w:w="561" w:type="dxa"/>
            <w:shd w:val="clear" w:color="auto" w:fill="auto"/>
          </w:tcPr>
          <w:p w14:paraId="73A13B45" w14:textId="77777777" w:rsidR="00120684" w:rsidRPr="006B2441" w:rsidRDefault="00120684" w:rsidP="00120684">
            <w:pPr>
              <w:pStyle w:val="rfdVarCenter"/>
              <w:rPr>
                <w:rFonts w:eastAsia="Calibri"/>
                <w:rtl/>
              </w:rPr>
            </w:pPr>
            <w:r w:rsidRPr="006B2441">
              <w:rPr>
                <w:rFonts w:eastAsia="Calibri" w:hint="cs"/>
                <w:rtl/>
              </w:rPr>
              <w:t>21</w:t>
            </w:r>
          </w:p>
        </w:tc>
        <w:tc>
          <w:tcPr>
            <w:tcW w:w="1206" w:type="dxa"/>
            <w:shd w:val="clear" w:color="auto" w:fill="auto"/>
          </w:tcPr>
          <w:p w14:paraId="0B6BB437" w14:textId="77777777" w:rsidR="00120684" w:rsidRPr="006B2441" w:rsidRDefault="00120684" w:rsidP="00120684">
            <w:pPr>
              <w:pStyle w:val="rfdVarCenter"/>
              <w:rPr>
                <w:rFonts w:eastAsia="Calibri"/>
                <w:rtl/>
              </w:rPr>
            </w:pPr>
            <w:r w:rsidRPr="006B2441">
              <w:rPr>
                <w:rFonts w:eastAsia="Calibri" w:hint="cs"/>
                <w:rtl/>
              </w:rPr>
              <w:t>290</w:t>
            </w:r>
            <w:r w:rsidRPr="006B2441">
              <w:rPr>
                <w:rFonts w:eastAsia="Calibri"/>
              </w:rPr>
              <w:t>+</w:t>
            </w:r>
            <w:r w:rsidRPr="006B2441">
              <w:rPr>
                <w:rFonts w:eastAsia="Calibri" w:hint="cs"/>
                <w:rtl/>
              </w:rPr>
              <w:t>162</w:t>
            </w:r>
          </w:p>
        </w:tc>
        <w:tc>
          <w:tcPr>
            <w:tcW w:w="1771" w:type="dxa"/>
            <w:shd w:val="clear" w:color="auto" w:fill="auto"/>
          </w:tcPr>
          <w:p w14:paraId="3DED560E"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 xml:space="preserve">الصادق </w:t>
            </w:r>
            <w:r w:rsidRPr="00120684">
              <w:rPr>
                <w:rStyle w:val="rfdAlaem"/>
                <w:rtl/>
              </w:rPr>
              <w:t>عليه‌السلام</w:t>
            </w:r>
          </w:p>
        </w:tc>
      </w:tr>
      <w:tr w:rsidR="00120684" w:rsidRPr="00120684" w14:paraId="4748B997" w14:textId="77777777" w:rsidTr="002E0936">
        <w:tc>
          <w:tcPr>
            <w:tcW w:w="1846" w:type="dxa"/>
            <w:shd w:val="clear" w:color="auto" w:fill="auto"/>
          </w:tcPr>
          <w:p w14:paraId="2AC255DD" w14:textId="77777777" w:rsidR="00120684" w:rsidRPr="006B2441" w:rsidRDefault="00120684" w:rsidP="00120684">
            <w:pPr>
              <w:pStyle w:val="rfdVarCenter"/>
              <w:rPr>
                <w:rFonts w:eastAsia="Calibri"/>
                <w:rtl/>
              </w:rPr>
            </w:pPr>
            <w:r w:rsidRPr="006B2441">
              <w:rPr>
                <w:rFonts w:eastAsia="Calibri"/>
                <w:rtl/>
              </w:rPr>
              <w:t>آستان قدس رضوی</w:t>
            </w:r>
            <w:r w:rsidRPr="006B2441">
              <w:rPr>
                <w:rFonts w:eastAsia="Calibri" w:hint="cs"/>
                <w:rtl/>
              </w:rPr>
              <w:t xml:space="preserve"> (مشهد)</w:t>
            </w:r>
          </w:p>
        </w:tc>
        <w:tc>
          <w:tcPr>
            <w:tcW w:w="1275" w:type="dxa"/>
            <w:shd w:val="clear" w:color="auto" w:fill="auto"/>
          </w:tcPr>
          <w:p w14:paraId="7C64D081" w14:textId="77777777" w:rsidR="00120684" w:rsidRPr="006B2441" w:rsidRDefault="00120684" w:rsidP="00120684">
            <w:pPr>
              <w:pStyle w:val="rfdVarCenter"/>
              <w:rPr>
                <w:rFonts w:eastAsia="Calibri"/>
                <w:rtl/>
              </w:rPr>
            </w:pPr>
            <w:r w:rsidRPr="006B2441">
              <w:rPr>
                <w:rFonts w:eastAsia="Calibri"/>
                <w:rtl/>
              </w:rPr>
              <w:t>17</w:t>
            </w:r>
          </w:p>
        </w:tc>
        <w:tc>
          <w:tcPr>
            <w:tcW w:w="851" w:type="dxa"/>
            <w:shd w:val="clear" w:color="auto" w:fill="auto"/>
          </w:tcPr>
          <w:p w14:paraId="429FE12B" w14:textId="77777777" w:rsidR="00120684" w:rsidRPr="006B2441" w:rsidRDefault="00120684" w:rsidP="00120684">
            <w:pPr>
              <w:pStyle w:val="rfdVarCenter"/>
              <w:rPr>
                <w:rFonts w:eastAsia="Calibri"/>
                <w:rtl/>
              </w:rPr>
            </w:pPr>
            <w:r w:rsidRPr="006B2441">
              <w:rPr>
                <w:rFonts w:eastAsia="Calibri" w:hint="cs"/>
                <w:rtl/>
              </w:rPr>
              <w:t>278</w:t>
            </w:r>
          </w:p>
        </w:tc>
        <w:tc>
          <w:tcPr>
            <w:tcW w:w="561" w:type="dxa"/>
            <w:shd w:val="clear" w:color="auto" w:fill="auto"/>
          </w:tcPr>
          <w:p w14:paraId="0A8E15A7" w14:textId="77777777" w:rsidR="00120684" w:rsidRPr="006B2441" w:rsidRDefault="00120684" w:rsidP="00120684">
            <w:pPr>
              <w:pStyle w:val="rfdVarCenter"/>
              <w:rPr>
                <w:rFonts w:eastAsia="Calibri"/>
                <w:rtl/>
              </w:rPr>
            </w:pPr>
            <w:r w:rsidRPr="006B2441">
              <w:rPr>
                <w:rFonts w:eastAsia="Calibri"/>
                <w:rtl/>
              </w:rPr>
              <w:t>19</w:t>
            </w:r>
          </w:p>
        </w:tc>
        <w:tc>
          <w:tcPr>
            <w:tcW w:w="1206" w:type="dxa"/>
            <w:shd w:val="clear" w:color="auto" w:fill="auto"/>
          </w:tcPr>
          <w:p w14:paraId="07E151C8" w14:textId="77777777" w:rsidR="00120684" w:rsidRPr="006B2441" w:rsidRDefault="00120684" w:rsidP="00120684">
            <w:pPr>
              <w:pStyle w:val="rfdVarCenter"/>
              <w:rPr>
                <w:rFonts w:eastAsia="Calibri"/>
                <w:rtl/>
              </w:rPr>
            </w:pPr>
            <w:r w:rsidRPr="006B2441">
              <w:rPr>
                <w:rFonts w:eastAsia="Calibri" w:hint="cs"/>
                <w:rtl/>
              </w:rPr>
              <w:t>305</w:t>
            </w:r>
            <w:r w:rsidRPr="006B2441">
              <w:rPr>
                <w:rFonts w:eastAsia="Calibri"/>
              </w:rPr>
              <w:t>+</w:t>
            </w:r>
            <w:r w:rsidRPr="006B2441">
              <w:rPr>
                <w:rFonts w:eastAsia="Calibri" w:hint="cs"/>
                <w:rtl/>
              </w:rPr>
              <w:t>205</w:t>
            </w:r>
          </w:p>
        </w:tc>
        <w:tc>
          <w:tcPr>
            <w:tcW w:w="1771" w:type="dxa"/>
            <w:shd w:val="clear" w:color="auto" w:fill="auto"/>
          </w:tcPr>
          <w:p w14:paraId="6A0B1C47"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 xml:space="preserve">الصادق </w:t>
            </w:r>
            <w:r w:rsidRPr="00120684">
              <w:rPr>
                <w:rStyle w:val="rfdAlaem"/>
                <w:rtl/>
              </w:rPr>
              <w:t>عليه‌السلام</w:t>
            </w:r>
          </w:p>
        </w:tc>
      </w:tr>
      <w:tr w:rsidR="00120684" w:rsidRPr="00120684" w14:paraId="59964684" w14:textId="77777777" w:rsidTr="002E0936">
        <w:tc>
          <w:tcPr>
            <w:tcW w:w="1846" w:type="dxa"/>
            <w:shd w:val="clear" w:color="auto" w:fill="auto"/>
          </w:tcPr>
          <w:p w14:paraId="4C04C1FA" w14:textId="77777777" w:rsidR="00120684" w:rsidRPr="006B2441" w:rsidRDefault="00120684" w:rsidP="00120684">
            <w:pPr>
              <w:pStyle w:val="rfdVarCenter"/>
              <w:rPr>
                <w:rFonts w:eastAsia="Calibri"/>
                <w:rtl/>
              </w:rPr>
            </w:pPr>
            <w:r w:rsidRPr="006B2441">
              <w:rPr>
                <w:rFonts w:eastAsia="Calibri" w:hint="cs"/>
                <w:rtl/>
              </w:rPr>
              <w:t>مكتبة</w:t>
            </w:r>
            <w:r w:rsidRPr="006B2441">
              <w:rPr>
                <w:rFonts w:eastAsia="Calibri"/>
                <w:rtl/>
              </w:rPr>
              <w:t xml:space="preserve"> بادلیان</w:t>
            </w:r>
            <w:r w:rsidRPr="006B2441">
              <w:rPr>
                <w:rFonts w:eastAsia="Calibri" w:hint="cs"/>
                <w:rtl/>
              </w:rPr>
              <w:t xml:space="preserve"> (اکسفورد)</w:t>
            </w:r>
          </w:p>
        </w:tc>
        <w:tc>
          <w:tcPr>
            <w:tcW w:w="1275" w:type="dxa"/>
            <w:shd w:val="clear" w:color="auto" w:fill="auto"/>
          </w:tcPr>
          <w:p w14:paraId="6D9271C7" w14:textId="77777777" w:rsidR="00120684" w:rsidRPr="006B2441" w:rsidRDefault="00120684" w:rsidP="00120684">
            <w:pPr>
              <w:pStyle w:val="rfdVarCenter"/>
              <w:rPr>
                <w:rFonts w:eastAsia="Calibri"/>
                <w:rtl/>
              </w:rPr>
            </w:pPr>
            <w:r w:rsidRPr="006B2441">
              <w:rPr>
                <w:rFonts w:eastAsia="Calibri"/>
              </w:rPr>
              <w:t>Fraser48</w:t>
            </w:r>
          </w:p>
        </w:tc>
        <w:tc>
          <w:tcPr>
            <w:tcW w:w="851" w:type="dxa"/>
            <w:shd w:val="clear" w:color="auto" w:fill="auto"/>
          </w:tcPr>
          <w:p w14:paraId="2623D6F5" w14:textId="77777777" w:rsidR="00120684" w:rsidRPr="006B2441" w:rsidRDefault="00120684" w:rsidP="00120684">
            <w:pPr>
              <w:pStyle w:val="rfdVarCenter"/>
              <w:rPr>
                <w:rFonts w:eastAsia="Calibri"/>
                <w:rtl/>
              </w:rPr>
            </w:pPr>
            <w:r w:rsidRPr="006B2441">
              <w:rPr>
                <w:rFonts w:eastAsia="Calibri"/>
                <w:rtl/>
              </w:rPr>
              <w:t>1</w:t>
            </w:r>
          </w:p>
        </w:tc>
        <w:tc>
          <w:tcPr>
            <w:tcW w:w="561" w:type="dxa"/>
            <w:shd w:val="clear" w:color="auto" w:fill="auto"/>
          </w:tcPr>
          <w:p w14:paraId="47FA2BA0" w14:textId="77777777" w:rsidR="00120684" w:rsidRPr="006B2441" w:rsidRDefault="00120684" w:rsidP="00120684">
            <w:pPr>
              <w:pStyle w:val="rfdVarCenter"/>
              <w:rPr>
                <w:rFonts w:eastAsia="Calibri"/>
              </w:rPr>
            </w:pPr>
            <w:r w:rsidRPr="006B2441">
              <w:rPr>
                <w:rFonts w:eastAsia="Calibri" w:hint="cs"/>
                <w:rtl/>
              </w:rPr>
              <w:t>8</w:t>
            </w:r>
          </w:p>
        </w:tc>
        <w:tc>
          <w:tcPr>
            <w:tcW w:w="1206" w:type="dxa"/>
            <w:shd w:val="clear" w:color="auto" w:fill="auto"/>
          </w:tcPr>
          <w:p w14:paraId="636882EC" w14:textId="77777777" w:rsidR="00120684" w:rsidRPr="006B2441" w:rsidRDefault="00120684" w:rsidP="00120684">
            <w:pPr>
              <w:pStyle w:val="rfdVarCenter"/>
              <w:rPr>
                <w:rFonts w:eastAsia="Calibri"/>
                <w:rtl/>
              </w:rPr>
            </w:pPr>
            <w:r w:rsidRPr="006B2441">
              <w:rPr>
                <w:rFonts w:eastAsia="Calibri" w:hint="cs"/>
                <w:rtl/>
              </w:rPr>
              <w:t>165</w:t>
            </w:r>
            <w:r w:rsidRPr="006B2441">
              <w:rPr>
                <w:rFonts w:eastAsia="Calibri"/>
              </w:rPr>
              <w:t>+</w:t>
            </w:r>
            <w:r w:rsidRPr="006B2441">
              <w:rPr>
                <w:rFonts w:eastAsia="Calibri" w:hint="cs"/>
                <w:rtl/>
              </w:rPr>
              <w:t>110</w:t>
            </w:r>
          </w:p>
        </w:tc>
        <w:tc>
          <w:tcPr>
            <w:tcW w:w="1771" w:type="dxa"/>
            <w:shd w:val="clear" w:color="auto" w:fill="auto"/>
          </w:tcPr>
          <w:p w14:paraId="3B7383DB"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 xml:space="preserve">الصادق </w:t>
            </w:r>
            <w:r w:rsidRPr="00120684">
              <w:rPr>
                <w:rStyle w:val="rfdAlaem"/>
                <w:rtl/>
              </w:rPr>
              <w:t>عليه‌السلام</w:t>
            </w:r>
          </w:p>
        </w:tc>
      </w:tr>
      <w:tr w:rsidR="00120684" w:rsidRPr="00120684" w14:paraId="3B1F408B" w14:textId="77777777" w:rsidTr="002E0936">
        <w:tc>
          <w:tcPr>
            <w:tcW w:w="1846" w:type="dxa"/>
            <w:shd w:val="clear" w:color="auto" w:fill="auto"/>
          </w:tcPr>
          <w:p w14:paraId="751C2D9C" w14:textId="77777777" w:rsidR="00120684" w:rsidRPr="006B2441" w:rsidRDefault="00120684" w:rsidP="00120684">
            <w:pPr>
              <w:pStyle w:val="rfdVarCenter"/>
              <w:rPr>
                <w:rFonts w:eastAsia="Calibri"/>
                <w:rtl/>
              </w:rPr>
            </w:pPr>
            <w:r w:rsidRPr="006B2441">
              <w:rPr>
                <w:rFonts w:eastAsia="Calibri" w:hint="cs"/>
                <w:rtl/>
              </w:rPr>
              <w:t>مكتبة</w:t>
            </w:r>
            <w:r w:rsidRPr="006B2441">
              <w:rPr>
                <w:rFonts w:eastAsia="Calibri"/>
                <w:rtl/>
              </w:rPr>
              <w:t xml:space="preserve"> رضا</w:t>
            </w:r>
            <w:r w:rsidRPr="006B2441">
              <w:rPr>
                <w:rFonts w:eastAsia="Calibri" w:hint="cs"/>
                <w:rtl/>
              </w:rPr>
              <w:t xml:space="preserve"> (رامپور)</w:t>
            </w:r>
          </w:p>
        </w:tc>
        <w:tc>
          <w:tcPr>
            <w:tcW w:w="1275" w:type="dxa"/>
            <w:shd w:val="clear" w:color="auto" w:fill="auto"/>
          </w:tcPr>
          <w:p w14:paraId="550EBCF2" w14:textId="77777777" w:rsidR="00120684" w:rsidRPr="006B2441" w:rsidRDefault="00120684" w:rsidP="00120684">
            <w:pPr>
              <w:pStyle w:val="rfdVarCenter"/>
              <w:rPr>
                <w:rFonts w:eastAsia="Calibri"/>
                <w:rtl/>
              </w:rPr>
            </w:pPr>
            <w:r w:rsidRPr="006B2441">
              <w:rPr>
                <w:rFonts w:eastAsia="Calibri"/>
                <w:rtl/>
              </w:rPr>
              <w:t>2</w:t>
            </w:r>
          </w:p>
        </w:tc>
        <w:tc>
          <w:tcPr>
            <w:tcW w:w="851" w:type="dxa"/>
            <w:shd w:val="clear" w:color="auto" w:fill="auto"/>
          </w:tcPr>
          <w:p w14:paraId="317372BF" w14:textId="77777777" w:rsidR="00120684" w:rsidRPr="006B2441" w:rsidRDefault="00120684" w:rsidP="00120684">
            <w:pPr>
              <w:pStyle w:val="rfdVarCenter"/>
              <w:rPr>
                <w:rFonts w:eastAsia="Calibri"/>
                <w:rtl/>
              </w:rPr>
            </w:pPr>
            <w:r w:rsidRPr="006B2441">
              <w:rPr>
                <w:rFonts w:eastAsia="Calibri"/>
                <w:rtl/>
              </w:rPr>
              <w:t>147</w:t>
            </w:r>
          </w:p>
        </w:tc>
        <w:tc>
          <w:tcPr>
            <w:tcW w:w="561" w:type="dxa"/>
            <w:shd w:val="clear" w:color="auto" w:fill="auto"/>
          </w:tcPr>
          <w:p w14:paraId="3505D344" w14:textId="77777777" w:rsidR="00120684" w:rsidRPr="006B2441" w:rsidRDefault="00120684" w:rsidP="00120684">
            <w:pPr>
              <w:pStyle w:val="rfdVarCenter"/>
              <w:rPr>
                <w:rFonts w:eastAsia="Calibri"/>
                <w:rtl/>
              </w:rPr>
            </w:pPr>
            <w:r w:rsidRPr="006B2441">
              <w:rPr>
                <w:rFonts w:eastAsia="Calibri"/>
                <w:rtl/>
              </w:rPr>
              <w:t>28</w:t>
            </w:r>
          </w:p>
        </w:tc>
        <w:tc>
          <w:tcPr>
            <w:tcW w:w="1206" w:type="dxa"/>
            <w:shd w:val="clear" w:color="auto" w:fill="auto"/>
          </w:tcPr>
          <w:p w14:paraId="3B86B54A" w14:textId="77777777" w:rsidR="00120684" w:rsidRPr="006B2441" w:rsidRDefault="00120684" w:rsidP="00120684">
            <w:pPr>
              <w:pStyle w:val="rfdVarCenter"/>
              <w:rPr>
                <w:rFonts w:eastAsia="Calibri"/>
              </w:rPr>
            </w:pPr>
            <w:r w:rsidRPr="006B2441">
              <w:rPr>
                <w:rFonts w:eastAsia="Calibri"/>
                <w:rtl/>
              </w:rPr>
              <w:t>14</w:t>
            </w:r>
            <w:r w:rsidRPr="006B2441">
              <w:rPr>
                <w:rFonts w:eastAsia="Calibri" w:hint="cs"/>
                <w:rtl/>
              </w:rPr>
              <w:t>0</w:t>
            </w:r>
            <w:r w:rsidRPr="006B2441">
              <w:rPr>
                <w:rFonts w:eastAsia="Calibri"/>
              </w:rPr>
              <w:t>+</w:t>
            </w:r>
            <w:r w:rsidRPr="006B2441">
              <w:rPr>
                <w:rFonts w:eastAsia="Calibri"/>
                <w:rtl/>
              </w:rPr>
              <w:t>1</w:t>
            </w:r>
            <w:r w:rsidRPr="006B2441">
              <w:rPr>
                <w:rFonts w:eastAsia="Calibri" w:hint="cs"/>
                <w:rtl/>
              </w:rPr>
              <w:t>0</w:t>
            </w:r>
            <w:r w:rsidRPr="006B2441">
              <w:rPr>
                <w:rFonts w:eastAsia="Calibri"/>
                <w:rtl/>
              </w:rPr>
              <w:t>0</w:t>
            </w:r>
          </w:p>
        </w:tc>
        <w:tc>
          <w:tcPr>
            <w:tcW w:w="1771" w:type="dxa"/>
            <w:shd w:val="clear" w:color="auto" w:fill="auto"/>
          </w:tcPr>
          <w:p w14:paraId="39E5ACB4"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 xml:space="preserve">الصادق </w:t>
            </w:r>
            <w:r w:rsidRPr="00120684">
              <w:rPr>
                <w:rStyle w:val="rfdAlaem"/>
                <w:rtl/>
              </w:rPr>
              <w:t>عليه‌السلام</w:t>
            </w:r>
          </w:p>
        </w:tc>
      </w:tr>
      <w:tr w:rsidR="00120684" w:rsidRPr="00120684" w14:paraId="63BDC727" w14:textId="77777777" w:rsidTr="002E0936">
        <w:tc>
          <w:tcPr>
            <w:tcW w:w="1846" w:type="dxa"/>
            <w:shd w:val="clear" w:color="auto" w:fill="auto"/>
          </w:tcPr>
          <w:p w14:paraId="38FBF574" w14:textId="77777777" w:rsidR="00120684" w:rsidRPr="006B2441" w:rsidRDefault="00120684" w:rsidP="00120684">
            <w:pPr>
              <w:pStyle w:val="rfdVarCenter"/>
              <w:rPr>
                <w:rFonts w:eastAsia="Calibri"/>
                <w:rtl/>
              </w:rPr>
            </w:pPr>
            <w:r w:rsidRPr="006B2441">
              <w:rPr>
                <w:rFonts w:eastAsia="Calibri"/>
                <w:rtl/>
              </w:rPr>
              <w:t>دارالکتب المصریة</w:t>
            </w:r>
            <w:r w:rsidRPr="006B2441">
              <w:rPr>
                <w:rFonts w:eastAsia="Calibri" w:hint="cs"/>
                <w:rtl/>
              </w:rPr>
              <w:t xml:space="preserve"> (قاهره)</w:t>
            </w:r>
          </w:p>
        </w:tc>
        <w:tc>
          <w:tcPr>
            <w:tcW w:w="1275" w:type="dxa"/>
            <w:shd w:val="clear" w:color="auto" w:fill="auto"/>
          </w:tcPr>
          <w:p w14:paraId="35043EA1" w14:textId="77777777" w:rsidR="00120684" w:rsidRPr="006B2441" w:rsidRDefault="00120684" w:rsidP="00120684">
            <w:pPr>
              <w:pStyle w:val="rfdVarCenter"/>
              <w:rPr>
                <w:rFonts w:eastAsia="Calibri"/>
                <w:rtl/>
              </w:rPr>
            </w:pPr>
            <w:r w:rsidRPr="006B2441">
              <w:rPr>
                <w:rFonts w:eastAsia="Calibri"/>
              </w:rPr>
              <w:t>Masahif No.1</w:t>
            </w:r>
          </w:p>
        </w:tc>
        <w:tc>
          <w:tcPr>
            <w:tcW w:w="851" w:type="dxa"/>
            <w:shd w:val="clear" w:color="auto" w:fill="auto"/>
          </w:tcPr>
          <w:p w14:paraId="7EE37802" w14:textId="77777777" w:rsidR="00120684" w:rsidRPr="006B2441" w:rsidRDefault="00120684" w:rsidP="00120684">
            <w:pPr>
              <w:pStyle w:val="rfdVarCenter"/>
              <w:rPr>
                <w:rFonts w:eastAsia="Calibri"/>
                <w:rtl/>
              </w:rPr>
            </w:pPr>
            <w:r w:rsidRPr="006B2441">
              <w:rPr>
                <w:rFonts w:eastAsia="Calibri"/>
                <w:rtl/>
              </w:rPr>
              <w:t>209</w:t>
            </w:r>
          </w:p>
        </w:tc>
        <w:tc>
          <w:tcPr>
            <w:tcW w:w="561" w:type="dxa"/>
            <w:shd w:val="clear" w:color="auto" w:fill="auto"/>
          </w:tcPr>
          <w:p w14:paraId="777FD68A" w14:textId="77777777" w:rsidR="00120684" w:rsidRPr="006B2441" w:rsidRDefault="00120684" w:rsidP="00120684">
            <w:pPr>
              <w:pStyle w:val="rfdVarCenter"/>
              <w:rPr>
                <w:rFonts w:eastAsia="Calibri"/>
                <w:rtl/>
              </w:rPr>
            </w:pPr>
            <w:r w:rsidRPr="006B2441">
              <w:rPr>
                <w:rFonts w:eastAsia="Calibri"/>
                <w:rtl/>
              </w:rPr>
              <w:t>19</w:t>
            </w:r>
          </w:p>
        </w:tc>
        <w:tc>
          <w:tcPr>
            <w:tcW w:w="1206" w:type="dxa"/>
            <w:shd w:val="clear" w:color="auto" w:fill="auto"/>
          </w:tcPr>
          <w:p w14:paraId="7E566909" w14:textId="77777777" w:rsidR="00120684" w:rsidRPr="006B2441" w:rsidRDefault="00120684" w:rsidP="00120684">
            <w:pPr>
              <w:pStyle w:val="rfdVarCenter"/>
              <w:rPr>
                <w:rFonts w:eastAsia="Calibri"/>
                <w:rtl/>
              </w:rPr>
            </w:pPr>
            <w:r w:rsidRPr="006B2441">
              <w:rPr>
                <w:rFonts w:eastAsia="Calibri"/>
                <w:rtl/>
              </w:rPr>
              <w:t>22</w:t>
            </w:r>
            <w:r w:rsidRPr="006B2441">
              <w:rPr>
                <w:rFonts w:eastAsia="Calibri" w:hint="cs"/>
                <w:rtl/>
              </w:rPr>
              <w:t>0</w:t>
            </w:r>
            <w:r w:rsidRPr="006B2441">
              <w:rPr>
                <w:rFonts w:eastAsia="Calibri"/>
              </w:rPr>
              <w:t>+</w:t>
            </w:r>
            <w:r w:rsidRPr="006B2441">
              <w:rPr>
                <w:rFonts w:eastAsia="Calibri"/>
                <w:rtl/>
              </w:rPr>
              <w:t>34</w:t>
            </w:r>
            <w:r w:rsidRPr="006B2441">
              <w:rPr>
                <w:rFonts w:eastAsia="Calibri" w:hint="cs"/>
                <w:rtl/>
              </w:rPr>
              <w:t>0</w:t>
            </w:r>
          </w:p>
        </w:tc>
        <w:tc>
          <w:tcPr>
            <w:tcW w:w="1771" w:type="dxa"/>
            <w:shd w:val="clear" w:color="auto" w:fill="auto"/>
          </w:tcPr>
          <w:p w14:paraId="540876AE"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 xml:space="preserve">الصادق </w:t>
            </w:r>
            <w:r w:rsidRPr="00120684">
              <w:rPr>
                <w:rStyle w:val="rfdAlaem"/>
                <w:rtl/>
              </w:rPr>
              <w:t>عليه‌السلام</w:t>
            </w:r>
          </w:p>
        </w:tc>
      </w:tr>
      <w:tr w:rsidR="00120684" w:rsidRPr="00120684" w14:paraId="6AFFE6B8" w14:textId="77777777" w:rsidTr="002E0936">
        <w:tc>
          <w:tcPr>
            <w:tcW w:w="1846" w:type="dxa"/>
            <w:shd w:val="clear" w:color="auto" w:fill="auto"/>
          </w:tcPr>
          <w:p w14:paraId="028E0A20" w14:textId="77777777" w:rsidR="00120684" w:rsidRPr="006B2441" w:rsidRDefault="00120684" w:rsidP="00120684">
            <w:pPr>
              <w:pStyle w:val="rfdVarCenter"/>
              <w:rPr>
                <w:rFonts w:eastAsia="Calibri"/>
                <w:rtl/>
              </w:rPr>
            </w:pPr>
            <w:r w:rsidRPr="006B2441">
              <w:rPr>
                <w:rFonts w:eastAsia="Calibri"/>
                <w:rtl/>
              </w:rPr>
              <w:t>کاخ گلستان (طهران)</w:t>
            </w:r>
          </w:p>
        </w:tc>
        <w:tc>
          <w:tcPr>
            <w:tcW w:w="1275" w:type="dxa"/>
            <w:shd w:val="clear" w:color="auto" w:fill="auto"/>
          </w:tcPr>
          <w:p w14:paraId="1E2710C5" w14:textId="77777777" w:rsidR="00120684" w:rsidRPr="006B2441" w:rsidRDefault="00120684" w:rsidP="00120684">
            <w:pPr>
              <w:pStyle w:val="rfdVarCenter"/>
              <w:rPr>
                <w:rFonts w:eastAsia="Calibri"/>
                <w:rtl/>
              </w:rPr>
            </w:pPr>
            <w:r w:rsidRPr="006B2441">
              <w:rPr>
                <w:rFonts w:eastAsia="Calibri"/>
                <w:rtl/>
              </w:rPr>
              <w:t>1378</w:t>
            </w:r>
          </w:p>
        </w:tc>
        <w:tc>
          <w:tcPr>
            <w:tcW w:w="851" w:type="dxa"/>
            <w:shd w:val="clear" w:color="auto" w:fill="auto"/>
          </w:tcPr>
          <w:p w14:paraId="5BBB1050" w14:textId="77777777" w:rsidR="00120684" w:rsidRPr="006B2441" w:rsidRDefault="00120684" w:rsidP="00120684">
            <w:pPr>
              <w:pStyle w:val="rfdVarCenter"/>
              <w:rPr>
                <w:rFonts w:eastAsia="Calibri"/>
                <w:rtl/>
              </w:rPr>
            </w:pPr>
            <w:r w:rsidRPr="006B2441">
              <w:rPr>
                <w:rFonts w:eastAsia="Calibri" w:hint="cs"/>
                <w:rtl/>
              </w:rPr>
              <w:t>308</w:t>
            </w:r>
          </w:p>
        </w:tc>
        <w:tc>
          <w:tcPr>
            <w:tcW w:w="561" w:type="dxa"/>
            <w:shd w:val="clear" w:color="auto" w:fill="auto"/>
          </w:tcPr>
          <w:p w14:paraId="326DA721" w14:textId="77777777" w:rsidR="00120684" w:rsidRPr="006B2441" w:rsidRDefault="00120684" w:rsidP="00120684">
            <w:pPr>
              <w:pStyle w:val="rfdVarCenter"/>
              <w:rPr>
                <w:rFonts w:eastAsia="Calibri"/>
                <w:rtl/>
              </w:rPr>
            </w:pPr>
            <w:r w:rsidRPr="006B2441">
              <w:rPr>
                <w:rFonts w:eastAsia="Calibri"/>
                <w:rtl/>
              </w:rPr>
              <w:t>16</w:t>
            </w:r>
          </w:p>
        </w:tc>
        <w:tc>
          <w:tcPr>
            <w:tcW w:w="1206" w:type="dxa"/>
            <w:shd w:val="clear" w:color="auto" w:fill="auto"/>
          </w:tcPr>
          <w:p w14:paraId="33B15D34" w14:textId="77777777" w:rsidR="00120684" w:rsidRPr="006B2441" w:rsidRDefault="00120684" w:rsidP="00120684">
            <w:pPr>
              <w:pStyle w:val="rfdVarCenter"/>
              <w:rPr>
                <w:rFonts w:eastAsia="Calibri"/>
                <w:rtl/>
              </w:rPr>
            </w:pPr>
            <w:r w:rsidRPr="006B2441">
              <w:rPr>
                <w:rFonts w:eastAsia="Calibri" w:hint="cs"/>
                <w:rtl/>
              </w:rPr>
              <w:t>215</w:t>
            </w:r>
            <w:r w:rsidRPr="006B2441">
              <w:rPr>
                <w:rFonts w:eastAsia="Calibri"/>
              </w:rPr>
              <w:t>+</w:t>
            </w:r>
            <w:r w:rsidRPr="006B2441">
              <w:rPr>
                <w:rFonts w:eastAsia="Calibri"/>
                <w:rtl/>
              </w:rPr>
              <w:t>33</w:t>
            </w:r>
            <w:r w:rsidRPr="006B2441">
              <w:rPr>
                <w:rFonts w:eastAsia="Calibri" w:hint="cs"/>
                <w:rtl/>
              </w:rPr>
              <w:t>0</w:t>
            </w:r>
          </w:p>
        </w:tc>
        <w:tc>
          <w:tcPr>
            <w:tcW w:w="1771" w:type="dxa"/>
            <w:shd w:val="clear" w:color="auto" w:fill="auto"/>
          </w:tcPr>
          <w:p w14:paraId="365160EB" w14:textId="77777777" w:rsidR="00120684" w:rsidRPr="006B2441" w:rsidRDefault="00120684" w:rsidP="00120684">
            <w:pPr>
              <w:pStyle w:val="rfdVarCenter"/>
              <w:rPr>
                <w:rFonts w:eastAsia="Calibri"/>
              </w:rPr>
            </w:pPr>
            <w:r w:rsidRPr="006B2441">
              <w:rPr>
                <w:rFonts w:eastAsia="Calibri"/>
                <w:rtl/>
              </w:rPr>
              <w:t xml:space="preserve">الإمام </w:t>
            </w:r>
            <w:r w:rsidRPr="006B2441">
              <w:rPr>
                <w:rFonts w:eastAsia="Calibri" w:hint="cs"/>
                <w:rtl/>
              </w:rPr>
              <w:t xml:space="preserve">الصادق </w:t>
            </w:r>
            <w:r w:rsidRPr="00120684">
              <w:rPr>
                <w:rStyle w:val="rfdAlaem"/>
                <w:rtl/>
              </w:rPr>
              <w:t>عليه‌السلام</w:t>
            </w:r>
          </w:p>
        </w:tc>
      </w:tr>
      <w:tr w:rsidR="00120684" w:rsidRPr="00120684" w14:paraId="44C64090" w14:textId="77777777" w:rsidTr="002E0936">
        <w:tc>
          <w:tcPr>
            <w:tcW w:w="1846" w:type="dxa"/>
            <w:shd w:val="clear" w:color="auto" w:fill="auto"/>
          </w:tcPr>
          <w:p w14:paraId="76430864" w14:textId="77777777" w:rsidR="00120684" w:rsidRPr="006B2441" w:rsidRDefault="00120684" w:rsidP="00120684">
            <w:pPr>
              <w:pStyle w:val="rfdVarCenter"/>
              <w:rPr>
                <w:rFonts w:eastAsia="Calibri"/>
                <w:rtl/>
              </w:rPr>
            </w:pPr>
            <w:r w:rsidRPr="006B2441">
              <w:rPr>
                <w:rFonts w:eastAsia="Calibri"/>
                <w:rtl/>
              </w:rPr>
              <w:t>آستان قدس رضوی</w:t>
            </w:r>
            <w:r w:rsidRPr="006B2441">
              <w:rPr>
                <w:rFonts w:eastAsia="Calibri" w:hint="cs"/>
                <w:rtl/>
              </w:rPr>
              <w:t xml:space="preserve"> (مشهد)</w:t>
            </w:r>
          </w:p>
        </w:tc>
        <w:tc>
          <w:tcPr>
            <w:tcW w:w="1275" w:type="dxa"/>
            <w:shd w:val="clear" w:color="auto" w:fill="auto"/>
          </w:tcPr>
          <w:p w14:paraId="04A5E5BC" w14:textId="77777777" w:rsidR="00120684" w:rsidRPr="006B2441" w:rsidRDefault="00120684" w:rsidP="00120684">
            <w:pPr>
              <w:pStyle w:val="rfdVarCenter"/>
              <w:rPr>
                <w:rFonts w:eastAsia="Calibri"/>
                <w:rtl/>
              </w:rPr>
            </w:pPr>
            <w:r w:rsidRPr="006B2441">
              <w:rPr>
                <w:rFonts w:eastAsia="Calibri"/>
                <w:rtl/>
              </w:rPr>
              <w:t>2</w:t>
            </w:r>
          </w:p>
        </w:tc>
        <w:tc>
          <w:tcPr>
            <w:tcW w:w="851" w:type="dxa"/>
            <w:shd w:val="clear" w:color="auto" w:fill="auto"/>
          </w:tcPr>
          <w:p w14:paraId="6B6B0515" w14:textId="77777777" w:rsidR="00120684" w:rsidRPr="006B2441" w:rsidRDefault="00120684" w:rsidP="00120684">
            <w:pPr>
              <w:pStyle w:val="rfdVarCenter"/>
              <w:rPr>
                <w:rFonts w:eastAsia="Calibri"/>
                <w:rtl/>
              </w:rPr>
            </w:pPr>
            <w:r w:rsidRPr="006B2441">
              <w:rPr>
                <w:rFonts w:eastAsia="Calibri"/>
                <w:rtl/>
              </w:rPr>
              <w:t>83</w:t>
            </w:r>
          </w:p>
        </w:tc>
        <w:tc>
          <w:tcPr>
            <w:tcW w:w="561" w:type="dxa"/>
            <w:shd w:val="clear" w:color="auto" w:fill="auto"/>
          </w:tcPr>
          <w:p w14:paraId="03AEE1C8" w14:textId="77777777" w:rsidR="00120684" w:rsidRPr="006B2441" w:rsidRDefault="00120684" w:rsidP="00120684">
            <w:pPr>
              <w:pStyle w:val="rfdVarCenter"/>
              <w:rPr>
                <w:rFonts w:eastAsia="Calibri"/>
                <w:rtl/>
              </w:rPr>
            </w:pPr>
            <w:r w:rsidRPr="006B2441">
              <w:rPr>
                <w:rFonts w:eastAsia="Calibri"/>
                <w:rtl/>
              </w:rPr>
              <w:t>6</w:t>
            </w:r>
          </w:p>
        </w:tc>
        <w:tc>
          <w:tcPr>
            <w:tcW w:w="1206" w:type="dxa"/>
            <w:shd w:val="clear" w:color="auto" w:fill="auto"/>
          </w:tcPr>
          <w:p w14:paraId="67185F8A" w14:textId="77777777" w:rsidR="00120684" w:rsidRPr="006B2441" w:rsidRDefault="00120684" w:rsidP="00120684">
            <w:pPr>
              <w:pStyle w:val="rfdVarCenter"/>
              <w:rPr>
                <w:rFonts w:eastAsia="Calibri"/>
                <w:szCs w:val="24"/>
                <w:rtl/>
              </w:rPr>
            </w:pPr>
            <w:r w:rsidRPr="006B2441">
              <w:rPr>
                <w:rFonts w:eastAsia="Calibri"/>
                <w:rtl/>
              </w:rPr>
              <w:t>28</w:t>
            </w:r>
            <w:r w:rsidRPr="006B2441">
              <w:rPr>
                <w:rFonts w:eastAsia="Calibri" w:hint="cs"/>
                <w:rtl/>
              </w:rPr>
              <w:t>0</w:t>
            </w:r>
            <w:r w:rsidRPr="006B2441">
              <w:rPr>
                <w:rFonts w:eastAsia="Calibri"/>
              </w:rPr>
              <w:t>+</w:t>
            </w:r>
            <w:r w:rsidRPr="006B2441">
              <w:rPr>
                <w:rFonts w:eastAsia="Calibri"/>
                <w:rtl/>
              </w:rPr>
              <w:t>17</w:t>
            </w:r>
            <w:r w:rsidRPr="006B2441">
              <w:rPr>
                <w:rFonts w:eastAsia="Calibri" w:hint="cs"/>
                <w:rtl/>
              </w:rPr>
              <w:t>0</w:t>
            </w:r>
          </w:p>
        </w:tc>
        <w:tc>
          <w:tcPr>
            <w:tcW w:w="1771" w:type="dxa"/>
            <w:shd w:val="clear" w:color="auto" w:fill="auto"/>
          </w:tcPr>
          <w:p w14:paraId="2D161F94"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کاظم</w:t>
            </w:r>
            <w:r w:rsidRPr="006B2441">
              <w:rPr>
                <w:rFonts w:eastAsia="Calibri" w:hint="cs"/>
                <w:rtl/>
              </w:rPr>
              <w:t xml:space="preserve"> </w:t>
            </w:r>
            <w:r w:rsidRPr="00120684">
              <w:rPr>
                <w:rStyle w:val="rfdAlaem"/>
                <w:rtl/>
              </w:rPr>
              <w:t>عليه‌السلام</w:t>
            </w:r>
          </w:p>
        </w:tc>
      </w:tr>
      <w:tr w:rsidR="00120684" w:rsidRPr="00120684" w14:paraId="05859D6E" w14:textId="77777777" w:rsidTr="002E0936">
        <w:tc>
          <w:tcPr>
            <w:tcW w:w="1846" w:type="dxa"/>
            <w:shd w:val="clear" w:color="auto" w:fill="auto"/>
          </w:tcPr>
          <w:p w14:paraId="04A7BF50" w14:textId="77777777" w:rsidR="00120684" w:rsidRPr="006B2441" w:rsidRDefault="00120684" w:rsidP="00120684">
            <w:pPr>
              <w:pStyle w:val="rfdVarCenter"/>
              <w:rPr>
                <w:rFonts w:eastAsia="Calibri"/>
                <w:rtl/>
              </w:rPr>
            </w:pPr>
            <w:r w:rsidRPr="006B2441">
              <w:rPr>
                <w:rFonts w:eastAsia="Calibri" w:hint="cs"/>
                <w:rtl/>
              </w:rPr>
              <w:t>باب الجواد (</w:t>
            </w:r>
            <w:r w:rsidRPr="006B2441">
              <w:rPr>
                <w:rFonts w:eastAsia="Calibri"/>
                <w:rtl/>
              </w:rPr>
              <w:t>کشمیر</w:t>
            </w:r>
            <w:r w:rsidRPr="006B2441">
              <w:rPr>
                <w:rFonts w:eastAsia="Calibri" w:hint="cs"/>
                <w:rtl/>
              </w:rPr>
              <w:t>)</w:t>
            </w:r>
          </w:p>
        </w:tc>
        <w:tc>
          <w:tcPr>
            <w:tcW w:w="1275" w:type="dxa"/>
            <w:shd w:val="clear" w:color="auto" w:fill="auto"/>
          </w:tcPr>
          <w:p w14:paraId="3263223A" w14:textId="77777777" w:rsidR="00120684" w:rsidRPr="006B2441" w:rsidRDefault="00120684" w:rsidP="00120684">
            <w:pPr>
              <w:pStyle w:val="rfdVarCenter"/>
              <w:rPr>
                <w:rFonts w:eastAsia="Calibri"/>
                <w:rtl/>
              </w:rPr>
            </w:pPr>
            <w:r w:rsidRPr="006B2441">
              <w:rPr>
                <w:rFonts w:eastAsia="Calibri" w:hint="cs"/>
                <w:rtl/>
              </w:rPr>
              <w:t>بدون رقم</w:t>
            </w:r>
          </w:p>
        </w:tc>
        <w:tc>
          <w:tcPr>
            <w:tcW w:w="851" w:type="dxa"/>
            <w:shd w:val="clear" w:color="auto" w:fill="auto"/>
          </w:tcPr>
          <w:p w14:paraId="2024CD76" w14:textId="77777777" w:rsidR="00120684" w:rsidRPr="006B2441" w:rsidRDefault="00120684" w:rsidP="00120684">
            <w:pPr>
              <w:pStyle w:val="rfdVarCenter"/>
              <w:rPr>
                <w:rFonts w:eastAsia="Calibri"/>
                <w:rtl/>
              </w:rPr>
            </w:pPr>
            <w:r w:rsidRPr="006B2441">
              <w:rPr>
                <w:rFonts w:eastAsia="Calibri" w:hint="cs"/>
                <w:rtl/>
              </w:rPr>
              <w:t>نامعلوم</w:t>
            </w:r>
          </w:p>
        </w:tc>
        <w:tc>
          <w:tcPr>
            <w:tcW w:w="561" w:type="dxa"/>
            <w:shd w:val="clear" w:color="auto" w:fill="auto"/>
          </w:tcPr>
          <w:p w14:paraId="3EEAD8CC" w14:textId="77777777" w:rsidR="00120684" w:rsidRPr="006B2441" w:rsidRDefault="00120684" w:rsidP="00120684">
            <w:pPr>
              <w:pStyle w:val="rfdVarCenter"/>
              <w:rPr>
                <w:rFonts w:eastAsia="Calibri"/>
                <w:rtl/>
              </w:rPr>
            </w:pPr>
            <w:r w:rsidRPr="006B2441">
              <w:rPr>
                <w:rFonts w:eastAsia="Calibri" w:hint="cs"/>
                <w:rtl/>
              </w:rPr>
              <w:t>18</w:t>
            </w:r>
          </w:p>
        </w:tc>
        <w:tc>
          <w:tcPr>
            <w:tcW w:w="1206" w:type="dxa"/>
            <w:shd w:val="clear" w:color="auto" w:fill="auto"/>
          </w:tcPr>
          <w:p w14:paraId="528BD509" w14:textId="77777777" w:rsidR="00120684" w:rsidRPr="006B2441" w:rsidRDefault="00120684" w:rsidP="00120684">
            <w:pPr>
              <w:pStyle w:val="rfdVarCenter"/>
              <w:rPr>
                <w:rFonts w:eastAsia="Calibri"/>
                <w:rtl/>
              </w:rPr>
            </w:pPr>
          </w:p>
        </w:tc>
        <w:tc>
          <w:tcPr>
            <w:tcW w:w="1771" w:type="dxa"/>
            <w:shd w:val="clear" w:color="auto" w:fill="auto"/>
          </w:tcPr>
          <w:p w14:paraId="5978ACAF" w14:textId="77777777" w:rsidR="00120684" w:rsidRPr="006B2441" w:rsidRDefault="00120684" w:rsidP="00120684">
            <w:pPr>
              <w:pStyle w:val="rfdVarCenter"/>
              <w:rPr>
                <w:rFonts w:eastAsia="Calibri"/>
                <w:szCs w:val="24"/>
                <w:rtl/>
              </w:rPr>
            </w:pPr>
            <w:r w:rsidRPr="006B2441">
              <w:rPr>
                <w:rFonts w:eastAsia="Calibri"/>
                <w:rtl/>
              </w:rPr>
              <w:t xml:space="preserve">الإمام </w:t>
            </w:r>
            <w:r w:rsidRPr="006B2441">
              <w:rPr>
                <w:rFonts w:eastAsia="Calibri" w:hint="cs"/>
                <w:rtl/>
              </w:rPr>
              <w:t>ال</w:t>
            </w:r>
            <w:r w:rsidRPr="006B2441">
              <w:rPr>
                <w:rFonts w:eastAsia="Calibri"/>
                <w:rtl/>
              </w:rPr>
              <w:t>کاظم</w:t>
            </w:r>
            <w:r w:rsidRPr="006B2441">
              <w:rPr>
                <w:rFonts w:eastAsia="Calibri" w:hint="cs"/>
                <w:rtl/>
              </w:rPr>
              <w:t xml:space="preserve"> </w:t>
            </w:r>
            <w:r w:rsidRPr="00120684">
              <w:rPr>
                <w:rStyle w:val="rfdAlaem"/>
                <w:rtl/>
              </w:rPr>
              <w:t>عليه‌السلام</w:t>
            </w:r>
          </w:p>
        </w:tc>
      </w:tr>
      <w:tr w:rsidR="00120684" w:rsidRPr="00120684" w14:paraId="0899F7BA" w14:textId="77777777" w:rsidTr="002E0936">
        <w:tc>
          <w:tcPr>
            <w:tcW w:w="1846" w:type="dxa"/>
            <w:shd w:val="clear" w:color="auto" w:fill="auto"/>
          </w:tcPr>
          <w:p w14:paraId="71F52EFE" w14:textId="77777777" w:rsidR="00120684" w:rsidRPr="006B2441" w:rsidRDefault="00120684" w:rsidP="00120684">
            <w:pPr>
              <w:pStyle w:val="rfdVarCenter"/>
              <w:rPr>
                <w:rFonts w:eastAsia="Calibri"/>
                <w:rtl/>
              </w:rPr>
            </w:pPr>
            <w:r w:rsidRPr="006B2441">
              <w:rPr>
                <w:rFonts w:eastAsia="Calibri"/>
                <w:rtl/>
              </w:rPr>
              <w:t>آستان قدس رضوی</w:t>
            </w:r>
            <w:r w:rsidRPr="006B2441">
              <w:rPr>
                <w:rFonts w:eastAsia="Calibri" w:hint="cs"/>
                <w:rtl/>
              </w:rPr>
              <w:t xml:space="preserve"> (مشهد)</w:t>
            </w:r>
          </w:p>
        </w:tc>
        <w:tc>
          <w:tcPr>
            <w:tcW w:w="1275" w:type="dxa"/>
            <w:shd w:val="clear" w:color="auto" w:fill="auto"/>
          </w:tcPr>
          <w:p w14:paraId="6618C2A7" w14:textId="77777777" w:rsidR="00120684" w:rsidRPr="006B2441" w:rsidRDefault="00120684" w:rsidP="00120684">
            <w:pPr>
              <w:pStyle w:val="rfdVarCenter"/>
              <w:rPr>
                <w:rFonts w:eastAsia="Calibri"/>
                <w:rtl/>
              </w:rPr>
            </w:pPr>
            <w:r w:rsidRPr="006B2441">
              <w:rPr>
                <w:rFonts w:eastAsia="Calibri"/>
                <w:rtl/>
              </w:rPr>
              <w:t>1586</w:t>
            </w:r>
          </w:p>
        </w:tc>
        <w:tc>
          <w:tcPr>
            <w:tcW w:w="851" w:type="dxa"/>
            <w:shd w:val="clear" w:color="auto" w:fill="auto"/>
          </w:tcPr>
          <w:p w14:paraId="5EF06E96" w14:textId="77777777" w:rsidR="00120684" w:rsidRPr="006B2441" w:rsidRDefault="00120684" w:rsidP="00120684">
            <w:pPr>
              <w:pStyle w:val="rfdVarCenter"/>
              <w:rPr>
                <w:rFonts w:eastAsia="Calibri"/>
                <w:rtl/>
              </w:rPr>
            </w:pPr>
            <w:r w:rsidRPr="006B2441">
              <w:rPr>
                <w:rFonts w:eastAsia="Calibri"/>
                <w:rtl/>
              </w:rPr>
              <w:t>27</w:t>
            </w:r>
          </w:p>
        </w:tc>
        <w:tc>
          <w:tcPr>
            <w:tcW w:w="561" w:type="dxa"/>
            <w:shd w:val="clear" w:color="auto" w:fill="auto"/>
          </w:tcPr>
          <w:p w14:paraId="48CF5C3D" w14:textId="77777777" w:rsidR="00120684" w:rsidRPr="006B2441" w:rsidRDefault="00120684" w:rsidP="00120684">
            <w:pPr>
              <w:pStyle w:val="rfdVarCenter"/>
              <w:rPr>
                <w:rFonts w:eastAsia="Calibri"/>
                <w:rtl/>
              </w:rPr>
            </w:pPr>
            <w:r w:rsidRPr="006B2441">
              <w:rPr>
                <w:rFonts w:eastAsia="Calibri"/>
                <w:rtl/>
              </w:rPr>
              <w:t>16</w:t>
            </w:r>
          </w:p>
        </w:tc>
        <w:tc>
          <w:tcPr>
            <w:tcW w:w="1206" w:type="dxa"/>
            <w:shd w:val="clear" w:color="auto" w:fill="auto"/>
          </w:tcPr>
          <w:p w14:paraId="561271A4" w14:textId="77777777" w:rsidR="00120684" w:rsidRPr="006B2441" w:rsidRDefault="00120684" w:rsidP="00120684">
            <w:pPr>
              <w:pStyle w:val="rfdVarCenter"/>
              <w:rPr>
                <w:rFonts w:eastAsia="Calibri"/>
                <w:szCs w:val="24"/>
                <w:rtl/>
              </w:rPr>
            </w:pPr>
            <w:r w:rsidRPr="006B2441">
              <w:rPr>
                <w:rFonts w:eastAsia="Calibri" w:hint="cs"/>
                <w:rtl/>
              </w:rPr>
              <w:t>260</w:t>
            </w:r>
            <w:r w:rsidRPr="006B2441">
              <w:rPr>
                <w:rFonts w:eastAsia="Calibri"/>
              </w:rPr>
              <w:t>+</w:t>
            </w:r>
            <w:r w:rsidRPr="006B2441">
              <w:rPr>
                <w:rFonts w:eastAsia="Calibri" w:hint="cs"/>
                <w:rtl/>
              </w:rPr>
              <w:t>250</w:t>
            </w:r>
          </w:p>
        </w:tc>
        <w:tc>
          <w:tcPr>
            <w:tcW w:w="1771" w:type="dxa"/>
            <w:shd w:val="clear" w:color="auto" w:fill="auto"/>
          </w:tcPr>
          <w:p w14:paraId="1C9E867C" w14:textId="77777777" w:rsidR="00120684" w:rsidRPr="006B2441" w:rsidRDefault="00120684" w:rsidP="00120684">
            <w:pPr>
              <w:pStyle w:val="rfdVarCenter"/>
              <w:rPr>
                <w:rFonts w:eastAsia="Calibri"/>
                <w:szCs w:val="24"/>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69E5F90F" w14:textId="77777777" w:rsidTr="002E0936">
        <w:tc>
          <w:tcPr>
            <w:tcW w:w="1846" w:type="dxa"/>
            <w:shd w:val="clear" w:color="auto" w:fill="auto"/>
          </w:tcPr>
          <w:p w14:paraId="15C14249" w14:textId="77777777" w:rsidR="00120684" w:rsidRPr="006B2441" w:rsidRDefault="00120684" w:rsidP="00120684">
            <w:pPr>
              <w:pStyle w:val="rfdVarCenter"/>
              <w:rPr>
                <w:rFonts w:eastAsia="Calibri"/>
                <w:rtl/>
              </w:rPr>
            </w:pPr>
            <w:r w:rsidRPr="006B2441">
              <w:rPr>
                <w:rFonts w:eastAsia="Calibri" w:hint="cs"/>
                <w:rtl/>
              </w:rPr>
              <w:t xml:space="preserve">متحف </w:t>
            </w:r>
            <w:r w:rsidRPr="006B2441">
              <w:rPr>
                <w:rFonts w:eastAsia="Calibri"/>
                <w:rtl/>
              </w:rPr>
              <w:t>آستانه قم</w:t>
            </w:r>
          </w:p>
        </w:tc>
        <w:tc>
          <w:tcPr>
            <w:tcW w:w="1275" w:type="dxa"/>
            <w:shd w:val="clear" w:color="auto" w:fill="auto"/>
          </w:tcPr>
          <w:p w14:paraId="3218A856" w14:textId="77777777" w:rsidR="00120684" w:rsidRPr="006B2441" w:rsidRDefault="00120684" w:rsidP="00120684">
            <w:pPr>
              <w:pStyle w:val="rfdVarCenter"/>
              <w:rPr>
                <w:rFonts w:eastAsia="Calibri"/>
                <w:rtl/>
              </w:rPr>
            </w:pPr>
            <w:r w:rsidRPr="006B2441">
              <w:rPr>
                <w:rFonts w:eastAsia="Calibri"/>
                <w:rtl/>
              </w:rPr>
              <w:t>2019</w:t>
            </w:r>
          </w:p>
        </w:tc>
        <w:tc>
          <w:tcPr>
            <w:tcW w:w="851" w:type="dxa"/>
            <w:shd w:val="clear" w:color="auto" w:fill="auto"/>
          </w:tcPr>
          <w:p w14:paraId="76FEBF75" w14:textId="77777777" w:rsidR="00120684" w:rsidRPr="006B2441" w:rsidRDefault="00120684" w:rsidP="00120684">
            <w:pPr>
              <w:pStyle w:val="rfdVarCenter"/>
              <w:rPr>
                <w:rFonts w:eastAsia="Calibri"/>
                <w:rtl/>
              </w:rPr>
            </w:pPr>
            <w:r w:rsidRPr="006B2441">
              <w:rPr>
                <w:rFonts w:eastAsia="Calibri"/>
                <w:rtl/>
              </w:rPr>
              <w:t>70</w:t>
            </w:r>
          </w:p>
        </w:tc>
        <w:tc>
          <w:tcPr>
            <w:tcW w:w="561" w:type="dxa"/>
            <w:shd w:val="clear" w:color="auto" w:fill="auto"/>
          </w:tcPr>
          <w:p w14:paraId="2603F201" w14:textId="77777777" w:rsidR="00120684" w:rsidRPr="006B2441" w:rsidRDefault="00120684" w:rsidP="00120684">
            <w:pPr>
              <w:pStyle w:val="rfdVarCenter"/>
              <w:rPr>
                <w:rFonts w:eastAsia="Calibri"/>
                <w:rtl/>
              </w:rPr>
            </w:pPr>
            <w:r w:rsidRPr="006B2441">
              <w:rPr>
                <w:rFonts w:eastAsia="Calibri"/>
                <w:rtl/>
              </w:rPr>
              <w:t>8</w:t>
            </w:r>
          </w:p>
        </w:tc>
        <w:tc>
          <w:tcPr>
            <w:tcW w:w="1206" w:type="dxa"/>
            <w:shd w:val="clear" w:color="auto" w:fill="auto"/>
          </w:tcPr>
          <w:p w14:paraId="0067C5A4" w14:textId="77777777" w:rsidR="00120684" w:rsidRPr="006B2441" w:rsidRDefault="00120684" w:rsidP="00120684">
            <w:pPr>
              <w:pStyle w:val="rfdVarCenter"/>
              <w:rPr>
                <w:rFonts w:eastAsia="Calibri"/>
                <w:szCs w:val="24"/>
                <w:rtl/>
              </w:rPr>
            </w:pPr>
            <w:r w:rsidRPr="006B2441">
              <w:rPr>
                <w:rFonts w:eastAsia="Calibri" w:hint="cs"/>
                <w:rtl/>
              </w:rPr>
              <w:t>148</w:t>
            </w:r>
            <w:r w:rsidRPr="006B2441">
              <w:rPr>
                <w:rFonts w:eastAsia="Calibri"/>
              </w:rPr>
              <w:t>+</w:t>
            </w:r>
            <w:r w:rsidRPr="006B2441">
              <w:rPr>
                <w:rFonts w:eastAsia="Calibri"/>
                <w:rtl/>
              </w:rPr>
              <w:t>22</w:t>
            </w:r>
            <w:r w:rsidRPr="006B2441">
              <w:rPr>
                <w:rFonts w:eastAsia="Calibri" w:hint="cs"/>
                <w:rtl/>
              </w:rPr>
              <w:t>0</w:t>
            </w:r>
          </w:p>
        </w:tc>
        <w:tc>
          <w:tcPr>
            <w:tcW w:w="1771" w:type="dxa"/>
            <w:shd w:val="clear" w:color="auto" w:fill="auto"/>
          </w:tcPr>
          <w:p w14:paraId="2815DDAD" w14:textId="77777777" w:rsidR="00120684" w:rsidRPr="006B2441" w:rsidRDefault="00120684" w:rsidP="00120684">
            <w:pPr>
              <w:pStyle w:val="rfdVarCenter"/>
              <w:rPr>
                <w:rFonts w:eastAsia="Calibri"/>
                <w:szCs w:val="24"/>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53B8E5B9" w14:textId="77777777" w:rsidTr="002E0936">
        <w:tc>
          <w:tcPr>
            <w:tcW w:w="1846" w:type="dxa"/>
            <w:shd w:val="clear" w:color="auto" w:fill="auto"/>
          </w:tcPr>
          <w:p w14:paraId="36909A0E" w14:textId="77777777" w:rsidR="00120684" w:rsidRPr="006B2441" w:rsidRDefault="00120684" w:rsidP="00120684">
            <w:pPr>
              <w:pStyle w:val="rfdVarCenter"/>
              <w:rPr>
                <w:rFonts w:eastAsia="Calibri"/>
                <w:rtl/>
              </w:rPr>
            </w:pPr>
            <w:r w:rsidRPr="006B2441">
              <w:rPr>
                <w:rFonts w:eastAsia="Calibri" w:hint="cs"/>
                <w:rtl/>
              </w:rPr>
              <w:t>متحف</w:t>
            </w:r>
            <w:r w:rsidRPr="006B2441">
              <w:rPr>
                <w:rFonts w:eastAsia="Calibri"/>
                <w:rtl/>
              </w:rPr>
              <w:t xml:space="preserve"> خط </w:t>
            </w:r>
            <w:r w:rsidR="00B9620E" w:rsidRPr="006B2441">
              <w:rPr>
                <w:rFonts w:eastAsia="Calibri"/>
                <w:rtl/>
              </w:rPr>
              <w:t>و</w:t>
            </w:r>
            <w:r w:rsidRPr="006B2441">
              <w:rPr>
                <w:rFonts w:eastAsia="Calibri"/>
                <w:rtl/>
              </w:rPr>
              <w:t>کتابت</w:t>
            </w:r>
            <w:r w:rsidRPr="006B2441">
              <w:rPr>
                <w:rFonts w:eastAsia="Calibri" w:hint="cs"/>
                <w:rtl/>
              </w:rPr>
              <w:t xml:space="preserve"> (تبریز)</w:t>
            </w:r>
          </w:p>
        </w:tc>
        <w:tc>
          <w:tcPr>
            <w:tcW w:w="1275" w:type="dxa"/>
            <w:shd w:val="clear" w:color="auto" w:fill="auto"/>
          </w:tcPr>
          <w:p w14:paraId="6472CA40" w14:textId="77777777" w:rsidR="00120684" w:rsidRPr="006B2441" w:rsidRDefault="00120684" w:rsidP="00120684">
            <w:pPr>
              <w:pStyle w:val="rfdVarCenter"/>
              <w:rPr>
                <w:rFonts w:eastAsia="Calibri"/>
                <w:rtl/>
              </w:rPr>
            </w:pPr>
            <w:r w:rsidRPr="006B2441">
              <w:rPr>
                <w:rFonts w:eastAsia="Calibri" w:hint="cs"/>
                <w:rtl/>
              </w:rPr>
              <w:t>بدون رقم</w:t>
            </w:r>
          </w:p>
        </w:tc>
        <w:tc>
          <w:tcPr>
            <w:tcW w:w="851" w:type="dxa"/>
            <w:shd w:val="clear" w:color="auto" w:fill="auto"/>
          </w:tcPr>
          <w:p w14:paraId="22C5D7D0" w14:textId="77777777" w:rsidR="00120684" w:rsidRPr="006B2441" w:rsidRDefault="00120684" w:rsidP="00120684">
            <w:pPr>
              <w:pStyle w:val="rfdVarCenter"/>
              <w:rPr>
                <w:rFonts w:eastAsia="Calibri"/>
                <w:rtl/>
              </w:rPr>
            </w:pPr>
            <w:r w:rsidRPr="006B2441">
              <w:rPr>
                <w:rFonts w:eastAsia="Calibri"/>
                <w:rtl/>
              </w:rPr>
              <w:t>1</w:t>
            </w:r>
          </w:p>
        </w:tc>
        <w:tc>
          <w:tcPr>
            <w:tcW w:w="561" w:type="dxa"/>
            <w:shd w:val="clear" w:color="auto" w:fill="auto"/>
          </w:tcPr>
          <w:p w14:paraId="1AF502E2" w14:textId="77777777" w:rsidR="00120684" w:rsidRPr="006B2441" w:rsidRDefault="00120684" w:rsidP="00120684">
            <w:pPr>
              <w:pStyle w:val="rfdVarCenter"/>
              <w:rPr>
                <w:rFonts w:eastAsia="Calibri"/>
                <w:rtl/>
              </w:rPr>
            </w:pPr>
            <w:r w:rsidRPr="006B2441">
              <w:rPr>
                <w:rFonts w:eastAsia="Calibri"/>
                <w:rtl/>
              </w:rPr>
              <w:t>25</w:t>
            </w:r>
          </w:p>
        </w:tc>
        <w:tc>
          <w:tcPr>
            <w:tcW w:w="1206" w:type="dxa"/>
            <w:shd w:val="clear" w:color="auto" w:fill="auto"/>
          </w:tcPr>
          <w:p w14:paraId="447C540B" w14:textId="77777777" w:rsidR="00120684" w:rsidRPr="006B2441" w:rsidRDefault="00120684" w:rsidP="00120684">
            <w:pPr>
              <w:pStyle w:val="rfdVarCenter"/>
              <w:rPr>
                <w:rFonts w:eastAsia="Calibri"/>
                <w:szCs w:val="24"/>
                <w:rtl/>
              </w:rPr>
            </w:pPr>
            <w:r w:rsidRPr="006B2441">
              <w:rPr>
                <w:rFonts w:eastAsia="Calibri" w:hint="cs"/>
                <w:rtl/>
              </w:rPr>
              <w:t>49</w:t>
            </w:r>
            <w:r w:rsidRPr="006B2441">
              <w:rPr>
                <w:rFonts w:eastAsia="Calibri"/>
              </w:rPr>
              <w:t>+</w:t>
            </w:r>
            <w:r w:rsidRPr="006B2441">
              <w:rPr>
                <w:rFonts w:eastAsia="Calibri" w:hint="cs"/>
                <w:rtl/>
              </w:rPr>
              <w:t>75</w:t>
            </w:r>
          </w:p>
        </w:tc>
        <w:tc>
          <w:tcPr>
            <w:tcW w:w="1771" w:type="dxa"/>
            <w:shd w:val="clear" w:color="auto" w:fill="auto"/>
          </w:tcPr>
          <w:p w14:paraId="70B10FD2"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257B8CB6" w14:textId="77777777" w:rsidTr="002E0936">
        <w:tc>
          <w:tcPr>
            <w:tcW w:w="1846" w:type="dxa"/>
            <w:shd w:val="clear" w:color="auto" w:fill="auto"/>
          </w:tcPr>
          <w:p w14:paraId="7751BC8D" w14:textId="77777777" w:rsidR="00120684" w:rsidRPr="006B2441" w:rsidRDefault="00120684" w:rsidP="00120684">
            <w:pPr>
              <w:pStyle w:val="rfdVarCenter"/>
              <w:rPr>
                <w:rFonts w:eastAsia="Calibri"/>
                <w:rtl/>
              </w:rPr>
            </w:pPr>
            <w:r w:rsidRPr="006B2441">
              <w:rPr>
                <w:rFonts w:eastAsia="Calibri" w:hint="cs"/>
                <w:rtl/>
              </w:rPr>
              <w:t xml:space="preserve">متحف </w:t>
            </w:r>
            <w:r w:rsidRPr="006B2441">
              <w:rPr>
                <w:rFonts w:eastAsia="Calibri"/>
                <w:rtl/>
              </w:rPr>
              <w:t>انسان</w:t>
            </w:r>
            <w:r w:rsidRPr="006B2441">
              <w:rPr>
                <w:rFonts w:eastAsia="Calibri" w:hint="cs"/>
                <w:rtl/>
              </w:rPr>
              <w:t xml:space="preserve"> </w:t>
            </w:r>
            <w:r w:rsidRPr="006B2441">
              <w:rPr>
                <w:rFonts w:eastAsia="Calibri"/>
                <w:rtl/>
              </w:rPr>
              <w:t>شناسی</w:t>
            </w:r>
            <w:r w:rsidRPr="006B2441">
              <w:rPr>
                <w:rFonts w:eastAsia="Calibri" w:hint="cs"/>
                <w:rtl/>
              </w:rPr>
              <w:t xml:space="preserve"> (تهران)</w:t>
            </w:r>
          </w:p>
        </w:tc>
        <w:tc>
          <w:tcPr>
            <w:tcW w:w="1275" w:type="dxa"/>
            <w:shd w:val="clear" w:color="auto" w:fill="auto"/>
          </w:tcPr>
          <w:p w14:paraId="15BB5EF7" w14:textId="77777777" w:rsidR="00120684" w:rsidRPr="006B2441" w:rsidRDefault="00120684" w:rsidP="00120684">
            <w:pPr>
              <w:pStyle w:val="rfdVarCenter"/>
              <w:rPr>
                <w:rFonts w:eastAsia="Calibri"/>
                <w:rtl/>
              </w:rPr>
            </w:pPr>
            <w:r w:rsidRPr="006B2441">
              <w:rPr>
                <w:rFonts w:eastAsia="Calibri" w:hint="cs"/>
                <w:rtl/>
              </w:rPr>
              <w:t>بدون رقم</w:t>
            </w:r>
          </w:p>
        </w:tc>
        <w:tc>
          <w:tcPr>
            <w:tcW w:w="851" w:type="dxa"/>
            <w:shd w:val="clear" w:color="auto" w:fill="auto"/>
          </w:tcPr>
          <w:p w14:paraId="5036F961" w14:textId="77777777" w:rsidR="00120684" w:rsidRPr="006B2441" w:rsidRDefault="00120684" w:rsidP="00120684">
            <w:pPr>
              <w:pStyle w:val="rfdVarCenter"/>
              <w:rPr>
                <w:rFonts w:eastAsia="Calibri"/>
                <w:rtl/>
              </w:rPr>
            </w:pPr>
            <w:r w:rsidRPr="006B2441">
              <w:rPr>
                <w:rFonts w:eastAsia="Calibri"/>
                <w:rtl/>
              </w:rPr>
              <w:t>7</w:t>
            </w:r>
          </w:p>
        </w:tc>
        <w:tc>
          <w:tcPr>
            <w:tcW w:w="561" w:type="dxa"/>
            <w:shd w:val="clear" w:color="auto" w:fill="auto"/>
          </w:tcPr>
          <w:p w14:paraId="6809DB4C" w14:textId="77777777" w:rsidR="00120684" w:rsidRPr="006B2441" w:rsidRDefault="00120684" w:rsidP="00120684">
            <w:pPr>
              <w:pStyle w:val="rfdVarCenter"/>
              <w:rPr>
                <w:rFonts w:eastAsia="Calibri"/>
                <w:rtl/>
              </w:rPr>
            </w:pPr>
            <w:r w:rsidRPr="006B2441">
              <w:rPr>
                <w:rFonts w:eastAsia="Calibri"/>
                <w:rtl/>
              </w:rPr>
              <w:t>14</w:t>
            </w:r>
          </w:p>
        </w:tc>
        <w:tc>
          <w:tcPr>
            <w:tcW w:w="1206" w:type="dxa"/>
            <w:shd w:val="clear" w:color="auto" w:fill="auto"/>
          </w:tcPr>
          <w:p w14:paraId="5D2EE360" w14:textId="77777777" w:rsidR="00120684" w:rsidRPr="006B2441" w:rsidRDefault="00120684" w:rsidP="00120684">
            <w:pPr>
              <w:pStyle w:val="rfdVarCenter"/>
              <w:rPr>
                <w:rFonts w:eastAsia="Calibri"/>
                <w:szCs w:val="24"/>
                <w:rtl/>
              </w:rPr>
            </w:pPr>
            <w:r w:rsidRPr="006B2441">
              <w:rPr>
                <w:rFonts w:eastAsia="Calibri"/>
                <w:rtl/>
              </w:rPr>
              <w:t>35</w:t>
            </w:r>
            <w:r w:rsidRPr="006B2441">
              <w:rPr>
                <w:rFonts w:eastAsia="Calibri"/>
              </w:rPr>
              <w:t>+</w:t>
            </w:r>
            <w:r w:rsidRPr="006B2441">
              <w:rPr>
                <w:rFonts w:eastAsia="Calibri"/>
                <w:rtl/>
              </w:rPr>
              <w:t>70</w:t>
            </w:r>
          </w:p>
        </w:tc>
        <w:tc>
          <w:tcPr>
            <w:tcW w:w="1771" w:type="dxa"/>
            <w:shd w:val="clear" w:color="auto" w:fill="auto"/>
          </w:tcPr>
          <w:p w14:paraId="6AD5C1E0" w14:textId="77777777" w:rsidR="00120684" w:rsidRPr="006B2441" w:rsidRDefault="00120684" w:rsidP="00120684">
            <w:pPr>
              <w:pStyle w:val="rfdVarCenter"/>
              <w:rPr>
                <w:rFonts w:eastAsia="Calibri"/>
                <w:szCs w:val="24"/>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095C9A76" w14:textId="77777777" w:rsidTr="002E0936">
        <w:tc>
          <w:tcPr>
            <w:tcW w:w="1846" w:type="dxa"/>
            <w:shd w:val="clear" w:color="auto" w:fill="auto"/>
          </w:tcPr>
          <w:p w14:paraId="0FD1EFF9" w14:textId="77777777" w:rsidR="00120684" w:rsidRPr="006B2441" w:rsidRDefault="00120684" w:rsidP="00901E6B">
            <w:pPr>
              <w:pStyle w:val="rfdVarCenter"/>
              <w:rPr>
                <w:rFonts w:eastAsia="Calibri"/>
                <w:rtl/>
              </w:rPr>
            </w:pPr>
            <w:r w:rsidRPr="006B2441">
              <w:rPr>
                <w:rFonts w:eastAsia="Calibri"/>
                <w:rtl/>
              </w:rPr>
              <w:t>متحف رضا عباسي (طهران)</w:t>
            </w:r>
          </w:p>
        </w:tc>
        <w:tc>
          <w:tcPr>
            <w:tcW w:w="1275" w:type="dxa"/>
            <w:shd w:val="clear" w:color="auto" w:fill="auto"/>
          </w:tcPr>
          <w:p w14:paraId="03EFCC5F" w14:textId="77777777" w:rsidR="00120684" w:rsidRPr="006B2441" w:rsidRDefault="00120684" w:rsidP="00120684">
            <w:pPr>
              <w:pStyle w:val="rfdVarCenter"/>
              <w:rPr>
                <w:rFonts w:eastAsia="Calibri"/>
                <w:rtl/>
              </w:rPr>
            </w:pPr>
            <w:r w:rsidRPr="006B2441">
              <w:rPr>
                <w:rFonts w:eastAsia="Calibri"/>
                <w:rtl/>
              </w:rPr>
              <w:t>555</w:t>
            </w:r>
          </w:p>
        </w:tc>
        <w:tc>
          <w:tcPr>
            <w:tcW w:w="851" w:type="dxa"/>
            <w:shd w:val="clear" w:color="auto" w:fill="auto"/>
          </w:tcPr>
          <w:p w14:paraId="218012BC" w14:textId="77777777" w:rsidR="00120684" w:rsidRPr="006B2441" w:rsidRDefault="00120684" w:rsidP="00120684">
            <w:pPr>
              <w:pStyle w:val="rfdVarCenter"/>
              <w:rPr>
                <w:rFonts w:eastAsia="Calibri"/>
                <w:rtl/>
              </w:rPr>
            </w:pPr>
            <w:r w:rsidRPr="006B2441">
              <w:rPr>
                <w:rFonts w:eastAsia="Calibri"/>
                <w:rtl/>
              </w:rPr>
              <w:t>8</w:t>
            </w:r>
          </w:p>
        </w:tc>
        <w:tc>
          <w:tcPr>
            <w:tcW w:w="561" w:type="dxa"/>
            <w:shd w:val="clear" w:color="auto" w:fill="auto"/>
          </w:tcPr>
          <w:p w14:paraId="495B6EF1" w14:textId="77777777" w:rsidR="00120684" w:rsidRPr="006B2441" w:rsidRDefault="00120684" w:rsidP="00120684">
            <w:pPr>
              <w:pStyle w:val="rfdVarCenter"/>
              <w:rPr>
                <w:rFonts w:eastAsia="Calibri"/>
                <w:rtl/>
              </w:rPr>
            </w:pPr>
            <w:r w:rsidRPr="006B2441">
              <w:rPr>
                <w:rFonts w:eastAsia="Calibri"/>
                <w:rtl/>
              </w:rPr>
              <w:t>14</w:t>
            </w:r>
          </w:p>
        </w:tc>
        <w:tc>
          <w:tcPr>
            <w:tcW w:w="1206" w:type="dxa"/>
            <w:shd w:val="clear" w:color="auto" w:fill="auto"/>
          </w:tcPr>
          <w:p w14:paraId="53BBF9AD" w14:textId="77777777" w:rsidR="00120684" w:rsidRPr="006B2441" w:rsidRDefault="00120684" w:rsidP="00120684">
            <w:pPr>
              <w:pStyle w:val="rfdVarCenter"/>
              <w:rPr>
                <w:rFonts w:eastAsia="Calibri"/>
                <w:szCs w:val="24"/>
                <w:rtl/>
              </w:rPr>
            </w:pPr>
            <w:r w:rsidRPr="006B2441">
              <w:rPr>
                <w:rFonts w:eastAsia="Calibri"/>
                <w:rtl/>
              </w:rPr>
              <w:t>35</w:t>
            </w:r>
            <w:r w:rsidRPr="006B2441">
              <w:rPr>
                <w:rFonts w:eastAsia="Calibri"/>
              </w:rPr>
              <w:t>+</w:t>
            </w:r>
            <w:r w:rsidRPr="006B2441">
              <w:rPr>
                <w:rFonts w:eastAsia="Calibri"/>
                <w:rtl/>
              </w:rPr>
              <w:t>70</w:t>
            </w:r>
          </w:p>
        </w:tc>
        <w:tc>
          <w:tcPr>
            <w:tcW w:w="1771" w:type="dxa"/>
            <w:shd w:val="clear" w:color="auto" w:fill="auto"/>
          </w:tcPr>
          <w:p w14:paraId="6D6651CA" w14:textId="77777777" w:rsidR="00120684" w:rsidRPr="006B2441" w:rsidRDefault="00120684" w:rsidP="00120684">
            <w:pPr>
              <w:pStyle w:val="rfdVarCenter"/>
              <w:rPr>
                <w:rFonts w:eastAsia="Calibri"/>
                <w:szCs w:val="24"/>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78941046" w14:textId="77777777" w:rsidTr="002E0936">
        <w:tc>
          <w:tcPr>
            <w:tcW w:w="1846" w:type="dxa"/>
            <w:shd w:val="clear" w:color="auto" w:fill="auto"/>
          </w:tcPr>
          <w:p w14:paraId="409E5FE2" w14:textId="77777777" w:rsidR="00120684" w:rsidRPr="006B2441" w:rsidRDefault="00120684" w:rsidP="00120684">
            <w:pPr>
              <w:pStyle w:val="rfdVarCenter"/>
              <w:rPr>
                <w:rFonts w:eastAsia="Calibri"/>
                <w:rtl/>
              </w:rPr>
            </w:pPr>
            <w:r w:rsidRPr="006B2441">
              <w:rPr>
                <w:rFonts w:eastAsia="Calibri" w:hint="cs"/>
                <w:rtl/>
              </w:rPr>
              <w:t xml:space="preserve">المكتبة الوطنية </w:t>
            </w:r>
            <w:r w:rsidRPr="006B2441">
              <w:rPr>
                <w:rFonts w:eastAsia="Calibri"/>
                <w:rtl/>
              </w:rPr>
              <w:t>ا</w:t>
            </w:r>
            <w:r w:rsidRPr="006B2441">
              <w:rPr>
                <w:rFonts w:eastAsia="Calibri" w:hint="cs"/>
                <w:rtl/>
              </w:rPr>
              <w:t>لا</w:t>
            </w:r>
            <w:r w:rsidRPr="006B2441">
              <w:rPr>
                <w:rFonts w:eastAsia="Calibri"/>
                <w:rtl/>
              </w:rPr>
              <w:t>یران</w:t>
            </w:r>
            <w:r w:rsidRPr="006B2441">
              <w:rPr>
                <w:rFonts w:eastAsia="Calibri" w:hint="cs"/>
                <w:rtl/>
              </w:rPr>
              <w:t>ية (طهران)</w:t>
            </w:r>
          </w:p>
        </w:tc>
        <w:tc>
          <w:tcPr>
            <w:tcW w:w="1275" w:type="dxa"/>
            <w:shd w:val="clear" w:color="auto" w:fill="auto"/>
          </w:tcPr>
          <w:p w14:paraId="16D131BA" w14:textId="77777777" w:rsidR="00120684" w:rsidRPr="006B2441" w:rsidRDefault="00120684" w:rsidP="00120684">
            <w:pPr>
              <w:pStyle w:val="rfdVarCenter"/>
              <w:rPr>
                <w:rFonts w:eastAsia="Calibri"/>
                <w:rtl/>
              </w:rPr>
            </w:pPr>
            <w:r w:rsidRPr="006B2441">
              <w:rPr>
                <w:rFonts w:eastAsia="Calibri"/>
                <w:rtl/>
              </w:rPr>
              <w:t>21410</w:t>
            </w:r>
          </w:p>
        </w:tc>
        <w:tc>
          <w:tcPr>
            <w:tcW w:w="851" w:type="dxa"/>
            <w:shd w:val="clear" w:color="auto" w:fill="auto"/>
          </w:tcPr>
          <w:p w14:paraId="726D7120" w14:textId="77777777" w:rsidR="00120684" w:rsidRPr="006B2441" w:rsidRDefault="00120684" w:rsidP="00120684">
            <w:pPr>
              <w:pStyle w:val="rfdVarCenter"/>
              <w:rPr>
                <w:rFonts w:eastAsia="Calibri"/>
                <w:rtl/>
              </w:rPr>
            </w:pPr>
            <w:r w:rsidRPr="006B2441">
              <w:rPr>
                <w:rFonts w:eastAsia="Calibri"/>
                <w:rtl/>
              </w:rPr>
              <w:t>2</w:t>
            </w:r>
          </w:p>
        </w:tc>
        <w:tc>
          <w:tcPr>
            <w:tcW w:w="561" w:type="dxa"/>
            <w:shd w:val="clear" w:color="auto" w:fill="auto"/>
          </w:tcPr>
          <w:p w14:paraId="6B99E08B" w14:textId="77777777" w:rsidR="00120684" w:rsidRPr="006B2441" w:rsidRDefault="00120684" w:rsidP="00120684">
            <w:pPr>
              <w:pStyle w:val="rfdVarCenter"/>
              <w:rPr>
                <w:rFonts w:eastAsia="Calibri"/>
                <w:rtl/>
              </w:rPr>
            </w:pPr>
            <w:r w:rsidRPr="006B2441">
              <w:rPr>
                <w:rFonts w:eastAsia="Calibri"/>
                <w:rtl/>
              </w:rPr>
              <w:t>17</w:t>
            </w:r>
          </w:p>
        </w:tc>
        <w:tc>
          <w:tcPr>
            <w:tcW w:w="1206" w:type="dxa"/>
            <w:shd w:val="clear" w:color="auto" w:fill="auto"/>
          </w:tcPr>
          <w:p w14:paraId="09482185" w14:textId="77777777" w:rsidR="00120684" w:rsidRPr="006B2441" w:rsidRDefault="00120684" w:rsidP="00120684">
            <w:pPr>
              <w:pStyle w:val="rfdVarCenter"/>
              <w:rPr>
                <w:rFonts w:eastAsia="Calibri"/>
                <w:szCs w:val="24"/>
                <w:rtl/>
              </w:rPr>
            </w:pPr>
            <w:r w:rsidRPr="006B2441">
              <w:rPr>
                <w:rFonts w:eastAsia="Calibri"/>
                <w:rtl/>
              </w:rPr>
              <w:t>35</w:t>
            </w:r>
            <w:r w:rsidRPr="006B2441">
              <w:rPr>
                <w:rFonts w:eastAsia="Calibri"/>
              </w:rPr>
              <w:t>+</w:t>
            </w:r>
            <w:r w:rsidRPr="006B2441">
              <w:rPr>
                <w:rFonts w:eastAsia="Calibri"/>
                <w:rtl/>
              </w:rPr>
              <w:t>70</w:t>
            </w:r>
          </w:p>
        </w:tc>
        <w:tc>
          <w:tcPr>
            <w:tcW w:w="1771" w:type="dxa"/>
            <w:shd w:val="clear" w:color="auto" w:fill="auto"/>
          </w:tcPr>
          <w:p w14:paraId="2F3AA9E2" w14:textId="77777777" w:rsidR="00120684" w:rsidRPr="006B2441" w:rsidRDefault="00120684" w:rsidP="00120684">
            <w:pPr>
              <w:pStyle w:val="rfdVarCenter"/>
              <w:rPr>
                <w:rFonts w:eastAsia="Calibri"/>
                <w:szCs w:val="24"/>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3F920714" w14:textId="77777777" w:rsidTr="002E0936">
        <w:tc>
          <w:tcPr>
            <w:tcW w:w="1846" w:type="dxa"/>
            <w:shd w:val="clear" w:color="auto" w:fill="auto"/>
          </w:tcPr>
          <w:p w14:paraId="63415114" w14:textId="77777777" w:rsidR="00120684" w:rsidRPr="006B2441" w:rsidRDefault="00120684" w:rsidP="00120684">
            <w:pPr>
              <w:pStyle w:val="rfdVarCenter"/>
              <w:rPr>
                <w:rFonts w:eastAsia="Calibri"/>
                <w:rtl/>
              </w:rPr>
            </w:pPr>
            <w:r w:rsidRPr="006B2441">
              <w:rPr>
                <w:rFonts w:eastAsia="Calibri"/>
                <w:rtl/>
              </w:rPr>
              <w:t>مكتبة رضا</w:t>
            </w:r>
            <w:r w:rsidR="00F67CDD" w:rsidRPr="006B2441">
              <w:rPr>
                <w:rFonts w:eastAsia="Calibri"/>
                <w:rtl/>
              </w:rPr>
              <w:t xml:space="preserve"> </w:t>
            </w:r>
            <w:r w:rsidRPr="006B2441">
              <w:rPr>
                <w:rFonts w:eastAsia="Calibri" w:hint="cs"/>
                <w:rtl/>
              </w:rPr>
              <w:t>(رامپور)</w:t>
            </w:r>
          </w:p>
        </w:tc>
        <w:tc>
          <w:tcPr>
            <w:tcW w:w="1275" w:type="dxa"/>
            <w:shd w:val="clear" w:color="auto" w:fill="auto"/>
          </w:tcPr>
          <w:p w14:paraId="5BD04BA6" w14:textId="77777777" w:rsidR="00120684" w:rsidRPr="006B2441" w:rsidRDefault="00120684" w:rsidP="00120684">
            <w:pPr>
              <w:pStyle w:val="rfdVarCenter"/>
              <w:rPr>
                <w:rFonts w:eastAsia="Calibri"/>
                <w:rtl/>
              </w:rPr>
            </w:pPr>
            <w:r w:rsidRPr="006B2441">
              <w:rPr>
                <w:rFonts w:eastAsia="Calibri"/>
                <w:rtl/>
              </w:rPr>
              <w:t>226</w:t>
            </w:r>
          </w:p>
        </w:tc>
        <w:tc>
          <w:tcPr>
            <w:tcW w:w="851" w:type="dxa"/>
            <w:shd w:val="clear" w:color="auto" w:fill="auto"/>
          </w:tcPr>
          <w:p w14:paraId="60F301E9" w14:textId="77777777" w:rsidR="00120684" w:rsidRPr="006B2441" w:rsidRDefault="00120684" w:rsidP="00120684">
            <w:pPr>
              <w:pStyle w:val="rfdVarCenter"/>
              <w:rPr>
                <w:rFonts w:eastAsia="Calibri"/>
                <w:rtl/>
              </w:rPr>
            </w:pPr>
            <w:r w:rsidRPr="006B2441">
              <w:rPr>
                <w:rFonts w:eastAsia="Calibri"/>
                <w:rtl/>
              </w:rPr>
              <w:t>9</w:t>
            </w:r>
          </w:p>
        </w:tc>
        <w:tc>
          <w:tcPr>
            <w:tcW w:w="561" w:type="dxa"/>
            <w:shd w:val="clear" w:color="auto" w:fill="auto"/>
          </w:tcPr>
          <w:p w14:paraId="659D22FB" w14:textId="77777777" w:rsidR="00120684" w:rsidRPr="006B2441" w:rsidRDefault="00120684" w:rsidP="00120684">
            <w:pPr>
              <w:pStyle w:val="rfdVarCenter"/>
              <w:rPr>
                <w:rFonts w:eastAsia="Calibri"/>
                <w:rtl/>
              </w:rPr>
            </w:pPr>
            <w:r w:rsidRPr="006B2441">
              <w:rPr>
                <w:rFonts w:eastAsia="Calibri"/>
                <w:rtl/>
              </w:rPr>
              <w:t>16</w:t>
            </w:r>
          </w:p>
        </w:tc>
        <w:tc>
          <w:tcPr>
            <w:tcW w:w="1206" w:type="dxa"/>
            <w:shd w:val="clear" w:color="auto" w:fill="auto"/>
          </w:tcPr>
          <w:p w14:paraId="5853E122" w14:textId="77777777" w:rsidR="00120684" w:rsidRPr="006B2441" w:rsidRDefault="00120684" w:rsidP="00120684">
            <w:pPr>
              <w:pStyle w:val="rfdVarCenter"/>
              <w:rPr>
                <w:rFonts w:eastAsia="Calibri"/>
                <w:rtl/>
              </w:rPr>
            </w:pPr>
            <w:r w:rsidRPr="006B2441">
              <w:rPr>
                <w:rFonts w:eastAsia="Calibri"/>
                <w:rtl/>
              </w:rPr>
              <w:t>21</w:t>
            </w:r>
            <w:r w:rsidRPr="006B2441">
              <w:rPr>
                <w:rFonts w:eastAsia="Calibri" w:hint="cs"/>
                <w:rtl/>
              </w:rPr>
              <w:t>0</w:t>
            </w:r>
            <w:r w:rsidRPr="006B2441">
              <w:rPr>
                <w:rFonts w:eastAsia="Calibri"/>
              </w:rPr>
              <w:t>+</w:t>
            </w:r>
            <w:r w:rsidRPr="006B2441">
              <w:rPr>
                <w:rFonts w:eastAsia="Calibri"/>
                <w:rtl/>
              </w:rPr>
              <w:t>34</w:t>
            </w:r>
            <w:r w:rsidRPr="006B2441">
              <w:rPr>
                <w:rFonts w:eastAsia="Calibri" w:hint="cs"/>
                <w:rtl/>
              </w:rPr>
              <w:t>0</w:t>
            </w:r>
          </w:p>
        </w:tc>
        <w:tc>
          <w:tcPr>
            <w:tcW w:w="1771" w:type="dxa"/>
            <w:shd w:val="clear" w:color="auto" w:fill="auto"/>
          </w:tcPr>
          <w:p w14:paraId="24F0A90C"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4681AEF8" w14:textId="77777777" w:rsidTr="002E0936">
        <w:tc>
          <w:tcPr>
            <w:tcW w:w="1846" w:type="dxa"/>
            <w:shd w:val="clear" w:color="auto" w:fill="auto"/>
          </w:tcPr>
          <w:p w14:paraId="60265C4F" w14:textId="77777777" w:rsidR="00120684" w:rsidRPr="006B2441" w:rsidRDefault="00120684" w:rsidP="00120684">
            <w:pPr>
              <w:pStyle w:val="rfdVarCenter"/>
              <w:rPr>
                <w:rFonts w:eastAsia="Calibri"/>
                <w:rtl/>
              </w:rPr>
            </w:pPr>
            <w:r w:rsidRPr="006B2441">
              <w:rPr>
                <w:rFonts w:eastAsia="Calibri" w:hint="cs"/>
                <w:rtl/>
              </w:rPr>
              <w:t>ال</w:t>
            </w:r>
            <w:r w:rsidRPr="006B2441">
              <w:rPr>
                <w:rFonts w:eastAsia="Calibri"/>
                <w:rtl/>
              </w:rPr>
              <w:t xml:space="preserve">مكتبة </w:t>
            </w:r>
            <w:r w:rsidRPr="006B2441">
              <w:rPr>
                <w:rFonts w:eastAsia="Calibri" w:hint="cs"/>
                <w:rtl/>
              </w:rPr>
              <w:t>الوطنية</w:t>
            </w:r>
            <w:r w:rsidRPr="006B2441">
              <w:rPr>
                <w:rFonts w:eastAsia="Calibri"/>
                <w:rtl/>
              </w:rPr>
              <w:t xml:space="preserve"> </w:t>
            </w:r>
            <w:r w:rsidRPr="006B2441">
              <w:rPr>
                <w:rFonts w:eastAsia="Calibri" w:hint="cs"/>
                <w:rtl/>
              </w:rPr>
              <w:t>ال</w:t>
            </w:r>
            <w:r w:rsidRPr="006B2441">
              <w:rPr>
                <w:rFonts w:eastAsia="Calibri"/>
                <w:rtl/>
              </w:rPr>
              <w:t>فرنس</w:t>
            </w:r>
            <w:r w:rsidRPr="006B2441">
              <w:rPr>
                <w:rFonts w:eastAsia="Calibri" w:hint="cs"/>
                <w:rtl/>
              </w:rPr>
              <w:t>ية</w:t>
            </w:r>
          </w:p>
        </w:tc>
        <w:tc>
          <w:tcPr>
            <w:tcW w:w="1275" w:type="dxa"/>
            <w:shd w:val="clear" w:color="auto" w:fill="auto"/>
          </w:tcPr>
          <w:p w14:paraId="3AB03EEE" w14:textId="77777777" w:rsidR="00120684" w:rsidRPr="006B2441" w:rsidRDefault="00120684" w:rsidP="00120684">
            <w:pPr>
              <w:pStyle w:val="rfdVarCenter"/>
              <w:rPr>
                <w:rFonts w:eastAsia="Calibri"/>
                <w:rtl/>
              </w:rPr>
            </w:pPr>
            <w:r w:rsidRPr="006B2441">
              <w:rPr>
                <w:rFonts w:eastAsia="Calibri"/>
              </w:rPr>
              <w:t>Smith-Lesouëf 194</w:t>
            </w:r>
          </w:p>
        </w:tc>
        <w:tc>
          <w:tcPr>
            <w:tcW w:w="851" w:type="dxa"/>
            <w:shd w:val="clear" w:color="auto" w:fill="auto"/>
          </w:tcPr>
          <w:p w14:paraId="166B1072" w14:textId="77777777" w:rsidR="00120684" w:rsidRPr="006B2441" w:rsidRDefault="00120684" w:rsidP="00120684">
            <w:pPr>
              <w:pStyle w:val="rfdVarCenter"/>
              <w:rPr>
                <w:rFonts w:eastAsia="Calibri"/>
                <w:rtl/>
              </w:rPr>
            </w:pPr>
            <w:r w:rsidRPr="006B2441">
              <w:rPr>
                <w:rFonts w:eastAsia="Calibri" w:hint="cs"/>
                <w:rtl/>
              </w:rPr>
              <w:t>85</w:t>
            </w:r>
          </w:p>
        </w:tc>
        <w:tc>
          <w:tcPr>
            <w:tcW w:w="561" w:type="dxa"/>
            <w:shd w:val="clear" w:color="auto" w:fill="auto"/>
          </w:tcPr>
          <w:p w14:paraId="2462B30B" w14:textId="77777777" w:rsidR="00120684" w:rsidRPr="006B2441" w:rsidRDefault="00120684" w:rsidP="00120684">
            <w:pPr>
              <w:pStyle w:val="rfdVarCenter"/>
              <w:rPr>
                <w:rFonts w:eastAsia="Calibri"/>
                <w:rtl/>
              </w:rPr>
            </w:pPr>
            <w:r w:rsidRPr="006B2441">
              <w:rPr>
                <w:rFonts w:eastAsia="Calibri"/>
                <w:rtl/>
              </w:rPr>
              <w:t>11</w:t>
            </w:r>
          </w:p>
        </w:tc>
        <w:tc>
          <w:tcPr>
            <w:tcW w:w="1206" w:type="dxa"/>
            <w:shd w:val="clear" w:color="auto" w:fill="auto"/>
          </w:tcPr>
          <w:p w14:paraId="797B675D" w14:textId="77777777" w:rsidR="00120684" w:rsidRPr="006B2441" w:rsidRDefault="00120684" w:rsidP="00120684">
            <w:pPr>
              <w:pStyle w:val="rfdVarCenter"/>
              <w:rPr>
                <w:rFonts w:eastAsia="Calibri"/>
                <w:rtl/>
              </w:rPr>
            </w:pPr>
            <w:r w:rsidRPr="006B2441">
              <w:rPr>
                <w:rFonts w:eastAsia="Calibri" w:hint="cs"/>
                <w:rtl/>
              </w:rPr>
              <w:t>161</w:t>
            </w:r>
            <w:r w:rsidRPr="006B2441">
              <w:rPr>
                <w:rFonts w:eastAsia="Calibri"/>
              </w:rPr>
              <w:t>+</w:t>
            </w:r>
            <w:r w:rsidRPr="006B2441">
              <w:rPr>
                <w:rFonts w:eastAsia="Calibri" w:hint="cs"/>
                <w:rtl/>
              </w:rPr>
              <w:t>156</w:t>
            </w:r>
          </w:p>
        </w:tc>
        <w:tc>
          <w:tcPr>
            <w:tcW w:w="1771" w:type="dxa"/>
            <w:shd w:val="clear" w:color="auto" w:fill="auto"/>
          </w:tcPr>
          <w:p w14:paraId="0E3947BC"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3154F4DD" w14:textId="77777777" w:rsidTr="002E0936">
        <w:tc>
          <w:tcPr>
            <w:tcW w:w="1846" w:type="dxa"/>
            <w:shd w:val="clear" w:color="auto" w:fill="auto"/>
          </w:tcPr>
          <w:p w14:paraId="7822385B" w14:textId="77777777" w:rsidR="00120684" w:rsidRPr="006B2441" w:rsidRDefault="00120684" w:rsidP="00120684">
            <w:pPr>
              <w:pStyle w:val="rfdVarCenter"/>
              <w:rPr>
                <w:rFonts w:eastAsia="Calibri"/>
                <w:rtl/>
              </w:rPr>
            </w:pPr>
            <w:r w:rsidRPr="006B2441">
              <w:rPr>
                <w:rFonts w:eastAsia="Calibri" w:hint="cs"/>
                <w:rtl/>
              </w:rPr>
              <w:t>مجلس الشوری</w:t>
            </w:r>
            <w:r w:rsidRPr="006B2441">
              <w:rPr>
                <w:rFonts w:eastAsia="Calibri"/>
                <w:rtl/>
              </w:rPr>
              <w:t>ٰ</w:t>
            </w:r>
            <w:r w:rsidRPr="006B2441">
              <w:rPr>
                <w:rFonts w:eastAsia="Calibri" w:hint="cs"/>
                <w:rtl/>
              </w:rPr>
              <w:t xml:space="preserve"> الاسلامي</w:t>
            </w:r>
          </w:p>
        </w:tc>
        <w:tc>
          <w:tcPr>
            <w:tcW w:w="1275" w:type="dxa"/>
            <w:shd w:val="clear" w:color="auto" w:fill="auto"/>
          </w:tcPr>
          <w:p w14:paraId="53D8FA36" w14:textId="77777777" w:rsidR="00120684" w:rsidRPr="006B2441" w:rsidRDefault="00120684" w:rsidP="00120684">
            <w:pPr>
              <w:pStyle w:val="rfdVarCenter"/>
              <w:rPr>
                <w:rFonts w:eastAsia="Calibri"/>
                <w:rtl/>
              </w:rPr>
            </w:pPr>
            <w:r w:rsidRPr="006B2441">
              <w:rPr>
                <w:rFonts w:eastAsia="Calibri" w:hint="cs"/>
                <w:rtl/>
              </w:rPr>
              <w:t>11938</w:t>
            </w:r>
          </w:p>
        </w:tc>
        <w:tc>
          <w:tcPr>
            <w:tcW w:w="851" w:type="dxa"/>
            <w:shd w:val="clear" w:color="auto" w:fill="auto"/>
          </w:tcPr>
          <w:p w14:paraId="4603CCE6" w14:textId="77777777" w:rsidR="00120684" w:rsidRPr="006B2441" w:rsidRDefault="00120684" w:rsidP="00120684">
            <w:pPr>
              <w:pStyle w:val="rfdVarCenter"/>
              <w:rPr>
                <w:rFonts w:eastAsia="Calibri"/>
                <w:rtl/>
              </w:rPr>
            </w:pPr>
            <w:r w:rsidRPr="006B2441">
              <w:rPr>
                <w:rFonts w:eastAsia="Calibri" w:hint="cs"/>
                <w:rtl/>
              </w:rPr>
              <w:t>115</w:t>
            </w:r>
          </w:p>
        </w:tc>
        <w:tc>
          <w:tcPr>
            <w:tcW w:w="561" w:type="dxa"/>
            <w:shd w:val="clear" w:color="auto" w:fill="auto"/>
          </w:tcPr>
          <w:p w14:paraId="1AD860E2" w14:textId="77777777" w:rsidR="00120684" w:rsidRPr="006B2441" w:rsidRDefault="00120684" w:rsidP="00120684">
            <w:pPr>
              <w:pStyle w:val="rfdVarCenter"/>
              <w:rPr>
                <w:rFonts w:eastAsia="Calibri"/>
                <w:rtl/>
              </w:rPr>
            </w:pPr>
            <w:r w:rsidRPr="006B2441">
              <w:rPr>
                <w:rFonts w:eastAsia="Calibri" w:hint="cs"/>
                <w:rtl/>
              </w:rPr>
              <w:t>19</w:t>
            </w:r>
          </w:p>
        </w:tc>
        <w:tc>
          <w:tcPr>
            <w:tcW w:w="1206" w:type="dxa"/>
            <w:shd w:val="clear" w:color="auto" w:fill="auto"/>
          </w:tcPr>
          <w:p w14:paraId="7A0982F5" w14:textId="77777777" w:rsidR="00120684" w:rsidRPr="006B2441" w:rsidRDefault="00120684" w:rsidP="00120684">
            <w:pPr>
              <w:pStyle w:val="rfdVarCenter"/>
              <w:rPr>
                <w:rFonts w:eastAsia="Calibri"/>
                <w:rtl/>
              </w:rPr>
            </w:pPr>
            <w:r w:rsidRPr="006B2441">
              <w:rPr>
                <w:rFonts w:eastAsia="Calibri" w:hint="cs"/>
                <w:rtl/>
              </w:rPr>
              <w:t>220</w:t>
            </w:r>
            <w:r w:rsidRPr="006B2441">
              <w:rPr>
                <w:rFonts w:eastAsia="Calibri"/>
              </w:rPr>
              <w:t>+</w:t>
            </w:r>
            <w:r w:rsidRPr="006B2441">
              <w:rPr>
                <w:rFonts w:eastAsia="Calibri" w:hint="cs"/>
                <w:rtl/>
              </w:rPr>
              <w:t>130</w:t>
            </w:r>
          </w:p>
        </w:tc>
        <w:tc>
          <w:tcPr>
            <w:tcW w:w="1771" w:type="dxa"/>
            <w:shd w:val="clear" w:color="auto" w:fill="auto"/>
          </w:tcPr>
          <w:p w14:paraId="59F1EE6F"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 xml:space="preserve">رضا </w:t>
            </w:r>
            <w:r w:rsidRPr="00120684">
              <w:rPr>
                <w:rStyle w:val="rfdAlaem"/>
                <w:rtl/>
              </w:rPr>
              <w:t>عليه‌السلام</w:t>
            </w:r>
          </w:p>
        </w:tc>
      </w:tr>
      <w:tr w:rsidR="00120684" w:rsidRPr="00120684" w14:paraId="79D75214" w14:textId="77777777" w:rsidTr="002E0936">
        <w:tc>
          <w:tcPr>
            <w:tcW w:w="1846" w:type="dxa"/>
            <w:shd w:val="clear" w:color="auto" w:fill="auto"/>
          </w:tcPr>
          <w:p w14:paraId="23428247" w14:textId="77777777" w:rsidR="00120684" w:rsidRPr="006B2441" w:rsidRDefault="00120684" w:rsidP="00120684">
            <w:pPr>
              <w:pStyle w:val="rfdVarCenter"/>
              <w:rPr>
                <w:rFonts w:eastAsia="Calibri"/>
                <w:rtl/>
              </w:rPr>
            </w:pPr>
            <w:r w:rsidRPr="006B2441">
              <w:rPr>
                <w:rFonts w:eastAsia="Calibri"/>
                <w:rtl/>
              </w:rPr>
              <w:t>کاخ گلستان (طهران)</w:t>
            </w:r>
          </w:p>
        </w:tc>
        <w:tc>
          <w:tcPr>
            <w:tcW w:w="1275" w:type="dxa"/>
            <w:shd w:val="clear" w:color="auto" w:fill="auto"/>
          </w:tcPr>
          <w:p w14:paraId="498C95EA" w14:textId="77777777" w:rsidR="00120684" w:rsidRPr="006B2441" w:rsidRDefault="00120684" w:rsidP="00120684">
            <w:pPr>
              <w:pStyle w:val="rfdVarCenter"/>
              <w:rPr>
                <w:rFonts w:eastAsia="Calibri"/>
                <w:rtl/>
              </w:rPr>
            </w:pPr>
            <w:r w:rsidRPr="006B2441">
              <w:rPr>
                <w:rFonts w:eastAsia="Calibri"/>
                <w:rtl/>
              </w:rPr>
              <w:t>102</w:t>
            </w:r>
          </w:p>
        </w:tc>
        <w:tc>
          <w:tcPr>
            <w:tcW w:w="851" w:type="dxa"/>
            <w:shd w:val="clear" w:color="auto" w:fill="auto"/>
          </w:tcPr>
          <w:p w14:paraId="31600DB9" w14:textId="77777777" w:rsidR="00120684" w:rsidRPr="006B2441" w:rsidRDefault="00120684" w:rsidP="00120684">
            <w:pPr>
              <w:pStyle w:val="rfdVarCenter"/>
              <w:rPr>
                <w:rFonts w:eastAsia="Calibri"/>
                <w:rtl/>
              </w:rPr>
            </w:pPr>
            <w:r w:rsidRPr="006B2441">
              <w:rPr>
                <w:rFonts w:eastAsia="Calibri"/>
                <w:rtl/>
              </w:rPr>
              <w:t>16</w:t>
            </w:r>
            <w:r w:rsidRPr="006B2441">
              <w:rPr>
                <w:rFonts w:eastAsia="Calibri"/>
              </w:rPr>
              <w:t>+</w:t>
            </w:r>
            <w:r w:rsidRPr="006B2441">
              <w:rPr>
                <w:rFonts w:eastAsia="Calibri"/>
                <w:rtl/>
              </w:rPr>
              <w:t>2</w:t>
            </w:r>
          </w:p>
        </w:tc>
        <w:tc>
          <w:tcPr>
            <w:tcW w:w="561" w:type="dxa"/>
            <w:shd w:val="clear" w:color="auto" w:fill="auto"/>
          </w:tcPr>
          <w:p w14:paraId="4CFB3245" w14:textId="77777777" w:rsidR="00120684" w:rsidRPr="006B2441" w:rsidRDefault="00120684" w:rsidP="00120684">
            <w:pPr>
              <w:pStyle w:val="rfdVarCenter"/>
              <w:rPr>
                <w:rFonts w:eastAsia="Calibri"/>
                <w:rtl/>
              </w:rPr>
            </w:pPr>
            <w:r w:rsidRPr="006B2441">
              <w:rPr>
                <w:rFonts w:eastAsia="Calibri"/>
                <w:rtl/>
              </w:rPr>
              <w:t>8</w:t>
            </w:r>
          </w:p>
        </w:tc>
        <w:tc>
          <w:tcPr>
            <w:tcW w:w="1206" w:type="dxa"/>
            <w:shd w:val="clear" w:color="auto" w:fill="auto"/>
          </w:tcPr>
          <w:p w14:paraId="5BC46685" w14:textId="77777777" w:rsidR="00120684" w:rsidRPr="006B2441" w:rsidRDefault="00120684" w:rsidP="00120684">
            <w:pPr>
              <w:pStyle w:val="rfdVarCenter"/>
              <w:rPr>
                <w:rFonts w:eastAsia="Calibri"/>
                <w:rtl/>
              </w:rPr>
            </w:pPr>
            <w:r w:rsidRPr="006B2441">
              <w:rPr>
                <w:rFonts w:eastAsia="Calibri"/>
                <w:rtl/>
              </w:rPr>
              <w:t>14</w:t>
            </w:r>
            <w:r w:rsidRPr="006B2441">
              <w:rPr>
                <w:rFonts w:eastAsia="Calibri" w:hint="cs"/>
                <w:rtl/>
              </w:rPr>
              <w:t>0</w:t>
            </w:r>
            <w:r w:rsidRPr="006B2441">
              <w:rPr>
                <w:rFonts w:eastAsia="Calibri"/>
              </w:rPr>
              <w:t>+</w:t>
            </w:r>
            <w:r w:rsidRPr="006B2441">
              <w:rPr>
                <w:rFonts w:eastAsia="Calibri" w:hint="cs"/>
                <w:rtl/>
              </w:rPr>
              <w:t>215</w:t>
            </w:r>
          </w:p>
        </w:tc>
        <w:tc>
          <w:tcPr>
            <w:tcW w:w="1771" w:type="dxa"/>
            <w:shd w:val="clear" w:color="auto" w:fill="auto"/>
          </w:tcPr>
          <w:p w14:paraId="189DD3E9" w14:textId="77777777" w:rsidR="00120684" w:rsidRPr="006B2441" w:rsidRDefault="00120684" w:rsidP="00120684">
            <w:pPr>
              <w:pStyle w:val="rfdVarCenter"/>
              <w:rPr>
                <w:rFonts w:eastAsia="Calibri"/>
                <w:rtl/>
              </w:rPr>
            </w:pPr>
            <w:r w:rsidRPr="006B2441">
              <w:rPr>
                <w:rFonts w:eastAsia="Calibri"/>
                <w:rtl/>
              </w:rPr>
              <w:t xml:space="preserve">الإمام </w:t>
            </w:r>
            <w:r w:rsidRPr="006B2441">
              <w:rPr>
                <w:rFonts w:eastAsia="Calibri" w:hint="cs"/>
                <w:rtl/>
              </w:rPr>
              <w:t>ال</w:t>
            </w:r>
            <w:r w:rsidRPr="006B2441">
              <w:rPr>
                <w:rFonts w:eastAsia="Calibri"/>
                <w:rtl/>
              </w:rPr>
              <w:t>هاد</w:t>
            </w:r>
            <w:r w:rsidRPr="006B2441">
              <w:rPr>
                <w:rFonts w:eastAsia="Calibri" w:hint="cs"/>
                <w:rtl/>
              </w:rPr>
              <w:t>ي</w:t>
            </w:r>
            <w:r w:rsidRPr="00120684">
              <w:rPr>
                <w:rStyle w:val="Heading2Char"/>
                <w:rtl/>
              </w:rPr>
              <w:t xml:space="preserve"> </w:t>
            </w:r>
            <w:r w:rsidRPr="00120684">
              <w:rPr>
                <w:rStyle w:val="rfdAlaem"/>
                <w:rtl/>
              </w:rPr>
              <w:t>عليه‌السلام</w:t>
            </w:r>
          </w:p>
        </w:tc>
      </w:tr>
    </w:tbl>
    <w:p w14:paraId="5474D18F" w14:textId="77777777" w:rsidR="00901E6B" w:rsidRDefault="000E676B" w:rsidP="00901E6B">
      <w:pPr>
        <w:rPr>
          <w:rtl/>
        </w:rPr>
      </w:pPr>
      <w:r w:rsidRPr="00901E6B">
        <w:br w:type="page"/>
      </w:r>
    </w:p>
    <w:tbl>
      <w:tblPr>
        <w:bidiVisual/>
        <w:tblW w:w="7514"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18"/>
        <w:gridCol w:w="708"/>
        <w:gridCol w:w="567"/>
        <w:gridCol w:w="1276"/>
        <w:gridCol w:w="1844"/>
      </w:tblGrid>
      <w:tr w:rsidR="00901E6B" w:rsidRPr="00901E6B" w14:paraId="6B627019" w14:textId="77777777" w:rsidTr="002E0936">
        <w:tc>
          <w:tcPr>
            <w:tcW w:w="1701" w:type="dxa"/>
            <w:shd w:val="clear" w:color="auto" w:fill="auto"/>
          </w:tcPr>
          <w:p w14:paraId="20984460" w14:textId="77777777" w:rsidR="00901E6B" w:rsidRPr="006B2441" w:rsidRDefault="00901E6B" w:rsidP="00901E6B">
            <w:pPr>
              <w:pStyle w:val="rfdVarCenter"/>
              <w:rPr>
                <w:rFonts w:eastAsia="Calibri"/>
                <w:rtl/>
              </w:rPr>
            </w:pPr>
            <w:r w:rsidRPr="006B2441">
              <w:rPr>
                <w:rFonts w:eastAsia="Calibri" w:hint="cs"/>
                <w:rtl/>
              </w:rPr>
              <w:t xml:space="preserve">متحف </w:t>
            </w:r>
            <w:r w:rsidRPr="006B2441">
              <w:rPr>
                <w:rFonts w:eastAsia="Calibri"/>
                <w:rtl/>
              </w:rPr>
              <w:t>آستانه قم</w:t>
            </w:r>
          </w:p>
        </w:tc>
        <w:tc>
          <w:tcPr>
            <w:tcW w:w="1418" w:type="dxa"/>
            <w:shd w:val="clear" w:color="auto" w:fill="auto"/>
          </w:tcPr>
          <w:p w14:paraId="0C83E029" w14:textId="77777777" w:rsidR="00901E6B" w:rsidRPr="006B2441" w:rsidRDefault="00901E6B" w:rsidP="00901E6B">
            <w:pPr>
              <w:pStyle w:val="rfdVarCenter"/>
              <w:rPr>
                <w:rFonts w:eastAsia="Calibri"/>
                <w:rtl/>
              </w:rPr>
            </w:pPr>
            <w:r w:rsidRPr="006B2441">
              <w:rPr>
                <w:rFonts w:eastAsia="Calibri"/>
                <w:rtl/>
              </w:rPr>
              <w:t>1204</w:t>
            </w:r>
          </w:p>
        </w:tc>
        <w:tc>
          <w:tcPr>
            <w:tcW w:w="708" w:type="dxa"/>
            <w:shd w:val="clear" w:color="auto" w:fill="auto"/>
          </w:tcPr>
          <w:p w14:paraId="3A3B2ABC" w14:textId="77777777" w:rsidR="00901E6B" w:rsidRPr="006B2441" w:rsidRDefault="00901E6B" w:rsidP="00901E6B">
            <w:pPr>
              <w:pStyle w:val="rfdVarCenter"/>
              <w:rPr>
                <w:rFonts w:eastAsia="Calibri"/>
                <w:rtl/>
              </w:rPr>
            </w:pPr>
            <w:r w:rsidRPr="006B2441">
              <w:rPr>
                <w:rFonts w:eastAsia="Calibri"/>
                <w:rtl/>
              </w:rPr>
              <w:t>324</w:t>
            </w:r>
          </w:p>
        </w:tc>
        <w:tc>
          <w:tcPr>
            <w:tcW w:w="567" w:type="dxa"/>
            <w:shd w:val="clear" w:color="auto" w:fill="auto"/>
          </w:tcPr>
          <w:p w14:paraId="0AE33DB9" w14:textId="77777777" w:rsidR="00901E6B" w:rsidRPr="006B2441" w:rsidRDefault="00901E6B" w:rsidP="00901E6B">
            <w:pPr>
              <w:pStyle w:val="rfdVarCenter"/>
              <w:rPr>
                <w:rFonts w:eastAsia="Calibri"/>
                <w:rtl/>
              </w:rPr>
            </w:pPr>
            <w:r w:rsidRPr="006B2441">
              <w:rPr>
                <w:rFonts w:eastAsia="Calibri"/>
                <w:rtl/>
              </w:rPr>
              <w:t>12</w:t>
            </w:r>
          </w:p>
        </w:tc>
        <w:tc>
          <w:tcPr>
            <w:tcW w:w="1276" w:type="dxa"/>
            <w:shd w:val="clear" w:color="auto" w:fill="auto"/>
          </w:tcPr>
          <w:p w14:paraId="4AC3AA5D" w14:textId="77777777" w:rsidR="00901E6B" w:rsidRPr="006B2441" w:rsidRDefault="00901E6B" w:rsidP="00901E6B">
            <w:pPr>
              <w:pStyle w:val="rfdVarCenter"/>
              <w:rPr>
                <w:rFonts w:eastAsia="Calibri"/>
                <w:rtl/>
              </w:rPr>
            </w:pPr>
            <w:r w:rsidRPr="006B2441">
              <w:rPr>
                <w:rFonts w:eastAsia="Calibri"/>
                <w:rtl/>
              </w:rPr>
              <w:t>17</w:t>
            </w:r>
            <w:r w:rsidRPr="006B2441">
              <w:rPr>
                <w:rFonts w:eastAsia="Calibri" w:hint="cs"/>
                <w:rtl/>
              </w:rPr>
              <w:t>0</w:t>
            </w:r>
            <w:r w:rsidRPr="006B2441">
              <w:rPr>
                <w:rFonts w:eastAsia="Calibri"/>
              </w:rPr>
              <w:t>+</w:t>
            </w:r>
            <w:r w:rsidRPr="006B2441">
              <w:rPr>
                <w:rFonts w:eastAsia="Calibri" w:hint="cs"/>
                <w:rtl/>
              </w:rPr>
              <w:t>235</w:t>
            </w:r>
          </w:p>
        </w:tc>
        <w:tc>
          <w:tcPr>
            <w:tcW w:w="1844" w:type="dxa"/>
            <w:shd w:val="clear" w:color="auto" w:fill="auto"/>
          </w:tcPr>
          <w:p w14:paraId="4F6B888D" w14:textId="77777777" w:rsidR="00901E6B" w:rsidRPr="006B2441" w:rsidRDefault="00901E6B" w:rsidP="00901E6B">
            <w:pPr>
              <w:pStyle w:val="rfdVarCenter"/>
              <w:rPr>
                <w:rFonts w:eastAsia="Calibri"/>
                <w:rtl/>
              </w:rPr>
            </w:pPr>
            <w:r w:rsidRPr="006B2441">
              <w:rPr>
                <w:rFonts w:eastAsia="Calibri"/>
                <w:rtl/>
              </w:rPr>
              <w:t>الإمام</w:t>
            </w:r>
            <w:r w:rsidRPr="006B2441">
              <w:rPr>
                <w:rFonts w:eastAsia="Calibri" w:hint="cs"/>
                <w:rtl/>
              </w:rPr>
              <w:t xml:space="preserve"> ال</w:t>
            </w:r>
            <w:r w:rsidRPr="006B2441">
              <w:rPr>
                <w:rFonts w:eastAsia="Calibri"/>
                <w:rtl/>
              </w:rPr>
              <w:t>عسکر</w:t>
            </w:r>
            <w:r w:rsidRPr="006B2441">
              <w:rPr>
                <w:rFonts w:eastAsia="Calibri" w:hint="cs"/>
                <w:rtl/>
              </w:rPr>
              <w:t>ي</w:t>
            </w:r>
            <w:r w:rsidRPr="00120684">
              <w:rPr>
                <w:rStyle w:val="Heading2Char"/>
                <w:rtl/>
              </w:rPr>
              <w:t xml:space="preserve"> </w:t>
            </w:r>
            <w:r w:rsidRPr="00120684">
              <w:rPr>
                <w:rStyle w:val="rfdAlaem"/>
                <w:rtl/>
              </w:rPr>
              <w:t>عليه‌السلام</w:t>
            </w:r>
          </w:p>
        </w:tc>
      </w:tr>
      <w:tr w:rsidR="00901E6B" w:rsidRPr="00901E6B" w14:paraId="171AD0A3" w14:textId="77777777" w:rsidTr="002E0936">
        <w:tc>
          <w:tcPr>
            <w:tcW w:w="1701" w:type="dxa"/>
            <w:shd w:val="clear" w:color="auto" w:fill="auto"/>
          </w:tcPr>
          <w:p w14:paraId="3A7357FB" w14:textId="77777777" w:rsidR="00901E6B" w:rsidRPr="006B2441" w:rsidRDefault="00901E6B" w:rsidP="00901E6B">
            <w:pPr>
              <w:pStyle w:val="rfdVarCenter"/>
              <w:rPr>
                <w:rFonts w:eastAsia="Calibri"/>
              </w:rPr>
            </w:pPr>
            <w:r w:rsidRPr="006B2441">
              <w:rPr>
                <w:rFonts w:eastAsia="Calibri" w:hint="cs"/>
                <w:rtl/>
              </w:rPr>
              <w:t>مزاد کریستیز</w:t>
            </w:r>
            <w:r w:rsidR="001C6BD7" w:rsidRPr="006B2441">
              <w:rPr>
                <w:rFonts w:eastAsia="Calibri" w:hint="cs"/>
                <w:rtl/>
              </w:rPr>
              <w:t xml:space="preserve"> ،</w:t>
            </w:r>
            <w:r w:rsidR="00F67CDD" w:rsidRPr="006B2441">
              <w:rPr>
                <w:rFonts w:eastAsia="Calibri" w:hint="cs"/>
                <w:rtl/>
              </w:rPr>
              <w:t xml:space="preserve"> </w:t>
            </w:r>
            <w:r w:rsidRPr="006B2441">
              <w:rPr>
                <w:rFonts w:eastAsia="Calibri" w:hint="cs"/>
                <w:rtl/>
              </w:rPr>
              <w:t>24 تشرين الثاني 1987</w:t>
            </w:r>
          </w:p>
        </w:tc>
        <w:tc>
          <w:tcPr>
            <w:tcW w:w="1418" w:type="dxa"/>
            <w:shd w:val="clear" w:color="auto" w:fill="auto"/>
          </w:tcPr>
          <w:p w14:paraId="76031D69" w14:textId="77777777" w:rsidR="00901E6B" w:rsidRPr="006B2441" w:rsidRDefault="00901E6B" w:rsidP="00901E6B">
            <w:pPr>
              <w:pStyle w:val="rfdVarCenter"/>
              <w:rPr>
                <w:rFonts w:eastAsia="Calibri"/>
              </w:rPr>
            </w:pPr>
            <w:r w:rsidRPr="006B2441">
              <w:rPr>
                <w:rFonts w:eastAsia="Calibri" w:hint="cs"/>
                <w:rtl/>
              </w:rPr>
              <w:t>البضاعة 61</w:t>
            </w:r>
          </w:p>
        </w:tc>
        <w:tc>
          <w:tcPr>
            <w:tcW w:w="708" w:type="dxa"/>
            <w:shd w:val="clear" w:color="auto" w:fill="auto"/>
          </w:tcPr>
          <w:p w14:paraId="708C2E31" w14:textId="77777777" w:rsidR="00901E6B" w:rsidRPr="006B2441" w:rsidRDefault="00901E6B" w:rsidP="00901E6B">
            <w:pPr>
              <w:pStyle w:val="rfdVarCenter"/>
              <w:rPr>
                <w:rFonts w:eastAsia="Calibri"/>
              </w:rPr>
            </w:pPr>
            <w:r w:rsidRPr="006B2441">
              <w:rPr>
                <w:rFonts w:eastAsia="Calibri" w:hint="cs"/>
                <w:rtl/>
              </w:rPr>
              <w:t>287</w:t>
            </w:r>
          </w:p>
        </w:tc>
        <w:tc>
          <w:tcPr>
            <w:tcW w:w="567" w:type="dxa"/>
            <w:shd w:val="clear" w:color="auto" w:fill="auto"/>
          </w:tcPr>
          <w:p w14:paraId="4CD5011D" w14:textId="77777777" w:rsidR="00901E6B" w:rsidRPr="006B2441" w:rsidRDefault="00901E6B" w:rsidP="00901E6B">
            <w:pPr>
              <w:pStyle w:val="rfdVarCenter"/>
              <w:rPr>
                <w:rFonts w:eastAsia="Calibri"/>
              </w:rPr>
            </w:pPr>
            <w:r w:rsidRPr="006B2441">
              <w:rPr>
                <w:rFonts w:eastAsia="Calibri" w:hint="cs"/>
                <w:rtl/>
              </w:rPr>
              <w:t>17</w:t>
            </w:r>
          </w:p>
        </w:tc>
        <w:tc>
          <w:tcPr>
            <w:tcW w:w="1276" w:type="dxa"/>
            <w:shd w:val="clear" w:color="auto" w:fill="auto"/>
          </w:tcPr>
          <w:p w14:paraId="2298A45B" w14:textId="77777777" w:rsidR="00901E6B" w:rsidRPr="006B2441" w:rsidRDefault="00901E6B" w:rsidP="00901E6B">
            <w:pPr>
              <w:pStyle w:val="rfdVarCenter"/>
              <w:rPr>
                <w:rFonts w:eastAsia="Calibri"/>
              </w:rPr>
            </w:pPr>
            <w:r w:rsidRPr="006B2441">
              <w:rPr>
                <w:rFonts w:eastAsia="Calibri" w:hint="cs"/>
                <w:rtl/>
              </w:rPr>
              <w:t>127</w:t>
            </w:r>
            <w:r w:rsidRPr="006B2441">
              <w:rPr>
                <w:rFonts w:eastAsia="Calibri"/>
              </w:rPr>
              <w:t>+</w:t>
            </w:r>
            <w:r w:rsidRPr="006B2441">
              <w:rPr>
                <w:rFonts w:eastAsia="Calibri" w:hint="cs"/>
                <w:rtl/>
              </w:rPr>
              <w:t>95</w:t>
            </w:r>
          </w:p>
        </w:tc>
        <w:tc>
          <w:tcPr>
            <w:tcW w:w="1844" w:type="dxa"/>
            <w:shd w:val="clear" w:color="auto" w:fill="auto"/>
          </w:tcPr>
          <w:p w14:paraId="54E60356" w14:textId="77777777" w:rsidR="00901E6B" w:rsidRPr="006B2441" w:rsidRDefault="00901E6B" w:rsidP="00901E6B">
            <w:pPr>
              <w:pStyle w:val="rfdVarCenter"/>
              <w:rPr>
                <w:rFonts w:eastAsia="Calibri"/>
                <w:rtl/>
              </w:rPr>
            </w:pPr>
            <w:r w:rsidRPr="006B2441">
              <w:rPr>
                <w:rFonts w:eastAsia="Calibri"/>
                <w:rtl/>
              </w:rPr>
              <w:t>الإمام</w:t>
            </w:r>
            <w:r w:rsidRPr="006B2441">
              <w:rPr>
                <w:rFonts w:eastAsia="Calibri" w:hint="cs"/>
                <w:rtl/>
              </w:rPr>
              <w:t xml:space="preserve"> ال</w:t>
            </w:r>
            <w:r w:rsidRPr="006B2441">
              <w:rPr>
                <w:rFonts w:eastAsia="Calibri"/>
                <w:rtl/>
              </w:rPr>
              <w:t>عسکر</w:t>
            </w:r>
            <w:r w:rsidRPr="006B2441">
              <w:rPr>
                <w:rFonts w:eastAsia="Calibri" w:hint="cs"/>
                <w:rtl/>
              </w:rPr>
              <w:t>ي</w:t>
            </w:r>
            <w:r w:rsidRPr="00120684">
              <w:rPr>
                <w:rStyle w:val="Heading2Char"/>
                <w:rtl/>
              </w:rPr>
              <w:t xml:space="preserve"> </w:t>
            </w:r>
            <w:r w:rsidRPr="00120684">
              <w:rPr>
                <w:rStyle w:val="rfdAlaem"/>
                <w:rtl/>
              </w:rPr>
              <w:t>عليه‌السلام</w:t>
            </w:r>
          </w:p>
        </w:tc>
      </w:tr>
      <w:tr w:rsidR="00901E6B" w:rsidRPr="00901E6B" w14:paraId="4D76763E" w14:textId="77777777" w:rsidTr="002E0936">
        <w:tc>
          <w:tcPr>
            <w:tcW w:w="1701" w:type="dxa"/>
            <w:shd w:val="clear" w:color="auto" w:fill="auto"/>
          </w:tcPr>
          <w:p w14:paraId="7AC2C13F"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1C7C8B65" w14:textId="77777777" w:rsidR="00901E6B" w:rsidRPr="006B2441" w:rsidRDefault="00901E6B" w:rsidP="00901E6B">
            <w:pPr>
              <w:pStyle w:val="rfdVarCenter"/>
              <w:rPr>
                <w:rFonts w:eastAsia="Calibri"/>
                <w:rtl/>
              </w:rPr>
            </w:pPr>
            <w:r w:rsidRPr="006B2441">
              <w:rPr>
                <w:rFonts w:eastAsia="Calibri"/>
                <w:rtl/>
              </w:rPr>
              <w:t>19</w:t>
            </w:r>
          </w:p>
        </w:tc>
        <w:tc>
          <w:tcPr>
            <w:tcW w:w="708" w:type="dxa"/>
            <w:shd w:val="clear" w:color="auto" w:fill="auto"/>
          </w:tcPr>
          <w:p w14:paraId="70FC5EC1" w14:textId="77777777" w:rsidR="00901E6B" w:rsidRPr="006B2441" w:rsidRDefault="00901E6B" w:rsidP="00901E6B">
            <w:pPr>
              <w:pStyle w:val="rfdVarCenter"/>
              <w:rPr>
                <w:rFonts w:eastAsia="Calibri"/>
                <w:rtl/>
              </w:rPr>
            </w:pPr>
            <w:r w:rsidRPr="006B2441">
              <w:rPr>
                <w:rFonts w:eastAsia="Calibri" w:hint="cs"/>
                <w:rtl/>
              </w:rPr>
              <w:t>82</w:t>
            </w:r>
          </w:p>
        </w:tc>
        <w:tc>
          <w:tcPr>
            <w:tcW w:w="567" w:type="dxa"/>
            <w:shd w:val="clear" w:color="auto" w:fill="auto"/>
          </w:tcPr>
          <w:p w14:paraId="1CCC13BE" w14:textId="77777777" w:rsidR="00901E6B" w:rsidRPr="006B2441" w:rsidRDefault="00901E6B" w:rsidP="00901E6B">
            <w:pPr>
              <w:pStyle w:val="rfdVarCenter"/>
              <w:rPr>
                <w:rFonts w:eastAsia="Calibri"/>
                <w:rtl/>
              </w:rPr>
            </w:pPr>
            <w:r w:rsidRPr="006B2441">
              <w:rPr>
                <w:rFonts w:eastAsia="Calibri" w:hint="cs"/>
                <w:rtl/>
              </w:rPr>
              <w:t>14</w:t>
            </w:r>
          </w:p>
        </w:tc>
        <w:tc>
          <w:tcPr>
            <w:tcW w:w="1276" w:type="dxa"/>
            <w:shd w:val="clear" w:color="auto" w:fill="auto"/>
          </w:tcPr>
          <w:p w14:paraId="5C1E1CCA" w14:textId="77777777" w:rsidR="00901E6B" w:rsidRPr="006B2441" w:rsidRDefault="00901E6B" w:rsidP="00901E6B">
            <w:pPr>
              <w:pStyle w:val="rfdVarCenter"/>
              <w:rPr>
                <w:rFonts w:eastAsia="Calibri"/>
                <w:rtl/>
              </w:rPr>
            </w:pPr>
            <w:r w:rsidRPr="006B2441">
              <w:rPr>
                <w:rFonts w:eastAsia="Calibri" w:hint="cs"/>
                <w:rtl/>
              </w:rPr>
              <w:t>378</w:t>
            </w:r>
            <w:r w:rsidRPr="006B2441">
              <w:rPr>
                <w:rFonts w:eastAsia="Calibri"/>
              </w:rPr>
              <w:t>+</w:t>
            </w:r>
            <w:r w:rsidRPr="006B2441">
              <w:rPr>
                <w:rFonts w:eastAsia="Calibri" w:hint="cs"/>
                <w:rtl/>
              </w:rPr>
              <w:t>254</w:t>
            </w:r>
          </w:p>
        </w:tc>
        <w:tc>
          <w:tcPr>
            <w:tcW w:w="1844" w:type="dxa"/>
            <w:shd w:val="clear" w:color="auto" w:fill="auto"/>
          </w:tcPr>
          <w:p w14:paraId="0A435724" w14:textId="77777777" w:rsidR="00F67CDD" w:rsidRPr="006B2441" w:rsidRDefault="00901E6B" w:rsidP="00901E6B">
            <w:pPr>
              <w:pStyle w:val="rfdVarCenter"/>
              <w:rPr>
                <w:rFonts w:eastAsia="Calibri"/>
                <w:rtl/>
              </w:rPr>
            </w:pPr>
            <w:r w:rsidRPr="006B2441">
              <w:rPr>
                <w:rFonts w:eastAsia="Calibri" w:hint="cs"/>
                <w:rtl/>
              </w:rPr>
              <w:t xml:space="preserve">أحد </w:t>
            </w:r>
            <w:r w:rsidRPr="006B2441">
              <w:rPr>
                <w:rFonts w:eastAsia="Calibri"/>
                <w:rtl/>
              </w:rPr>
              <w:t>ا</w:t>
            </w:r>
            <w:r w:rsidRPr="006B2441">
              <w:rPr>
                <w:rFonts w:eastAsia="Calibri" w:hint="cs"/>
                <w:rtl/>
              </w:rPr>
              <w:t>لأ</w:t>
            </w:r>
            <w:r w:rsidRPr="006B2441">
              <w:rPr>
                <w:rFonts w:eastAsia="Calibri"/>
                <w:rtl/>
              </w:rPr>
              <w:t>ئم</w:t>
            </w:r>
            <w:r w:rsidRPr="006B2441">
              <w:rPr>
                <w:rFonts w:eastAsia="Calibri" w:hint="cs"/>
                <w:rtl/>
              </w:rPr>
              <w:t>ة</w:t>
            </w:r>
          </w:p>
          <w:p w14:paraId="5472A6D1" w14:textId="77777777" w:rsidR="00901E6B" w:rsidRPr="006B2441" w:rsidRDefault="00901E6B" w:rsidP="00901E6B">
            <w:pPr>
              <w:pStyle w:val="rfdVarCenter"/>
              <w:rPr>
                <w:rFonts w:eastAsia="Calibri"/>
                <w:rtl/>
              </w:rPr>
            </w:pPr>
            <w:r w:rsidRPr="006B2441">
              <w:rPr>
                <w:rFonts w:eastAsia="Calibri" w:hint="cs"/>
                <w:rtl/>
              </w:rPr>
              <w:t>(لا علیٰ التعیین)</w:t>
            </w:r>
          </w:p>
        </w:tc>
      </w:tr>
      <w:tr w:rsidR="00901E6B" w:rsidRPr="00901E6B" w14:paraId="34608831" w14:textId="77777777" w:rsidTr="002E0936">
        <w:tc>
          <w:tcPr>
            <w:tcW w:w="1701" w:type="dxa"/>
            <w:shd w:val="clear" w:color="auto" w:fill="auto"/>
          </w:tcPr>
          <w:p w14:paraId="54A30BF4"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0E0E6AE8" w14:textId="77777777" w:rsidR="00901E6B" w:rsidRPr="006B2441" w:rsidRDefault="00901E6B" w:rsidP="00901E6B">
            <w:pPr>
              <w:pStyle w:val="rfdVarCenter"/>
              <w:rPr>
                <w:rFonts w:eastAsia="Calibri"/>
                <w:rtl/>
              </w:rPr>
            </w:pPr>
            <w:r w:rsidRPr="006B2441">
              <w:rPr>
                <w:rFonts w:eastAsia="Calibri"/>
                <w:rtl/>
              </w:rPr>
              <w:t>20</w:t>
            </w:r>
          </w:p>
        </w:tc>
        <w:tc>
          <w:tcPr>
            <w:tcW w:w="708" w:type="dxa"/>
            <w:shd w:val="clear" w:color="auto" w:fill="auto"/>
          </w:tcPr>
          <w:p w14:paraId="5A2802E6" w14:textId="77777777" w:rsidR="00901E6B" w:rsidRPr="006B2441" w:rsidRDefault="00901E6B" w:rsidP="00901E6B">
            <w:pPr>
              <w:pStyle w:val="rfdVarCenter"/>
              <w:rPr>
                <w:rFonts w:eastAsia="Calibri"/>
                <w:rtl/>
              </w:rPr>
            </w:pPr>
            <w:r w:rsidRPr="006B2441">
              <w:rPr>
                <w:rFonts w:eastAsia="Calibri" w:hint="cs"/>
                <w:rtl/>
              </w:rPr>
              <w:t>101</w:t>
            </w:r>
          </w:p>
        </w:tc>
        <w:tc>
          <w:tcPr>
            <w:tcW w:w="567" w:type="dxa"/>
            <w:shd w:val="clear" w:color="auto" w:fill="auto"/>
          </w:tcPr>
          <w:p w14:paraId="4C04095F" w14:textId="77777777" w:rsidR="00901E6B" w:rsidRPr="006B2441" w:rsidRDefault="00901E6B" w:rsidP="00901E6B">
            <w:pPr>
              <w:pStyle w:val="rfdVarCenter"/>
              <w:rPr>
                <w:rFonts w:eastAsia="Calibri"/>
                <w:rtl/>
              </w:rPr>
            </w:pPr>
            <w:r w:rsidRPr="006B2441">
              <w:rPr>
                <w:rFonts w:eastAsia="Calibri"/>
                <w:rtl/>
              </w:rPr>
              <w:t>7</w:t>
            </w:r>
          </w:p>
        </w:tc>
        <w:tc>
          <w:tcPr>
            <w:tcW w:w="1276" w:type="dxa"/>
            <w:shd w:val="clear" w:color="auto" w:fill="auto"/>
          </w:tcPr>
          <w:p w14:paraId="51E856DB" w14:textId="77777777" w:rsidR="00901E6B" w:rsidRPr="006B2441" w:rsidRDefault="00901E6B" w:rsidP="00901E6B">
            <w:pPr>
              <w:pStyle w:val="rfdVarCenter"/>
              <w:rPr>
                <w:rFonts w:eastAsia="Calibri"/>
                <w:rtl/>
              </w:rPr>
            </w:pPr>
            <w:r w:rsidRPr="006B2441">
              <w:rPr>
                <w:rFonts w:eastAsia="Calibri" w:hint="cs"/>
                <w:rtl/>
              </w:rPr>
              <w:t>355</w:t>
            </w:r>
            <w:r w:rsidRPr="006B2441">
              <w:rPr>
                <w:rFonts w:eastAsia="Calibri"/>
              </w:rPr>
              <w:t>+</w:t>
            </w:r>
            <w:r w:rsidRPr="006B2441">
              <w:rPr>
                <w:rFonts w:eastAsia="Calibri" w:hint="cs"/>
                <w:rtl/>
              </w:rPr>
              <w:t>255</w:t>
            </w:r>
          </w:p>
        </w:tc>
        <w:tc>
          <w:tcPr>
            <w:tcW w:w="1844" w:type="dxa"/>
            <w:shd w:val="clear" w:color="auto" w:fill="auto"/>
          </w:tcPr>
          <w:p w14:paraId="5958E520" w14:textId="77777777" w:rsidR="00F67CDD" w:rsidRPr="006B2441" w:rsidRDefault="00901E6B" w:rsidP="00901E6B">
            <w:pPr>
              <w:pStyle w:val="rfdVarCenter"/>
              <w:rPr>
                <w:rFonts w:eastAsia="Calibri"/>
                <w:rtl/>
              </w:rPr>
            </w:pPr>
            <w:r w:rsidRPr="006B2441">
              <w:rPr>
                <w:rFonts w:eastAsia="Calibri" w:hint="cs"/>
                <w:rtl/>
              </w:rPr>
              <w:t xml:space="preserve">أحد </w:t>
            </w:r>
            <w:r w:rsidRPr="006B2441">
              <w:rPr>
                <w:rFonts w:eastAsia="Calibri"/>
                <w:rtl/>
              </w:rPr>
              <w:t>ا</w:t>
            </w:r>
            <w:r w:rsidRPr="006B2441">
              <w:rPr>
                <w:rFonts w:eastAsia="Calibri" w:hint="cs"/>
                <w:rtl/>
              </w:rPr>
              <w:t>لأ</w:t>
            </w:r>
            <w:r w:rsidRPr="006B2441">
              <w:rPr>
                <w:rFonts w:eastAsia="Calibri"/>
                <w:rtl/>
              </w:rPr>
              <w:t>ئم</w:t>
            </w:r>
            <w:r w:rsidRPr="006B2441">
              <w:rPr>
                <w:rFonts w:eastAsia="Calibri" w:hint="cs"/>
                <w:rtl/>
              </w:rPr>
              <w:t>ة</w:t>
            </w:r>
          </w:p>
          <w:p w14:paraId="425AE719"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3C948C23" w14:textId="77777777" w:rsidTr="002E0936">
        <w:tc>
          <w:tcPr>
            <w:tcW w:w="1701" w:type="dxa"/>
            <w:shd w:val="clear" w:color="auto" w:fill="auto"/>
          </w:tcPr>
          <w:p w14:paraId="76559F08"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4DC2F0F0" w14:textId="77777777" w:rsidR="00901E6B" w:rsidRPr="006B2441" w:rsidRDefault="00901E6B" w:rsidP="00901E6B">
            <w:pPr>
              <w:pStyle w:val="rfdVarCenter"/>
              <w:rPr>
                <w:rFonts w:eastAsia="Calibri"/>
                <w:rtl/>
              </w:rPr>
            </w:pPr>
            <w:r w:rsidRPr="006B2441">
              <w:rPr>
                <w:rFonts w:eastAsia="Calibri" w:hint="cs"/>
                <w:rtl/>
              </w:rPr>
              <w:t>24</w:t>
            </w:r>
          </w:p>
        </w:tc>
        <w:tc>
          <w:tcPr>
            <w:tcW w:w="708" w:type="dxa"/>
            <w:shd w:val="clear" w:color="auto" w:fill="auto"/>
          </w:tcPr>
          <w:p w14:paraId="4AA20AEB" w14:textId="77777777" w:rsidR="00901E6B" w:rsidRPr="006B2441" w:rsidRDefault="00901E6B" w:rsidP="00901E6B">
            <w:pPr>
              <w:pStyle w:val="rfdVarCenter"/>
              <w:rPr>
                <w:rFonts w:eastAsia="Calibri"/>
                <w:rtl/>
              </w:rPr>
            </w:pPr>
            <w:r w:rsidRPr="006B2441">
              <w:rPr>
                <w:rFonts w:eastAsia="Calibri" w:hint="cs"/>
                <w:rtl/>
              </w:rPr>
              <w:t>125</w:t>
            </w:r>
          </w:p>
        </w:tc>
        <w:tc>
          <w:tcPr>
            <w:tcW w:w="567" w:type="dxa"/>
            <w:shd w:val="clear" w:color="auto" w:fill="auto"/>
          </w:tcPr>
          <w:p w14:paraId="4589AA25" w14:textId="77777777" w:rsidR="00901E6B" w:rsidRPr="006B2441" w:rsidRDefault="00901E6B" w:rsidP="00901E6B">
            <w:pPr>
              <w:pStyle w:val="rfdVarCenter"/>
              <w:rPr>
                <w:rFonts w:eastAsia="Calibri"/>
                <w:rtl/>
              </w:rPr>
            </w:pPr>
            <w:r w:rsidRPr="006B2441">
              <w:rPr>
                <w:rFonts w:eastAsia="Calibri" w:hint="cs"/>
                <w:rtl/>
              </w:rPr>
              <w:t>13</w:t>
            </w:r>
          </w:p>
        </w:tc>
        <w:tc>
          <w:tcPr>
            <w:tcW w:w="1276" w:type="dxa"/>
            <w:shd w:val="clear" w:color="auto" w:fill="auto"/>
          </w:tcPr>
          <w:p w14:paraId="4D511FF0" w14:textId="77777777" w:rsidR="00901E6B" w:rsidRPr="006B2441" w:rsidRDefault="00901E6B" w:rsidP="00901E6B">
            <w:pPr>
              <w:pStyle w:val="rfdVarCenter"/>
              <w:rPr>
                <w:rFonts w:eastAsia="Calibri"/>
                <w:rtl/>
              </w:rPr>
            </w:pPr>
            <w:r w:rsidRPr="006B2441">
              <w:rPr>
                <w:rFonts w:eastAsia="Calibri" w:hint="cs"/>
                <w:rtl/>
              </w:rPr>
              <w:t>320</w:t>
            </w:r>
            <w:r w:rsidRPr="006B2441">
              <w:rPr>
                <w:rFonts w:eastAsia="Calibri"/>
              </w:rPr>
              <w:t>+</w:t>
            </w:r>
            <w:r w:rsidRPr="006B2441">
              <w:rPr>
                <w:rFonts w:eastAsia="Calibri" w:hint="cs"/>
                <w:rtl/>
              </w:rPr>
              <w:t>200</w:t>
            </w:r>
          </w:p>
        </w:tc>
        <w:tc>
          <w:tcPr>
            <w:tcW w:w="1844" w:type="dxa"/>
            <w:shd w:val="clear" w:color="auto" w:fill="auto"/>
          </w:tcPr>
          <w:p w14:paraId="3C431381" w14:textId="77777777" w:rsidR="00F67CDD" w:rsidRPr="006B2441" w:rsidRDefault="00901E6B" w:rsidP="00901E6B">
            <w:pPr>
              <w:pStyle w:val="rfdVarCenter"/>
              <w:rPr>
                <w:rFonts w:eastAsia="Calibri"/>
                <w:rtl/>
              </w:rPr>
            </w:pPr>
            <w:r w:rsidRPr="006B2441">
              <w:rPr>
                <w:rFonts w:eastAsia="Calibri" w:hint="cs"/>
                <w:rtl/>
              </w:rPr>
              <w:t xml:space="preserve">أحد </w:t>
            </w:r>
            <w:r w:rsidRPr="006B2441">
              <w:rPr>
                <w:rFonts w:eastAsia="Calibri"/>
                <w:rtl/>
              </w:rPr>
              <w:t>ا</w:t>
            </w:r>
            <w:r w:rsidRPr="006B2441">
              <w:rPr>
                <w:rFonts w:eastAsia="Calibri" w:hint="cs"/>
                <w:rtl/>
              </w:rPr>
              <w:t>لأ</w:t>
            </w:r>
            <w:r w:rsidRPr="006B2441">
              <w:rPr>
                <w:rFonts w:eastAsia="Calibri"/>
                <w:rtl/>
              </w:rPr>
              <w:t>ئم</w:t>
            </w:r>
            <w:r w:rsidRPr="006B2441">
              <w:rPr>
                <w:rFonts w:eastAsia="Calibri" w:hint="cs"/>
                <w:rtl/>
              </w:rPr>
              <w:t>ة</w:t>
            </w:r>
          </w:p>
          <w:p w14:paraId="7450031E"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29091183" w14:textId="77777777" w:rsidTr="002E0936">
        <w:tc>
          <w:tcPr>
            <w:tcW w:w="1701" w:type="dxa"/>
            <w:shd w:val="clear" w:color="auto" w:fill="auto"/>
          </w:tcPr>
          <w:p w14:paraId="29D0E678"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4E265592" w14:textId="77777777" w:rsidR="00901E6B" w:rsidRPr="006B2441" w:rsidRDefault="00901E6B" w:rsidP="00901E6B">
            <w:pPr>
              <w:pStyle w:val="rfdVarCenter"/>
              <w:rPr>
                <w:rFonts w:eastAsia="Calibri"/>
                <w:rtl/>
              </w:rPr>
            </w:pPr>
            <w:r w:rsidRPr="006B2441">
              <w:rPr>
                <w:rFonts w:eastAsia="Calibri"/>
                <w:rtl/>
              </w:rPr>
              <w:t>23</w:t>
            </w:r>
          </w:p>
        </w:tc>
        <w:tc>
          <w:tcPr>
            <w:tcW w:w="708" w:type="dxa"/>
            <w:shd w:val="clear" w:color="auto" w:fill="auto"/>
          </w:tcPr>
          <w:p w14:paraId="2FADA2EC" w14:textId="77777777" w:rsidR="00901E6B" w:rsidRPr="006B2441" w:rsidRDefault="00901E6B" w:rsidP="00901E6B">
            <w:pPr>
              <w:pStyle w:val="rfdVarCenter"/>
              <w:rPr>
                <w:rFonts w:eastAsia="Calibri"/>
                <w:rtl/>
              </w:rPr>
            </w:pPr>
            <w:r w:rsidRPr="006B2441">
              <w:rPr>
                <w:rFonts w:eastAsia="Calibri"/>
                <w:rtl/>
              </w:rPr>
              <w:t>124</w:t>
            </w:r>
          </w:p>
        </w:tc>
        <w:tc>
          <w:tcPr>
            <w:tcW w:w="567" w:type="dxa"/>
            <w:shd w:val="clear" w:color="auto" w:fill="auto"/>
          </w:tcPr>
          <w:p w14:paraId="33500C41" w14:textId="77777777" w:rsidR="00901E6B" w:rsidRPr="006B2441" w:rsidRDefault="00901E6B" w:rsidP="00901E6B">
            <w:pPr>
              <w:pStyle w:val="rfdVarCenter"/>
              <w:rPr>
                <w:rFonts w:eastAsia="Calibri"/>
                <w:rtl/>
              </w:rPr>
            </w:pPr>
            <w:r w:rsidRPr="006B2441">
              <w:rPr>
                <w:rFonts w:eastAsia="Calibri"/>
                <w:rtl/>
              </w:rPr>
              <w:t>14</w:t>
            </w:r>
          </w:p>
        </w:tc>
        <w:tc>
          <w:tcPr>
            <w:tcW w:w="1276" w:type="dxa"/>
            <w:shd w:val="clear" w:color="auto" w:fill="auto"/>
          </w:tcPr>
          <w:p w14:paraId="20F2EF42" w14:textId="77777777" w:rsidR="00901E6B" w:rsidRPr="006B2441" w:rsidRDefault="00901E6B" w:rsidP="00901E6B">
            <w:pPr>
              <w:pStyle w:val="rfdVarCenter"/>
              <w:rPr>
                <w:rFonts w:eastAsia="Calibri"/>
                <w:rtl/>
              </w:rPr>
            </w:pPr>
            <w:r w:rsidRPr="006B2441">
              <w:rPr>
                <w:rFonts w:eastAsia="Calibri" w:hint="cs"/>
                <w:rtl/>
              </w:rPr>
              <w:t>335</w:t>
            </w:r>
            <w:r w:rsidRPr="006B2441">
              <w:rPr>
                <w:rFonts w:eastAsia="Calibri"/>
              </w:rPr>
              <w:t>+</w:t>
            </w:r>
            <w:r w:rsidRPr="006B2441">
              <w:rPr>
                <w:rFonts w:eastAsia="Calibri" w:hint="cs"/>
                <w:rtl/>
              </w:rPr>
              <w:t>230</w:t>
            </w:r>
          </w:p>
        </w:tc>
        <w:tc>
          <w:tcPr>
            <w:tcW w:w="1844" w:type="dxa"/>
            <w:shd w:val="clear" w:color="auto" w:fill="auto"/>
          </w:tcPr>
          <w:p w14:paraId="22D1820F" w14:textId="77777777" w:rsidR="00F67CDD" w:rsidRPr="006B2441" w:rsidRDefault="00901E6B" w:rsidP="00901E6B">
            <w:pPr>
              <w:pStyle w:val="rfdVarCenter"/>
              <w:rPr>
                <w:rFonts w:eastAsia="Calibri"/>
                <w:rtl/>
              </w:rPr>
            </w:pPr>
            <w:r w:rsidRPr="006B2441">
              <w:rPr>
                <w:rFonts w:eastAsia="Calibri" w:hint="cs"/>
                <w:rtl/>
              </w:rPr>
              <w:t xml:space="preserve">أحد </w:t>
            </w:r>
            <w:r w:rsidRPr="006B2441">
              <w:rPr>
                <w:rFonts w:eastAsia="Calibri"/>
                <w:rtl/>
              </w:rPr>
              <w:t>ا</w:t>
            </w:r>
            <w:r w:rsidRPr="006B2441">
              <w:rPr>
                <w:rFonts w:eastAsia="Calibri" w:hint="cs"/>
                <w:rtl/>
              </w:rPr>
              <w:t>لأ</w:t>
            </w:r>
            <w:r w:rsidRPr="006B2441">
              <w:rPr>
                <w:rFonts w:eastAsia="Calibri"/>
                <w:rtl/>
              </w:rPr>
              <w:t>ئم</w:t>
            </w:r>
            <w:r w:rsidRPr="006B2441">
              <w:rPr>
                <w:rFonts w:eastAsia="Calibri" w:hint="cs"/>
                <w:rtl/>
              </w:rPr>
              <w:t>ة</w:t>
            </w:r>
          </w:p>
          <w:p w14:paraId="5A772D13"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49A85517" w14:textId="77777777" w:rsidTr="002E0936">
        <w:tc>
          <w:tcPr>
            <w:tcW w:w="1701" w:type="dxa"/>
            <w:shd w:val="clear" w:color="auto" w:fill="auto"/>
          </w:tcPr>
          <w:p w14:paraId="5BF19FBC"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5F89E4A2" w14:textId="77777777" w:rsidR="00901E6B" w:rsidRPr="006B2441" w:rsidRDefault="00901E6B" w:rsidP="00901E6B">
            <w:pPr>
              <w:pStyle w:val="rfdVarCenter"/>
              <w:rPr>
                <w:rFonts w:eastAsia="Calibri"/>
                <w:rtl/>
              </w:rPr>
            </w:pPr>
            <w:r w:rsidRPr="006B2441">
              <w:rPr>
                <w:rFonts w:eastAsia="Calibri"/>
                <w:rtl/>
              </w:rPr>
              <w:t>26</w:t>
            </w:r>
          </w:p>
        </w:tc>
        <w:tc>
          <w:tcPr>
            <w:tcW w:w="708" w:type="dxa"/>
            <w:shd w:val="clear" w:color="auto" w:fill="auto"/>
          </w:tcPr>
          <w:p w14:paraId="481505ED" w14:textId="77777777" w:rsidR="00901E6B" w:rsidRPr="006B2441" w:rsidRDefault="00901E6B" w:rsidP="00901E6B">
            <w:pPr>
              <w:pStyle w:val="rfdVarCenter"/>
              <w:rPr>
                <w:rFonts w:eastAsia="Calibri"/>
                <w:rtl/>
              </w:rPr>
            </w:pPr>
            <w:r w:rsidRPr="006B2441">
              <w:rPr>
                <w:rFonts w:eastAsia="Calibri"/>
                <w:rtl/>
              </w:rPr>
              <w:t>310</w:t>
            </w:r>
          </w:p>
        </w:tc>
        <w:tc>
          <w:tcPr>
            <w:tcW w:w="567" w:type="dxa"/>
            <w:shd w:val="clear" w:color="auto" w:fill="auto"/>
          </w:tcPr>
          <w:p w14:paraId="69911E3A" w14:textId="77777777" w:rsidR="00901E6B" w:rsidRPr="006B2441" w:rsidRDefault="00901E6B" w:rsidP="00901E6B">
            <w:pPr>
              <w:pStyle w:val="rfdVarCenter"/>
              <w:rPr>
                <w:rFonts w:eastAsia="Calibri"/>
                <w:rtl/>
              </w:rPr>
            </w:pPr>
            <w:r w:rsidRPr="006B2441">
              <w:rPr>
                <w:rFonts w:eastAsia="Calibri"/>
                <w:rtl/>
              </w:rPr>
              <w:t>15</w:t>
            </w:r>
          </w:p>
        </w:tc>
        <w:tc>
          <w:tcPr>
            <w:tcW w:w="1276" w:type="dxa"/>
            <w:shd w:val="clear" w:color="auto" w:fill="auto"/>
          </w:tcPr>
          <w:p w14:paraId="7F417BB2" w14:textId="77777777" w:rsidR="00901E6B" w:rsidRPr="006B2441" w:rsidRDefault="00901E6B" w:rsidP="00901E6B">
            <w:pPr>
              <w:pStyle w:val="rfdVarCenter"/>
              <w:rPr>
                <w:rFonts w:eastAsia="Calibri"/>
                <w:rtl/>
              </w:rPr>
            </w:pPr>
            <w:r w:rsidRPr="006B2441">
              <w:rPr>
                <w:rFonts w:eastAsia="Calibri" w:hint="cs"/>
                <w:rtl/>
              </w:rPr>
              <w:t>290</w:t>
            </w:r>
            <w:r w:rsidRPr="006B2441">
              <w:rPr>
                <w:rFonts w:eastAsia="Calibri"/>
              </w:rPr>
              <w:t>+</w:t>
            </w:r>
            <w:r w:rsidRPr="006B2441">
              <w:rPr>
                <w:rFonts w:eastAsia="Calibri" w:hint="cs"/>
                <w:rtl/>
              </w:rPr>
              <w:t>205</w:t>
            </w:r>
          </w:p>
        </w:tc>
        <w:tc>
          <w:tcPr>
            <w:tcW w:w="1844" w:type="dxa"/>
            <w:shd w:val="clear" w:color="auto" w:fill="auto"/>
          </w:tcPr>
          <w:p w14:paraId="0E3359B2" w14:textId="77777777" w:rsidR="00F67CDD" w:rsidRPr="006B2441" w:rsidRDefault="00901E6B" w:rsidP="00901E6B">
            <w:pPr>
              <w:pStyle w:val="rfdVarCenter"/>
              <w:rPr>
                <w:rFonts w:eastAsia="Calibri"/>
                <w:rtl/>
              </w:rPr>
            </w:pPr>
            <w:r w:rsidRPr="006B2441">
              <w:rPr>
                <w:rFonts w:eastAsia="Calibri" w:hint="cs"/>
                <w:rtl/>
              </w:rPr>
              <w:t xml:space="preserve">أحد </w:t>
            </w:r>
            <w:r w:rsidRPr="006B2441">
              <w:rPr>
                <w:rFonts w:eastAsia="Calibri"/>
                <w:rtl/>
              </w:rPr>
              <w:t>ا</w:t>
            </w:r>
            <w:r w:rsidRPr="006B2441">
              <w:rPr>
                <w:rFonts w:eastAsia="Calibri" w:hint="cs"/>
                <w:rtl/>
              </w:rPr>
              <w:t>لأ</w:t>
            </w:r>
            <w:r w:rsidRPr="006B2441">
              <w:rPr>
                <w:rFonts w:eastAsia="Calibri"/>
                <w:rtl/>
              </w:rPr>
              <w:t>ئم</w:t>
            </w:r>
            <w:r w:rsidRPr="006B2441">
              <w:rPr>
                <w:rFonts w:eastAsia="Calibri" w:hint="cs"/>
                <w:rtl/>
              </w:rPr>
              <w:t>ة</w:t>
            </w:r>
          </w:p>
          <w:p w14:paraId="6304C938"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049E36AB" w14:textId="77777777" w:rsidTr="002E0936">
        <w:tc>
          <w:tcPr>
            <w:tcW w:w="1701" w:type="dxa"/>
            <w:shd w:val="clear" w:color="auto" w:fill="auto"/>
          </w:tcPr>
          <w:p w14:paraId="59D534D6"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6358DBA5" w14:textId="77777777" w:rsidR="00901E6B" w:rsidRPr="006B2441" w:rsidRDefault="00901E6B" w:rsidP="00901E6B">
            <w:pPr>
              <w:pStyle w:val="rfdVarCenter"/>
              <w:rPr>
                <w:rFonts w:eastAsia="Calibri"/>
                <w:rtl/>
              </w:rPr>
            </w:pPr>
            <w:r w:rsidRPr="006B2441">
              <w:rPr>
                <w:rFonts w:eastAsia="Calibri"/>
                <w:rtl/>
              </w:rPr>
              <w:t>27</w:t>
            </w:r>
          </w:p>
        </w:tc>
        <w:tc>
          <w:tcPr>
            <w:tcW w:w="708" w:type="dxa"/>
            <w:shd w:val="clear" w:color="auto" w:fill="auto"/>
          </w:tcPr>
          <w:p w14:paraId="62EF23FA" w14:textId="77777777" w:rsidR="00901E6B" w:rsidRPr="006B2441" w:rsidRDefault="00901E6B" w:rsidP="00901E6B">
            <w:pPr>
              <w:pStyle w:val="rfdVarCenter"/>
              <w:rPr>
                <w:rFonts w:eastAsia="Calibri"/>
                <w:rtl/>
              </w:rPr>
            </w:pPr>
            <w:r w:rsidRPr="006B2441">
              <w:rPr>
                <w:rFonts w:eastAsia="Calibri"/>
                <w:rtl/>
              </w:rPr>
              <w:t>35</w:t>
            </w:r>
          </w:p>
        </w:tc>
        <w:tc>
          <w:tcPr>
            <w:tcW w:w="567" w:type="dxa"/>
            <w:shd w:val="clear" w:color="auto" w:fill="auto"/>
          </w:tcPr>
          <w:p w14:paraId="0B442243" w14:textId="77777777" w:rsidR="00901E6B" w:rsidRPr="006B2441" w:rsidRDefault="00901E6B" w:rsidP="00901E6B">
            <w:pPr>
              <w:pStyle w:val="rfdVarCenter"/>
              <w:rPr>
                <w:rFonts w:eastAsia="Calibri"/>
                <w:rtl/>
              </w:rPr>
            </w:pPr>
            <w:r w:rsidRPr="006B2441">
              <w:rPr>
                <w:rFonts w:eastAsia="Calibri"/>
                <w:rtl/>
              </w:rPr>
              <w:t>7</w:t>
            </w:r>
          </w:p>
        </w:tc>
        <w:tc>
          <w:tcPr>
            <w:tcW w:w="1276" w:type="dxa"/>
            <w:shd w:val="clear" w:color="auto" w:fill="auto"/>
          </w:tcPr>
          <w:p w14:paraId="4FE32228" w14:textId="77777777" w:rsidR="00901E6B" w:rsidRPr="006B2441" w:rsidRDefault="00901E6B" w:rsidP="00901E6B">
            <w:pPr>
              <w:pStyle w:val="rfdVarCenter"/>
              <w:rPr>
                <w:rFonts w:eastAsia="Calibri"/>
                <w:rtl/>
              </w:rPr>
            </w:pPr>
            <w:r w:rsidRPr="006B2441">
              <w:rPr>
                <w:rFonts w:eastAsia="Calibri" w:hint="cs"/>
                <w:rtl/>
              </w:rPr>
              <w:t>295</w:t>
            </w:r>
            <w:r w:rsidRPr="006B2441">
              <w:rPr>
                <w:rFonts w:eastAsia="Calibri"/>
              </w:rPr>
              <w:t>+</w:t>
            </w:r>
            <w:r w:rsidRPr="006B2441">
              <w:rPr>
                <w:rFonts w:eastAsia="Calibri" w:hint="cs"/>
                <w:rtl/>
              </w:rPr>
              <w:t>195</w:t>
            </w:r>
          </w:p>
        </w:tc>
        <w:tc>
          <w:tcPr>
            <w:tcW w:w="1844" w:type="dxa"/>
            <w:shd w:val="clear" w:color="auto" w:fill="auto"/>
          </w:tcPr>
          <w:p w14:paraId="57A22CC0" w14:textId="77777777" w:rsidR="00F67CDD" w:rsidRPr="006B2441" w:rsidRDefault="00901E6B" w:rsidP="00901E6B">
            <w:pPr>
              <w:pStyle w:val="rfdVarCenter"/>
              <w:rPr>
                <w:rFonts w:eastAsia="Calibri"/>
                <w:rtl/>
              </w:rPr>
            </w:pPr>
            <w:r w:rsidRPr="006B2441">
              <w:rPr>
                <w:rFonts w:eastAsia="Calibri" w:hint="cs"/>
                <w:rtl/>
              </w:rPr>
              <w:t xml:space="preserve">أحد </w:t>
            </w:r>
            <w:r w:rsidRPr="006B2441">
              <w:rPr>
                <w:rFonts w:eastAsia="Calibri"/>
                <w:rtl/>
              </w:rPr>
              <w:t>ا</w:t>
            </w:r>
            <w:r w:rsidRPr="006B2441">
              <w:rPr>
                <w:rFonts w:eastAsia="Calibri" w:hint="cs"/>
                <w:rtl/>
              </w:rPr>
              <w:t>لأ</w:t>
            </w:r>
            <w:r w:rsidRPr="006B2441">
              <w:rPr>
                <w:rFonts w:eastAsia="Calibri"/>
                <w:rtl/>
              </w:rPr>
              <w:t>ئم</w:t>
            </w:r>
            <w:r w:rsidRPr="006B2441">
              <w:rPr>
                <w:rFonts w:eastAsia="Calibri" w:hint="cs"/>
                <w:rtl/>
              </w:rPr>
              <w:t>ة</w:t>
            </w:r>
          </w:p>
          <w:p w14:paraId="039BA1E3"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195718CF" w14:textId="77777777" w:rsidTr="002E0936">
        <w:tc>
          <w:tcPr>
            <w:tcW w:w="1701" w:type="dxa"/>
            <w:shd w:val="clear" w:color="auto" w:fill="auto"/>
          </w:tcPr>
          <w:p w14:paraId="44A3F040"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60448E95" w14:textId="77777777" w:rsidR="00901E6B" w:rsidRPr="006B2441" w:rsidRDefault="00901E6B" w:rsidP="00901E6B">
            <w:pPr>
              <w:pStyle w:val="rfdVarCenter"/>
              <w:rPr>
                <w:rFonts w:eastAsia="Calibri"/>
                <w:rtl/>
              </w:rPr>
            </w:pPr>
            <w:r w:rsidRPr="006B2441">
              <w:rPr>
                <w:rFonts w:eastAsia="Calibri"/>
                <w:rtl/>
              </w:rPr>
              <w:t>28</w:t>
            </w:r>
          </w:p>
        </w:tc>
        <w:tc>
          <w:tcPr>
            <w:tcW w:w="708" w:type="dxa"/>
            <w:shd w:val="clear" w:color="auto" w:fill="auto"/>
          </w:tcPr>
          <w:p w14:paraId="411EC0F9" w14:textId="77777777" w:rsidR="00901E6B" w:rsidRPr="006B2441" w:rsidRDefault="00901E6B" w:rsidP="00901E6B">
            <w:pPr>
              <w:pStyle w:val="rfdVarCenter"/>
              <w:rPr>
                <w:rFonts w:eastAsia="Calibri"/>
                <w:rtl/>
              </w:rPr>
            </w:pPr>
            <w:r w:rsidRPr="006B2441">
              <w:rPr>
                <w:rFonts w:eastAsia="Calibri"/>
                <w:rtl/>
              </w:rPr>
              <w:t>68</w:t>
            </w:r>
          </w:p>
        </w:tc>
        <w:tc>
          <w:tcPr>
            <w:tcW w:w="567" w:type="dxa"/>
            <w:shd w:val="clear" w:color="auto" w:fill="auto"/>
          </w:tcPr>
          <w:p w14:paraId="53DDD7F0" w14:textId="77777777" w:rsidR="00901E6B" w:rsidRPr="006B2441" w:rsidRDefault="00901E6B" w:rsidP="00901E6B">
            <w:pPr>
              <w:pStyle w:val="rfdVarCenter"/>
              <w:rPr>
                <w:rFonts w:eastAsia="Calibri"/>
                <w:rtl/>
              </w:rPr>
            </w:pPr>
            <w:r w:rsidRPr="006B2441">
              <w:rPr>
                <w:rFonts w:eastAsia="Calibri"/>
                <w:rtl/>
              </w:rPr>
              <w:t>17</w:t>
            </w:r>
          </w:p>
        </w:tc>
        <w:tc>
          <w:tcPr>
            <w:tcW w:w="1276" w:type="dxa"/>
            <w:shd w:val="clear" w:color="auto" w:fill="auto"/>
          </w:tcPr>
          <w:p w14:paraId="00B1F6F8" w14:textId="77777777" w:rsidR="00901E6B" w:rsidRPr="006B2441" w:rsidRDefault="00901E6B" w:rsidP="00901E6B">
            <w:pPr>
              <w:pStyle w:val="rfdVarCenter"/>
              <w:rPr>
                <w:rFonts w:eastAsia="Calibri"/>
                <w:rtl/>
              </w:rPr>
            </w:pPr>
            <w:r w:rsidRPr="006B2441">
              <w:rPr>
                <w:rFonts w:eastAsia="Calibri" w:hint="cs"/>
                <w:rtl/>
              </w:rPr>
              <w:t>275</w:t>
            </w:r>
            <w:r w:rsidRPr="006B2441">
              <w:rPr>
                <w:rFonts w:eastAsia="Calibri"/>
              </w:rPr>
              <w:t>+</w:t>
            </w:r>
            <w:r w:rsidRPr="006B2441">
              <w:rPr>
                <w:rFonts w:eastAsia="Calibri" w:hint="cs"/>
                <w:rtl/>
              </w:rPr>
              <w:t>213</w:t>
            </w:r>
          </w:p>
        </w:tc>
        <w:tc>
          <w:tcPr>
            <w:tcW w:w="1844" w:type="dxa"/>
            <w:shd w:val="clear" w:color="auto" w:fill="auto"/>
          </w:tcPr>
          <w:p w14:paraId="465C4755" w14:textId="77777777" w:rsidR="00F67CDD" w:rsidRPr="006B2441" w:rsidRDefault="00901E6B" w:rsidP="00901E6B">
            <w:pPr>
              <w:pStyle w:val="rfdVarCenter"/>
              <w:rPr>
                <w:rFonts w:eastAsia="Calibri"/>
                <w:rtl/>
              </w:rPr>
            </w:pPr>
            <w:r w:rsidRPr="006B2441">
              <w:rPr>
                <w:rFonts w:eastAsia="Calibri" w:hint="cs"/>
                <w:rtl/>
              </w:rPr>
              <w:t xml:space="preserve">أحد </w:t>
            </w:r>
            <w:r w:rsidRPr="006B2441">
              <w:rPr>
                <w:rFonts w:eastAsia="Calibri"/>
                <w:rtl/>
              </w:rPr>
              <w:t>ا</w:t>
            </w:r>
            <w:r w:rsidRPr="006B2441">
              <w:rPr>
                <w:rFonts w:eastAsia="Calibri" w:hint="cs"/>
                <w:rtl/>
              </w:rPr>
              <w:t>لأ</w:t>
            </w:r>
            <w:r w:rsidRPr="006B2441">
              <w:rPr>
                <w:rFonts w:eastAsia="Calibri"/>
                <w:rtl/>
              </w:rPr>
              <w:t>ئم</w:t>
            </w:r>
            <w:r w:rsidRPr="006B2441">
              <w:rPr>
                <w:rFonts w:eastAsia="Calibri" w:hint="cs"/>
                <w:rtl/>
              </w:rPr>
              <w:t>ة</w:t>
            </w:r>
          </w:p>
          <w:p w14:paraId="5D296D68"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1BB63CC1" w14:textId="77777777" w:rsidTr="002E0936">
        <w:tc>
          <w:tcPr>
            <w:tcW w:w="1701" w:type="dxa"/>
            <w:shd w:val="clear" w:color="auto" w:fill="auto"/>
          </w:tcPr>
          <w:p w14:paraId="3D5F7180"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11920D1A" w14:textId="77777777" w:rsidR="00901E6B" w:rsidRPr="006B2441" w:rsidRDefault="00901E6B" w:rsidP="00901E6B">
            <w:pPr>
              <w:pStyle w:val="rfdVarCenter"/>
              <w:rPr>
                <w:rFonts w:eastAsia="Calibri"/>
                <w:rtl/>
              </w:rPr>
            </w:pPr>
            <w:r w:rsidRPr="006B2441">
              <w:rPr>
                <w:rFonts w:eastAsia="Calibri"/>
                <w:rtl/>
              </w:rPr>
              <w:t>33</w:t>
            </w:r>
          </w:p>
        </w:tc>
        <w:tc>
          <w:tcPr>
            <w:tcW w:w="708" w:type="dxa"/>
            <w:shd w:val="clear" w:color="auto" w:fill="auto"/>
          </w:tcPr>
          <w:p w14:paraId="2B0D4A81" w14:textId="77777777" w:rsidR="00901E6B" w:rsidRPr="006B2441" w:rsidRDefault="00901E6B" w:rsidP="00901E6B">
            <w:pPr>
              <w:pStyle w:val="rfdVarCenter"/>
              <w:rPr>
                <w:rFonts w:eastAsia="Calibri"/>
                <w:rtl/>
              </w:rPr>
            </w:pPr>
            <w:r w:rsidRPr="006B2441">
              <w:rPr>
                <w:rFonts w:eastAsia="Calibri" w:hint="cs"/>
                <w:rtl/>
              </w:rPr>
              <w:t>86</w:t>
            </w:r>
          </w:p>
        </w:tc>
        <w:tc>
          <w:tcPr>
            <w:tcW w:w="567" w:type="dxa"/>
            <w:shd w:val="clear" w:color="auto" w:fill="auto"/>
          </w:tcPr>
          <w:p w14:paraId="37F00936" w14:textId="77777777" w:rsidR="00901E6B" w:rsidRPr="006B2441" w:rsidRDefault="00901E6B" w:rsidP="00901E6B">
            <w:pPr>
              <w:pStyle w:val="rfdVarCenter"/>
              <w:rPr>
                <w:rFonts w:eastAsia="Calibri"/>
                <w:rtl/>
              </w:rPr>
            </w:pPr>
            <w:r w:rsidRPr="006B2441">
              <w:rPr>
                <w:rFonts w:eastAsia="Calibri" w:hint="cs"/>
                <w:rtl/>
              </w:rPr>
              <w:t>6</w:t>
            </w:r>
          </w:p>
        </w:tc>
        <w:tc>
          <w:tcPr>
            <w:tcW w:w="1276" w:type="dxa"/>
            <w:shd w:val="clear" w:color="auto" w:fill="auto"/>
          </w:tcPr>
          <w:p w14:paraId="0E9E2800" w14:textId="77777777" w:rsidR="00901E6B" w:rsidRPr="006B2441" w:rsidRDefault="00901E6B" w:rsidP="00901E6B">
            <w:pPr>
              <w:pStyle w:val="rfdVarCenter"/>
              <w:rPr>
                <w:rFonts w:eastAsia="Calibri"/>
                <w:rtl/>
              </w:rPr>
            </w:pPr>
            <w:r w:rsidRPr="006B2441">
              <w:rPr>
                <w:rFonts w:eastAsia="Calibri" w:hint="cs"/>
                <w:rtl/>
              </w:rPr>
              <w:t>250</w:t>
            </w:r>
            <w:r w:rsidRPr="006B2441">
              <w:rPr>
                <w:rFonts w:eastAsia="Calibri"/>
              </w:rPr>
              <w:t>+</w:t>
            </w:r>
            <w:r w:rsidRPr="006B2441">
              <w:rPr>
                <w:rFonts w:eastAsia="Calibri" w:hint="cs"/>
                <w:rtl/>
              </w:rPr>
              <w:t>180</w:t>
            </w:r>
          </w:p>
        </w:tc>
        <w:tc>
          <w:tcPr>
            <w:tcW w:w="1844" w:type="dxa"/>
            <w:shd w:val="clear" w:color="auto" w:fill="auto"/>
          </w:tcPr>
          <w:p w14:paraId="64713122" w14:textId="77777777" w:rsidR="00F67CDD" w:rsidRPr="006B2441" w:rsidRDefault="00901E6B" w:rsidP="00901E6B">
            <w:pPr>
              <w:pStyle w:val="rfdVarCenter"/>
              <w:rPr>
                <w:rFonts w:eastAsia="Calibri"/>
                <w:rtl/>
              </w:rPr>
            </w:pPr>
            <w:r w:rsidRPr="006B2441">
              <w:rPr>
                <w:rFonts w:eastAsia="Calibri" w:hint="cs"/>
                <w:rtl/>
              </w:rPr>
              <w:t>أحد الأئمة</w:t>
            </w:r>
          </w:p>
          <w:p w14:paraId="6576DAD6"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6F4B8307" w14:textId="77777777" w:rsidTr="002E0936">
        <w:tc>
          <w:tcPr>
            <w:tcW w:w="1701" w:type="dxa"/>
            <w:shd w:val="clear" w:color="auto" w:fill="auto"/>
          </w:tcPr>
          <w:p w14:paraId="39457900"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393FDA61" w14:textId="77777777" w:rsidR="00901E6B" w:rsidRPr="006B2441" w:rsidRDefault="00901E6B" w:rsidP="00901E6B">
            <w:pPr>
              <w:pStyle w:val="rfdVarCenter"/>
              <w:rPr>
                <w:rFonts w:eastAsia="Calibri"/>
                <w:rtl/>
              </w:rPr>
            </w:pPr>
            <w:r w:rsidRPr="006B2441">
              <w:rPr>
                <w:rFonts w:eastAsia="Calibri"/>
                <w:rtl/>
              </w:rPr>
              <w:t>37</w:t>
            </w:r>
          </w:p>
        </w:tc>
        <w:tc>
          <w:tcPr>
            <w:tcW w:w="708" w:type="dxa"/>
            <w:shd w:val="clear" w:color="auto" w:fill="auto"/>
          </w:tcPr>
          <w:p w14:paraId="61A98BDC" w14:textId="77777777" w:rsidR="00901E6B" w:rsidRPr="006B2441" w:rsidRDefault="00901E6B" w:rsidP="00901E6B">
            <w:pPr>
              <w:pStyle w:val="rfdVarCenter"/>
              <w:rPr>
                <w:rFonts w:eastAsia="Calibri"/>
                <w:rtl/>
              </w:rPr>
            </w:pPr>
            <w:r w:rsidRPr="006B2441">
              <w:rPr>
                <w:rFonts w:eastAsia="Calibri" w:hint="cs"/>
                <w:rtl/>
              </w:rPr>
              <w:t>46</w:t>
            </w:r>
          </w:p>
        </w:tc>
        <w:tc>
          <w:tcPr>
            <w:tcW w:w="567" w:type="dxa"/>
            <w:shd w:val="clear" w:color="auto" w:fill="auto"/>
          </w:tcPr>
          <w:p w14:paraId="406761D8" w14:textId="77777777" w:rsidR="00901E6B" w:rsidRPr="006B2441" w:rsidRDefault="00901E6B" w:rsidP="00901E6B">
            <w:pPr>
              <w:pStyle w:val="rfdVarCenter"/>
              <w:rPr>
                <w:rFonts w:eastAsia="Calibri"/>
                <w:rtl/>
              </w:rPr>
            </w:pPr>
            <w:r w:rsidRPr="006B2441">
              <w:rPr>
                <w:rFonts w:eastAsia="Calibri"/>
                <w:rtl/>
              </w:rPr>
              <w:t>15</w:t>
            </w:r>
          </w:p>
        </w:tc>
        <w:tc>
          <w:tcPr>
            <w:tcW w:w="1276" w:type="dxa"/>
            <w:shd w:val="clear" w:color="auto" w:fill="auto"/>
          </w:tcPr>
          <w:p w14:paraId="59217D06" w14:textId="77777777" w:rsidR="00901E6B" w:rsidRPr="006B2441" w:rsidRDefault="00901E6B" w:rsidP="00901E6B">
            <w:pPr>
              <w:pStyle w:val="rfdVarCenter"/>
              <w:rPr>
                <w:rFonts w:eastAsia="Calibri"/>
                <w:rtl/>
              </w:rPr>
            </w:pPr>
            <w:r w:rsidRPr="006B2441">
              <w:rPr>
                <w:rFonts w:eastAsia="Calibri" w:hint="cs"/>
                <w:rtl/>
              </w:rPr>
              <w:t>220</w:t>
            </w:r>
            <w:r w:rsidRPr="006B2441">
              <w:rPr>
                <w:rFonts w:eastAsia="Calibri"/>
              </w:rPr>
              <w:t>+</w:t>
            </w:r>
            <w:r w:rsidRPr="006B2441">
              <w:rPr>
                <w:rFonts w:eastAsia="Calibri" w:hint="cs"/>
                <w:rtl/>
              </w:rPr>
              <w:t>150</w:t>
            </w:r>
          </w:p>
        </w:tc>
        <w:tc>
          <w:tcPr>
            <w:tcW w:w="1844" w:type="dxa"/>
            <w:shd w:val="clear" w:color="auto" w:fill="auto"/>
          </w:tcPr>
          <w:p w14:paraId="74C63C0C" w14:textId="77777777" w:rsidR="00F67CDD" w:rsidRPr="006B2441" w:rsidRDefault="00901E6B" w:rsidP="00901E6B">
            <w:pPr>
              <w:pStyle w:val="rfdVarCenter"/>
              <w:rPr>
                <w:rFonts w:eastAsia="Calibri"/>
                <w:rtl/>
              </w:rPr>
            </w:pPr>
            <w:r w:rsidRPr="006B2441">
              <w:rPr>
                <w:rFonts w:eastAsia="Calibri" w:hint="cs"/>
                <w:rtl/>
              </w:rPr>
              <w:t>أحد الأئمة</w:t>
            </w:r>
          </w:p>
          <w:p w14:paraId="73FA95A3"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73E89986" w14:textId="77777777" w:rsidTr="002E0936">
        <w:tc>
          <w:tcPr>
            <w:tcW w:w="1701" w:type="dxa"/>
            <w:shd w:val="clear" w:color="auto" w:fill="auto"/>
          </w:tcPr>
          <w:p w14:paraId="3EEE8447"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5F555E73" w14:textId="77777777" w:rsidR="00901E6B" w:rsidRPr="006B2441" w:rsidRDefault="00901E6B" w:rsidP="00901E6B">
            <w:pPr>
              <w:pStyle w:val="rfdVarCenter"/>
              <w:rPr>
                <w:rFonts w:eastAsia="Calibri"/>
                <w:rtl/>
              </w:rPr>
            </w:pPr>
            <w:r w:rsidRPr="006B2441">
              <w:rPr>
                <w:rFonts w:eastAsia="Calibri"/>
                <w:rtl/>
              </w:rPr>
              <w:t>38</w:t>
            </w:r>
          </w:p>
        </w:tc>
        <w:tc>
          <w:tcPr>
            <w:tcW w:w="708" w:type="dxa"/>
            <w:shd w:val="clear" w:color="auto" w:fill="auto"/>
          </w:tcPr>
          <w:p w14:paraId="691546A1" w14:textId="77777777" w:rsidR="00901E6B" w:rsidRPr="006B2441" w:rsidRDefault="00901E6B" w:rsidP="00901E6B">
            <w:pPr>
              <w:pStyle w:val="rfdVarCenter"/>
              <w:rPr>
                <w:rFonts w:eastAsia="Calibri"/>
                <w:rtl/>
              </w:rPr>
            </w:pPr>
            <w:r w:rsidRPr="006B2441">
              <w:rPr>
                <w:rFonts w:eastAsia="Calibri" w:hint="cs"/>
                <w:rtl/>
              </w:rPr>
              <w:t>220</w:t>
            </w:r>
          </w:p>
        </w:tc>
        <w:tc>
          <w:tcPr>
            <w:tcW w:w="567" w:type="dxa"/>
            <w:shd w:val="clear" w:color="auto" w:fill="auto"/>
          </w:tcPr>
          <w:p w14:paraId="70437B0F" w14:textId="77777777" w:rsidR="00901E6B" w:rsidRPr="006B2441" w:rsidRDefault="00901E6B" w:rsidP="00901E6B">
            <w:pPr>
              <w:pStyle w:val="rfdVarCenter"/>
              <w:rPr>
                <w:rFonts w:eastAsia="Calibri"/>
                <w:rtl/>
              </w:rPr>
            </w:pPr>
            <w:r w:rsidRPr="006B2441">
              <w:rPr>
                <w:rFonts w:eastAsia="Calibri"/>
                <w:rtl/>
              </w:rPr>
              <w:t>15</w:t>
            </w:r>
          </w:p>
        </w:tc>
        <w:tc>
          <w:tcPr>
            <w:tcW w:w="1276" w:type="dxa"/>
            <w:shd w:val="clear" w:color="auto" w:fill="auto"/>
          </w:tcPr>
          <w:p w14:paraId="67D4CFDB" w14:textId="77777777" w:rsidR="00901E6B" w:rsidRPr="006B2441" w:rsidRDefault="00901E6B" w:rsidP="00901E6B">
            <w:pPr>
              <w:pStyle w:val="rfdVarCenter"/>
              <w:rPr>
                <w:rFonts w:eastAsia="Calibri"/>
                <w:rtl/>
              </w:rPr>
            </w:pPr>
            <w:r w:rsidRPr="006B2441">
              <w:rPr>
                <w:rFonts w:eastAsia="Calibri" w:hint="cs"/>
                <w:rtl/>
              </w:rPr>
              <w:t>210</w:t>
            </w:r>
            <w:r w:rsidRPr="006B2441">
              <w:rPr>
                <w:rFonts w:eastAsia="Calibri"/>
              </w:rPr>
              <w:t>+</w:t>
            </w:r>
            <w:r w:rsidRPr="006B2441">
              <w:rPr>
                <w:rFonts w:eastAsia="Calibri" w:hint="cs"/>
                <w:rtl/>
              </w:rPr>
              <w:t>130</w:t>
            </w:r>
          </w:p>
        </w:tc>
        <w:tc>
          <w:tcPr>
            <w:tcW w:w="1844" w:type="dxa"/>
            <w:shd w:val="clear" w:color="auto" w:fill="auto"/>
          </w:tcPr>
          <w:p w14:paraId="6A36E37E" w14:textId="77777777" w:rsidR="00F67CDD" w:rsidRPr="006B2441" w:rsidRDefault="00901E6B" w:rsidP="00901E6B">
            <w:pPr>
              <w:pStyle w:val="rfdVarCenter"/>
              <w:rPr>
                <w:rFonts w:eastAsia="Calibri"/>
                <w:rtl/>
              </w:rPr>
            </w:pPr>
            <w:r w:rsidRPr="006B2441">
              <w:rPr>
                <w:rFonts w:eastAsia="Calibri" w:hint="cs"/>
                <w:rtl/>
              </w:rPr>
              <w:t>أحد الأئمة</w:t>
            </w:r>
          </w:p>
          <w:p w14:paraId="56C237EE"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6275D8F6" w14:textId="77777777" w:rsidTr="002E0936">
        <w:tc>
          <w:tcPr>
            <w:tcW w:w="1701" w:type="dxa"/>
            <w:shd w:val="clear" w:color="auto" w:fill="auto"/>
          </w:tcPr>
          <w:p w14:paraId="3D569162"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1418" w:type="dxa"/>
            <w:shd w:val="clear" w:color="auto" w:fill="auto"/>
          </w:tcPr>
          <w:p w14:paraId="3D141F10" w14:textId="77777777" w:rsidR="00901E6B" w:rsidRPr="006B2441" w:rsidRDefault="00901E6B" w:rsidP="00901E6B">
            <w:pPr>
              <w:pStyle w:val="rfdVarCenter"/>
              <w:rPr>
                <w:rFonts w:eastAsia="Calibri"/>
                <w:rtl/>
              </w:rPr>
            </w:pPr>
            <w:r w:rsidRPr="006B2441">
              <w:rPr>
                <w:rFonts w:eastAsia="Calibri"/>
                <w:rtl/>
              </w:rPr>
              <w:t>39</w:t>
            </w:r>
          </w:p>
        </w:tc>
        <w:tc>
          <w:tcPr>
            <w:tcW w:w="708" w:type="dxa"/>
            <w:shd w:val="clear" w:color="auto" w:fill="auto"/>
          </w:tcPr>
          <w:p w14:paraId="47F88712" w14:textId="77777777" w:rsidR="00901E6B" w:rsidRPr="006B2441" w:rsidRDefault="00901E6B" w:rsidP="00901E6B">
            <w:pPr>
              <w:pStyle w:val="rfdVarCenter"/>
              <w:rPr>
                <w:rFonts w:eastAsia="Calibri"/>
                <w:rtl/>
              </w:rPr>
            </w:pPr>
            <w:r w:rsidRPr="006B2441">
              <w:rPr>
                <w:rFonts w:eastAsia="Calibri"/>
                <w:rtl/>
              </w:rPr>
              <w:t>50</w:t>
            </w:r>
          </w:p>
        </w:tc>
        <w:tc>
          <w:tcPr>
            <w:tcW w:w="567" w:type="dxa"/>
            <w:shd w:val="clear" w:color="auto" w:fill="auto"/>
          </w:tcPr>
          <w:p w14:paraId="2462AAB6" w14:textId="77777777" w:rsidR="00901E6B" w:rsidRPr="006B2441" w:rsidRDefault="00901E6B" w:rsidP="00901E6B">
            <w:pPr>
              <w:pStyle w:val="rfdVarCenter"/>
              <w:rPr>
                <w:rFonts w:eastAsia="Calibri"/>
                <w:rtl/>
              </w:rPr>
            </w:pPr>
            <w:r w:rsidRPr="006B2441">
              <w:rPr>
                <w:rFonts w:eastAsia="Calibri"/>
                <w:rtl/>
              </w:rPr>
              <w:t>5</w:t>
            </w:r>
          </w:p>
        </w:tc>
        <w:tc>
          <w:tcPr>
            <w:tcW w:w="1276" w:type="dxa"/>
            <w:shd w:val="clear" w:color="auto" w:fill="auto"/>
          </w:tcPr>
          <w:p w14:paraId="783BD48A" w14:textId="77777777" w:rsidR="00901E6B" w:rsidRPr="006B2441" w:rsidRDefault="00901E6B" w:rsidP="00901E6B">
            <w:pPr>
              <w:pStyle w:val="rfdVarCenter"/>
              <w:rPr>
                <w:rFonts w:eastAsia="Calibri"/>
                <w:rtl/>
              </w:rPr>
            </w:pPr>
            <w:r w:rsidRPr="006B2441">
              <w:rPr>
                <w:rFonts w:eastAsia="Calibri" w:hint="cs"/>
                <w:rtl/>
              </w:rPr>
              <w:t>210</w:t>
            </w:r>
            <w:r w:rsidRPr="006B2441">
              <w:rPr>
                <w:rFonts w:eastAsia="Calibri"/>
              </w:rPr>
              <w:t>+</w:t>
            </w:r>
            <w:r w:rsidRPr="006B2441">
              <w:rPr>
                <w:rFonts w:eastAsia="Calibri" w:hint="cs"/>
                <w:rtl/>
              </w:rPr>
              <w:t>140</w:t>
            </w:r>
          </w:p>
        </w:tc>
        <w:tc>
          <w:tcPr>
            <w:tcW w:w="1844" w:type="dxa"/>
            <w:shd w:val="clear" w:color="auto" w:fill="auto"/>
          </w:tcPr>
          <w:p w14:paraId="2A55BCD4" w14:textId="77777777" w:rsidR="00F67CDD" w:rsidRPr="006B2441" w:rsidRDefault="00901E6B" w:rsidP="00901E6B">
            <w:pPr>
              <w:pStyle w:val="rfdVarCenter"/>
              <w:rPr>
                <w:rFonts w:eastAsia="Calibri"/>
                <w:rtl/>
              </w:rPr>
            </w:pPr>
            <w:r w:rsidRPr="006B2441">
              <w:rPr>
                <w:rFonts w:eastAsia="Calibri" w:hint="cs"/>
                <w:rtl/>
              </w:rPr>
              <w:t>أحد الأئمة</w:t>
            </w:r>
          </w:p>
          <w:p w14:paraId="3639CCE2"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009C3107" w14:textId="77777777" w:rsidTr="002E0936">
        <w:tc>
          <w:tcPr>
            <w:tcW w:w="1701" w:type="dxa"/>
            <w:shd w:val="clear" w:color="auto" w:fill="auto"/>
          </w:tcPr>
          <w:p w14:paraId="5E112D8E"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w:t>
            </w:r>
          </w:p>
        </w:tc>
        <w:tc>
          <w:tcPr>
            <w:tcW w:w="1418" w:type="dxa"/>
            <w:shd w:val="clear" w:color="auto" w:fill="auto"/>
          </w:tcPr>
          <w:p w14:paraId="540D98C5" w14:textId="77777777" w:rsidR="00901E6B" w:rsidRPr="006B2441" w:rsidRDefault="00901E6B" w:rsidP="00901E6B">
            <w:pPr>
              <w:pStyle w:val="rfdVarCenter"/>
              <w:rPr>
                <w:rFonts w:eastAsia="Calibri"/>
                <w:rtl/>
              </w:rPr>
            </w:pPr>
            <w:r w:rsidRPr="006B2441">
              <w:rPr>
                <w:rFonts w:eastAsia="Calibri"/>
                <w:rtl/>
              </w:rPr>
              <w:t>40</w:t>
            </w:r>
          </w:p>
        </w:tc>
        <w:tc>
          <w:tcPr>
            <w:tcW w:w="708" w:type="dxa"/>
            <w:shd w:val="clear" w:color="auto" w:fill="auto"/>
          </w:tcPr>
          <w:p w14:paraId="28AAA4E5" w14:textId="77777777" w:rsidR="00901E6B" w:rsidRPr="006B2441" w:rsidRDefault="00901E6B" w:rsidP="00901E6B">
            <w:pPr>
              <w:pStyle w:val="rfdVarCenter"/>
              <w:rPr>
                <w:rFonts w:eastAsia="Calibri"/>
                <w:rtl/>
              </w:rPr>
            </w:pPr>
            <w:r w:rsidRPr="006B2441">
              <w:rPr>
                <w:rFonts w:eastAsia="Calibri"/>
                <w:rtl/>
              </w:rPr>
              <w:t>58</w:t>
            </w:r>
          </w:p>
        </w:tc>
        <w:tc>
          <w:tcPr>
            <w:tcW w:w="567" w:type="dxa"/>
            <w:shd w:val="clear" w:color="auto" w:fill="auto"/>
          </w:tcPr>
          <w:p w14:paraId="3584AB2D" w14:textId="77777777" w:rsidR="00901E6B" w:rsidRPr="006B2441" w:rsidRDefault="00901E6B" w:rsidP="00901E6B">
            <w:pPr>
              <w:pStyle w:val="rfdVarCenter"/>
              <w:rPr>
                <w:rFonts w:eastAsia="Calibri"/>
                <w:rtl/>
              </w:rPr>
            </w:pPr>
            <w:r w:rsidRPr="006B2441">
              <w:rPr>
                <w:rFonts w:eastAsia="Calibri"/>
                <w:rtl/>
              </w:rPr>
              <w:t>9</w:t>
            </w:r>
          </w:p>
        </w:tc>
        <w:tc>
          <w:tcPr>
            <w:tcW w:w="1276" w:type="dxa"/>
            <w:shd w:val="clear" w:color="auto" w:fill="auto"/>
          </w:tcPr>
          <w:p w14:paraId="3DA7A9DA" w14:textId="77777777" w:rsidR="00901E6B" w:rsidRPr="006B2441" w:rsidRDefault="00901E6B" w:rsidP="00901E6B">
            <w:pPr>
              <w:pStyle w:val="rfdVarCenter"/>
              <w:rPr>
                <w:rFonts w:eastAsia="Calibri"/>
                <w:rtl/>
              </w:rPr>
            </w:pPr>
            <w:r w:rsidRPr="006B2441">
              <w:rPr>
                <w:rFonts w:eastAsia="Calibri" w:hint="cs"/>
                <w:rtl/>
              </w:rPr>
              <w:t>190</w:t>
            </w:r>
            <w:r w:rsidRPr="006B2441">
              <w:rPr>
                <w:rFonts w:eastAsia="Calibri"/>
              </w:rPr>
              <w:t>+</w:t>
            </w:r>
            <w:r w:rsidRPr="006B2441">
              <w:rPr>
                <w:rFonts w:eastAsia="Calibri" w:hint="cs"/>
                <w:rtl/>
              </w:rPr>
              <w:t>125</w:t>
            </w:r>
          </w:p>
        </w:tc>
        <w:tc>
          <w:tcPr>
            <w:tcW w:w="1844" w:type="dxa"/>
            <w:shd w:val="clear" w:color="auto" w:fill="auto"/>
          </w:tcPr>
          <w:p w14:paraId="642BD521" w14:textId="77777777" w:rsidR="00901E6B" w:rsidRPr="006B2441" w:rsidRDefault="00901E6B" w:rsidP="003A3F10">
            <w:pPr>
              <w:pStyle w:val="rfdVarCenter"/>
              <w:rPr>
                <w:rFonts w:eastAsia="Calibri"/>
              </w:rPr>
            </w:pPr>
            <w:r w:rsidRPr="006B2441">
              <w:rPr>
                <w:rFonts w:eastAsia="Calibri" w:hint="cs"/>
                <w:rtl/>
              </w:rPr>
              <w:t>أحد الأئمة</w:t>
            </w:r>
          </w:p>
        </w:tc>
      </w:tr>
    </w:tbl>
    <w:p w14:paraId="03118B73" w14:textId="77777777" w:rsidR="00901E6B" w:rsidRDefault="000E676B" w:rsidP="00901E6B">
      <w:r>
        <w:br w:type="page"/>
      </w:r>
    </w:p>
    <w:tbl>
      <w:tblPr>
        <w:bidiVisual/>
        <w:tblW w:w="7505"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6"/>
        <w:gridCol w:w="822"/>
        <w:gridCol w:w="993"/>
        <w:gridCol w:w="1304"/>
        <w:gridCol w:w="1247"/>
        <w:gridCol w:w="1573"/>
      </w:tblGrid>
      <w:tr w:rsidR="00901E6B" w:rsidRPr="00901E6B" w14:paraId="25DB5E0D" w14:textId="77777777">
        <w:tc>
          <w:tcPr>
            <w:tcW w:w="1566" w:type="dxa"/>
            <w:shd w:val="clear" w:color="auto" w:fill="auto"/>
          </w:tcPr>
          <w:p w14:paraId="531F6D34" w14:textId="77777777" w:rsidR="00901E6B" w:rsidRPr="006B2441" w:rsidRDefault="003A3F10" w:rsidP="00901E6B">
            <w:pPr>
              <w:pStyle w:val="rfdVarCenter"/>
              <w:rPr>
                <w:rFonts w:eastAsia="Calibri"/>
              </w:rPr>
            </w:pPr>
            <w:r w:rsidRPr="006B2441">
              <w:rPr>
                <w:rFonts w:eastAsia="Calibri" w:hint="cs"/>
                <w:rtl/>
              </w:rPr>
              <w:t>(مشهد)</w:t>
            </w:r>
          </w:p>
        </w:tc>
        <w:tc>
          <w:tcPr>
            <w:tcW w:w="822" w:type="dxa"/>
            <w:shd w:val="clear" w:color="auto" w:fill="auto"/>
          </w:tcPr>
          <w:p w14:paraId="77AD5297" w14:textId="77777777" w:rsidR="00901E6B" w:rsidRPr="006B2441" w:rsidRDefault="00901E6B" w:rsidP="00901E6B">
            <w:pPr>
              <w:pStyle w:val="rfdVarCenter"/>
              <w:rPr>
                <w:rFonts w:eastAsia="Calibri"/>
                <w:rtl/>
              </w:rPr>
            </w:pPr>
          </w:p>
        </w:tc>
        <w:tc>
          <w:tcPr>
            <w:tcW w:w="993" w:type="dxa"/>
            <w:shd w:val="clear" w:color="auto" w:fill="auto"/>
          </w:tcPr>
          <w:p w14:paraId="4F46759F" w14:textId="77777777" w:rsidR="00901E6B" w:rsidRPr="006B2441" w:rsidRDefault="00901E6B" w:rsidP="00901E6B">
            <w:pPr>
              <w:pStyle w:val="rfdVarCenter"/>
              <w:rPr>
                <w:rFonts w:eastAsia="Calibri"/>
                <w:rtl/>
              </w:rPr>
            </w:pPr>
          </w:p>
        </w:tc>
        <w:tc>
          <w:tcPr>
            <w:tcW w:w="1304" w:type="dxa"/>
            <w:shd w:val="clear" w:color="auto" w:fill="auto"/>
          </w:tcPr>
          <w:p w14:paraId="5D1B3DE2" w14:textId="77777777" w:rsidR="00901E6B" w:rsidRPr="006B2441" w:rsidRDefault="00901E6B" w:rsidP="00901E6B">
            <w:pPr>
              <w:pStyle w:val="rfdVarCenter"/>
              <w:rPr>
                <w:rFonts w:eastAsia="Calibri"/>
                <w:rtl/>
              </w:rPr>
            </w:pPr>
          </w:p>
        </w:tc>
        <w:tc>
          <w:tcPr>
            <w:tcW w:w="1247" w:type="dxa"/>
            <w:shd w:val="clear" w:color="auto" w:fill="auto"/>
          </w:tcPr>
          <w:p w14:paraId="7922013B" w14:textId="77777777" w:rsidR="00901E6B" w:rsidRPr="006B2441" w:rsidRDefault="00901E6B" w:rsidP="00901E6B">
            <w:pPr>
              <w:pStyle w:val="rfdVarCenter"/>
              <w:rPr>
                <w:rFonts w:eastAsia="Calibri"/>
                <w:rtl/>
              </w:rPr>
            </w:pPr>
          </w:p>
        </w:tc>
        <w:tc>
          <w:tcPr>
            <w:tcW w:w="1573" w:type="dxa"/>
            <w:shd w:val="clear" w:color="auto" w:fill="auto"/>
          </w:tcPr>
          <w:p w14:paraId="2896377C" w14:textId="77777777" w:rsidR="00901E6B" w:rsidRPr="006B2441" w:rsidRDefault="003A3F10" w:rsidP="00901E6B">
            <w:pPr>
              <w:pStyle w:val="rfdVarCenter"/>
              <w:rPr>
                <w:rFonts w:eastAsia="Calibri"/>
              </w:rPr>
            </w:pPr>
            <w:r w:rsidRPr="006B2441">
              <w:rPr>
                <w:rFonts w:eastAsia="Calibri" w:hint="cs"/>
                <w:rtl/>
              </w:rPr>
              <w:t>(لا علیٰ التعیین)</w:t>
            </w:r>
          </w:p>
        </w:tc>
      </w:tr>
      <w:tr w:rsidR="003A3F10" w:rsidRPr="00901E6B" w14:paraId="70FC2A67" w14:textId="77777777">
        <w:tc>
          <w:tcPr>
            <w:tcW w:w="1566" w:type="dxa"/>
            <w:shd w:val="clear" w:color="auto" w:fill="auto"/>
          </w:tcPr>
          <w:p w14:paraId="6BB3CF91" w14:textId="77777777" w:rsidR="003A3F10" w:rsidRPr="006B2441" w:rsidRDefault="003A3F10" w:rsidP="00110076">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6C2EEC61" w14:textId="77777777" w:rsidR="003A3F10" w:rsidRPr="006B2441" w:rsidRDefault="003A3F10" w:rsidP="00110076">
            <w:pPr>
              <w:pStyle w:val="rfdVarCenter"/>
              <w:rPr>
                <w:rFonts w:eastAsia="Calibri"/>
                <w:rtl/>
              </w:rPr>
            </w:pPr>
            <w:r w:rsidRPr="006B2441">
              <w:rPr>
                <w:rFonts w:eastAsia="Calibri"/>
                <w:rtl/>
              </w:rPr>
              <w:t>4</w:t>
            </w:r>
            <w:r w:rsidRPr="006B2441">
              <w:rPr>
                <w:rFonts w:eastAsia="Calibri" w:hint="cs"/>
                <w:rtl/>
              </w:rPr>
              <w:t>1</w:t>
            </w:r>
          </w:p>
        </w:tc>
        <w:tc>
          <w:tcPr>
            <w:tcW w:w="993" w:type="dxa"/>
            <w:shd w:val="clear" w:color="auto" w:fill="auto"/>
          </w:tcPr>
          <w:p w14:paraId="5F2F2512" w14:textId="77777777" w:rsidR="003A3F10" w:rsidRPr="006B2441" w:rsidRDefault="003A3F10" w:rsidP="00110076">
            <w:pPr>
              <w:pStyle w:val="rfdVarCenter"/>
              <w:rPr>
                <w:rFonts w:eastAsia="Calibri"/>
                <w:rtl/>
              </w:rPr>
            </w:pPr>
            <w:r w:rsidRPr="006B2441">
              <w:rPr>
                <w:rFonts w:eastAsia="Calibri" w:hint="cs"/>
                <w:rtl/>
              </w:rPr>
              <w:t>106</w:t>
            </w:r>
          </w:p>
        </w:tc>
        <w:tc>
          <w:tcPr>
            <w:tcW w:w="1304" w:type="dxa"/>
            <w:shd w:val="clear" w:color="auto" w:fill="auto"/>
          </w:tcPr>
          <w:p w14:paraId="2EAE09AB" w14:textId="77777777" w:rsidR="003A3F10" w:rsidRPr="006B2441" w:rsidRDefault="003A3F10" w:rsidP="00110076">
            <w:pPr>
              <w:pStyle w:val="rfdVarCenter"/>
              <w:rPr>
                <w:rFonts w:eastAsia="Calibri"/>
                <w:rtl/>
              </w:rPr>
            </w:pPr>
            <w:r w:rsidRPr="006B2441">
              <w:rPr>
                <w:rFonts w:eastAsia="Calibri" w:hint="cs"/>
                <w:rtl/>
              </w:rPr>
              <w:t>5</w:t>
            </w:r>
          </w:p>
        </w:tc>
        <w:tc>
          <w:tcPr>
            <w:tcW w:w="1247" w:type="dxa"/>
            <w:shd w:val="clear" w:color="auto" w:fill="auto"/>
          </w:tcPr>
          <w:p w14:paraId="65B5AEB3" w14:textId="77777777" w:rsidR="003A3F10" w:rsidRPr="006B2441" w:rsidRDefault="003A3F10" w:rsidP="00110076">
            <w:pPr>
              <w:pStyle w:val="rfdVarCenter"/>
              <w:rPr>
                <w:rFonts w:eastAsia="Calibri"/>
                <w:rtl/>
              </w:rPr>
            </w:pPr>
            <w:r w:rsidRPr="006B2441">
              <w:rPr>
                <w:rFonts w:eastAsia="Calibri" w:hint="cs"/>
                <w:rtl/>
              </w:rPr>
              <w:t>190</w:t>
            </w:r>
            <w:r w:rsidRPr="006B2441">
              <w:rPr>
                <w:rFonts w:eastAsia="Calibri"/>
              </w:rPr>
              <w:t>+</w:t>
            </w:r>
            <w:r w:rsidRPr="006B2441">
              <w:rPr>
                <w:rFonts w:eastAsia="Calibri" w:hint="cs"/>
                <w:rtl/>
              </w:rPr>
              <w:t>130</w:t>
            </w:r>
          </w:p>
        </w:tc>
        <w:tc>
          <w:tcPr>
            <w:tcW w:w="1573" w:type="dxa"/>
            <w:shd w:val="clear" w:color="auto" w:fill="auto"/>
          </w:tcPr>
          <w:p w14:paraId="05FBF11B" w14:textId="77777777" w:rsidR="00F67CDD" w:rsidRPr="006B2441" w:rsidRDefault="003A3F10" w:rsidP="00110076">
            <w:pPr>
              <w:pStyle w:val="rfdVarCenter"/>
              <w:rPr>
                <w:rFonts w:eastAsia="Calibri"/>
                <w:rtl/>
              </w:rPr>
            </w:pPr>
            <w:r w:rsidRPr="006B2441">
              <w:rPr>
                <w:rFonts w:eastAsia="Calibri" w:hint="cs"/>
                <w:rtl/>
              </w:rPr>
              <w:t>أحد الأئمة</w:t>
            </w:r>
          </w:p>
          <w:p w14:paraId="2D5D57C0" w14:textId="77777777" w:rsidR="003A3F10" w:rsidRPr="006B2441" w:rsidRDefault="003A3F10" w:rsidP="00110076">
            <w:pPr>
              <w:pStyle w:val="rfdVarCenter"/>
              <w:rPr>
                <w:rFonts w:eastAsia="Calibri"/>
              </w:rPr>
            </w:pPr>
            <w:r w:rsidRPr="006B2441">
              <w:rPr>
                <w:rFonts w:eastAsia="Calibri" w:hint="cs"/>
                <w:rtl/>
              </w:rPr>
              <w:t>(لا علیٰ التعیین)</w:t>
            </w:r>
          </w:p>
        </w:tc>
      </w:tr>
      <w:tr w:rsidR="00901E6B" w:rsidRPr="00901E6B" w14:paraId="5D61A15E" w14:textId="77777777">
        <w:tc>
          <w:tcPr>
            <w:tcW w:w="1566" w:type="dxa"/>
            <w:shd w:val="clear" w:color="auto" w:fill="auto"/>
          </w:tcPr>
          <w:p w14:paraId="14F3A077"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615FB033" w14:textId="77777777" w:rsidR="00901E6B" w:rsidRPr="006B2441" w:rsidRDefault="00901E6B" w:rsidP="00901E6B">
            <w:pPr>
              <w:pStyle w:val="rfdVarCenter"/>
              <w:rPr>
                <w:rFonts w:eastAsia="Calibri"/>
                <w:rtl/>
              </w:rPr>
            </w:pPr>
            <w:r w:rsidRPr="006B2441">
              <w:rPr>
                <w:rFonts w:eastAsia="Calibri"/>
                <w:rtl/>
              </w:rPr>
              <w:t>43</w:t>
            </w:r>
          </w:p>
        </w:tc>
        <w:tc>
          <w:tcPr>
            <w:tcW w:w="993" w:type="dxa"/>
            <w:shd w:val="clear" w:color="auto" w:fill="auto"/>
          </w:tcPr>
          <w:p w14:paraId="2EF76C7F" w14:textId="77777777" w:rsidR="00901E6B" w:rsidRPr="006B2441" w:rsidRDefault="00901E6B" w:rsidP="00901E6B">
            <w:pPr>
              <w:pStyle w:val="rfdVarCenter"/>
              <w:rPr>
                <w:rFonts w:eastAsia="Calibri"/>
                <w:rtl/>
              </w:rPr>
            </w:pPr>
            <w:r w:rsidRPr="006B2441">
              <w:rPr>
                <w:rFonts w:eastAsia="Calibri" w:hint="cs"/>
                <w:rtl/>
              </w:rPr>
              <w:t>79</w:t>
            </w:r>
          </w:p>
        </w:tc>
        <w:tc>
          <w:tcPr>
            <w:tcW w:w="1304" w:type="dxa"/>
            <w:shd w:val="clear" w:color="auto" w:fill="auto"/>
          </w:tcPr>
          <w:p w14:paraId="650A010D" w14:textId="77777777" w:rsidR="00901E6B" w:rsidRPr="006B2441" w:rsidRDefault="00901E6B" w:rsidP="00901E6B">
            <w:pPr>
              <w:pStyle w:val="rfdVarCenter"/>
              <w:rPr>
                <w:rFonts w:eastAsia="Calibri"/>
                <w:rtl/>
              </w:rPr>
            </w:pPr>
            <w:r w:rsidRPr="006B2441">
              <w:rPr>
                <w:rFonts w:eastAsia="Calibri"/>
                <w:rtl/>
              </w:rPr>
              <w:t>7</w:t>
            </w:r>
          </w:p>
        </w:tc>
        <w:tc>
          <w:tcPr>
            <w:tcW w:w="1247" w:type="dxa"/>
            <w:shd w:val="clear" w:color="auto" w:fill="auto"/>
          </w:tcPr>
          <w:p w14:paraId="4BD74369" w14:textId="77777777" w:rsidR="00901E6B" w:rsidRPr="006B2441" w:rsidRDefault="00901E6B" w:rsidP="00901E6B">
            <w:pPr>
              <w:pStyle w:val="rfdVarCenter"/>
              <w:rPr>
                <w:rFonts w:eastAsia="Calibri"/>
                <w:rtl/>
              </w:rPr>
            </w:pPr>
            <w:r w:rsidRPr="006B2441">
              <w:rPr>
                <w:rFonts w:eastAsia="Calibri"/>
                <w:rtl/>
              </w:rPr>
              <w:t>17</w:t>
            </w:r>
            <w:r w:rsidRPr="006B2441">
              <w:rPr>
                <w:rFonts w:eastAsia="Calibri" w:hint="cs"/>
                <w:rtl/>
              </w:rPr>
              <w:t>0</w:t>
            </w:r>
            <w:r w:rsidRPr="006B2441">
              <w:rPr>
                <w:rFonts w:eastAsia="Calibri"/>
              </w:rPr>
              <w:t>+</w:t>
            </w:r>
            <w:r w:rsidRPr="006B2441">
              <w:rPr>
                <w:rFonts w:eastAsia="Calibri"/>
                <w:rtl/>
              </w:rPr>
              <w:t>11</w:t>
            </w:r>
            <w:r w:rsidRPr="006B2441">
              <w:rPr>
                <w:rFonts w:eastAsia="Calibri" w:hint="cs"/>
                <w:rtl/>
              </w:rPr>
              <w:t>0</w:t>
            </w:r>
          </w:p>
        </w:tc>
        <w:tc>
          <w:tcPr>
            <w:tcW w:w="1573" w:type="dxa"/>
            <w:shd w:val="clear" w:color="auto" w:fill="auto"/>
          </w:tcPr>
          <w:p w14:paraId="1C41FE5F" w14:textId="77777777" w:rsidR="00F67CDD" w:rsidRPr="006B2441" w:rsidRDefault="00901E6B" w:rsidP="00901E6B">
            <w:pPr>
              <w:pStyle w:val="rfdVarCenter"/>
              <w:rPr>
                <w:rFonts w:eastAsia="Calibri"/>
                <w:rtl/>
              </w:rPr>
            </w:pPr>
            <w:r w:rsidRPr="006B2441">
              <w:rPr>
                <w:rFonts w:eastAsia="Calibri" w:hint="cs"/>
                <w:rtl/>
              </w:rPr>
              <w:t>أحد الأئمة</w:t>
            </w:r>
          </w:p>
          <w:p w14:paraId="2AC83337"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5197DE24" w14:textId="77777777">
        <w:tc>
          <w:tcPr>
            <w:tcW w:w="1566" w:type="dxa"/>
            <w:shd w:val="clear" w:color="auto" w:fill="auto"/>
          </w:tcPr>
          <w:p w14:paraId="05786B91"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77C35A09" w14:textId="77777777" w:rsidR="00901E6B" w:rsidRPr="006B2441" w:rsidRDefault="00901E6B" w:rsidP="00901E6B">
            <w:pPr>
              <w:pStyle w:val="rfdVarCenter"/>
              <w:rPr>
                <w:rFonts w:eastAsia="Calibri"/>
                <w:rtl/>
              </w:rPr>
            </w:pPr>
            <w:r w:rsidRPr="006B2441">
              <w:rPr>
                <w:rFonts w:eastAsia="Calibri"/>
                <w:rtl/>
              </w:rPr>
              <w:t>44</w:t>
            </w:r>
          </w:p>
        </w:tc>
        <w:tc>
          <w:tcPr>
            <w:tcW w:w="993" w:type="dxa"/>
            <w:shd w:val="clear" w:color="auto" w:fill="auto"/>
          </w:tcPr>
          <w:p w14:paraId="1C620C99" w14:textId="77777777" w:rsidR="00901E6B" w:rsidRPr="006B2441" w:rsidRDefault="00901E6B" w:rsidP="00901E6B">
            <w:pPr>
              <w:pStyle w:val="rfdVarCenter"/>
              <w:rPr>
                <w:rFonts w:eastAsia="Calibri"/>
                <w:rtl/>
              </w:rPr>
            </w:pPr>
            <w:r w:rsidRPr="006B2441">
              <w:rPr>
                <w:rFonts w:eastAsia="Calibri"/>
                <w:rtl/>
              </w:rPr>
              <w:t>258</w:t>
            </w:r>
          </w:p>
        </w:tc>
        <w:tc>
          <w:tcPr>
            <w:tcW w:w="1304" w:type="dxa"/>
            <w:shd w:val="clear" w:color="auto" w:fill="auto"/>
          </w:tcPr>
          <w:p w14:paraId="788A10D6" w14:textId="77777777" w:rsidR="00901E6B" w:rsidRPr="006B2441" w:rsidRDefault="00901E6B" w:rsidP="00901E6B">
            <w:pPr>
              <w:pStyle w:val="rfdVarCenter"/>
              <w:rPr>
                <w:rFonts w:eastAsia="Calibri"/>
                <w:rtl/>
              </w:rPr>
            </w:pPr>
            <w:r w:rsidRPr="006B2441">
              <w:rPr>
                <w:rFonts w:eastAsia="Calibri"/>
                <w:rtl/>
              </w:rPr>
              <w:t>23</w:t>
            </w:r>
          </w:p>
        </w:tc>
        <w:tc>
          <w:tcPr>
            <w:tcW w:w="1247" w:type="dxa"/>
            <w:shd w:val="clear" w:color="auto" w:fill="auto"/>
          </w:tcPr>
          <w:p w14:paraId="63B4D7FA" w14:textId="77777777" w:rsidR="00901E6B" w:rsidRPr="006B2441" w:rsidRDefault="00901E6B" w:rsidP="00901E6B">
            <w:pPr>
              <w:pStyle w:val="rfdVarCenter"/>
              <w:rPr>
                <w:rFonts w:eastAsia="Calibri"/>
                <w:rtl/>
              </w:rPr>
            </w:pPr>
            <w:r w:rsidRPr="006B2441">
              <w:rPr>
                <w:rFonts w:eastAsia="Calibri"/>
                <w:rtl/>
              </w:rPr>
              <w:t>17</w:t>
            </w:r>
            <w:r w:rsidRPr="006B2441">
              <w:rPr>
                <w:rFonts w:eastAsia="Calibri" w:hint="cs"/>
                <w:rtl/>
              </w:rPr>
              <w:t>0</w:t>
            </w:r>
            <w:r w:rsidRPr="006B2441">
              <w:rPr>
                <w:rFonts w:eastAsia="Calibri"/>
              </w:rPr>
              <w:t>+</w:t>
            </w:r>
            <w:r w:rsidRPr="006B2441">
              <w:rPr>
                <w:rFonts w:eastAsia="Calibri"/>
                <w:rtl/>
              </w:rPr>
              <w:t>12</w:t>
            </w:r>
            <w:r w:rsidRPr="006B2441">
              <w:rPr>
                <w:rFonts w:eastAsia="Calibri" w:hint="cs"/>
                <w:rtl/>
              </w:rPr>
              <w:t>0</w:t>
            </w:r>
          </w:p>
        </w:tc>
        <w:tc>
          <w:tcPr>
            <w:tcW w:w="1573" w:type="dxa"/>
            <w:shd w:val="clear" w:color="auto" w:fill="auto"/>
          </w:tcPr>
          <w:p w14:paraId="2BCE83F0" w14:textId="77777777" w:rsidR="00F67CDD" w:rsidRPr="006B2441" w:rsidRDefault="00901E6B" w:rsidP="00901E6B">
            <w:pPr>
              <w:pStyle w:val="rfdVarCenter"/>
              <w:rPr>
                <w:rFonts w:eastAsia="Calibri"/>
                <w:rtl/>
              </w:rPr>
            </w:pPr>
            <w:r w:rsidRPr="006B2441">
              <w:rPr>
                <w:rFonts w:eastAsia="Calibri" w:hint="cs"/>
                <w:rtl/>
              </w:rPr>
              <w:t>أحد الأئمة</w:t>
            </w:r>
          </w:p>
          <w:p w14:paraId="2CA85A2B"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2A1532E2" w14:textId="77777777">
        <w:tc>
          <w:tcPr>
            <w:tcW w:w="1566" w:type="dxa"/>
            <w:shd w:val="clear" w:color="auto" w:fill="auto"/>
          </w:tcPr>
          <w:p w14:paraId="4A31DF99"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765BC639" w14:textId="77777777" w:rsidR="00901E6B" w:rsidRPr="006B2441" w:rsidRDefault="00901E6B" w:rsidP="00901E6B">
            <w:pPr>
              <w:pStyle w:val="rfdVarCenter"/>
              <w:rPr>
                <w:rFonts w:eastAsia="Calibri"/>
                <w:rtl/>
              </w:rPr>
            </w:pPr>
            <w:r w:rsidRPr="006B2441">
              <w:rPr>
                <w:rFonts w:eastAsia="Calibri"/>
                <w:rtl/>
              </w:rPr>
              <w:t>4</w:t>
            </w:r>
            <w:r w:rsidRPr="006B2441">
              <w:rPr>
                <w:rFonts w:eastAsia="Calibri" w:hint="cs"/>
                <w:rtl/>
              </w:rPr>
              <w:t>5</w:t>
            </w:r>
          </w:p>
        </w:tc>
        <w:tc>
          <w:tcPr>
            <w:tcW w:w="993" w:type="dxa"/>
            <w:shd w:val="clear" w:color="auto" w:fill="auto"/>
          </w:tcPr>
          <w:p w14:paraId="39D06A26" w14:textId="77777777" w:rsidR="00901E6B" w:rsidRPr="006B2441" w:rsidRDefault="00901E6B" w:rsidP="00901E6B">
            <w:pPr>
              <w:pStyle w:val="rfdVarCenter"/>
              <w:rPr>
                <w:rFonts w:eastAsia="Calibri"/>
                <w:rtl/>
              </w:rPr>
            </w:pPr>
            <w:r w:rsidRPr="006B2441">
              <w:rPr>
                <w:rFonts w:eastAsia="Calibri" w:hint="cs"/>
                <w:rtl/>
              </w:rPr>
              <w:t>211</w:t>
            </w:r>
          </w:p>
        </w:tc>
        <w:tc>
          <w:tcPr>
            <w:tcW w:w="1304" w:type="dxa"/>
            <w:shd w:val="clear" w:color="auto" w:fill="auto"/>
          </w:tcPr>
          <w:p w14:paraId="0B850DF2" w14:textId="77777777" w:rsidR="00901E6B" w:rsidRPr="006B2441" w:rsidRDefault="00901E6B" w:rsidP="00901E6B">
            <w:pPr>
              <w:pStyle w:val="rfdVarCenter"/>
              <w:rPr>
                <w:rFonts w:eastAsia="Calibri"/>
                <w:rtl/>
              </w:rPr>
            </w:pPr>
            <w:r w:rsidRPr="006B2441">
              <w:rPr>
                <w:rFonts w:eastAsia="Calibri" w:hint="cs"/>
                <w:rtl/>
              </w:rPr>
              <w:t>14</w:t>
            </w:r>
          </w:p>
        </w:tc>
        <w:tc>
          <w:tcPr>
            <w:tcW w:w="1247" w:type="dxa"/>
            <w:shd w:val="clear" w:color="auto" w:fill="auto"/>
          </w:tcPr>
          <w:p w14:paraId="0A74C419" w14:textId="77777777" w:rsidR="00901E6B" w:rsidRPr="006B2441" w:rsidRDefault="00901E6B" w:rsidP="00901E6B">
            <w:pPr>
              <w:pStyle w:val="rfdVarCenter"/>
              <w:rPr>
                <w:rFonts w:eastAsia="Calibri"/>
                <w:rtl/>
              </w:rPr>
            </w:pPr>
            <w:r w:rsidRPr="006B2441">
              <w:rPr>
                <w:rFonts w:eastAsia="Calibri"/>
                <w:rtl/>
              </w:rPr>
              <w:t>17</w:t>
            </w:r>
            <w:r w:rsidRPr="006B2441">
              <w:rPr>
                <w:rFonts w:eastAsia="Calibri" w:hint="cs"/>
                <w:rtl/>
              </w:rPr>
              <w:t>0</w:t>
            </w:r>
            <w:r w:rsidRPr="006B2441">
              <w:rPr>
                <w:rFonts w:eastAsia="Calibri"/>
              </w:rPr>
              <w:t>+</w:t>
            </w:r>
            <w:r w:rsidRPr="006B2441">
              <w:rPr>
                <w:rFonts w:eastAsia="Calibri"/>
                <w:rtl/>
              </w:rPr>
              <w:t>1</w:t>
            </w:r>
            <w:r w:rsidRPr="006B2441">
              <w:rPr>
                <w:rFonts w:eastAsia="Calibri" w:hint="cs"/>
                <w:rtl/>
              </w:rPr>
              <w:t>10</w:t>
            </w:r>
          </w:p>
        </w:tc>
        <w:tc>
          <w:tcPr>
            <w:tcW w:w="1573" w:type="dxa"/>
            <w:shd w:val="clear" w:color="auto" w:fill="auto"/>
          </w:tcPr>
          <w:p w14:paraId="3C93BBFD" w14:textId="77777777" w:rsidR="00F67CDD" w:rsidRPr="006B2441" w:rsidRDefault="00901E6B" w:rsidP="00901E6B">
            <w:pPr>
              <w:pStyle w:val="rfdVarCenter"/>
              <w:rPr>
                <w:rFonts w:eastAsia="Calibri"/>
                <w:rtl/>
              </w:rPr>
            </w:pPr>
            <w:r w:rsidRPr="006B2441">
              <w:rPr>
                <w:rFonts w:eastAsia="Calibri" w:hint="cs"/>
                <w:rtl/>
              </w:rPr>
              <w:t>أحد الأئمة</w:t>
            </w:r>
          </w:p>
          <w:p w14:paraId="0A9FA8A3"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4594A81E" w14:textId="77777777">
        <w:tc>
          <w:tcPr>
            <w:tcW w:w="1566" w:type="dxa"/>
            <w:shd w:val="clear" w:color="auto" w:fill="auto"/>
          </w:tcPr>
          <w:p w14:paraId="0A4DCE63"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65F36DFA" w14:textId="77777777" w:rsidR="00901E6B" w:rsidRPr="006B2441" w:rsidRDefault="00901E6B" w:rsidP="00901E6B">
            <w:pPr>
              <w:pStyle w:val="rfdVarCenter"/>
              <w:rPr>
                <w:rFonts w:eastAsia="Calibri"/>
                <w:rtl/>
              </w:rPr>
            </w:pPr>
            <w:r w:rsidRPr="006B2441">
              <w:rPr>
                <w:rFonts w:eastAsia="Calibri"/>
                <w:rtl/>
              </w:rPr>
              <w:t>47</w:t>
            </w:r>
          </w:p>
        </w:tc>
        <w:tc>
          <w:tcPr>
            <w:tcW w:w="993" w:type="dxa"/>
            <w:shd w:val="clear" w:color="auto" w:fill="auto"/>
          </w:tcPr>
          <w:p w14:paraId="46CEEAA2" w14:textId="77777777" w:rsidR="00901E6B" w:rsidRPr="006B2441" w:rsidRDefault="00901E6B" w:rsidP="00901E6B">
            <w:pPr>
              <w:pStyle w:val="rfdVarCenter"/>
              <w:rPr>
                <w:rFonts w:eastAsia="Calibri"/>
                <w:rtl/>
              </w:rPr>
            </w:pPr>
            <w:r w:rsidRPr="006B2441">
              <w:rPr>
                <w:rFonts w:eastAsia="Calibri" w:hint="cs"/>
                <w:rtl/>
              </w:rPr>
              <w:t>99</w:t>
            </w:r>
          </w:p>
        </w:tc>
        <w:tc>
          <w:tcPr>
            <w:tcW w:w="1304" w:type="dxa"/>
            <w:shd w:val="clear" w:color="auto" w:fill="auto"/>
          </w:tcPr>
          <w:p w14:paraId="0B0C2864" w14:textId="77777777" w:rsidR="00901E6B" w:rsidRPr="006B2441" w:rsidRDefault="00901E6B" w:rsidP="00901E6B">
            <w:pPr>
              <w:pStyle w:val="rfdVarCenter"/>
              <w:rPr>
                <w:rFonts w:eastAsia="Calibri"/>
                <w:rtl/>
              </w:rPr>
            </w:pPr>
            <w:r w:rsidRPr="006B2441">
              <w:rPr>
                <w:rFonts w:eastAsia="Calibri"/>
                <w:rtl/>
              </w:rPr>
              <w:t>7</w:t>
            </w:r>
          </w:p>
        </w:tc>
        <w:tc>
          <w:tcPr>
            <w:tcW w:w="1247" w:type="dxa"/>
            <w:shd w:val="clear" w:color="auto" w:fill="auto"/>
          </w:tcPr>
          <w:p w14:paraId="6C762824" w14:textId="77777777" w:rsidR="00901E6B" w:rsidRPr="006B2441" w:rsidRDefault="00901E6B" w:rsidP="00901E6B">
            <w:pPr>
              <w:pStyle w:val="rfdVarCenter"/>
              <w:rPr>
                <w:rFonts w:eastAsia="Calibri"/>
                <w:rtl/>
              </w:rPr>
            </w:pPr>
            <w:r w:rsidRPr="006B2441">
              <w:rPr>
                <w:rFonts w:eastAsia="Calibri" w:hint="cs"/>
                <w:rtl/>
              </w:rPr>
              <w:t>158</w:t>
            </w:r>
            <w:r w:rsidRPr="006B2441">
              <w:rPr>
                <w:rFonts w:eastAsia="Calibri"/>
              </w:rPr>
              <w:t>+</w:t>
            </w:r>
            <w:r w:rsidRPr="006B2441">
              <w:rPr>
                <w:rFonts w:eastAsia="Calibri" w:hint="cs"/>
                <w:rtl/>
              </w:rPr>
              <w:t>125</w:t>
            </w:r>
          </w:p>
        </w:tc>
        <w:tc>
          <w:tcPr>
            <w:tcW w:w="1573" w:type="dxa"/>
            <w:shd w:val="clear" w:color="auto" w:fill="auto"/>
          </w:tcPr>
          <w:p w14:paraId="0BEEE68A" w14:textId="77777777" w:rsidR="00F67CDD" w:rsidRPr="006B2441" w:rsidRDefault="00901E6B" w:rsidP="00901E6B">
            <w:pPr>
              <w:pStyle w:val="rfdVarCenter"/>
              <w:rPr>
                <w:rFonts w:eastAsia="Calibri"/>
                <w:rtl/>
              </w:rPr>
            </w:pPr>
            <w:r w:rsidRPr="006B2441">
              <w:rPr>
                <w:rFonts w:eastAsia="Calibri" w:hint="cs"/>
                <w:rtl/>
              </w:rPr>
              <w:t>أحد الأئمة</w:t>
            </w:r>
          </w:p>
          <w:p w14:paraId="670F008A"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73717B6E" w14:textId="77777777">
        <w:tc>
          <w:tcPr>
            <w:tcW w:w="1566" w:type="dxa"/>
            <w:shd w:val="clear" w:color="auto" w:fill="auto"/>
          </w:tcPr>
          <w:p w14:paraId="730255A5"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3B9C9779" w14:textId="77777777" w:rsidR="00901E6B" w:rsidRPr="006B2441" w:rsidRDefault="00901E6B" w:rsidP="00901E6B">
            <w:pPr>
              <w:pStyle w:val="rfdVarCenter"/>
              <w:rPr>
                <w:rFonts w:eastAsia="Calibri"/>
                <w:rtl/>
              </w:rPr>
            </w:pPr>
            <w:r w:rsidRPr="006B2441">
              <w:rPr>
                <w:rFonts w:eastAsia="Calibri" w:hint="cs"/>
                <w:rtl/>
              </w:rPr>
              <w:t>50</w:t>
            </w:r>
          </w:p>
        </w:tc>
        <w:tc>
          <w:tcPr>
            <w:tcW w:w="993" w:type="dxa"/>
            <w:shd w:val="clear" w:color="auto" w:fill="auto"/>
          </w:tcPr>
          <w:p w14:paraId="016BD29B" w14:textId="77777777" w:rsidR="00901E6B" w:rsidRPr="006B2441" w:rsidRDefault="00901E6B" w:rsidP="00901E6B">
            <w:pPr>
              <w:pStyle w:val="rfdVarCenter"/>
              <w:rPr>
                <w:rFonts w:eastAsia="Calibri"/>
                <w:rtl/>
              </w:rPr>
            </w:pPr>
            <w:r w:rsidRPr="006B2441">
              <w:rPr>
                <w:rFonts w:eastAsia="Calibri" w:hint="cs"/>
                <w:rtl/>
              </w:rPr>
              <w:t>265</w:t>
            </w:r>
          </w:p>
        </w:tc>
        <w:tc>
          <w:tcPr>
            <w:tcW w:w="1304" w:type="dxa"/>
            <w:shd w:val="clear" w:color="auto" w:fill="auto"/>
          </w:tcPr>
          <w:p w14:paraId="207B2907" w14:textId="77777777" w:rsidR="00901E6B" w:rsidRPr="006B2441" w:rsidRDefault="00901E6B" w:rsidP="00901E6B">
            <w:pPr>
              <w:pStyle w:val="rfdVarCenter"/>
              <w:rPr>
                <w:rFonts w:eastAsia="Calibri"/>
                <w:rtl/>
              </w:rPr>
            </w:pPr>
            <w:r w:rsidRPr="006B2441">
              <w:rPr>
                <w:rFonts w:eastAsia="Calibri" w:hint="cs"/>
                <w:rtl/>
              </w:rPr>
              <w:t>17</w:t>
            </w:r>
          </w:p>
        </w:tc>
        <w:tc>
          <w:tcPr>
            <w:tcW w:w="1247" w:type="dxa"/>
            <w:shd w:val="clear" w:color="auto" w:fill="auto"/>
          </w:tcPr>
          <w:p w14:paraId="2FE1A52C" w14:textId="77777777" w:rsidR="00901E6B" w:rsidRPr="006B2441" w:rsidRDefault="00901E6B" w:rsidP="00901E6B">
            <w:pPr>
              <w:pStyle w:val="rfdVarCenter"/>
              <w:rPr>
                <w:rFonts w:eastAsia="Calibri"/>
                <w:rtl/>
              </w:rPr>
            </w:pPr>
            <w:r w:rsidRPr="006B2441">
              <w:rPr>
                <w:rFonts w:eastAsia="Calibri" w:hint="cs"/>
                <w:rtl/>
              </w:rPr>
              <w:t>125</w:t>
            </w:r>
            <w:r w:rsidRPr="006B2441">
              <w:rPr>
                <w:rFonts w:eastAsia="Calibri"/>
              </w:rPr>
              <w:t>+</w:t>
            </w:r>
            <w:r w:rsidRPr="006B2441">
              <w:rPr>
                <w:rFonts w:eastAsia="Calibri" w:hint="cs"/>
                <w:rtl/>
              </w:rPr>
              <w:t>90</w:t>
            </w:r>
          </w:p>
        </w:tc>
        <w:tc>
          <w:tcPr>
            <w:tcW w:w="1573" w:type="dxa"/>
            <w:shd w:val="clear" w:color="auto" w:fill="auto"/>
          </w:tcPr>
          <w:p w14:paraId="7E8A4DBA" w14:textId="77777777" w:rsidR="00F67CDD" w:rsidRPr="006B2441" w:rsidRDefault="00901E6B" w:rsidP="00901E6B">
            <w:pPr>
              <w:pStyle w:val="rfdVarCenter"/>
              <w:rPr>
                <w:rFonts w:eastAsia="Calibri"/>
                <w:rtl/>
              </w:rPr>
            </w:pPr>
            <w:r w:rsidRPr="006B2441">
              <w:rPr>
                <w:rFonts w:eastAsia="Calibri" w:hint="cs"/>
                <w:rtl/>
              </w:rPr>
              <w:t>أحد الأئمة</w:t>
            </w:r>
          </w:p>
          <w:p w14:paraId="1AD4DEBB"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2B1115D9" w14:textId="77777777">
        <w:tc>
          <w:tcPr>
            <w:tcW w:w="1566" w:type="dxa"/>
            <w:shd w:val="clear" w:color="auto" w:fill="auto"/>
          </w:tcPr>
          <w:p w14:paraId="63992072"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047EAE6D" w14:textId="77777777" w:rsidR="00901E6B" w:rsidRPr="006B2441" w:rsidRDefault="00901E6B" w:rsidP="00901E6B">
            <w:pPr>
              <w:pStyle w:val="rfdVarCenter"/>
              <w:rPr>
                <w:rFonts w:eastAsia="Calibri"/>
                <w:rtl/>
              </w:rPr>
            </w:pPr>
            <w:r w:rsidRPr="006B2441">
              <w:rPr>
                <w:rFonts w:eastAsia="Calibri" w:hint="cs"/>
                <w:rtl/>
              </w:rPr>
              <w:t>51</w:t>
            </w:r>
          </w:p>
        </w:tc>
        <w:tc>
          <w:tcPr>
            <w:tcW w:w="993" w:type="dxa"/>
            <w:shd w:val="clear" w:color="auto" w:fill="auto"/>
          </w:tcPr>
          <w:p w14:paraId="0AF64C7D" w14:textId="77777777" w:rsidR="00901E6B" w:rsidRPr="006B2441" w:rsidRDefault="00901E6B" w:rsidP="00901E6B">
            <w:pPr>
              <w:pStyle w:val="rfdVarCenter"/>
              <w:rPr>
                <w:rFonts w:eastAsia="Calibri"/>
                <w:rtl/>
              </w:rPr>
            </w:pPr>
            <w:r w:rsidRPr="006B2441">
              <w:rPr>
                <w:rFonts w:eastAsia="Calibri" w:hint="cs"/>
                <w:rtl/>
              </w:rPr>
              <w:t>248</w:t>
            </w:r>
          </w:p>
        </w:tc>
        <w:tc>
          <w:tcPr>
            <w:tcW w:w="1304" w:type="dxa"/>
            <w:shd w:val="clear" w:color="auto" w:fill="auto"/>
          </w:tcPr>
          <w:p w14:paraId="25E1166D" w14:textId="77777777" w:rsidR="00901E6B" w:rsidRPr="006B2441" w:rsidRDefault="00901E6B" w:rsidP="00901E6B">
            <w:pPr>
              <w:pStyle w:val="rfdVarCenter"/>
              <w:rPr>
                <w:rFonts w:eastAsia="Calibri"/>
                <w:rtl/>
              </w:rPr>
            </w:pPr>
            <w:r w:rsidRPr="006B2441">
              <w:rPr>
                <w:rFonts w:eastAsia="Calibri" w:hint="cs"/>
                <w:rtl/>
              </w:rPr>
              <w:t>21</w:t>
            </w:r>
          </w:p>
        </w:tc>
        <w:tc>
          <w:tcPr>
            <w:tcW w:w="1247" w:type="dxa"/>
            <w:shd w:val="clear" w:color="auto" w:fill="auto"/>
          </w:tcPr>
          <w:p w14:paraId="47262438" w14:textId="77777777" w:rsidR="00901E6B" w:rsidRPr="006B2441" w:rsidRDefault="00901E6B" w:rsidP="00901E6B">
            <w:pPr>
              <w:pStyle w:val="rfdVarCenter"/>
              <w:rPr>
                <w:rFonts w:eastAsia="Calibri"/>
                <w:rtl/>
              </w:rPr>
            </w:pPr>
            <w:r w:rsidRPr="006B2441">
              <w:rPr>
                <w:rFonts w:eastAsia="Calibri" w:hint="cs"/>
                <w:rtl/>
              </w:rPr>
              <w:t>109</w:t>
            </w:r>
            <w:r w:rsidRPr="006B2441">
              <w:rPr>
                <w:rFonts w:eastAsia="Calibri"/>
              </w:rPr>
              <w:t>+</w:t>
            </w:r>
            <w:r w:rsidRPr="006B2441">
              <w:rPr>
                <w:rFonts w:eastAsia="Calibri" w:hint="cs"/>
                <w:rtl/>
              </w:rPr>
              <w:t>85</w:t>
            </w:r>
          </w:p>
        </w:tc>
        <w:tc>
          <w:tcPr>
            <w:tcW w:w="1573" w:type="dxa"/>
            <w:shd w:val="clear" w:color="auto" w:fill="auto"/>
          </w:tcPr>
          <w:p w14:paraId="1D486345" w14:textId="77777777" w:rsidR="00F67CDD" w:rsidRPr="006B2441" w:rsidRDefault="00901E6B" w:rsidP="00901E6B">
            <w:pPr>
              <w:pStyle w:val="rfdVarCenter"/>
              <w:rPr>
                <w:rFonts w:eastAsia="Calibri"/>
                <w:rtl/>
              </w:rPr>
            </w:pPr>
            <w:r w:rsidRPr="006B2441">
              <w:rPr>
                <w:rFonts w:eastAsia="Calibri" w:hint="cs"/>
                <w:rtl/>
              </w:rPr>
              <w:t>أحد الأئمة</w:t>
            </w:r>
          </w:p>
          <w:p w14:paraId="7D150942"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1F028F71" w14:textId="77777777">
        <w:tc>
          <w:tcPr>
            <w:tcW w:w="1566" w:type="dxa"/>
            <w:shd w:val="clear" w:color="auto" w:fill="auto"/>
          </w:tcPr>
          <w:p w14:paraId="497FFCD3"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4E130012" w14:textId="77777777" w:rsidR="00901E6B" w:rsidRPr="006B2441" w:rsidRDefault="00901E6B" w:rsidP="00901E6B">
            <w:pPr>
              <w:pStyle w:val="rfdVarCenter"/>
              <w:rPr>
                <w:rFonts w:eastAsia="Calibri"/>
                <w:rtl/>
              </w:rPr>
            </w:pPr>
            <w:r w:rsidRPr="006B2441">
              <w:rPr>
                <w:rFonts w:eastAsia="Calibri" w:hint="cs"/>
                <w:rtl/>
              </w:rPr>
              <w:t>52</w:t>
            </w:r>
          </w:p>
        </w:tc>
        <w:tc>
          <w:tcPr>
            <w:tcW w:w="993" w:type="dxa"/>
            <w:shd w:val="clear" w:color="auto" w:fill="auto"/>
          </w:tcPr>
          <w:p w14:paraId="49F68F13" w14:textId="77777777" w:rsidR="00901E6B" w:rsidRPr="006B2441" w:rsidRDefault="00901E6B" w:rsidP="00901E6B">
            <w:pPr>
              <w:pStyle w:val="rfdVarCenter"/>
              <w:rPr>
                <w:rFonts w:eastAsia="Calibri"/>
                <w:rtl/>
              </w:rPr>
            </w:pPr>
            <w:r w:rsidRPr="006B2441">
              <w:rPr>
                <w:rFonts w:eastAsia="Calibri" w:hint="cs"/>
                <w:rtl/>
              </w:rPr>
              <w:t>175</w:t>
            </w:r>
          </w:p>
        </w:tc>
        <w:tc>
          <w:tcPr>
            <w:tcW w:w="1304" w:type="dxa"/>
            <w:shd w:val="clear" w:color="auto" w:fill="auto"/>
          </w:tcPr>
          <w:p w14:paraId="12DBB242" w14:textId="77777777" w:rsidR="00901E6B" w:rsidRPr="006B2441" w:rsidRDefault="00901E6B" w:rsidP="00901E6B">
            <w:pPr>
              <w:pStyle w:val="rfdVarCenter"/>
              <w:rPr>
                <w:rFonts w:eastAsia="Calibri"/>
                <w:rtl/>
              </w:rPr>
            </w:pPr>
            <w:r w:rsidRPr="006B2441">
              <w:rPr>
                <w:rFonts w:eastAsia="Calibri" w:hint="cs"/>
                <w:rtl/>
              </w:rPr>
              <w:t>25</w:t>
            </w:r>
          </w:p>
        </w:tc>
        <w:tc>
          <w:tcPr>
            <w:tcW w:w="1247" w:type="dxa"/>
            <w:shd w:val="clear" w:color="auto" w:fill="auto"/>
          </w:tcPr>
          <w:p w14:paraId="1152461A" w14:textId="77777777" w:rsidR="00901E6B" w:rsidRPr="006B2441" w:rsidRDefault="00901E6B" w:rsidP="00901E6B">
            <w:pPr>
              <w:pStyle w:val="rfdVarCenter"/>
              <w:rPr>
                <w:rFonts w:eastAsia="Calibri"/>
                <w:rtl/>
              </w:rPr>
            </w:pPr>
            <w:r w:rsidRPr="006B2441">
              <w:rPr>
                <w:rFonts w:eastAsia="Calibri" w:hint="cs"/>
                <w:rtl/>
              </w:rPr>
              <w:t>100</w:t>
            </w:r>
            <w:r w:rsidRPr="006B2441">
              <w:rPr>
                <w:rFonts w:eastAsia="Calibri"/>
              </w:rPr>
              <w:t>+</w:t>
            </w:r>
            <w:r w:rsidRPr="006B2441">
              <w:rPr>
                <w:rFonts w:eastAsia="Calibri" w:hint="cs"/>
                <w:rtl/>
              </w:rPr>
              <w:t>80</w:t>
            </w:r>
          </w:p>
        </w:tc>
        <w:tc>
          <w:tcPr>
            <w:tcW w:w="1573" w:type="dxa"/>
            <w:shd w:val="clear" w:color="auto" w:fill="auto"/>
          </w:tcPr>
          <w:p w14:paraId="1C5808CC" w14:textId="77777777" w:rsidR="00F67CDD" w:rsidRPr="006B2441" w:rsidRDefault="00901E6B" w:rsidP="00901E6B">
            <w:pPr>
              <w:pStyle w:val="rfdVarCenter"/>
              <w:rPr>
                <w:rFonts w:eastAsia="Calibri"/>
                <w:rtl/>
              </w:rPr>
            </w:pPr>
            <w:r w:rsidRPr="006B2441">
              <w:rPr>
                <w:rFonts w:eastAsia="Calibri" w:hint="cs"/>
                <w:rtl/>
              </w:rPr>
              <w:t>أحد الأئمة</w:t>
            </w:r>
          </w:p>
          <w:p w14:paraId="78563A2C"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4598F073" w14:textId="77777777">
        <w:tc>
          <w:tcPr>
            <w:tcW w:w="1566" w:type="dxa"/>
            <w:shd w:val="clear" w:color="auto" w:fill="auto"/>
          </w:tcPr>
          <w:p w14:paraId="4045936E" w14:textId="77777777" w:rsidR="00901E6B" w:rsidRPr="006B2441" w:rsidRDefault="00901E6B" w:rsidP="00901E6B">
            <w:pPr>
              <w:pStyle w:val="rfdVarCenter"/>
              <w:rPr>
                <w:rFonts w:eastAsia="Calibri"/>
              </w:rPr>
            </w:pPr>
            <w:r w:rsidRPr="006B2441">
              <w:rPr>
                <w:rFonts w:eastAsia="Calibri"/>
                <w:rtl/>
              </w:rPr>
              <w:t>آستان قدس رضوی</w:t>
            </w:r>
            <w:r w:rsidRPr="006B2441">
              <w:rPr>
                <w:rFonts w:eastAsia="Calibri" w:hint="cs"/>
                <w:rtl/>
              </w:rPr>
              <w:t xml:space="preserve"> (مشهد)</w:t>
            </w:r>
          </w:p>
        </w:tc>
        <w:tc>
          <w:tcPr>
            <w:tcW w:w="822" w:type="dxa"/>
            <w:shd w:val="clear" w:color="auto" w:fill="auto"/>
          </w:tcPr>
          <w:p w14:paraId="4835B156" w14:textId="77777777" w:rsidR="00901E6B" w:rsidRPr="006B2441" w:rsidRDefault="00901E6B" w:rsidP="00901E6B">
            <w:pPr>
              <w:pStyle w:val="rfdVarCenter"/>
              <w:rPr>
                <w:rFonts w:eastAsia="Calibri"/>
                <w:rtl/>
              </w:rPr>
            </w:pPr>
            <w:r w:rsidRPr="006B2441">
              <w:rPr>
                <w:rFonts w:eastAsia="Calibri" w:hint="cs"/>
                <w:rtl/>
              </w:rPr>
              <w:t>81</w:t>
            </w:r>
          </w:p>
        </w:tc>
        <w:tc>
          <w:tcPr>
            <w:tcW w:w="993" w:type="dxa"/>
            <w:shd w:val="clear" w:color="auto" w:fill="auto"/>
          </w:tcPr>
          <w:p w14:paraId="4EE109EE" w14:textId="77777777" w:rsidR="00901E6B" w:rsidRPr="006B2441" w:rsidRDefault="00901E6B" w:rsidP="00901E6B">
            <w:pPr>
              <w:pStyle w:val="rfdVarCenter"/>
              <w:rPr>
                <w:rFonts w:eastAsia="Calibri"/>
                <w:rtl/>
              </w:rPr>
            </w:pPr>
            <w:r w:rsidRPr="006B2441">
              <w:rPr>
                <w:rFonts w:eastAsia="Calibri" w:hint="cs"/>
                <w:rtl/>
              </w:rPr>
              <w:t>53</w:t>
            </w:r>
          </w:p>
        </w:tc>
        <w:tc>
          <w:tcPr>
            <w:tcW w:w="1304" w:type="dxa"/>
            <w:shd w:val="clear" w:color="auto" w:fill="auto"/>
          </w:tcPr>
          <w:p w14:paraId="2A46D990" w14:textId="77777777" w:rsidR="00901E6B" w:rsidRPr="006B2441" w:rsidRDefault="00901E6B" w:rsidP="00901E6B">
            <w:pPr>
              <w:pStyle w:val="rfdVarCenter"/>
              <w:rPr>
                <w:rFonts w:eastAsia="Calibri"/>
                <w:rtl/>
              </w:rPr>
            </w:pPr>
            <w:r w:rsidRPr="006B2441">
              <w:rPr>
                <w:rFonts w:eastAsia="Calibri" w:hint="cs"/>
                <w:rtl/>
              </w:rPr>
              <w:t>5</w:t>
            </w:r>
          </w:p>
        </w:tc>
        <w:tc>
          <w:tcPr>
            <w:tcW w:w="1247" w:type="dxa"/>
            <w:shd w:val="clear" w:color="auto" w:fill="auto"/>
          </w:tcPr>
          <w:p w14:paraId="7B152494" w14:textId="77777777" w:rsidR="00901E6B" w:rsidRPr="006B2441" w:rsidRDefault="00901E6B" w:rsidP="00901E6B">
            <w:pPr>
              <w:pStyle w:val="rfdVarCenter"/>
              <w:rPr>
                <w:rFonts w:eastAsia="Calibri"/>
                <w:rtl/>
              </w:rPr>
            </w:pPr>
            <w:r w:rsidRPr="006B2441">
              <w:rPr>
                <w:rFonts w:eastAsia="Calibri" w:hint="cs"/>
                <w:rtl/>
              </w:rPr>
              <w:t>195</w:t>
            </w:r>
            <w:r w:rsidRPr="006B2441">
              <w:rPr>
                <w:rFonts w:eastAsia="Calibri"/>
              </w:rPr>
              <w:t>+</w:t>
            </w:r>
            <w:r w:rsidRPr="006B2441">
              <w:rPr>
                <w:rFonts w:eastAsia="Calibri" w:hint="cs"/>
                <w:rtl/>
              </w:rPr>
              <w:t>160</w:t>
            </w:r>
          </w:p>
        </w:tc>
        <w:tc>
          <w:tcPr>
            <w:tcW w:w="1573" w:type="dxa"/>
            <w:shd w:val="clear" w:color="auto" w:fill="auto"/>
          </w:tcPr>
          <w:p w14:paraId="7529359A" w14:textId="77777777" w:rsidR="00F67CDD" w:rsidRPr="006B2441" w:rsidRDefault="00901E6B" w:rsidP="00901E6B">
            <w:pPr>
              <w:pStyle w:val="rfdVarCenter"/>
              <w:rPr>
                <w:rFonts w:eastAsia="Calibri"/>
                <w:rtl/>
              </w:rPr>
            </w:pPr>
            <w:r w:rsidRPr="006B2441">
              <w:rPr>
                <w:rFonts w:eastAsia="Calibri" w:hint="cs"/>
                <w:rtl/>
              </w:rPr>
              <w:t>أحد الأئمة</w:t>
            </w:r>
          </w:p>
          <w:p w14:paraId="48FA4E41"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2369E24B" w14:textId="77777777">
        <w:tc>
          <w:tcPr>
            <w:tcW w:w="1566" w:type="dxa"/>
            <w:shd w:val="clear" w:color="auto" w:fill="auto"/>
          </w:tcPr>
          <w:p w14:paraId="174D47A4" w14:textId="77777777" w:rsidR="00901E6B" w:rsidRPr="006B2441" w:rsidRDefault="00901E6B" w:rsidP="00901E6B">
            <w:pPr>
              <w:pStyle w:val="rfdVarCenter"/>
              <w:rPr>
                <w:rFonts w:eastAsia="Calibri"/>
              </w:rPr>
            </w:pPr>
            <w:r w:rsidRPr="006B2441">
              <w:rPr>
                <w:rFonts w:eastAsia="Calibri" w:hint="cs"/>
                <w:rtl/>
              </w:rPr>
              <w:t>المتحف الوطني الإيراني (طهران)</w:t>
            </w:r>
          </w:p>
        </w:tc>
        <w:tc>
          <w:tcPr>
            <w:tcW w:w="822" w:type="dxa"/>
            <w:shd w:val="clear" w:color="auto" w:fill="auto"/>
          </w:tcPr>
          <w:p w14:paraId="0AC22C95" w14:textId="77777777" w:rsidR="00901E6B" w:rsidRPr="006B2441" w:rsidRDefault="00901E6B" w:rsidP="00901E6B">
            <w:pPr>
              <w:pStyle w:val="rfdVarCenter"/>
              <w:rPr>
                <w:rFonts w:eastAsia="Calibri"/>
                <w:rtl/>
              </w:rPr>
            </w:pPr>
            <w:r w:rsidRPr="006B2441">
              <w:rPr>
                <w:rFonts w:eastAsia="Calibri" w:hint="cs"/>
                <w:rtl/>
              </w:rPr>
              <w:t>4251</w:t>
            </w:r>
          </w:p>
        </w:tc>
        <w:tc>
          <w:tcPr>
            <w:tcW w:w="993" w:type="dxa"/>
            <w:shd w:val="clear" w:color="auto" w:fill="auto"/>
          </w:tcPr>
          <w:p w14:paraId="563506FA" w14:textId="77777777" w:rsidR="00901E6B" w:rsidRPr="006B2441" w:rsidRDefault="00901E6B" w:rsidP="00901E6B">
            <w:pPr>
              <w:pStyle w:val="rfdVarCenter"/>
              <w:rPr>
                <w:rFonts w:eastAsia="Calibri"/>
                <w:rtl/>
              </w:rPr>
            </w:pPr>
            <w:r w:rsidRPr="006B2441">
              <w:rPr>
                <w:rFonts w:eastAsia="Calibri" w:hint="cs"/>
                <w:rtl/>
              </w:rPr>
              <w:t>325</w:t>
            </w:r>
          </w:p>
        </w:tc>
        <w:tc>
          <w:tcPr>
            <w:tcW w:w="1304" w:type="dxa"/>
            <w:shd w:val="clear" w:color="auto" w:fill="auto"/>
          </w:tcPr>
          <w:p w14:paraId="4B597D29" w14:textId="77777777" w:rsidR="00901E6B" w:rsidRPr="006B2441" w:rsidRDefault="00901E6B" w:rsidP="00901E6B">
            <w:pPr>
              <w:pStyle w:val="rfdVarCenter"/>
              <w:rPr>
                <w:rFonts w:eastAsia="Calibri"/>
                <w:rtl/>
              </w:rPr>
            </w:pPr>
            <w:r w:rsidRPr="006B2441">
              <w:rPr>
                <w:rFonts w:eastAsia="Calibri" w:hint="cs"/>
                <w:rtl/>
              </w:rPr>
              <w:t>16</w:t>
            </w:r>
          </w:p>
        </w:tc>
        <w:tc>
          <w:tcPr>
            <w:tcW w:w="1247" w:type="dxa"/>
            <w:shd w:val="clear" w:color="auto" w:fill="auto"/>
          </w:tcPr>
          <w:p w14:paraId="43236DA7" w14:textId="77777777" w:rsidR="00901E6B" w:rsidRPr="006B2441" w:rsidRDefault="00901E6B" w:rsidP="00901E6B">
            <w:pPr>
              <w:pStyle w:val="rfdVarCenter"/>
              <w:rPr>
                <w:rFonts w:eastAsia="Calibri"/>
                <w:rtl/>
              </w:rPr>
            </w:pPr>
            <w:r w:rsidRPr="006B2441">
              <w:rPr>
                <w:rFonts w:eastAsia="Calibri" w:hint="cs"/>
                <w:rtl/>
              </w:rPr>
              <w:t>290</w:t>
            </w:r>
            <w:r w:rsidRPr="006B2441">
              <w:rPr>
                <w:rFonts w:eastAsia="Calibri"/>
              </w:rPr>
              <w:t>+</w:t>
            </w:r>
            <w:r w:rsidRPr="006B2441">
              <w:rPr>
                <w:rFonts w:eastAsia="Calibri" w:hint="cs"/>
                <w:rtl/>
              </w:rPr>
              <w:t>219</w:t>
            </w:r>
          </w:p>
        </w:tc>
        <w:tc>
          <w:tcPr>
            <w:tcW w:w="1573" w:type="dxa"/>
            <w:shd w:val="clear" w:color="auto" w:fill="auto"/>
          </w:tcPr>
          <w:p w14:paraId="41327EC1" w14:textId="77777777" w:rsidR="00F67CDD" w:rsidRPr="006B2441" w:rsidRDefault="00901E6B" w:rsidP="00901E6B">
            <w:pPr>
              <w:pStyle w:val="rfdVarCenter"/>
              <w:rPr>
                <w:rFonts w:eastAsia="Calibri"/>
                <w:rtl/>
              </w:rPr>
            </w:pPr>
            <w:r w:rsidRPr="006B2441">
              <w:rPr>
                <w:rFonts w:eastAsia="Calibri" w:hint="cs"/>
                <w:rtl/>
              </w:rPr>
              <w:t>أحد الأئمة</w:t>
            </w:r>
          </w:p>
          <w:p w14:paraId="493578D8" w14:textId="77777777" w:rsidR="00901E6B" w:rsidRPr="006B2441" w:rsidRDefault="00901E6B" w:rsidP="00901E6B">
            <w:pPr>
              <w:pStyle w:val="rfdVarCenter"/>
              <w:rPr>
                <w:rFonts w:eastAsia="Calibri"/>
              </w:rPr>
            </w:pPr>
            <w:r w:rsidRPr="006B2441">
              <w:rPr>
                <w:rFonts w:eastAsia="Calibri" w:hint="cs"/>
                <w:rtl/>
              </w:rPr>
              <w:t>(لا علیٰ التعیین)</w:t>
            </w:r>
          </w:p>
        </w:tc>
      </w:tr>
      <w:tr w:rsidR="00901E6B" w:rsidRPr="00901E6B" w14:paraId="2B74B15F" w14:textId="77777777">
        <w:tc>
          <w:tcPr>
            <w:tcW w:w="1566" w:type="dxa"/>
            <w:shd w:val="clear" w:color="auto" w:fill="auto"/>
          </w:tcPr>
          <w:p w14:paraId="301B1956" w14:textId="77777777" w:rsidR="00901E6B" w:rsidRPr="006B2441" w:rsidRDefault="00901E6B" w:rsidP="00901E6B">
            <w:pPr>
              <w:pStyle w:val="rfdVarCenter"/>
              <w:rPr>
                <w:rFonts w:eastAsia="Calibri"/>
              </w:rPr>
            </w:pPr>
            <w:r w:rsidRPr="006B2441">
              <w:rPr>
                <w:rFonts w:eastAsia="Calibri" w:hint="cs"/>
                <w:rtl/>
              </w:rPr>
              <w:t>المتحف الوطني الإيراني (طهران)</w:t>
            </w:r>
          </w:p>
        </w:tc>
        <w:tc>
          <w:tcPr>
            <w:tcW w:w="822" w:type="dxa"/>
            <w:shd w:val="clear" w:color="auto" w:fill="auto"/>
          </w:tcPr>
          <w:p w14:paraId="1AA7B3AA" w14:textId="77777777" w:rsidR="00901E6B" w:rsidRPr="006B2441" w:rsidRDefault="00901E6B" w:rsidP="00901E6B">
            <w:pPr>
              <w:pStyle w:val="rfdVarCenter"/>
              <w:rPr>
                <w:rFonts w:eastAsia="Calibri"/>
                <w:rtl/>
              </w:rPr>
            </w:pPr>
            <w:r w:rsidRPr="006B2441">
              <w:rPr>
                <w:rFonts w:eastAsia="Calibri" w:hint="cs"/>
                <w:rtl/>
              </w:rPr>
              <w:t>4249</w:t>
            </w:r>
          </w:p>
        </w:tc>
        <w:tc>
          <w:tcPr>
            <w:tcW w:w="993" w:type="dxa"/>
            <w:shd w:val="clear" w:color="auto" w:fill="auto"/>
          </w:tcPr>
          <w:p w14:paraId="2EA435CF" w14:textId="77777777" w:rsidR="00901E6B" w:rsidRPr="006B2441" w:rsidRDefault="00901E6B" w:rsidP="00901E6B">
            <w:pPr>
              <w:pStyle w:val="rfdVarCenter"/>
              <w:rPr>
                <w:rFonts w:eastAsia="Calibri"/>
                <w:rtl/>
              </w:rPr>
            </w:pPr>
            <w:r w:rsidRPr="006B2441">
              <w:rPr>
                <w:rFonts w:eastAsia="Calibri" w:hint="cs"/>
                <w:rtl/>
              </w:rPr>
              <w:t>11</w:t>
            </w:r>
          </w:p>
        </w:tc>
        <w:tc>
          <w:tcPr>
            <w:tcW w:w="1304" w:type="dxa"/>
            <w:shd w:val="clear" w:color="auto" w:fill="auto"/>
          </w:tcPr>
          <w:p w14:paraId="6CB110C0" w14:textId="77777777" w:rsidR="00901E6B" w:rsidRPr="006B2441" w:rsidRDefault="00901E6B" w:rsidP="00901E6B">
            <w:pPr>
              <w:pStyle w:val="rfdVarCenter"/>
              <w:rPr>
                <w:rFonts w:eastAsia="Calibri"/>
                <w:rtl/>
              </w:rPr>
            </w:pPr>
            <w:r w:rsidRPr="006B2441">
              <w:rPr>
                <w:rFonts w:eastAsia="Calibri" w:hint="cs"/>
                <w:rtl/>
              </w:rPr>
              <w:t>15</w:t>
            </w:r>
          </w:p>
        </w:tc>
        <w:tc>
          <w:tcPr>
            <w:tcW w:w="1247" w:type="dxa"/>
            <w:shd w:val="clear" w:color="auto" w:fill="auto"/>
          </w:tcPr>
          <w:p w14:paraId="5FDC8BAF" w14:textId="77777777" w:rsidR="00901E6B" w:rsidRPr="006B2441" w:rsidRDefault="00901E6B" w:rsidP="00901E6B">
            <w:pPr>
              <w:pStyle w:val="rfdVarCenter"/>
              <w:rPr>
                <w:rFonts w:eastAsia="Calibri"/>
                <w:rtl/>
              </w:rPr>
            </w:pPr>
            <w:r w:rsidRPr="006B2441">
              <w:rPr>
                <w:rFonts w:eastAsia="Calibri" w:hint="cs"/>
                <w:rtl/>
              </w:rPr>
              <w:t>263</w:t>
            </w:r>
            <w:r w:rsidRPr="006B2441">
              <w:rPr>
                <w:rFonts w:eastAsia="Calibri"/>
              </w:rPr>
              <w:t>+</w:t>
            </w:r>
            <w:r w:rsidRPr="006B2441">
              <w:rPr>
                <w:rFonts w:eastAsia="Calibri" w:hint="cs"/>
                <w:rtl/>
              </w:rPr>
              <w:t>175</w:t>
            </w:r>
          </w:p>
        </w:tc>
        <w:tc>
          <w:tcPr>
            <w:tcW w:w="1573" w:type="dxa"/>
            <w:shd w:val="clear" w:color="auto" w:fill="auto"/>
          </w:tcPr>
          <w:p w14:paraId="2AE7B52E" w14:textId="77777777" w:rsidR="00F67CDD" w:rsidRPr="006B2441" w:rsidRDefault="00901E6B" w:rsidP="00901E6B">
            <w:pPr>
              <w:pStyle w:val="rfdVarCenter"/>
              <w:rPr>
                <w:rFonts w:eastAsia="Calibri"/>
                <w:rtl/>
              </w:rPr>
            </w:pPr>
            <w:r w:rsidRPr="006B2441">
              <w:rPr>
                <w:rFonts w:eastAsia="Calibri" w:hint="cs"/>
                <w:rtl/>
              </w:rPr>
              <w:t>أحد الأئمة</w:t>
            </w:r>
          </w:p>
          <w:p w14:paraId="161E822D" w14:textId="77777777" w:rsidR="00901E6B" w:rsidRPr="006B2441" w:rsidRDefault="00901E6B" w:rsidP="00901E6B">
            <w:pPr>
              <w:pStyle w:val="rfdVarCenter"/>
              <w:rPr>
                <w:rFonts w:eastAsia="Calibri"/>
              </w:rPr>
            </w:pPr>
            <w:r w:rsidRPr="006B2441">
              <w:rPr>
                <w:rFonts w:eastAsia="Calibri" w:hint="cs"/>
                <w:rtl/>
              </w:rPr>
              <w:t>(لا علیٰ التعیین)</w:t>
            </w:r>
          </w:p>
        </w:tc>
      </w:tr>
    </w:tbl>
    <w:p w14:paraId="36C545C1" w14:textId="77777777" w:rsidR="000E676B" w:rsidRDefault="00E63DE8" w:rsidP="000E676B">
      <w:pPr>
        <w:rPr>
          <w:rtl/>
        </w:rPr>
      </w:pPr>
      <w:r>
        <w:rPr>
          <w:rtl/>
        </w:rPr>
        <w:br w:type="page"/>
      </w:r>
      <w:r w:rsidR="000E676B" w:rsidRPr="00901E6B">
        <w:rPr>
          <w:rStyle w:val="rfdBold2"/>
          <w:rFonts w:hint="eastAsia"/>
          <w:rtl/>
        </w:rPr>
        <w:lastRenderedPageBreak/>
        <w:t>والذي</w:t>
      </w:r>
      <w:r w:rsidR="000E676B" w:rsidRPr="00901E6B">
        <w:rPr>
          <w:rStyle w:val="rfdBold2"/>
          <w:rtl/>
        </w:rPr>
        <w:t xml:space="preserve"> نستنتجه في ختام هذا الفصل هو</w:t>
      </w:r>
      <w:r w:rsidR="001C6BD7">
        <w:rPr>
          <w:rtl/>
        </w:rPr>
        <w:t xml:space="preserve"> :</w:t>
      </w:r>
      <w:r w:rsidR="00F67CDD">
        <w:rPr>
          <w:rtl/>
        </w:rPr>
        <w:t xml:space="preserve"> </w:t>
      </w:r>
      <w:r w:rsidR="000E676B">
        <w:rPr>
          <w:rtl/>
        </w:rPr>
        <w:t xml:space="preserve">بالرغم من وجود ما يقارب من مائتي نسخة في أنحاء العالم نسبت كتابتها إلىٰ الأئمّة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sidR="000E676B">
        <w:rPr>
          <w:rtl/>
        </w:rPr>
        <w:t xml:space="preserve">ولكن مع ذلك لا يمكننا أن نعدّها من كتابتهم </w:t>
      </w:r>
      <w:r w:rsidR="005233F6" w:rsidRPr="005233F6">
        <w:rPr>
          <w:rStyle w:val="rfdAlaem"/>
          <w:rtl/>
        </w:rPr>
        <w:t>عليهم‌السلام</w:t>
      </w:r>
      <w:r w:rsidR="005233F6" w:rsidRPr="00AB6CBE">
        <w:rPr>
          <w:rtl/>
        </w:rPr>
        <w:t xml:space="preserve"> </w:t>
      </w:r>
      <w:r w:rsidR="000E676B">
        <w:rPr>
          <w:rtl/>
        </w:rPr>
        <w:t>بشكل مباشر في القرنين الأوّل والثاني الهجري. هذا وإنّ جميع الأسما</w:t>
      </w:r>
      <w:r w:rsidR="000E676B">
        <w:rPr>
          <w:rFonts w:hint="eastAsia"/>
          <w:rtl/>
        </w:rPr>
        <w:t>ء</w:t>
      </w:r>
      <w:r w:rsidR="000E676B">
        <w:rPr>
          <w:rtl/>
        </w:rPr>
        <w:t xml:space="preserve"> الموجودة في ترقيماتها هي من إضافات متأخّرة عن زمن كتابة النسخ</w:t>
      </w:r>
      <w:r w:rsidR="001C6BD7">
        <w:rPr>
          <w:rtl/>
        </w:rPr>
        <w:t xml:space="preserve"> ،</w:t>
      </w:r>
      <w:r w:rsidR="00F67CDD">
        <w:rPr>
          <w:rtl/>
        </w:rPr>
        <w:t xml:space="preserve"> </w:t>
      </w:r>
      <w:r w:rsidR="000E676B">
        <w:rPr>
          <w:rtl/>
        </w:rPr>
        <w:t xml:space="preserve">وقد تقبّلها الشيعة وأحياناً أهل السنّة في كونها أسماء أصلية وصحيحة. إنّ أغلب النسخ التي نسبت للأئمّة </w:t>
      </w:r>
      <w:r w:rsidR="005233F6" w:rsidRPr="005233F6">
        <w:rPr>
          <w:rStyle w:val="rfdAlaem"/>
          <w:rtl/>
        </w:rPr>
        <w:t>عليهم‌السلام</w:t>
      </w:r>
      <w:r w:rsidR="005233F6" w:rsidRPr="00AB6CBE">
        <w:rPr>
          <w:rtl/>
        </w:rPr>
        <w:t xml:space="preserve"> </w:t>
      </w:r>
      <w:r w:rsidR="000E676B">
        <w:rPr>
          <w:rtl/>
        </w:rPr>
        <w:t>في القرن الأوّل نرىٰ فيها أمارات واضحة من قبيل نوع الخطّ</w:t>
      </w:r>
      <w:r w:rsidR="001C6BD7">
        <w:rPr>
          <w:rtl/>
        </w:rPr>
        <w:t xml:space="preserve"> ،</w:t>
      </w:r>
      <w:r w:rsidR="00F67CDD">
        <w:rPr>
          <w:rtl/>
        </w:rPr>
        <w:t xml:space="preserve"> </w:t>
      </w:r>
      <w:r w:rsidR="000E676B">
        <w:rPr>
          <w:rtl/>
        </w:rPr>
        <w:t>واختلاف القراءا</w:t>
      </w:r>
      <w:r w:rsidR="000E676B">
        <w:rPr>
          <w:rFonts w:hint="eastAsia"/>
          <w:rtl/>
        </w:rPr>
        <w:t>ت</w:t>
      </w:r>
      <w:r w:rsidR="000E676B">
        <w:rPr>
          <w:rtl/>
        </w:rPr>
        <w:t xml:space="preserve"> ونوعية الورق</w:t>
      </w:r>
      <w:r w:rsidR="001C6BD7">
        <w:rPr>
          <w:rtl/>
        </w:rPr>
        <w:t xml:space="preserve"> ،</w:t>
      </w:r>
      <w:r w:rsidR="00F67CDD">
        <w:rPr>
          <w:rtl/>
        </w:rPr>
        <w:t xml:space="preserve"> </w:t>
      </w:r>
      <w:r w:rsidR="000E676B">
        <w:rPr>
          <w:rtl/>
        </w:rPr>
        <w:t>كلهّا تدلّ علىٰ أنّها كتبت في قرون متأخّرة عن القرنين الأوّل والثاني الهجري. فبالرغم من أنّه لا يمكننا أن نعدّها من كتابة الشخصيّات القديمة في القرنين الأوّل والثاني ولكن من الطبيعي أنّ مثل هذه النسخ هي وثائق قيّمة ومهمّة جدّاً في التحقيق</w:t>
      </w:r>
      <w:r w:rsidR="000E676B">
        <w:rPr>
          <w:rFonts w:hint="eastAsia"/>
          <w:rtl/>
        </w:rPr>
        <w:t xml:space="preserve"> </w:t>
      </w:r>
      <w:r w:rsidR="000E676B">
        <w:rPr>
          <w:rtl/>
        </w:rPr>
        <w:t>وفي تاريخ كتابة القرآن.</w:t>
      </w:r>
    </w:p>
    <w:p w14:paraId="4911D873" w14:textId="77777777" w:rsidR="000E676B" w:rsidRDefault="000E676B" w:rsidP="009E611C">
      <w:pPr>
        <w:pStyle w:val="Heading1Center"/>
        <w:rPr>
          <w:rtl/>
        </w:rPr>
      </w:pPr>
      <w:r>
        <w:br w:type="page"/>
      </w:r>
      <w:r>
        <w:rPr>
          <w:rFonts w:hint="eastAsia"/>
          <w:rtl/>
        </w:rPr>
        <w:lastRenderedPageBreak/>
        <w:t>الفصل</w:t>
      </w:r>
      <w:r>
        <w:rPr>
          <w:rtl/>
        </w:rPr>
        <w:t xml:space="preserve"> الثالث</w:t>
      </w:r>
    </w:p>
    <w:p w14:paraId="4CA99DBA" w14:textId="77777777" w:rsidR="00F67CDD" w:rsidRDefault="000E676B" w:rsidP="009E611C">
      <w:pPr>
        <w:pStyle w:val="Heading1Center"/>
        <w:rPr>
          <w:rtl/>
        </w:rPr>
      </w:pPr>
      <w:r>
        <w:rPr>
          <w:rFonts w:hint="eastAsia"/>
          <w:rtl/>
        </w:rPr>
        <w:t>مصحف</w:t>
      </w:r>
      <w:r>
        <w:rPr>
          <w:rtl/>
        </w:rPr>
        <w:t xml:space="preserve"> المشهد الرضوي</w:t>
      </w:r>
      <w:r w:rsidR="001C6BD7">
        <w:rPr>
          <w:rtl/>
        </w:rPr>
        <w:t xml:space="preserve"> ،</w:t>
      </w:r>
      <w:r w:rsidR="00F67CDD">
        <w:rPr>
          <w:rtl/>
        </w:rPr>
        <w:t xml:space="preserve"> </w:t>
      </w:r>
      <w:r>
        <w:rPr>
          <w:rtl/>
        </w:rPr>
        <w:t>خصائصه وأهمّيته</w:t>
      </w:r>
    </w:p>
    <w:p w14:paraId="2214BC44" w14:textId="77777777" w:rsidR="000E676B" w:rsidRDefault="000E676B" w:rsidP="000E676B">
      <w:pPr>
        <w:rPr>
          <w:rtl/>
        </w:rPr>
      </w:pPr>
      <w:r>
        <w:rPr>
          <w:rFonts w:hint="eastAsia"/>
          <w:rtl/>
        </w:rPr>
        <w:t>إنّ</w:t>
      </w:r>
      <w:r>
        <w:rPr>
          <w:rtl/>
        </w:rPr>
        <w:t xml:space="preserve"> (مصحف المشهد الرضوي) هو أحد أهمّ ما تبقّىٰ من الوثائق القرآنية التي يعود تاريخها إلىٰ القرن الأوّل الهجري والذي يمكنه أن يعطينا صورة واضحة ومتكاملة عن تاريخ كتابة القرآن.</w:t>
      </w:r>
    </w:p>
    <w:p w14:paraId="1087526D" w14:textId="77777777" w:rsidR="000E676B" w:rsidRDefault="000E676B" w:rsidP="000E676B">
      <w:pPr>
        <w:rPr>
          <w:rtl/>
        </w:rPr>
      </w:pPr>
      <w:r>
        <w:rPr>
          <w:rFonts w:hint="eastAsia"/>
          <w:rtl/>
        </w:rPr>
        <w:t>وقد</w:t>
      </w:r>
      <w:r>
        <w:rPr>
          <w:rtl/>
        </w:rPr>
        <w:t xml:space="preserve"> أَطلَقْتُ في هذا المقال تسمية</w:t>
      </w:r>
      <w:r w:rsidR="001C6BD7">
        <w:rPr>
          <w:rtl/>
        </w:rPr>
        <w:t xml:space="preserve"> :</w:t>
      </w:r>
      <w:r w:rsidR="00F67CDD">
        <w:rPr>
          <w:rtl/>
        </w:rPr>
        <w:t xml:space="preserve"> </w:t>
      </w:r>
      <w:r>
        <w:rPr>
          <w:rtl/>
        </w:rPr>
        <w:t>(مصحف مشهد أو مصحف المشهد الرضوي) علىٰ هذا المصحف القديم الذي وجدت أكثر أوراقه في مكتبة العتبة الرضوية موزّعة علىٰ نسختين خطّيّتين برقم</w:t>
      </w:r>
      <w:r w:rsidR="001C6BD7">
        <w:rPr>
          <w:rtl/>
        </w:rPr>
        <w:t xml:space="preserve"> :</w:t>
      </w:r>
      <w:r w:rsidR="00F67CDD">
        <w:rPr>
          <w:rtl/>
        </w:rPr>
        <w:t xml:space="preserve"> </w:t>
      </w:r>
      <w:r>
        <w:rPr>
          <w:rtl/>
        </w:rPr>
        <w:t>(18</w:t>
      </w:r>
      <w:r w:rsidR="000546A5">
        <w:rPr>
          <w:rtl/>
        </w:rPr>
        <w:t>و 4</w:t>
      </w:r>
      <w:r>
        <w:rPr>
          <w:rtl/>
        </w:rPr>
        <w:t>116)</w:t>
      </w:r>
      <w:r w:rsidR="00F67CDD">
        <w:rPr>
          <w:rtl/>
        </w:rPr>
        <w:t xml:space="preserve"> </w:t>
      </w:r>
      <w:r w:rsidR="001C6BD7">
        <w:rPr>
          <w:rtl/>
        </w:rPr>
        <w:t>،</w:t>
      </w:r>
      <w:r w:rsidR="00F67CDD">
        <w:rPr>
          <w:rtl/>
        </w:rPr>
        <w:t xml:space="preserve"> </w:t>
      </w:r>
      <w:r>
        <w:rPr>
          <w:rtl/>
        </w:rPr>
        <w:t>تتكوّن النسخة الأولىٰ من (122) ورقة والنسخة الثانية من (129) ورقة</w:t>
      </w:r>
      <w:r w:rsidR="001C6BD7">
        <w:rPr>
          <w:rtl/>
        </w:rPr>
        <w:t xml:space="preserve"> ،</w:t>
      </w:r>
      <w:r w:rsidR="00F67CDD">
        <w:rPr>
          <w:rtl/>
        </w:rPr>
        <w:t xml:space="preserve"> </w:t>
      </w:r>
      <w:r>
        <w:rPr>
          <w:rtl/>
        </w:rPr>
        <w:t>بح</w:t>
      </w:r>
      <w:r>
        <w:rPr>
          <w:rFonts w:hint="eastAsia"/>
          <w:rtl/>
        </w:rPr>
        <w:t>يث</w:t>
      </w:r>
      <w:r>
        <w:rPr>
          <w:rtl/>
        </w:rPr>
        <w:t xml:space="preserve"> تمثّل مجموع هذه الأوراق أكثر من (90) بالمائة من النصّ القرآني</w:t>
      </w:r>
      <w:r w:rsidR="001C6BD7">
        <w:rPr>
          <w:rtl/>
        </w:rPr>
        <w:t xml:space="preserve"> ؛</w:t>
      </w:r>
      <w:r w:rsidR="00F67CDD">
        <w:rPr>
          <w:rtl/>
        </w:rPr>
        <w:t xml:space="preserve"> </w:t>
      </w:r>
      <w:r>
        <w:rPr>
          <w:rtl/>
        </w:rPr>
        <w:t>ولكنّنا لا نستبعد أن يتمّ العثور علىٰ الكمّ القليل المتبقّي من الأوراق المفقودة</w:t>
      </w:r>
      <w:r w:rsidR="001C6BD7">
        <w:rPr>
          <w:rtl/>
        </w:rPr>
        <w:t xml:space="preserve"> ؛</w:t>
      </w:r>
      <w:r w:rsidR="00F67CDD">
        <w:rPr>
          <w:rtl/>
        </w:rPr>
        <w:t xml:space="preserve"> </w:t>
      </w:r>
      <w:r>
        <w:rPr>
          <w:rtl/>
        </w:rPr>
        <w:t>إمّا في مشهد أو في مكان آخر من مكتبات العالم وذلك من خلال بذل المزيد من البحث والتنقيب الجادّ عنها</w:t>
      </w:r>
      <w:r w:rsidRPr="000E676B">
        <w:rPr>
          <w:rStyle w:val="rfdFootnotenum"/>
          <w:rtl/>
        </w:rPr>
        <w:t>(1)</w:t>
      </w:r>
      <w:r>
        <w:rPr>
          <w:rtl/>
        </w:rPr>
        <w:t>.</w:t>
      </w:r>
    </w:p>
    <w:p w14:paraId="3271CB48" w14:textId="77777777" w:rsidR="00F67CDD" w:rsidRDefault="000E676B" w:rsidP="000E676B">
      <w:pPr>
        <w:rPr>
          <w:rtl/>
        </w:rPr>
      </w:pPr>
      <w:r>
        <w:rPr>
          <w:rFonts w:hint="eastAsia"/>
          <w:rtl/>
        </w:rPr>
        <w:t xml:space="preserve">إنّ </w:t>
      </w:r>
      <w:r>
        <w:rPr>
          <w:rtl/>
        </w:rPr>
        <w:t>(مصحف المشهد الرضوي) في شكله وصورته الحالية يشابه النصّ العثماني للقرآن والترتيب العثماني للسور ـ المتن والترتيب الذي انتهجه الصحابة في عهد عثمان بن عفّان للآيات والسور من تقديم السور الكبيرة منها علىٰ الصغيرة وتنسيق الآيات ـ فإنّ هذه النسخة من القرآ</w:t>
      </w:r>
      <w:r>
        <w:rPr>
          <w:rFonts w:hint="eastAsia"/>
          <w:rtl/>
        </w:rPr>
        <w:t>ن</w:t>
      </w:r>
      <w:r>
        <w:rPr>
          <w:rtl/>
        </w:rPr>
        <w:t xml:space="preserve"> بترتيبه الحالي وصورته</w:t>
      </w:r>
    </w:p>
    <w:p w14:paraId="52905F06" w14:textId="77777777" w:rsidR="000E676B" w:rsidRDefault="000E676B" w:rsidP="000E676B">
      <w:pPr>
        <w:pStyle w:val="rfdLine"/>
        <w:rPr>
          <w:rtl/>
        </w:rPr>
      </w:pPr>
      <w:r>
        <w:rPr>
          <w:rtl/>
        </w:rPr>
        <w:t>__________</w:t>
      </w:r>
    </w:p>
    <w:p w14:paraId="079A492B" w14:textId="77777777" w:rsidR="000E676B" w:rsidRDefault="000E676B" w:rsidP="000E676B">
      <w:pPr>
        <w:pStyle w:val="rfdFootnote0"/>
        <w:rPr>
          <w:rtl/>
        </w:rPr>
      </w:pPr>
      <w:r>
        <w:rPr>
          <w:rtl/>
        </w:rPr>
        <w:t>(1) وقد عثرت أيضاً علىٰ ورقتين باليتين لهذا المصحف بين الأوراق الإلحاقية بالنسخة</w:t>
      </w:r>
      <w:r w:rsidR="001C6BD7">
        <w:rPr>
          <w:rtl/>
        </w:rPr>
        <w:t xml:space="preserve"> :</w:t>
      </w:r>
      <w:r w:rsidR="00F67CDD">
        <w:rPr>
          <w:rtl/>
        </w:rPr>
        <w:t xml:space="preserve"> </w:t>
      </w:r>
      <w:r>
        <w:rPr>
          <w:rtl/>
        </w:rPr>
        <w:t>(18) من غير ترقيم</w:t>
      </w:r>
      <w:r w:rsidR="001C6BD7">
        <w:rPr>
          <w:rtl/>
        </w:rPr>
        <w:t xml:space="preserve"> ،</w:t>
      </w:r>
      <w:r w:rsidR="00F67CDD">
        <w:rPr>
          <w:rtl/>
        </w:rPr>
        <w:t xml:space="preserve"> </w:t>
      </w:r>
      <w:r>
        <w:rPr>
          <w:rtl/>
        </w:rPr>
        <w:t>اشتملت الأولىٰ منهما علىٰ كلمات من الآيات الأخيرة من سورة مريم والآيات الأولىٰ من سورة طه</w:t>
      </w:r>
      <w:r w:rsidR="001C6BD7">
        <w:rPr>
          <w:rtl/>
        </w:rPr>
        <w:t xml:space="preserve"> ؛</w:t>
      </w:r>
      <w:r w:rsidR="00F67CDD">
        <w:rPr>
          <w:rtl/>
        </w:rPr>
        <w:t xml:space="preserve"> </w:t>
      </w:r>
      <w:r>
        <w:rPr>
          <w:rtl/>
        </w:rPr>
        <w:t>والثانية منها مشتملة علىٰ الآيات</w:t>
      </w:r>
      <w:r w:rsidR="001C6BD7">
        <w:rPr>
          <w:rtl/>
        </w:rPr>
        <w:t xml:space="preserve"> :</w:t>
      </w:r>
      <w:r w:rsidR="00F67CDD">
        <w:rPr>
          <w:rtl/>
        </w:rPr>
        <w:t xml:space="preserve"> </w:t>
      </w:r>
      <w:r>
        <w:rPr>
          <w:rtl/>
        </w:rPr>
        <w:t xml:space="preserve">57ـ67 </w:t>
      </w:r>
      <w:r w:rsidR="000546A5">
        <w:rPr>
          <w:rtl/>
        </w:rPr>
        <w:t>و 7</w:t>
      </w:r>
      <w:r>
        <w:rPr>
          <w:rtl/>
        </w:rPr>
        <w:t>2ـ82 من سورة طه وق</w:t>
      </w:r>
      <w:r>
        <w:rPr>
          <w:rFonts w:hint="eastAsia"/>
          <w:rtl/>
        </w:rPr>
        <w:t>د</w:t>
      </w:r>
      <w:r>
        <w:rPr>
          <w:rtl/>
        </w:rPr>
        <w:t xml:space="preserve"> قمت بترقيم هذه الأوراق كالتالي</w:t>
      </w:r>
      <w:r w:rsidR="001C6BD7">
        <w:rPr>
          <w:rtl/>
        </w:rPr>
        <w:t xml:space="preserve"> :</w:t>
      </w:r>
      <w:r w:rsidR="00F67CDD">
        <w:rPr>
          <w:rtl/>
        </w:rPr>
        <w:t xml:space="preserve"> </w:t>
      </w:r>
      <w:r>
        <w:rPr>
          <w:rtl/>
        </w:rPr>
        <w:t>(</w:t>
      </w:r>
      <w:r>
        <w:t>A121</w:t>
      </w:r>
      <w:r>
        <w:rPr>
          <w:rtl/>
        </w:rPr>
        <w:t xml:space="preserve"> و</w:t>
      </w:r>
      <w:r>
        <w:t>A122</w:t>
      </w:r>
      <w:r>
        <w:rPr>
          <w:rtl/>
        </w:rPr>
        <w:t>) من النسخة رقم</w:t>
      </w:r>
      <w:r w:rsidR="001C6BD7">
        <w:rPr>
          <w:rtl/>
        </w:rPr>
        <w:t xml:space="preserve"> :</w:t>
      </w:r>
      <w:r w:rsidR="00F67CDD">
        <w:rPr>
          <w:rtl/>
        </w:rPr>
        <w:t xml:space="preserve"> </w:t>
      </w:r>
      <w:r>
        <w:rPr>
          <w:rtl/>
        </w:rPr>
        <w:t>(18).</w:t>
      </w:r>
    </w:p>
    <w:p w14:paraId="44F59DE2" w14:textId="77777777" w:rsidR="000E676B" w:rsidRDefault="000E676B" w:rsidP="00901E6B">
      <w:pPr>
        <w:pStyle w:val="rfdNormal0"/>
        <w:rPr>
          <w:rtl/>
        </w:rPr>
      </w:pPr>
      <w:r>
        <w:br w:type="page"/>
      </w:r>
      <w:r>
        <w:rPr>
          <w:rFonts w:hint="eastAsia"/>
          <w:rtl/>
        </w:rPr>
        <w:lastRenderedPageBreak/>
        <w:t>الظاهرية</w:t>
      </w:r>
      <w:r>
        <w:rPr>
          <w:rtl/>
        </w:rPr>
        <w:t xml:space="preserve"> وترتيب سوره ومحتواه المتني ـ إذا لم نأخذ اختلاف القراءات وفوارق رسم بعض الكلمات بعين الاعتبار ـ هو نفس المتن العثماني المعهود</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إنّه مطابق مع المتن السائد للقرآن الكريم بين المسلمين علىٰ مدىٰ التاريخ</w:t>
      </w:r>
      <w:r w:rsidR="001C6BD7">
        <w:rPr>
          <w:rtl/>
        </w:rPr>
        <w:t xml:space="preserve"> ،</w:t>
      </w:r>
      <w:r w:rsidR="00F67CDD">
        <w:rPr>
          <w:rtl/>
        </w:rPr>
        <w:t xml:space="preserve"> </w:t>
      </w:r>
      <w:r>
        <w:rPr>
          <w:rtl/>
        </w:rPr>
        <w:t>والذي ينسب في جمعه وترتيبه إلىٰ الخليفة الثالث عثمان بن عفّان</w:t>
      </w:r>
      <w:r w:rsidR="001C6BD7">
        <w:rPr>
          <w:rtl/>
        </w:rPr>
        <w:t xml:space="preserve"> ،</w:t>
      </w:r>
      <w:r w:rsidR="00F67CDD">
        <w:rPr>
          <w:rtl/>
        </w:rPr>
        <w:t xml:space="preserve"> </w:t>
      </w:r>
      <w:r>
        <w:rPr>
          <w:rtl/>
        </w:rPr>
        <w:t>ورغم ذلك كلّه لا يمكننا أن نقول أنّ هذا الأمر يصدق بشأن (مصحف المشهد الرضوي) بالنسبة لحالته وشكله الأوّلي في أوّل زمن تدوينه</w:t>
      </w:r>
      <w:r w:rsidR="001C6BD7">
        <w:rPr>
          <w:rtl/>
        </w:rPr>
        <w:t xml:space="preserve"> ،</w:t>
      </w:r>
      <w:r w:rsidR="00F67CDD">
        <w:rPr>
          <w:rtl/>
        </w:rPr>
        <w:t xml:space="preserve"> </w:t>
      </w:r>
      <w:r>
        <w:rPr>
          <w:rtl/>
        </w:rPr>
        <w:t>وتعليل ذلك الأمر هو أنّه يمكننا أن نعثر في هذا المصحف علىٰ الكثير من الشواهد الواضحة التي تثبت أنّ ترتيب س</w:t>
      </w:r>
      <w:r>
        <w:rPr>
          <w:rFonts w:hint="eastAsia"/>
          <w:rtl/>
        </w:rPr>
        <w:t>ور</w:t>
      </w:r>
      <w:r>
        <w:rPr>
          <w:rtl/>
        </w:rPr>
        <w:t xml:space="preserve"> المصحف في أوّل زمن تدوينه لم تكن مطابقة وموافقة للنسق المتداول والترتيب المعروف بالترتيب العثماني</w:t>
      </w:r>
      <w:r w:rsidR="001C6BD7">
        <w:rPr>
          <w:rtl/>
        </w:rPr>
        <w:t xml:space="preserve"> ،</w:t>
      </w:r>
      <w:r w:rsidR="00F67CDD">
        <w:rPr>
          <w:rtl/>
        </w:rPr>
        <w:t xml:space="preserve"> </w:t>
      </w:r>
      <w:r>
        <w:rPr>
          <w:rtl/>
        </w:rPr>
        <w:t>بل جاء ترتيب المصحف مطابقاً مع ترتيب قرآن الصحابي عبد الله بن مسعود (ت 32هـ).</w:t>
      </w:r>
    </w:p>
    <w:p w14:paraId="1DB6C7D6" w14:textId="77777777" w:rsidR="000E676B" w:rsidRDefault="000E676B" w:rsidP="000E676B">
      <w:pPr>
        <w:rPr>
          <w:rtl/>
        </w:rPr>
      </w:pPr>
      <w:r>
        <w:rPr>
          <w:rFonts w:hint="eastAsia"/>
          <w:rtl/>
        </w:rPr>
        <w:t>وسنغتنم</w:t>
      </w:r>
      <w:r>
        <w:rPr>
          <w:rtl/>
        </w:rPr>
        <w:t xml:space="preserve"> الفرصة في مقالنا هذا لنميّز بين هاتين الحالتين من الاصطلاح المشار إليه في البحث بالحالة الأوّلية والحالة الثانوية أو الفعلية</w:t>
      </w:r>
      <w:r w:rsidR="001C6BD7">
        <w:rPr>
          <w:rtl/>
        </w:rPr>
        <w:t xml:space="preserve"> ،</w:t>
      </w:r>
      <w:r w:rsidR="00F67CDD">
        <w:rPr>
          <w:rtl/>
        </w:rPr>
        <w:t xml:space="preserve"> </w:t>
      </w:r>
      <w:r>
        <w:rPr>
          <w:rtl/>
        </w:rPr>
        <w:t>ومن الطبيعي أنّ (مصحف مشهد) يدخل فعليّاً في مضمار الحالة الثانوية ولكن إذا أمعنّا النظر بدراسة تحليلية للنسخة بكلّ أبعادها يمكننا أن نتوصّل حينها إلىٰ خصائصها في الحالة الأوّلية.</w:t>
      </w:r>
    </w:p>
    <w:p w14:paraId="081D2354" w14:textId="77777777" w:rsidR="00F67CDD" w:rsidRDefault="000E676B" w:rsidP="000E676B">
      <w:pPr>
        <w:rPr>
          <w:rtl/>
        </w:rPr>
      </w:pPr>
      <w:r>
        <w:rPr>
          <w:rFonts w:hint="eastAsia"/>
          <w:rtl/>
        </w:rPr>
        <w:t>وسأبذل</w:t>
      </w:r>
      <w:r>
        <w:rPr>
          <w:rtl/>
        </w:rPr>
        <w:t xml:space="preserve"> جهدي في هذا المقال لأبيّن دراستي في أربع نقاط</w:t>
      </w:r>
      <w:r w:rsidR="001C6BD7">
        <w:rPr>
          <w:rtl/>
        </w:rPr>
        <w:t xml:space="preserve"> :</w:t>
      </w:r>
    </w:p>
    <w:p w14:paraId="60E10509" w14:textId="77777777" w:rsidR="00F67CDD" w:rsidRDefault="000E676B" w:rsidP="00901E6B">
      <w:pPr>
        <w:pStyle w:val="rfdBold1"/>
        <w:rPr>
          <w:rtl/>
        </w:rPr>
      </w:pPr>
      <w:r>
        <w:rPr>
          <w:rFonts w:hint="eastAsia"/>
          <w:rtl/>
        </w:rPr>
        <w:t>الأولىٰ</w:t>
      </w:r>
      <w:r w:rsidR="001C6BD7">
        <w:rPr>
          <w:rtl/>
        </w:rPr>
        <w:t xml:space="preserve"> :</w:t>
      </w:r>
      <w:r w:rsidR="00F67CDD">
        <w:rPr>
          <w:rtl/>
        </w:rPr>
        <w:t xml:space="preserve"> </w:t>
      </w:r>
      <w:r>
        <w:rPr>
          <w:rtl/>
        </w:rPr>
        <w:t>تبيين الخصائص الكلّية لمصحف مشهد</w:t>
      </w:r>
      <w:r w:rsidR="001C6BD7">
        <w:rPr>
          <w:rtl/>
        </w:rPr>
        <w:t xml:space="preserve"> :</w:t>
      </w:r>
    </w:p>
    <w:p w14:paraId="338B1AF6" w14:textId="77777777" w:rsidR="00F67CDD" w:rsidRDefault="000E676B" w:rsidP="000E676B">
      <w:pPr>
        <w:rPr>
          <w:rtl/>
        </w:rPr>
      </w:pPr>
      <w:r>
        <w:rPr>
          <w:rFonts w:hint="eastAsia"/>
          <w:rtl/>
        </w:rPr>
        <w:t>يشتمل</w:t>
      </w:r>
      <w:r>
        <w:rPr>
          <w:rtl/>
        </w:rPr>
        <w:t xml:space="preserve"> هذا المصحف حاليّاً علىٰ أكثر من تسعين بالمائة من القرآن</w:t>
      </w:r>
      <w:r w:rsidR="001C6BD7">
        <w:rPr>
          <w:rtl/>
        </w:rPr>
        <w:t xml:space="preserve"> ،</w:t>
      </w:r>
      <w:r w:rsidR="00F67CDD">
        <w:rPr>
          <w:rtl/>
        </w:rPr>
        <w:t xml:space="preserve"> </w:t>
      </w:r>
      <w:r>
        <w:rPr>
          <w:rtl/>
        </w:rPr>
        <w:t>وذلك بعد أن تمّ العثور علىٰ مجموع مائتين وواحد وخمسين ورقة</w:t>
      </w:r>
      <w:r w:rsidR="001C6BD7">
        <w:rPr>
          <w:rtl/>
        </w:rPr>
        <w:t xml:space="preserve"> ،</w:t>
      </w:r>
      <w:r w:rsidR="00F67CDD">
        <w:rPr>
          <w:rtl/>
        </w:rPr>
        <w:t xml:space="preserve"> </w:t>
      </w:r>
      <w:r>
        <w:rPr>
          <w:rtl/>
        </w:rPr>
        <w:t>بقسمين منفصلين في نسختين برقم</w:t>
      </w:r>
      <w:r w:rsidR="001C6BD7">
        <w:rPr>
          <w:rtl/>
        </w:rPr>
        <w:t xml:space="preserve"> :</w:t>
      </w:r>
      <w:r w:rsidR="00F67CDD">
        <w:rPr>
          <w:rtl/>
        </w:rPr>
        <w:t xml:space="preserve"> </w:t>
      </w:r>
      <w:r>
        <w:rPr>
          <w:rtl/>
        </w:rPr>
        <w:t xml:space="preserve">(18) </w:t>
      </w:r>
      <w:r w:rsidR="00D26310">
        <w:rPr>
          <w:rtl/>
        </w:rPr>
        <w:t>و (</w:t>
      </w:r>
      <w:r>
        <w:rPr>
          <w:rtl/>
        </w:rPr>
        <w:t>4116)</w:t>
      </w:r>
      <w:r w:rsidR="001C6BD7">
        <w:rPr>
          <w:rtl/>
        </w:rPr>
        <w:t xml:space="preserve"> ،</w:t>
      </w:r>
      <w:r w:rsidR="00F67CDD">
        <w:rPr>
          <w:rtl/>
        </w:rPr>
        <w:t xml:space="preserve"> </w:t>
      </w:r>
      <w:r>
        <w:rPr>
          <w:rtl/>
        </w:rPr>
        <w:t>وقد اشتملت النسخة رقم</w:t>
      </w:r>
      <w:r w:rsidR="001C6BD7">
        <w:rPr>
          <w:rtl/>
        </w:rPr>
        <w:t xml:space="preserve"> :</w:t>
      </w:r>
      <w:r w:rsidR="00F67CDD">
        <w:rPr>
          <w:rtl/>
        </w:rPr>
        <w:t xml:space="preserve"> </w:t>
      </w:r>
      <w:r>
        <w:rPr>
          <w:rtl/>
        </w:rPr>
        <w:t xml:space="preserve">(18) علىٰ النصف الأوّل من القرآن ـ من أوّل القرآن إلىٰ آخر سورة </w:t>
      </w:r>
      <w:r>
        <w:rPr>
          <w:rFonts w:hint="eastAsia"/>
          <w:rtl/>
        </w:rPr>
        <w:t>الكهف</w:t>
      </w:r>
      <w:r>
        <w:rPr>
          <w:rtl/>
        </w:rPr>
        <w:t xml:space="preserve"> ـ واشتملت النسخة رقم</w:t>
      </w:r>
      <w:r w:rsidR="001C6BD7">
        <w:rPr>
          <w:rtl/>
        </w:rPr>
        <w:t xml:space="preserve"> :</w:t>
      </w:r>
      <w:r w:rsidR="00F67CDD">
        <w:rPr>
          <w:rtl/>
        </w:rPr>
        <w:t xml:space="preserve"> </w:t>
      </w:r>
      <w:r>
        <w:rPr>
          <w:rtl/>
        </w:rPr>
        <w:t>(4116) علىٰ النصف الثاني من القرآن الكريم ـ من أواسط سورة طه إلىٰ</w:t>
      </w:r>
    </w:p>
    <w:p w14:paraId="7A963065" w14:textId="77777777" w:rsidR="00F67CDD" w:rsidRDefault="000E676B" w:rsidP="00901E6B">
      <w:pPr>
        <w:pStyle w:val="rfdNormal0"/>
        <w:rPr>
          <w:rtl/>
        </w:rPr>
      </w:pPr>
      <w:r>
        <w:br w:type="page"/>
      </w:r>
      <w:r>
        <w:rPr>
          <w:rFonts w:hint="eastAsia"/>
          <w:rtl/>
        </w:rPr>
        <w:lastRenderedPageBreak/>
        <w:t>آخر</w:t>
      </w:r>
      <w:r>
        <w:rPr>
          <w:rtl/>
        </w:rPr>
        <w:t xml:space="preserve"> القرآن الكريم</w:t>
      </w:r>
      <w:r w:rsidRPr="000E676B">
        <w:rPr>
          <w:rStyle w:val="rfdFootnotenum"/>
          <w:rtl/>
        </w:rPr>
        <w:t>(1)</w:t>
      </w:r>
      <w:r>
        <w:rPr>
          <w:rtl/>
        </w:rPr>
        <w:t xml:space="preserve"> ـ ولا نعلم بالضبط لماذا تمّ تجليد هذين القسمين في نسختين منفصلتين عن بعضهما البعض الآخر</w:t>
      </w:r>
      <w:r w:rsidR="001C6BD7">
        <w:rPr>
          <w:rtl/>
        </w:rPr>
        <w:t xml:space="preserve"> ،</w:t>
      </w:r>
      <w:r w:rsidR="00F67CDD">
        <w:rPr>
          <w:rtl/>
        </w:rPr>
        <w:t xml:space="preserve"> </w:t>
      </w:r>
      <w:r>
        <w:rPr>
          <w:rtl/>
        </w:rPr>
        <w:t>فمن المحتمل أنّه عند مراجعة ترتيب سور هذا المصحف تمّ ترتيبه علىٰ قسمين وفقاً لما هو المعهود عليه في مصاحف القرنين الثالث والرابع الهجريّين</w:t>
      </w:r>
      <w:r w:rsidRPr="000E676B">
        <w:rPr>
          <w:rStyle w:val="rfdFootnotenum"/>
          <w:rtl/>
        </w:rPr>
        <w:t>(2)</w:t>
      </w:r>
      <w:r w:rsidR="001C6BD7">
        <w:rPr>
          <w:rtl/>
        </w:rPr>
        <w:t xml:space="preserve"> ،</w:t>
      </w:r>
      <w:r w:rsidR="00F67CDD">
        <w:rPr>
          <w:rtl/>
        </w:rPr>
        <w:t xml:space="preserve"> </w:t>
      </w:r>
      <w:r>
        <w:rPr>
          <w:rtl/>
        </w:rPr>
        <w:t>وقد حصل كذلك في القرون المتأخّرة تقديمٌ وتأخير في ترتيب أوراق كلا قسمي هذا المصحف حين التجليد</w:t>
      </w:r>
      <w:r w:rsidR="001C6BD7">
        <w:rPr>
          <w:rtl/>
        </w:rPr>
        <w:t xml:space="preserve"> ،</w:t>
      </w:r>
      <w:r w:rsidR="00F67CDD">
        <w:rPr>
          <w:rtl/>
        </w:rPr>
        <w:t xml:space="preserve"> </w:t>
      </w:r>
      <w:r>
        <w:rPr>
          <w:rtl/>
        </w:rPr>
        <w:t>حيث يبدو أنّه وقع ذلك نتيجة لعدم علم الورّاق أو من قام بترميم الكتاب</w:t>
      </w:r>
      <w:r w:rsidRPr="000E676B">
        <w:rPr>
          <w:rStyle w:val="rfdFootnotenum"/>
          <w:rtl/>
        </w:rPr>
        <w:t>(3)</w:t>
      </w:r>
      <w:r w:rsidR="001C6BD7">
        <w:rPr>
          <w:rtl/>
        </w:rPr>
        <w:t xml:space="preserve"> ؛</w:t>
      </w:r>
      <w:r w:rsidR="00F67CDD">
        <w:rPr>
          <w:rtl/>
        </w:rPr>
        <w:t xml:space="preserve"> </w:t>
      </w:r>
      <w:r>
        <w:rPr>
          <w:rtl/>
        </w:rPr>
        <w:t>ولابدّ لنا هنا أن نستفيد من</w:t>
      </w:r>
    </w:p>
    <w:p w14:paraId="6ECB9B82" w14:textId="77777777" w:rsidR="000E676B" w:rsidRDefault="000E676B" w:rsidP="000E676B">
      <w:pPr>
        <w:pStyle w:val="rfdLine"/>
        <w:rPr>
          <w:rtl/>
        </w:rPr>
      </w:pPr>
      <w:r>
        <w:rPr>
          <w:rtl/>
        </w:rPr>
        <w:t>__________</w:t>
      </w:r>
    </w:p>
    <w:p w14:paraId="1419BE25" w14:textId="77777777" w:rsidR="000E676B" w:rsidRDefault="000E676B" w:rsidP="000E676B">
      <w:pPr>
        <w:pStyle w:val="rfdFootnote0"/>
        <w:rPr>
          <w:rtl/>
        </w:rPr>
      </w:pPr>
      <w:r>
        <w:rPr>
          <w:rtl/>
        </w:rPr>
        <w:t>(1) وفقاً لمعلوماتي فإنّ النسخة رقم</w:t>
      </w:r>
      <w:r w:rsidR="001C6BD7">
        <w:rPr>
          <w:rtl/>
        </w:rPr>
        <w:t xml:space="preserve"> :</w:t>
      </w:r>
      <w:r w:rsidR="00F67CDD">
        <w:rPr>
          <w:rtl/>
        </w:rPr>
        <w:t xml:space="preserve"> </w:t>
      </w:r>
      <w:r>
        <w:rPr>
          <w:rtl/>
        </w:rPr>
        <w:t>(18)</w:t>
      </w:r>
      <w:r w:rsidR="001C6BD7">
        <w:rPr>
          <w:rtl/>
        </w:rPr>
        <w:t xml:space="preserve"> ،</w:t>
      </w:r>
      <w:r w:rsidR="00F67CDD">
        <w:rPr>
          <w:rtl/>
        </w:rPr>
        <w:t xml:space="preserve"> </w:t>
      </w:r>
      <w:r>
        <w:rPr>
          <w:rtl/>
        </w:rPr>
        <w:t>كانت موجودة منذ قرون في الحرم الرضوي ـ ومن ثمّ في مكتبة آستان قدس في العتبة الرضوية ـ وفيها وقفية في أوّلها وآخرها</w:t>
      </w:r>
      <w:r w:rsidR="001C6BD7">
        <w:rPr>
          <w:rtl/>
        </w:rPr>
        <w:t xml:space="preserve"> ،</w:t>
      </w:r>
      <w:r w:rsidR="00F67CDD">
        <w:rPr>
          <w:rtl/>
        </w:rPr>
        <w:t xml:space="preserve"> </w:t>
      </w:r>
      <w:r>
        <w:rPr>
          <w:rtl/>
        </w:rPr>
        <w:t>ويحتمل أنّ ترميم أوراقها وتجليدها الحالي قد تمّ في الحقبة الزمنية للدولة القاجارية</w:t>
      </w:r>
      <w:r w:rsidR="001C6BD7">
        <w:rPr>
          <w:rtl/>
        </w:rPr>
        <w:t xml:space="preserve"> ،</w:t>
      </w:r>
      <w:r w:rsidR="00F67CDD">
        <w:rPr>
          <w:rtl/>
        </w:rPr>
        <w:t xml:space="preserve"> </w:t>
      </w:r>
      <w:r>
        <w:rPr>
          <w:rtl/>
        </w:rPr>
        <w:t>وأمّا الق</w:t>
      </w:r>
      <w:r>
        <w:rPr>
          <w:rFonts w:hint="eastAsia"/>
          <w:rtl/>
        </w:rPr>
        <w:t>سم</w:t>
      </w:r>
      <w:r>
        <w:rPr>
          <w:rtl/>
        </w:rPr>
        <w:t xml:space="preserve"> الثاني من هذا المصحف (أي</w:t>
      </w:r>
      <w:r w:rsidR="001C6BD7">
        <w:rPr>
          <w:rtl/>
        </w:rPr>
        <w:t xml:space="preserve"> :</w:t>
      </w:r>
      <w:r w:rsidR="00F67CDD">
        <w:rPr>
          <w:rtl/>
        </w:rPr>
        <w:t xml:space="preserve"> </w:t>
      </w:r>
      <w:r>
        <w:rPr>
          <w:rtl/>
        </w:rPr>
        <w:t>النسخة رقم</w:t>
      </w:r>
      <w:r w:rsidR="001C6BD7">
        <w:rPr>
          <w:rtl/>
        </w:rPr>
        <w:t xml:space="preserve"> :</w:t>
      </w:r>
      <w:r w:rsidR="00F67CDD">
        <w:rPr>
          <w:rtl/>
        </w:rPr>
        <w:t xml:space="preserve"> </w:t>
      </w:r>
      <w:r>
        <w:rPr>
          <w:rtl/>
        </w:rPr>
        <w:t>4116) فيحتمل أنّه قد تمّ العثور عليها من خلال عمليّات التنقيب الأثري لسنة (1389هجري)</w:t>
      </w:r>
      <w:r w:rsidR="001C6BD7">
        <w:rPr>
          <w:rtl/>
        </w:rPr>
        <w:t xml:space="preserve"> ،</w:t>
      </w:r>
      <w:r w:rsidR="00F67CDD">
        <w:rPr>
          <w:rtl/>
        </w:rPr>
        <w:t xml:space="preserve"> </w:t>
      </w:r>
      <w:r>
        <w:rPr>
          <w:rtl/>
        </w:rPr>
        <w:t>في جانب من ضريح الحرم الرضوي علىٰ شكل أوراق متناثرة</w:t>
      </w:r>
      <w:r w:rsidR="001C6BD7">
        <w:rPr>
          <w:rtl/>
        </w:rPr>
        <w:t xml:space="preserve"> ،</w:t>
      </w:r>
      <w:r w:rsidR="00F67CDD">
        <w:rPr>
          <w:rtl/>
        </w:rPr>
        <w:t xml:space="preserve"> </w:t>
      </w:r>
      <w:r>
        <w:rPr>
          <w:rtl/>
        </w:rPr>
        <w:t>ثمّ احتلّت مكانها في مكتبة آستان قدس في العتبة الرضوية وذلك بعد ما جرىٰ عليه</w:t>
      </w:r>
      <w:r>
        <w:rPr>
          <w:rFonts w:hint="eastAsia"/>
          <w:rtl/>
        </w:rPr>
        <w:t>ا</w:t>
      </w:r>
      <w:r>
        <w:rPr>
          <w:rtl/>
        </w:rPr>
        <w:t xml:space="preserve"> من الترميم والتجليد</w:t>
      </w:r>
      <w:r w:rsidR="001C6BD7">
        <w:rPr>
          <w:rtl/>
        </w:rPr>
        <w:t xml:space="preserve"> ،</w:t>
      </w:r>
      <w:r w:rsidR="00F67CDD">
        <w:rPr>
          <w:rtl/>
        </w:rPr>
        <w:t xml:space="preserve"> </w:t>
      </w:r>
      <w:r>
        <w:rPr>
          <w:rFonts w:hint="cs"/>
          <w:rtl/>
        </w:rPr>
        <w:t>ی</w:t>
      </w:r>
      <w:r>
        <w:rPr>
          <w:rFonts w:hint="eastAsia"/>
          <w:rtl/>
        </w:rPr>
        <w:t>حتمل</w:t>
      </w:r>
      <w:r>
        <w:rPr>
          <w:rtl/>
        </w:rPr>
        <w:t xml:space="preserve"> أنّ المفهرس</w:t>
      </w:r>
      <w:r>
        <w:rPr>
          <w:rFonts w:hint="cs"/>
          <w:rtl/>
        </w:rPr>
        <w:t>ی</w:t>
      </w:r>
      <w:r>
        <w:rPr>
          <w:rFonts w:hint="eastAsia"/>
          <w:rtl/>
        </w:rPr>
        <w:t>ن</w:t>
      </w:r>
      <w:r>
        <w:rPr>
          <w:rtl/>
        </w:rPr>
        <w:t xml:space="preserve"> للمكتبة والمسؤولين فيها لم يعلموا أنّ هذين الجزئين ينتميان في حقيقة الأمر إلىٰ قرآن واحد. فإنّ أوراق القسم الأوّل من النسخة</w:t>
      </w:r>
      <w:r w:rsidR="001C6BD7">
        <w:rPr>
          <w:rtl/>
        </w:rPr>
        <w:t xml:space="preserve"> :</w:t>
      </w:r>
      <w:r w:rsidR="00F67CDD">
        <w:rPr>
          <w:rtl/>
        </w:rPr>
        <w:t xml:space="preserve"> </w:t>
      </w:r>
      <w:r>
        <w:rPr>
          <w:rtl/>
        </w:rPr>
        <w:t>(18) تحظىٰ بسلامة أكثر</w:t>
      </w:r>
      <w:r w:rsidR="001C6BD7">
        <w:rPr>
          <w:rtl/>
        </w:rPr>
        <w:t xml:space="preserve"> ،</w:t>
      </w:r>
      <w:r w:rsidR="00F67CDD">
        <w:rPr>
          <w:rtl/>
        </w:rPr>
        <w:t xml:space="preserve"> </w:t>
      </w:r>
      <w:r>
        <w:rPr>
          <w:rtl/>
        </w:rPr>
        <w:t>ولكنّ أوراق القسم الثاني من النسخة</w:t>
      </w:r>
      <w:r w:rsidR="001C6BD7">
        <w:rPr>
          <w:rtl/>
        </w:rPr>
        <w:t xml:space="preserve"> :</w:t>
      </w:r>
      <w:r w:rsidR="00F67CDD">
        <w:rPr>
          <w:rtl/>
        </w:rPr>
        <w:t xml:space="preserve"> </w:t>
      </w:r>
      <w:r>
        <w:rPr>
          <w:rtl/>
        </w:rPr>
        <w:t xml:space="preserve">(4116) أغلبها بالية كما فقد </w:t>
      </w:r>
      <w:r>
        <w:rPr>
          <w:rFonts w:hint="eastAsia"/>
          <w:rtl/>
        </w:rPr>
        <w:t>القسم</w:t>
      </w:r>
      <w:r>
        <w:rPr>
          <w:rtl/>
        </w:rPr>
        <w:t xml:space="preserve"> الأعظم من جوانبها</w:t>
      </w:r>
      <w:r w:rsidR="001C6BD7">
        <w:rPr>
          <w:rtl/>
        </w:rPr>
        <w:t xml:space="preserve"> ،</w:t>
      </w:r>
      <w:r w:rsidR="00F67CDD">
        <w:rPr>
          <w:rtl/>
        </w:rPr>
        <w:t xml:space="preserve"> </w:t>
      </w:r>
      <w:r>
        <w:rPr>
          <w:rtl/>
        </w:rPr>
        <w:t>وهذه الحالة لها شبه كبير بـ</w:t>
      </w:r>
      <w:r w:rsidR="001C6BD7">
        <w:rPr>
          <w:rtl/>
        </w:rPr>
        <w:t xml:space="preserve"> :</w:t>
      </w:r>
      <w:r w:rsidR="00F67CDD">
        <w:rPr>
          <w:rtl/>
        </w:rPr>
        <w:t xml:space="preserve"> </w:t>
      </w:r>
      <w:r>
        <w:rPr>
          <w:rtl/>
        </w:rPr>
        <w:t>(مصحف صنعاء 1) حيث تمّ صيانة القسم البالي منها في دار المخطوطات بصنعاء النسخة رقم</w:t>
      </w:r>
      <w:r w:rsidR="001C6BD7">
        <w:rPr>
          <w:rtl/>
        </w:rPr>
        <w:t xml:space="preserve"> :</w:t>
      </w:r>
      <w:r w:rsidR="00F67CDD">
        <w:rPr>
          <w:rtl/>
        </w:rPr>
        <w:t xml:space="preserve"> </w:t>
      </w:r>
      <w:r>
        <w:rPr>
          <w:rtl/>
        </w:rPr>
        <w:t>(01</w:t>
      </w:r>
      <w:r w:rsidR="001C6BD7">
        <w:rPr>
          <w:rtl/>
        </w:rPr>
        <w:t xml:space="preserve"> ـ </w:t>
      </w:r>
      <w:r>
        <w:rPr>
          <w:rtl/>
        </w:rPr>
        <w:t>27.1) وتمّ ص</w:t>
      </w:r>
      <w:r>
        <w:rPr>
          <w:rFonts w:hint="cs"/>
          <w:rtl/>
        </w:rPr>
        <w:t>ی</w:t>
      </w:r>
      <w:r>
        <w:rPr>
          <w:rFonts w:hint="eastAsia"/>
          <w:rtl/>
        </w:rPr>
        <w:t>انة</w:t>
      </w:r>
      <w:r>
        <w:rPr>
          <w:rtl/>
        </w:rPr>
        <w:t xml:space="preserve"> القسم الثاني من المصحف الذي يحظىٰ بسلامة أكثر في المكتبة الشرقية في صنعاء.</w:t>
      </w:r>
    </w:p>
    <w:p w14:paraId="3AA044EB" w14:textId="77777777" w:rsidR="000E676B" w:rsidRDefault="000E676B" w:rsidP="000E676B">
      <w:pPr>
        <w:pStyle w:val="rfdFootnote0"/>
        <w:rPr>
          <w:rtl/>
        </w:rPr>
      </w:pPr>
      <w:r>
        <w:rPr>
          <w:rtl/>
        </w:rPr>
        <w:t>(2) نماذج من المصاحف المتكوّنة من قسمين</w:t>
      </w:r>
      <w:r w:rsidR="001C6BD7">
        <w:rPr>
          <w:rtl/>
        </w:rPr>
        <w:t xml:space="preserve"> :</w:t>
      </w:r>
      <w:r w:rsidR="00F67CDD">
        <w:rPr>
          <w:rtl/>
        </w:rPr>
        <w:t xml:space="preserve"> </w:t>
      </w:r>
      <w:r>
        <w:rPr>
          <w:rtl/>
        </w:rPr>
        <w:t>النسخة رقم</w:t>
      </w:r>
      <w:r w:rsidR="00F67CDD">
        <w:rPr>
          <w:rtl/>
        </w:rPr>
        <w:t xml:space="preserve"> </w:t>
      </w:r>
      <w:r w:rsidR="001C6BD7">
        <w:rPr>
          <w:rtl/>
        </w:rPr>
        <w:t>:</w:t>
      </w:r>
      <w:r w:rsidR="00F67CDD">
        <w:rPr>
          <w:rtl/>
        </w:rPr>
        <w:t xml:space="preserve"> </w:t>
      </w:r>
      <w:r>
        <w:rPr>
          <w:rtl/>
        </w:rPr>
        <w:t xml:space="preserve">(مصاحف 1) في دار الكتب المصرية المنسوب كتابتها للإمام الصادق </w:t>
      </w:r>
      <w:r w:rsidR="00665FF7" w:rsidRPr="00665FF7">
        <w:rPr>
          <w:rStyle w:val="rfdAlaem"/>
          <w:rtl/>
        </w:rPr>
        <w:t>عليه‌السلام</w:t>
      </w:r>
      <w:r w:rsidR="001C6BD7">
        <w:rPr>
          <w:rtl/>
        </w:rPr>
        <w:t xml:space="preserve"> ؛</w:t>
      </w:r>
      <w:r w:rsidR="00F67CDD">
        <w:rPr>
          <w:rtl/>
        </w:rPr>
        <w:t xml:space="preserve"> </w:t>
      </w:r>
      <w:r>
        <w:rPr>
          <w:rtl/>
        </w:rPr>
        <w:t>نسخة القرآن رقم</w:t>
      </w:r>
      <w:r w:rsidR="001C6BD7">
        <w:rPr>
          <w:rtl/>
        </w:rPr>
        <w:t xml:space="preserve"> :</w:t>
      </w:r>
      <w:r w:rsidR="00F67CDD">
        <w:rPr>
          <w:rtl/>
        </w:rPr>
        <w:t xml:space="preserve"> </w:t>
      </w:r>
      <w:r>
        <w:rPr>
          <w:rtl/>
        </w:rPr>
        <w:t>27 في متحف پارس في شيراز والمنشور تحت عنوان</w:t>
      </w:r>
      <w:r w:rsidR="001C6BD7">
        <w:rPr>
          <w:rtl/>
        </w:rPr>
        <w:t xml:space="preserve"> :</w:t>
      </w:r>
      <w:r w:rsidR="00F67CDD">
        <w:rPr>
          <w:rtl/>
        </w:rPr>
        <w:t xml:space="preserve"> </w:t>
      </w:r>
      <w:r>
        <w:rPr>
          <w:rtl/>
        </w:rPr>
        <w:t>(ترجمه قرآن موزه پارس)</w:t>
      </w:r>
      <w:r w:rsidR="001C6BD7">
        <w:rPr>
          <w:rtl/>
        </w:rPr>
        <w:t xml:space="preserve"> ؛</w:t>
      </w:r>
      <w:r w:rsidR="00F67CDD">
        <w:rPr>
          <w:rtl/>
        </w:rPr>
        <w:t xml:space="preserve"> </w:t>
      </w:r>
      <w:r>
        <w:rPr>
          <w:rtl/>
        </w:rPr>
        <w:t>النسخة رقم</w:t>
      </w:r>
      <w:r w:rsidR="001C6BD7">
        <w:rPr>
          <w:rtl/>
        </w:rPr>
        <w:t xml:space="preserve"> :</w:t>
      </w:r>
      <w:r w:rsidR="00F67CDD">
        <w:rPr>
          <w:rtl/>
        </w:rPr>
        <w:t xml:space="preserve"> </w:t>
      </w:r>
      <w:r>
        <w:rPr>
          <w:rtl/>
        </w:rPr>
        <w:t>290 في مکتبة الروضة الحيدرية بالعتبة العلوية المقدسة في النجف (کتبه محمّد بن أحمد المعروف بالجبلّي البر</w:t>
      </w:r>
      <w:r>
        <w:rPr>
          <w:rFonts w:hint="cs"/>
          <w:rtl/>
        </w:rPr>
        <w:t>ی</w:t>
      </w:r>
      <w:r>
        <w:rPr>
          <w:rFonts w:hint="eastAsia"/>
          <w:rtl/>
        </w:rPr>
        <w:t>ني</w:t>
      </w:r>
      <w:r>
        <w:rPr>
          <w:rtl/>
        </w:rPr>
        <w:t xml:space="preserve"> وذهّبه عبد الرحمن بن محمّد المعروف بأبي طالب الصوفي)</w:t>
      </w:r>
      <w:r w:rsidR="001C6BD7">
        <w:rPr>
          <w:rtl/>
        </w:rPr>
        <w:t xml:space="preserve"> ؛</w:t>
      </w:r>
      <w:r w:rsidR="00F67CDD">
        <w:rPr>
          <w:rtl/>
        </w:rPr>
        <w:t xml:space="preserve"> </w:t>
      </w:r>
      <w:r>
        <w:rPr>
          <w:rtl/>
        </w:rPr>
        <w:t>نسخة القرآن رقم</w:t>
      </w:r>
      <w:r w:rsidR="001C6BD7">
        <w:rPr>
          <w:rtl/>
        </w:rPr>
        <w:t xml:space="preserve"> :</w:t>
      </w:r>
      <w:r w:rsidR="00F67CDD">
        <w:rPr>
          <w:rtl/>
        </w:rPr>
        <w:t xml:space="preserve"> </w:t>
      </w:r>
      <w:r>
        <w:rPr>
          <w:rtl/>
        </w:rPr>
        <w:t>552 في متحف رضا عبّاسي في طهران.</w:t>
      </w:r>
    </w:p>
    <w:p w14:paraId="3180BD0B" w14:textId="77777777" w:rsidR="003E6499" w:rsidRDefault="000E676B" w:rsidP="000E676B">
      <w:pPr>
        <w:pStyle w:val="rfdFootnote0"/>
        <w:rPr>
          <w:rtl/>
        </w:rPr>
      </w:pPr>
      <w:r>
        <w:rPr>
          <w:rtl/>
        </w:rPr>
        <w:t>(3) مثلاً</w:t>
      </w:r>
      <w:r w:rsidR="001C6BD7">
        <w:rPr>
          <w:rtl/>
        </w:rPr>
        <w:t xml:space="preserve"> :</w:t>
      </w:r>
      <w:r w:rsidR="00F67CDD">
        <w:rPr>
          <w:rtl/>
        </w:rPr>
        <w:t xml:space="preserve"> </w:t>
      </w:r>
      <w:r>
        <w:rPr>
          <w:rtl/>
        </w:rPr>
        <w:t>اشتملت الورقة رقم</w:t>
      </w:r>
      <w:r w:rsidR="001C6BD7">
        <w:rPr>
          <w:rtl/>
        </w:rPr>
        <w:t xml:space="preserve"> :</w:t>
      </w:r>
      <w:r w:rsidR="00F67CDD">
        <w:rPr>
          <w:rtl/>
        </w:rPr>
        <w:t xml:space="preserve"> </w:t>
      </w:r>
      <w:r>
        <w:rPr>
          <w:rtl/>
        </w:rPr>
        <w:t>(</w:t>
      </w:r>
      <w:r>
        <w:t>A18</w:t>
      </w:r>
      <w:r>
        <w:rPr>
          <w:rtl/>
        </w:rPr>
        <w:t>) من النسخة رقم</w:t>
      </w:r>
      <w:r w:rsidR="001C6BD7">
        <w:rPr>
          <w:rtl/>
        </w:rPr>
        <w:t xml:space="preserve"> :</w:t>
      </w:r>
      <w:r w:rsidR="00F67CDD">
        <w:rPr>
          <w:rtl/>
        </w:rPr>
        <w:t xml:space="preserve"> </w:t>
      </w:r>
      <w:r>
        <w:rPr>
          <w:rtl/>
        </w:rPr>
        <w:t>(18) علىٰ الآيات</w:t>
      </w:r>
      <w:r w:rsidR="001C6BD7">
        <w:rPr>
          <w:rtl/>
        </w:rPr>
        <w:t xml:space="preserve"> :</w:t>
      </w:r>
      <w:r w:rsidR="00F67CDD">
        <w:rPr>
          <w:rtl/>
        </w:rPr>
        <w:t xml:space="preserve"> </w:t>
      </w:r>
      <w:r>
        <w:rPr>
          <w:rtl/>
        </w:rPr>
        <w:t>(282)</w:t>
      </w:r>
      <w:r w:rsidR="001C6BD7">
        <w:rPr>
          <w:rtl/>
        </w:rPr>
        <w:t xml:space="preserve"> ،</w:t>
      </w:r>
      <w:r w:rsidR="00F67CDD">
        <w:rPr>
          <w:rtl/>
        </w:rPr>
        <w:t xml:space="preserve"> </w:t>
      </w:r>
      <w:r>
        <w:rPr>
          <w:rtl/>
        </w:rPr>
        <w:t>من</w:t>
      </w:r>
    </w:p>
    <w:p w14:paraId="32E12863" w14:textId="77777777" w:rsidR="000E676B" w:rsidRDefault="000E676B" w:rsidP="003E6499">
      <w:pPr>
        <w:pStyle w:val="rfdNormal0"/>
        <w:rPr>
          <w:rtl/>
        </w:rPr>
      </w:pPr>
      <w:r>
        <w:br w:type="page"/>
      </w:r>
      <w:r>
        <w:rPr>
          <w:rFonts w:hint="eastAsia"/>
          <w:rtl/>
        </w:rPr>
        <w:lastRenderedPageBreak/>
        <w:t>نظم</w:t>
      </w:r>
      <w:r>
        <w:rPr>
          <w:rtl/>
        </w:rPr>
        <w:t xml:space="preserve"> خاصّ ومنهجية لتسهيل أمر الإرجاع إلىٰ أوراق هذا المصحف حتّىٰ يكون لدينا نسق واحد تسهيلاً للقارئ</w:t>
      </w:r>
      <w:r w:rsidR="001C6BD7">
        <w:rPr>
          <w:rtl/>
        </w:rPr>
        <w:t xml:space="preserve"> ،</w:t>
      </w:r>
      <w:r w:rsidR="00F67CDD">
        <w:rPr>
          <w:rtl/>
        </w:rPr>
        <w:t xml:space="preserve"> </w:t>
      </w:r>
      <w:r>
        <w:rPr>
          <w:rtl/>
        </w:rPr>
        <w:t>وسأستفيد في الإشارة إلىٰ أوراق النسخة رقم</w:t>
      </w:r>
      <w:r w:rsidR="001C6BD7">
        <w:rPr>
          <w:rtl/>
        </w:rPr>
        <w:t xml:space="preserve"> :</w:t>
      </w:r>
      <w:r w:rsidR="00F67CDD">
        <w:rPr>
          <w:rtl/>
        </w:rPr>
        <w:t xml:space="preserve"> </w:t>
      </w:r>
      <w:r>
        <w:rPr>
          <w:rtl/>
        </w:rPr>
        <w:t>(18) من الحرف (</w:t>
      </w:r>
      <w:r>
        <w:t>A</w:t>
      </w:r>
      <w:r>
        <w:rPr>
          <w:rtl/>
        </w:rPr>
        <w:t>) وفي الإشارة إلىٰ النسخة رقم</w:t>
      </w:r>
      <w:r w:rsidR="001C6BD7">
        <w:rPr>
          <w:rtl/>
        </w:rPr>
        <w:t xml:space="preserve"> :</w:t>
      </w:r>
      <w:r w:rsidR="00F67CDD">
        <w:rPr>
          <w:rtl/>
        </w:rPr>
        <w:t xml:space="preserve"> </w:t>
      </w:r>
      <w:r>
        <w:rPr>
          <w:rtl/>
        </w:rPr>
        <w:t>(4116) من الحرف (</w:t>
      </w:r>
      <w:r>
        <w:t>B</w:t>
      </w:r>
      <w:r>
        <w:rPr>
          <w:rtl/>
        </w:rPr>
        <w:t>)</w:t>
      </w:r>
      <w:r w:rsidR="001C6BD7">
        <w:rPr>
          <w:rtl/>
        </w:rPr>
        <w:t xml:space="preserve"> ،</w:t>
      </w:r>
      <w:r w:rsidR="00F67CDD">
        <w:rPr>
          <w:rtl/>
        </w:rPr>
        <w:t xml:space="preserve"> </w:t>
      </w:r>
      <w:r>
        <w:rPr>
          <w:rtl/>
        </w:rPr>
        <w:t>وبالتالي ستكون الإشارة كما يلي</w:t>
      </w:r>
      <w:r w:rsidR="001C6BD7">
        <w:rPr>
          <w:rtl/>
        </w:rPr>
        <w:t xml:space="preserve"> ؛</w:t>
      </w:r>
      <w:r w:rsidR="00F67CDD">
        <w:rPr>
          <w:rtl/>
        </w:rPr>
        <w:t xml:space="preserve"> </w:t>
      </w:r>
      <w:r>
        <w:rPr>
          <w:rtl/>
        </w:rPr>
        <w:t>فمثلاً الص</w:t>
      </w:r>
      <w:r>
        <w:rPr>
          <w:rFonts w:hint="eastAsia"/>
          <w:rtl/>
        </w:rPr>
        <w:t>فحة</w:t>
      </w:r>
      <w:r>
        <w:rPr>
          <w:rtl/>
        </w:rPr>
        <w:t xml:space="preserve"> المشار إليها بعلامة (</w:t>
      </w:r>
      <w:r>
        <w:t>A12a</w:t>
      </w:r>
      <w:r>
        <w:rPr>
          <w:rtl/>
        </w:rPr>
        <w:t>) هي وجه الورقة (12) من النسخة رقم</w:t>
      </w:r>
      <w:r w:rsidR="001C6BD7">
        <w:rPr>
          <w:rtl/>
        </w:rPr>
        <w:t xml:space="preserve"> :</w:t>
      </w:r>
      <w:r w:rsidR="00F67CDD">
        <w:rPr>
          <w:rtl/>
        </w:rPr>
        <w:t xml:space="preserve"> </w:t>
      </w:r>
      <w:r>
        <w:rPr>
          <w:rtl/>
        </w:rPr>
        <w:t>(18)</w:t>
      </w:r>
      <w:r w:rsidR="001C6BD7">
        <w:rPr>
          <w:rtl/>
        </w:rPr>
        <w:t xml:space="preserve"> ،</w:t>
      </w:r>
      <w:r w:rsidR="00F67CDD">
        <w:rPr>
          <w:rtl/>
        </w:rPr>
        <w:t xml:space="preserve"> </w:t>
      </w:r>
      <w:r>
        <w:rPr>
          <w:rtl/>
        </w:rPr>
        <w:t>والصفحة المشار إليها بعلامة (</w:t>
      </w:r>
      <w:r>
        <w:t>B12b</w:t>
      </w:r>
      <w:r>
        <w:rPr>
          <w:rtl/>
        </w:rPr>
        <w:t>) هي خلف الورقة (12) من النسخة رقم</w:t>
      </w:r>
      <w:r w:rsidR="001C6BD7">
        <w:rPr>
          <w:rtl/>
        </w:rPr>
        <w:t xml:space="preserve"> :</w:t>
      </w:r>
      <w:r w:rsidR="00F67CDD">
        <w:rPr>
          <w:rtl/>
        </w:rPr>
        <w:t xml:space="preserve"> </w:t>
      </w:r>
      <w:r>
        <w:rPr>
          <w:rtl/>
        </w:rPr>
        <w:t>(4116).</w:t>
      </w:r>
    </w:p>
    <w:p w14:paraId="02D72C32" w14:textId="77777777" w:rsidR="00F67CDD" w:rsidRDefault="000E676B" w:rsidP="000E676B">
      <w:pPr>
        <w:rPr>
          <w:rtl/>
        </w:rPr>
      </w:pPr>
      <w:r>
        <w:rPr>
          <w:rFonts w:hint="eastAsia"/>
          <w:rtl/>
        </w:rPr>
        <w:t>إنّ</w:t>
      </w:r>
      <w:r>
        <w:rPr>
          <w:rtl/>
        </w:rPr>
        <w:t xml:space="preserve"> منشأ كتابة هذا المصحف علىٰ أقوىٰ احتمال هو الحجاز ـ كما سنلاحظ ذلك فيما بعد ـ وقد تمّ الاحتفاظ به ردحاً من الزمن في العراق</w:t>
      </w:r>
      <w:r w:rsidR="001C6BD7">
        <w:rPr>
          <w:rtl/>
        </w:rPr>
        <w:t xml:space="preserve"> ،</w:t>
      </w:r>
      <w:r w:rsidR="00F67CDD">
        <w:rPr>
          <w:rtl/>
        </w:rPr>
        <w:t xml:space="preserve"> </w:t>
      </w:r>
      <w:r>
        <w:rPr>
          <w:rtl/>
        </w:rPr>
        <w:t>ولكن مع كلّ ذلك لازلنا لا نعلم بالضبط وبشكل واضح عن كيفية وطريقة إخراجه من الحجاز أو العراق</w:t>
      </w:r>
      <w:r w:rsidR="001C6BD7">
        <w:rPr>
          <w:rtl/>
        </w:rPr>
        <w:t xml:space="preserve"> ،</w:t>
      </w:r>
      <w:r w:rsidR="00F67CDD">
        <w:rPr>
          <w:rtl/>
        </w:rPr>
        <w:t xml:space="preserve"> </w:t>
      </w:r>
      <w:r>
        <w:rPr>
          <w:rtl/>
        </w:rPr>
        <w:t>كما أنّه لا علم لنا بما جرىٰ علي</w:t>
      </w:r>
      <w:r>
        <w:rPr>
          <w:rFonts w:hint="eastAsia"/>
          <w:rtl/>
        </w:rPr>
        <w:t>ه</w:t>
      </w:r>
      <w:r>
        <w:rPr>
          <w:rtl/>
        </w:rPr>
        <w:t xml:space="preserve"> حتّىٰ بلغ إلىٰ خراسان</w:t>
      </w:r>
      <w:r w:rsidR="001C6BD7">
        <w:rPr>
          <w:rtl/>
        </w:rPr>
        <w:t xml:space="preserve"> ،</w:t>
      </w:r>
      <w:r w:rsidR="00F67CDD">
        <w:rPr>
          <w:rtl/>
        </w:rPr>
        <w:t xml:space="preserve"> </w:t>
      </w:r>
      <w:r>
        <w:rPr>
          <w:rtl/>
        </w:rPr>
        <w:t>ولكن يتبيّن من خلال الوقفية التي جاءت في أوّل النسخة رقم</w:t>
      </w:r>
      <w:r w:rsidR="001C6BD7">
        <w:rPr>
          <w:rtl/>
        </w:rPr>
        <w:t xml:space="preserve"> :</w:t>
      </w:r>
      <w:r w:rsidR="00F67CDD">
        <w:rPr>
          <w:rtl/>
        </w:rPr>
        <w:t xml:space="preserve"> </w:t>
      </w:r>
      <w:r>
        <w:rPr>
          <w:rtl/>
        </w:rPr>
        <w:t>(18) (الصورة رقم 1) ومن اسم المصحّح في آخر سورة الفاتحة (الصورة رقم 2) أنّ هذا المصحف ـ علىٰ ما يحتمل ـ كان موجوداً في خراسان وعند بعض أهل السنّة في نيشابور منذ القرن الخام</w:t>
      </w:r>
      <w:r>
        <w:rPr>
          <w:rFonts w:hint="eastAsia"/>
          <w:rtl/>
        </w:rPr>
        <w:t>س</w:t>
      </w:r>
      <w:r>
        <w:rPr>
          <w:rtl/>
        </w:rPr>
        <w:t xml:space="preserve"> الهجري</w:t>
      </w:r>
      <w:r w:rsidR="001C6BD7">
        <w:rPr>
          <w:rtl/>
        </w:rPr>
        <w:t xml:space="preserve"> ،</w:t>
      </w:r>
      <w:r w:rsidR="00F67CDD">
        <w:rPr>
          <w:rtl/>
        </w:rPr>
        <w:t xml:space="preserve"> </w:t>
      </w:r>
      <w:r>
        <w:rPr>
          <w:rtl/>
        </w:rPr>
        <w:t>ويحتمل</w:t>
      </w:r>
    </w:p>
    <w:p w14:paraId="13C71F8E" w14:textId="77777777" w:rsidR="003E6499" w:rsidRDefault="003E6499" w:rsidP="003E6499">
      <w:pPr>
        <w:pStyle w:val="rfdLine"/>
        <w:rPr>
          <w:rtl/>
        </w:rPr>
      </w:pPr>
      <w:r>
        <w:rPr>
          <w:rtl/>
        </w:rPr>
        <w:t>__________</w:t>
      </w:r>
    </w:p>
    <w:p w14:paraId="59125690" w14:textId="77777777" w:rsidR="003E6499" w:rsidRDefault="003E6499" w:rsidP="003E6499">
      <w:pPr>
        <w:pStyle w:val="rfdFootnote0"/>
        <w:rPr>
          <w:rtl/>
        </w:rPr>
      </w:pPr>
      <w:r>
        <w:rPr>
          <w:rtl/>
        </w:rPr>
        <w:t>سورة البقرة وحتّىٰ الآية</w:t>
      </w:r>
      <w:r w:rsidR="001C6BD7">
        <w:rPr>
          <w:rtl/>
        </w:rPr>
        <w:t xml:space="preserve"> :</w:t>
      </w:r>
      <w:r w:rsidR="00F67CDD">
        <w:rPr>
          <w:rtl/>
        </w:rPr>
        <w:t xml:space="preserve"> </w:t>
      </w:r>
      <w:r>
        <w:rPr>
          <w:rtl/>
        </w:rPr>
        <w:t>(7) من سورة آل عمران</w:t>
      </w:r>
      <w:r w:rsidR="001C6BD7">
        <w:rPr>
          <w:rtl/>
        </w:rPr>
        <w:t xml:space="preserve"> ،</w:t>
      </w:r>
      <w:r w:rsidR="00F67CDD">
        <w:rPr>
          <w:rtl/>
        </w:rPr>
        <w:t xml:space="preserve"> </w:t>
      </w:r>
      <w:r>
        <w:rPr>
          <w:rtl/>
        </w:rPr>
        <w:t>وقد تمّ نسخها بخطّ كوفي متأخّر علىٰ ورقة ملحقة. وفي حقيقة الأمر كان لابدّ لها أن تأتي بعد الورقة</w:t>
      </w:r>
      <w:r w:rsidR="001C6BD7">
        <w:rPr>
          <w:rtl/>
        </w:rPr>
        <w:t xml:space="preserve"> :</w:t>
      </w:r>
      <w:r w:rsidR="00F67CDD">
        <w:rPr>
          <w:rtl/>
        </w:rPr>
        <w:t xml:space="preserve"> </w:t>
      </w:r>
      <w:r>
        <w:rPr>
          <w:rtl/>
        </w:rPr>
        <w:t>(</w:t>
      </w:r>
      <w:r>
        <w:t>A19</w:t>
      </w:r>
      <w:r>
        <w:rPr>
          <w:rtl/>
        </w:rPr>
        <w:t>) ولكن تمّ وضعها بهذا ا</w:t>
      </w:r>
      <w:r>
        <w:rPr>
          <w:rFonts w:hint="eastAsia"/>
          <w:rtl/>
        </w:rPr>
        <w:t>لترتيب</w:t>
      </w:r>
      <w:r>
        <w:rPr>
          <w:rtl/>
        </w:rPr>
        <w:t xml:space="preserve"> حين التجليد بهذا الشكل خطأً</w:t>
      </w:r>
      <w:r w:rsidR="001C6BD7">
        <w:rPr>
          <w:rtl/>
        </w:rPr>
        <w:t xml:space="preserve"> ،</w:t>
      </w:r>
      <w:r w:rsidR="00F67CDD">
        <w:rPr>
          <w:rtl/>
        </w:rPr>
        <w:t xml:space="preserve"> </w:t>
      </w:r>
      <w:r>
        <w:rPr>
          <w:rtl/>
        </w:rPr>
        <w:t>وكذلك كان لابدّ من وضع الورقة</w:t>
      </w:r>
      <w:r w:rsidR="001C6BD7">
        <w:rPr>
          <w:rtl/>
        </w:rPr>
        <w:t xml:space="preserve"> :</w:t>
      </w:r>
      <w:r w:rsidR="00F67CDD">
        <w:rPr>
          <w:rtl/>
        </w:rPr>
        <w:t xml:space="preserve"> </w:t>
      </w:r>
      <w:r>
        <w:rPr>
          <w:rtl/>
        </w:rPr>
        <w:t>(</w:t>
      </w:r>
      <w:r>
        <w:t>A98</w:t>
      </w:r>
      <w:r>
        <w:rPr>
          <w:rtl/>
        </w:rPr>
        <w:t>) أن تستقرّ بين الأوراق</w:t>
      </w:r>
      <w:r w:rsidR="001C6BD7">
        <w:rPr>
          <w:rtl/>
        </w:rPr>
        <w:t xml:space="preserve"> :</w:t>
      </w:r>
      <w:r w:rsidR="00F67CDD">
        <w:rPr>
          <w:rtl/>
        </w:rPr>
        <w:t xml:space="preserve"> </w:t>
      </w:r>
      <w:r>
        <w:rPr>
          <w:rtl/>
        </w:rPr>
        <w:t>(</w:t>
      </w:r>
      <w:r>
        <w:t>A93</w:t>
      </w:r>
      <w:r>
        <w:rPr>
          <w:rtl/>
        </w:rPr>
        <w:t xml:space="preserve"> و</w:t>
      </w:r>
      <w:r>
        <w:t>A94</w:t>
      </w:r>
      <w:r>
        <w:rPr>
          <w:rtl/>
        </w:rPr>
        <w:t>)</w:t>
      </w:r>
      <w:r w:rsidR="001C6BD7">
        <w:rPr>
          <w:rtl/>
        </w:rPr>
        <w:t xml:space="preserve"> ،</w:t>
      </w:r>
      <w:r w:rsidR="00F67CDD">
        <w:rPr>
          <w:rtl/>
        </w:rPr>
        <w:t xml:space="preserve"> </w:t>
      </w:r>
      <w:r>
        <w:rPr>
          <w:rtl/>
        </w:rPr>
        <w:t>وكذلك جاءت الأوراق</w:t>
      </w:r>
      <w:r w:rsidR="001C6BD7">
        <w:rPr>
          <w:rtl/>
        </w:rPr>
        <w:t xml:space="preserve"> :</w:t>
      </w:r>
      <w:r w:rsidR="00F67CDD">
        <w:rPr>
          <w:rtl/>
        </w:rPr>
        <w:t xml:space="preserve"> </w:t>
      </w:r>
      <w:r>
        <w:rPr>
          <w:rtl/>
        </w:rPr>
        <w:t>(</w:t>
      </w:r>
      <w:r>
        <w:t>A57</w:t>
      </w:r>
      <w:r w:rsidR="001C6BD7">
        <w:rPr>
          <w:rtl/>
        </w:rPr>
        <w:t xml:space="preserve"> ،</w:t>
      </w:r>
      <w:r w:rsidR="00F67CDD">
        <w:rPr>
          <w:rtl/>
        </w:rPr>
        <w:t xml:space="preserve"> </w:t>
      </w:r>
      <w:r>
        <w:t>A69</w:t>
      </w:r>
      <w:r w:rsidR="001C6BD7">
        <w:rPr>
          <w:rtl/>
        </w:rPr>
        <w:t xml:space="preserve"> ،</w:t>
      </w:r>
      <w:r w:rsidR="00F67CDD">
        <w:rPr>
          <w:rtl/>
        </w:rPr>
        <w:t xml:space="preserve"> </w:t>
      </w:r>
      <w:r>
        <w:t>A75</w:t>
      </w:r>
      <w:r w:rsidR="001C6BD7">
        <w:rPr>
          <w:rtl/>
        </w:rPr>
        <w:t xml:space="preserve"> ،</w:t>
      </w:r>
      <w:r w:rsidR="00F67CDD">
        <w:rPr>
          <w:rtl/>
        </w:rPr>
        <w:t xml:space="preserve"> </w:t>
      </w:r>
      <w:r>
        <w:t>A111</w:t>
      </w:r>
      <w:r>
        <w:rPr>
          <w:rtl/>
        </w:rPr>
        <w:t>) علىٰ العكس في ترتيبها الحالي</w:t>
      </w:r>
      <w:r w:rsidR="001C6BD7">
        <w:rPr>
          <w:rtl/>
        </w:rPr>
        <w:t xml:space="preserve"> ،</w:t>
      </w:r>
      <w:r w:rsidR="00F67CDD">
        <w:rPr>
          <w:rtl/>
        </w:rPr>
        <w:t xml:space="preserve"> </w:t>
      </w:r>
      <w:r>
        <w:rPr>
          <w:rtl/>
        </w:rPr>
        <w:t>فلذا لابدّ من تغيير وجه الورقة وخلفها أحدهما مكان الآخر</w:t>
      </w:r>
      <w:r w:rsidR="001C6BD7">
        <w:rPr>
          <w:rtl/>
        </w:rPr>
        <w:t xml:space="preserve"> ،</w:t>
      </w:r>
      <w:r w:rsidR="00F67CDD">
        <w:rPr>
          <w:rtl/>
        </w:rPr>
        <w:t xml:space="preserve"> </w:t>
      </w:r>
      <w:r>
        <w:rPr>
          <w:rtl/>
        </w:rPr>
        <w:t>وكذلك الحال في النس</w:t>
      </w:r>
      <w:r>
        <w:rPr>
          <w:rFonts w:hint="eastAsia"/>
          <w:rtl/>
        </w:rPr>
        <w:t>خة</w:t>
      </w:r>
      <w:r>
        <w:rPr>
          <w:rtl/>
        </w:rPr>
        <w:t xml:space="preserve"> رقم</w:t>
      </w:r>
      <w:r w:rsidR="001C6BD7">
        <w:rPr>
          <w:rtl/>
        </w:rPr>
        <w:t xml:space="preserve"> :</w:t>
      </w:r>
      <w:r w:rsidR="00F67CDD">
        <w:rPr>
          <w:rtl/>
        </w:rPr>
        <w:t xml:space="preserve"> </w:t>
      </w:r>
      <w:r>
        <w:rPr>
          <w:rtl/>
        </w:rPr>
        <w:t>(4116)</w:t>
      </w:r>
      <w:r w:rsidR="001C6BD7">
        <w:rPr>
          <w:rtl/>
        </w:rPr>
        <w:t xml:space="preserve"> ،</w:t>
      </w:r>
      <w:r w:rsidR="00F67CDD">
        <w:rPr>
          <w:rtl/>
        </w:rPr>
        <w:t xml:space="preserve"> </w:t>
      </w:r>
      <w:r>
        <w:rPr>
          <w:rtl/>
        </w:rPr>
        <w:t>حيث نجد نماذج من هذا القبيل من التغييرات</w:t>
      </w:r>
      <w:r w:rsidR="001C6BD7">
        <w:rPr>
          <w:rtl/>
        </w:rPr>
        <w:t xml:space="preserve"> ،</w:t>
      </w:r>
      <w:r w:rsidR="00F67CDD">
        <w:rPr>
          <w:rtl/>
        </w:rPr>
        <w:t xml:space="preserve"> </w:t>
      </w:r>
      <w:r>
        <w:rPr>
          <w:rtl/>
        </w:rPr>
        <w:t>مثلاً الورقة</w:t>
      </w:r>
      <w:r w:rsidR="001C6BD7">
        <w:rPr>
          <w:rtl/>
        </w:rPr>
        <w:t xml:space="preserve"> :</w:t>
      </w:r>
      <w:r w:rsidR="00F67CDD">
        <w:rPr>
          <w:rtl/>
        </w:rPr>
        <w:t xml:space="preserve"> </w:t>
      </w:r>
      <w:r>
        <w:rPr>
          <w:rtl/>
        </w:rPr>
        <w:t>(</w:t>
      </w:r>
      <w:r>
        <w:t>B28</w:t>
      </w:r>
      <w:r>
        <w:rPr>
          <w:rtl/>
        </w:rPr>
        <w:t>) لابدّ لها أن تكون بعد الورقة</w:t>
      </w:r>
      <w:r w:rsidR="001C6BD7">
        <w:rPr>
          <w:rtl/>
        </w:rPr>
        <w:t xml:space="preserve"> :</w:t>
      </w:r>
      <w:r w:rsidR="00F67CDD">
        <w:rPr>
          <w:rtl/>
        </w:rPr>
        <w:t xml:space="preserve"> </w:t>
      </w:r>
      <w:r>
        <w:rPr>
          <w:rtl/>
        </w:rPr>
        <w:t>(</w:t>
      </w:r>
      <w:r>
        <w:t>B24</w:t>
      </w:r>
      <w:r>
        <w:rPr>
          <w:rtl/>
        </w:rPr>
        <w:t>)</w:t>
      </w:r>
      <w:r w:rsidR="001C6BD7">
        <w:rPr>
          <w:rtl/>
        </w:rPr>
        <w:t xml:space="preserve"> ،</w:t>
      </w:r>
      <w:r w:rsidR="00F67CDD">
        <w:rPr>
          <w:rtl/>
        </w:rPr>
        <w:t xml:space="preserve"> </w:t>
      </w:r>
      <w:r>
        <w:rPr>
          <w:rtl/>
        </w:rPr>
        <w:t>ثمّ تليها بعد ذلك حسب الترتيب كلّ من الأوراق</w:t>
      </w:r>
      <w:r w:rsidR="001C6BD7">
        <w:rPr>
          <w:rtl/>
        </w:rPr>
        <w:t xml:space="preserve"> :</w:t>
      </w:r>
      <w:r w:rsidR="00F67CDD">
        <w:rPr>
          <w:rtl/>
        </w:rPr>
        <w:t xml:space="preserve"> </w:t>
      </w:r>
      <w:r>
        <w:rPr>
          <w:rtl/>
        </w:rPr>
        <w:t>(</w:t>
      </w:r>
      <w:r>
        <w:t>B26</w:t>
      </w:r>
      <w:r w:rsidR="001C6BD7">
        <w:rPr>
          <w:rtl/>
        </w:rPr>
        <w:t xml:space="preserve"> ،</w:t>
      </w:r>
      <w:r w:rsidR="00F67CDD">
        <w:rPr>
          <w:rtl/>
        </w:rPr>
        <w:t xml:space="preserve"> </w:t>
      </w:r>
      <w:r>
        <w:t>B27</w:t>
      </w:r>
      <w:r w:rsidR="001C6BD7">
        <w:rPr>
          <w:rtl/>
        </w:rPr>
        <w:t xml:space="preserve"> ،</w:t>
      </w:r>
      <w:r w:rsidR="00F67CDD">
        <w:rPr>
          <w:rtl/>
        </w:rPr>
        <w:t xml:space="preserve"> </w:t>
      </w:r>
      <w:r>
        <w:t>B25</w:t>
      </w:r>
      <w:r w:rsidR="001C6BD7">
        <w:rPr>
          <w:rtl/>
        </w:rPr>
        <w:t xml:space="preserve"> ،</w:t>
      </w:r>
      <w:r w:rsidR="00F67CDD">
        <w:rPr>
          <w:rtl/>
        </w:rPr>
        <w:t xml:space="preserve"> </w:t>
      </w:r>
      <w:r>
        <w:t>B29</w:t>
      </w:r>
      <w:r>
        <w:rPr>
          <w:rtl/>
        </w:rPr>
        <w:t>) وكذلك تأتي كلّ من الأوراق</w:t>
      </w:r>
      <w:r w:rsidR="001C6BD7">
        <w:rPr>
          <w:rtl/>
        </w:rPr>
        <w:t xml:space="preserve"> :</w:t>
      </w:r>
      <w:r w:rsidR="00F67CDD">
        <w:rPr>
          <w:rtl/>
        </w:rPr>
        <w:t xml:space="preserve"> </w:t>
      </w:r>
      <w:r>
        <w:rPr>
          <w:rtl/>
        </w:rPr>
        <w:t>(</w:t>
      </w:r>
      <w:r>
        <w:t>B125</w:t>
      </w:r>
      <w:r w:rsidR="001C6BD7">
        <w:rPr>
          <w:rtl/>
        </w:rPr>
        <w:t xml:space="preserve"> ،</w:t>
      </w:r>
      <w:r w:rsidR="00F67CDD">
        <w:rPr>
          <w:rtl/>
        </w:rPr>
        <w:t xml:space="preserve"> </w:t>
      </w:r>
      <w:r>
        <w:t>B126</w:t>
      </w:r>
      <w:r w:rsidR="001C6BD7">
        <w:rPr>
          <w:rtl/>
        </w:rPr>
        <w:t xml:space="preserve"> ،</w:t>
      </w:r>
      <w:r w:rsidR="00F67CDD">
        <w:rPr>
          <w:rtl/>
        </w:rPr>
        <w:t xml:space="preserve"> </w:t>
      </w:r>
      <w:r>
        <w:t>B123</w:t>
      </w:r>
      <w:r w:rsidR="001C6BD7">
        <w:rPr>
          <w:rtl/>
        </w:rPr>
        <w:t xml:space="preserve"> ،</w:t>
      </w:r>
      <w:r w:rsidR="00F67CDD">
        <w:rPr>
          <w:rtl/>
        </w:rPr>
        <w:t xml:space="preserve"> </w:t>
      </w:r>
      <w:r>
        <w:t>B124</w:t>
      </w:r>
      <w:r w:rsidR="001C6BD7">
        <w:rPr>
          <w:rtl/>
        </w:rPr>
        <w:t xml:space="preserve"> ،</w:t>
      </w:r>
      <w:r w:rsidR="00F67CDD">
        <w:rPr>
          <w:rtl/>
        </w:rPr>
        <w:t xml:space="preserve"> </w:t>
      </w:r>
      <w:r>
        <w:rPr>
          <w:rtl/>
        </w:rPr>
        <w:t>و</w:t>
      </w:r>
      <w:r>
        <w:t>B127</w:t>
      </w:r>
      <w:r>
        <w:rPr>
          <w:rtl/>
        </w:rPr>
        <w:t>) حسب الترتيب بعد الورقة</w:t>
      </w:r>
      <w:r w:rsidR="001C6BD7">
        <w:rPr>
          <w:rtl/>
        </w:rPr>
        <w:t xml:space="preserve"> :</w:t>
      </w:r>
      <w:r w:rsidR="00F67CDD">
        <w:rPr>
          <w:rtl/>
        </w:rPr>
        <w:t xml:space="preserve"> </w:t>
      </w:r>
      <w:r>
        <w:rPr>
          <w:rtl/>
        </w:rPr>
        <w:t>(</w:t>
      </w:r>
      <w:r>
        <w:t>B122</w:t>
      </w:r>
      <w:r>
        <w:rPr>
          <w:rtl/>
        </w:rPr>
        <w:t>).</w:t>
      </w:r>
    </w:p>
    <w:p w14:paraId="2F8FCA33" w14:textId="77777777" w:rsidR="000E676B" w:rsidRDefault="000E676B" w:rsidP="003E6499">
      <w:pPr>
        <w:pStyle w:val="rfdNormal0"/>
        <w:rPr>
          <w:rtl/>
        </w:rPr>
      </w:pPr>
      <w:r>
        <w:br w:type="page"/>
      </w:r>
      <w:r>
        <w:rPr>
          <w:rFonts w:hint="eastAsia"/>
          <w:rtl/>
        </w:rPr>
        <w:lastRenderedPageBreak/>
        <w:t>أيضاً</w:t>
      </w:r>
      <w:r>
        <w:rPr>
          <w:rtl/>
        </w:rPr>
        <w:t xml:space="preserve"> أنّه قد تمّ وقفه علىٰ حرم الإمام الرضا </w:t>
      </w:r>
      <w:r w:rsidR="00047EE7" w:rsidRPr="00047EE7">
        <w:rPr>
          <w:rStyle w:val="rfdAlaem"/>
          <w:rtl/>
        </w:rPr>
        <w:t>عليه‌السلام</w:t>
      </w:r>
      <w:r w:rsidR="00047EE7" w:rsidRPr="00AB6CBE">
        <w:rPr>
          <w:rtl/>
        </w:rPr>
        <w:t xml:space="preserve"> </w:t>
      </w:r>
      <w:r>
        <w:rPr>
          <w:rtl/>
        </w:rPr>
        <w:t>بمشهد في أواخر نفس هذا القرن</w:t>
      </w:r>
      <w:r w:rsidR="001C6BD7">
        <w:rPr>
          <w:rtl/>
        </w:rPr>
        <w:t xml:space="preserve"> ،</w:t>
      </w:r>
      <w:r w:rsidR="00F67CDD">
        <w:rPr>
          <w:rtl/>
        </w:rPr>
        <w:t xml:space="preserve"> </w:t>
      </w:r>
      <w:r>
        <w:rPr>
          <w:rtl/>
        </w:rPr>
        <w:t>فنظراً إلىٰ أنّ خراسان كانت قطب رحىٰ التطوّرات السياسية والدينية للعالم الإسلامي آنذاك ـ منذ أواخر القرن الثاني الهجري ـ فلا يستبعد أن نتصوّر أنّ أمثال هذه النسخ قد ت</w:t>
      </w:r>
      <w:r>
        <w:rPr>
          <w:rFonts w:hint="eastAsia"/>
          <w:rtl/>
        </w:rPr>
        <w:t>مّ</w:t>
      </w:r>
      <w:r>
        <w:rPr>
          <w:rtl/>
        </w:rPr>
        <w:t xml:space="preserve"> انتقالها إلىٰ خراسان إبّان أحداث ووقائع القرن الثاني أو ما يليه بقرن أو قرنين</w:t>
      </w:r>
      <w:r w:rsidR="001C6BD7">
        <w:rPr>
          <w:rtl/>
        </w:rPr>
        <w:t xml:space="preserve"> ،</w:t>
      </w:r>
      <w:r w:rsidR="00F67CDD">
        <w:rPr>
          <w:rtl/>
        </w:rPr>
        <w:t xml:space="preserve"> </w:t>
      </w:r>
      <w:r>
        <w:rPr>
          <w:rtl/>
        </w:rPr>
        <w:t>بناء علىٰ هذا يمكننا أن نخمّن أنّ هذا المصحف تمّ انتقاله من الحجاز أو العراق إلىٰ خراسان في الحقبة التي حكم فيها آل بويه (320ـ447 هـ) أو ربّما في زمن أقدم من ذلك الزمن في عهد الخلفاء العبّاسيّين</w:t>
      </w:r>
      <w:r w:rsidR="001C6BD7">
        <w:rPr>
          <w:rtl/>
        </w:rPr>
        <w:t xml:space="preserve"> :</w:t>
      </w:r>
      <w:r w:rsidR="00F67CDD">
        <w:rPr>
          <w:rtl/>
        </w:rPr>
        <w:t xml:space="preserve"> </w:t>
      </w:r>
      <w:r>
        <w:rPr>
          <w:rtl/>
        </w:rPr>
        <w:t>هارون الرشيد والمأمون العبّاسي</w:t>
      </w:r>
      <w:r w:rsidR="001C6BD7">
        <w:rPr>
          <w:rtl/>
        </w:rPr>
        <w:t xml:space="preserve"> ،</w:t>
      </w:r>
      <w:r w:rsidR="00F67CDD">
        <w:rPr>
          <w:rtl/>
        </w:rPr>
        <w:t xml:space="preserve"> </w:t>
      </w:r>
      <w:r>
        <w:rPr>
          <w:rtl/>
        </w:rPr>
        <w:t>حيث كانت خراسان محلّ بلاط الخلافة العبّاسية</w:t>
      </w:r>
      <w:r w:rsidR="001C6BD7">
        <w:rPr>
          <w:rtl/>
        </w:rPr>
        <w:t xml:space="preserve"> ،</w:t>
      </w:r>
      <w:r w:rsidR="00F67CDD">
        <w:rPr>
          <w:rtl/>
        </w:rPr>
        <w:t xml:space="preserve"> </w:t>
      </w:r>
      <w:r>
        <w:rPr>
          <w:rtl/>
        </w:rPr>
        <w:t>ونظراً إلىٰ بعض الروايات التاريخية في شأن وجود بعض المصاحف غير العثمانية والمنسوبة إلىٰ ابن مسعود في بعض مناطق العراق</w:t>
      </w:r>
      <w:r w:rsidRPr="000E676B">
        <w:rPr>
          <w:rStyle w:val="rfdFootnotenum"/>
          <w:rtl/>
        </w:rPr>
        <w:t>(1)</w:t>
      </w:r>
      <w:r>
        <w:rPr>
          <w:rtl/>
        </w:rPr>
        <w:t xml:space="preserve"> كذلك لا يستبعد أنّ هذا المصحف ك</w:t>
      </w:r>
      <w:r>
        <w:rPr>
          <w:rFonts w:hint="eastAsia"/>
          <w:rtl/>
        </w:rPr>
        <w:t>ان</w:t>
      </w:r>
      <w:r>
        <w:rPr>
          <w:rtl/>
        </w:rPr>
        <w:t xml:space="preserve"> بحوزة بعض الأشخاص في بغداد أو الكوفة أو البصرة في الفترة ما بين القرن الثاني إلىٰ القرن الرابع الهجري</w:t>
      </w:r>
      <w:r w:rsidR="001C6BD7">
        <w:rPr>
          <w:rtl/>
        </w:rPr>
        <w:t xml:space="preserve"> ،</w:t>
      </w:r>
      <w:r w:rsidR="00F67CDD">
        <w:rPr>
          <w:rtl/>
        </w:rPr>
        <w:t xml:space="preserve"> </w:t>
      </w:r>
      <w:r>
        <w:rPr>
          <w:rtl/>
        </w:rPr>
        <w:t>ثمّ تمّ نقله بعد ذلك إلىٰ خراسان</w:t>
      </w:r>
      <w:r w:rsidR="00F67CDD">
        <w:rPr>
          <w:rtl/>
        </w:rPr>
        <w:t>.</w:t>
      </w:r>
    </w:p>
    <w:p w14:paraId="3A4CD1FB" w14:textId="77777777" w:rsidR="00F67CDD" w:rsidRDefault="000E676B" w:rsidP="000E676B">
      <w:pPr>
        <w:rPr>
          <w:rtl/>
        </w:rPr>
      </w:pPr>
      <w:r>
        <w:rPr>
          <w:rFonts w:hint="eastAsia"/>
          <w:rtl/>
        </w:rPr>
        <w:t>إنّ</w:t>
      </w:r>
      <w:r>
        <w:rPr>
          <w:rtl/>
        </w:rPr>
        <w:t xml:space="preserve"> شأن هذا المصحف كشأن الكثير من المصاحف القديمة الموجودة في إيران حيث نسب خطّه للإمام علي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ومن المؤكّد أنّ هذا الانتساب لا صحّة له وهو خطأ تاريخي لما أثبتناه في الفصل الثاني من هذه المقالة</w:t>
      </w:r>
      <w:r w:rsidR="001C6BD7">
        <w:rPr>
          <w:rtl/>
        </w:rPr>
        <w:t xml:space="preserve"> ،</w:t>
      </w:r>
      <w:r w:rsidR="00F67CDD">
        <w:rPr>
          <w:rtl/>
        </w:rPr>
        <w:t xml:space="preserve"> </w:t>
      </w:r>
      <w:r>
        <w:rPr>
          <w:rtl/>
        </w:rPr>
        <w:t>وقد ذكر مالك النسخة وواقفها نسبة هذا المصحف إلىٰ ا</w:t>
      </w:r>
      <w:r>
        <w:rPr>
          <w:rFonts w:hint="eastAsia"/>
          <w:rtl/>
        </w:rPr>
        <w:t>لإمام</w:t>
      </w:r>
      <w:r>
        <w:rPr>
          <w:rtl/>
        </w:rPr>
        <w:t xml:space="preserve"> علي </w:t>
      </w:r>
      <w:r w:rsidR="00047EE7" w:rsidRPr="00047EE7">
        <w:rPr>
          <w:rStyle w:val="rfdAlaem"/>
          <w:rtl/>
        </w:rPr>
        <w:t>عليه‌السلام</w:t>
      </w:r>
      <w:r w:rsidR="00047EE7" w:rsidRPr="00AB6CBE">
        <w:rPr>
          <w:rtl/>
        </w:rPr>
        <w:t xml:space="preserve"> </w:t>
      </w:r>
      <w:r>
        <w:rPr>
          <w:rtl/>
        </w:rPr>
        <w:t>في الوقفية المذكورة في أوّل النسخة رقم</w:t>
      </w:r>
      <w:r w:rsidR="001C6BD7">
        <w:rPr>
          <w:rtl/>
        </w:rPr>
        <w:t xml:space="preserve"> :</w:t>
      </w:r>
      <w:r w:rsidR="00F67CDD">
        <w:rPr>
          <w:rtl/>
        </w:rPr>
        <w:t xml:space="preserve"> </w:t>
      </w:r>
      <w:r>
        <w:rPr>
          <w:rtl/>
        </w:rPr>
        <w:t>(18) (</w:t>
      </w:r>
      <w:r>
        <w:t>a1A</w:t>
      </w:r>
      <w:r>
        <w:rPr>
          <w:rtl/>
        </w:rPr>
        <w:t>) بالخطّ الكوفي المشرقي</w:t>
      </w:r>
      <w:r w:rsidR="001C6BD7">
        <w:rPr>
          <w:rtl/>
        </w:rPr>
        <w:t xml:space="preserve"> ،</w:t>
      </w:r>
      <w:r w:rsidR="00F67CDD">
        <w:rPr>
          <w:rtl/>
        </w:rPr>
        <w:t xml:space="preserve"> </w:t>
      </w:r>
      <w:r>
        <w:rPr>
          <w:rtl/>
        </w:rPr>
        <w:t>كما تكرّر ذكرها أيضاً في صفحات متعدّدة من كلا النسختين</w:t>
      </w:r>
      <w:r w:rsidR="001C6BD7">
        <w:rPr>
          <w:rtl/>
        </w:rPr>
        <w:t xml:space="preserve"> :</w:t>
      </w:r>
      <w:r w:rsidR="00F67CDD">
        <w:rPr>
          <w:rtl/>
        </w:rPr>
        <w:t xml:space="preserve"> </w:t>
      </w:r>
      <w:r>
        <w:rPr>
          <w:rtl/>
        </w:rPr>
        <w:t xml:space="preserve">(18) </w:t>
      </w:r>
      <w:r w:rsidR="00D26310">
        <w:rPr>
          <w:rtl/>
        </w:rPr>
        <w:t>و (</w:t>
      </w:r>
      <w:r>
        <w:rPr>
          <w:rtl/>
        </w:rPr>
        <w:t>4116) بخطّ نسخ جديد</w:t>
      </w:r>
      <w:r w:rsidRPr="000E676B">
        <w:rPr>
          <w:rStyle w:val="rfdFootnotenum"/>
          <w:rtl/>
        </w:rPr>
        <w:t>(2)</w:t>
      </w:r>
      <w:r w:rsidR="001C6BD7">
        <w:rPr>
          <w:rtl/>
        </w:rPr>
        <w:t xml:space="preserve"> ،</w:t>
      </w:r>
      <w:r w:rsidR="00F67CDD">
        <w:rPr>
          <w:rtl/>
        </w:rPr>
        <w:t xml:space="preserve"> </w:t>
      </w:r>
      <w:r>
        <w:rPr>
          <w:rtl/>
        </w:rPr>
        <w:t>ولا</w:t>
      </w:r>
    </w:p>
    <w:p w14:paraId="302060A7" w14:textId="77777777" w:rsidR="000E676B" w:rsidRDefault="000E676B" w:rsidP="000E676B">
      <w:pPr>
        <w:pStyle w:val="rfdLine"/>
        <w:rPr>
          <w:rtl/>
        </w:rPr>
      </w:pPr>
      <w:r>
        <w:rPr>
          <w:rtl/>
        </w:rPr>
        <w:t>__________</w:t>
      </w:r>
    </w:p>
    <w:p w14:paraId="6528B1AB" w14:textId="77777777" w:rsidR="000E676B" w:rsidRDefault="000E676B" w:rsidP="000E676B">
      <w:pPr>
        <w:pStyle w:val="rfdFootnote0"/>
        <w:rPr>
          <w:rtl/>
        </w:rPr>
      </w:pPr>
      <w:r>
        <w:rPr>
          <w:rtl/>
        </w:rPr>
        <w:t>(1) المنتظم في تار</w:t>
      </w:r>
      <w:r>
        <w:rPr>
          <w:rFonts w:hint="cs"/>
          <w:rtl/>
        </w:rPr>
        <w:t>ی</w:t>
      </w:r>
      <w:r>
        <w:rPr>
          <w:rFonts w:hint="eastAsia"/>
          <w:rtl/>
        </w:rPr>
        <w:t>خ</w:t>
      </w:r>
      <w:r>
        <w:rPr>
          <w:rtl/>
        </w:rPr>
        <w:t xml:space="preserve"> الملوك والأمم 15/ 59</w:t>
      </w:r>
      <w:r w:rsidR="001C6BD7">
        <w:rPr>
          <w:rtl/>
        </w:rPr>
        <w:t xml:space="preserve"> ؛</w:t>
      </w:r>
      <w:r w:rsidR="00F67CDD">
        <w:rPr>
          <w:rtl/>
        </w:rPr>
        <w:t xml:space="preserve"> </w:t>
      </w:r>
      <w:r>
        <w:rPr>
          <w:rtl/>
        </w:rPr>
        <w:t>طبقات الشافع</w:t>
      </w:r>
      <w:r>
        <w:rPr>
          <w:rFonts w:hint="cs"/>
          <w:rtl/>
        </w:rPr>
        <w:t>ی</w:t>
      </w:r>
      <w:r>
        <w:rPr>
          <w:rFonts w:hint="eastAsia"/>
          <w:rtl/>
        </w:rPr>
        <w:t>ة</w:t>
      </w:r>
      <w:r>
        <w:rPr>
          <w:rtl/>
        </w:rPr>
        <w:t xml:space="preserve"> الکبر</w:t>
      </w:r>
      <w:r>
        <w:rPr>
          <w:rFonts w:hint="cs"/>
          <w:rtl/>
        </w:rPr>
        <w:t>یٰ</w:t>
      </w:r>
      <w:r>
        <w:rPr>
          <w:rtl/>
        </w:rPr>
        <w:t xml:space="preserve"> 4/65.</w:t>
      </w:r>
    </w:p>
    <w:p w14:paraId="6534E681" w14:textId="77777777" w:rsidR="000E676B" w:rsidRDefault="000E676B" w:rsidP="000E676B">
      <w:pPr>
        <w:pStyle w:val="rfdFootnote0"/>
        <w:rPr>
          <w:rtl/>
        </w:rPr>
      </w:pPr>
      <w:r>
        <w:rPr>
          <w:rtl/>
        </w:rPr>
        <w:t>(2) مثلاً في الصفحة</w:t>
      </w:r>
      <w:r w:rsidR="001C6BD7">
        <w:rPr>
          <w:rtl/>
        </w:rPr>
        <w:t xml:space="preserve"> :</w:t>
      </w:r>
      <w:r w:rsidR="00F67CDD">
        <w:rPr>
          <w:rtl/>
        </w:rPr>
        <w:t xml:space="preserve"> </w:t>
      </w:r>
      <w:r>
        <w:rPr>
          <w:rtl/>
        </w:rPr>
        <w:t>(</w:t>
      </w:r>
      <w:r>
        <w:t>A29b</w:t>
      </w:r>
      <w:r>
        <w:rPr>
          <w:rtl/>
        </w:rPr>
        <w:t>) من آخر سورة آل‌ عمران</w:t>
      </w:r>
      <w:r w:rsidR="001C6BD7">
        <w:rPr>
          <w:rtl/>
        </w:rPr>
        <w:t xml:space="preserve"> ،</w:t>
      </w:r>
      <w:r w:rsidR="00F67CDD">
        <w:rPr>
          <w:rtl/>
        </w:rPr>
        <w:t xml:space="preserve"> </w:t>
      </w:r>
      <w:r>
        <w:rPr>
          <w:rtl/>
        </w:rPr>
        <w:t>وكذلك في الصفحة</w:t>
      </w:r>
      <w:r w:rsidR="001C6BD7">
        <w:rPr>
          <w:rtl/>
        </w:rPr>
        <w:t xml:space="preserve"> :</w:t>
      </w:r>
      <w:r w:rsidR="00F67CDD">
        <w:rPr>
          <w:rtl/>
        </w:rPr>
        <w:t xml:space="preserve"> </w:t>
      </w:r>
      <w:r>
        <w:rPr>
          <w:rtl/>
        </w:rPr>
        <w:t>(</w:t>
      </w:r>
      <w:r>
        <w:t>A83a</w:t>
      </w:r>
      <w:r>
        <w:rPr>
          <w:rtl/>
        </w:rPr>
        <w:t xml:space="preserve">) من أوّل سورة </w:t>
      </w:r>
      <w:r>
        <w:rPr>
          <w:rFonts w:hint="cs"/>
          <w:rtl/>
        </w:rPr>
        <w:t>ی</w:t>
      </w:r>
      <w:r>
        <w:rPr>
          <w:rFonts w:hint="eastAsia"/>
          <w:rtl/>
        </w:rPr>
        <w:t>ونس</w:t>
      </w:r>
      <w:r>
        <w:rPr>
          <w:rtl/>
        </w:rPr>
        <w:t>.</w:t>
      </w:r>
    </w:p>
    <w:p w14:paraId="397BC698" w14:textId="77777777" w:rsidR="000E676B" w:rsidRDefault="000E676B" w:rsidP="003E6499">
      <w:pPr>
        <w:pStyle w:val="rfdNormal0"/>
        <w:rPr>
          <w:rtl/>
        </w:rPr>
      </w:pPr>
      <w:r>
        <w:br w:type="page"/>
      </w:r>
      <w:r>
        <w:rPr>
          <w:rFonts w:hint="eastAsia"/>
          <w:rtl/>
        </w:rPr>
        <w:lastRenderedPageBreak/>
        <w:t>يزال</w:t>
      </w:r>
      <w:r>
        <w:rPr>
          <w:rtl/>
        </w:rPr>
        <w:t xml:space="preserve"> كلا قسمي (مصحف مشهد) حاليّاً محفوظاً في مكتبة العتبة الرضوية المقدّسة إلىٰ جانب سائر المصاحف المنسوبة لأئمّة الشيعة </w:t>
      </w:r>
      <w:r w:rsidR="005233F6" w:rsidRPr="005233F6">
        <w:rPr>
          <w:rStyle w:val="rfdAlaem"/>
          <w:rtl/>
        </w:rPr>
        <w:t>عليهم‌السلام</w:t>
      </w:r>
      <w:r w:rsidR="00F67CDD" w:rsidRPr="00AB6CBE">
        <w:rPr>
          <w:rtl/>
        </w:rPr>
        <w:t>.</w:t>
      </w:r>
      <w:r>
        <w:rPr>
          <w:rtl/>
        </w:rPr>
        <w:t xml:space="preserve"> وقطع هذا المصحف عمودي ـ مثله مثل النسخ القرآنية المتعارفة ـ وكبير نسبيّاً</w:t>
      </w:r>
      <w:r w:rsidR="001C6BD7">
        <w:rPr>
          <w:rtl/>
        </w:rPr>
        <w:t xml:space="preserve"> ،</w:t>
      </w:r>
      <w:r w:rsidR="00F67CDD">
        <w:rPr>
          <w:rtl/>
        </w:rPr>
        <w:t xml:space="preserve"> </w:t>
      </w:r>
      <w:r>
        <w:rPr>
          <w:rtl/>
        </w:rPr>
        <w:t>وبناء علىٰ القياسات التي قمت بها أنا شخصيّ</w:t>
      </w:r>
      <w:r>
        <w:rPr>
          <w:rFonts w:hint="eastAsia"/>
          <w:rtl/>
        </w:rPr>
        <w:t>اً</w:t>
      </w:r>
      <w:r>
        <w:rPr>
          <w:rtl/>
        </w:rPr>
        <w:t xml:space="preserve"> فإنّ أبعاد أوراقه في النسخة رقم</w:t>
      </w:r>
      <w:r w:rsidR="001C6BD7">
        <w:rPr>
          <w:rtl/>
        </w:rPr>
        <w:t xml:space="preserve"> :</w:t>
      </w:r>
      <w:r w:rsidR="00F67CDD">
        <w:rPr>
          <w:rtl/>
        </w:rPr>
        <w:t xml:space="preserve"> </w:t>
      </w:r>
      <w:r>
        <w:rPr>
          <w:rtl/>
        </w:rPr>
        <w:t>(18) هو</w:t>
      </w:r>
      <w:r w:rsidR="001C6BD7">
        <w:rPr>
          <w:rtl/>
        </w:rPr>
        <w:t xml:space="preserve"> :</w:t>
      </w:r>
      <w:r w:rsidR="00F67CDD">
        <w:rPr>
          <w:rtl/>
        </w:rPr>
        <w:t xml:space="preserve"> </w:t>
      </w:r>
      <w:r>
        <w:rPr>
          <w:rtl/>
        </w:rPr>
        <w:t xml:space="preserve">(5/34 </w:t>
      </w:r>
      <w:r>
        <w:t>X 2/46</w:t>
      </w:r>
      <w:r>
        <w:rPr>
          <w:rtl/>
        </w:rPr>
        <w:t>) سانتيمتراً</w:t>
      </w:r>
      <w:r w:rsidR="001C6BD7">
        <w:rPr>
          <w:rtl/>
        </w:rPr>
        <w:t xml:space="preserve"> ،</w:t>
      </w:r>
      <w:r w:rsidR="00F67CDD">
        <w:rPr>
          <w:rtl/>
        </w:rPr>
        <w:t xml:space="preserve"> </w:t>
      </w:r>
      <w:r>
        <w:rPr>
          <w:rtl/>
        </w:rPr>
        <w:t>وفي النسخة</w:t>
      </w:r>
      <w:r w:rsidR="001C6BD7">
        <w:rPr>
          <w:rtl/>
        </w:rPr>
        <w:t xml:space="preserve"> :</w:t>
      </w:r>
      <w:r w:rsidR="00F67CDD">
        <w:rPr>
          <w:rtl/>
        </w:rPr>
        <w:t xml:space="preserve"> </w:t>
      </w:r>
      <w:r>
        <w:rPr>
          <w:rtl/>
        </w:rPr>
        <w:t>(4116) هو</w:t>
      </w:r>
      <w:r w:rsidR="001C6BD7">
        <w:rPr>
          <w:rtl/>
        </w:rPr>
        <w:t xml:space="preserve"> :</w:t>
      </w:r>
      <w:r w:rsidR="00F67CDD">
        <w:rPr>
          <w:rtl/>
        </w:rPr>
        <w:t xml:space="preserve"> </w:t>
      </w:r>
      <w:r>
        <w:rPr>
          <w:rtl/>
        </w:rPr>
        <w:t xml:space="preserve">(30 </w:t>
      </w:r>
      <w:r>
        <w:t>X 40</w:t>
      </w:r>
      <w:r>
        <w:rPr>
          <w:rtl/>
        </w:rPr>
        <w:t>) سانتيمتراً تقريباً</w:t>
      </w:r>
      <w:r w:rsidR="001C6BD7">
        <w:rPr>
          <w:rtl/>
        </w:rPr>
        <w:t xml:space="preserve"> ،</w:t>
      </w:r>
      <w:r w:rsidR="00F67CDD">
        <w:rPr>
          <w:rtl/>
        </w:rPr>
        <w:t xml:space="preserve"> </w:t>
      </w:r>
      <w:r>
        <w:rPr>
          <w:rtl/>
        </w:rPr>
        <w:t>وقد تعرّضت أبعاد الأوراق للتغيير</w:t>
      </w:r>
      <w:r w:rsidR="001C6BD7">
        <w:rPr>
          <w:rtl/>
        </w:rPr>
        <w:t xml:space="preserve"> ؛</w:t>
      </w:r>
      <w:r w:rsidR="00F67CDD">
        <w:rPr>
          <w:rtl/>
        </w:rPr>
        <w:t xml:space="preserve"> </w:t>
      </w:r>
      <w:r>
        <w:rPr>
          <w:rtl/>
        </w:rPr>
        <w:t xml:space="preserve">وذلك للأضرار الطارئة علىٰ جوانبها في كلا النسختين حيث تراوحت أبعادها بشكل متغيّر ما بين (29 </w:t>
      </w:r>
      <w:r>
        <w:t>X 40</w:t>
      </w:r>
      <w:r>
        <w:rPr>
          <w:rtl/>
        </w:rPr>
        <w:t xml:space="preserve">) إلىٰ (27 </w:t>
      </w:r>
      <w:r>
        <w:t>X 39</w:t>
      </w:r>
      <w:r>
        <w:rPr>
          <w:rtl/>
        </w:rPr>
        <w:t>) سانتيمتراً</w:t>
      </w:r>
      <w:r w:rsidR="001C6BD7">
        <w:rPr>
          <w:rtl/>
        </w:rPr>
        <w:t xml:space="preserve"> ،</w:t>
      </w:r>
      <w:r w:rsidR="00F67CDD">
        <w:rPr>
          <w:rtl/>
        </w:rPr>
        <w:t xml:space="preserve"> </w:t>
      </w:r>
      <w:r>
        <w:rPr>
          <w:rtl/>
        </w:rPr>
        <w:t>وتحتوي كلّ صفحة علىٰ ما يقارب (22 أو 23) سطراً</w:t>
      </w:r>
      <w:r w:rsidR="001C6BD7">
        <w:rPr>
          <w:rtl/>
        </w:rPr>
        <w:t xml:space="preserve"> ،</w:t>
      </w:r>
      <w:r w:rsidR="00F67CDD">
        <w:rPr>
          <w:rtl/>
        </w:rPr>
        <w:t xml:space="preserve"> </w:t>
      </w:r>
      <w:r>
        <w:rPr>
          <w:rtl/>
        </w:rPr>
        <w:t>ولكن ينقص أحياناً عدد السطور في الصفحة إلىٰ عشرين سطراً أو يزداد عددها إلىٰ خمسة وعشرين سطراً</w:t>
      </w:r>
      <w:r w:rsidR="001C6BD7">
        <w:rPr>
          <w:rtl/>
        </w:rPr>
        <w:t xml:space="preserve"> ،</w:t>
      </w:r>
      <w:r w:rsidR="00F67CDD">
        <w:rPr>
          <w:rtl/>
        </w:rPr>
        <w:t xml:space="preserve"> </w:t>
      </w:r>
      <w:r>
        <w:rPr>
          <w:rtl/>
        </w:rPr>
        <w:t>فإنّ هذا العدد من السطور والقطع العمودي وحجم المصحف الكبير نسبيّاً ـ قياساً م</w:t>
      </w:r>
      <w:r>
        <w:rPr>
          <w:rFonts w:hint="eastAsia"/>
          <w:rtl/>
        </w:rPr>
        <w:t>ع</w:t>
      </w:r>
      <w:r>
        <w:rPr>
          <w:rtl/>
        </w:rPr>
        <w:t xml:space="preserve"> سائر النسخ القديمة الموجودة في خزانة مكتبة العتبة الرضوية للقرآن ـ يبدو خاصّاً ومميّزاً أيضاً</w:t>
      </w:r>
      <w:r w:rsidR="001C6BD7">
        <w:rPr>
          <w:rtl/>
        </w:rPr>
        <w:t xml:space="preserve"> ،</w:t>
      </w:r>
      <w:r w:rsidR="00F67CDD">
        <w:rPr>
          <w:rtl/>
        </w:rPr>
        <w:t xml:space="preserve"> </w:t>
      </w:r>
      <w:r>
        <w:rPr>
          <w:rtl/>
        </w:rPr>
        <w:t>بل هو مميّز كذلك قياساً مع سائر المصاحف المعروفة بالخطّ الحجازي ـ أو الخطّ المائل ـ الموجودة في المكتبات والمتاحف خارج إيران</w:t>
      </w:r>
      <w:r w:rsidR="001C6BD7">
        <w:rPr>
          <w:rtl/>
        </w:rPr>
        <w:t xml:space="preserve"> ،</w:t>
      </w:r>
      <w:r w:rsidR="00F67CDD">
        <w:rPr>
          <w:rtl/>
        </w:rPr>
        <w:t xml:space="preserve"> </w:t>
      </w:r>
      <w:r>
        <w:rPr>
          <w:rtl/>
        </w:rPr>
        <w:t>وبالتالي فيمكننا أنّ نعدّ مصحف مش</w:t>
      </w:r>
      <w:r>
        <w:rPr>
          <w:rFonts w:hint="eastAsia"/>
          <w:rtl/>
        </w:rPr>
        <w:t>هد</w:t>
      </w:r>
      <w:r>
        <w:rPr>
          <w:rtl/>
        </w:rPr>
        <w:t xml:space="preserve"> مثل النسخة رقم</w:t>
      </w:r>
      <w:r w:rsidR="001C6BD7">
        <w:rPr>
          <w:rtl/>
        </w:rPr>
        <w:t xml:space="preserve"> :</w:t>
      </w:r>
      <w:r w:rsidR="00F67CDD">
        <w:rPr>
          <w:rtl/>
        </w:rPr>
        <w:t xml:space="preserve"> </w:t>
      </w:r>
      <w:r>
        <w:t>(71SE) (2/41x 36)</w:t>
      </w:r>
      <w:r>
        <w:rPr>
          <w:rtl/>
        </w:rPr>
        <w:t xml:space="preserve"> سانتيمتراً</w:t>
      </w:r>
      <w:r w:rsidR="001C6BD7">
        <w:rPr>
          <w:rtl/>
        </w:rPr>
        <w:t xml:space="preserve"> ،</w:t>
      </w:r>
      <w:r w:rsidR="00F67CDD">
        <w:rPr>
          <w:rtl/>
        </w:rPr>
        <w:t xml:space="preserve"> </w:t>
      </w:r>
      <w:r>
        <w:rPr>
          <w:rtl/>
        </w:rPr>
        <w:t>والموجودة في متحف الفنون التركية والإسلامية في (إسطنبول)</w:t>
      </w:r>
      <w:r w:rsidR="001C6BD7">
        <w:rPr>
          <w:rtl/>
        </w:rPr>
        <w:t xml:space="preserve"> ،</w:t>
      </w:r>
      <w:r w:rsidR="00F67CDD">
        <w:rPr>
          <w:rtl/>
        </w:rPr>
        <w:t xml:space="preserve"> </w:t>
      </w:r>
      <w:r>
        <w:rPr>
          <w:rtl/>
        </w:rPr>
        <w:t>ومثل النسخة رقم</w:t>
      </w:r>
      <w:r w:rsidR="001C6BD7">
        <w:rPr>
          <w:rtl/>
        </w:rPr>
        <w:t xml:space="preserve"> :</w:t>
      </w:r>
      <w:r w:rsidR="00F67CDD">
        <w:rPr>
          <w:rtl/>
        </w:rPr>
        <w:t xml:space="preserve"> </w:t>
      </w:r>
      <w:r>
        <w:t>(1404Is) (47 x 38)</w:t>
      </w:r>
      <w:r>
        <w:rPr>
          <w:rtl/>
        </w:rPr>
        <w:t xml:space="preserve"> سانتيمتراً</w:t>
      </w:r>
      <w:r w:rsidR="001C6BD7">
        <w:rPr>
          <w:rtl/>
        </w:rPr>
        <w:t xml:space="preserve"> ،</w:t>
      </w:r>
      <w:r w:rsidR="00F67CDD">
        <w:rPr>
          <w:rtl/>
        </w:rPr>
        <w:t xml:space="preserve"> </w:t>
      </w:r>
      <w:r>
        <w:rPr>
          <w:rtl/>
        </w:rPr>
        <w:t>والموجودة في مكتبة تشسترب</w:t>
      </w:r>
      <w:r>
        <w:rPr>
          <w:rFonts w:hint="cs"/>
          <w:rtl/>
        </w:rPr>
        <w:t>ی</w:t>
      </w:r>
      <w:r>
        <w:rPr>
          <w:rFonts w:hint="eastAsia"/>
          <w:rtl/>
        </w:rPr>
        <w:t>تي</w:t>
      </w:r>
      <w:r>
        <w:rPr>
          <w:rtl/>
        </w:rPr>
        <w:t xml:space="preserve"> في (دابلين)</w:t>
      </w:r>
      <w:r w:rsidR="001C6BD7">
        <w:rPr>
          <w:rtl/>
        </w:rPr>
        <w:t xml:space="preserve"> ،</w:t>
      </w:r>
      <w:r w:rsidR="00F67CDD">
        <w:rPr>
          <w:rtl/>
        </w:rPr>
        <w:t xml:space="preserve"> </w:t>
      </w:r>
      <w:r>
        <w:rPr>
          <w:rtl/>
        </w:rPr>
        <w:t>ومثل النسخة رقم</w:t>
      </w:r>
      <w:r w:rsidR="001C6BD7">
        <w:rPr>
          <w:rtl/>
        </w:rPr>
        <w:t xml:space="preserve"> :</w:t>
      </w:r>
      <w:r w:rsidR="00F67CDD">
        <w:rPr>
          <w:rtl/>
        </w:rPr>
        <w:t xml:space="preserve"> </w:t>
      </w:r>
      <w:r>
        <w:t>(29.1DAM 01-) (42 x 30)</w:t>
      </w:r>
      <w:r>
        <w:rPr>
          <w:rtl/>
        </w:rPr>
        <w:t xml:space="preserve"> سانتيمتراً و</w:t>
      </w:r>
      <w:r>
        <w:rPr>
          <w:rFonts w:hint="eastAsia"/>
          <w:rtl/>
        </w:rPr>
        <w:t>الموجودة</w:t>
      </w:r>
      <w:r>
        <w:rPr>
          <w:rtl/>
        </w:rPr>
        <w:t xml:space="preserve"> في دار المخطوطات في (صنعاء)</w:t>
      </w:r>
      <w:r w:rsidR="001C6BD7">
        <w:rPr>
          <w:rtl/>
        </w:rPr>
        <w:t xml:space="preserve"> ،</w:t>
      </w:r>
      <w:r w:rsidR="00F67CDD">
        <w:rPr>
          <w:rtl/>
        </w:rPr>
        <w:t xml:space="preserve"> </w:t>
      </w:r>
      <w:r>
        <w:rPr>
          <w:rtl/>
        </w:rPr>
        <w:t>والنسخة رقم</w:t>
      </w:r>
      <w:r w:rsidR="001C6BD7">
        <w:rPr>
          <w:rtl/>
        </w:rPr>
        <w:t xml:space="preserve"> :</w:t>
      </w:r>
      <w:r w:rsidR="00F67CDD">
        <w:rPr>
          <w:rtl/>
        </w:rPr>
        <w:t xml:space="preserve"> </w:t>
      </w:r>
      <w:r>
        <w:t>(3Marcel) (41x37)</w:t>
      </w:r>
      <w:r>
        <w:rPr>
          <w:rtl/>
        </w:rPr>
        <w:t xml:space="preserve"> سانتيمتراً</w:t>
      </w:r>
      <w:r w:rsidR="001C6BD7">
        <w:rPr>
          <w:rtl/>
        </w:rPr>
        <w:t xml:space="preserve"> ،</w:t>
      </w:r>
      <w:r w:rsidR="00F67CDD">
        <w:rPr>
          <w:rtl/>
        </w:rPr>
        <w:t xml:space="preserve"> </w:t>
      </w:r>
      <w:r>
        <w:rPr>
          <w:rtl/>
        </w:rPr>
        <w:t>والموجودة في المكتبة الوطنية الروسية في (سان بطرسبرغ) في قطع سلطاني (</w:t>
      </w:r>
      <w:r>
        <w:t>Folio volume</w:t>
      </w:r>
      <w:r>
        <w:rPr>
          <w:rtl/>
        </w:rPr>
        <w:t>).</w:t>
      </w:r>
    </w:p>
    <w:p w14:paraId="5C7E85FD" w14:textId="77777777" w:rsidR="00F67CDD" w:rsidRDefault="000E676B" w:rsidP="000E676B">
      <w:pPr>
        <w:rPr>
          <w:rtl/>
        </w:rPr>
      </w:pPr>
      <w:r>
        <w:rPr>
          <w:rFonts w:hint="eastAsia"/>
          <w:rtl/>
        </w:rPr>
        <w:t>هذا</w:t>
      </w:r>
      <w:r>
        <w:rPr>
          <w:rtl/>
        </w:rPr>
        <w:t xml:space="preserve"> وقد تمّ ترميم (مصحف مشهد) في حالته الفعلية بكلا جزئيه</w:t>
      </w:r>
      <w:r w:rsidR="001C6BD7">
        <w:rPr>
          <w:rtl/>
        </w:rPr>
        <w:t xml:space="preserve"> ،</w:t>
      </w:r>
      <w:r w:rsidR="00F67CDD">
        <w:rPr>
          <w:rtl/>
        </w:rPr>
        <w:t xml:space="preserve"> </w:t>
      </w:r>
      <w:r>
        <w:rPr>
          <w:rtl/>
        </w:rPr>
        <w:t>حيث أكملت بعض مواضعهما بقطع من المصاحف المتأخّرة المدوّنة بالخطّ الكوفي</w:t>
      </w:r>
      <w:r w:rsidR="001C6BD7">
        <w:rPr>
          <w:rtl/>
        </w:rPr>
        <w:t xml:space="preserve"> ،</w:t>
      </w:r>
    </w:p>
    <w:p w14:paraId="7CE733C4" w14:textId="77777777" w:rsidR="000E676B" w:rsidRDefault="000E676B" w:rsidP="003E6499">
      <w:pPr>
        <w:pStyle w:val="rfdNormal0"/>
        <w:rPr>
          <w:rtl/>
        </w:rPr>
      </w:pPr>
      <w:r>
        <w:br w:type="page"/>
      </w:r>
      <w:r>
        <w:rPr>
          <w:rFonts w:hint="eastAsia"/>
          <w:rtl/>
        </w:rPr>
        <w:lastRenderedPageBreak/>
        <w:t>وتارة</w:t>
      </w:r>
      <w:r>
        <w:rPr>
          <w:rtl/>
        </w:rPr>
        <w:t xml:space="preserve"> تمّ تكميلها بخطّ نسخ معاصر تماماً. هذا وإنّ أصل بحثنا في هذا المقال ـ مع غضّ النظر عن الأوراق المضافة إلىٰ هذا المصحف ـ إنّما يتمركز علىٰ هيكلية (مصحف مشهد) الأصلية والتي خطّت بخطّ قديم</w:t>
      </w:r>
      <w:r w:rsidR="001C6BD7">
        <w:rPr>
          <w:rtl/>
        </w:rPr>
        <w:t xml:space="preserve"> ،</w:t>
      </w:r>
      <w:r w:rsidR="00F67CDD">
        <w:rPr>
          <w:rtl/>
        </w:rPr>
        <w:t xml:space="preserve"> </w:t>
      </w:r>
      <w:r>
        <w:rPr>
          <w:rtl/>
        </w:rPr>
        <w:t>بأسلوب الخطّ (الحجازي أوالمائل)</w:t>
      </w:r>
      <w:r w:rsidR="001C6BD7">
        <w:rPr>
          <w:rtl/>
        </w:rPr>
        <w:t xml:space="preserve"> ،</w:t>
      </w:r>
      <w:r w:rsidR="00F67CDD">
        <w:rPr>
          <w:rtl/>
        </w:rPr>
        <w:t xml:space="preserve"> </w:t>
      </w:r>
      <w:r>
        <w:rPr>
          <w:rtl/>
        </w:rPr>
        <w:t>فإنّ الخطّ في هذا القسم يحتوي علىٰ بعض الخصائص الموجودة في الخطّ الحجازي</w:t>
      </w:r>
      <w:r w:rsidR="001C6BD7">
        <w:rPr>
          <w:rtl/>
        </w:rPr>
        <w:t xml:space="preserve"> ،</w:t>
      </w:r>
      <w:r w:rsidR="00F67CDD">
        <w:rPr>
          <w:rtl/>
        </w:rPr>
        <w:t xml:space="preserve"> </w:t>
      </w:r>
      <w:r>
        <w:rPr>
          <w:rtl/>
        </w:rPr>
        <w:t>حيث وصفه فرانسوا دروش نوعاً وأنموذجاً من الخطّ</w:t>
      </w:r>
      <w:r w:rsidR="001C6BD7">
        <w:rPr>
          <w:rtl/>
        </w:rPr>
        <w:t xml:space="preserve"> :</w:t>
      </w:r>
      <w:r w:rsidR="00F67CDD">
        <w:rPr>
          <w:rtl/>
        </w:rPr>
        <w:t xml:space="preserve"> </w:t>
      </w:r>
      <w:r>
        <w:t>(BIa)</w:t>
      </w:r>
      <w:r w:rsidRPr="000E676B">
        <w:rPr>
          <w:rStyle w:val="rfdFootnotenum"/>
          <w:rtl/>
        </w:rPr>
        <w:t>(1)</w:t>
      </w:r>
      <w:r w:rsidR="001C6BD7">
        <w:rPr>
          <w:rtl/>
        </w:rPr>
        <w:t xml:space="preserve"> ،</w:t>
      </w:r>
      <w:r w:rsidR="00F67CDD">
        <w:rPr>
          <w:rtl/>
        </w:rPr>
        <w:t xml:space="preserve"> </w:t>
      </w:r>
      <w:r>
        <w:rPr>
          <w:rtl/>
        </w:rPr>
        <w:t>هذا وإنّ النصّ الأصلي للمصحف المكتوب بالخطّ الحجازي سمّيته في مقالي هذا بـ</w:t>
      </w:r>
      <w:r w:rsidR="001C6BD7">
        <w:rPr>
          <w:rtl/>
        </w:rPr>
        <w:t xml:space="preserve"> :</w:t>
      </w:r>
      <w:r w:rsidR="00F67CDD">
        <w:rPr>
          <w:rtl/>
        </w:rPr>
        <w:t xml:space="preserve"> </w:t>
      </w:r>
      <w:r>
        <w:rPr>
          <w:rtl/>
        </w:rPr>
        <w:t>(القسم الأصلي) وسمّيت الأجزاء المضافة إليه بـ</w:t>
      </w:r>
      <w:r w:rsidR="001C6BD7">
        <w:rPr>
          <w:rtl/>
        </w:rPr>
        <w:t xml:space="preserve"> :</w:t>
      </w:r>
      <w:r w:rsidR="00F67CDD">
        <w:rPr>
          <w:rtl/>
        </w:rPr>
        <w:t xml:space="preserve"> </w:t>
      </w:r>
      <w:r>
        <w:rPr>
          <w:rtl/>
        </w:rPr>
        <w:t>(الفقرات الملحقة متأخ</w:t>
      </w:r>
      <w:r>
        <w:rPr>
          <w:rFonts w:hint="eastAsia"/>
          <w:rtl/>
        </w:rPr>
        <w:t>راً</w:t>
      </w:r>
      <w:r>
        <w:rPr>
          <w:rtl/>
        </w:rPr>
        <w:t>).</w:t>
      </w:r>
    </w:p>
    <w:p w14:paraId="4CB9E5E1" w14:textId="77777777" w:rsidR="00F67CDD" w:rsidRDefault="000E676B" w:rsidP="000E676B">
      <w:pPr>
        <w:rPr>
          <w:rtl/>
        </w:rPr>
      </w:pPr>
      <w:r>
        <w:rPr>
          <w:rFonts w:hint="eastAsia"/>
          <w:rtl/>
        </w:rPr>
        <w:t>هناك</w:t>
      </w:r>
      <w:r>
        <w:rPr>
          <w:rtl/>
        </w:rPr>
        <w:t xml:space="preserve"> مائة وتسع عشرة ورقة قد تمّ كتابتها علىٰ الجلد جاءت في أوّل النسخة رقم</w:t>
      </w:r>
      <w:r w:rsidR="001C6BD7">
        <w:rPr>
          <w:rtl/>
        </w:rPr>
        <w:t xml:space="preserve"> :</w:t>
      </w:r>
      <w:r w:rsidR="00F67CDD">
        <w:rPr>
          <w:rtl/>
        </w:rPr>
        <w:t xml:space="preserve"> </w:t>
      </w:r>
      <w:r>
        <w:rPr>
          <w:rtl/>
        </w:rPr>
        <w:t>(18)</w:t>
      </w:r>
      <w:r w:rsidR="00F67CDD">
        <w:rPr>
          <w:rtl/>
        </w:rPr>
        <w:t xml:space="preserve"> </w:t>
      </w:r>
      <w:r w:rsidR="001C6BD7">
        <w:rPr>
          <w:rtl/>
        </w:rPr>
        <w:t>،</w:t>
      </w:r>
      <w:r w:rsidR="00F67CDD">
        <w:rPr>
          <w:rtl/>
        </w:rPr>
        <w:t xml:space="preserve"> </w:t>
      </w:r>
      <w:r>
        <w:rPr>
          <w:rtl/>
        </w:rPr>
        <w:t>وأضيفت إلىٰ آخرها الورقة</w:t>
      </w:r>
      <w:r w:rsidR="001C6BD7">
        <w:rPr>
          <w:rtl/>
        </w:rPr>
        <w:t xml:space="preserve"> :</w:t>
      </w:r>
      <w:r w:rsidR="00F67CDD">
        <w:rPr>
          <w:rtl/>
        </w:rPr>
        <w:t xml:space="preserve"> </w:t>
      </w:r>
      <w:r>
        <w:rPr>
          <w:rtl/>
        </w:rPr>
        <w:t>(</w:t>
      </w:r>
      <w:r>
        <w:t>A120</w:t>
      </w:r>
      <w:r>
        <w:rPr>
          <w:rtl/>
        </w:rPr>
        <w:t>)وهي</w:t>
      </w:r>
      <w:r w:rsidR="00F67CDD">
        <w:rPr>
          <w:rtl/>
        </w:rPr>
        <w:t xml:space="preserve"> </w:t>
      </w:r>
      <w:r>
        <w:rPr>
          <w:rtl/>
        </w:rPr>
        <w:t>من الورق العادي</w:t>
      </w:r>
      <w:r w:rsidR="001C6BD7">
        <w:rPr>
          <w:rtl/>
        </w:rPr>
        <w:t xml:space="preserve"> ،</w:t>
      </w:r>
      <w:r w:rsidR="00F67CDD">
        <w:rPr>
          <w:rtl/>
        </w:rPr>
        <w:t xml:space="preserve"> </w:t>
      </w:r>
      <w:r>
        <w:rPr>
          <w:rtl/>
        </w:rPr>
        <w:t>وقد كُتِبَت عليها الآية الأخيرة من سورة الكهف بخطّ جديد</w:t>
      </w:r>
      <w:r w:rsidR="001C6BD7">
        <w:rPr>
          <w:rtl/>
        </w:rPr>
        <w:t xml:space="preserve"> ،</w:t>
      </w:r>
      <w:r w:rsidR="00F67CDD">
        <w:rPr>
          <w:rtl/>
        </w:rPr>
        <w:t xml:space="preserve"> </w:t>
      </w:r>
      <w:r>
        <w:rPr>
          <w:rtl/>
        </w:rPr>
        <w:t>وقد خطّت بخطّ أحد الخطّاطين المتأخّرين جدّاً (الصورة رقم</w:t>
      </w:r>
      <w:r w:rsidR="001C6BD7">
        <w:rPr>
          <w:rtl/>
        </w:rPr>
        <w:t xml:space="preserve"> :</w:t>
      </w:r>
      <w:r w:rsidR="00F67CDD">
        <w:rPr>
          <w:rtl/>
        </w:rPr>
        <w:t xml:space="preserve"> </w:t>
      </w:r>
      <w:r>
        <w:rPr>
          <w:rtl/>
        </w:rPr>
        <w:t>3)</w:t>
      </w:r>
      <w:r w:rsidR="001C6BD7">
        <w:rPr>
          <w:rtl/>
        </w:rPr>
        <w:t xml:space="preserve"> ،</w:t>
      </w:r>
      <w:r w:rsidR="00F67CDD">
        <w:rPr>
          <w:rtl/>
        </w:rPr>
        <w:t xml:space="preserve"> </w:t>
      </w:r>
      <w:r>
        <w:rPr>
          <w:rtl/>
        </w:rPr>
        <w:t>وتوجد في جوانب هذه الصفحة سبعة ختومات ملكية وإدارية</w:t>
      </w:r>
      <w:r w:rsidR="001C6BD7">
        <w:rPr>
          <w:rtl/>
        </w:rPr>
        <w:t xml:space="preserve"> ،</w:t>
      </w:r>
      <w:r w:rsidR="00F67CDD">
        <w:rPr>
          <w:rtl/>
        </w:rPr>
        <w:t xml:space="preserve"> </w:t>
      </w:r>
      <w:r>
        <w:rPr>
          <w:rtl/>
        </w:rPr>
        <w:t>وهذا يدلّ علىٰ رؤية هذه النسخة من قبل كبار البلاط الملكي في الحقبة الأخيرة للعهد القاجاري</w:t>
      </w:r>
      <w:r w:rsidR="001C6BD7">
        <w:rPr>
          <w:rtl/>
        </w:rPr>
        <w:t xml:space="preserve"> ،</w:t>
      </w:r>
      <w:r w:rsidR="00F67CDD">
        <w:rPr>
          <w:rtl/>
        </w:rPr>
        <w:t xml:space="preserve"> </w:t>
      </w:r>
      <w:r>
        <w:rPr>
          <w:rtl/>
        </w:rPr>
        <w:t>وقد سجّلت ثلاثة من تلكم الختومات بتواريخ</w:t>
      </w:r>
      <w:r w:rsidR="001C6BD7">
        <w:rPr>
          <w:rtl/>
        </w:rPr>
        <w:t xml:space="preserve"> :</w:t>
      </w:r>
      <w:r w:rsidR="00F67CDD">
        <w:rPr>
          <w:rtl/>
        </w:rPr>
        <w:t xml:space="preserve"> </w:t>
      </w:r>
      <w:r>
        <w:rPr>
          <w:rtl/>
        </w:rPr>
        <w:t>(رمضان 1267 هجري</w:t>
      </w:r>
      <w:r w:rsidR="001C6BD7">
        <w:rPr>
          <w:rtl/>
        </w:rPr>
        <w:t xml:space="preserve"> ،</w:t>
      </w:r>
      <w:r w:rsidR="00F67CDD">
        <w:rPr>
          <w:rtl/>
        </w:rPr>
        <w:t xml:space="preserve"> </w:t>
      </w:r>
      <w:r>
        <w:rPr>
          <w:rtl/>
        </w:rPr>
        <w:t>شعبان 1286 هجري</w:t>
      </w:r>
      <w:r w:rsidR="001C6BD7">
        <w:rPr>
          <w:rtl/>
        </w:rPr>
        <w:t xml:space="preserve"> ،</w:t>
      </w:r>
      <w:r w:rsidR="00F67CDD">
        <w:rPr>
          <w:rtl/>
        </w:rPr>
        <w:t xml:space="preserve"> </w:t>
      </w:r>
      <w:r w:rsidR="000546A5">
        <w:rPr>
          <w:rtl/>
        </w:rPr>
        <w:t>و 2</w:t>
      </w:r>
      <w:r>
        <w:rPr>
          <w:rtl/>
        </w:rPr>
        <w:t>9 صفر 1289 هجري)</w:t>
      </w:r>
      <w:r w:rsidR="001C6BD7">
        <w:rPr>
          <w:rtl/>
        </w:rPr>
        <w:t xml:space="preserve"> ،</w:t>
      </w:r>
      <w:r w:rsidR="00F67CDD">
        <w:rPr>
          <w:rtl/>
        </w:rPr>
        <w:t xml:space="preserve"> </w:t>
      </w:r>
      <w:r>
        <w:rPr>
          <w:rtl/>
        </w:rPr>
        <w:t>وسوىٰ تلك ا</w:t>
      </w:r>
      <w:r>
        <w:rPr>
          <w:rFonts w:hint="eastAsia"/>
          <w:rtl/>
        </w:rPr>
        <w:t>لمائة</w:t>
      </w:r>
      <w:r>
        <w:rPr>
          <w:rtl/>
        </w:rPr>
        <w:t xml:space="preserve"> والعشرين ورقة فقد احتوت هذه النسخة علىٰ ورقتين أخريين وهما</w:t>
      </w:r>
      <w:r w:rsidR="001C6BD7">
        <w:rPr>
          <w:rtl/>
        </w:rPr>
        <w:t xml:space="preserve"> :</w:t>
      </w:r>
      <w:r w:rsidR="00F67CDD">
        <w:rPr>
          <w:rtl/>
        </w:rPr>
        <w:t xml:space="preserve"> </w:t>
      </w:r>
      <w:r>
        <w:rPr>
          <w:rtl/>
        </w:rPr>
        <w:t>(</w:t>
      </w:r>
      <w:r>
        <w:t>A121</w:t>
      </w:r>
      <w:r>
        <w:rPr>
          <w:rtl/>
        </w:rPr>
        <w:t xml:space="preserve"> و</w:t>
      </w:r>
      <w:r>
        <w:t>A122</w:t>
      </w:r>
      <w:r>
        <w:rPr>
          <w:rtl/>
        </w:rPr>
        <w:t>) وهما باليتان جدّاً</w:t>
      </w:r>
      <w:r w:rsidR="001C6BD7">
        <w:rPr>
          <w:rtl/>
        </w:rPr>
        <w:t xml:space="preserve"> ،</w:t>
      </w:r>
      <w:r w:rsidR="00F67CDD">
        <w:rPr>
          <w:rtl/>
        </w:rPr>
        <w:t xml:space="preserve"> </w:t>
      </w:r>
      <w:r>
        <w:rPr>
          <w:rtl/>
        </w:rPr>
        <w:t>ولم يقُم أحد بترميمهما</w:t>
      </w:r>
      <w:r w:rsidR="001C6BD7">
        <w:rPr>
          <w:rtl/>
        </w:rPr>
        <w:t xml:space="preserve"> ،</w:t>
      </w:r>
      <w:r w:rsidR="00F67CDD">
        <w:rPr>
          <w:rtl/>
        </w:rPr>
        <w:t xml:space="preserve"> </w:t>
      </w:r>
      <w:r>
        <w:rPr>
          <w:rtl/>
        </w:rPr>
        <w:t>وتحتوي هاتان الورقتان علىٰ فقرات من سورتي مريم وطه</w:t>
      </w:r>
      <w:r w:rsidR="001C6BD7">
        <w:rPr>
          <w:rtl/>
        </w:rPr>
        <w:t xml:space="preserve"> ،</w:t>
      </w:r>
      <w:r w:rsidR="00F67CDD">
        <w:rPr>
          <w:rtl/>
        </w:rPr>
        <w:t xml:space="preserve"> </w:t>
      </w:r>
      <w:r>
        <w:rPr>
          <w:rtl/>
        </w:rPr>
        <w:t>وقد جاءت هاتان الورقتان في آخر هذه النسخة</w:t>
      </w:r>
      <w:r w:rsidR="001C6BD7">
        <w:rPr>
          <w:rtl/>
        </w:rPr>
        <w:t xml:space="preserve"> ،</w:t>
      </w:r>
      <w:r w:rsidR="00F67CDD">
        <w:rPr>
          <w:rtl/>
        </w:rPr>
        <w:t xml:space="preserve"> </w:t>
      </w:r>
      <w:r>
        <w:rPr>
          <w:rtl/>
        </w:rPr>
        <w:t>وفي واقع الأمر كان لابدّ لهما أن تكو</w:t>
      </w:r>
      <w:r>
        <w:rPr>
          <w:rFonts w:hint="eastAsia"/>
          <w:rtl/>
        </w:rPr>
        <w:t>نا</w:t>
      </w:r>
      <w:r>
        <w:rPr>
          <w:rtl/>
        </w:rPr>
        <w:t xml:space="preserve"> في القسم الثاني للقرآن</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في النسخة رقم</w:t>
      </w:r>
      <w:r w:rsidR="001C6BD7">
        <w:rPr>
          <w:rtl/>
        </w:rPr>
        <w:t xml:space="preserve"> :</w:t>
      </w:r>
      <w:r w:rsidR="00F67CDD">
        <w:rPr>
          <w:rtl/>
        </w:rPr>
        <w:t xml:space="preserve"> </w:t>
      </w:r>
      <w:r>
        <w:rPr>
          <w:rtl/>
        </w:rPr>
        <w:t>(4116)</w:t>
      </w:r>
      <w:r w:rsidR="001C6BD7">
        <w:rPr>
          <w:rtl/>
        </w:rPr>
        <w:t xml:space="preserve"> ؛</w:t>
      </w:r>
      <w:r w:rsidR="00F67CDD">
        <w:rPr>
          <w:rtl/>
        </w:rPr>
        <w:t xml:space="preserve"> </w:t>
      </w:r>
      <w:r>
        <w:rPr>
          <w:rtl/>
        </w:rPr>
        <w:t>ولكنّها حاليّاً</w:t>
      </w:r>
    </w:p>
    <w:p w14:paraId="12B4D65D" w14:textId="77777777" w:rsidR="000E676B" w:rsidRDefault="000E676B" w:rsidP="000E676B">
      <w:pPr>
        <w:pStyle w:val="rfdLine"/>
        <w:rPr>
          <w:rtl/>
        </w:rPr>
      </w:pPr>
      <w:r>
        <w:rPr>
          <w:rtl/>
        </w:rPr>
        <w:t>__________</w:t>
      </w:r>
    </w:p>
    <w:p w14:paraId="3E90574C" w14:textId="77777777" w:rsidR="000E676B" w:rsidRDefault="000E676B" w:rsidP="000E676B">
      <w:pPr>
        <w:pStyle w:val="rfdFootnote0"/>
        <w:rPr>
          <w:rtl/>
        </w:rPr>
      </w:pPr>
      <w:r>
        <w:rPr>
          <w:rtl/>
        </w:rPr>
        <w:t>(1) هذا النوع من الخطّ قريب جدّاً من الخطّ الحجازي الموجود في النسخة رقم</w:t>
      </w:r>
      <w:r w:rsidR="001C6BD7">
        <w:rPr>
          <w:rtl/>
        </w:rPr>
        <w:t xml:space="preserve"> :</w:t>
      </w:r>
      <w:r w:rsidR="00F67CDD">
        <w:rPr>
          <w:rtl/>
        </w:rPr>
        <w:t xml:space="preserve"> </w:t>
      </w:r>
      <w:r>
        <w:rPr>
          <w:rtl/>
        </w:rPr>
        <w:t>(</w:t>
      </w:r>
      <w:r>
        <w:t>Ma VI 165</w:t>
      </w:r>
      <w:r>
        <w:rPr>
          <w:rtl/>
        </w:rPr>
        <w:t>)في جامعة توبنغن ومشابه له.</w:t>
      </w:r>
    </w:p>
    <w:p w14:paraId="4271CA36" w14:textId="77777777" w:rsidR="000E676B" w:rsidRDefault="000E676B" w:rsidP="003E6499">
      <w:pPr>
        <w:pStyle w:val="rfdNormal0"/>
        <w:rPr>
          <w:rtl/>
        </w:rPr>
      </w:pPr>
      <w:r>
        <w:br w:type="page"/>
      </w:r>
      <w:r>
        <w:rPr>
          <w:rFonts w:hint="eastAsia"/>
          <w:rtl/>
        </w:rPr>
        <w:lastRenderedPageBreak/>
        <w:t>جاءت</w:t>
      </w:r>
      <w:r>
        <w:rPr>
          <w:rtl/>
        </w:rPr>
        <w:t xml:space="preserve"> في عداد ترقيم أوراق النسخة رقم</w:t>
      </w:r>
      <w:r w:rsidR="001C6BD7">
        <w:rPr>
          <w:rtl/>
        </w:rPr>
        <w:t xml:space="preserve"> :</w:t>
      </w:r>
      <w:r w:rsidR="00F67CDD">
        <w:rPr>
          <w:rtl/>
        </w:rPr>
        <w:t xml:space="preserve"> </w:t>
      </w:r>
      <w:r>
        <w:rPr>
          <w:rtl/>
        </w:rPr>
        <w:t>(18). وقد غلّفت جميع الجوانب الأربعة للأوراق الجلدية من النسخة رقم</w:t>
      </w:r>
      <w:r w:rsidR="001C6BD7">
        <w:rPr>
          <w:rtl/>
        </w:rPr>
        <w:t xml:space="preserve"> :</w:t>
      </w:r>
      <w:r w:rsidR="00F67CDD">
        <w:rPr>
          <w:rtl/>
        </w:rPr>
        <w:t xml:space="preserve"> </w:t>
      </w:r>
      <w:r>
        <w:rPr>
          <w:rtl/>
        </w:rPr>
        <w:t>(18) بالأشرطة اللاصقة من الورق العادي ترميماً للنسخة وصيانة لها من التآكل والبلىٰ</w:t>
      </w:r>
      <w:r w:rsidR="001C6BD7">
        <w:rPr>
          <w:rtl/>
        </w:rPr>
        <w:t xml:space="preserve"> ؛</w:t>
      </w:r>
      <w:r w:rsidR="00F67CDD">
        <w:rPr>
          <w:rtl/>
        </w:rPr>
        <w:t xml:space="preserve"> </w:t>
      </w:r>
      <w:r>
        <w:rPr>
          <w:rtl/>
        </w:rPr>
        <w:t>إذ يحتمل أنّ هذا الترميم قد تمّ في العهد القاجاري</w:t>
      </w:r>
      <w:r w:rsidR="001C6BD7">
        <w:rPr>
          <w:rtl/>
        </w:rPr>
        <w:t xml:space="preserve"> ؛</w:t>
      </w:r>
      <w:r w:rsidR="00F67CDD">
        <w:rPr>
          <w:rtl/>
        </w:rPr>
        <w:t xml:space="preserve"> </w:t>
      </w:r>
      <w:r>
        <w:rPr>
          <w:rtl/>
        </w:rPr>
        <w:t xml:space="preserve">وكان من نتيجة </w:t>
      </w:r>
      <w:r>
        <w:rPr>
          <w:rFonts w:hint="eastAsia"/>
          <w:rtl/>
        </w:rPr>
        <w:t>ذلك</w:t>
      </w:r>
      <w:r>
        <w:rPr>
          <w:rtl/>
        </w:rPr>
        <w:t xml:space="preserve"> الترميم عدم إمكان مشاهدة بعض أوائل السطور وأواخرها</w:t>
      </w:r>
      <w:r w:rsidR="001C6BD7">
        <w:rPr>
          <w:rtl/>
        </w:rPr>
        <w:t xml:space="preserve"> ،</w:t>
      </w:r>
      <w:r w:rsidR="00F67CDD">
        <w:rPr>
          <w:rtl/>
        </w:rPr>
        <w:t xml:space="preserve"> </w:t>
      </w:r>
      <w:r>
        <w:rPr>
          <w:rtl/>
        </w:rPr>
        <w:t>وفي العديد من أوراق هذه النسخة</w:t>
      </w:r>
      <w:r w:rsidR="001C6BD7">
        <w:rPr>
          <w:rtl/>
        </w:rPr>
        <w:t xml:space="preserve"> ،</w:t>
      </w:r>
      <w:r w:rsidR="00F67CDD">
        <w:rPr>
          <w:rtl/>
        </w:rPr>
        <w:t xml:space="preserve"> </w:t>
      </w:r>
      <w:r>
        <w:rPr>
          <w:rtl/>
        </w:rPr>
        <w:t>مثلاً في الصفحة</w:t>
      </w:r>
      <w:r w:rsidR="001C6BD7">
        <w:rPr>
          <w:rtl/>
        </w:rPr>
        <w:t xml:space="preserve"> :</w:t>
      </w:r>
      <w:r w:rsidR="00F67CDD">
        <w:rPr>
          <w:rtl/>
        </w:rPr>
        <w:t xml:space="preserve"> </w:t>
      </w:r>
      <w:r>
        <w:rPr>
          <w:rtl/>
        </w:rPr>
        <w:t>(</w:t>
      </w:r>
      <w:r>
        <w:t>A118b</w:t>
      </w:r>
      <w:r>
        <w:rPr>
          <w:rtl/>
        </w:rPr>
        <w:t>) لا يمكن مشاهدة السطر الأوّل أو السطر الأخير منها</w:t>
      </w:r>
      <w:r w:rsidRPr="000E676B">
        <w:rPr>
          <w:rStyle w:val="rfdFootnotenum"/>
          <w:rtl/>
        </w:rPr>
        <w:t>(1)</w:t>
      </w:r>
      <w:r>
        <w:rPr>
          <w:rtl/>
        </w:rPr>
        <w:t>.</w:t>
      </w:r>
    </w:p>
    <w:p w14:paraId="22675E06" w14:textId="77777777" w:rsidR="00F67CDD" w:rsidRDefault="000E676B" w:rsidP="000E676B">
      <w:pPr>
        <w:rPr>
          <w:rtl/>
        </w:rPr>
      </w:pPr>
      <w:r>
        <w:rPr>
          <w:rFonts w:hint="eastAsia"/>
          <w:rtl/>
        </w:rPr>
        <w:t>وأمّا</w:t>
      </w:r>
      <w:r>
        <w:rPr>
          <w:rtl/>
        </w:rPr>
        <w:t xml:space="preserve"> النسخة رقم</w:t>
      </w:r>
      <w:r w:rsidR="001C6BD7">
        <w:rPr>
          <w:rtl/>
        </w:rPr>
        <w:t xml:space="preserve"> :</w:t>
      </w:r>
      <w:r w:rsidR="00F67CDD">
        <w:rPr>
          <w:rtl/>
        </w:rPr>
        <w:t xml:space="preserve"> </w:t>
      </w:r>
      <w:r>
        <w:rPr>
          <w:rtl/>
        </w:rPr>
        <w:t>(4116) فإنّها تحتوي علىٰ (129) ورقة من الجلد</w:t>
      </w:r>
      <w:r w:rsidR="001C6BD7">
        <w:rPr>
          <w:rtl/>
        </w:rPr>
        <w:t xml:space="preserve"> ،</w:t>
      </w:r>
      <w:r w:rsidR="00F67CDD">
        <w:rPr>
          <w:rtl/>
        </w:rPr>
        <w:t xml:space="preserve"> </w:t>
      </w:r>
      <w:r>
        <w:rPr>
          <w:rtl/>
        </w:rPr>
        <w:t>ولكن ألحق في آخرها سبع أوراق ـ من آخر سورة النبأ إلىٰ نهاية القرآن الكريم ـ يبدو منها أنّها قد تمّ كتابتها فيما بعد بخطّ كوفي يختلف عن خطّ النسخة</w:t>
      </w:r>
      <w:r w:rsidR="001C6BD7">
        <w:rPr>
          <w:rtl/>
        </w:rPr>
        <w:t xml:space="preserve"> ،</w:t>
      </w:r>
      <w:r w:rsidR="00F67CDD">
        <w:rPr>
          <w:rtl/>
        </w:rPr>
        <w:t xml:space="preserve"> </w:t>
      </w:r>
      <w:r>
        <w:rPr>
          <w:rtl/>
        </w:rPr>
        <w:t>ولذلك نعدّها في قسم الملحقات لمصحف مشهد. وقي</w:t>
      </w:r>
      <w:r>
        <w:rPr>
          <w:rFonts w:hint="eastAsia"/>
          <w:rtl/>
        </w:rPr>
        <w:t>اساً</w:t>
      </w:r>
      <w:r>
        <w:rPr>
          <w:rtl/>
        </w:rPr>
        <w:t xml:space="preserve"> مع النسخة رقم</w:t>
      </w:r>
      <w:r w:rsidR="001C6BD7">
        <w:rPr>
          <w:rtl/>
        </w:rPr>
        <w:t xml:space="preserve"> :</w:t>
      </w:r>
      <w:r w:rsidR="00F67CDD">
        <w:rPr>
          <w:rtl/>
        </w:rPr>
        <w:t xml:space="preserve"> </w:t>
      </w:r>
      <w:r>
        <w:rPr>
          <w:rtl/>
        </w:rPr>
        <w:t>(18) فإنّ أوراق النسخة رقم</w:t>
      </w:r>
      <w:r w:rsidR="001C6BD7">
        <w:rPr>
          <w:rtl/>
        </w:rPr>
        <w:t xml:space="preserve"> :</w:t>
      </w:r>
      <w:r w:rsidR="00F67CDD">
        <w:rPr>
          <w:rtl/>
        </w:rPr>
        <w:t xml:space="preserve"> </w:t>
      </w:r>
      <w:r>
        <w:rPr>
          <w:rtl/>
        </w:rPr>
        <w:t>(4116) وبالرغم من أنّها تعاني من تآكل الأوراق وتهرّئها أكثر ممّا عليه في النسخة رقم</w:t>
      </w:r>
      <w:r w:rsidR="001C6BD7">
        <w:rPr>
          <w:rtl/>
        </w:rPr>
        <w:t xml:space="preserve"> :</w:t>
      </w:r>
      <w:r w:rsidR="00F67CDD">
        <w:rPr>
          <w:rtl/>
        </w:rPr>
        <w:t xml:space="preserve"> </w:t>
      </w:r>
      <w:r>
        <w:rPr>
          <w:rtl/>
        </w:rPr>
        <w:t>(18) إلّا أنّها لم يستخدم في علاجها وترميمها الأشرطة اللاصقة الورقية</w:t>
      </w:r>
      <w:r w:rsidR="001C6BD7">
        <w:rPr>
          <w:rtl/>
        </w:rPr>
        <w:t xml:space="preserve"> ،</w:t>
      </w:r>
      <w:r w:rsidR="00F67CDD">
        <w:rPr>
          <w:rtl/>
        </w:rPr>
        <w:t xml:space="preserve"> </w:t>
      </w:r>
      <w:r>
        <w:rPr>
          <w:rtl/>
        </w:rPr>
        <w:t xml:space="preserve">ولكنّ الحواشي الجانبية في أغلب الأوراق الجلدية قد </w:t>
      </w:r>
      <w:r>
        <w:rPr>
          <w:rFonts w:hint="eastAsia"/>
          <w:rtl/>
        </w:rPr>
        <w:t>تمّ</w:t>
      </w:r>
      <w:r>
        <w:rPr>
          <w:rtl/>
        </w:rPr>
        <w:t xml:space="preserve"> ترميمها بالورق العادي في سنة (1432 هجري).</w:t>
      </w:r>
    </w:p>
    <w:p w14:paraId="728ECEF0" w14:textId="77777777" w:rsidR="00F67CDD" w:rsidRDefault="000E676B" w:rsidP="000E676B">
      <w:pPr>
        <w:rPr>
          <w:rtl/>
        </w:rPr>
      </w:pPr>
      <w:r>
        <w:rPr>
          <w:rFonts w:hint="eastAsia"/>
          <w:rtl/>
        </w:rPr>
        <w:t>وتوجد</w:t>
      </w:r>
      <w:r>
        <w:rPr>
          <w:rtl/>
        </w:rPr>
        <w:t xml:space="preserve"> في أوّل النسخة رقم</w:t>
      </w:r>
      <w:r w:rsidR="001C6BD7">
        <w:rPr>
          <w:rtl/>
        </w:rPr>
        <w:t xml:space="preserve"> :</w:t>
      </w:r>
      <w:r w:rsidR="00F67CDD">
        <w:rPr>
          <w:rtl/>
        </w:rPr>
        <w:t xml:space="preserve"> </w:t>
      </w:r>
      <w:r>
        <w:rPr>
          <w:rtl/>
        </w:rPr>
        <w:t>(18) الصفحة</w:t>
      </w:r>
      <w:r w:rsidR="001C6BD7">
        <w:rPr>
          <w:rtl/>
        </w:rPr>
        <w:t xml:space="preserve"> :</w:t>
      </w:r>
      <w:r w:rsidR="00F67CDD">
        <w:rPr>
          <w:rtl/>
        </w:rPr>
        <w:t xml:space="preserve"> </w:t>
      </w:r>
      <w:r>
        <w:rPr>
          <w:rtl/>
        </w:rPr>
        <w:t>(</w:t>
      </w:r>
      <w:r>
        <w:t>A1a</w:t>
      </w:r>
      <w:r>
        <w:rPr>
          <w:rtl/>
        </w:rPr>
        <w:t>) وقفية تمّ توقيعها من قبل مالك النسخة (علي بن أبي القاسم المقرئ السروي) جاء فيها ما يلي</w:t>
      </w:r>
      <w:r w:rsidR="001C6BD7">
        <w:rPr>
          <w:rtl/>
        </w:rPr>
        <w:t xml:space="preserve"> :</w:t>
      </w:r>
    </w:p>
    <w:p w14:paraId="6BA5C751" w14:textId="77777777" w:rsidR="000E676B" w:rsidRDefault="000E676B" w:rsidP="000E676B">
      <w:pPr>
        <w:rPr>
          <w:rtl/>
        </w:rPr>
      </w:pPr>
      <w:r>
        <w:rPr>
          <w:rFonts w:hint="eastAsia"/>
          <w:rtl/>
        </w:rPr>
        <w:t>«هذا</w:t>
      </w:r>
      <w:r>
        <w:rPr>
          <w:rtl/>
        </w:rPr>
        <w:t xml:space="preserve"> المصحف </w:t>
      </w:r>
      <w:r w:rsidR="003E6499">
        <w:rPr>
          <w:rFonts w:hint="cs"/>
          <w:rtl/>
        </w:rPr>
        <w:t>|</w:t>
      </w:r>
      <w:r>
        <w:rPr>
          <w:rtl/>
        </w:rPr>
        <w:t xml:space="preserve"> وهو بخطّ أميرالمؤمنين </w:t>
      </w:r>
      <w:r w:rsidR="003E6499">
        <w:rPr>
          <w:rFonts w:hint="cs"/>
          <w:rtl/>
        </w:rPr>
        <w:t>|</w:t>
      </w:r>
      <w:r>
        <w:rPr>
          <w:rtl/>
        </w:rPr>
        <w:t xml:space="preserve"> علي بن أبيطالب عليه السلم </w:t>
      </w:r>
      <w:r w:rsidR="003E6499">
        <w:rPr>
          <w:rFonts w:hint="cs"/>
          <w:rtl/>
        </w:rPr>
        <w:t>|</w:t>
      </w:r>
      <w:r>
        <w:rPr>
          <w:rtl/>
        </w:rPr>
        <w:t xml:space="preserve"> </w:t>
      </w:r>
      <w:r w:rsidR="003E6499">
        <w:rPr>
          <w:rFonts w:hint="eastAsia"/>
          <w:rtl/>
        </w:rPr>
        <w:t>وقف</w:t>
      </w:r>
      <w:r w:rsidR="003E6499">
        <w:rPr>
          <w:rtl/>
        </w:rPr>
        <w:t xml:space="preserve"> علىٰ مشهد السيّد الإمام السعيد </w:t>
      </w:r>
      <w:r w:rsidR="003E6499">
        <w:rPr>
          <w:rFonts w:hint="cs"/>
          <w:rtl/>
        </w:rPr>
        <w:t>|</w:t>
      </w:r>
      <w:r w:rsidR="003E6499">
        <w:rPr>
          <w:rtl/>
        </w:rPr>
        <w:t xml:space="preserve"> الشهيد أبي الحسن علي بن موسىٰ الرضا</w:t>
      </w:r>
    </w:p>
    <w:p w14:paraId="51DC71A0" w14:textId="77777777" w:rsidR="000E676B" w:rsidRDefault="000E676B" w:rsidP="000E676B">
      <w:pPr>
        <w:pStyle w:val="rfdLine"/>
        <w:rPr>
          <w:rtl/>
        </w:rPr>
      </w:pPr>
      <w:r>
        <w:rPr>
          <w:rtl/>
        </w:rPr>
        <w:t>__________</w:t>
      </w:r>
    </w:p>
    <w:p w14:paraId="10FFE311" w14:textId="77777777" w:rsidR="000E676B" w:rsidRDefault="000E676B" w:rsidP="000E676B">
      <w:pPr>
        <w:pStyle w:val="rfdFootnote0"/>
        <w:rPr>
          <w:rtl/>
        </w:rPr>
      </w:pPr>
      <w:r>
        <w:rPr>
          <w:rtl/>
        </w:rPr>
        <w:t>(1) جاءت هذه الطريقة من الترميم باللاصق الورقي في جميع أوراق نسخ القرآن رقم</w:t>
      </w:r>
      <w:r w:rsidR="001C6BD7">
        <w:rPr>
          <w:rtl/>
        </w:rPr>
        <w:t xml:space="preserve"> :</w:t>
      </w:r>
      <w:r w:rsidR="00F67CDD">
        <w:rPr>
          <w:rtl/>
        </w:rPr>
        <w:t xml:space="preserve"> </w:t>
      </w:r>
      <w:r>
        <w:rPr>
          <w:rtl/>
        </w:rPr>
        <w:t>(54) والقرآن رقم</w:t>
      </w:r>
      <w:r w:rsidR="001C6BD7">
        <w:rPr>
          <w:rtl/>
        </w:rPr>
        <w:t xml:space="preserve"> :</w:t>
      </w:r>
      <w:r w:rsidR="00F67CDD">
        <w:rPr>
          <w:rtl/>
        </w:rPr>
        <w:t xml:space="preserve"> </w:t>
      </w:r>
      <w:r>
        <w:rPr>
          <w:rtl/>
        </w:rPr>
        <w:t>(55) في العتبة الرضوية وكذلك أيضاَ في الأوراق الأولىٰ والأخيرة من النسخة رقم</w:t>
      </w:r>
      <w:r w:rsidR="001C6BD7">
        <w:rPr>
          <w:rtl/>
        </w:rPr>
        <w:t xml:space="preserve"> :</w:t>
      </w:r>
      <w:r w:rsidR="00F67CDD">
        <w:rPr>
          <w:rtl/>
        </w:rPr>
        <w:t xml:space="preserve"> </w:t>
      </w:r>
      <w:r>
        <w:rPr>
          <w:rtl/>
        </w:rPr>
        <w:t>(26).</w:t>
      </w:r>
    </w:p>
    <w:p w14:paraId="43B6B1C8" w14:textId="77777777" w:rsidR="000E676B" w:rsidRDefault="00E63DE8" w:rsidP="003E6499">
      <w:pPr>
        <w:pStyle w:val="rfdNormal0"/>
        <w:rPr>
          <w:rtl/>
        </w:rPr>
      </w:pPr>
      <w:r>
        <w:rPr>
          <w:rtl/>
        </w:rPr>
        <w:br w:type="page"/>
      </w:r>
      <w:r w:rsidR="000E676B">
        <w:rPr>
          <w:rtl/>
        </w:rPr>
        <w:lastRenderedPageBreak/>
        <w:t xml:space="preserve">رحمة الله عليه </w:t>
      </w:r>
      <w:r w:rsidR="003E6499">
        <w:rPr>
          <w:rFonts w:hint="cs"/>
          <w:rtl/>
        </w:rPr>
        <w:t>|</w:t>
      </w:r>
      <w:r w:rsidR="000E676B">
        <w:rPr>
          <w:rtl/>
        </w:rPr>
        <w:t xml:space="preserve"> الموضوع بالطوس وقفه مالكه </w:t>
      </w:r>
      <w:r w:rsidR="003E6499">
        <w:rPr>
          <w:rFonts w:hint="cs"/>
          <w:rtl/>
        </w:rPr>
        <w:t>|</w:t>
      </w:r>
      <w:r w:rsidR="000E676B">
        <w:rPr>
          <w:rtl/>
        </w:rPr>
        <w:t xml:space="preserve"> علي بن ابي القسم المقري السروي تقرّباً إلىٰ الله عزّ وجلّ صلى الله عليه وآله وط</w:t>
      </w:r>
      <w:r w:rsidR="000E676B">
        <w:rPr>
          <w:rFonts w:hint="eastAsia"/>
          <w:rtl/>
        </w:rPr>
        <w:t>لباً</w:t>
      </w:r>
      <w:r w:rsidR="000E676B">
        <w:rPr>
          <w:rtl/>
        </w:rPr>
        <w:t xml:space="preserve"> لمرضاته بلغ الله اماله» (الصورة رقم</w:t>
      </w:r>
      <w:r w:rsidR="001C6BD7">
        <w:rPr>
          <w:rtl/>
        </w:rPr>
        <w:t xml:space="preserve"> :</w:t>
      </w:r>
      <w:r w:rsidR="00F67CDD">
        <w:rPr>
          <w:rtl/>
        </w:rPr>
        <w:t xml:space="preserve"> </w:t>
      </w:r>
      <w:r w:rsidR="000E676B">
        <w:rPr>
          <w:rtl/>
        </w:rPr>
        <w:t>1).</w:t>
      </w:r>
    </w:p>
    <w:p w14:paraId="52CF1EBF" w14:textId="77777777" w:rsidR="00F67CDD" w:rsidRDefault="000E676B" w:rsidP="000E676B">
      <w:pPr>
        <w:rPr>
          <w:rtl/>
        </w:rPr>
      </w:pPr>
      <w:r>
        <w:rPr>
          <w:rFonts w:hint="eastAsia"/>
          <w:rtl/>
        </w:rPr>
        <w:t>وقد</w:t>
      </w:r>
      <w:r>
        <w:rPr>
          <w:rtl/>
        </w:rPr>
        <w:t xml:space="preserve"> كتبت هذه الوقفية بالخطّ الكوفي الجديد (</w:t>
      </w:r>
      <w:r>
        <w:t>NS</w:t>
      </w:r>
      <w:r>
        <w:rPr>
          <w:rtl/>
        </w:rPr>
        <w:t>) أو الكوفي المشرقي</w:t>
      </w:r>
      <w:r w:rsidR="001C6BD7">
        <w:rPr>
          <w:rtl/>
        </w:rPr>
        <w:t xml:space="preserve"> ،</w:t>
      </w:r>
      <w:r w:rsidR="00F67CDD">
        <w:rPr>
          <w:rtl/>
        </w:rPr>
        <w:t xml:space="preserve"> </w:t>
      </w:r>
      <w:r>
        <w:rPr>
          <w:rtl/>
        </w:rPr>
        <w:t>وقد تصدّىٰ بعد ذلك شخص آخر باسم</w:t>
      </w:r>
      <w:r w:rsidR="001C6BD7">
        <w:rPr>
          <w:rtl/>
        </w:rPr>
        <w:t xml:space="preserve"> :</w:t>
      </w:r>
      <w:r w:rsidR="00F67CDD">
        <w:rPr>
          <w:rtl/>
        </w:rPr>
        <w:t xml:space="preserve"> </w:t>
      </w:r>
      <w:r>
        <w:rPr>
          <w:rtl/>
        </w:rPr>
        <w:t xml:space="preserve">(الورّاق الطبري) لإعادة كتابة بعض كلمات المتن ووضعها بين السطور مرّة أخرىٰ بحبر مشابه وبخطّ أدقّ ـ يبدو أنّه خطّ النسخ ـ ويحتمل قويّاً أنّ الورّاق الطبري </w:t>
      </w:r>
      <w:r>
        <w:rPr>
          <w:rFonts w:hint="eastAsia"/>
          <w:rtl/>
        </w:rPr>
        <w:t>ـ</w:t>
      </w:r>
      <w:r>
        <w:rPr>
          <w:rtl/>
        </w:rPr>
        <w:t xml:space="preserve"> في حقيقة الأمر ـ هو الذي استنسخ الوقفية بالخطّ الكوفي المشرقي وهو نفسه الذي أعاد كتابة عباراتها بخطّ النسخ ولا يوجد علىٰ القسم الآخر من المصحف النسخة رقم</w:t>
      </w:r>
      <w:r w:rsidR="001C6BD7">
        <w:rPr>
          <w:rtl/>
        </w:rPr>
        <w:t xml:space="preserve"> :</w:t>
      </w:r>
      <w:r w:rsidR="00F67CDD">
        <w:rPr>
          <w:rtl/>
        </w:rPr>
        <w:t xml:space="preserve"> </w:t>
      </w:r>
      <w:r>
        <w:rPr>
          <w:rtl/>
        </w:rPr>
        <w:t>(4116) أيّ أثر من ذكر اسم هذا الواقف ولا من وقفيّته</w:t>
      </w:r>
      <w:r w:rsidR="001C6BD7">
        <w:rPr>
          <w:rtl/>
        </w:rPr>
        <w:t xml:space="preserve"> ،</w:t>
      </w:r>
      <w:r w:rsidR="00F67CDD">
        <w:rPr>
          <w:rtl/>
        </w:rPr>
        <w:t xml:space="preserve"> </w:t>
      </w:r>
      <w:r>
        <w:rPr>
          <w:rtl/>
        </w:rPr>
        <w:t>ولكن تكرّرت في نهاية النسخة رقم</w:t>
      </w:r>
      <w:r w:rsidR="001C6BD7">
        <w:rPr>
          <w:rtl/>
        </w:rPr>
        <w:t xml:space="preserve"> :</w:t>
      </w:r>
      <w:r w:rsidR="00F67CDD">
        <w:rPr>
          <w:rtl/>
        </w:rPr>
        <w:t xml:space="preserve"> </w:t>
      </w:r>
      <w:r>
        <w:rPr>
          <w:rtl/>
        </w:rPr>
        <w:t>(18) الصفح</w:t>
      </w:r>
      <w:r>
        <w:rPr>
          <w:rFonts w:hint="eastAsia"/>
          <w:rtl/>
        </w:rPr>
        <w:t>ة</w:t>
      </w:r>
      <w:r>
        <w:rPr>
          <w:rtl/>
        </w:rPr>
        <w:t xml:space="preserve"> (</w:t>
      </w:r>
      <w:r>
        <w:t>A120a</w:t>
      </w:r>
      <w:r>
        <w:rPr>
          <w:rtl/>
        </w:rPr>
        <w:t>) نفس هذه الوقفية بخطّ قديم ورديء من خطّ النسخ</w:t>
      </w:r>
      <w:r w:rsidR="001C6BD7">
        <w:rPr>
          <w:rtl/>
        </w:rPr>
        <w:t xml:space="preserve"> :</w:t>
      </w:r>
    </w:p>
    <w:p w14:paraId="6EDB5E19" w14:textId="77777777" w:rsidR="00F67CDD" w:rsidRDefault="000E676B" w:rsidP="000E676B">
      <w:pPr>
        <w:rPr>
          <w:rtl/>
        </w:rPr>
      </w:pPr>
      <w:r>
        <w:rPr>
          <w:rFonts w:hint="eastAsia"/>
          <w:rtl/>
        </w:rPr>
        <w:t xml:space="preserve">«وقف </w:t>
      </w:r>
      <w:r>
        <w:rPr>
          <w:rtl/>
        </w:rPr>
        <w:t>مو</w:t>
      </w:r>
      <w:r>
        <w:rPr>
          <w:rFonts w:hint="cs"/>
          <w:rtl/>
        </w:rPr>
        <w:t>ی</w:t>
      </w:r>
      <w:r>
        <w:rPr>
          <w:rFonts w:hint="eastAsia"/>
          <w:rtl/>
        </w:rPr>
        <w:t>د</w:t>
      </w:r>
      <w:r>
        <w:rPr>
          <w:rtl/>
        </w:rPr>
        <w:t xml:space="preserve"> [کذا</w:t>
      </w:r>
      <w:r w:rsidR="001C6BD7">
        <w:rPr>
          <w:rtl/>
        </w:rPr>
        <w:t xml:space="preserve"> ،</w:t>
      </w:r>
      <w:r w:rsidR="00F67CDD">
        <w:rPr>
          <w:rtl/>
        </w:rPr>
        <w:t xml:space="preserve"> </w:t>
      </w:r>
      <w:r>
        <w:rPr>
          <w:rtl/>
        </w:rPr>
        <w:t>الصح</w:t>
      </w:r>
      <w:r>
        <w:rPr>
          <w:rFonts w:hint="cs"/>
          <w:rtl/>
        </w:rPr>
        <w:t>ی</w:t>
      </w:r>
      <w:r>
        <w:rPr>
          <w:rFonts w:hint="eastAsia"/>
          <w:rtl/>
        </w:rPr>
        <w:t>ح</w:t>
      </w:r>
      <w:r w:rsidR="001C6BD7">
        <w:rPr>
          <w:rtl/>
        </w:rPr>
        <w:t xml:space="preserve"> :</w:t>
      </w:r>
      <w:r w:rsidR="00F67CDD">
        <w:rPr>
          <w:rtl/>
        </w:rPr>
        <w:t xml:space="preserve"> </w:t>
      </w:r>
      <w:r>
        <w:rPr>
          <w:rtl/>
        </w:rPr>
        <w:t>مؤبّد] إل</w:t>
      </w:r>
      <w:r>
        <w:rPr>
          <w:rFonts w:hint="cs"/>
          <w:rtl/>
        </w:rPr>
        <w:t>یٰ</w:t>
      </w:r>
      <w:r>
        <w:rPr>
          <w:rFonts w:hint="eastAsia"/>
          <w:rtl/>
        </w:rPr>
        <w:t xml:space="preserve"> </w:t>
      </w:r>
      <w:r>
        <w:rPr>
          <w:rtl/>
        </w:rPr>
        <w:t>الله عزّ وجلّ بمشهد السّ</w:t>
      </w:r>
      <w:r>
        <w:rPr>
          <w:rFonts w:hint="cs"/>
          <w:rtl/>
        </w:rPr>
        <w:t>ی</w:t>
      </w:r>
      <w:r>
        <w:rPr>
          <w:rFonts w:hint="eastAsia"/>
          <w:rtl/>
        </w:rPr>
        <w:t xml:space="preserve">د </w:t>
      </w:r>
      <w:r>
        <w:rPr>
          <w:rtl/>
        </w:rPr>
        <w:t>الإمام علي بن م</w:t>
      </w:r>
      <w:r w:rsidR="00E0297F">
        <w:rPr>
          <w:rtl/>
        </w:rPr>
        <w:t>و [</w:t>
      </w:r>
      <w:r>
        <w:rPr>
          <w:rtl/>
        </w:rPr>
        <w:t>س</w:t>
      </w:r>
      <w:r>
        <w:rPr>
          <w:rFonts w:hint="cs"/>
          <w:rtl/>
        </w:rPr>
        <w:t>یٰ</w:t>
      </w:r>
      <w:r>
        <w:rPr>
          <w:rtl/>
        </w:rPr>
        <w:t xml:space="preserve"> الرضا] صلى الله عليه وآله</w:t>
      </w:r>
      <w:r w:rsidR="00F67CDD">
        <w:rPr>
          <w:rtl/>
        </w:rPr>
        <w:t xml:space="preserve"> </w:t>
      </w:r>
      <w:r>
        <w:rPr>
          <w:rtl/>
        </w:rPr>
        <w:t>وقفه و [کذا] ملکه عل</w:t>
      </w:r>
      <w:r>
        <w:rPr>
          <w:rFonts w:hint="cs"/>
          <w:rtl/>
        </w:rPr>
        <w:t>ی</w:t>
      </w:r>
      <w:r>
        <w:rPr>
          <w:rtl/>
        </w:rPr>
        <w:t xml:space="preserve"> بن اب</w:t>
      </w:r>
      <w:r>
        <w:rPr>
          <w:rFonts w:hint="cs"/>
          <w:rtl/>
        </w:rPr>
        <w:t>ی</w:t>
      </w:r>
      <w:r>
        <w:rPr>
          <w:rFonts w:hint="eastAsia"/>
          <w:rtl/>
        </w:rPr>
        <w:t xml:space="preserve"> </w:t>
      </w:r>
      <w:r>
        <w:rPr>
          <w:rtl/>
        </w:rPr>
        <w:t>القسم بن الحس</w:t>
      </w:r>
      <w:r>
        <w:rPr>
          <w:rFonts w:hint="cs"/>
          <w:rtl/>
        </w:rPr>
        <w:t>ی</w:t>
      </w:r>
      <w:r>
        <w:rPr>
          <w:rFonts w:hint="eastAsia"/>
          <w:rtl/>
        </w:rPr>
        <w:t xml:space="preserve">ن </w:t>
      </w:r>
      <w:r>
        <w:rPr>
          <w:rtl/>
        </w:rPr>
        <w:t>المقر</w:t>
      </w:r>
      <w:r>
        <w:rPr>
          <w:rFonts w:hint="cs"/>
          <w:rtl/>
        </w:rPr>
        <w:t>ی</w:t>
      </w:r>
      <w:r>
        <w:rPr>
          <w:rFonts w:hint="eastAsia"/>
          <w:rtl/>
        </w:rPr>
        <w:t xml:space="preserve"> </w:t>
      </w:r>
      <w:r>
        <w:rPr>
          <w:rtl/>
        </w:rPr>
        <w:t>السر</w:t>
      </w:r>
      <w:r w:rsidR="00E0297F">
        <w:rPr>
          <w:rtl/>
        </w:rPr>
        <w:t>و [</w:t>
      </w:r>
      <w:r>
        <w:rPr>
          <w:rFonts w:hint="cs"/>
          <w:rtl/>
        </w:rPr>
        <w:t>ی</w:t>
      </w:r>
      <w:r>
        <w:rPr>
          <w:rtl/>
        </w:rPr>
        <w:t>] صلى الله عليه وآله</w:t>
      </w:r>
      <w:r w:rsidR="00F67CDD">
        <w:rPr>
          <w:rtl/>
        </w:rPr>
        <w:t xml:space="preserve"> </w:t>
      </w:r>
      <w:r>
        <w:rPr>
          <w:rtl/>
        </w:rPr>
        <w:t>خذا</w:t>
      </w:r>
      <w:r>
        <w:rPr>
          <w:rFonts w:hint="cs"/>
          <w:rtl/>
        </w:rPr>
        <w:t>ی</w:t>
      </w:r>
      <w:r>
        <w:rPr>
          <w:rFonts w:hint="eastAsia"/>
          <w:rtl/>
        </w:rPr>
        <w:t xml:space="preserve"> </w:t>
      </w:r>
      <w:r>
        <w:rPr>
          <w:rtl/>
        </w:rPr>
        <w:t>تعال</w:t>
      </w:r>
      <w:r>
        <w:rPr>
          <w:rFonts w:hint="cs"/>
          <w:rtl/>
        </w:rPr>
        <w:t>ی</w:t>
      </w:r>
      <w:r>
        <w:rPr>
          <w:rFonts w:hint="eastAsia"/>
          <w:rtl/>
        </w:rPr>
        <w:t xml:space="preserve"> </w:t>
      </w:r>
      <w:r>
        <w:rPr>
          <w:rtl/>
        </w:rPr>
        <w:t>آن را ب</w:t>
      </w:r>
      <w:r>
        <w:rPr>
          <w:rFonts w:hint="cs"/>
          <w:rtl/>
        </w:rPr>
        <w:t>ی</w:t>
      </w:r>
      <w:r>
        <w:rPr>
          <w:rFonts w:hint="eastAsia"/>
          <w:rtl/>
        </w:rPr>
        <w:t xml:space="preserve">امَرزا </w:t>
      </w:r>
      <w:r>
        <w:rPr>
          <w:rtl/>
        </w:rPr>
        <w:t xml:space="preserve">کِـ منع </w:t>
      </w:r>
      <w:r>
        <w:rPr>
          <w:rFonts w:hint="eastAsia"/>
          <w:rtl/>
        </w:rPr>
        <w:t xml:space="preserve">نَکنَد </w:t>
      </w:r>
      <w:r>
        <w:rPr>
          <w:rtl/>
        </w:rPr>
        <w:t>ا</w:t>
      </w:r>
      <w:r>
        <w:rPr>
          <w:rFonts w:hint="cs"/>
          <w:rtl/>
        </w:rPr>
        <w:t>ی</w:t>
      </w:r>
      <w:r>
        <w:rPr>
          <w:rFonts w:hint="eastAsia"/>
          <w:rtl/>
        </w:rPr>
        <w:t xml:space="preserve">ن </w:t>
      </w:r>
      <w:r>
        <w:rPr>
          <w:rtl/>
        </w:rPr>
        <w:t>جامع وا نِما</w:t>
      </w:r>
      <w:r>
        <w:rPr>
          <w:rFonts w:hint="cs"/>
          <w:rtl/>
        </w:rPr>
        <w:t>یَ</w:t>
      </w:r>
      <w:r>
        <w:rPr>
          <w:rFonts w:hint="eastAsia"/>
          <w:rtl/>
        </w:rPr>
        <w:t>د</w:t>
      </w:r>
      <w:r w:rsidR="00F67CDD">
        <w:rPr>
          <w:rtl/>
        </w:rPr>
        <w:t xml:space="preserve"> ..</w:t>
      </w:r>
      <w:r>
        <w:rPr>
          <w:rtl/>
        </w:rPr>
        <w:t>. صلى الله عليه وآله</w:t>
      </w:r>
      <w:r w:rsidR="00F67CDD">
        <w:rPr>
          <w:rtl/>
        </w:rPr>
        <w:t xml:space="preserve"> </w:t>
      </w:r>
      <w:r>
        <w:rPr>
          <w:rtl/>
        </w:rPr>
        <w:t>کِـ خواهد دُرغُوش اُ توانکر و</w:t>
      </w:r>
      <w:r>
        <w:rPr>
          <w:rFonts w:hint="cs"/>
          <w:rtl/>
        </w:rPr>
        <w:t>ی</w:t>
      </w:r>
      <w:r>
        <w:rPr>
          <w:rtl/>
        </w:rPr>
        <w:t xml:space="preserve"> [= ب</w:t>
      </w:r>
      <w:r>
        <w:rPr>
          <w:rFonts w:hint="cs"/>
          <w:rtl/>
        </w:rPr>
        <w:t>ی</w:t>
      </w:r>
      <w:r>
        <w:rPr>
          <w:rtl/>
        </w:rPr>
        <w:t>] طَمِع</w:t>
      </w:r>
      <w:r>
        <w:rPr>
          <w:rFonts w:hint="cs"/>
          <w:rtl/>
        </w:rPr>
        <w:t>یِ</w:t>
      </w:r>
      <w:r>
        <w:rPr>
          <w:rFonts w:hint="eastAsia"/>
          <w:rtl/>
        </w:rPr>
        <w:t xml:space="preserve"> </w:t>
      </w:r>
      <w:r>
        <w:rPr>
          <w:rtl/>
        </w:rPr>
        <w:t>اگر ها دِهد وخذ[ا</w:t>
      </w:r>
      <w:r>
        <w:rPr>
          <w:rFonts w:hint="cs"/>
          <w:rtl/>
        </w:rPr>
        <w:t>ی</w:t>
      </w:r>
      <w:r>
        <w:rPr>
          <w:rtl/>
        </w:rPr>
        <w:t>] صلى الله عليه وآله</w:t>
      </w:r>
      <w:r w:rsidR="00F67CDD">
        <w:rPr>
          <w:rtl/>
        </w:rPr>
        <w:t xml:space="preserve"> </w:t>
      </w:r>
      <w:r>
        <w:rPr>
          <w:rtl/>
        </w:rPr>
        <w:t>اُ لعنت ور ان با کِـ ا</w:t>
      </w:r>
      <w:r>
        <w:rPr>
          <w:rFonts w:hint="cs"/>
          <w:rtl/>
        </w:rPr>
        <w:t>ی</w:t>
      </w:r>
      <w:r>
        <w:rPr>
          <w:rFonts w:hint="eastAsia"/>
          <w:rtl/>
        </w:rPr>
        <w:t xml:space="preserve">ن </w:t>
      </w:r>
      <w:r>
        <w:rPr>
          <w:rtl/>
        </w:rPr>
        <w:t xml:space="preserve">جامع اج [= از] </w:t>
      </w:r>
      <w:r>
        <w:rPr>
          <w:rFonts w:hint="cs"/>
          <w:rtl/>
        </w:rPr>
        <w:t>ی</w:t>
      </w:r>
      <w:r>
        <w:rPr>
          <w:rFonts w:hint="eastAsia"/>
          <w:rtl/>
        </w:rPr>
        <w:t>کد</w:t>
      </w:r>
      <w:r>
        <w:rPr>
          <w:rFonts w:hint="cs"/>
          <w:rtl/>
        </w:rPr>
        <w:t>ی</w:t>
      </w:r>
      <w:r>
        <w:rPr>
          <w:rFonts w:hint="eastAsia"/>
          <w:rtl/>
        </w:rPr>
        <w:t xml:space="preserve">گر </w:t>
      </w:r>
      <w:r>
        <w:rPr>
          <w:rtl/>
        </w:rPr>
        <w:t>وٰا جدا کند هَـ</w:t>
      </w:r>
      <w:r w:rsidR="00F67CDD">
        <w:rPr>
          <w:rtl/>
        </w:rPr>
        <w:t xml:space="preserve"> ..</w:t>
      </w:r>
      <w:r>
        <w:rPr>
          <w:rtl/>
        </w:rPr>
        <w:t>. صلى الله عليه وآله</w:t>
      </w:r>
      <w:r w:rsidR="00F67CDD">
        <w:rPr>
          <w:rtl/>
        </w:rPr>
        <w:t xml:space="preserve"> </w:t>
      </w:r>
      <w:r>
        <w:rPr>
          <w:rtl/>
        </w:rPr>
        <w:t>و</w:t>
      </w:r>
      <w:r>
        <w:rPr>
          <w:rFonts w:hint="eastAsia"/>
          <w:rtl/>
        </w:rPr>
        <w:t>ا</w:t>
      </w:r>
      <w:r>
        <w:rPr>
          <w:rtl/>
        </w:rPr>
        <w:t xml:space="preserve"> [= با] </w:t>
      </w:r>
      <w:r>
        <w:rPr>
          <w:rFonts w:hint="cs"/>
          <w:rtl/>
        </w:rPr>
        <w:t>ی</w:t>
      </w:r>
      <w:r>
        <w:rPr>
          <w:rFonts w:hint="eastAsia"/>
          <w:rtl/>
        </w:rPr>
        <w:t>کد</w:t>
      </w:r>
      <w:r>
        <w:rPr>
          <w:rFonts w:hint="cs"/>
          <w:rtl/>
        </w:rPr>
        <w:t>ی</w:t>
      </w:r>
      <w:r>
        <w:rPr>
          <w:rFonts w:hint="eastAsia"/>
          <w:rtl/>
        </w:rPr>
        <w:t xml:space="preserve">گر </w:t>
      </w:r>
      <w:r>
        <w:rPr>
          <w:rtl/>
        </w:rPr>
        <w:t>دارند جُدا</w:t>
      </w:r>
      <w:r>
        <w:rPr>
          <w:rFonts w:hint="cs"/>
          <w:rtl/>
        </w:rPr>
        <w:t>ی</w:t>
      </w:r>
      <w:r>
        <w:rPr>
          <w:rFonts w:hint="eastAsia"/>
          <w:rtl/>
        </w:rPr>
        <w:t xml:space="preserve"> </w:t>
      </w:r>
      <w:r>
        <w:rPr>
          <w:rtl/>
        </w:rPr>
        <w:t>نکنند» (الصورة رقم</w:t>
      </w:r>
      <w:r w:rsidR="001C6BD7">
        <w:rPr>
          <w:rtl/>
        </w:rPr>
        <w:t xml:space="preserve"> :</w:t>
      </w:r>
      <w:r w:rsidR="00F67CDD">
        <w:rPr>
          <w:rtl/>
        </w:rPr>
        <w:t xml:space="preserve"> </w:t>
      </w:r>
      <w:r>
        <w:rPr>
          <w:rtl/>
        </w:rPr>
        <w:t>3).</w:t>
      </w:r>
    </w:p>
    <w:p w14:paraId="70B5E7AE" w14:textId="77777777" w:rsidR="000E676B" w:rsidRDefault="000E676B" w:rsidP="000E676B">
      <w:pPr>
        <w:rPr>
          <w:rtl/>
        </w:rPr>
      </w:pPr>
      <w:r>
        <w:rPr>
          <w:rFonts w:hint="eastAsia"/>
          <w:rtl/>
        </w:rPr>
        <w:t>إنّ</w:t>
      </w:r>
      <w:r>
        <w:rPr>
          <w:rtl/>
        </w:rPr>
        <w:t xml:space="preserve"> كلمة (الحسين) المذكورة هنا في الاسم الكامل للواقف غير موجودة في الوقفية المدوّنة في أوّل المصحف</w:t>
      </w:r>
      <w:r w:rsidR="001C6BD7">
        <w:rPr>
          <w:rtl/>
        </w:rPr>
        <w:t xml:space="preserve"> ،</w:t>
      </w:r>
      <w:r w:rsidR="00F67CDD">
        <w:rPr>
          <w:rtl/>
        </w:rPr>
        <w:t xml:space="preserve"> </w:t>
      </w:r>
      <w:r>
        <w:rPr>
          <w:rtl/>
        </w:rPr>
        <w:t>وقد تلا هذه الوقفية الموجودة في نهاية النسخة عدّة أسطر في الصفحة</w:t>
      </w:r>
      <w:r w:rsidR="001C6BD7">
        <w:rPr>
          <w:rtl/>
        </w:rPr>
        <w:t xml:space="preserve"> :</w:t>
      </w:r>
      <w:r w:rsidR="00F67CDD">
        <w:rPr>
          <w:rtl/>
        </w:rPr>
        <w:t xml:space="preserve"> </w:t>
      </w:r>
      <w:r>
        <w:rPr>
          <w:rtl/>
        </w:rPr>
        <w:t>(</w:t>
      </w:r>
      <w:r>
        <w:t>A120a</w:t>
      </w:r>
      <w:r>
        <w:rPr>
          <w:rtl/>
        </w:rPr>
        <w:t>) تحتوي علىٰ دعاء باللغة الفارسية وقد دوّنت باللهجة الطبرية القديمة</w:t>
      </w:r>
      <w:r w:rsidR="001C6BD7">
        <w:rPr>
          <w:rtl/>
        </w:rPr>
        <w:t xml:space="preserve"> ،</w:t>
      </w:r>
      <w:r w:rsidR="00F67CDD">
        <w:rPr>
          <w:rtl/>
        </w:rPr>
        <w:t xml:space="preserve"> </w:t>
      </w:r>
      <w:r>
        <w:rPr>
          <w:rtl/>
        </w:rPr>
        <w:t xml:space="preserve">حيث يمكن أن </w:t>
      </w:r>
      <w:r>
        <w:rPr>
          <w:rFonts w:hint="eastAsia"/>
          <w:rtl/>
        </w:rPr>
        <w:t>يكون</w:t>
      </w:r>
      <w:r>
        <w:rPr>
          <w:rtl/>
        </w:rPr>
        <w:t xml:space="preserve"> هذا الخطّ لنفس الواقف</w:t>
      </w:r>
      <w:r w:rsidR="001C6BD7">
        <w:rPr>
          <w:rtl/>
        </w:rPr>
        <w:t xml:space="preserve"> ،</w:t>
      </w:r>
      <w:r w:rsidR="00F67CDD">
        <w:rPr>
          <w:rtl/>
        </w:rPr>
        <w:t xml:space="preserve"> </w:t>
      </w:r>
      <w:r>
        <w:rPr>
          <w:rtl/>
        </w:rPr>
        <w:t xml:space="preserve">وتوجد ثمّة عبارات قصيرة في الأماكن الخالية في بعض أوراق النسخة تدلّ علىٰ </w:t>
      </w:r>
      <w:r w:rsidR="00F27EA8">
        <w:rPr>
          <w:rFonts w:hint="eastAsia"/>
          <w:rtl/>
        </w:rPr>
        <w:t>وقف</w:t>
      </w:r>
      <w:r w:rsidR="00F27EA8">
        <w:rPr>
          <w:rtl/>
        </w:rPr>
        <w:t xml:space="preserve"> النسخة</w:t>
      </w:r>
      <w:r w:rsidR="001C6BD7">
        <w:rPr>
          <w:rtl/>
        </w:rPr>
        <w:t xml:space="preserve"> ،</w:t>
      </w:r>
      <w:r w:rsidR="00F67CDD">
        <w:rPr>
          <w:rtl/>
        </w:rPr>
        <w:t xml:space="preserve"> </w:t>
      </w:r>
      <w:r w:rsidR="00F27EA8">
        <w:rPr>
          <w:rtl/>
        </w:rPr>
        <w:t>وقد تمّ نسخها بخطّ جديد</w:t>
      </w:r>
      <w:r w:rsidR="001C6BD7">
        <w:rPr>
          <w:rtl/>
        </w:rPr>
        <w:t xml:space="preserve"> ،</w:t>
      </w:r>
      <w:r w:rsidR="00F67CDD">
        <w:rPr>
          <w:rtl/>
        </w:rPr>
        <w:t xml:space="preserve"> </w:t>
      </w:r>
      <w:r w:rsidR="00F27EA8">
        <w:rPr>
          <w:rtl/>
        </w:rPr>
        <w:t>مختلف مع خطّ النسخة</w:t>
      </w:r>
      <w:r w:rsidR="001C6BD7">
        <w:rPr>
          <w:rtl/>
        </w:rPr>
        <w:t xml:space="preserve"> ،</w:t>
      </w:r>
      <w:r w:rsidR="00F67CDD">
        <w:rPr>
          <w:rtl/>
        </w:rPr>
        <w:t xml:space="preserve"> </w:t>
      </w:r>
      <w:r w:rsidR="00F27EA8">
        <w:rPr>
          <w:rtl/>
        </w:rPr>
        <w:t>كما في</w:t>
      </w:r>
    </w:p>
    <w:p w14:paraId="0D85EF22" w14:textId="77777777" w:rsidR="000E676B" w:rsidRDefault="00E63DE8" w:rsidP="003E6499">
      <w:pPr>
        <w:pStyle w:val="rfdNormal0"/>
        <w:rPr>
          <w:rtl/>
        </w:rPr>
      </w:pPr>
      <w:r>
        <w:rPr>
          <w:rtl/>
        </w:rPr>
        <w:br w:type="page"/>
      </w:r>
      <w:r w:rsidR="000E676B">
        <w:rPr>
          <w:rtl/>
        </w:rPr>
        <w:lastRenderedPageBreak/>
        <w:t>الصفحة</w:t>
      </w:r>
      <w:r w:rsidR="001C6BD7">
        <w:rPr>
          <w:rtl/>
        </w:rPr>
        <w:t xml:space="preserve"> :</w:t>
      </w:r>
      <w:r w:rsidR="00F67CDD">
        <w:rPr>
          <w:rtl/>
        </w:rPr>
        <w:t xml:space="preserve"> </w:t>
      </w:r>
      <w:r w:rsidR="000E676B">
        <w:rPr>
          <w:rtl/>
        </w:rPr>
        <w:t>(</w:t>
      </w:r>
      <w:r w:rsidR="000E676B">
        <w:t>A105a</w:t>
      </w:r>
      <w:r w:rsidR="000E676B">
        <w:rPr>
          <w:rtl/>
        </w:rPr>
        <w:t>) (الصورة رقم</w:t>
      </w:r>
      <w:r w:rsidR="001C6BD7">
        <w:rPr>
          <w:rtl/>
        </w:rPr>
        <w:t xml:space="preserve"> :</w:t>
      </w:r>
      <w:r w:rsidR="00F67CDD">
        <w:rPr>
          <w:rtl/>
        </w:rPr>
        <w:t xml:space="preserve"> </w:t>
      </w:r>
      <w:r w:rsidR="000E676B">
        <w:rPr>
          <w:rtl/>
        </w:rPr>
        <w:t>5)</w:t>
      </w:r>
      <w:r w:rsidR="001C6BD7">
        <w:rPr>
          <w:rtl/>
        </w:rPr>
        <w:t xml:space="preserve"> ،</w:t>
      </w:r>
      <w:r w:rsidR="00F67CDD">
        <w:rPr>
          <w:rtl/>
        </w:rPr>
        <w:t xml:space="preserve"> </w:t>
      </w:r>
      <w:r w:rsidR="000E676B">
        <w:rPr>
          <w:rtl/>
        </w:rPr>
        <w:t>والصفحة</w:t>
      </w:r>
      <w:r w:rsidR="001C6BD7">
        <w:rPr>
          <w:rtl/>
        </w:rPr>
        <w:t xml:space="preserve"> :</w:t>
      </w:r>
      <w:r w:rsidR="00F67CDD">
        <w:rPr>
          <w:rtl/>
        </w:rPr>
        <w:t xml:space="preserve"> </w:t>
      </w:r>
      <w:r w:rsidR="000E676B">
        <w:rPr>
          <w:rtl/>
        </w:rPr>
        <w:t>(</w:t>
      </w:r>
      <w:r w:rsidR="000E676B">
        <w:t>A59b</w:t>
      </w:r>
      <w:r w:rsidR="000E676B">
        <w:rPr>
          <w:rtl/>
        </w:rPr>
        <w:t>) (الصورة رقم</w:t>
      </w:r>
      <w:r w:rsidR="001C6BD7">
        <w:rPr>
          <w:rtl/>
        </w:rPr>
        <w:t xml:space="preserve"> :</w:t>
      </w:r>
      <w:r w:rsidR="00F67CDD">
        <w:rPr>
          <w:rtl/>
        </w:rPr>
        <w:t xml:space="preserve"> </w:t>
      </w:r>
      <w:r w:rsidR="000E676B">
        <w:rPr>
          <w:rtl/>
        </w:rPr>
        <w:t>6)</w:t>
      </w:r>
      <w:r w:rsidR="001C6BD7">
        <w:rPr>
          <w:rtl/>
        </w:rPr>
        <w:t xml:space="preserve"> ،</w:t>
      </w:r>
      <w:r w:rsidR="00F67CDD">
        <w:rPr>
          <w:rtl/>
        </w:rPr>
        <w:t xml:space="preserve"> </w:t>
      </w:r>
      <w:r w:rsidR="000E676B">
        <w:rPr>
          <w:rtl/>
        </w:rPr>
        <w:t>والصفحة</w:t>
      </w:r>
      <w:r w:rsidR="001C6BD7">
        <w:rPr>
          <w:rtl/>
        </w:rPr>
        <w:t xml:space="preserve"> :</w:t>
      </w:r>
      <w:r w:rsidR="00F67CDD">
        <w:rPr>
          <w:rtl/>
        </w:rPr>
        <w:t xml:space="preserve"> </w:t>
      </w:r>
      <w:r w:rsidR="000E676B">
        <w:rPr>
          <w:rtl/>
        </w:rPr>
        <w:t>(</w:t>
      </w:r>
      <w:r w:rsidR="000E676B">
        <w:t>A83a</w:t>
      </w:r>
      <w:r w:rsidR="000E676B">
        <w:rPr>
          <w:rtl/>
        </w:rPr>
        <w:t>) (الصورة رقم</w:t>
      </w:r>
      <w:r w:rsidR="001C6BD7">
        <w:rPr>
          <w:rtl/>
        </w:rPr>
        <w:t xml:space="preserve"> :</w:t>
      </w:r>
      <w:r w:rsidR="00F67CDD">
        <w:rPr>
          <w:rtl/>
        </w:rPr>
        <w:t xml:space="preserve"> </w:t>
      </w:r>
      <w:r w:rsidR="000E676B">
        <w:rPr>
          <w:rtl/>
        </w:rPr>
        <w:t>9)</w:t>
      </w:r>
      <w:r w:rsidR="001C6BD7">
        <w:rPr>
          <w:rtl/>
        </w:rPr>
        <w:t xml:space="preserve"> ،</w:t>
      </w:r>
      <w:r w:rsidR="00F67CDD">
        <w:rPr>
          <w:rtl/>
        </w:rPr>
        <w:t xml:space="preserve"> </w:t>
      </w:r>
      <w:r w:rsidR="000E676B">
        <w:rPr>
          <w:rtl/>
        </w:rPr>
        <w:t>والصفحة</w:t>
      </w:r>
      <w:r w:rsidR="001C6BD7">
        <w:rPr>
          <w:rtl/>
        </w:rPr>
        <w:t xml:space="preserve"> :</w:t>
      </w:r>
      <w:r w:rsidR="00F67CDD">
        <w:rPr>
          <w:rtl/>
        </w:rPr>
        <w:t xml:space="preserve"> </w:t>
      </w:r>
      <w:r w:rsidR="000E676B">
        <w:t>(A29b) (A30a) (A30b) (A31a)</w:t>
      </w:r>
      <w:r w:rsidR="000E676B">
        <w:rPr>
          <w:rtl/>
        </w:rPr>
        <w:t xml:space="preserve"> (الصورة رقم</w:t>
      </w:r>
      <w:r w:rsidR="001C6BD7">
        <w:rPr>
          <w:rtl/>
        </w:rPr>
        <w:t xml:space="preserve"> :</w:t>
      </w:r>
      <w:r w:rsidR="00F67CDD">
        <w:rPr>
          <w:rtl/>
        </w:rPr>
        <w:t xml:space="preserve"> </w:t>
      </w:r>
      <w:r w:rsidR="000E676B">
        <w:rPr>
          <w:rtl/>
        </w:rPr>
        <w:t>10)</w:t>
      </w:r>
      <w:r w:rsidR="001C6BD7">
        <w:rPr>
          <w:rtl/>
        </w:rPr>
        <w:t xml:space="preserve"> ،</w:t>
      </w:r>
      <w:r w:rsidR="00F67CDD">
        <w:rPr>
          <w:rtl/>
        </w:rPr>
        <w:t xml:space="preserve"> </w:t>
      </w:r>
      <w:r w:rsidR="000E676B">
        <w:rPr>
          <w:rtl/>
        </w:rPr>
        <w:t>والصفحة</w:t>
      </w:r>
      <w:r w:rsidR="001C6BD7">
        <w:rPr>
          <w:rtl/>
        </w:rPr>
        <w:t xml:space="preserve"> :</w:t>
      </w:r>
      <w:r w:rsidR="00F67CDD">
        <w:rPr>
          <w:rtl/>
        </w:rPr>
        <w:t xml:space="preserve"> </w:t>
      </w:r>
      <w:r w:rsidR="000E676B">
        <w:rPr>
          <w:rtl/>
        </w:rPr>
        <w:t>(</w:t>
      </w:r>
      <w:r w:rsidR="000E676B">
        <w:t>A89b</w:t>
      </w:r>
      <w:r w:rsidR="000E676B">
        <w:rPr>
          <w:rtl/>
        </w:rPr>
        <w:t>) (الصورة رقم</w:t>
      </w:r>
      <w:r w:rsidR="001C6BD7">
        <w:rPr>
          <w:rtl/>
        </w:rPr>
        <w:t xml:space="preserve"> :</w:t>
      </w:r>
      <w:r w:rsidR="00F67CDD">
        <w:rPr>
          <w:rtl/>
        </w:rPr>
        <w:t xml:space="preserve"> </w:t>
      </w:r>
      <w:r w:rsidR="000E676B">
        <w:rPr>
          <w:rtl/>
        </w:rPr>
        <w:t>11).</w:t>
      </w:r>
    </w:p>
    <w:p w14:paraId="663394A3" w14:textId="77777777" w:rsidR="000E676B" w:rsidRDefault="000E676B" w:rsidP="000E676B">
      <w:pPr>
        <w:rPr>
          <w:rtl/>
        </w:rPr>
      </w:pPr>
      <w:r>
        <w:rPr>
          <w:rFonts w:hint="eastAsia"/>
          <w:rtl/>
        </w:rPr>
        <w:t xml:space="preserve">بالرغم </w:t>
      </w:r>
      <w:r>
        <w:rPr>
          <w:rtl/>
        </w:rPr>
        <w:t>من أنّ المصادر القديمة لا تزوّدنا بمعلومات واضحة لمعرفة شخصية واقف النسخة</w:t>
      </w:r>
      <w:r w:rsidR="001C6BD7">
        <w:rPr>
          <w:rtl/>
        </w:rPr>
        <w:t xml:space="preserve"> ،</w:t>
      </w:r>
      <w:r w:rsidR="00F67CDD">
        <w:rPr>
          <w:rtl/>
        </w:rPr>
        <w:t xml:space="preserve"> </w:t>
      </w:r>
      <w:r>
        <w:rPr>
          <w:rtl/>
        </w:rPr>
        <w:t>ولكنّي أظنّ أنّه لا بدّ أن يكون هو</w:t>
      </w:r>
      <w:r w:rsidR="001C6BD7">
        <w:rPr>
          <w:rtl/>
        </w:rPr>
        <w:t xml:space="preserve"> :</w:t>
      </w:r>
      <w:r w:rsidR="00F67CDD">
        <w:rPr>
          <w:rtl/>
        </w:rPr>
        <w:t xml:space="preserve"> </w:t>
      </w:r>
      <w:r>
        <w:rPr>
          <w:rtl/>
        </w:rPr>
        <w:t>(أبو الحسن علي بن أبي القاسم بن الحسين المقري)</w:t>
      </w:r>
      <w:r w:rsidR="001C6BD7">
        <w:rPr>
          <w:rtl/>
        </w:rPr>
        <w:t xml:space="preserve"> ،</w:t>
      </w:r>
      <w:r w:rsidR="00F67CDD">
        <w:rPr>
          <w:rtl/>
        </w:rPr>
        <w:t xml:space="preserve"> </w:t>
      </w:r>
      <w:r>
        <w:rPr>
          <w:rtl/>
        </w:rPr>
        <w:t>وهو أحد قرّاء طبرستان</w:t>
      </w:r>
      <w:r w:rsidR="001C6BD7">
        <w:rPr>
          <w:rtl/>
        </w:rPr>
        <w:t xml:space="preserve"> ،</w:t>
      </w:r>
      <w:r w:rsidR="00F67CDD">
        <w:rPr>
          <w:rtl/>
        </w:rPr>
        <w:t xml:space="preserve"> </w:t>
      </w:r>
      <w:r>
        <w:rPr>
          <w:rtl/>
        </w:rPr>
        <w:t>ويحتمل أنّه كان قاطناً في مدينة خراسان</w:t>
      </w:r>
      <w:r w:rsidR="001C6BD7">
        <w:rPr>
          <w:rtl/>
        </w:rPr>
        <w:t xml:space="preserve"> ،</w:t>
      </w:r>
      <w:r w:rsidR="00F67CDD">
        <w:rPr>
          <w:rtl/>
        </w:rPr>
        <w:t xml:space="preserve"> </w:t>
      </w:r>
      <w:r>
        <w:rPr>
          <w:rtl/>
        </w:rPr>
        <w:t>وقد ذكر اسمه في بعض الأسا</w:t>
      </w:r>
      <w:r>
        <w:rPr>
          <w:rFonts w:hint="eastAsia"/>
          <w:rtl/>
        </w:rPr>
        <w:t>نيد</w:t>
      </w:r>
      <w:r>
        <w:rPr>
          <w:rtl/>
        </w:rPr>
        <w:t xml:space="preserve"> الحديثية في مصادر أهل السنّة بحيث تدلّ علىٰ أنّه كان من مشايخ السمعاني (ت 562 هـ)</w:t>
      </w:r>
      <w:r w:rsidRPr="000E676B">
        <w:rPr>
          <w:rStyle w:val="rfdFootnotenum"/>
          <w:rtl/>
        </w:rPr>
        <w:t>(1)</w:t>
      </w:r>
      <w:r>
        <w:rPr>
          <w:rtl/>
        </w:rPr>
        <w:t>. هذا وإنّ أبا بكر أحمد بن الحسين السروي المقري الذي ذكر اسمه أيضاً في تاريخ نيشابور للحاكم النيشابوري</w:t>
      </w:r>
      <w:r w:rsidRPr="000E676B">
        <w:rPr>
          <w:rStyle w:val="rfdFootnotenum"/>
          <w:rtl/>
        </w:rPr>
        <w:t>(2)</w:t>
      </w:r>
      <w:r w:rsidR="001C6BD7">
        <w:rPr>
          <w:rtl/>
        </w:rPr>
        <w:t xml:space="preserve"> ،</w:t>
      </w:r>
      <w:r w:rsidR="00F67CDD">
        <w:rPr>
          <w:rtl/>
        </w:rPr>
        <w:t xml:space="preserve"> </w:t>
      </w:r>
      <w:r>
        <w:rPr>
          <w:rtl/>
        </w:rPr>
        <w:t>يحتمل أن يكون من نفس هذه الأسرة وكان يعيش في نيشاب</w:t>
      </w:r>
      <w:r>
        <w:rPr>
          <w:rFonts w:hint="eastAsia"/>
          <w:rtl/>
        </w:rPr>
        <w:t>ور</w:t>
      </w:r>
      <w:r>
        <w:rPr>
          <w:rtl/>
        </w:rPr>
        <w:t xml:space="preserve"> قبل أبي الحسن بـ</w:t>
      </w:r>
      <w:r w:rsidR="001C6BD7">
        <w:rPr>
          <w:rtl/>
        </w:rPr>
        <w:t xml:space="preserve"> :</w:t>
      </w:r>
      <w:r w:rsidR="00F67CDD">
        <w:rPr>
          <w:rtl/>
        </w:rPr>
        <w:t xml:space="preserve"> </w:t>
      </w:r>
      <w:r>
        <w:rPr>
          <w:rtl/>
        </w:rPr>
        <w:t>(150) سنة تقريباً.</w:t>
      </w:r>
    </w:p>
    <w:p w14:paraId="63DA0E46" w14:textId="77777777" w:rsidR="000E676B" w:rsidRDefault="000E676B" w:rsidP="000E676B">
      <w:pPr>
        <w:rPr>
          <w:rtl/>
        </w:rPr>
      </w:pPr>
      <w:r>
        <w:rPr>
          <w:rFonts w:hint="eastAsia"/>
          <w:rtl/>
        </w:rPr>
        <w:t>ومن</w:t>
      </w:r>
      <w:r>
        <w:rPr>
          <w:rtl/>
        </w:rPr>
        <w:t xml:space="preserve"> خلال مراجعة مصادر التراجم والفهارس القديمة</w:t>
      </w:r>
      <w:r w:rsidRPr="000E676B">
        <w:rPr>
          <w:rStyle w:val="rfdFootnotenum"/>
          <w:rtl/>
        </w:rPr>
        <w:t>(3)</w:t>
      </w:r>
      <w:r>
        <w:rPr>
          <w:rtl/>
        </w:rPr>
        <w:t xml:space="preserve"> نجد شخصين </w:t>
      </w:r>
      <w:r w:rsidR="003E6499">
        <w:rPr>
          <w:rFonts w:hint="eastAsia"/>
          <w:rtl/>
        </w:rPr>
        <w:t>آخرين</w:t>
      </w:r>
      <w:r w:rsidR="003E6499">
        <w:rPr>
          <w:rtl/>
        </w:rPr>
        <w:t xml:space="preserve"> باسم</w:t>
      </w:r>
      <w:r w:rsidR="001C6BD7">
        <w:rPr>
          <w:rtl/>
        </w:rPr>
        <w:t xml:space="preserve"> :</w:t>
      </w:r>
      <w:r w:rsidR="00F67CDD">
        <w:rPr>
          <w:rtl/>
        </w:rPr>
        <w:t xml:space="preserve"> </w:t>
      </w:r>
      <w:r w:rsidR="003E6499">
        <w:rPr>
          <w:rtl/>
        </w:rPr>
        <w:t>(أبو الحسن علي بن أبي القاسم) ولا يمكن لأحد منهما أن يكون</w:t>
      </w:r>
    </w:p>
    <w:p w14:paraId="3F628432" w14:textId="77777777" w:rsidR="000E676B" w:rsidRDefault="000E676B" w:rsidP="000E676B">
      <w:pPr>
        <w:pStyle w:val="rfdLine"/>
        <w:rPr>
          <w:rtl/>
        </w:rPr>
      </w:pPr>
      <w:r>
        <w:rPr>
          <w:rtl/>
        </w:rPr>
        <w:t>__________</w:t>
      </w:r>
    </w:p>
    <w:p w14:paraId="41765A2A" w14:textId="77777777" w:rsidR="000E676B" w:rsidRDefault="000E676B" w:rsidP="000E676B">
      <w:pPr>
        <w:pStyle w:val="rfdFootnote0"/>
        <w:rPr>
          <w:rtl/>
        </w:rPr>
      </w:pPr>
      <w:r>
        <w:rPr>
          <w:rtl/>
        </w:rPr>
        <w:t>(1) مثلاً</w:t>
      </w:r>
      <w:r w:rsidR="001C6BD7">
        <w:rPr>
          <w:rtl/>
        </w:rPr>
        <w:t xml:space="preserve"> :</w:t>
      </w:r>
      <w:r w:rsidR="00F67CDD">
        <w:rPr>
          <w:rtl/>
        </w:rPr>
        <w:t xml:space="preserve"> </w:t>
      </w:r>
      <w:r>
        <w:rPr>
          <w:rtl/>
        </w:rPr>
        <w:t>«أَخْبَرَنَا تاجُ الإْسِلام أَبُو بَكْرٍ مُحَمَّدُ بْنُ مَنْصُور السَّمْعَاني</w:t>
      </w:r>
      <w:r w:rsidR="001C6BD7">
        <w:rPr>
          <w:rtl/>
        </w:rPr>
        <w:t xml:space="preserve"> ،</w:t>
      </w:r>
      <w:r w:rsidR="00F67CDD">
        <w:rPr>
          <w:rtl/>
        </w:rPr>
        <w:t xml:space="preserve"> </w:t>
      </w:r>
      <w:r>
        <w:rPr>
          <w:rtl/>
        </w:rPr>
        <w:t>أَخْبَرَنَا الشَّ</w:t>
      </w:r>
      <w:r>
        <w:rPr>
          <w:rFonts w:hint="cs"/>
          <w:rtl/>
        </w:rPr>
        <w:t>ی</w:t>
      </w:r>
      <w:r>
        <w:rPr>
          <w:rFonts w:hint="eastAsia"/>
          <w:rtl/>
        </w:rPr>
        <w:t>خُ</w:t>
      </w:r>
      <w:r>
        <w:rPr>
          <w:rtl/>
        </w:rPr>
        <w:t xml:space="preserve"> أَبُو الْحَسَنِ عَلِي بْنُ أَبِي الْقَاسِم بْن الْحُسَ</w:t>
      </w:r>
      <w:r>
        <w:rPr>
          <w:rFonts w:hint="cs"/>
          <w:rtl/>
        </w:rPr>
        <w:t>ی</w:t>
      </w:r>
      <w:r>
        <w:rPr>
          <w:rFonts w:hint="eastAsia"/>
          <w:rtl/>
        </w:rPr>
        <w:t>ن</w:t>
      </w:r>
      <w:r>
        <w:rPr>
          <w:rtl/>
        </w:rPr>
        <w:t xml:space="preserve"> المقري</w:t>
      </w:r>
      <w:r w:rsidR="001C6BD7">
        <w:rPr>
          <w:rtl/>
        </w:rPr>
        <w:t xml:space="preserve"> ،</w:t>
      </w:r>
      <w:r w:rsidR="00F67CDD">
        <w:rPr>
          <w:rtl/>
        </w:rPr>
        <w:t xml:space="preserve"> </w:t>
      </w:r>
      <w:r>
        <w:rPr>
          <w:rtl/>
        </w:rPr>
        <w:t>أَخْبَرَنَا جدّي أَبُو إِسْحَاقَ إِبْرَاهِ</w:t>
      </w:r>
      <w:r>
        <w:rPr>
          <w:rFonts w:hint="cs"/>
          <w:rtl/>
        </w:rPr>
        <w:t>ی</w:t>
      </w:r>
      <w:r>
        <w:rPr>
          <w:rFonts w:hint="eastAsia"/>
          <w:rtl/>
        </w:rPr>
        <w:t>م</w:t>
      </w:r>
      <w:r>
        <w:rPr>
          <w:rtl/>
        </w:rPr>
        <w:t xml:space="preserve"> بْن مُحَمَّد الْحَافِظ</w:t>
      </w:r>
      <w:r w:rsidR="001C6BD7">
        <w:rPr>
          <w:rtl/>
        </w:rPr>
        <w:t xml:space="preserve"> ،</w:t>
      </w:r>
      <w:r w:rsidR="00F67CDD">
        <w:rPr>
          <w:rtl/>
        </w:rPr>
        <w:t xml:space="preserve"> </w:t>
      </w:r>
      <w:r>
        <w:rPr>
          <w:rtl/>
        </w:rPr>
        <w:t>أَخْبَر</w:t>
      </w:r>
      <w:r>
        <w:rPr>
          <w:rFonts w:hint="eastAsia"/>
          <w:rtl/>
        </w:rPr>
        <w:t>َنَا</w:t>
      </w:r>
      <w:r>
        <w:rPr>
          <w:rtl/>
        </w:rPr>
        <w:t xml:space="preserve"> عَلِي بْن عَبْد اللهِ الهمذاني بمكّة</w:t>
      </w:r>
      <w:r w:rsidR="001C6BD7">
        <w:rPr>
          <w:rtl/>
        </w:rPr>
        <w:t xml:space="preserve"> ،</w:t>
      </w:r>
      <w:r w:rsidR="00F67CDD">
        <w:rPr>
          <w:rtl/>
        </w:rPr>
        <w:t xml:space="preserve"> </w:t>
      </w:r>
      <w:r>
        <w:rPr>
          <w:rtl/>
        </w:rPr>
        <w:t>حماها الله</w:t>
      </w:r>
      <w:r w:rsidR="001C6BD7">
        <w:rPr>
          <w:rtl/>
        </w:rPr>
        <w:t xml:space="preserve"> ،</w:t>
      </w:r>
      <w:r w:rsidR="00F67CDD">
        <w:rPr>
          <w:rtl/>
        </w:rPr>
        <w:t xml:space="preserve"> </w:t>
      </w:r>
      <w:r>
        <w:rPr>
          <w:rtl/>
        </w:rPr>
        <w:t>حَدَّثَنَا مُحَمَّد بْن الْحُسَ</w:t>
      </w:r>
      <w:r>
        <w:rPr>
          <w:rFonts w:hint="cs"/>
          <w:rtl/>
        </w:rPr>
        <w:t>ی</w:t>
      </w:r>
      <w:r>
        <w:rPr>
          <w:rFonts w:hint="eastAsia"/>
          <w:rtl/>
        </w:rPr>
        <w:t>ن</w:t>
      </w:r>
      <w:r>
        <w:rPr>
          <w:rtl/>
        </w:rPr>
        <w:t xml:space="preserve"> المقري</w:t>
      </w:r>
      <w:r w:rsidR="001C6BD7">
        <w:rPr>
          <w:rtl/>
        </w:rPr>
        <w:t xml:space="preserve"> ،</w:t>
      </w:r>
      <w:r w:rsidR="00F67CDD">
        <w:rPr>
          <w:rtl/>
        </w:rPr>
        <w:t xml:space="preserve"> </w:t>
      </w:r>
      <w:r>
        <w:rPr>
          <w:rFonts w:hint="cs"/>
          <w:rtl/>
        </w:rPr>
        <w:t>ی</w:t>
      </w:r>
      <w:r>
        <w:rPr>
          <w:rFonts w:hint="eastAsia"/>
          <w:rtl/>
        </w:rPr>
        <w:t>قول</w:t>
      </w:r>
      <w:r w:rsidR="001C6BD7">
        <w:rPr>
          <w:rtl/>
        </w:rPr>
        <w:t xml:space="preserve"> :</w:t>
      </w:r>
      <w:r w:rsidR="00F67CDD">
        <w:rPr>
          <w:rtl/>
        </w:rPr>
        <w:t xml:space="preserve"> </w:t>
      </w:r>
      <w:r>
        <w:rPr>
          <w:rtl/>
        </w:rPr>
        <w:t xml:space="preserve">سمعت </w:t>
      </w:r>
      <w:r>
        <w:rPr>
          <w:rFonts w:hint="cs"/>
          <w:rtl/>
        </w:rPr>
        <w:t>ی</w:t>
      </w:r>
      <w:r>
        <w:rPr>
          <w:rFonts w:hint="eastAsia"/>
          <w:rtl/>
        </w:rPr>
        <w:t>وسُف</w:t>
      </w:r>
      <w:r>
        <w:rPr>
          <w:rtl/>
        </w:rPr>
        <w:t xml:space="preserve"> بْن الْحُسَ</w:t>
      </w:r>
      <w:r>
        <w:rPr>
          <w:rFonts w:hint="cs"/>
          <w:rtl/>
        </w:rPr>
        <w:t>ی</w:t>
      </w:r>
      <w:r>
        <w:rPr>
          <w:rFonts w:hint="eastAsia"/>
          <w:rtl/>
        </w:rPr>
        <w:t>ن</w:t>
      </w:r>
      <w:r>
        <w:rPr>
          <w:rtl/>
        </w:rPr>
        <w:t xml:space="preserve"> </w:t>
      </w:r>
      <w:r>
        <w:rPr>
          <w:rFonts w:hint="cs"/>
          <w:rtl/>
        </w:rPr>
        <w:t>ی</w:t>
      </w:r>
      <w:r>
        <w:rPr>
          <w:rFonts w:hint="eastAsia"/>
          <w:rtl/>
        </w:rPr>
        <w:t>قُول</w:t>
      </w:r>
      <w:r w:rsidR="001C6BD7">
        <w:rPr>
          <w:rtl/>
        </w:rPr>
        <w:t xml:space="preserve"> :</w:t>
      </w:r>
      <w:r w:rsidR="00F67CDD">
        <w:rPr>
          <w:rtl/>
        </w:rPr>
        <w:t xml:space="preserve"> </w:t>
      </w:r>
      <w:r>
        <w:rPr>
          <w:rtl/>
        </w:rPr>
        <w:t xml:space="preserve">سمعت ذا النون </w:t>
      </w:r>
      <w:r>
        <w:rPr>
          <w:rFonts w:hint="cs"/>
          <w:rtl/>
        </w:rPr>
        <w:t>ی</w:t>
      </w:r>
      <w:r>
        <w:rPr>
          <w:rFonts w:hint="eastAsia"/>
          <w:rtl/>
        </w:rPr>
        <w:t>قُول</w:t>
      </w:r>
      <w:r w:rsidR="001C6BD7">
        <w:rPr>
          <w:rtl/>
        </w:rPr>
        <w:t xml:space="preserve"> :</w:t>
      </w:r>
      <w:r w:rsidR="00F67CDD">
        <w:rPr>
          <w:rtl/>
        </w:rPr>
        <w:t xml:space="preserve"> </w:t>
      </w:r>
      <w:r>
        <w:rPr>
          <w:rtl/>
        </w:rPr>
        <w:t>أربع خلال لها ثمرة</w:t>
      </w:r>
      <w:r w:rsidR="001C6BD7">
        <w:rPr>
          <w:rtl/>
        </w:rPr>
        <w:t xml:space="preserve"> :</w:t>
      </w:r>
      <w:r w:rsidR="00F67CDD">
        <w:rPr>
          <w:rtl/>
        </w:rPr>
        <w:t xml:space="preserve"> </w:t>
      </w:r>
      <w:r>
        <w:rPr>
          <w:rtl/>
        </w:rPr>
        <w:t>العجلة</w:t>
      </w:r>
      <w:r w:rsidR="001C6BD7">
        <w:rPr>
          <w:rtl/>
        </w:rPr>
        <w:t xml:space="preserve"> ،</w:t>
      </w:r>
      <w:r w:rsidR="00F67CDD">
        <w:rPr>
          <w:rtl/>
        </w:rPr>
        <w:t xml:space="preserve"> </w:t>
      </w:r>
      <w:r>
        <w:rPr>
          <w:rtl/>
        </w:rPr>
        <w:t>والعجب</w:t>
      </w:r>
      <w:r w:rsidR="001C6BD7">
        <w:rPr>
          <w:rtl/>
        </w:rPr>
        <w:t xml:space="preserve"> ،</w:t>
      </w:r>
      <w:r w:rsidR="00F67CDD">
        <w:rPr>
          <w:rtl/>
        </w:rPr>
        <w:t xml:space="preserve"> </w:t>
      </w:r>
      <w:r>
        <w:rPr>
          <w:rtl/>
        </w:rPr>
        <w:t>واللجاجة</w:t>
      </w:r>
      <w:r w:rsidR="001C6BD7">
        <w:rPr>
          <w:rtl/>
        </w:rPr>
        <w:t xml:space="preserve"> ،</w:t>
      </w:r>
      <w:r w:rsidR="00F67CDD">
        <w:rPr>
          <w:rtl/>
        </w:rPr>
        <w:t xml:space="preserve"> </w:t>
      </w:r>
      <w:r>
        <w:rPr>
          <w:rtl/>
        </w:rPr>
        <w:t>والشره. فثمرة العجلة</w:t>
      </w:r>
      <w:r w:rsidR="001C6BD7">
        <w:rPr>
          <w:rtl/>
        </w:rPr>
        <w:t xml:space="preserve"> :</w:t>
      </w:r>
      <w:r w:rsidR="00F67CDD">
        <w:rPr>
          <w:rtl/>
        </w:rPr>
        <w:t xml:space="preserve"> </w:t>
      </w:r>
      <w:r>
        <w:rPr>
          <w:rtl/>
        </w:rPr>
        <w:t>الندامة. وثمرة العجب</w:t>
      </w:r>
      <w:r w:rsidR="001C6BD7">
        <w:rPr>
          <w:rtl/>
        </w:rPr>
        <w:t xml:space="preserve"> :</w:t>
      </w:r>
      <w:r w:rsidR="00F67CDD">
        <w:rPr>
          <w:rtl/>
        </w:rPr>
        <w:t xml:space="preserve"> </w:t>
      </w:r>
      <w:r>
        <w:rPr>
          <w:rtl/>
        </w:rPr>
        <w:t>البغضة. وث</w:t>
      </w:r>
      <w:r>
        <w:rPr>
          <w:rFonts w:hint="eastAsia"/>
          <w:rtl/>
        </w:rPr>
        <w:t>مرة</w:t>
      </w:r>
      <w:r>
        <w:rPr>
          <w:rtl/>
        </w:rPr>
        <w:t xml:space="preserve"> اللجاجة</w:t>
      </w:r>
      <w:r w:rsidR="001C6BD7">
        <w:rPr>
          <w:rtl/>
        </w:rPr>
        <w:t xml:space="preserve"> :</w:t>
      </w:r>
      <w:r w:rsidR="00F67CDD">
        <w:rPr>
          <w:rtl/>
        </w:rPr>
        <w:t xml:space="preserve"> </w:t>
      </w:r>
      <w:r>
        <w:rPr>
          <w:rtl/>
        </w:rPr>
        <w:t>الح</w:t>
      </w:r>
      <w:r>
        <w:rPr>
          <w:rFonts w:hint="cs"/>
          <w:rtl/>
        </w:rPr>
        <w:t>ی</w:t>
      </w:r>
      <w:r>
        <w:rPr>
          <w:rFonts w:hint="eastAsia"/>
          <w:rtl/>
        </w:rPr>
        <w:t>رة</w:t>
      </w:r>
      <w:r>
        <w:rPr>
          <w:rtl/>
        </w:rPr>
        <w:t>. وثمرة الشره</w:t>
      </w:r>
      <w:r w:rsidR="001C6BD7">
        <w:rPr>
          <w:rtl/>
        </w:rPr>
        <w:t xml:space="preserve"> :</w:t>
      </w:r>
      <w:r w:rsidR="00F67CDD">
        <w:rPr>
          <w:rtl/>
        </w:rPr>
        <w:t xml:space="preserve"> </w:t>
      </w:r>
      <w:r>
        <w:rPr>
          <w:rtl/>
        </w:rPr>
        <w:t>الفاقة» انظر</w:t>
      </w:r>
      <w:r w:rsidR="001C6BD7">
        <w:rPr>
          <w:rtl/>
        </w:rPr>
        <w:t xml:space="preserve"> :</w:t>
      </w:r>
      <w:r w:rsidR="00F67CDD">
        <w:rPr>
          <w:rtl/>
        </w:rPr>
        <w:t xml:space="preserve"> </w:t>
      </w:r>
      <w:r>
        <w:rPr>
          <w:rtl/>
        </w:rPr>
        <w:t>الأربع</w:t>
      </w:r>
      <w:r>
        <w:rPr>
          <w:rFonts w:hint="cs"/>
          <w:rtl/>
        </w:rPr>
        <w:t>ی</w:t>
      </w:r>
      <w:r>
        <w:rPr>
          <w:rFonts w:hint="eastAsia"/>
          <w:rtl/>
        </w:rPr>
        <w:t>ن</w:t>
      </w:r>
      <w:r>
        <w:rPr>
          <w:rtl/>
        </w:rPr>
        <w:t xml:space="preserve"> في إرشاد السائر</w:t>
      </w:r>
      <w:r>
        <w:rPr>
          <w:rFonts w:hint="cs"/>
          <w:rtl/>
        </w:rPr>
        <w:t>ی</w:t>
      </w:r>
      <w:r>
        <w:rPr>
          <w:rFonts w:hint="eastAsia"/>
          <w:rtl/>
        </w:rPr>
        <w:t>ن</w:t>
      </w:r>
      <w:r>
        <w:rPr>
          <w:rtl/>
        </w:rPr>
        <w:t xml:space="preserve"> إلىٰ منازل المتّق</w:t>
      </w:r>
      <w:r>
        <w:rPr>
          <w:rFonts w:hint="cs"/>
          <w:rtl/>
        </w:rPr>
        <w:t>ی</w:t>
      </w:r>
      <w:r>
        <w:rPr>
          <w:rFonts w:hint="eastAsia"/>
          <w:rtl/>
        </w:rPr>
        <w:t>ن</w:t>
      </w:r>
      <w:r>
        <w:rPr>
          <w:rtl/>
        </w:rPr>
        <w:t xml:space="preserve"> 2/155</w:t>
      </w:r>
      <w:r w:rsidR="001C6BD7">
        <w:rPr>
          <w:rtl/>
        </w:rPr>
        <w:t xml:space="preserve"> ؛</w:t>
      </w:r>
      <w:r w:rsidR="00F67CDD">
        <w:rPr>
          <w:rtl/>
        </w:rPr>
        <w:t xml:space="preserve"> </w:t>
      </w:r>
      <w:r>
        <w:rPr>
          <w:rtl/>
        </w:rPr>
        <w:t>طبقات الشافع</w:t>
      </w:r>
      <w:r>
        <w:rPr>
          <w:rFonts w:hint="cs"/>
          <w:rtl/>
        </w:rPr>
        <w:t>ی</w:t>
      </w:r>
      <w:r>
        <w:rPr>
          <w:rFonts w:hint="eastAsia"/>
          <w:rtl/>
        </w:rPr>
        <w:t>ة</w:t>
      </w:r>
      <w:r>
        <w:rPr>
          <w:rtl/>
        </w:rPr>
        <w:t xml:space="preserve"> الکبر</w:t>
      </w:r>
      <w:r>
        <w:rPr>
          <w:rFonts w:hint="cs"/>
          <w:rtl/>
        </w:rPr>
        <w:t>یٰ</w:t>
      </w:r>
      <w:r>
        <w:rPr>
          <w:rtl/>
        </w:rPr>
        <w:t xml:space="preserve"> 6/73.</w:t>
      </w:r>
    </w:p>
    <w:p w14:paraId="746DDB97" w14:textId="77777777" w:rsidR="000E676B" w:rsidRDefault="000E676B" w:rsidP="000E676B">
      <w:pPr>
        <w:pStyle w:val="rfdFootnote0"/>
        <w:rPr>
          <w:rtl/>
        </w:rPr>
      </w:pPr>
      <w:r>
        <w:rPr>
          <w:rtl/>
        </w:rPr>
        <w:t>(2) الأنساب 3/274. وانظر كذلك</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ن</w:t>
      </w:r>
      <w:r>
        <w:rPr>
          <w:rFonts w:hint="cs"/>
          <w:rtl/>
        </w:rPr>
        <w:t>ی</w:t>
      </w:r>
      <w:r>
        <w:rPr>
          <w:rFonts w:hint="eastAsia"/>
          <w:rtl/>
        </w:rPr>
        <w:t>شابور</w:t>
      </w:r>
      <w:r w:rsidR="001C6BD7">
        <w:rPr>
          <w:rtl/>
        </w:rPr>
        <w:t xml:space="preserve"> :</w:t>
      </w:r>
      <w:r w:rsidR="00F67CDD">
        <w:rPr>
          <w:rtl/>
        </w:rPr>
        <w:t xml:space="preserve"> </w:t>
      </w:r>
      <w:r>
        <w:rPr>
          <w:rtl/>
        </w:rPr>
        <w:t>149.</w:t>
      </w:r>
    </w:p>
    <w:p w14:paraId="358E23FF" w14:textId="77777777" w:rsidR="000E676B" w:rsidRDefault="000E676B" w:rsidP="000E676B">
      <w:pPr>
        <w:pStyle w:val="rfdFootnote0"/>
        <w:rPr>
          <w:rtl/>
        </w:rPr>
      </w:pPr>
      <w:r>
        <w:rPr>
          <w:rtl/>
        </w:rPr>
        <w:t>(3) معجم الأدباء</w:t>
      </w:r>
      <w:r w:rsidR="001C6BD7">
        <w:rPr>
          <w:rtl/>
        </w:rPr>
        <w:t xml:space="preserve"> :</w:t>
      </w:r>
      <w:r w:rsidR="00F67CDD">
        <w:rPr>
          <w:rtl/>
        </w:rPr>
        <w:t xml:space="preserve"> </w:t>
      </w:r>
      <w:r>
        <w:rPr>
          <w:rtl/>
        </w:rPr>
        <w:t>1759ـ1768</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الإسلام 32/72</w:t>
      </w:r>
      <w:r w:rsidR="001C6BD7">
        <w:rPr>
          <w:rtl/>
        </w:rPr>
        <w:t xml:space="preserve"> ؛</w:t>
      </w:r>
      <w:r w:rsidR="00F67CDD">
        <w:rPr>
          <w:rtl/>
        </w:rPr>
        <w:t xml:space="preserve"> </w:t>
      </w:r>
      <w:r>
        <w:rPr>
          <w:rtl/>
        </w:rPr>
        <w:t>وانظر</w:t>
      </w:r>
      <w:r w:rsidR="001C6BD7">
        <w:rPr>
          <w:rtl/>
        </w:rPr>
        <w:t xml:space="preserve"> :</w:t>
      </w:r>
      <w:r w:rsidR="00F67CDD">
        <w:rPr>
          <w:rtl/>
        </w:rPr>
        <w:t xml:space="preserve"> </w:t>
      </w:r>
      <w:r>
        <w:rPr>
          <w:rtl/>
        </w:rPr>
        <w:t>مقدّمة محمّد القزو</w:t>
      </w:r>
      <w:r>
        <w:rPr>
          <w:rFonts w:hint="cs"/>
          <w:rtl/>
        </w:rPr>
        <w:t>ی</w:t>
      </w:r>
      <w:r>
        <w:rPr>
          <w:rFonts w:hint="eastAsia"/>
          <w:rtl/>
        </w:rPr>
        <w:t>ني</w:t>
      </w:r>
      <w:r>
        <w:rPr>
          <w:rtl/>
        </w:rPr>
        <w:t xml:space="preserve"> علىٰ تار</w:t>
      </w:r>
      <w:r>
        <w:rPr>
          <w:rFonts w:hint="cs"/>
          <w:rtl/>
        </w:rPr>
        <w:t>ی</w:t>
      </w:r>
      <w:r>
        <w:rPr>
          <w:rFonts w:hint="eastAsia"/>
          <w:rtl/>
        </w:rPr>
        <w:t>خ</w:t>
      </w:r>
      <w:r>
        <w:rPr>
          <w:rtl/>
        </w:rPr>
        <w:t xml:space="preserve"> الب</w:t>
      </w:r>
      <w:r>
        <w:rPr>
          <w:rFonts w:hint="cs"/>
          <w:rtl/>
        </w:rPr>
        <w:t>ی</w:t>
      </w:r>
      <w:r>
        <w:rPr>
          <w:rFonts w:hint="eastAsia"/>
          <w:rtl/>
        </w:rPr>
        <w:t>هقي</w:t>
      </w:r>
      <w:r w:rsidR="001C6BD7">
        <w:rPr>
          <w:rtl/>
        </w:rPr>
        <w:t xml:space="preserve"> :</w:t>
      </w:r>
      <w:r w:rsidR="00F67CDD">
        <w:rPr>
          <w:rtl/>
        </w:rPr>
        <w:t xml:space="preserve"> </w:t>
      </w:r>
      <w:r>
        <w:rPr>
          <w:rtl/>
        </w:rPr>
        <w:t xml:space="preserve">ص </w:t>
      </w:r>
      <w:r>
        <w:t>x–xxxiii</w:t>
      </w:r>
      <w:r>
        <w:rPr>
          <w:rtl/>
        </w:rPr>
        <w:t>.</w:t>
      </w:r>
    </w:p>
    <w:p w14:paraId="2907B618" w14:textId="77777777" w:rsidR="00F67CDD" w:rsidRDefault="00E63DE8" w:rsidP="003E6499">
      <w:pPr>
        <w:pStyle w:val="rfdNormal0"/>
        <w:rPr>
          <w:rtl/>
        </w:rPr>
      </w:pPr>
      <w:r>
        <w:rPr>
          <w:rtl/>
        </w:rPr>
        <w:br w:type="page"/>
      </w:r>
      <w:r w:rsidR="000E676B">
        <w:rPr>
          <w:rtl/>
        </w:rPr>
        <w:lastRenderedPageBreak/>
        <w:t>الكاتب لوقفية (مصحف مشهد)</w:t>
      </w:r>
      <w:r w:rsidR="001C6BD7">
        <w:rPr>
          <w:rtl/>
        </w:rPr>
        <w:t xml:space="preserve"> ،</w:t>
      </w:r>
      <w:r w:rsidR="00F67CDD">
        <w:rPr>
          <w:rtl/>
        </w:rPr>
        <w:t xml:space="preserve"> </w:t>
      </w:r>
      <w:r w:rsidR="000E676B">
        <w:rPr>
          <w:rtl/>
        </w:rPr>
        <w:t>وهما</w:t>
      </w:r>
      <w:r w:rsidR="001C6BD7">
        <w:rPr>
          <w:rtl/>
        </w:rPr>
        <w:t xml:space="preserve"> :</w:t>
      </w:r>
    </w:p>
    <w:p w14:paraId="27E182FF" w14:textId="77777777" w:rsidR="000E676B" w:rsidRDefault="000E676B" w:rsidP="000E676B">
      <w:pPr>
        <w:rPr>
          <w:rtl/>
        </w:rPr>
      </w:pPr>
      <w:r w:rsidRPr="003E6499">
        <w:rPr>
          <w:rStyle w:val="rfdBold2"/>
          <w:rFonts w:hint="eastAsia"/>
          <w:rtl/>
        </w:rPr>
        <w:t>ألف</w:t>
      </w:r>
      <w:r w:rsidR="001C6BD7">
        <w:rPr>
          <w:rStyle w:val="rfdBold2"/>
          <w:rtl/>
        </w:rPr>
        <w:t xml:space="preserve"> :</w:t>
      </w:r>
      <w:r w:rsidR="00F67CDD">
        <w:rPr>
          <w:rStyle w:val="rfdBold2"/>
          <w:rtl/>
        </w:rPr>
        <w:t xml:space="preserve"> </w:t>
      </w:r>
      <w:r>
        <w:rPr>
          <w:rtl/>
        </w:rPr>
        <w:t>أبو الحسن علي بن أبي القاسم البيهقي</w:t>
      </w:r>
      <w:r w:rsidR="001C6BD7">
        <w:rPr>
          <w:rtl/>
        </w:rPr>
        <w:t xml:space="preserve"> ،</w:t>
      </w:r>
      <w:r w:rsidR="00F67CDD">
        <w:rPr>
          <w:rtl/>
        </w:rPr>
        <w:t xml:space="preserve"> </w:t>
      </w:r>
      <w:r>
        <w:rPr>
          <w:rtl/>
        </w:rPr>
        <w:t>أو زيد بن محمد بن الحسين المشهور بابن فندق وفريد خراسان</w:t>
      </w:r>
      <w:r w:rsidR="001C6BD7">
        <w:rPr>
          <w:rtl/>
        </w:rPr>
        <w:t xml:space="preserve"> ،</w:t>
      </w:r>
      <w:r w:rsidR="00F67CDD">
        <w:rPr>
          <w:rtl/>
        </w:rPr>
        <w:t xml:space="preserve"> </w:t>
      </w:r>
      <w:r>
        <w:rPr>
          <w:rtl/>
        </w:rPr>
        <w:t>وهو أديب ومنجّم ومتكلّم وفقيه ومؤرّخ وشاعر من شعراء القرن السادس الهجري (حدود 490ـ565هـ)</w:t>
      </w:r>
      <w:r w:rsidR="001C6BD7">
        <w:rPr>
          <w:rtl/>
        </w:rPr>
        <w:t xml:space="preserve"> ،</w:t>
      </w:r>
      <w:r w:rsidR="00F67CDD">
        <w:rPr>
          <w:rtl/>
        </w:rPr>
        <w:t xml:space="preserve"> </w:t>
      </w:r>
      <w:r>
        <w:rPr>
          <w:rtl/>
        </w:rPr>
        <w:t xml:space="preserve">له مصنّفات مثل </w:t>
      </w:r>
      <w:r w:rsidRPr="003E6499">
        <w:rPr>
          <w:rStyle w:val="rfdBold2"/>
          <w:rtl/>
        </w:rPr>
        <w:t>تاريخ بيهق</w:t>
      </w:r>
      <w:r w:rsidR="001C6BD7">
        <w:rPr>
          <w:rtl/>
        </w:rPr>
        <w:t xml:space="preserve"> ،</w:t>
      </w:r>
      <w:r w:rsidR="00F67CDD">
        <w:rPr>
          <w:rtl/>
        </w:rPr>
        <w:t xml:space="preserve"> </w:t>
      </w:r>
      <w:r w:rsidRPr="003E6499">
        <w:rPr>
          <w:rStyle w:val="rfdBold2"/>
          <w:rtl/>
        </w:rPr>
        <w:t>وتتمّة صوان الحكمة</w:t>
      </w:r>
      <w:r w:rsidR="001C6BD7">
        <w:rPr>
          <w:rtl/>
        </w:rPr>
        <w:t xml:space="preserve"> ،</w:t>
      </w:r>
      <w:r w:rsidR="00F67CDD">
        <w:rPr>
          <w:rtl/>
        </w:rPr>
        <w:t xml:space="preserve"> </w:t>
      </w:r>
      <w:r>
        <w:rPr>
          <w:rtl/>
        </w:rPr>
        <w:t>وإنّ ما يرد علىٰ (أب</w:t>
      </w:r>
      <w:r>
        <w:rPr>
          <w:rFonts w:hint="eastAsia"/>
          <w:rtl/>
        </w:rPr>
        <w:t>ي</w:t>
      </w:r>
      <w:r>
        <w:rPr>
          <w:rtl/>
        </w:rPr>
        <w:t xml:space="preserve"> الحسن) هذا من إشكال أنّه لم يكن مقرئاً للقرآن</w:t>
      </w:r>
      <w:r w:rsidR="001C6BD7">
        <w:rPr>
          <w:rtl/>
        </w:rPr>
        <w:t xml:space="preserve"> ،</w:t>
      </w:r>
      <w:r w:rsidR="00F67CDD">
        <w:rPr>
          <w:rtl/>
        </w:rPr>
        <w:t xml:space="preserve"> </w:t>
      </w:r>
      <w:r>
        <w:rPr>
          <w:rtl/>
        </w:rPr>
        <w:t>ولا يمكن له أن يمتّ بأيّ صلة لمدينة ساري ولقب السروي.</w:t>
      </w:r>
    </w:p>
    <w:p w14:paraId="116B4708" w14:textId="77777777" w:rsidR="00F67CDD" w:rsidRDefault="000E676B" w:rsidP="000E676B">
      <w:pPr>
        <w:rPr>
          <w:rtl/>
        </w:rPr>
      </w:pPr>
      <w:r w:rsidRPr="003E6499">
        <w:rPr>
          <w:rStyle w:val="rfdBold2"/>
          <w:rFonts w:hint="eastAsia"/>
          <w:rtl/>
        </w:rPr>
        <w:t>ب</w:t>
      </w:r>
      <w:r w:rsidR="001C6BD7">
        <w:rPr>
          <w:rtl/>
        </w:rPr>
        <w:t xml:space="preserve"> :</w:t>
      </w:r>
      <w:r w:rsidR="00F67CDD">
        <w:rPr>
          <w:rtl/>
        </w:rPr>
        <w:t xml:space="preserve"> </w:t>
      </w:r>
      <w:r>
        <w:rPr>
          <w:rtl/>
        </w:rPr>
        <w:t>أبو الحسن علي بن أبي القاسم بن عبد الله بن علي المقري</w:t>
      </w:r>
      <w:r w:rsidR="001C6BD7">
        <w:rPr>
          <w:rtl/>
        </w:rPr>
        <w:t xml:space="preserve"> ،</w:t>
      </w:r>
      <w:r w:rsidR="00F67CDD">
        <w:rPr>
          <w:rtl/>
        </w:rPr>
        <w:t xml:space="preserve"> </w:t>
      </w:r>
      <w:r>
        <w:rPr>
          <w:rtl/>
        </w:rPr>
        <w:t>المولود في سرقسطة وقطن في طليطلة</w:t>
      </w:r>
      <w:r w:rsidR="001C6BD7">
        <w:rPr>
          <w:rtl/>
        </w:rPr>
        <w:t xml:space="preserve"> ،</w:t>
      </w:r>
      <w:r w:rsidR="00F67CDD">
        <w:rPr>
          <w:rtl/>
        </w:rPr>
        <w:t xml:space="preserve"> </w:t>
      </w:r>
      <w:r w:rsidR="00B9620E">
        <w:rPr>
          <w:rtl/>
        </w:rPr>
        <w:t>و</w:t>
      </w:r>
      <w:r>
        <w:rPr>
          <w:rtl/>
        </w:rPr>
        <w:t>قد روىٰ عن أبي ذرّ الهروي في المشرق الإسلامي</w:t>
      </w:r>
      <w:r w:rsidR="00F67CDD">
        <w:rPr>
          <w:rtl/>
        </w:rPr>
        <w:t xml:space="preserve"> </w:t>
      </w:r>
      <w:r w:rsidR="001C6BD7">
        <w:rPr>
          <w:rtl/>
        </w:rPr>
        <w:t>،</w:t>
      </w:r>
      <w:r w:rsidR="00F67CDD">
        <w:rPr>
          <w:rtl/>
        </w:rPr>
        <w:t xml:space="preserve"> </w:t>
      </w:r>
      <w:r>
        <w:rPr>
          <w:rtl/>
        </w:rPr>
        <w:t>وكان من تلامذة القاضي الماوردي (ت 450هـ) في التفسير</w:t>
      </w:r>
      <w:r w:rsidR="001C6BD7">
        <w:rPr>
          <w:rtl/>
        </w:rPr>
        <w:t xml:space="preserve"> ،</w:t>
      </w:r>
      <w:r w:rsidR="00F67CDD">
        <w:rPr>
          <w:rtl/>
        </w:rPr>
        <w:t xml:space="preserve"> </w:t>
      </w:r>
      <w:r>
        <w:rPr>
          <w:rtl/>
        </w:rPr>
        <w:t>وبالرغم من أنّ هذا الرجل كان مغربيّاً ولكنّه قضىٰ أكثر عمره في شرق العالم الإسلامي</w:t>
      </w:r>
      <w:r w:rsidR="001C6BD7">
        <w:rPr>
          <w:rtl/>
        </w:rPr>
        <w:t xml:space="preserve"> ،</w:t>
      </w:r>
      <w:r w:rsidR="00F67CDD">
        <w:rPr>
          <w:rtl/>
        </w:rPr>
        <w:t xml:space="preserve"> </w:t>
      </w:r>
      <w:r>
        <w:rPr>
          <w:rtl/>
        </w:rPr>
        <w:t>وعاد إلىٰ قرطبة في أواخر عمره</w:t>
      </w:r>
      <w:r w:rsidR="001C6BD7">
        <w:rPr>
          <w:rtl/>
        </w:rPr>
        <w:t xml:space="preserve"> ،</w:t>
      </w:r>
      <w:r w:rsidR="00F67CDD">
        <w:rPr>
          <w:rtl/>
        </w:rPr>
        <w:t xml:space="preserve"> </w:t>
      </w:r>
      <w:r>
        <w:rPr>
          <w:rtl/>
        </w:rPr>
        <w:t>ولكن وافاه الأجل وفارق الحياة في سنة (472 هـ) أي</w:t>
      </w:r>
      <w:r w:rsidR="001C6BD7">
        <w:rPr>
          <w:rtl/>
        </w:rPr>
        <w:t xml:space="preserve"> :</w:t>
      </w:r>
      <w:r w:rsidR="00F67CDD">
        <w:rPr>
          <w:rtl/>
        </w:rPr>
        <w:t xml:space="preserve"> </w:t>
      </w:r>
      <w:r>
        <w:rPr>
          <w:rtl/>
        </w:rPr>
        <w:t>قبل الزمان الذي خمّناه لكتابة الوقفية بكثير</w:t>
      </w:r>
      <w:r w:rsidR="001C6BD7">
        <w:rPr>
          <w:rtl/>
        </w:rPr>
        <w:t xml:space="preserve"> ،</w:t>
      </w:r>
      <w:r w:rsidR="00F67CDD">
        <w:rPr>
          <w:rtl/>
        </w:rPr>
        <w:t xml:space="preserve"> </w:t>
      </w:r>
      <w:r>
        <w:rPr>
          <w:rtl/>
        </w:rPr>
        <w:t>وفضلاً عن ذلك كلّه فإنّه لم يكن سارويّاً في الأصل ولم يكن مقيماً في ذلك المكان.</w:t>
      </w:r>
    </w:p>
    <w:p w14:paraId="5B90C1F1" w14:textId="77777777" w:rsidR="00F67CDD" w:rsidRDefault="000E676B" w:rsidP="000E676B">
      <w:pPr>
        <w:rPr>
          <w:rtl/>
        </w:rPr>
      </w:pPr>
      <w:r>
        <w:rPr>
          <w:rFonts w:hint="eastAsia"/>
          <w:rtl/>
        </w:rPr>
        <w:t>وقد</w:t>
      </w:r>
      <w:r>
        <w:rPr>
          <w:rtl/>
        </w:rPr>
        <w:t xml:space="preserve"> خطّت سورة الفاتحة في الصفحة</w:t>
      </w:r>
      <w:r w:rsidR="001C6BD7">
        <w:rPr>
          <w:rtl/>
        </w:rPr>
        <w:t xml:space="preserve"> :</w:t>
      </w:r>
      <w:r w:rsidR="00F67CDD">
        <w:rPr>
          <w:rtl/>
        </w:rPr>
        <w:t xml:space="preserve"> </w:t>
      </w:r>
      <w:r>
        <w:rPr>
          <w:rtl/>
        </w:rPr>
        <w:t>(</w:t>
      </w:r>
      <w:r>
        <w:t>A1b</w:t>
      </w:r>
      <w:r>
        <w:rPr>
          <w:rtl/>
        </w:rPr>
        <w:t>) بظهر الوقفية الأولىٰ بخطّ كوفي متأخّر</w:t>
      </w:r>
      <w:r w:rsidR="001C6BD7">
        <w:rPr>
          <w:rtl/>
        </w:rPr>
        <w:t xml:space="preserve"> ،</w:t>
      </w:r>
      <w:r w:rsidR="00F67CDD">
        <w:rPr>
          <w:rtl/>
        </w:rPr>
        <w:t xml:space="preserve"> </w:t>
      </w:r>
      <w:r>
        <w:rPr>
          <w:rtl/>
        </w:rPr>
        <w:t>ويمكن أن نصف هذا الخطّ بكونه تقليداً لأنموذج من نماذج الخطّ الكوفي القديم وقد كتبوا به سورة الفاتحة تكميلاً للقسم الأوّل من المصحف</w:t>
      </w:r>
      <w:r w:rsidR="001C6BD7">
        <w:rPr>
          <w:rtl/>
        </w:rPr>
        <w:t xml:space="preserve"> ،</w:t>
      </w:r>
      <w:r w:rsidR="00F67CDD">
        <w:rPr>
          <w:rtl/>
        </w:rPr>
        <w:t xml:space="preserve"> </w:t>
      </w:r>
      <w:r>
        <w:rPr>
          <w:rtl/>
        </w:rPr>
        <w:t>ويحتمل أنّ نصّ سورة الفاتحة قد ألحق بالنصّ ال</w:t>
      </w:r>
      <w:r>
        <w:rPr>
          <w:rFonts w:hint="eastAsia"/>
          <w:rtl/>
        </w:rPr>
        <w:t>أصلي</w:t>
      </w:r>
      <w:r>
        <w:rPr>
          <w:rtl/>
        </w:rPr>
        <w:t xml:space="preserve"> في زمن متأخّر وذلك في حدود القرن الخامس الهجري</w:t>
      </w:r>
      <w:r w:rsidR="001C6BD7">
        <w:rPr>
          <w:rtl/>
        </w:rPr>
        <w:t xml:space="preserve"> ؛</w:t>
      </w:r>
      <w:r w:rsidR="00F67CDD">
        <w:rPr>
          <w:rtl/>
        </w:rPr>
        <w:t xml:space="preserve"> </w:t>
      </w:r>
      <w:r>
        <w:rPr>
          <w:rtl/>
        </w:rPr>
        <w:t>وذلك لأنّه كتب في نهاية سورة الفاتحة ما يلي</w:t>
      </w:r>
      <w:r w:rsidR="001C6BD7">
        <w:rPr>
          <w:rtl/>
        </w:rPr>
        <w:t xml:space="preserve"> :</w:t>
      </w:r>
    </w:p>
    <w:p w14:paraId="5B6D11B1" w14:textId="77777777" w:rsidR="000E676B" w:rsidRDefault="000E676B" w:rsidP="000E676B">
      <w:pPr>
        <w:rPr>
          <w:rtl/>
        </w:rPr>
      </w:pPr>
      <w:r>
        <w:rPr>
          <w:rFonts w:hint="eastAsia"/>
          <w:rtl/>
        </w:rPr>
        <w:t>«جدّد</w:t>
      </w:r>
      <w:r>
        <w:rPr>
          <w:rtl/>
        </w:rPr>
        <w:t xml:space="preserve"> هذه الكتابة وجيه بن طاهر الشحامي غفرالله [له و] لوالديه»</w:t>
      </w:r>
      <w:r w:rsidR="001C6BD7">
        <w:rPr>
          <w:rtl/>
        </w:rPr>
        <w:t xml:space="preserve"> ،</w:t>
      </w:r>
      <w:r w:rsidR="00F67CDD">
        <w:rPr>
          <w:rtl/>
        </w:rPr>
        <w:t xml:space="preserve"> </w:t>
      </w:r>
      <w:r>
        <w:rPr>
          <w:rtl/>
        </w:rPr>
        <w:t>وفيما يلي هذه العبارة كتب تحتها بخطّ صغير</w:t>
      </w:r>
      <w:r w:rsidR="001C6BD7">
        <w:rPr>
          <w:rtl/>
        </w:rPr>
        <w:t xml:space="preserve"> :</w:t>
      </w:r>
      <w:r w:rsidR="00F67CDD">
        <w:rPr>
          <w:rtl/>
        </w:rPr>
        <w:t xml:space="preserve"> </w:t>
      </w:r>
      <w:r>
        <w:rPr>
          <w:rtl/>
        </w:rPr>
        <w:t>«اللّهمّ صلى [كذا] علىٰ محمّد» (الصورة رقم</w:t>
      </w:r>
      <w:r w:rsidR="001C6BD7">
        <w:rPr>
          <w:rtl/>
        </w:rPr>
        <w:t xml:space="preserve"> :</w:t>
      </w:r>
      <w:r w:rsidR="00F67CDD">
        <w:rPr>
          <w:rtl/>
        </w:rPr>
        <w:t xml:space="preserve"> </w:t>
      </w:r>
      <w:r>
        <w:rPr>
          <w:rtl/>
        </w:rPr>
        <w:t xml:space="preserve">2) فإنّ كاتب هذا القسم ـ أعني به أبا بكر الوجيه بن طاهر الشحامي (455ـ541 هـ) ـ كان </w:t>
      </w:r>
      <w:r w:rsidR="003E6499">
        <w:rPr>
          <w:rFonts w:hint="eastAsia"/>
          <w:rtl/>
        </w:rPr>
        <w:t>من</w:t>
      </w:r>
      <w:r w:rsidR="003E6499">
        <w:rPr>
          <w:rtl/>
        </w:rPr>
        <w:t xml:space="preserve"> المحدّثين المعروفين في خراسان ونيشابور</w:t>
      </w:r>
      <w:r w:rsidR="001C6BD7">
        <w:rPr>
          <w:rtl/>
        </w:rPr>
        <w:t xml:space="preserve"> ،</w:t>
      </w:r>
      <w:r w:rsidR="00F67CDD">
        <w:rPr>
          <w:rtl/>
        </w:rPr>
        <w:t xml:space="preserve"> </w:t>
      </w:r>
      <w:r w:rsidR="003E6499">
        <w:rPr>
          <w:rtl/>
        </w:rPr>
        <w:t>وعلىٰ ما قاله الذهبي فإنّه من تلامذة أبي</w:t>
      </w:r>
    </w:p>
    <w:p w14:paraId="024C96A9" w14:textId="77777777" w:rsidR="000E676B" w:rsidRDefault="00E63DE8" w:rsidP="003E6499">
      <w:pPr>
        <w:pStyle w:val="rfdNormal0"/>
        <w:rPr>
          <w:rtl/>
        </w:rPr>
      </w:pPr>
      <w:r>
        <w:rPr>
          <w:rtl/>
        </w:rPr>
        <w:br w:type="page"/>
      </w:r>
      <w:r w:rsidR="000E676B">
        <w:rPr>
          <w:rtl/>
        </w:rPr>
        <w:lastRenderedPageBreak/>
        <w:t>القاسم القشيري (ت 465هـ)</w:t>
      </w:r>
      <w:r w:rsidR="000E676B" w:rsidRPr="000E676B">
        <w:rPr>
          <w:rStyle w:val="rfdFootnotenum"/>
          <w:rtl/>
        </w:rPr>
        <w:t>(1)</w:t>
      </w:r>
      <w:r w:rsidR="001C6BD7">
        <w:rPr>
          <w:rtl/>
        </w:rPr>
        <w:t xml:space="preserve"> ،</w:t>
      </w:r>
      <w:r w:rsidR="00F67CDD">
        <w:rPr>
          <w:rtl/>
        </w:rPr>
        <w:t xml:space="preserve"> </w:t>
      </w:r>
      <w:r w:rsidR="000E676B">
        <w:rPr>
          <w:rtl/>
        </w:rPr>
        <w:t>وهو من أساتذة بعض العلماء مثل السمعاني (ت 562هـ) وابن عساكر (ت 571هـ). ومن هنا يمكننا أن نتوصّل إلىٰ احتمال أنّ مصحف مشهد قد كان في مشهد و</w:t>
      </w:r>
      <w:r w:rsidR="000E676B">
        <w:rPr>
          <w:rFonts w:hint="eastAsia"/>
          <w:rtl/>
        </w:rPr>
        <w:t>نيشابور</w:t>
      </w:r>
      <w:r w:rsidR="000E676B">
        <w:rPr>
          <w:rtl/>
        </w:rPr>
        <w:t xml:space="preserve"> في أواسط القرن الخامس الهجري.</w:t>
      </w:r>
    </w:p>
    <w:p w14:paraId="4F3C7F53" w14:textId="77777777" w:rsidR="00F67CDD" w:rsidRDefault="000E676B" w:rsidP="003E6499">
      <w:pPr>
        <w:pStyle w:val="rfdBold1"/>
        <w:rPr>
          <w:rtl/>
        </w:rPr>
      </w:pPr>
      <w:r>
        <w:rPr>
          <w:rFonts w:hint="eastAsia"/>
          <w:rtl/>
        </w:rPr>
        <w:t>الثانية</w:t>
      </w:r>
      <w:r w:rsidR="001C6BD7">
        <w:rPr>
          <w:rtl/>
        </w:rPr>
        <w:t xml:space="preserve"> :</w:t>
      </w:r>
      <w:r w:rsidR="00F67CDD">
        <w:rPr>
          <w:rtl/>
        </w:rPr>
        <w:t xml:space="preserve"> </w:t>
      </w:r>
      <w:r>
        <w:rPr>
          <w:rtl/>
        </w:rPr>
        <w:t>خصائص النصّ القرآني في نسخة (مصحف مشهد)</w:t>
      </w:r>
      <w:r w:rsidR="001C6BD7">
        <w:rPr>
          <w:rtl/>
        </w:rPr>
        <w:t xml:space="preserve"> :</w:t>
      </w:r>
    </w:p>
    <w:p w14:paraId="5EED7A41" w14:textId="77777777" w:rsidR="003E6499" w:rsidRDefault="000E676B" w:rsidP="003E6499">
      <w:pPr>
        <w:rPr>
          <w:rtl/>
        </w:rPr>
      </w:pPr>
      <w:r>
        <w:rPr>
          <w:rFonts w:hint="eastAsia"/>
          <w:rtl/>
        </w:rPr>
        <w:t>يحتوي</w:t>
      </w:r>
      <w:r>
        <w:rPr>
          <w:rtl/>
        </w:rPr>
        <w:t xml:space="preserve"> (مصحف مشهد) تقريباً علىٰ جميع الجزئيّات والخصائص المتوفّرة في أقدم المصاحف الموجودة في العالم ـ أعني النسخ المكتوبة بالخطّ الحجازي (المائل) ـ فقد كتب القسم الأصلي من نسختي</w:t>
      </w:r>
      <w:r w:rsidR="001C6BD7">
        <w:rPr>
          <w:rtl/>
        </w:rPr>
        <w:t xml:space="preserve"> :</w:t>
      </w:r>
      <w:r w:rsidR="00F67CDD">
        <w:rPr>
          <w:rtl/>
        </w:rPr>
        <w:t xml:space="preserve"> </w:t>
      </w:r>
      <w:r>
        <w:rPr>
          <w:rtl/>
        </w:rPr>
        <w:t xml:space="preserve">(18) </w:t>
      </w:r>
      <w:r w:rsidR="00D26310">
        <w:rPr>
          <w:rtl/>
        </w:rPr>
        <w:t>و (</w:t>
      </w:r>
      <w:r>
        <w:rPr>
          <w:rtl/>
        </w:rPr>
        <w:t>4116) بالخطّ الحجازي (المائل)</w:t>
      </w:r>
      <w:r w:rsidR="001C6BD7">
        <w:rPr>
          <w:rtl/>
        </w:rPr>
        <w:t xml:space="preserve"> ،</w:t>
      </w:r>
      <w:r w:rsidR="00F67CDD">
        <w:rPr>
          <w:rtl/>
        </w:rPr>
        <w:t xml:space="preserve"> </w:t>
      </w:r>
      <w:r>
        <w:rPr>
          <w:rtl/>
        </w:rPr>
        <w:t>وبناءً علىٰ تتبّعي فإنّ هذه النسخة ت</w:t>
      </w:r>
      <w:r>
        <w:rPr>
          <w:rFonts w:hint="eastAsia"/>
          <w:rtl/>
        </w:rPr>
        <w:t>عدّ</w:t>
      </w:r>
      <w:r>
        <w:rPr>
          <w:rtl/>
        </w:rPr>
        <w:t xml:space="preserve"> من النسخ القرآنية الوحيدة الموجودة في متاحف إيران ومكتباتها</w:t>
      </w:r>
      <w:r w:rsidRPr="000E676B">
        <w:rPr>
          <w:rStyle w:val="rfdFootnotenum"/>
          <w:rtl/>
        </w:rPr>
        <w:t>(2)</w:t>
      </w:r>
      <w:r w:rsidR="001C6BD7">
        <w:rPr>
          <w:rtl/>
        </w:rPr>
        <w:t xml:space="preserve"> ،</w:t>
      </w:r>
      <w:r w:rsidR="00F67CDD">
        <w:rPr>
          <w:rtl/>
        </w:rPr>
        <w:t xml:space="preserve"> </w:t>
      </w:r>
      <w:r>
        <w:rPr>
          <w:rtl/>
        </w:rPr>
        <w:t>والمكتوبة بالخطّ الحجازي (المائل) وبالقطع العمودي. فإنّ هذه النسخة ـ أي</w:t>
      </w:r>
      <w:r w:rsidR="001C6BD7">
        <w:rPr>
          <w:rtl/>
        </w:rPr>
        <w:t xml:space="preserve"> :</w:t>
      </w:r>
      <w:r w:rsidR="00F67CDD">
        <w:rPr>
          <w:rtl/>
        </w:rPr>
        <w:t xml:space="preserve"> </w:t>
      </w:r>
      <w:r>
        <w:rPr>
          <w:rtl/>
        </w:rPr>
        <w:t>مصحف مشهد ـ شأنها كشأن سائر المصاحف المتبقّية إلىٰ يومنا هذا</w:t>
      </w:r>
      <w:r w:rsidR="001C6BD7">
        <w:rPr>
          <w:rtl/>
        </w:rPr>
        <w:t xml:space="preserve"> ،</w:t>
      </w:r>
      <w:r w:rsidR="00F67CDD">
        <w:rPr>
          <w:rtl/>
        </w:rPr>
        <w:t xml:space="preserve"> </w:t>
      </w:r>
      <w:r>
        <w:rPr>
          <w:rtl/>
        </w:rPr>
        <w:t>تحتوي علىٰ اختلاف القراءات واختلاف المصاح</w:t>
      </w:r>
      <w:r>
        <w:rPr>
          <w:rFonts w:hint="eastAsia"/>
          <w:rtl/>
        </w:rPr>
        <w:t>ف</w:t>
      </w:r>
      <w:r>
        <w:rPr>
          <w:rtl/>
        </w:rPr>
        <w:t xml:space="preserve"> وغرائب الإملاء في رسم الكلمات</w:t>
      </w:r>
      <w:r w:rsidR="001C6BD7">
        <w:rPr>
          <w:rtl/>
        </w:rPr>
        <w:t xml:space="preserve"> ،</w:t>
      </w:r>
      <w:r w:rsidR="00F67CDD">
        <w:rPr>
          <w:rtl/>
        </w:rPr>
        <w:t xml:space="preserve"> </w:t>
      </w:r>
      <w:r>
        <w:rPr>
          <w:rtl/>
        </w:rPr>
        <w:t>وكما تحتوي أيضاً علىٰ أخطاء الكاتب التي صحّحت بعضها بأقلام متأخّرة. هذا وإنّ قواعد الرسم والإملاء قياساً مع الرسم العثماني والرسم الإملائي فإنّها تتّصف بالقدم وفيها الكثير من الغرابة</w:t>
      </w:r>
      <w:r w:rsidR="001C6BD7">
        <w:rPr>
          <w:rtl/>
        </w:rPr>
        <w:t xml:space="preserve"> ،</w:t>
      </w:r>
      <w:r w:rsidR="00F67CDD">
        <w:rPr>
          <w:rtl/>
        </w:rPr>
        <w:t xml:space="preserve"> </w:t>
      </w:r>
      <w:r>
        <w:rPr>
          <w:rtl/>
        </w:rPr>
        <w:t>كما أنّه لا توجد في هذا المصحف علائم ا</w:t>
      </w:r>
      <w:r>
        <w:rPr>
          <w:rFonts w:hint="eastAsia"/>
          <w:rtl/>
        </w:rPr>
        <w:t>لتذهيب</w:t>
      </w:r>
      <w:r>
        <w:rPr>
          <w:rtl/>
        </w:rPr>
        <w:t xml:space="preserve"> والزخارف التي عادة ما تأتي في مطالع السور حتّىٰ بشكلها الابتدائي</w:t>
      </w:r>
      <w:r w:rsidR="001C6BD7">
        <w:rPr>
          <w:rtl/>
        </w:rPr>
        <w:t xml:space="preserve"> ،</w:t>
      </w:r>
      <w:r w:rsidR="00F67CDD">
        <w:rPr>
          <w:rtl/>
        </w:rPr>
        <w:t xml:space="preserve"> </w:t>
      </w:r>
      <w:r>
        <w:rPr>
          <w:rtl/>
        </w:rPr>
        <w:t xml:space="preserve">وإنّما أُلحقت بالأقسام الأخيرة </w:t>
      </w:r>
      <w:r w:rsidR="003E6499">
        <w:rPr>
          <w:rFonts w:hint="eastAsia"/>
          <w:rtl/>
        </w:rPr>
        <w:t>منه</w:t>
      </w:r>
      <w:r w:rsidR="003E6499">
        <w:rPr>
          <w:rtl/>
        </w:rPr>
        <w:t xml:space="preserve"> ـ أي</w:t>
      </w:r>
      <w:r w:rsidR="001C6BD7">
        <w:rPr>
          <w:rtl/>
        </w:rPr>
        <w:t xml:space="preserve"> :</w:t>
      </w:r>
      <w:r w:rsidR="00F67CDD">
        <w:rPr>
          <w:rtl/>
        </w:rPr>
        <w:t xml:space="preserve"> </w:t>
      </w:r>
      <w:r w:rsidR="003E6499">
        <w:rPr>
          <w:rtl/>
        </w:rPr>
        <w:t>في الفقرات الملحقة متأخراً ـ وذلك في زمن متأخّر عن أصل كتابته.</w:t>
      </w:r>
    </w:p>
    <w:p w14:paraId="5777FE0E" w14:textId="77777777" w:rsidR="000E676B" w:rsidRDefault="000E676B" w:rsidP="000E676B">
      <w:pPr>
        <w:pStyle w:val="rfdLine"/>
        <w:rPr>
          <w:rtl/>
        </w:rPr>
      </w:pPr>
      <w:r>
        <w:rPr>
          <w:rtl/>
        </w:rPr>
        <w:t>__________</w:t>
      </w:r>
    </w:p>
    <w:p w14:paraId="315A5540" w14:textId="77777777" w:rsidR="000E676B" w:rsidRDefault="000E676B" w:rsidP="000E676B">
      <w:pPr>
        <w:pStyle w:val="rfdFootnote0"/>
        <w:rPr>
          <w:rtl/>
        </w:rPr>
      </w:pPr>
      <w:r>
        <w:rPr>
          <w:rtl/>
        </w:rPr>
        <w:t>(1) س</w:t>
      </w:r>
      <w:r>
        <w:rPr>
          <w:rFonts w:hint="cs"/>
          <w:rtl/>
        </w:rPr>
        <w:t>ی</w:t>
      </w:r>
      <w:r>
        <w:rPr>
          <w:rFonts w:hint="eastAsia"/>
          <w:rtl/>
        </w:rPr>
        <w:t>ر</w:t>
      </w:r>
      <w:r>
        <w:rPr>
          <w:rtl/>
        </w:rPr>
        <w:t xml:space="preserve"> أعلام النبلاء 20/109ـ111.</w:t>
      </w:r>
    </w:p>
    <w:p w14:paraId="71853CE2" w14:textId="77777777" w:rsidR="000E676B" w:rsidRDefault="000E676B" w:rsidP="000E676B">
      <w:pPr>
        <w:pStyle w:val="rfdFootnote0"/>
        <w:rPr>
          <w:rtl/>
        </w:rPr>
      </w:pPr>
      <w:r>
        <w:rPr>
          <w:rtl/>
        </w:rPr>
        <w:t>(2) وقد عثرنا علىٰ الخطّ من النوع</w:t>
      </w:r>
      <w:r w:rsidR="001C6BD7">
        <w:rPr>
          <w:rtl/>
        </w:rPr>
        <w:t xml:space="preserve"> :</w:t>
      </w:r>
      <w:r w:rsidR="00F67CDD">
        <w:rPr>
          <w:rtl/>
        </w:rPr>
        <w:t xml:space="preserve"> </w:t>
      </w:r>
      <w:r>
        <w:rPr>
          <w:rtl/>
        </w:rPr>
        <w:t>(</w:t>
      </w:r>
      <w:r>
        <w:t>BIa</w:t>
      </w:r>
      <w:r>
        <w:rPr>
          <w:rtl/>
        </w:rPr>
        <w:t>) في نسختين أخريين من مكتبة آستان قدس في العتبة الرضوية برقم</w:t>
      </w:r>
      <w:r w:rsidR="001C6BD7">
        <w:rPr>
          <w:rtl/>
        </w:rPr>
        <w:t xml:space="preserve"> :</w:t>
      </w:r>
      <w:r w:rsidR="00F67CDD">
        <w:rPr>
          <w:rtl/>
        </w:rPr>
        <w:t xml:space="preserve"> </w:t>
      </w:r>
      <w:r>
        <w:rPr>
          <w:rtl/>
        </w:rPr>
        <w:t xml:space="preserve">(26 </w:t>
      </w:r>
      <w:r w:rsidR="000546A5">
        <w:rPr>
          <w:rtl/>
        </w:rPr>
        <w:t>و 3</w:t>
      </w:r>
      <w:r>
        <w:rPr>
          <w:rtl/>
        </w:rPr>
        <w:t>540)</w:t>
      </w:r>
      <w:r w:rsidR="001C6BD7">
        <w:rPr>
          <w:rtl/>
        </w:rPr>
        <w:t xml:space="preserve"> ،</w:t>
      </w:r>
      <w:r w:rsidR="00F67CDD">
        <w:rPr>
          <w:rtl/>
        </w:rPr>
        <w:t xml:space="preserve"> </w:t>
      </w:r>
      <w:r>
        <w:rPr>
          <w:rtl/>
        </w:rPr>
        <w:t>ولكنّ هاتين النسختين في قطع بياضي (وهو الكتاب الذي تكون أوراقه أفقية) ويحتمل أنّها ترجع للقرن الثاني الهجري من أوائل العهد العبّاسي.</w:t>
      </w:r>
    </w:p>
    <w:p w14:paraId="1F7D92A1" w14:textId="77777777" w:rsidR="000E676B" w:rsidRDefault="00E63DE8" w:rsidP="000E676B">
      <w:pPr>
        <w:rPr>
          <w:rtl/>
        </w:rPr>
      </w:pPr>
      <w:r>
        <w:rPr>
          <w:rtl/>
        </w:rPr>
        <w:br w:type="page"/>
      </w:r>
      <w:r w:rsidR="000E676B">
        <w:rPr>
          <w:rFonts w:hint="eastAsia"/>
          <w:rtl/>
        </w:rPr>
        <w:lastRenderedPageBreak/>
        <w:t>والقسم</w:t>
      </w:r>
      <w:r w:rsidR="000E676B">
        <w:rPr>
          <w:rtl/>
        </w:rPr>
        <w:t xml:space="preserve"> الأكبر من النصّ القرآني في كلا النسختين يحتوي علىٰ علامات تمييزية أو ما يطلق عليه نقط الإعجام اصطلاحاً</w:t>
      </w:r>
      <w:r w:rsidR="001C6BD7">
        <w:rPr>
          <w:rtl/>
        </w:rPr>
        <w:t xml:space="preserve"> ،</w:t>
      </w:r>
      <w:r w:rsidR="00F67CDD">
        <w:rPr>
          <w:rtl/>
        </w:rPr>
        <w:t xml:space="preserve"> </w:t>
      </w:r>
      <w:r w:rsidR="000E676B">
        <w:rPr>
          <w:rtl/>
        </w:rPr>
        <w:t>وقد أضيفت بعض هذه النقط فيما بعد إلىٰ النصّ في أقسام من المصحف وقد يتيح هذا الأمر أحياناً قراءتين متزامنتين في النصّ</w:t>
      </w:r>
      <w:r w:rsidR="001C6BD7">
        <w:rPr>
          <w:rtl/>
        </w:rPr>
        <w:t xml:space="preserve"> ،</w:t>
      </w:r>
      <w:r w:rsidR="00F67CDD">
        <w:rPr>
          <w:rtl/>
        </w:rPr>
        <w:t xml:space="preserve"> </w:t>
      </w:r>
      <w:r w:rsidR="000E676B">
        <w:rPr>
          <w:rtl/>
        </w:rPr>
        <w:t>وعلىٰ سبيل المثال</w:t>
      </w:r>
      <w:r w:rsidR="001C6BD7">
        <w:rPr>
          <w:rtl/>
        </w:rPr>
        <w:t xml:space="preserve"> :</w:t>
      </w:r>
      <w:r w:rsidR="00F67CDD">
        <w:rPr>
          <w:rtl/>
        </w:rPr>
        <w:t xml:space="preserve"> </w:t>
      </w:r>
      <w:r w:rsidR="000E676B">
        <w:rPr>
          <w:rtl/>
        </w:rPr>
        <w:t>فإنّ كلم</w:t>
      </w:r>
      <w:r w:rsidR="000E676B">
        <w:rPr>
          <w:rFonts w:hint="eastAsia"/>
          <w:rtl/>
        </w:rPr>
        <w:t>ة</w:t>
      </w:r>
      <w:r w:rsidR="000E676B">
        <w:rPr>
          <w:rtl/>
        </w:rPr>
        <w:t xml:space="preserve"> (تركنا) (الصافّات</w:t>
      </w:r>
      <w:r w:rsidR="001C6BD7">
        <w:rPr>
          <w:rtl/>
        </w:rPr>
        <w:t xml:space="preserve"> :</w:t>
      </w:r>
      <w:r w:rsidR="00F67CDD">
        <w:rPr>
          <w:rtl/>
        </w:rPr>
        <w:t xml:space="preserve"> </w:t>
      </w:r>
      <w:r w:rsidR="000E676B">
        <w:rPr>
          <w:rtl/>
        </w:rPr>
        <w:t xml:space="preserve">78 </w:t>
      </w:r>
      <w:r w:rsidR="000546A5">
        <w:rPr>
          <w:rtl/>
        </w:rPr>
        <w:t>و 1</w:t>
      </w:r>
      <w:r w:rsidR="000E676B">
        <w:rPr>
          <w:rtl/>
        </w:rPr>
        <w:t xml:space="preserve">08) قد نقّطت في وجهين (تركنا) </w:t>
      </w:r>
      <w:r w:rsidR="00D26310">
        <w:rPr>
          <w:rtl/>
        </w:rPr>
        <w:t>و (</w:t>
      </w:r>
      <w:r w:rsidR="000E676B">
        <w:rPr>
          <w:rtl/>
        </w:rPr>
        <w:t>بركنا) في الصفحات</w:t>
      </w:r>
      <w:r w:rsidR="001C6BD7">
        <w:rPr>
          <w:rtl/>
        </w:rPr>
        <w:t xml:space="preserve"> :</w:t>
      </w:r>
      <w:r w:rsidR="00F67CDD">
        <w:rPr>
          <w:rtl/>
        </w:rPr>
        <w:t xml:space="preserve"> </w:t>
      </w:r>
      <w:r w:rsidR="000E676B">
        <w:rPr>
          <w:rtl/>
        </w:rPr>
        <w:t>(</w:t>
      </w:r>
      <w:r w:rsidR="000E676B">
        <w:t>B59b</w:t>
      </w:r>
      <w:r w:rsidR="000E676B">
        <w:rPr>
          <w:rtl/>
        </w:rPr>
        <w:t>) و (</w:t>
      </w:r>
      <w:r w:rsidR="000E676B">
        <w:t>B60a</w:t>
      </w:r>
      <w:r w:rsidR="000E676B">
        <w:rPr>
          <w:rtl/>
        </w:rPr>
        <w:t>) ورغم كلّ ذلك قد يتعسّر تمييز النقط التي وضعت لاحقاً من النقط الأصلية في المتن</w:t>
      </w:r>
      <w:r w:rsidR="001C6BD7">
        <w:rPr>
          <w:rtl/>
        </w:rPr>
        <w:t xml:space="preserve"> ؛</w:t>
      </w:r>
      <w:r w:rsidR="00F67CDD">
        <w:rPr>
          <w:rtl/>
        </w:rPr>
        <w:t xml:space="preserve"> </w:t>
      </w:r>
      <w:r w:rsidR="000E676B">
        <w:rPr>
          <w:rtl/>
        </w:rPr>
        <w:t>وذلك بسبب وجود الشبه الكبير لألوان حبر هذه النقط مع سائر أجزاء النسخة</w:t>
      </w:r>
      <w:r w:rsidR="001C6BD7">
        <w:rPr>
          <w:rtl/>
        </w:rPr>
        <w:t xml:space="preserve"> ،</w:t>
      </w:r>
      <w:r w:rsidR="00F67CDD">
        <w:rPr>
          <w:rtl/>
        </w:rPr>
        <w:t xml:space="preserve"> </w:t>
      </w:r>
      <w:r w:rsidR="000E676B">
        <w:rPr>
          <w:rtl/>
        </w:rPr>
        <w:t>وكذلك الحا</w:t>
      </w:r>
      <w:r w:rsidR="000E676B">
        <w:rPr>
          <w:rFonts w:hint="eastAsia"/>
          <w:rtl/>
        </w:rPr>
        <w:t>ل</w:t>
      </w:r>
      <w:r w:rsidR="000E676B">
        <w:rPr>
          <w:rtl/>
        </w:rPr>
        <w:t xml:space="preserve"> في العلائم الإعرابية أو وضع الحركات ـ أو مايسمّىٰ بنقط الإعراب ـ باللون الأحمر والمعروفة بـ</w:t>
      </w:r>
      <w:r w:rsidR="001C6BD7">
        <w:rPr>
          <w:rtl/>
        </w:rPr>
        <w:t xml:space="preserve"> :</w:t>
      </w:r>
      <w:r w:rsidR="00F67CDD">
        <w:rPr>
          <w:rtl/>
        </w:rPr>
        <w:t xml:space="preserve"> </w:t>
      </w:r>
      <w:r w:rsidR="000E676B">
        <w:rPr>
          <w:rtl/>
        </w:rPr>
        <w:t>(نقط أبي الأسود الدؤلي) إذ من الواضح أنّها من الإضافات التي طرأت بعد زمن تدوين النسخة</w:t>
      </w:r>
      <w:r w:rsidR="001C6BD7">
        <w:rPr>
          <w:rtl/>
        </w:rPr>
        <w:t xml:space="preserve"> ،</w:t>
      </w:r>
      <w:r w:rsidR="00F67CDD">
        <w:rPr>
          <w:rtl/>
        </w:rPr>
        <w:t xml:space="preserve"> </w:t>
      </w:r>
      <w:r w:rsidR="000E676B">
        <w:rPr>
          <w:rtl/>
        </w:rPr>
        <w:t>وهناك شواهد تدلّ علىٰ أنّ وضع النقط الملوّنة هذه ـ نقط الإعراب ـ إنّما جا</w:t>
      </w:r>
      <w:r w:rsidR="000E676B">
        <w:rPr>
          <w:rFonts w:hint="eastAsia"/>
          <w:rtl/>
        </w:rPr>
        <w:t>ء</w:t>
      </w:r>
      <w:r w:rsidR="000E676B">
        <w:rPr>
          <w:rtl/>
        </w:rPr>
        <w:t xml:space="preserve"> بعد النقط السوداء ـ نقط الإعجام ـ فعلىٰ سبيل المثال فقد كتبت أحياناً نقطتا حرف (التاء) بشكل عمودي وأعلىٰ من مستوىٰ السطر بفاصلة كبيرة جدّاً</w:t>
      </w:r>
      <w:r w:rsidR="001C6BD7">
        <w:rPr>
          <w:rtl/>
        </w:rPr>
        <w:t xml:space="preserve"> ،</w:t>
      </w:r>
      <w:r w:rsidR="00F67CDD">
        <w:rPr>
          <w:rtl/>
        </w:rPr>
        <w:t xml:space="preserve"> </w:t>
      </w:r>
      <w:r w:rsidR="000E676B">
        <w:rPr>
          <w:rtl/>
        </w:rPr>
        <w:t>ثمّ عَلَتْها النقطة الحمراء</w:t>
      </w:r>
      <w:r w:rsidR="001C6BD7">
        <w:rPr>
          <w:rtl/>
        </w:rPr>
        <w:t xml:space="preserve"> ،</w:t>
      </w:r>
      <w:r w:rsidR="00F67CDD">
        <w:rPr>
          <w:rtl/>
        </w:rPr>
        <w:t xml:space="preserve"> </w:t>
      </w:r>
      <w:r w:rsidR="000E676B">
        <w:rPr>
          <w:rtl/>
        </w:rPr>
        <w:t>أي</w:t>
      </w:r>
      <w:r w:rsidR="001C6BD7">
        <w:rPr>
          <w:rtl/>
        </w:rPr>
        <w:t xml:space="preserve"> :</w:t>
      </w:r>
      <w:r w:rsidR="00F67CDD">
        <w:rPr>
          <w:rtl/>
        </w:rPr>
        <w:t xml:space="preserve"> </w:t>
      </w:r>
      <w:r w:rsidR="000E676B">
        <w:rPr>
          <w:rtl/>
        </w:rPr>
        <w:t>الفتحة</w:t>
      </w:r>
      <w:r w:rsidR="001C6BD7">
        <w:rPr>
          <w:rtl/>
        </w:rPr>
        <w:t xml:space="preserve"> ،</w:t>
      </w:r>
      <w:r w:rsidR="00F67CDD">
        <w:rPr>
          <w:rtl/>
        </w:rPr>
        <w:t xml:space="preserve"> </w:t>
      </w:r>
      <w:r w:rsidR="000E676B">
        <w:rPr>
          <w:rtl/>
        </w:rPr>
        <w:t>ويمكننا أن نرىٰ نموذج ذلك في الكلمات (تكن) الصفحة</w:t>
      </w:r>
      <w:r w:rsidR="001C6BD7">
        <w:rPr>
          <w:rtl/>
        </w:rPr>
        <w:t xml:space="preserve"> :</w:t>
      </w:r>
      <w:r w:rsidR="00F67CDD">
        <w:rPr>
          <w:rtl/>
        </w:rPr>
        <w:t xml:space="preserve"> </w:t>
      </w:r>
      <w:r w:rsidR="000E676B">
        <w:rPr>
          <w:rtl/>
        </w:rPr>
        <w:t>(</w:t>
      </w:r>
      <w:r w:rsidR="000E676B">
        <w:t>A37a</w:t>
      </w:r>
      <w:r w:rsidR="000E676B">
        <w:rPr>
          <w:rtl/>
        </w:rPr>
        <w:t>)</w:t>
      </w:r>
      <w:r w:rsidR="001C6BD7">
        <w:rPr>
          <w:rtl/>
        </w:rPr>
        <w:t xml:space="preserve"> ،</w:t>
      </w:r>
      <w:r w:rsidR="00F67CDD">
        <w:rPr>
          <w:rtl/>
        </w:rPr>
        <w:t xml:space="preserve"> </w:t>
      </w:r>
      <w:r w:rsidR="000E676B">
        <w:rPr>
          <w:rtl/>
        </w:rPr>
        <w:t>(تعملون) ال</w:t>
      </w:r>
      <w:r w:rsidR="000E676B">
        <w:rPr>
          <w:rFonts w:hint="eastAsia"/>
          <w:rtl/>
        </w:rPr>
        <w:t>صفحة</w:t>
      </w:r>
      <w:r w:rsidR="001C6BD7">
        <w:rPr>
          <w:rtl/>
        </w:rPr>
        <w:t xml:space="preserve"> :</w:t>
      </w:r>
      <w:r w:rsidR="00F67CDD">
        <w:rPr>
          <w:rtl/>
        </w:rPr>
        <w:t xml:space="preserve"> </w:t>
      </w:r>
      <w:r w:rsidR="000E676B">
        <w:rPr>
          <w:rtl/>
        </w:rPr>
        <w:t>(</w:t>
      </w:r>
      <w:r w:rsidR="000E676B">
        <w:t>A38a</w:t>
      </w:r>
      <w:r w:rsidR="000E676B">
        <w:rPr>
          <w:rtl/>
        </w:rPr>
        <w:t>)</w:t>
      </w:r>
      <w:r w:rsidR="001C6BD7">
        <w:rPr>
          <w:rtl/>
        </w:rPr>
        <w:t xml:space="preserve"> ،</w:t>
      </w:r>
      <w:r w:rsidR="00F67CDD">
        <w:rPr>
          <w:rtl/>
        </w:rPr>
        <w:t xml:space="preserve"> </w:t>
      </w:r>
      <w:r w:rsidR="000E676B">
        <w:rPr>
          <w:rtl/>
        </w:rPr>
        <w:t>(تتبع) الصفحة</w:t>
      </w:r>
      <w:r w:rsidR="001C6BD7">
        <w:rPr>
          <w:rtl/>
        </w:rPr>
        <w:t xml:space="preserve"> :</w:t>
      </w:r>
      <w:r w:rsidR="00F67CDD">
        <w:rPr>
          <w:rtl/>
        </w:rPr>
        <w:t xml:space="preserve"> </w:t>
      </w:r>
      <w:r w:rsidR="000E676B">
        <w:rPr>
          <w:rtl/>
        </w:rPr>
        <w:t>(</w:t>
      </w:r>
      <w:r w:rsidR="000E676B">
        <w:t>A66a</w:t>
      </w:r>
      <w:r w:rsidR="000E676B">
        <w:rPr>
          <w:rtl/>
        </w:rPr>
        <w:t>)</w:t>
      </w:r>
      <w:r w:rsidR="001C6BD7">
        <w:rPr>
          <w:rtl/>
        </w:rPr>
        <w:t xml:space="preserve"> ،</w:t>
      </w:r>
      <w:r w:rsidR="00F67CDD">
        <w:rPr>
          <w:rtl/>
        </w:rPr>
        <w:t xml:space="preserve"> </w:t>
      </w:r>
      <w:r w:rsidR="000E676B">
        <w:rPr>
          <w:rtl/>
        </w:rPr>
        <w:t>(تثقفنّهم) الصفحة</w:t>
      </w:r>
      <w:r w:rsidR="001C6BD7">
        <w:rPr>
          <w:rtl/>
        </w:rPr>
        <w:t xml:space="preserve"> :</w:t>
      </w:r>
      <w:r w:rsidR="00F67CDD">
        <w:rPr>
          <w:rtl/>
        </w:rPr>
        <w:t xml:space="preserve"> </w:t>
      </w:r>
      <w:r w:rsidR="000E676B">
        <w:rPr>
          <w:rtl/>
        </w:rPr>
        <w:t>(</w:t>
      </w:r>
      <w:r w:rsidR="000E676B">
        <w:t>A73a</w:t>
      </w:r>
      <w:r w:rsidR="000E676B">
        <w:rPr>
          <w:rtl/>
        </w:rPr>
        <w:t>)</w:t>
      </w:r>
      <w:r w:rsidR="001C6BD7">
        <w:rPr>
          <w:rtl/>
        </w:rPr>
        <w:t xml:space="preserve"> ،</w:t>
      </w:r>
      <w:r w:rsidR="00F67CDD">
        <w:rPr>
          <w:rtl/>
        </w:rPr>
        <w:t xml:space="preserve"> </w:t>
      </w:r>
      <w:r w:rsidR="000E676B">
        <w:rPr>
          <w:rtl/>
        </w:rPr>
        <w:t>وقد وقع هذا الأمر في إعراب حروف منقّطة أخرىٰ مثل</w:t>
      </w:r>
      <w:r w:rsidR="001C6BD7">
        <w:rPr>
          <w:rtl/>
        </w:rPr>
        <w:t xml:space="preserve"> :</w:t>
      </w:r>
      <w:r w:rsidR="00F67CDD">
        <w:rPr>
          <w:rtl/>
        </w:rPr>
        <w:t xml:space="preserve"> </w:t>
      </w:r>
      <w:r w:rsidR="000E676B">
        <w:rPr>
          <w:rtl/>
        </w:rPr>
        <w:t>نـ</w:t>
      </w:r>
      <w:r w:rsidR="001C6BD7">
        <w:rPr>
          <w:rtl/>
        </w:rPr>
        <w:t xml:space="preserve"> ،</w:t>
      </w:r>
      <w:r w:rsidR="00F67CDD">
        <w:rPr>
          <w:rtl/>
        </w:rPr>
        <w:t xml:space="preserve"> </w:t>
      </w:r>
      <w:r w:rsidR="000E676B">
        <w:rPr>
          <w:rtl/>
        </w:rPr>
        <w:t>قـ</w:t>
      </w:r>
      <w:r w:rsidR="001C6BD7">
        <w:rPr>
          <w:rtl/>
        </w:rPr>
        <w:t xml:space="preserve"> ،</w:t>
      </w:r>
      <w:r w:rsidR="00F67CDD">
        <w:rPr>
          <w:rtl/>
        </w:rPr>
        <w:t xml:space="preserve"> </w:t>
      </w:r>
      <w:r w:rsidR="000E676B">
        <w:rPr>
          <w:rtl/>
        </w:rPr>
        <w:t>ضـ</w:t>
      </w:r>
      <w:r w:rsidR="001C6BD7">
        <w:rPr>
          <w:rtl/>
        </w:rPr>
        <w:t xml:space="preserve"> ،</w:t>
      </w:r>
      <w:r w:rsidR="00F67CDD">
        <w:rPr>
          <w:rtl/>
        </w:rPr>
        <w:t xml:space="preserve"> </w:t>
      </w:r>
      <w:r w:rsidR="000E676B">
        <w:rPr>
          <w:rtl/>
        </w:rPr>
        <w:t>وأمثالها</w:t>
      </w:r>
      <w:r w:rsidR="001C6BD7">
        <w:rPr>
          <w:rtl/>
        </w:rPr>
        <w:t xml:space="preserve"> ؛</w:t>
      </w:r>
      <w:r w:rsidR="00F67CDD">
        <w:rPr>
          <w:rtl/>
        </w:rPr>
        <w:t xml:space="preserve"> </w:t>
      </w:r>
      <w:r w:rsidR="000E676B">
        <w:rPr>
          <w:rtl/>
        </w:rPr>
        <w:t>إذ يدلّ علىٰ أنّ وضع نقط الحروف قد تمّ قبل وضع حركات الإعراب الملوّنة.</w:t>
      </w:r>
    </w:p>
    <w:p w14:paraId="2F6EECF3" w14:textId="77777777" w:rsidR="000E676B" w:rsidRDefault="000E676B" w:rsidP="000E676B">
      <w:pPr>
        <w:rPr>
          <w:rtl/>
        </w:rPr>
      </w:pPr>
      <w:r>
        <w:rPr>
          <w:rFonts w:hint="eastAsia"/>
          <w:rtl/>
        </w:rPr>
        <w:t>هذه</w:t>
      </w:r>
      <w:r>
        <w:rPr>
          <w:rtl/>
        </w:rPr>
        <w:t xml:space="preserve"> النسخة مثلُها مثل أغلب النسخ الحجازية القديمة للقرآن الكريم</w:t>
      </w:r>
      <w:r w:rsidR="001C6BD7">
        <w:rPr>
          <w:rtl/>
        </w:rPr>
        <w:t xml:space="preserve"> ،</w:t>
      </w:r>
      <w:r w:rsidR="00F67CDD">
        <w:rPr>
          <w:rtl/>
        </w:rPr>
        <w:t xml:space="preserve"> </w:t>
      </w:r>
      <w:r>
        <w:rPr>
          <w:rtl/>
        </w:rPr>
        <w:t>حيث جاء فيها تمييز الآيات وفصل بعضها عن البعض الآخر متزامناً مع كتابة النصّ</w:t>
      </w:r>
      <w:r w:rsidR="001C6BD7">
        <w:rPr>
          <w:rtl/>
        </w:rPr>
        <w:t xml:space="preserve"> ،</w:t>
      </w:r>
      <w:r w:rsidR="00F67CDD">
        <w:rPr>
          <w:rtl/>
        </w:rPr>
        <w:t xml:space="preserve"> </w:t>
      </w:r>
      <w:r>
        <w:rPr>
          <w:rtl/>
        </w:rPr>
        <w:t>فمن الواضح ـ كما شرحناه في الفصل الأوّل ـ أنّ تعيين محلّ نهاية الآيات كان أمراً متداولاً ومتعارفاً عليه في النسخ ا</w:t>
      </w:r>
      <w:r>
        <w:rPr>
          <w:rFonts w:hint="eastAsia"/>
          <w:rtl/>
        </w:rPr>
        <w:t>لقرآنية</w:t>
      </w:r>
      <w:r>
        <w:rPr>
          <w:rtl/>
        </w:rPr>
        <w:t xml:space="preserve"> بالخطّ الحجازي (المائل) في القرن الأوّل الهجري</w:t>
      </w:r>
      <w:r w:rsidR="001C6BD7">
        <w:rPr>
          <w:rtl/>
        </w:rPr>
        <w:t xml:space="preserve"> ،</w:t>
      </w:r>
      <w:r w:rsidR="00F67CDD">
        <w:rPr>
          <w:rtl/>
        </w:rPr>
        <w:t xml:space="preserve"> </w:t>
      </w:r>
      <w:r>
        <w:rPr>
          <w:rtl/>
        </w:rPr>
        <w:t>وغالباً ما كان يشمل البسملة أيضاً.</w:t>
      </w:r>
    </w:p>
    <w:p w14:paraId="4D850489" w14:textId="77777777" w:rsidR="00F67CDD" w:rsidRDefault="003E6499" w:rsidP="000E676B">
      <w:pPr>
        <w:rPr>
          <w:rtl/>
        </w:rPr>
      </w:pPr>
      <w:r>
        <w:rPr>
          <w:rFonts w:hint="eastAsia"/>
          <w:rtl/>
        </w:rPr>
        <w:t>ويوجد</w:t>
      </w:r>
      <w:r>
        <w:rPr>
          <w:rtl/>
        </w:rPr>
        <w:t xml:space="preserve"> في (مصحف مشهد) نوعان من علائم تعيين أواخر الآيات ونهاياتها</w:t>
      </w:r>
      <w:r w:rsidR="001C6BD7">
        <w:rPr>
          <w:rtl/>
        </w:rPr>
        <w:t xml:space="preserve"> ،</w:t>
      </w:r>
    </w:p>
    <w:p w14:paraId="030BE8F2" w14:textId="77777777" w:rsidR="000E676B" w:rsidRDefault="00E63DE8" w:rsidP="003E6499">
      <w:pPr>
        <w:pStyle w:val="rfdNormal0"/>
        <w:rPr>
          <w:rtl/>
        </w:rPr>
      </w:pPr>
      <w:r>
        <w:rPr>
          <w:rtl/>
        </w:rPr>
        <w:br w:type="page"/>
      </w:r>
      <w:r w:rsidR="000E676B">
        <w:rPr>
          <w:rtl/>
        </w:rPr>
        <w:lastRenderedPageBreak/>
        <w:t>فإنّ الكاتب غالباً ما يرسم ستّة خطوط مائلة أو خمسة خطوط أحدها أكبر من الآخر تشكّل مثلّثاً</w:t>
      </w:r>
      <w:r w:rsidR="000E676B" w:rsidRPr="000E676B">
        <w:rPr>
          <w:rStyle w:val="rfdFootnotenum"/>
          <w:rtl/>
        </w:rPr>
        <w:t>(1)</w:t>
      </w:r>
      <w:r>
        <w:rPr>
          <w:rStyle w:val="rfdFootnotenum"/>
          <w:rFonts w:hint="cs"/>
          <w:rtl/>
        </w:rPr>
        <w:t xml:space="preserve"> </w:t>
      </w:r>
      <w:r w:rsidR="00F67CDD">
        <w:rPr>
          <w:rtl/>
        </w:rPr>
        <w:t>(</w:t>
      </w:r>
      <w:r w:rsidR="000E676B">
        <w:rPr>
          <w:rtl/>
        </w:rPr>
        <w:t>)</w:t>
      </w:r>
      <w:r w:rsidR="001C6BD7">
        <w:rPr>
          <w:rtl/>
        </w:rPr>
        <w:t xml:space="preserve"> ؛</w:t>
      </w:r>
      <w:r w:rsidR="00F67CDD">
        <w:rPr>
          <w:rtl/>
        </w:rPr>
        <w:t xml:space="preserve"> </w:t>
      </w:r>
      <w:r w:rsidR="000E676B">
        <w:rPr>
          <w:rtl/>
        </w:rPr>
        <w:t>ويستخدم في بعض الحالات النادرة ثلاثة خطوط مائلة أحدها أكبر من الآخر تشكّل مثلّثاً كذلك</w:t>
      </w:r>
      <w:r w:rsidR="000E676B" w:rsidRPr="000E676B">
        <w:rPr>
          <w:rStyle w:val="rfdFootnotenum"/>
          <w:rtl/>
        </w:rPr>
        <w:t>(2)</w:t>
      </w:r>
      <w:r w:rsidR="001C6BD7">
        <w:rPr>
          <w:rtl/>
        </w:rPr>
        <w:t xml:space="preserve"> ،</w:t>
      </w:r>
      <w:r w:rsidR="00F67CDD">
        <w:rPr>
          <w:rtl/>
        </w:rPr>
        <w:t xml:space="preserve"> </w:t>
      </w:r>
      <w:r w:rsidR="000E676B">
        <w:rPr>
          <w:rtl/>
        </w:rPr>
        <w:t>فإنّ الكاتب قد يستفيد من كلا النظامين بشكل متزامن في الصفحة الواحدة</w:t>
      </w:r>
      <w:r w:rsidR="001C6BD7">
        <w:rPr>
          <w:rtl/>
        </w:rPr>
        <w:t xml:space="preserve"> ،</w:t>
      </w:r>
      <w:r w:rsidR="00F67CDD">
        <w:rPr>
          <w:rtl/>
        </w:rPr>
        <w:t xml:space="preserve"> </w:t>
      </w:r>
      <w:r w:rsidR="000E676B">
        <w:rPr>
          <w:rtl/>
        </w:rPr>
        <w:t>فمثلاً في الصفحة</w:t>
      </w:r>
      <w:r w:rsidR="001C6BD7">
        <w:rPr>
          <w:rtl/>
        </w:rPr>
        <w:t xml:space="preserve"> :</w:t>
      </w:r>
      <w:r w:rsidR="00F67CDD">
        <w:rPr>
          <w:rtl/>
        </w:rPr>
        <w:t xml:space="preserve"> </w:t>
      </w:r>
      <w:r w:rsidR="000E676B">
        <w:rPr>
          <w:rtl/>
        </w:rPr>
        <w:t>(</w:t>
      </w:r>
      <w:r w:rsidR="000E676B">
        <w:t>A33a</w:t>
      </w:r>
      <w:r w:rsidR="000E676B">
        <w:rPr>
          <w:rtl/>
        </w:rPr>
        <w:t>) بعد كلمة</w:t>
      </w:r>
      <w:r w:rsidR="001C6BD7">
        <w:rPr>
          <w:rtl/>
        </w:rPr>
        <w:t xml:space="preserve"> :</w:t>
      </w:r>
      <w:r w:rsidR="00F67CDD">
        <w:rPr>
          <w:rtl/>
        </w:rPr>
        <w:t xml:space="preserve"> </w:t>
      </w:r>
      <w:r w:rsidR="000E676B">
        <w:rPr>
          <w:rtl/>
        </w:rPr>
        <w:t>(المؤمنين)</w:t>
      </w:r>
      <w:r w:rsidR="001C6BD7">
        <w:rPr>
          <w:rtl/>
        </w:rPr>
        <w:t xml:space="preserve"> ،</w:t>
      </w:r>
      <w:r w:rsidR="00F67CDD">
        <w:rPr>
          <w:rtl/>
        </w:rPr>
        <w:t xml:space="preserve"> </w:t>
      </w:r>
      <w:r w:rsidR="000E676B">
        <w:rPr>
          <w:rtl/>
        </w:rPr>
        <w:t>وفي الصفحة</w:t>
      </w:r>
      <w:r w:rsidR="001C6BD7">
        <w:rPr>
          <w:rtl/>
        </w:rPr>
        <w:t xml:space="preserve"> :</w:t>
      </w:r>
      <w:r w:rsidR="00F67CDD">
        <w:rPr>
          <w:rtl/>
        </w:rPr>
        <w:t xml:space="preserve"> </w:t>
      </w:r>
      <w:r w:rsidR="000E676B">
        <w:rPr>
          <w:rtl/>
        </w:rPr>
        <w:t>(</w:t>
      </w:r>
      <w:r w:rsidR="000E676B">
        <w:t>A115b</w:t>
      </w:r>
      <w:r w:rsidR="000E676B">
        <w:rPr>
          <w:rtl/>
        </w:rPr>
        <w:t xml:space="preserve">) بعد كلمتي (مستوراً) </w:t>
      </w:r>
      <w:r w:rsidR="00D26310">
        <w:rPr>
          <w:rtl/>
        </w:rPr>
        <w:t>و (</w:t>
      </w:r>
      <w:r w:rsidR="000E676B">
        <w:rPr>
          <w:rtl/>
        </w:rPr>
        <w:t>مدحوراً) وكذلك أيضاً في بعض المواضع من الصفحة</w:t>
      </w:r>
      <w:r w:rsidR="001C6BD7">
        <w:rPr>
          <w:rtl/>
        </w:rPr>
        <w:t xml:space="preserve"> :</w:t>
      </w:r>
      <w:r w:rsidR="00F67CDD">
        <w:rPr>
          <w:rtl/>
        </w:rPr>
        <w:t xml:space="preserve"> </w:t>
      </w:r>
      <w:r w:rsidR="000E676B">
        <w:rPr>
          <w:rtl/>
        </w:rPr>
        <w:t>(</w:t>
      </w:r>
      <w:r w:rsidR="000E676B">
        <w:t>A123a</w:t>
      </w:r>
      <w:r w:rsidR="000E676B">
        <w:rPr>
          <w:rtl/>
        </w:rPr>
        <w:t>) في سورة النبأ</w:t>
      </w:r>
      <w:r w:rsidR="000E676B" w:rsidRPr="000E676B">
        <w:rPr>
          <w:rStyle w:val="rfdFootnotenum"/>
          <w:rtl/>
        </w:rPr>
        <w:t>(3)</w:t>
      </w:r>
      <w:r w:rsidR="000E676B">
        <w:rPr>
          <w:rtl/>
        </w:rPr>
        <w:t xml:space="preserve"> وقد أض</w:t>
      </w:r>
      <w:r w:rsidR="000E676B">
        <w:rPr>
          <w:rFonts w:hint="eastAsia"/>
          <w:rtl/>
        </w:rPr>
        <w:t>اف</w:t>
      </w:r>
      <w:r w:rsidR="000E676B">
        <w:rPr>
          <w:rtl/>
        </w:rPr>
        <w:t xml:space="preserve"> دوائر حمراء اللون حول علامة عدّ الآيات وذلك من أجل أن يبيّن نهاية مجموع كلّ عشرِ آيات (التعشير)</w:t>
      </w:r>
      <w:r w:rsidR="001C6BD7">
        <w:rPr>
          <w:rtl/>
        </w:rPr>
        <w:t xml:space="preserve"> ،</w:t>
      </w:r>
      <w:r w:rsidR="00F67CDD">
        <w:rPr>
          <w:rtl/>
        </w:rPr>
        <w:t xml:space="preserve"> </w:t>
      </w:r>
      <w:r w:rsidR="000E676B">
        <w:rPr>
          <w:rtl/>
        </w:rPr>
        <w:t xml:space="preserve">ولكن لا توجد في هذه النسخة ـ سواء أكان النصّ الأصلي أو النصّ الذي الحق فيما بعد ـ علامة لتخميس الآيات وهو مجموع كلِّ خمس آيات. وقد عدّت البسملة آية مستقلّة في أوائل جميع السور فميّزت </w:t>
      </w:r>
      <w:r w:rsidR="003E6499">
        <w:rPr>
          <w:rFonts w:hint="eastAsia"/>
          <w:rtl/>
        </w:rPr>
        <w:t>بالعلامة</w:t>
      </w:r>
      <w:r w:rsidR="003E6499">
        <w:rPr>
          <w:rtl/>
        </w:rPr>
        <w:t xml:space="preserve"> الخاصّة لنهاية الآيات</w:t>
      </w:r>
      <w:r w:rsidR="001C6BD7">
        <w:rPr>
          <w:rtl/>
        </w:rPr>
        <w:t xml:space="preserve"> ،</w:t>
      </w:r>
      <w:r w:rsidR="00F67CDD">
        <w:rPr>
          <w:rtl/>
        </w:rPr>
        <w:t xml:space="preserve"> </w:t>
      </w:r>
      <w:r w:rsidR="003E6499">
        <w:rPr>
          <w:rtl/>
        </w:rPr>
        <w:t>ويمكننا أن نرىٰ هذا الأمر بوضوح من أوائل</w:t>
      </w:r>
    </w:p>
    <w:p w14:paraId="7AF431F9" w14:textId="77777777" w:rsidR="000E676B" w:rsidRDefault="000E676B" w:rsidP="000E676B">
      <w:pPr>
        <w:pStyle w:val="rfdLine"/>
        <w:rPr>
          <w:rtl/>
        </w:rPr>
      </w:pPr>
      <w:r>
        <w:rPr>
          <w:rtl/>
        </w:rPr>
        <w:t>__________</w:t>
      </w:r>
    </w:p>
    <w:p w14:paraId="052E2828" w14:textId="77777777" w:rsidR="000E676B" w:rsidRDefault="000E676B" w:rsidP="000E676B">
      <w:pPr>
        <w:pStyle w:val="rfdFootnote0"/>
        <w:rPr>
          <w:rtl/>
        </w:rPr>
      </w:pPr>
      <w:r>
        <w:rPr>
          <w:rtl/>
        </w:rPr>
        <w:t xml:space="preserve">(1) </w:t>
      </w:r>
      <w:r>
        <w:rPr>
          <w:rFonts w:hint="cs"/>
          <w:rtl/>
        </w:rPr>
        <w:t>ی</w:t>
      </w:r>
      <w:r>
        <w:rPr>
          <w:rFonts w:hint="eastAsia"/>
          <w:rtl/>
        </w:rPr>
        <w:t>مکن</w:t>
      </w:r>
      <w:r>
        <w:rPr>
          <w:rtl/>
        </w:rPr>
        <w:t xml:space="preserve"> مشاهدة الخطوط الستّة المثلّثة بكثرة في مواضع أخرىٰ</w:t>
      </w:r>
      <w:r w:rsidR="001C6BD7">
        <w:rPr>
          <w:rtl/>
        </w:rPr>
        <w:t xml:space="preserve"> :</w:t>
      </w:r>
      <w:r w:rsidR="00F67CDD">
        <w:rPr>
          <w:rtl/>
        </w:rPr>
        <w:t xml:space="preserve"> </w:t>
      </w:r>
      <w:r>
        <w:rPr>
          <w:rtl/>
        </w:rPr>
        <w:t>مثلاً في النسخة</w:t>
      </w:r>
      <w:r w:rsidR="001C6BD7">
        <w:rPr>
          <w:rtl/>
        </w:rPr>
        <w:t xml:space="preserve"> :</w:t>
      </w:r>
      <w:r w:rsidR="00F67CDD">
        <w:rPr>
          <w:rtl/>
        </w:rPr>
        <w:t xml:space="preserve"> </w:t>
      </w:r>
      <w:r>
        <w:rPr>
          <w:rtl/>
        </w:rPr>
        <w:t>(</w:t>
      </w:r>
      <w:r>
        <w:t>BNF Arabe331</w:t>
      </w:r>
      <w:r>
        <w:rPr>
          <w:rtl/>
        </w:rPr>
        <w:t>) في المكتبة الوطنية الفرنسية</w:t>
      </w:r>
      <w:r w:rsidR="001C6BD7">
        <w:rPr>
          <w:rtl/>
        </w:rPr>
        <w:t xml:space="preserve"> ،</w:t>
      </w:r>
      <w:r w:rsidR="00F67CDD">
        <w:rPr>
          <w:rtl/>
        </w:rPr>
        <w:t xml:space="preserve"> </w:t>
      </w:r>
      <w:r>
        <w:rPr>
          <w:rtl/>
        </w:rPr>
        <w:t>(</w:t>
      </w:r>
      <w:r>
        <w:t>Marcel3</w:t>
      </w:r>
      <w:r w:rsidR="001C6BD7">
        <w:rPr>
          <w:rtl/>
        </w:rPr>
        <w:t xml:space="preserve"> ،</w:t>
      </w:r>
      <w:r w:rsidR="00F67CDD">
        <w:rPr>
          <w:rtl/>
        </w:rPr>
        <w:t xml:space="preserve"> </w:t>
      </w:r>
      <w:r>
        <w:t>Marcel18</w:t>
      </w:r>
      <w:r>
        <w:rPr>
          <w:rtl/>
        </w:rPr>
        <w:t>) كلاهما في المكتبة الوطنية الروسية في سان بطرسبرغ</w:t>
      </w:r>
      <w:r w:rsidR="001C6BD7">
        <w:rPr>
          <w:rtl/>
        </w:rPr>
        <w:t xml:space="preserve"> ،</w:t>
      </w:r>
      <w:r w:rsidR="00F67CDD">
        <w:rPr>
          <w:rtl/>
        </w:rPr>
        <w:t xml:space="preserve"> </w:t>
      </w:r>
      <w:r>
        <w:rPr>
          <w:rtl/>
        </w:rPr>
        <w:t>(</w:t>
      </w:r>
      <w:r>
        <w:t>ŞE264</w:t>
      </w:r>
      <w:r w:rsidR="001C6BD7">
        <w:rPr>
          <w:rtl/>
        </w:rPr>
        <w:t xml:space="preserve"> ،</w:t>
      </w:r>
      <w:r w:rsidR="00F67CDD">
        <w:rPr>
          <w:rtl/>
        </w:rPr>
        <w:t xml:space="preserve"> </w:t>
      </w:r>
      <w:r>
        <w:rPr>
          <w:rtl/>
        </w:rPr>
        <w:t>و</w:t>
      </w:r>
      <w:r>
        <w:t>ŞE3702</w:t>
      </w:r>
      <w:r>
        <w:rPr>
          <w:rtl/>
        </w:rPr>
        <w:t>) كلاهما في متحف الفنون التركية والإسلامية</w:t>
      </w:r>
      <w:r w:rsidR="001C6BD7">
        <w:rPr>
          <w:rtl/>
        </w:rPr>
        <w:t xml:space="preserve"> ،</w:t>
      </w:r>
      <w:r w:rsidR="00F67CDD">
        <w:rPr>
          <w:rtl/>
        </w:rPr>
        <w:t xml:space="preserve"> </w:t>
      </w:r>
      <w:r>
        <w:rPr>
          <w:rtl/>
        </w:rPr>
        <w:t>ا</w:t>
      </w:r>
      <w:r>
        <w:rPr>
          <w:rFonts w:hint="eastAsia"/>
          <w:rtl/>
        </w:rPr>
        <w:t>سطنبول</w:t>
      </w:r>
      <w:r>
        <w:rPr>
          <w:rtl/>
        </w:rPr>
        <w:t>.</w:t>
      </w:r>
    </w:p>
    <w:p w14:paraId="56C732F6" w14:textId="77777777" w:rsidR="000E676B" w:rsidRDefault="000E676B" w:rsidP="000E676B">
      <w:pPr>
        <w:pStyle w:val="rfdFootnote0"/>
        <w:rPr>
          <w:rtl/>
        </w:rPr>
      </w:pPr>
      <w:r>
        <w:rPr>
          <w:rtl/>
        </w:rPr>
        <w:t>(2) وقد عثرنا علىٰ الخطوط الثلاثة علىٰ شكل مثلّث في نسخ حجازية أخرىٰ منها ما هو موجود في متحف الفنون التركية والإسلامية (اسطنبول) برقم</w:t>
      </w:r>
      <w:r w:rsidR="001C6BD7">
        <w:rPr>
          <w:rtl/>
        </w:rPr>
        <w:t xml:space="preserve"> :</w:t>
      </w:r>
      <w:r w:rsidR="00F67CDD">
        <w:rPr>
          <w:rtl/>
        </w:rPr>
        <w:t xml:space="preserve"> </w:t>
      </w:r>
      <w:r>
        <w:rPr>
          <w:rtl/>
        </w:rPr>
        <w:t>(</w:t>
      </w:r>
      <w:r>
        <w:t>ŞE3591</w:t>
      </w:r>
      <w:r>
        <w:rPr>
          <w:rtl/>
        </w:rPr>
        <w:t xml:space="preserve"> و</w:t>
      </w:r>
      <w:r>
        <w:t>ŞE80</w:t>
      </w:r>
      <w:r>
        <w:rPr>
          <w:rtl/>
        </w:rPr>
        <w:t>).</w:t>
      </w:r>
    </w:p>
    <w:p w14:paraId="32FAFC8E" w14:textId="77777777" w:rsidR="000E676B" w:rsidRDefault="000E676B" w:rsidP="000E676B">
      <w:pPr>
        <w:pStyle w:val="rfdFootnote0"/>
        <w:rPr>
          <w:rtl/>
        </w:rPr>
      </w:pPr>
      <w:r>
        <w:rPr>
          <w:rtl/>
        </w:rPr>
        <w:t>(3) أرىٰ أنّ هذا الأمر يمكن أن يكون ناتجاً من مراجعة النصّ وإصلاحه من قبل شخص آخر في زمان واحد</w:t>
      </w:r>
      <w:r w:rsidR="001C6BD7">
        <w:rPr>
          <w:rtl/>
        </w:rPr>
        <w:t xml:space="preserve"> ،</w:t>
      </w:r>
      <w:r w:rsidR="00F67CDD">
        <w:rPr>
          <w:rtl/>
        </w:rPr>
        <w:t xml:space="preserve"> </w:t>
      </w:r>
      <w:r>
        <w:rPr>
          <w:rtl/>
        </w:rPr>
        <w:t>حيث وضع علامة نهاية الآيات بشكل آخر</w:t>
      </w:r>
      <w:r w:rsidR="001C6BD7">
        <w:rPr>
          <w:rtl/>
        </w:rPr>
        <w:t xml:space="preserve"> ،</w:t>
      </w:r>
      <w:r w:rsidR="00F67CDD">
        <w:rPr>
          <w:rtl/>
        </w:rPr>
        <w:t xml:space="preserve"> </w:t>
      </w:r>
      <w:r>
        <w:rPr>
          <w:rtl/>
        </w:rPr>
        <w:t>فإنّ هذين النوعين من علائم عدّ الآيات الموجودة في (مصحف مشهد) يمكن مشاهدتها بعينها في بعض النسخ الحجازية الأخرىٰ أيضاً</w:t>
      </w:r>
      <w:r w:rsidR="001C6BD7">
        <w:rPr>
          <w:rtl/>
        </w:rPr>
        <w:t xml:space="preserve"> ،</w:t>
      </w:r>
      <w:r w:rsidR="00F67CDD">
        <w:rPr>
          <w:rtl/>
        </w:rPr>
        <w:t xml:space="preserve"> </w:t>
      </w:r>
      <w:r>
        <w:rPr>
          <w:rtl/>
        </w:rPr>
        <w:t>علىٰ سبيل المثال انظر</w:t>
      </w:r>
      <w:r w:rsidR="001C6BD7">
        <w:rPr>
          <w:rtl/>
        </w:rPr>
        <w:t xml:space="preserve"> :</w:t>
      </w:r>
      <w:r w:rsidR="00F67CDD">
        <w:rPr>
          <w:rtl/>
        </w:rPr>
        <w:t xml:space="preserve"> </w:t>
      </w:r>
      <w:r>
        <w:rPr>
          <w:rtl/>
        </w:rPr>
        <w:t>المكتبة الوطنية الروسية في سان بطرسبرغ النسخة رقم</w:t>
      </w:r>
      <w:r w:rsidR="001C6BD7">
        <w:rPr>
          <w:rtl/>
        </w:rPr>
        <w:t xml:space="preserve"> :</w:t>
      </w:r>
      <w:r w:rsidR="00F67CDD">
        <w:rPr>
          <w:rtl/>
        </w:rPr>
        <w:t xml:space="preserve"> </w:t>
      </w:r>
      <w:r>
        <w:rPr>
          <w:rtl/>
        </w:rPr>
        <w:t xml:space="preserve">(17 </w:t>
      </w:r>
      <w:r>
        <w:t>Marcel</w:t>
      </w:r>
      <w:r>
        <w:rPr>
          <w:rtl/>
        </w:rPr>
        <w:t>)</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(12</w:t>
      </w:r>
      <w:r>
        <w:t>r 9v</w:t>
      </w:r>
      <w:r>
        <w:rPr>
          <w:rtl/>
        </w:rPr>
        <w:t>,) وفي نفس المكتبة النسخة رقم</w:t>
      </w:r>
      <w:r w:rsidR="001C6BD7">
        <w:rPr>
          <w:rtl/>
        </w:rPr>
        <w:t xml:space="preserve"> :</w:t>
      </w:r>
      <w:r w:rsidR="00F67CDD">
        <w:rPr>
          <w:rtl/>
        </w:rPr>
        <w:t xml:space="preserve"> </w:t>
      </w:r>
      <w:r>
        <w:rPr>
          <w:rtl/>
        </w:rPr>
        <w:t xml:space="preserve">(18 </w:t>
      </w:r>
      <w:r>
        <w:t>Marcl</w:t>
      </w:r>
      <w:r>
        <w:rPr>
          <w:rtl/>
        </w:rPr>
        <w:t>)</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(33</w:t>
      </w:r>
      <w:r>
        <w:t>v</w:t>
      </w:r>
      <w:r>
        <w:rPr>
          <w:rtl/>
        </w:rPr>
        <w:t>)</w:t>
      </w:r>
      <w:r w:rsidR="001C6BD7">
        <w:rPr>
          <w:rtl/>
        </w:rPr>
        <w:t xml:space="preserve"> ،</w:t>
      </w:r>
      <w:r w:rsidR="00F67CDD">
        <w:rPr>
          <w:rtl/>
        </w:rPr>
        <w:t xml:space="preserve"> </w:t>
      </w:r>
      <w:r>
        <w:rPr>
          <w:rtl/>
        </w:rPr>
        <w:t>وفي دار المخطوطات في صنعاء</w:t>
      </w:r>
      <w:r w:rsidR="001C6BD7">
        <w:rPr>
          <w:rtl/>
        </w:rPr>
        <w:t xml:space="preserve"> ،</w:t>
      </w:r>
      <w:r w:rsidR="00F67CDD">
        <w:rPr>
          <w:rtl/>
        </w:rPr>
        <w:t xml:space="preserve"> </w:t>
      </w:r>
      <w:r>
        <w:rPr>
          <w:rtl/>
        </w:rPr>
        <w:t>النسخة رقم</w:t>
      </w:r>
      <w:r w:rsidR="001C6BD7">
        <w:rPr>
          <w:rtl/>
        </w:rPr>
        <w:t xml:space="preserve"> :</w:t>
      </w:r>
      <w:r w:rsidR="00F67CDD">
        <w:rPr>
          <w:rtl/>
        </w:rPr>
        <w:t xml:space="preserve"> </w:t>
      </w:r>
      <w:r>
        <w:rPr>
          <w:rtl/>
        </w:rPr>
        <w:t>(01</w:t>
      </w:r>
      <w:r w:rsidR="001C6BD7">
        <w:rPr>
          <w:rtl/>
        </w:rPr>
        <w:t xml:space="preserve"> ـ </w:t>
      </w:r>
      <w:r>
        <w:rPr>
          <w:rtl/>
        </w:rPr>
        <w:t xml:space="preserve">25.1 </w:t>
      </w:r>
      <w:r>
        <w:t>DAM</w:t>
      </w:r>
      <w:r>
        <w:rPr>
          <w:rtl/>
        </w:rPr>
        <w:t>)</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(3</w:t>
      </w:r>
      <w:r>
        <w:t>r, 5v</w:t>
      </w:r>
      <w:r>
        <w:rPr>
          <w:rtl/>
        </w:rPr>
        <w:t>)</w:t>
      </w:r>
      <w:r w:rsidR="001C6BD7">
        <w:rPr>
          <w:rtl/>
        </w:rPr>
        <w:t xml:space="preserve"> ،</w:t>
      </w:r>
      <w:r w:rsidR="00F67CDD">
        <w:rPr>
          <w:rtl/>
        </w:rPr>
        <w:t xml:space="preserve"> </w:t>
      </w:r>
      <w:r>
        <w:rPr>
          <w:rtl/>
        </w:rPr>
        <w:t>وفي متحف الفنون التركي</w:t>
      </w:r>
      <w:r>
        <w:rPr>
          <w:rFonts w:hint="eastAsia"/>
          <w:rtl/>
        </w:rPr>
        <w:t>ة</w:t>
      </w:r>
      <w:r>
        <w:rPr>
          <w:rtl/>
        </w:rPr>
        <w:t xml:space="preserve"> والإسلامية (اسطنبول) النسخة رقم</w:t>
      </w:r>
      <w:r w:rsidR="001C6BD7">
        <w:rPr>
          <w:rtl/>
        </w:rPr>
        <w:t xml:space="preserve"> :</w:t>
      </w:r>
      <w:r w:rsidR="00F67CDD">
        <w:rPr>
          <w:rtl/>
        </w:rPr>
        <w:t xml:space="preserve"> </w:t>
      </w:r>
      <w:r>
        <w:rPr>
          <w:rtl/>
        </w:rPr>
        <w:t xml:space="preserve">(87 </w:t>
      </w:r>
      <w:r>
        <w:t>ŞE</w:t>
      </w:r>
      <w:r>
        <w:rPr>
          <w:rtl/>
        </w:rPr>
        <w:t>)</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(1</w:t>
      </w:r>
      <w:r>
        <w:t>v</w:t>
      </w:r>
      <w:r>
        <w:rPr>
          <w:rtl/>
        </w:rPr>
        <w:t>).</w:t>
      </w:r>
    </w:p>
    <w:p w14:paraId="61B7B0B8" w14:textId="77777777" w:rsidR="000E676B" w:rsidRDefault="000E676B" w:rsidP="003E6499">
      <w:pPr>
        <w:pStyle w:val="rfdNormal0"/>
        <w:rPr>
          <w:rtl/>
        </w:rPr>
      </w:pPr>
      <w:r>
        <w:br w:type="page"/>
      </w:r>
      <w:r>
        <w:rPr>
          <w:rtl/>
        </w:rPr>
        <w:lastRenderedPageBreak/>
        <w:t>جميع السور في كلا قسمي (مصحف مشهد) النسخة</w:t>
      </w:r>
      <w:r w:rsidR="001C6BD7">
        <w:rPr>
          <w:rtl/>
        </w:rPr>
        <w:t xml:space="preserve"> :</w:t>
      </w:r>
      <w:r w:rsidR="00F67CDD">
        <w:rPr>
          <w:rtl/>
        </w:rPr>
        <w:t xml:space="preserve"> </w:t>
      </w:r>
      <w:r>
        <w:rPr>
          <w:rtl/>
        </w:rPr>
        <w:t xml:space="preserve">(18) </w:t>
      </w:r>
      <w:r w:rsidR="00D26310">
        <w:rPr>
          <w:rtl/>
        </w:rPr>
        <w:t>و (</w:t>
      </w:r>
      <w:r>
        <w:rPr>
          <w:rtl/>
        </w:rPr>
        <w:t>4116)</w:t>
      </w:r>
      <w:r w:rsidRPr="000E676B">
        <w:rPr>
          <w:rStyle w:val="rfdFootnotenum"/>
          <w:rtl/>
        </w:rPr>
        <w:t>(1)</w:t>
      </w:r>
      <w:r>
        <w:rPr>
          <w:rtl/>
        </w:rPr>
        <w:t>.</w:t>
      </w:r>
    </w:p>
    <w:p w14:paraId="5F037A94" w14:textId="77777777" w:rsidR="000E676B" w:rsidRDefault="000E676B" w:rsidP="000E676B">
      <w:pPr>
        <w:rPr>
          <w:rtl/>
        </w:rPr>
      </w:pPr>
      <w:r>
        <w:rPr>
          <w:rFonts w:hint="eastAsia"/>
          <w:rtl/>
        </w:rPr>
        <w:t>وعادة</w:t>
      </w:r>
      <w:r>
        <w:rPr>
          <w:rtl/>
        </w:rPr>
        <w:t xml:space="preserve"> ما توضع بين كلّ سورتين فاصلة بمقدار سطر واحد كما هو شأن العديد من المصاحف الحجازية والكوفية في القرنين الأوّل والثاني الهجريّين</w:t>
      </w:r>
      <w:r w:rsidR="001C6BD7">
        <w:rPr>
          <w:rtl/>
        </w:rPr>
        <w:t xml:space="preserve"> ،</w:t>
      </w:r>
      <w:r w:rsidR="00F67CDD">
        <w:rPr>
          <w:rtl/>
        </w:rPr>
        <w:t xml:space="preserve"> </w:t>
      </w:r>
      <w:r>
        <w:rPr>
          <w:rtl/>
        </w:rPr>
        <w:t>وقد كتبت فيما بعدها من القرون التالية أسامي السور وعدد آياتها في هذا الفاصل باللون الأحمر</w:t>
      </w:r>
      <w:r w:rsidR="001C6BD7">
        <w:rPr>
          <w:rtl/>
        </w:rPr>
        <w:t xml:space="preserve"> ،</w:t>
      </w:r>
      <w:r w:rsidR="00F67CDD">
        <w:rPr>
          <w:rtl/>
        </w:rPr>
        <w:t xml:space="preserve"> </w:t>
      </w:r>
      <w:r>
        <w:rPr>
          <w:rtl/>
        </w:rPr>
        <w:t xml:space="preserve">وقد أضيفت مطالع مذهّبة لأوائل </w:t>
      </w:r>
      <w:r>
        <w:rPr>
          <w:rFonts w:hint="eastAsia"/>
          <w:rtl/>
        </w:rPr>
        <w:t>السور</w:t>
      </w:r>
      <w:r>
        <w:rPr>
          <w:rtl/>
        </w:rPr>
        <w:t xml:space="preserve"> في مواضع معدودة مشتملة علىٰ اسم السورة وعدد آياتها</w:t>
      </w:r>
      <w:r w:rsidR="001C6BD7">
        <w:rPr>
          <w:rtl/>
        </w:rPr>
        <w:t xml:space="preserve"> ،</w:t>
      </w:r>
      <w:r w:rsidR="00F67CDD">
        <w:rPr>
          <w:rtl/>
        </w:rPr>
        <w:t xml:space="preserve"> </w:t>
      </w:r>
      <w:r>
        <w:rPr>
          <w:rtl/>
        </w:rPr>
        <w:t>مثلاً في أوّل سورة يونس (</w:t>
      </w:r>
      <w:r>
        <w:t>A83a</w:t>
      </w:r>
      <w:r>
        <w:rPr>
          <w:rtl/>
        </w:rPr>
        <w:t>) وأوّل سورة الإسراء (</w:t>
      </w:r>
      <w:r>
        <w:t>A114a</w:t>
      </w:r>
      <w:r>
        <w:rPr>
          <w:rtl/>
        </w:rPr>
        <w:t>).</w:t>
      </w:r>
    </w:p>
    <w:p w14:paraId="238263A6" w14:textId="77777777" w:rsidR="00F67CDD" w:rsidRDefault="000E676B" w:rsidP="000E676B">
      <w:pPr>
        <w:rPr>
          <w:rtl/>
        </w:rPr>
      </w:pPr>
      <w:r>
        <w:rPr>
          <w:rFonts w:hint="eastAsia"/>
          <w:rtl/>
        </w:rPr>
        <w:t>وأمّا</w:t>
      </w:r>
      <w:r>
        <w:rPr>
          <w:rtl/>
        </w:rPr>
        <w:t xml:space="preserve"> تسمية بعض السور في هذا المصحف</w:t>
      </w:r>
      <w:r w:rsidR="001C6BD7">
        <w:rPr>
          <w:rtl/>
        </w:rPr>
        <w:t xml:space="preserve"> ،</w:t>
      </w:r>
      <w:r w:rsidR="00F67CDD">
        <w:rPr>
          <w:rtl/>
        </w:rPr>
        <w:t xml:space="preserve"> </w:t>
      </w:r>
      <w:r>
        <w:rPr>
          <w:rtl/>
        </w:rPr>
        <w:t>فمن الواضح جدّاً أنّها من إضافات القرون التالية</w:t>
      </w:r>
      <w:r w:rsidR="001C6BD7">
        <w:rPr>
          <w:rtl/>
        </w:rPr>
        <w:t xml:space="preserve"> ،</w:t>
      </w:r>
      <w:r w:rsidR="00F67CDD">
        <w:rPr>
          <w:rtl/>
        </w:rPr>
        <w:t xml:space="preserve"> </w:t>
      </w:r>
      <w:r>
        <w:rPr>
          <w:rtl/>
        </w:rPr>
        <w:t>وهي لا تنطبق في بعض المواضع مع أسمائها المشهورة المذكورة التي عهدناها في كتابة المصاحف</w:t>
      </w:r>
      <w:r w:rsidR="001C6BD7">
        <w:rPr>
          <w:rtl/>
        </w:rPr>
        <w:t xml:space="preserve"> ،</w:t>
      </w:r>
      <w:r w:rsidR="00F67CDD">
        <w:rPr>
          <w:rtl/>
        </w:rPr>
        <w:t xml:space="preserve"> </w:t>
      </w:r>
      <w:r>
        <w:rPr>
          <w:rtl/>
        </w:rPr>
        <w:t>فيمكن أن يكون سبب ذلك يعود إلىٰ ذوق كاتب أسماء السور</w:t>
      </w:r>
      <w:r w:rsidR="001C6BD7">
        <w:rPr>
          <w:rtl/>
        </w:rPr>
        <w:t xml:space="preserve"> ؛</w:t>
      </w:r>
      <w:r w:rsidR="00F67CDD">
        <w:rPr>
          <w:rtl/>
        </w:rPr>
        <w:t xml:space="preserve"> </w:t>
      </w:r>
      <w:r>
        <w:rPr>
          <w:rtl/>
        </w:rPr>
        <w:t>لأنّه كان يعيش في زمن متأخّ</w:t>
      </w:r>
      <w:r>
        <w:rPr>
          <w:rFonts w:hint="eastAsia"/>
          <w:rtl/>
        </w:rPr>
        <w:t>ر</w:t>
      </w:r>
      <w:r>
        <w:rPr>
          <w:rtl/>
        </w:rPr>
        <w:t xml:space="preserve"> عن زمن كتابة هذه السور</w:t>
      </w:r>
      <w:r w:rsidR="001C6BD7">
        <w:rPr>
          <w:rtl/>
        </w:rPr>
        <w:t xml:space="preserve"> ،</w:t>
      </w:r>
      <w:r w:rsidR="00F67CDD">
        <w:rPr>
          <w:rtl/>
        </w:rPr>
        <w:t xml:space="preserve"> </w:t>
      </w:r>
      <w:r>
        <w:rPr>
          <w:rtl/>
        </w:rPr>
        <w:t>أو يمكن أن يكون سبب تسمية السور يرجع إلىٰ تسميتها في منطقة خاصّة مثل نيشابور أو خراسان الكبرىٰ</w:t>
      </w:r>
      <w:r w:rsidR="001C6BD7">
        <w:rPr>
          <w:rtl/>
        </w:rPr>
        <w:t xml:space="preserve"> ؛</w:t>
      </w:r>
      <w:r w:rsidR="00F67CDD">
        <w:rPr>
          <w:rtl/>
        </w:rPr>
        <w:t xml:space="preserve"> </w:t>
      </w:r>
      <w:r>
        <w:rPr>
          <w:rtl/>
        </w:rPr>
        <w:t>وهذه بعض الأسماء المختلفة لبعض السور</w:t>
      </w:r>
      <w:r w:rsidR="001C6BD7">
        <w:rPr>
          <w:rtl/>
        </w:rPr>
        <w:t xml:space="preserve"> :</w:t>
      </w:r>
      <w:r w:rsidR="00F67CDD">
        <w:rPr>
          <w:rtl/>
        </w:rPr>
        <w:t xml:space="preserve"> </w:t>
      </w:r>
      <w:r>
        <w:rPr>
          <w:rtl/>
        </w:rPr>
        <w:t>الملائكة (سورة فاطر/35)</w:t>
      </w:r>
      <w:r w:rsidR="001C6BD7">
        <w:rPr>
          <w:rtl/>
        </w:rPr>
        <w:t xml:space="preserve"> ؛</w:t>
      </w:r>
      <w:r w:rsidR="00F67CDD">
        <w:rPr>
          <w:rtl/>
        </w:rPr>
        <w:t xml:space="preserve"> </w:t>
      </w:r>
      <w:r>
        <w:rPr>
          <w:rtl/>
        </w:rPr>
        <w:t>حم المؤمن (سورة غافر/40)</w:t>
      </w:r>
      <w:r w:rsidR="001C6BD7">
        <w:rPr>
          <w:rtl/>
        </w:rPr>
        <w:t xml:space="preserve"> ؛</w:t>
      </w:r>
      <w:r w:rsidR="00F67CDD">
        <w:rPr>
          <w:rtl/>
        </w:rPr>
        <w:t xml:space="preserve"> </w:t>
      </w:r>
      <w:r>
        <w:rPr>
          <w:rtl/>
        </w:rPr>
        <w:t>حم عسق (سورة الشورىٰ/42)</w:t>
      </w:r>
      <w:r w:rsidR="001C6BD7">
        <w:rPr>
          <w:rtl/>
        </w:rPr>
        <w:t xml:space="preserve"> ؛</w:t>
      </w:r>
      <w:r w:rsidR="00F67CDD">
        <w:rPr>
          <w:rtl/>
        </w:rPr>
        <w:t xml:space="preserve"> </w:t>
      </w:r>
      <w:r>
        <w:rPr>
          <w:rtl/>
        </w:rPr>
        <w:t>حم الشريعة</w:t>
      </w:r>
      <w:r w:rsidRPr="000E676B">
        <w:rPr>
          <w:rStyle w:val="rfdFootnotenum"/>
          <w:rtl/>
        </w:rPr>
        <w:t>(2)</w:t>
      </w:r>
      <w:r>
        <w:rPr>
          <w:rtl/>
        </w:rPr>
        <w:t xml:space="preserve"> (سورة الجاثية/45)</w:t>
      </w:r>
      <w:r w:rsidR="001C6BD7">
        <w:rPr>
          <w:rtl/>
        </w:rPr>
        <w:t xml:space="preserve"> ؛</w:t>
      </w:r>
      <w:r w:rsidR="00F67CDD">
        <w:rPr>
          <w:rtl/>
        </w:rPr>
        <w:t xml:space="preserve"> </w:t>
      </w:r>
      <w:r>
        <w:rPr>
          <w:rtl/>
        </w:rPr>
        <w:t>اقتربت (سورة</w:t>
      </w:r>
    </w:p>
    <w:p w14:paraId="5C358FA6" w14:textId="77777777" w:rsidR="000E676B" w:rsidRDefault="000E676B" w:rsidP="000E676B">
      <w:pPr>
        <w:pStyle w:val="rfdLine"/>
        <w:rPr>
          <w:rtl/>
        </w:rPr>
      </w:pPr>
      <w:r>
        <w:rPr>
          <w:rtl/>
        </w:rPr>
        <w:t>__________</w:t>
      </w:r>
    </w:p>
    <w:p w14:paraId="0DD4C3ED" w14:textId="77777777" w:rsidR="000E676B" w:rsidRDefault="000E676B" w:rsidP="000E676B">
      <w:pPr>
        <w:pStyle w:val="rfdFootnote0"/>
        <w:rPr>
          <w:rtl/>
        </w:rPr>
      </w:pPr>
      <w:r>
        <w:rPr>
          <w:rtl/>
        </w:rPr>
        <w:t>(1) في موضع أو موضعين من القسم الأصلي لـ</w:t>
      </w:r>
      <w:r w:rsidR="001C6BD7">
        <w:rPr>
          <w:rtl/>
        </w:rPr>
        <w:t xml:space="preserve"> :</w:t>
      </w:r>
      <w:r w:rsidR="00F67CDD">
        <w:rPr>
          <w:rtl/>
        </w:rPr>
        <w:t xml:space="preserve"> </w:t>
      </w:r>
      <w:r>
        <w:rPr>
          <w:rtl/>
        </w:rPr>
        <w:t>(مصحف مشهد) ومثال ذلك في أوّل سورة يوسف</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w:t>
      </w:r>
      <w:r>
        <w:t>A98b</w:t>
      </w:r>
      <w:r>
        <w:rPr>
          <w:rtl/>
        </w:rPr>
        <w:t>)</w:t>
      </w:r>
      <w:r w:rsidR="001C6BD7">
        <w:rPr>
          <w:rtl/>
        </w:rPr>
        <w:t xml:space="preserve"> ،</w:t>
      </w:r>
      <w:r w:rsidR="00F67CDD">
        <w:rPr>
          <w:rtl/>
        </w:rPr>
        <w:t xml:space="preserve"> </w:t>
      </w:r>
      <w:r>
        <w:rPr>
          <w:rtl/>
        </w:rPr>
        <w:t>لم تميّز البسملة كآية مستقلّة علىٰ حدة</w:t>
      </w:r>
      <w:r w:rsidR="001C6BD7">
        <w:rPr>
          <w:rtl/>
        </w:rPr>
        <w:t xml:space="preserve"> ،</w:t>
      </w:r>
      <w:r w:rsidR="00F67CDD">
        <w:rPr>
          <w:rtl/>
        </w:rPr>
        <w:t xml:space="preserve"> </w:t>
      </w:r>
      <w:r>
        <w:rPr>
          <w:rtl/>
        </w:rPr>
        <w:t>ويمكننا أن نعزو هذا الأمر إلىٰ سهو الكاتب وكذلك الأمر في صدر أغلب السور من الفقرات الملحقة متأخراً بالمصحف</w:t>
      </w:r>
      <w:r w:rsidR="001C6BD7">
        <w:rPr>
          <w:rtl/>
        </w:rPr>
        <w:t xml:space="preserve"> ،</w:t>
      </w:r>
      <w:r w:rsidR="00F67CDD">
        <w:rPr>
          <w:rtl/>
        </w:rPr>
        <w:t xml:space="preserve"> </w:t>
      </w:r>
      <w:r>
        <w:rPr>
          <w:rtl/>
        </w:rPr>
        <w:t>حيث ل</w:t>
      </w:r>
      <w:r>
        <w:rPr>
          <w:rFonts w:hint="eastAsia"/>
          <w:rtl/>
        </w:rPr>
        <w:t>م</w:t>
      </w:r>
      <w:r>
        <w:rPr>
          <w:rtl/>
        </w:rPr>
        <w:t xml:space="preserve"> تعدّ البسملة فيه كآية مستقلّة</w:t>
      </w:r>
      <w:r w:rsidR="001C6BD7">
        <w:rPr>
          <w:rtl/>
        </w:rPr>
        <w:t xml:space="preserve"> ،</w:t>
      </w:r>
      <w:r w:rsidR="00F67CDD">
        <w:rPr>
          <w:rtl/>
        </w:rPr>
        <w:t xml:space="preserve"> </w:t>
      </w:r>
      <w:r>
        <w:rPr>
          <w:rtl/>
        </w:rPr>
        <w:t>وقد كان هذا الأمر طبيعيّاً وسائداً في تدوين القرآن إبّان القرن الثاني وما بعده.</w:t>
      </w:r>
    </w:p>
    <w:p w14:paraId="366D0ECD" w14:textId="77777777" w:rsidR="003E6499" w:rsidRDefault="000E676B" w:rsidP="000E676B">
      <w:pPr>
        <w:pStyle w:val="rfdFootnote0"/>
        <w:rPr>
          <w:rtl/>
        </w:rPr>
      </w:pPr>
      <w:r>
        <w:rPr>
          <w:rtl/>
        </w:rPr>
        <w:t>(2) وهو مشابه للنسخة رقم</w:t>
      </w:r>
      <w:r w:rsidR="001C6BD7">
        <w:rPr>
          <w:rtl/>
        </w:rPr>
        <w:t xml:space="preserve"> :</w:t>
      </w:r>
      <w:r w:rsidR="00F67CDD">
        <w:rPr>
          <w:rtl/>
        </w:rPr>
        <w:t xml:space="preserve"> </w:t>
      </w:r>
      <w:r>
        <w:rPr>
          <w:rtl/>
        </w:rPr>
        <w:t>(1)</w:t>
      </w:r>
      <w:r w:rsidR="001C6BD7">
        <w:rPr>
          <w:rtl/>
        </w:rPr>
        <w:t xml:space="preserve"> ،</w:t>
      </w:r>
      <w:r w:rsidR="00F67CDD">
        <w:rPr>
          <w:rtl/>
        </w:rPr>
        <w:t xml:space="preserve"> </w:t>
      </w:r>
      <w:r>
        <w:rPr>
          <w:rtl/>
        </w:rPr>
        <w:t>في مكتبة رضا (رامبور الهند)</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 xml:space="preserve">(9 </w:t>
      </w:r>
      <w:r w:rsidR="000546A5">
        <w:rPr>
          <w:rtl/>
        </w:rPr>
        <w:t>و 2</w:t>
      </w:r>
      <w:r>
        <w:rPr>
          <w:rtl/>
        </w:rPr>
        <w:t>5) في مكتبة ومتحف ملك (طهران)</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(394) في مكتبة مجلس الشورىٰ</w:t>
      </w:r>
    </w:p>
    <w:p w14:paraId="10DD8EB0" w14:textId="77777777" w:rsidR="000E676B" w:rsidRDefault="000E676B" w:rsidP="00B960BD">
      <w:pPr>
        <w:pStyle w:val="rfdNormal0"/>
        <w:rPr>
          <w:rtl/>
        </w:rPr>
      </w:pPr>
      <w:r>
        <w:br w:type="page"/>
      </w:r>
      <w:r>
        <w:rPr>
          <w:rFonts w:hint="eastAsia"/>
          <w:rtl/>
        </w:rPr>
        <w:lastRenderedPageBreak/>
        <w:t>القمر</w:t>
      </w:r>
      <w:r>
        <w:rPr>
          <w:rtl/>
        </w:rPr>
        <w:t>/54)</w:t>
      </w:r>
      <w:r w:rsidR="001C6BD7">
        <w:rPr>
          <w:rtl/>
        </w:rPr>
        <w:t xml:space="preserve"> ؛</w:t>
      </w:r>
      <w:r w:rsidR="00F67CDD">
        <w:rPr>
          <w:rtl/>
        </w:rPr>
        <w:t xml:space="preserve"> </w:t>
      </w:r>
      <w:r>
        <w:rPr>
          <w:rtl/>
        </w:rPr>
        <w:t>النبي</w:t>
      </w:r>
      <w:r w:rsidRPr="000E676B">
        <w:rPr>
          <w:rStyle w:val="rfdFootnotenum"/>
          <w:rtl/>
        </w:rPr>
        <w:t>(1)</w:t>
      </w:r>
      <w:r>
        <w:rPr>
          <w:rtl/>
        </w:rPr>
        <w:t xml:space="preserve"> (سورة التحريم/66)</w:t>
      </w:r>
      <w:r w:rsidR="001C6BD7">
        <w:rPr>
          <w:rtl/>
        </w:rPr>
        <w:t xml:space="preserve"> ؛</w:t>
      </w:r>
      <w:r w:rsidR="00F67CDD">
        <w:rPr>
          <w:rtl/>
        </w:rPr>
        <w:t xml:space="preserve"> </w:t>
      </w:r>
      <w:r>
        <w:rPr>
          <w:rtl/>
        </w:rPr>
        <w:t>ن والقلم (سورة القلم/68)</w:t>
      </w:r>
      <w:r w:rsidR="001C6BD7">
        <w:rPr>
          <w:rtl/>
        </w:rPr>
        <w:t xml:space="preserve"> ؛</w:t>
      </w:r>
      <w:r w:rsidR="00F67CDD">
        <w:rPr>
          <w:rtl/>
        </w:rPr>
        <w:t xml:space="preserve"> </w:t>
      </w:r>
      <w:r>
        <w:rPr>
          <w:rtl/>
        </w:rPr>
        <w:t>سأل سائل (سورة المعارج/70)</w:t>
      </w:r>
      <w:r w:rsidR="001C6BD7">
        <w:rPr>
          <w:rtl/>
        </w:rPr>
        <w:t xml:space="preserve"> ؛</w:t>
      </w:r>
      <w:r w:rsidR="00F67CDD">
        <w:rPr>
          <w:rtl/>
        </w:rPr>
        <w:t xml:space="preserve"> </w:t>
      </w:r>
      <w:r>
        <w:rPr>
          <w:rtl/>
        </w:rPr>
        <w:t>عمّ يتساءلون (سورة النبأ/78)</w:t>
      </w:r>
      <w:r w:rsidR="001C6BD7">
        <w:rPr>
          <w:rtl/>
        </w:rPr>
        <w:t xml:space="preserve"> ؛</w:t>
      </w:r>
      <w:r w:rsidR="00F67CDD">
        <w:rPr>
          <w:rtl/>
        </w:rPr>
        <w:t xml:space="preserve"> </w:t>
      </w:r>
      <w:r>
        <w:rPr>
          <w:rtl/>
        </w:rPr>
        <w:t>السماء انشقّت (سورة الانشقاق/84)</w:t>
      </w:r>
      <w:r w:rsidR="001C6BD7">
        <w:rPr>
          <w:rtl/>
        </w:rPr>
        <w:t xml:space="preserve"> ؛</w:t>
      </w:r>
      <w:r w:rsidR="00F67CDD">
        <w:rPr>
          <w:rtl/>
        </w:rPr>
        <w:t xml:space="preserve"> </w:t>
      </w:r>
      <w:r>
        <w:rPr>
          <w:rtl/>
        </w:rPr>
        <w:t>العِشار</w:t>
      </w:r>
      <w:r w:rsidRPr="000E676B">
        <w:rPr>
          <w:rStyle w:val="rfdFootnotenum"/>
          <w:rtl/>
        </w:rPr>
        <w:t>(2)</w:t>
      </w:r>
      <w:r>
        <w:rPr>
          <w:rtl/>
        </w:rPr>
        <w:t xml:space="preserve"> (سورة التكوير/81)</w:t>
      </w:r>
      <w:r w:rsidR="001C6BD7">
        <w:rPr>
          <w:rtl/>
        </w:rPr>
        <w:t xml:space="preserve"> ؛</w:t>
      </w:r>
      <w:r w:rsidR="00F67CDD">
        <w:rPr>
          <w:rtl/>
        </w:rPr>
        <w:t xml:space="preserve"> </w:t>
      </w:r>
      <w:r>
        <w:rPr>
          <w:rtl/>
        </w:rPr>
        <w:t>الحفظة</w:t>
      </w:r>
      <w:r w:rsidRPr="000E676B">
        <w:rPr>
          <w:rStyle w:val="rfdFootnotenum"/>
          <w:rtl/>
        </w:rPr>
        <w:t>(3)</w:t>
      </w:r>
      <w:r>
        <w:rPr>
          <w:rtl/>
        </w:rPr>
        <w:t xml:space="preserve"> (سورة الانفطار/82)</w:t>
      </w:r>
      <w:r w:rsidR="001C6BD7">
        <w:rPr>
          <w:rtl/>
        </w:rPr>
        <w:t xml:space="preserve"> ؛</w:t>
      </w:r>
      <w:r w:rsidR="00F67CDD">
        <w:rPr>
          <w:rtl/>
        </w:rPr>
        <w:t xml:space="preserve"> </w:t>
      </w:r>
      <w:r>
        <w:rPr>
          <w:rtl/>
        </w:rPr>
        <w:t>الناقة</w:t>
      </w:r>
      <w:r w:rsidRPr="000E676B">
        <w:rPr>
          <w:rStyle w:val="rfdFootnotenum"/>
          <w:rtl/>
        </w:rPr>
        <w:t>(4)</w:t>
      </w:r>
      <w:r>
        <w:rPr>
          <w:rtl/>
        </w:rPr>
        <w:t xml:space="preserve"> (سورة ال</w:t>
      </w:r>
      <w:r>
        <w:rPr>
          <w:rFonts w:hint="eastAsia"/>
          <w:rtl/>
        </w:rPr>
        <w:t>شمس</w:t>
      </w:r>
      <w:r>
        <w:rPr>
          <w:rtl/>
        </w:rPr>
        <w:t>/91)</w:t>
      </w:r>
      <w:r w:rsidR="001C6BD7">
        <w:rPr>
          <w:rtl/>
        </w:rPr>
        <w:t xml:space="preserve"> ؛</w:t>
      </w:r>
      <w:r w:rsidR="00F67CDD">
        <w:rPr>
          <w:rtl/>
        </w:rPr>
        <w:t xml:space="preserve"> </w:t>
      </w:r>
      <w:r>
        <w:rPr>
          <w:rtl/>
        </w:rPr>
        <w:t>الزبانية</w:t>
      </w:r>
      <w:r w:rsidRPr="000E676B">
        <w:rPr>
          <w:rStyle w:val="rfdFootnotenum"/>
          <w:rtl/>
        </w:rPr>
        <w:t>(5)</w:t>
      </w:r>
      <w:r>
        <w:rPr>
          <w:rtl/>
        </w:rPr>
        <w:t xml:space="preserve"> (سورة العلق/96)</w:t>
      </w:r>
      <w:r w:rsidR="001C6BD7">
        <w:rPr>
          <w:rtl/>
        </w:rPr>
        <w:t xml:space="preserve"> ؛</w:t>
      </w:r>
      <w:r w:rsidR="00F67CDD">
        <w:rPr>
          <w:rtl/>
        </w:rPr>
        <w:t xml:space="preserve"> </w:t>
      </w:r>
      <w:r>
        <w:rPr>
          <w:rtl/>
        </w:rPr>
        <w:t>والدين</w:t>
      </w:r>
      <w:r w:rsidRPr="000E676B">
        <w:rPr>
          <w:rStyle w:val="rfdFootnotenum"/>
          <w:rtl/>
        </w:rPr>
        <w:t>(6)</w:t>
      </w:r>
      <w:r>
        <w:rPr>
          <w:rtl/>
        </w:rPr>
        <w:t xml:space="preserve"> (سورة الكافرون/109).</w:t>
      </w:r>
    </w:p>
    <w:p w14:paraId="1EB7C2F7" w14:textId="77777777" w:rsidR="000E676B" w:rsidRDefault="000E676B" w:rsidP="000E676B">
      <w:pPr>
        <w:pStyle w:val="rfdLine"/>
        <w:rPr>
          <w:rtl/>
        </w:rPr>
      </w:pPr>
      <w:r>
        <w:rPr>
          <w:rtl/>
        </w:rPr>
        <w:t>__________</w:t>
      </w:r>
    </w:p>
    <w:p w14:paraId="0ABF4D15" w14:textId="77777777" w:rsidR="003E6499" w:rsidRDefault="003E6499" w:rsidP="003E6499">
      <w:pPr>
        <w:pStyle w:val="rfdFootnote0"/>
        <w:rPr>
          <w:rtl/>
        </w:rPr>
      </w:pPr>
      <w:r>
        <w:rPr>
          <w:rtl/>
        </w:rPr>
        <w:t>الإسلامي (طهران)</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(575) في مكتبة العتبة العلوية (النجف الأشرف)</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(1207) في مت</w:t>
      </w:r>
      <w:r>
        <w:rPr>
          <w:rFonts w:hint="eastAsia"/>
          <w:rtl/>
        </w:rPr>
        <w:t>حف</w:t>
      </w:r>
      <w:r>
        <w:rPr>
          <w:rtl/>
        </w:rPr>
        <w:t xml:space="preserve"> عتبة السيّدة فاطمة المعصومة </w:t>
      </w:r>
      <w:r w:rsidR="00B960BD" w:rsidRPr="00B960BD">
        <w:rPr>
          <w:rStyle w:val="rfdAlaem"/>
          <w:rtl/>
        </w:rPr>
        <w:t>عليها‌السلام</w:t>
      </w:r>
      <w:r>
        <w:rPr>
          <w:rtl/>
        </w:rPr>
        <w:t xml:space="preserve"> (قم)</w:t>
      </w:r>
      <w:r w:rsidR="001C6BD7">
        <w:rPr>
          <w:rtl/>
        </w:rPr>
        <w:t xml:space="preserve"> ،</w:t>
      </w:r>
      <w:r w:rsidR="00F67CDD">
        <w:rPr>
          <w:rtl/>
        </w:rPr>
        <w:t xml:space="preserve"> </w:t>
      </w:r>
      <w:r>
        <w:rPr>
          <w:rtl/>
        </w:rPr>
        <w:t>وللنسخ رقم</w:t>
      </w:r>
      <w:r w:rsidR="001C6BD7">
        <w:rPr>
          <w:rtl/>
        </w:rPr>
        <w:t xml:space="preserve"> :</w:t>
      </w:r>
      <w:r w:rsidR="00F67CDD">
        <w:rPr>
          <w:rtl/>
        </w:rPr>
        <w:t xml:space="preserve"> </w:t>
      </w:r>
      <w:r>
        <w:rPr>
          <w:rtl/>
        </w:rPr>
        <w:t>(</w:t>
      </w:r>
      <w:r>
        <w:t>Arabe 420</w:t>
      </w:r>
      <w:r>
        <w:rPr>
          <w:rtl/>
        </w:rPr>
        <w:t xml:space="preserve"> و</w:t>
      </w:r>
      <w:r>
        <w:t>Arabe358</w:t>
      </w:r>
      <w:r>
        <w:rPr>
          <w:rtl/>
        </w:rPr>
        <w:t xml:space="preserve"> و</w:t>
      </w:r>
      <w:r>
        <w:t>Arabe5935</w:t>
      </w:r>
      <w:r>
        <w:rPr>
          <w:rtl/>
        </w:rPr>
        <w:t>) في المكتبة الوطنية الفرنسية (باريس).</w:t>
      </w:r>
    </w:p>
    <w:p w14:paraId="67FCDFD0" w14:textId="77777777" w:rsidR="000E676B" w:rsidRDefault="000E676B" w:rsidP="000E676B">
      <w:pPr>
        <w:pStyle w:val="rfdFootnote0"/>
        <w:rPr>
          <w:rtl/>
        </w:rPr>
      </w:pPr>
      <w:r>
        <w:rPr>
          <w:rtl/>
        </w:rPr>
        <w:t>(1) وهو مشابه للنسخ رقم</w:t>
      </w:r>
      <w:r w:rsidR="001C6BD7">
        <w:rPr>
          <w:rtl/>
        </w:rPr>
        <w:t xml:space="preserve"> :</w:t>
      </w:r>
      <w:r w:rsidR="00F67CDD">
        <w:rPr>
          <w:rtl/>
        </w:rPr>
        <w:t xml:space="preserve"> </w:t>
      </w:r>
      <w:r>
        <w:rPr>
          <w:rtl/>
        </w:rPr>
        <w:t>(28</w:t>
      </w:r>
      <w:r w:rsidR="001C6BD7">
        <w:rPr>
          <w:rtl/>
        </w:rPr>
        <w:t xml:space="preserve"> ،</w:t>
      </w:r>
      <w:r w:rsidR="00F67CDD">
        <w:rPr>
          <w:rtl/>
        </w:rPr>
        <w:t xml:space="preserve"> </w:t>
      </w:r>
      <w:r>
        <w:rPr>
          <w:rtl/>
        </w:rPr>
        <w:t>31</w:t>
      </w:r>
      <w:r w:rsidR="001C6BD7">
        <w:rPr>
          <w:rtl/>
        </w:rPr>
        <w:t xml:space="preserve"> ،</w:t>
      </w:r>
      <w:r w:rsidR="00F67CDD">
        <w:rPr>
          <w:rtl/>
        </w:rPr>
        <w:t xml:space="preserve"> </w:t>
      </w:r>
      <w:r>
        <w:rPr>
          <w:rtl/>
        </w:rPr>
        <w:t>59) في مكتبة آستان قدس في العتبة الرضوية</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 xml:space="preserve">(1207) في متحف عتبة السيّدة فاطمة المعصومة </w:t>
      </w:r>
      <w:r w:rsidR="00B960BD" w:rsidRPr="00B960BD">
        <w:rPr>
          <w:rStyle w:val="rfdAlaem"/>
          <w:rtl/>
        </w:rPr>
        <w:t>عليها‌السلام</w:t>
      </w:r>
      <w:r>
        <w:rPr>
          <w:rtl/>
        </w:rPr>
        <w:t xml:space="preserve"> (قم)</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(4243) في متحف إيران الوطني (طهران)</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(27) في مكتبة نور العثمانية (اسطنبول)</w:t>
      </w:r>
      <w:r w:rsidR="001C6BD7">
        <w:rPr>
          <w:rtl/>
        </w:rPr>
        <w:t xml:space="preserve"> ،</w:t>
      </w:r>
      <w:r w:rsidR="00F67CDD">
        <w:rPr>
          <w:rtl/>
        </w:rPr>
        <w:t xml:space="preserve"> </w:t>
      </w:r>
      <w:r>
        <w:rPr>
          <w:rtl/>
        </w:rPr>
        <w:t xml:space="preserve">وللنسختين </w:t>
      </w:r>
      <w:r>
        <w:rPr>
          <w:rFonts w:hint="eastAsia"/>
          <w:rtl/>
        </w:rPr>
        <w:t>رقم</w:t>
      </w:r>
      <w:r w:rsidR="001C6BD7">
        <w:rPr>
          <w:rtl/>
        </w:rPr>
        <w:t xml:space="preserve"> :</w:t>
      </w:r>
      <w:r w:rsidR="00F67CDD">
        <w:rPr>
          <w:rtl/>
        </w:rPr>
        <w:t xml:space="preserve"> </w:t>
      </w:r>
      <w:r>
        <w:rPr>
          <w:rtl/>
        </w:rPr>
        <w:t>(</w:t>
      </w:r>
      <w:r>
        <w:t>Arabe122</w:t>
      </w:r>
      <w:r>
        <w:rPr>
          <w:rtl/>
        </w:rPr>
        <w:t xml:space="preserve">) </w:t>
      </w:r>
      <w:r w:rsidR="00D26310">
        <w:rPr>
          <w:rtl/>
        </w:rPr>
        <w:t>و (</w:t>
      </w:r>
      <w:r>
        <w:t>Smith-Lesouëf219</w:t>
      </w:r>
      <w:r>
        <w:rPr>
          <w:rtl/>
        </w:rPr>
        <w:t>) في المكتبة الوطنية الفرنسية (باريس).</w:t>
      </w:r>
    </w:p>
    <w:p w14:paraId="6B232FD0" w14:textId="77777777" w:rsidR="000E676B" w:rsidRDefault="000E676B" w:rsidP="000E676B">
      <w:pPr>
        <w:pStyle w:val="rfdFootnote0"/>
        <w:rPr>
          <w:rtl/>
        </w:rPr>
      </w:pPr>
      <w:r>
        <w:rPr>
          <w:rtl/>
        </w:rPr>
        <w:t>(2) وهو مشابه للنسخة رقم</w:t>
      </w:r>
      <w:r w:rsidR="001C6BD7">
        <w:rPr>
          <w:rtl/>
        </w:rPr>
        <w:t xml:space="preserve"> :</w:t>
      </w:r>
      <w:r w:rsidR="00F67CDD">
        <w:rPr>
          <w:rtl/>
        </w:rPr>
        <w:t xml:space="preserve"> </w:t>
      </w:r>
      <w:r>
        <w:rPr>
          <w:rtl/>
        </w:rPr>
        <w:t>(55) في مكتبة آستان قدس في العتبة الرضوية (مشهد)</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(575) في مكتبة العتبة العلوية (النجف الأشرف)</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(28301) في متحف إيران الوطني (طهران)</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w:t>
      </w:r>
      <w:r>
        <w:t>MS Vat. Ar. 711</w:t>
      </w:r>
      <w:r>
        <w:rPr>
          <w:rtl/>
        </w:rPr>
        <w:t>) في مكتبة الفاتيكان.</w:t>
      </w:r>
    </w:p>
    <w:p w14:paraId="3FEE2511" w14:textId="77777777" w:rsidR="000E676B" w:rsidRDefault="000E676B" w:rsidP="000E676B">
      <w:pPr>
        <w:pStyle w:val="rfdFootnote0"/>
        <w:rPr>
          <w:rtl/>
        </w:rPr>
      </w:pPr>
      <w:r>
        <w:rPr>
          <w:rtl/>
        </w:rPr>
        <w:t>(3) ومن الواضح أنّ هذه التسمية مأخوذة من كلمة (لحافظين) (الانفطار</w:t>
      </w:r>
      <w:r w:rsidR="001C6BD7">
        <w:rPr>
          <w:rtl/>
        </w:rPr>
        <w:t xml:space="preserve"> ،</w:t>
      </w:r>
      <w:r w:rsidR="00F67CDD">
        <w:rPr>
          <w:rtl/>
        </w:rPr>
        <w:t xml:space="preserve"> </w:t>
      </w:r>
      <w:r>
        <w:rPr>
          <w:rtl/>
        </w:rPr>
        <w:t>10)</w:t>
      </w:r>
      <w:r w:rsidR="001C6BD7">
        <w:rPr>
          <w:rtl/>
        </w:rPr>
        <w:t xml:space="preserve"> ؛</w:t>
      </w:r>
      <w:r w:rsidR="00F67CDD">
        <w:rPr>
          <w:rtl/>
        </w:rPr>
        <w:t xml:space="preserve"> </w:t>
      </w:r>
      <w:r>
        <w:rPr>
          <w:rtl/>
        </w:rPr>
        <w:t>ورغم ذلك فإنّي لم أعثر علىٰ نسخة قرآنية أخرىٰ عنونت فيها سورة الانفطار بمثل هذا العنوان الخاصّ والفريد من نوعه</w:t>
      </w:r>
      <w:r w:rsidR="001C6BD7">
        <w:rPr>
          <w:rtl/>
        </w:rPr>
        <w:t xml:space="preserve"> ،</w:t>
      </w:r>
      <w:r w:rsidR="00F67CDD">
        <w:rPr>
          <w:rtl/>
        </w:rPr>
        <w:t xml:space="preserve"> </w:t>
      </w:r>
      <w:r>
        <w:rPr>
          <w:rtl/>
        </w:rPr>
        <w:t>إلّا نسخة من القرن الثامن الهجري في مكتبة إدارة الشؤون الدينية (أنقر</w:t>
      </w:r>
      <w:r>
        <w:rPr>
          <w:rFonts w:hint="eastAsia"/>
          <w:rtl/>
        </w:rPr>
        <w:t>ة</w:t>
      </w:r>
      <w:r>
        <w:rPr>
          <w:rtl/>
        </w:rPr>
        <w:t>) برقم</w:t>
      </w:r>
      <w:r w:rsidR="001C6BD7">
        <w:rPr>
          <w:rtl/>
        </w:rPr>
        <w:t xml:space="preserve"> :</w:t>
      </w:r>
      <w:r w:rsidR="00F67CDD">
        <w:rPr>
          <w:rtl/>
        </w:rPr>
        <w:t xml:space="preserve"> </w:t>
      </w:r>
      <w:r>
        <w:rPr>
          <w:rtl/>
        </w:rPr>
        <w:t>(2062).</w:t>
      </w:r>
    </w:p>
    <w:p w14:paraId="2E10C33C" w14:textId="77777777" w:rsidR="000E676B" w:rsidRDefault="000E676B" w:rsidP="000E676B">
      <w:pPr>
        <w:pStyle w:val="rfdFootnote0"/>
        <w:rPr>
          <w:rtl/>
        </w:rPr>
      </w:pPr>
      <w:r>
        <w:rPr>
          <w:rtl/>
        </w:rPr>
        <w:t>(4) وهو مشابه لنسخة رقم</w:t>
      </w:r>
      <w:r w:rsidR="001C6BD7">
        <w:rPr>
          <w:rtl/>
        </w:rPr>
        <w:t xml:space="preserve"> :</w:t>
      </w:r>
      <w:r w:rsidR="00F67CDD">
        <w:rPr>
          <w:rtl/>
        </w:rPr>
        <w:t xml:space="preserve"> </w:t>
      </w:r>
      <w:r>
        <w:rPr>
          <w:rtl/>
        </w:rPr>
        <w:t>(</w:t>
      </w:r>
      <w:r>
        <w:t>Arabe343</w:t>
      </w:r>
      <w:r>
        <w:rPr>
          <w:rtl/>
        </w:rPr>
        <w:t>) في المكتبة الوطنية الفرنسية (باريس).</w:t>
      </w:r>
    </w:p>
    <w:p w14:paraId="541EA844" w14:textId="77777777" w:rsidR="000E676B" w:rsidRDefault="000E676B" w:rsidP="000E676B">
      <w:pPr>
        <w:pStyle w:val="rfdFootnote0"/>
        <w:rPr>
          <w:rtl/>
        </w:rPr>
      </w:pPr>
      <w:r>
        <w:rPr>
          <w:rtl/>
        </w:rPr>
        <w:t>(5) وهو مشابه للنسخة رقم</w:t>
      </w:r>
      <w:r w:rsidR="001C6BD7">
        <w:rPr>
          <w:rtl/>
        </w:rPr>
        <w:t xml:space="preserve"> :</w:t>
      </w:r>
      <w:r w:rsidR="00F67CDD">
        <w:rPr>
          <w:rtl/>
        </w:rPr>
        <w:t xml:space="preserve"> </w:t>
      </w:r>
      <w:r>
        <w:rPr>
          <w:rtl/>
        </w:rPr>
        <w:t>(575) في مكتبة العتبة العلوية (النجف الأشرف)</w:t>
      </w:r>
      <w:r w:rsidR="001C6BD7">
        <w:rPr>
          <w:rtl/>
        </w:rPr>
        <w:t xml:space="preserve"> ،</w:t>
      </w:r>
      <w:r w:rsidR="00F67CDD">
        <w:rPr>
          <w:rtl/>
        </w:rPr>
        <w:t xml:space="preserve"> </w:t>
      </w:r>
      <w:r>
        <w:rPr>
          <w:rtl/>
        </w:rPr>
        <w:t>وللنسخة رقم</w:t>
      </w:r>
      <w:r w:rsidR="001C6BD7">
        <w:rPr>
          <w:rtl/>
        </w:rPr>
        <w:t xml:space="preserve"> :</w:t>
      </w:r>
      <w:r w:rsidR="00F67CDD">
        <w:rPr>
          <w:rtl/>
        </w:rPr>
        <w:t xml:space="preserve"> </w:t>
      </w:r>
      <w:r>
        <w:rPr>
          <w:rtl/>
        </w:rPr>
        <w:t>(28301) في متحف إيران الوطني (طهران)</w:t>
      </w:r>
      <w:r w:rsidR="001C6BD7">
        <w:rPr>
          <w:rtl/>
        </w:rPr>
        <w:t xml:space="preserve"> ،</w:t>
      </w:r>
      <w:r w:rsidR="00F67CDD">
        <w:rPr>
          <w:rtl/>
        </w:rPr>
        <w:t xml:space="preserve"> </w:t>
      </w:r>
      <w:r>
        <w:rPr>
          <w:rtl/>
        </w:rPr>
        <w:t>والنسخة رقم</w:t>
      </w:r>
      <w:r w:rsidR="001C6BD7">
        <w:rPr>
          <w:rtl/>
        </w:rPr>
        <w:t xml:space="preserve"> :</w:t>
      </w:r>
      <w:r w:rsidR="00F67CDD">
        <w:rPr>
          <w:rtl/>
        </w:rPr>
        <w:t xml:space="preserve"> </w:t>
      </w:r>
      <w:r>
        <w:rPr>
          <w:rtl/>
        </w:rPr>
        <w:t>(</w:t>
      </w:r>
      <w:r>
        <w:t>Wetzstein II 1914</w:t>
      </w:r>
      <w:r>
        <w:rPr>
          <w:rtl/>
        </w:rPr>
        <w:t>) في مكتبة برلين الحكومية.</w:t>
      </w:r>
    </w:p>
    <w:p w14:paraId="372A1FE1" w14:textId="77777777" w:rsidR="00B960BD" w:rsidRDefault="000E676B" w:rsidP="000E676B">
      <w:pPr>
        <w:pStyle w:val="rfdFootnote0"/>
        <w:rPr>
          <w:rtl/>
        </w:rPr>
      </w:pPr>
      <w:r>
        <w:rPr>
          <w:rtl/>
        </w:rPr>
        <w:t>(6) هذه من الأسماء التي قلّما ورد في كتب التفس</w:t>
      </w:r>
      <w:r>
        <w:rPr>
          <w:rFonts w:hint="cs"/>
          <w:rtl/>
        </w:rPr>
        <w:t>ی</w:t>
      </w:r>
      <w:r>
        <w:rPr>
          <w:rFonts w:hint="eastAsia"/>
          <w:rtl/>
        </w:rPr>
        <w:t>ر</w:t>
      </w:r>
      <w:r>
        <w:rPr>
          <w:rtl/>
        </w:rPr>
        <w:t xml:space="preserve"> وعلوم القرآن. المشهور أنّها سورة الكافرون</w:t>
      </w:r>
      <w:r w:rsidR="001C6BD7">
        <w:rPr>
          <w:rtl/>
        </w:rPr>
        <w:t xml:space="preserve"> ؛</w:t>
      </w:r>
      <w:r w:rsidR="00F67CDD">
        <w:rPr>
          <w:rtl/>
        </w:rPr>
        <w:t xml:space="preserve"> </w:t>
      </w:r>
      <w:r>
        <w:rPr>
          <w:rtl/>
        </w:rPr>
        <w:t>وبعضهم كتبوا في المصاحف (سورة الكافرين) بالإضافة</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سورة ذكر الكافرين</w:t>
      </w:r>
      <w:r w:rsidR="001C6BD7">
        <w:rPr>
          <w:rtl/>
        </w:rPr>
        <w:t xml:space="preserve"> ؛</w:t>
      </w:r>
      <w:r w:rsidR="00F67CDD">
        <w:rPr>
          <w:rtl/>
        </w:rPr>
        <w:t xml:space="preserve"> </w:t>
      </w:r>
      <w:r>
        <w:rPr>
          <w:rtl/>
        </w:rPr>
        <w:t>ويقال لها</w:t>
      </w:r>
    </w:p>
    <w:p w14:paraId="6615D925" w14:textId="77777777" w:rsidR="000E676B" w:rsidRDefault="000E676B" w:rsidP="000E676B">
      <w:pPr>
        <w:rPr>
          <w:rtl/>
        </w:rPr>
      </w:pPr>
      <w:r>
        <w:br w:type="page"/>
      </w:r>
      <w:r>
        <w:rPr>
          <w:rFonts w:hint="eastAsia"/>
          <w:rtl/>
        </w:rPr>
        <w:lastRenderedPageBreak/>
        <w:t>شوهد</w:t>
      </w:r>
      <w:r>
        <w:rPr>
          <w:rtl/>
        </w:rPr>
        <w:t xml:space="preserve"> في متن (مصحف مشهد) نوع من تأشيرات العلائم الابتدائية التي يستفاد منها تأشير مواضع الوقف والابتداء</w:t>
      </w:r>
      <w:r w:rsidR="001C6BD7">
        <w:rPr>
          <w:rtl/>
        </w:rPr>
        <w:t xml:space="preserve"> ،</w:t>
      </w:r>
      <w:r w:rsidR="00F67CDD">
        <w:rPr>
          <w:rtl/>
        </w:rPr>
        <w:t xml:space="preserve"> </w:t>
      </w:r>
      <w:r>
        <w:rPr>
          <w:rtl/>
        </w:rPr>
        <w:t>ومن أجل ذلك ارتأىٰ بعض الأشخاص في زمن متأخّر عن تدوين النصّ الأصلي أن يضع دوائر صغيرة ـ تارة مملوّة وتارة مجوّفة خالية ـ لنصّ القرآن بأسره ما يشمل (النص</w:t>
      </w:r>
      <w:r>
        <w:rPr>
          <w:rFonts w:hint="eastAsia"/>
          <w:rtl/>
        </w:rPr>
        <w:t>ّ</w:t>
      </w:r>
      <w:r>
        <w:rPr>
          <w:rtl/>
        </w:rPr>
        <w:t xml:space="preserve"> الأصلي</w:t>
      </w:r>
      <w:r w:rsidR="001C6BD7">
        <w:rPr>
          <w:rtl/>
        </w:rPr>
        <w:t xml:space="preserve"> ،</w:t>
      </w:r>
      <w:r w:rsidR="00F67CDD">
        <w:rPr>
          <w:rtl/>
        </w:rPr>
        <w:t xml:space="preserve"> </w:t>
      </w:r>
      <w:r>
        <w:rPr>
          <w:rtl/>
        </w:rPr>
        <w:t>النصّ الذي الحق فيما بعد والنصّ الذي طرأ عليه الإصلاح والترميم) ليميّز بها للقارئ مواضع الوقف</w:t>
      </w:r>
      <w:r w:rsidR="001C6BD7">
        <w:rPr>
          <w:rtl/>
        </w:rPr>
        <w:t xml:space="preserve"> ،</w:t>
      </w:r>
      <w:r w:rsidR="00F67CDD">
        <w:rPr>
          <w:rtl/>
        </w:rPr>
        <w:t xml:space="preserve"> </w:t>
      </w:r>
      <w:r>
        <w:rPr>
          <w:rtl/>
        </w:rPr>
        <w:t>وقد عثرت علىٰ مثيل لذلك أيضاً في نسخ أخرىٰ من القرآن</w:t>
      </w:r>
      <w:r w:rsidR="001C6BD7">
        <w:rPr>
          <w:rtl/>
        </w:rPr>
        <w:t xml:space="preserve"> ،</w:t>
      </w:r>
      <w:r w:rsidR="00F67CDD">
        <w:rPr>
          <w:rtl/>
        </w:rPr>
        <w:t xml:space="preserve"> </w:t>
      </w:r>
      <w:r>
        <w:rPr>
          <w:rtl/>
        </w:rPr>
        <w:t>منها في قرآن رقم</w:t>
      </w:r>
      <w:r w:rsidR="001C6BD7">
        <w:rPr>
          <w:rtl/>
        </w:rPr>
        <w:t xml:space="preserve"> :</w:t>
      </w:r>
      <w:r w:rsidR="00F67CDD">
        <w:rPr>
          <w:rtl/>
        </w:rPr>
        <w:t xml:space="preserve"> </w:t>
      </w:r>
      <w:r>
        <w:rPr>
          <w:rtl/>
        </w:rPr>
        <w:t>(16) في الحرم العلوي في النجف الأشرف</w:t>
      </w:r>
      <w:r w:rsidR="001C6BD7">
        <w:rPr>
          <w:rtl/>
        </w:rPr>
        <w:t xml:space="preserve"> ،</w:t>
      </w:r>
      <w:r w:rsidR="00F67CDD">
        <w:rPr>
          <w:rtl/>
        </w:rPr>
        <w:t xml:space="preserve"> </w:t>
      </w:r>
      <w:r>
        <w:rPr>
          <w:rtl/>
        </w:rPr>
        <w:t>وقرآن رقم</w:t>
      </w:r>
      <w:r w:rsidR="001C6BD7">
        <w:rPr>
          <w:rtl/>
        </w:rPr>
        <w:t xml:space="preserve"> :</w:t>
      </w:r>
      <w:r w:rsidR="00F67CDD">
        <w:rPr>
          <w:rtl/>
        </w:rPr>
        <w:t xml:space="preserve"> </w:t>
      </w:r>
      <w:r>
        <w:rPr>
          <w:rtl/>
        </w:rPr>
        <w:t>(4154) في العتبة الرضوية ال</w:t>
      </w:r>
      <w:r>
        <w:rPr>
          <w:rFonts w:hint="eastAsia"/>
          <w:rtl/>
        </w:rPr>
        <w:t>مقدّسة</w:t>
      </w:r>
      <w:r w:rsidR="001C6BD7">
        <w:rPr>
          <w:rFonts w:hint="eastAsia"/>
          <w:rtl/>
        </w:rPr>
        <w:t xml:space="preserve"> ،</w:t>
      </w:r>
      <w:r w:rsidR="00F67CDD">
        <w:rPr>
          <w:rFonts w:hint="eastAsia"/>
          <w:rtl/>
        </w:rPr>
        <w:t xml:space="preserve"> </w:t>
      </w:r>
      <w:r>
        <w:rPr>
          <w:rtl/>
        </w:rPr>
        <w:t>والقرآن رقم</w:t>
      </w:r>
      <w:r w:rsidR="001C6BD7">
        <w:rPr>
          <w:rtl/>
        </w:rPr>
        <w:t xml:space="preserve"> :</w:t>
      </w:r>
      <w:r w:rsidR="00F67CDD">
        <w:rPr>
          <w:rtl/>
        </w:rPr>
        <w:t xml:space="preserve"> </w:t>
      </w:r>
      <w:r>
        <w:rPr>
          <w:rtl/>
        </w:rPr>
        <w:t>(1) في مكتبة (رضا) في مدينة رامبور</w:t>
      </w:r>
      <w:r w:rsidR="001C6BD7">
        <w:rPr>
          <w:rtl/>
        </w:rPr>
        <w:t xml:space="preserve"> ،</w:t>
      </w:r>
      <w:r w:rsidR="00F67CDD">
        <w:rPr>
          <w:rtl/>
        </w:rPr>
        <w:t xml:space="preserve"> </w:t>
      </w:r>
      <w:r>
        <w:rPr>
          <w:rtl/>
        </w:rPr>
        <w:t>وكذلك في نسخة قرآن (علي بن شاذان الرازي)</w:t>
      </w:r>
      <w:r w:rsidR="001C6BD7">
        <w:rPr>
          <w:rtl/>
        </w:rPr>
        <w:t xml:space="preserve"> ،</w:t>
      </w:r>
      <w:r w:rsidR="00F67CDD">
        <w:rPr>
          <w:rtl/>
        </w:rPr>
        <w:t xml:space="preserve"> </w:t>
      </w:r>
      <w:r>
        <w:rPr>
          <w:rtl/>
        </w:rPr>
        <w:t>والذي تعود كتابته إلىٰ سنة (361 هجرية) حيث استفيد فيه أيضاً من علامة الدائرة لتمييز أواخر الآيات وهو موجود في (مكتبة جامعة اسطنبول</w:t>
      </w:r>
      <w:r w:rsidR="001C6BD7">
        <w:rPr>
          <w:rtl/>
        </w:rPr>
        <w:t xml:space="preserve"> ،</w:t>
      </w:r>
      <w:r w:rsidR="00F67CDD">
        <w:rPr>
          <w:rtl/>
        </w:rPr>
        <w:t xml:space="preserve"> </w:t>
      </w:r>
      <w:r>
        <w:rPr>
          <w:rtl/>
        </w:rPr>
        <w:t>النسخة رقم</w:t>
      </w:r>
      <w:r w:rsidR="001C6BD7">
        <w:rPr>
          <w:rtl/>
        </w:rPr>
        <w:t xml:space="preserve"> :</w:t>
      </w:r>
      <w:r w:rsidR="00F67CDD">
        <w:rPr>
          <w:rtl/>
        </w:rPr>
        <w:t xml:space="preserve"> </w:t>
      </w:r>
      <w:r>
        <w:rPr>
          <w:rtl/>
        </w:rPr>
        <w:t>(</w:t>
      </w:r>
      <w:r>
        <w:t>A6778</w:t>
      </w:r>
      <w:r>
        <w:rPr>
          <w:rtl/>
        </w:rPr>
        <w:t>) وم</w:t>
      </w:r>
      <w:r>
        <w:rPr>
          <w:rFonts w:hint="eastAsia"/>
          <w:rtl/>
        </w:rPr>
        <w:t>كتبة</w:t>
      </w:r>
      <w:r>
        <w:rPr>
          <w:rtl/>
        </w:rPr>
        <w:t xml:space="preserve"> تشستربيتي</w:t>
      </w:r>
      <w:r w:rsidR="001C6BD7">
        <w:rPr>
          <w:rtl/>
        </w:rPr>
        <w:t xml:space="preserve"> ،</w:t>
      </w:r>
      <w:r w:rsidR="00F67CDD">
        <w:rPr>
          <w:rtl/>
        </w:rPr>
        <w:t xml:space="preserve"> </w:t>
      </w:r>
      <w:r>
        <w:rPr>
          <w:rtl/>
        </w:rPr>
        <w:t>النسخة رقم</w:t>
      </w:r>
      <w:r w:rsidR="001C6BD7">
        <w:rPr>
          <w:rtl/>
        </w:rPr>
        <w:t xml:space="preserve"> :</w:t>
      </w:r>
      <w:r w:rsidR="00F67CDD">
        <w:rPr>
          <w:rtl/>
        </w:rPr>
        <w:t xml:space="preserve"> </w:t>
      </w:r>
      <w:r>
        <w:rPr>
          <w:rtl/>
        </w:rPr>
        <w:t>(</w:t>
      </w:r>
      <w:r>
        <w:t>ls 1434)</w:t>
      </w:r>
      <w:r w:rsidRPr="000E676B">
        <w:rPr>
          <w:rStyle w:val="rfdFootnotenum"/>
        </w:rPr>
        <w:t>(1</w:t>
      </w:r>
      <w:r w:rsidRPr="000E676B">
        <w:rPr>
          <w:rStyle w:val="rfdFootnotenum"/>
          <w:rtl/>
        </w:rPr>
        <w:t>)</w:t>
      </w:r>
      <w:r>
        <w:rPr>
          <w:rtl/>
        </w:rPr>
        <w:t>.</w:t>
      </w:r>
    </w:p>
    <w:p w14:paraId="6F385B8C" w14:textId="77777777" w:rsidR="00F67CDD" w:rsidRDefault="000E676B" w:rsidP="00B960BD">
      <w:pPr>
        <w:pStyle w:val="rfdBold1"/>
        <w:rPr>
          <w:rtl/>
        </w:rPr>
      </w:pPr>
      <w:r>
        <w:rPr>
          <w:rFonts w:hint="eastAsia"/>
          <w:rtl/>
        </w:rPr>
        <w:t>غرائب</w:t>
      </w:r>
      <w:r>
        <w:rPr>
          <w:rtl/>
        </w:rPr>
        <w:t xml:space="preserve"> الرسم في مصحف مشهد</w:t>
      </w:r>
      <w:r w:rsidR="001C6BD7">
        <w:rPr>
          <w:rtl/>
        </w:rPr>
        <w:t xml:space="preserve"> :</w:t>
      </w:r>
    </w:p>
    <w:p w14:paraId="601CF468" w14:textId="77777777" w:rsidR="00B960BD" w:rsidRDefault="00B960BD" w:rsidP="000E676B">
      <w:pPr>
        <w:rPr>
          <w:rtl/>
        </w:rPr>
      </w:pPr>
      <w:r>
        <w:rPr>
          <w:rFonts w:hint="eastAsia"/>
          <w:rtl/>
        </w:rPr>
        <w:t>من</w:t>
      </w:r>
      <w:r>
        <w:rPr>
          <w:rtl/>
        </w:rPr>
        <w:t xml:space="preserve"> الواضح أنّ كتابة الحروف والكلمات في هذا المصحف لا تختلف كتابتها</w:t>
      </w:r>
    </w:p>
    <w:p w14:paraId="51D91F02" w14:textId="77777777" w:rsidR="000E676B" w:rsidRDefault="000E676B" w:rsidP="000E676B">
      <w:pPr>
        <w:pStyle w:val="rfdLine"/>
        <w:rPr>
          <w:rtl/>
        </w:rPr>
      </w:pPr>
      <w:r>
        <w:rPr>
          <w:rtl/>
        </w:rPr>
        <w:t>__________</w:t>
      </w:r>
    </w:p>
    <w:p w14:paraId="118778C7" w14:textId="77777777" w:rsidR="00B960BD" w:rsidRDefault="00B960BD" w:rsidP="000E676B">
      <w:pPr>
        <w:pStyle w:val="rfdFootnote0"/>
        <w:rPr>
          <w:rtl/>
        </w:rPr>
      </w:pPr>
      <w:r>
        <w:rPr>
          <w:rtl/>
        </w:rPr>
        <w:t>أيضاً</w:t>
      </w:r>
      <w:r w:rsidR="001C6BD7">
        <w:rPr>
          <w:rtl/>
        </w:rPr>
        <w:t xml:space="preserve"> :</w:t>
      </w:r>
      <w:r w:rsidR="00F67CDD">
        <w:rPr>
          <w:rtl/>
        </w:rPr>
        <w:t xml:space="preserve"> </w:t>
      </w:r>
      <w:r>
        <w:rPr>
          <w:rtl/>
        </w:rPr>
        <w:t>سورة البراءة</w:t>
      </w:r>
      <w:r w:rsidR="001C6BD7">
        <w:rPr>
          <w:rtl/>
        </w:rPr>
        <w:t xml:space="preserve"> ،</w:t>
      </w:r>
      <w:r w:rsidR="00F67CDD">
        <w:rPr>
          <w:rtl/>
        </w:rPr>
        <w:t xml:space="preserve"> </w:t>
      </w:r>
      <w:r>
        <w:rPr>
          <w:rtl/>
        </w:rPr>
        <w:t>وسورة العبادة</w:t>
      </w:r>
      <w:r w:rsidR="001C6BD7">
        <w:rPr>
          <w:rtl/>
        </w:rPr>
        <w:t xml:space="preserve"> ،</w:t>
      </w:r>
      <w:r w:rsidR="00F67CDD">
        <w:rPr>
          <w:rtl/>
        </w:rPr>
        <w:t xml:space="preserve"> </w:t>
      </w:r>
      <w:r>
        <w:rPr>
          <w:rtl/>
        </w:rPr>
        <w:t>وسورة المنابذة</w:t>
      </w:r>
      <w:r w:rsidR="001C6BD7">
        <w:rPr>
          <w:rtl/>
        </w:rPr>
        <w:t xml:space="preserve"> ،</w:t>
      </w:r>
      <w:r w:rsidR="00F67CDD">
        <w:rPr>
          <w:rtl/>
        </w:rPr>
        <w:t xml:space="preserve"> </w:t>
      </w:r>
      <w:r>
        <w:rPr>
          <w:rtl/>
        </w:rPr>
        <w:t>وسورة الدين. انظر</w:t>
      </w:r>
      <w:r w:rsidR="001C6BD7">
        <w:rPr>
          <w:rtl/>
        </w:rPr>
        <w:t xml:space="preserve"> :</w:t>
      </w:r>
      <w:r w:rsidR="00F67CDD">
        <w:rPr>
          <w:rtl/>
        </w:rPr>
        <w:t xml:space="preserve"> </w:t>
      </w:r>
      <w:r>
        <w:rPr>
          <w:rtl/>
        </w:rPr>
        <w:t>التحري</w:t>
      </w:r>
      <w:r>
        <w:rPr>
          <w:rFonts w:hint="eastAsia"/>
          <w:rtl/>
        </w:rPr>
        <w:t>ر</w:t>
      </w:r>
      <w:r>
        <w:rPr>
          <w:rtl/>
        </w:rPr>
        <w:t xml:space="preserve"> والتنوير لابن عاشور30/579. مع ذلك كلّه</w:t>
      </w:r>
      <w:r w:rsidR="001C6BD7">
        <w:rPr>
          <w:rtl/>
        </w:rPr>
        <w:t xml:space="preserve"> ،</w:t>
      </w:r>
      <w:r w:rsidR="00F67CDD">
        <w:rPr>
          <w:rtl/>
        </w:rPr>
        <w:t xml:space="preserve"> </w:t>
      </w:r>
      <w:r>
        <w:rPr>
          <w:rtl/>
        </w:rPr>
        <w:t>لم نجد مصحفاً سُمّيت هذه السّورة فيه بسورة الدّ</w:t>
      </w:r>
      <w:r>
        <w:rPr>
          <w:rFonts w:hint="cs"/>
          <w:rtl/>
        </w:rPr>
        <w:t>ی</w:t>
      </w:r>
      <w:r>
        <w:rPr>
          <w:rFonts w:hint="eastAsia"/>
          <w:rtl/>
        </w:rPr>
        <w:t>ن</w:t>
      </w:r>
      <w:r>
        <w:rPr>
          <w:rtl/>
        </w:rPr>
        <w:t>.</w:t>
      </w:r>
    </w:p>
    <w:p w14:paraId="15313719" w14:textId="77777777" w:rsidR="000E676B" w:rsidRDefault="000E676B" w:rsidP="000E676B">
      <w:pPr>
        <w:pStyle w:val="rfdFootnote0"/>
        <w:rPr>
          <w:rtl/>
        </w:rPr>
      </w:pPr>
      <w:r>
        <w:rPr>
          <w:rtl/>
        </w:rPr>
        <w:t>(1) يمكن أن يعدّ هذا الأمر في هذه النسخة من أقدم النماذج المتّخذة لوضع العلائم في النسخ القديمة</w:t>
      </w:r>
      <w:r w:rsidR="001C6BD7">
        <w:rPr>
          <w:rtl/>
        </w:rPr>
        <w:t xml:space="preserve"> ،</w:t>
      </w:r>
      <w:r w:rsidR="00F67CDD">
        <w:rPr>
          <w:rtl/>
        </w:rPr>
        <w:t xml:space="preserve"> </w:t>
      </w:r>
      <w:r>
        <w:rPr>
          <w:rtl/>
        </w:rPr>
        <w:t>والظاهر أنّ عملية وضع هذه العلائم كانت مستعملة عند كتابة القرآن في إيران</w:t>
      </w:r>
      <w:r w:rsidR="001C6BD7">
        <w:rPr>
          <w:rtl/>
        </w:rPr>
        <w:t xml:space="preserve"> ،</w:t>
      </w:r>
      <w:r w:rsidR="00F67CDD">
        <w:rPr>
          <w:rtl/>
        </w:rPr>
        <w:t xml:space="preserve"> </w:t>
      </w:r>
      <w:r>
        <w:rPr>
          <w:rtl/>
        </w:rPr>
        <w:t xml:space="preserve">علىٰ سبيل المثال ففي الترقيمة القرآنية ـ وهي كتابة من قبل الكاتب في نهاية النسخة </w:t>
      </w:r>
      <w:r>
        <w:rPr>
          <w:rFonts w:hint="eastAsia"/>
          <w:rtl/>
        </w:rPr>
        <w:t>يذكر</w:t>
      </w:r>
      <w:r>
        <w:rPr>
          <w:rtl/>
        </w:rPr>
        <w:t xml:space="preserve"> فيها بعض ملاحظاته ـ من النسخة</w:t>
      </w:r>
      <w:r w:rsidR="001C6BD7">
        <w:rPr>
          <w:rtl/>
        </w:rPr>
        <w:t xml:space="preserve"> :</w:t>
      </w:r>
      <w:r w:rsidR="00F67CDD">
        <w:rPr>
          <w:rtl/>
        </w:rPr>
        <w:t xml:space="preserve"> </w:t>
      </w:r>
      <w:r>
        <w:rPr>
          <w:rtl/>
        </w:rPr>
        <w:t>(</w:t>
      </w:r>
      <w:r>
        <w:t>Y-752</w:t>
      </w:r>
      <w:r>
        <w:rPr>
          <w:rtl/>
        </w:rPr>
        <w:t>) في متحف قصر طوبقابي (اسطنبول)</w:t>
      </w:r>
      <w:r w:rsidR="001C6BD7">
        <w:rPr>
          <w:rtl/>
        </w:rPr>
        <w:t xml:space="preserve"> ،</w:t>
      </w:r>
      <w:r w:rsidR="00F67CDD">
        <w:rPr>
          <w:rtl/>
        </w:rPr>
        <w:t xml:space="preserve"> </w:t>
      </w:r>
      <w:r>
        <w:rPr>
          <w:rtl/>
        </w:rPr>
        <w:t>وهي من تدوين ناسخ إيراني اسمه أبو بكر عبد الملك بن زرعة بن محمّد الروذباري بتاريخ (394 هجرية)</w:t>
      </w:r>
      <w:r w:rsidR="001C6BD7">
        <w:rPr>
          <w:rtl/>
        </w:rPr>
        <w:t xml:space="preserve"> ،</w:t>
      </w:r>
      <w:r w:rsidR="00F67CDD">
        <w:rPr>
          <w:rtl/>
        </w:rPr>
        <w:t xml:space="preserve"> </w:t>
      </w:r>
      <w:r>
        <w:rPr>
          <w:rtl/>
        </w:rPr>
        <w:t>جاء فيها أنّ علائم (الوقف) قد تمّ وضعها في هذه النسخة من قبل شخص اسمه أبو علي الحسين ب</w:t>
      </w:r>
      <w:r>
        <w:rPr>
          <w:rFonts w:hint="eastAsia"/>
          <w:rtl/>
        </w:rPr>
        <w:t>ن</w:t>
      </w:r>
      <w:r>
        <w:rPr>
          <w:rtl/>
        </w:rPr>
        <w:t xml:space="preserve"> محمّد بن الحسين المقري.</w:t>
      </w:r>
    </w:p>
    <w:p w14:paraId="1C1B7487" w14:textId="77777777" w:rsidR="000E676B" w:rsidRDefault="00E63DE8" w:rsidP="00B960BD">
      <w:pPr>
        <w:pStyle w:val="rfdNormal0"/>
        <w:rPr>
          <w:rtl/>
        </w:rPr>
      </w:pPr>
      <w:r>
        <w:rPr>
          <w:rtl/>
        </w:rPr>
        <w:br w:type="page"/>
      </w:r>
      <w:r w:rsidR="000E676B">
        <w:rPr>
          <w:rtl/>
        </w:rPr>
        <w:lastRenderedPageBreak/>
        <w:t>عن نهاية العصور القديمة المتأخّرة (</w:t>
      </w:r>
      <w:r w:rsidR="000E676B">
        <w:t>Late Antiquity</w:t>
      </w:r>
      <w:r w:rsidR="000E676B">
        <w:rPr>
          <w:rtl/>
        </w:rPr>
        <w:t>)</w:t>
      </w:r>
      <w:r w:rsidR="001C6BD7">
        <w:rPr>
          <w:rtl/>
        </w:rPr>
        <w:t xml:space="preserve"> ،</w:t>
      </w:r>
      <w:r w:rsidR="00F67CDD">
        <w:rPr>
          <w:rtl/>
        </w:rPr>
        <w:t xml:space="preserve"> </w:t>
      </w:r>
      <w:r w:rsidR="000E676B">
        <w:rPr>
          <w:rtl/>
        </w:rPr>
        <w:t>فهي كتابة متوالية (</w:t>
      </w:r>
      <w:r w:rsidR="000E676B">
        <w:t>continua scriptua</w:t>
      </w:r>
      <w:r w:rsidR="000E676B">
        <w:rPr>
          <w:rtl/>
        </w:rPr>
        <w:t>)</w:t>
      </w:r>
      <w:r w:rsidR="001C6BD7">
        <w:rPr>
          <w:rtl/>
        </w:rPr>
        <w:t xml:space="preserve"> ،</w:t>
      </w:r>
      <w:r w:rsidR="00F67CDD">
        <w:rPr>
          <w:rtl/>
        </w:rPr>
        <w:t xml:space="preserve"> </w:t>
      </w:r>
      <w:r w:rsidR="000E676B">
        <w:rPr>
          <w:rtl/>
        </w:rPr>
        <w:t xml:space="preserve">«لم يُعتنَ فيها ذاك الاعتناء بالفراغ الحاصل بين الكلمات وحتىٰ بين حروف الكلمة الواحدة التي لم </w:t>
      </w:r>
      <w:r w:rsidR="000E676B">
        <w:rPr>
          <w:rFonts w:hint="eastAsia"/>
          <w:rtl/>
        </w:rPr>
        <w:t>تتّصل</w:t>
      </w:r>
      <w:r w:rsidR="000E676B">
        <w:rPr>
          <w:rtl/>
        </w:rPr>
        <w:t xml:space="preserve"> ببعض</w:t>
      </w:r>
      <w:r w:rsidR="001C6BD7">
        <w:rPr>
          <w:rtl/>
        </w:rPr>
        <w:t xml:space="preserve"> ،</w:t>
      </w:r>
      <w:r w:rsidR="00F67CDD">
        <w:rPr>
          <w:rtl/>
        </w:rPr>
        <w:t xml:space="preserve"> </w:t>
      </w:r>
      <w:r w:rsidR="000E676B">
        <w:rPr>
          <w:rtl/>
        </w:rPr>
        <w:t>وفي واقع الأمر قد عمّت مجاميع الحروف الصفحة وشملتها بنحو منظّم تقريباً</w:t>
      </w:r>
      <w:r w:rsidR="001C6BD7">
        <w:rPr>
          <w:rtl/>
        </w:rPr>
        <w:t xml:space="preserve"> ،</w:t>
      </w:r>
      <w:r w:rsidR="00F67CDD">
        <w:rPr>
          <w:rtl/>
        </w:rPr>
        <w:t xml:space="preserve"> </w:t>
      </w:r>
      <w:r w:rsidR="000E676B">
        <w:rPr>
          <w:rtl/>
        </w:rPr>
        <w:t>فمن الآثار المترتّبة علىٰ هذه الطريقة هو احتمال تجزُّء الكلمة في نهاية السطر إذا لزم الأمر</w:t>
      </w:r>
      <w:r w:rsidR="001C6BD7">
        <w:rPr>
          <w:rtl/>
        </w:rPr>
        <w:t xml:space="preserve"> ؛</w:t>
      </w:r>
      <w:r w:rsidR="00F67CDD">
        <w:rPr>
          <w:rtl/>
        </w:rPr>
        <w:t xml:space="preserve"> </w:t>
      </w:r>
      <w:r w:rsidR="000E676B">
        <w:rPr>
          <w:rtl/>
        </w:rPr>
        <w:t>ولكن في نهاية الصفحة لا تتجزّأ الكلمات أبداً. ومن المحتمل أنّ منشأ هذه الطريقة ي</w:t>
      </w:r>
      <w:r w:rsidR="000E676B">
        <w:rPr>
          <w:rFonts w:hint="eastAsia"/>
          <w:rtl/>
        </w:rPr>
        <w:t>رجع</w:t>
      </w:r>
      <w:r w:rsidR="000E676B">
        <w:rPr>
          <w:rtl/>
        </w:rPr>
        <w:t xml:space="preserve"> إلىٰ طريقة (الكتابة المتصلة المتوالية) أو (عدم تجزئة الكتابة) المتّبعة في التدوين في العصور القديمة المتأخّرة»</w:t>
      </w:r>
      <w:r w:rsidR="000E676B" w:rsidRPr="000E676B">
        <w:rPr>
          <w:rStyle w:val="rfdFootnotenum"/>
          <w:rtl/>
        </w:rPr>
        <w:t>(1)</w:t>
      </w:r>
      <w:r w:rsidR="000E676B">
        <w:rPr>
          <w:rtl/>
        </w:rPr>
        <w:t>.</w:t>
      </w:r>
    </w:p>
    <w:p w14:paraId="64522C98" w14:textId="77777777" w:rsidR="00F67CDD" w:rsidRDefault="000E676B" w:rsidP="000E676B">
      <w:pPr>
        <w:rPr>
          <w:rtl/>
        </w:rPr>
      </w:pPr>
      <w:r>
        <w:rPr>
          <w:rFonts w:hint="eastAsia"/>
          <w:rtl/>
        </w:rPr>
        <w:t>والأهمّ</w:t>
      </w:r>
      <w:r>
        <w:rPr>
          <w:rtl/>
        </w:rPr>
        <w:t xml:space="preserve"> من ذلك هو الإملاء وقواعد كتابة الحروف العربية في القسم الأصلي من النسخة الذي يظهر منه بوضوح أنّه ينتحي المنحىٰ القديم أو الرسم الناقص (</w:t>
      </w:r>
      <w:r>
        <w:t>scriptua defectiva</w:t>
      </w:r>
      <w:r>
        <w:rPr>
          <w:rtl/>
        </w:rPr>
        <w:t>) ويدلّ علىٰ قدم النسخة أثريّاً</w:t>
      </w:r>
      <w:r w:rsidR="001C6BD7">
        <w:rPr>
          <w:rtl/>
        </w:rPr>
        <w:t xml:space="preserve"> ،</w:t>
      </w:r>
      <w:r w:rsidR="00F67CDD">
        <w:rPr>
          <w:rtl/>
        </w:rPr>
        <w:t xml:space="preserve"> </w:t>
      </w:r>
      <w:r>
        <w:rPr>
          <w:rtl/>
        </w:rPr>
        <w:t>فإنّ هذا النوع من رسم الكلمات وإملائها لا يكون مطابقاً في الك</w:t>
      </w:r>
      <w:r>
        <w:rPr>
          <w:rFonts w:hint="eastAsia"/>
          <w:rtl/>
        </w:rPr>
        <w:t>ثير</w:t>
      </w:r>
      <w:r>
        <w:rPr>
          <w:rtl/>
        </w:rPr>
        <w:t xml:space="preserve"> من المواضع مع الرسم الإملائي المتداول والمتكامل في عصرنا الحاضر</w:t>
      </w:r>
      <w:r w:rsidR="001C6BD7">
        <w:rPr>
          <w:rtl/>
        </w:rPr>
        <w:t xml:space="preserve"> ،</w:t>
      </w:r>
      <w:r w:rsidR="00F67CDD">
        <w:rPr>
          <w:rtl/>
        </w:rPr>
        <w:t xml:space="preserve"> </w:t>
      </w:r>
      <w:r>
        <w:rPr>
          <w:rtl/>
        </w:rPr>
        <w:t>ولا مع الرسم العثماني المعهود في التراث الإسلامي القديم</w:t>
      </w:r>
      <w:r w:rsidR="001C6BD7">
        <w:rPr>
          <w:rtl/>
        </w:rPr>
        <w:t xml:space="preserve"> ،</w:t>
      </w:r>
      <w:r w:rsidR="00F67CDD">
        <w:rPr>
          <w:rtl/>
        </w:rPr>
        <w:t xml:space="preserve"> </w:t>
      </w:r>
      <w:r>
        <w:rPr>
          <w:rtl/>
        </w:rPr>
        <w:t>وإنّ أهمّ خصوصية لرسم الخطّ في هذا المصحف هو حذف الألف عند الإشارة إلىٰ الحرف الصوتي (آ)</w:t>
      </w:r>
      <w:r w:rsidR="001C6BD7">
        <w:rPr>
          <w:rtl/>
        </w:rPr>
        <w:t xml:space="preserve"> ،</w:t>
      </w:r>
      <w:r w:rsidR="00F67CDD">
        <w:rPr>
          <w:rtl/>
        </w:rPr>
        <w:t xml:space="preserve"> </w:t>
      </w:r>
      <w:r>
        <w:rPr>
          <w:rtl/>
        </w:rPr>
        <w:t>حيث نرىٰ نماذج كثيرة لذلك في كلّ آية و</w:t>
      </w:r>
      <w:r>
        <w:rPr>
          <w:rFonts w:hint="eastAsia"/>
          <w:rtl/>
        </w:rPr>
        <w:t>صفحة</w:t>
      </w:r>
      <w:r>
        <w:rPr>
          <w:rtl/>
        </w:rPr>
        <w:t xml:space="preserve"> تقريباً</w:t>
      </w:r>
      <w:r w:rsidR="001C6BD7">
        <w:rPr>
          <w:rtl/>
        </w:rPr>
        <w:t xml:space="preserve"> ،</w:t>
      </w:r>
      <w:r w:rsidR="00F67CDD">
        <w:rPr>
          <w:rtl/>
        </w:rPr>
        <w:t xml:space="preserve"> </w:t>
      </w:r>
      <w:r>
        <w:rPr>
          <w:rtl/>
        </w:rPr>
        <w:t>بحيث إنّ نسبتها أكثر بكثير من سائر المصاحف الحجازية المعروفة والمكتوبة بالخطّ الحجازي (المائل)</w:t>
      </w:r>
      <w:r w:rsidR="001C6BD7">
        <w:rPr>
          <w:rtl/>
        </w:rPr>
        <w:t xml:space="preserve"> ،</w:t>
      </w:r>
      <w:r w:rsidR="00F67CDD">
        <w:rPr>
          <w:rtl/>
        </w:rPr>
        <w:t xml:space="preserve"> </w:t>
      </w:r>
      <w:r>
        <w:rPr>
          <w:rtl/>
        </w:rPr>
        <w:t xml:space="preserve">فإنّ الكثير من الكلمات التي كانت تكتب بالألف في الأزمنة التي تلت كتابة هذا </w:t>
      </w:r>
      <w:r w:rsidR="00B960BD">
        <w:rPr>
          <w:rFonts w:hint="eastAsia"/>
          <w:rtl/>
        </w:rPr>
        <w:t>المصحف</w:t>
      </w:r>
      <w:r w:rsidR="00B960BD">
        <w:rPr>
          <w:rtl/>
        </w:rPr>
        <w:t xml:space="preserve"> وحتّىٰ في عصرنا الحاضر فقد جاءت في هذه النسخة عارية عن الألف</w:t>
      </w:r>
      <w:r w:rsidR="00B960BD" w:rsidRPr="000E676B">
        <w:rPr>
          <w:rStyle w:val="rfdFootnotenum"/>
          <w:rtl/>
        </w:rPr>
        <w:t>(</w:t>
      </w:r>
      <w:r w:rsidR="00B960BD">
        <w:rPr>
          <w:rStyle w:val="rfdFootnotenum"/>
          <w:rFonts w:hint="cs"/>
          <w:rtl/>
        </w:rPr>
        <w:t>2</w:t>
      </w:r>
      <w:r w:rsidR="00B960BD" w:rsidRPr="000E676B">
        <w:rPr>
          <w:rStyle w:val="rfdFootnotenum"/>
          <w:rtl/>
        </w:rPr>
        <w:t>)</w:t>
      </w:r>
      <w:r w:rsidR="001C6BD7">
        <w:rPr>
          <w:rtl/>
        </w:rPr>
        <w:t xml:space="preserve"> ،</w:t>
      </w:r>
    </w:p>
    <w:p w14:paraId="3F859CFC" w14:textId="77777777" w:rsidR="000E676B" w:rsidRDefault="000E676B" w:rsidP="000E676B">
      <w:pPr>
        <w:pStyle w:val="rfdLine"/>
        <w:rPr>
          <w:rtl/>
        </w:rPr>
      </w:pPr>
      <w:r>
        <w:rPr>
          <w:rtl/>
        </w:rPr>
        <w:t>__________</w:t>
      </w:r>
    </w:p>
    <w:p w14:paraId="03E43A41" w14:textId="77777777" w:rsidR="000E676B" w:rsidRDefault="000E676B" w:rsidP="00B960BD">
      <w:pPr>
        <w:pStyle w:val="rfdFootnoteLeft"/>
        <w:rPr>
          <w:rtl/>
        </w:rPr>
      </w:pPr>
      <w:r>
        <w:rPr>
          <w:rtl/>
        </w:rPr>
        <w:t xml:space="preserve">(1) </w:t>
      </w:r>
      <w:r>
        <w:t>Francois Deroche, ans of the Umayyads</w:t>
      </w:r>
      <w:r w:rsidR="001C6BD7">
        <w:t xml:space="preserve"> :</w:t>
      </w:r>
      <w:r w:rsidR="00F67CDD">
        <w:t xml:space="preserve"> </w:t>
      </w:r>
      <w:r>
        <w:t>A First Overview, Leiden</w:t>
      </w:r>
      <w:r w:rsidR="001C6BD7">
        <w:t xml:space="preserve"> :</w:t>
      </w:r>
      <w:r w:rsidR="00F67CDD">
        <w:t xml:space="preserve"> </w:t>
      </w:r>
      <w:r>
        <w:t>Brill, 2014, p. 18</w:t>
      </w:r>
      <w:r>
        <w:rPr>
          <w:rtl/>
        </w:rPr>
        <w:t>.</w:t>
      </w:r>
    </w:p>
    <w:p w14:paraId="659B86C2" w14:textId="77777777" w:rsidR="00B960BD" w:rsidRDefault="00B960BD" w:rsidP="00B960BD">
      <w:pPr>
        <w:pStyle w:val="rfdFootnote0"/>
      </w:pPr>
      <w:r>
        <w:rPr>
          <w:rtl/>
        </w:rPr>
        <w:t>(</w:t>
      </w:r>
      <w:r>
        <w:rPr>
          <w:rFonts w:hint="cs"/>
          <w:rtl/>
        </w:rPr>
        <w:t>2</w:t>
      </w:r>
      <w:r>
        <w:rPr>
          <w:rtl/>
        </w:rPr>
        <w:t>) جميع الكلمات التي في وسطها ألف جاءت عارية منها إلا في كلمة (جنّت) فقد جاءت</w:t>
      </w:r>
    </w:p>
    <w:p w14:paraId="1A8DB4B1" w14:textId="77777777" w:rsidR="000E676B" w:rsidRDefault="00E63DE8" w:rsidP="00B960BD">
      <w:pPr>
        <w:pStyle w:val="rfdNormal0"/>
        <w:rPr>
          <w:rtl/>
        </w:rPr>
      </w:pPr>
      <w:r>
        <w:rPr>
          <w:rtl/>
        </w:rPr>
        <w:br w:type="page"/>
      </w:r>
      <w:r w:rsidR="000E676B">
        <w:rPr>
          <w:rtl/>
        </w:rPr>
        <w:lastRenderedPageBreak/>
        <w:t xml:space="preserve">وأشهر تلك الكلمات التي جاءت في مواضع مـختلفة من (مصحف مشهد) هـي كتابة (قالت) </w:t>
      </w:r>
      <w:r w:rsidR="00D26310">
        <w:rPr>
          <w:rtl/>
        </w:rPr>
        <w:t>و (</w:t>
      </w:r>
      <w:r w:rsidR="000E676B">
        <w:rPr>
          <w:rtl/>
        </w:rPr>
        <w:t xml:space="preserve">قالوا) علـىٰ شكل (قلت) </w:t>
      </w:r>
      <w:r w:rsidR="00D26310">
        <w:rPr>
          <w:rtl/>
        </w:rPr>
        <w:t>و (</w:t>
      </w:r>
      <w:r w:rsidR="000E676B">
        <w:rPr>
          <w:rtl/>
        </w:rPr>
        <w:t>قلوا)</w:t>
      </w:r>
      <w:r w:rsidR="000E676B" w:rsidRPr="000E676B">
        <w:rPr>
          <w:rStyle w:val="rfdFootnotenum"/>
          <w:rtl/>
        </w:rPr>
        <w:t>(</w:t>
      </w:r>
      <w:r w:rsidR="00B960BD">
        <w:rPr>
          <w:rStyle w:val="rfdFootnotenum"/>
          <w:rFonts w:hint="cs"/>
          <w:rtl/>
        </w:rPr>
        <w:t>1</w:t>
      </w:r>
      <w:r w:rsidR="000E676B" w:rsidRPr="000E676B">
        <w:rPr>
          <w:rStyle w:val="rfdFootnotenum"/>
          <w:rtl/>
        </w:rPr>
        <w:t>)</w:t>
      </w:r>
      <w:r w:rsidR="001C6BD7">
        <w:rPr>
          <w:rtl/>
        </w:rPr>
        <w:t xml:space="preserve"> ،</w:t>
      </w:r>
      <w:r w:rsidR="00F67CDD">
        <w:rPr>
          <w:rtl/>
        </w:rPr>
        <w:t xml:space="preserve"> </w:t>
      </w:r>
      <w:r w:rsidR="00D26310">
        <w:rPr>
          <w:rtl/>
        </w:rPr>
        <w:t>و (</w:t>
      </w:r>
      <w:r w:rsidR="000E676B">
        <w:rPr>
          <w:rtl/>
        </w:rPr>
        <w:t xml:space="preserve">كان) </w:t>
      </w:r>
      <w:r w:rsidR="00D26310">
        <w:rPr>
          <w:rtl/>
        </w:rPr>
        <w:t>و (</w:t>
      </w:r>
      <w:r w:rsidR="000E676B">
        <w:rPr>
          <w:rtl/>
        </w:rPr>
        <w:t>كانوا)</w:t>
      </w:r>
      <w:r w:rsidR="000E676B" w:rsidRPr="000E676B">
        <w:rPr>
          <w:rStyle w:val="rfdFootnotenum"/>
          <w:rtl/>
        </w:rPr>
        <w:t>(</w:t>
      </w:r>
      <w:r w:rsidR="00B960BD">
        <w:rPr>
          <w:rStyle w:val="rfdFootnotenum"/>
          <w:rFonts w:hint="cs"/>
          <w:rtl/>
        </w:rPr>
        <w:t>2</w:t>
      </w:r>
      <w:r w:rsidR="000E676B" w:rsidRPr="000E676B">
        <w:rPr>
          <w:rStyle w:val="rfdFootnotenum"/>
          <w:rtl/>
        </w:rPr>
        <w:t>)</w:t>
      </w:r>
      <w:r w:rsidR="000E676B">
        <w:rPr>
          <w:rtl/>
        </w:rPr>
        <w:t xml:space="preserve"> علىٰ شكل (كن) </w:t>
      </w:r>
      <w:r w:rsidR="00D26310">
        <w:rPr>
          <w:rtl/>
        </w:rPr>
        <w:t>و (</w:t>
      </w:r>
      <w:r w:rsidR="000E676B">
        <w:rPr>
          <w:rtl/>
        </w:rPr>
        <w:t>كـنوا) وكـذلك كلمات مثل</w:t>
      </w:r>
      <w:r w:rsidR="001C6BD7">
        <w:rPr>
          <w:rtl/>
        </w:rPr>
        <w:t xml:space="preserve"> :</w:t>
      </w:r>
      <w:r w:rsidR="00F67CDD">
        <w:rPr>
          <w:rtl/>
        </w:rPr>
        <w:t xml:space="preserve"> </w:t>
      </w:r>
      <w:r w:rsidR="000E676B">
        <w:rPr>
          <w:rtl/>
        </w:rPr>
        <w:t>(آذان</w:t>
      </w:r>
      <w:r w:rsidR="001C6BD7">
        <w:rPr>
          <w:rtl/>
        </w:rPr>
        <w:t xml:space="preserve"> ،</w:t>
      </w:r>
      <w:r w:rsidR="00F67CDD">
        <w:rPr>
          <w:rtl/>
        </w:rPr>
        <w:t xml:space="preserve"> </w:t>
      </w:r>
      <w:r w:rsidR="000E676B">
        <w:rPr>
          <w:rtl/>
        </w:rPr>
        <w:t>أنهار</w:t>
      </w:r>
      <w:r w:rsidR="001C6BD7">
        <w:rPr>
          <w:rtl/>
        </w:rPr>
        <w:t xml:space="preserve"> ،</w:t>
      </w:r>
      <w:r w:rsidR="00F67CDD">
        <w:rPr>
          <w:rtl/>
        </w:rPr>
        <w:t xml:space="preserve"> </w:t>
      </w:r>
      <w:r w:rsidR="000E676B">
        <w:rPr>
          <w:rtl/>
        </w:rPr>
        <w:t>الحرام</w:t>
      </w:r>
      <w:r w:rsidR="000E676B" w:rsidRPr="000E676B">
        <w:rPr>
          <w:rStyle w:val="rfdFootnotenum"/>
          <w:rtl/>
        </w:rPr>
        <w:t>(</w:t>
      </w:r>
      <w:r w:rsidR="00B960BD">
        <w:rPr>
          <w:rStyle w:val="rfdFootnotenum"/>
          <w:rFonts w:hint="cs"/>
          <w:rtl/>
        </w:rPr>
        <w:t>3</w:t>
      </w:r>
      <w:r w:rsidR="000E676B" w:rsidRPr="000E676B">
        <w:rPr>
          <w:rStyle w:val="rfdFootnotenum"/>
          <w:rtl/>
        </w:rPr>
        <w:t>)</w:t>
      </w:r>
      <w:r w:rsidR="001C6BD7">
        <w:rPr>
          <w:rtl/>
        </w:rPr>
        <w:t xml:space="preserve"> ،</w:t>
      </w:r>
      <w:r w:rsidR="00F67CDD">
        <w:rPr>
          <w:rtl/>
        </w:rPr>
        <w:t xml:space="preserve"> </w:t>
      </w:r>
      <w:r w:rsidR="000E676B">
        <w:rPr>
          <w:rtl/>
        </w:rPr>
        <w:t>هنالك</w:t>
      </w:r>
      <w:r w:rsidR="000E676B" w:rsidRPr="000E676B">
        <w:rPr>
          <w:rStyle w:val="rfdFootnotenum"/>
          <w:rtl/>
        </w:rPr>
        <w:t>(</w:t>
      </w:r>
      <w:r w:rsidR="00B960BD">
        <w:rPr>
          <w:rStyle w:val="rfdFootnotenum"/>
          <w:rFonts w:hint="cs"/>
          <w:rtl/>
        </w:rPr>
        <w:t>4</w:t>
      </w:r>
      <w:r w:rsidR="000E676B" w:rsidRPr="000E676B">
        <w:rPr>
          <w:rStyle w:val="rfdFootnotenum"/>
          <w:rtl/>
        </w:rPr>
        <w:t>)</w:t>
      </w:r>
      <w:r w:rsidR="001C6BD7">
        <w:rPr>
          <w:rtl/>
        </w:rPr>
        <w:t xml:space="preserve"> ،</w:t>
      </w:r>
      <w:r w:rsidR="00F67CDD">
        <w:rPr>
          <w:rtl/>
        </w:rPr>
        <w:t xml:space="preserve"> </w:t>
      </w:r>
      <w:r w:rsidR="000E676B">
        <w:rPr>
          <w:rtl/>
        </w:rPr>
        <w:t>أمثال</w:t>
      </w:r>
      <w:r w:rsidR="000E676B" w:rsidRPr="000E676B">
        <w:rPr>
          <w:rStyle w:val="rfdFootnotenum"/>
          <w:rtl/>
        </w:rPr>
        <w:t>(</w:t>
      </w:r>
      <w:r w:rsidR="00B960BD">
        <w:rPr>
          <w:rStyle w:val="rfdFootnotenum"/>
          <w:rFonts w:hint="cs"/>
          <w:rtl/>
        </w:rPr>
        <w:t>5</w:t>
      </w:r>
      <w:r w:rsidR="000E676B" w:rsidRPr="000E676B">
        <w:rPr>
          <w:rStyle w:val="rfdFootnotenum"/>
          <w:rtl/>
        </w:rPr>
        <w:t>)</w:t>
      </w:r>
      <w:r w:rsidR="000E676B">
        <w:rPr>
          <w:rtl/>
        </w:rPr>
        <w:t>) قد جاءت فـي جميع الـمواضع عارية عن الألف علـىٰ شكل (أذن</w:t>
      </w:r>
      <w:r w:rsidR="001C6BD7">
        <w:rPr>
          <w:rtl/>
        </w:rPr>
        <w:t xml:space="preserve"> ،</w:t>
      </w:r>
      <w:r w:rsidR="00F67CDD">
        <w:rPr>
          <w:rtl/>
        </w:rPr>
        <w:t xml:space="preserve"> </w:t>
      </w:r>
      <w:r w:rsidR="000E676B">
        <w:rPr>
          <w:rtl/>
        </w:rPr>
        <w:t>انهر</w:t>
      </w:r>
      <w:r w:rsidR="001C6BD7">
        <w:rPr>
          <w:rtl/>
        </w:rPr>
        <w:t xml:space="preserve"> ،</w:t>
      </w:r>
      <w:r w:rsidR="00F67CDD">
        <w:rPr>
          <w:rtl/>
        </w:rPr>
        <w:t xml:space="preserve"> </w:t>
      </w:r>
      <w:r w:rsidR="000E676B">
        <w:rPr>
          <w:rtl/>
        </w:rPr>
        <w:t>الـحرم</w:t>
      </w:r>
      <w:r w:rsidR="001C6BD7">
        <w:rPr>
          <w:rtl/>
        </w:rPr>
        <w:t xml:space="preserve"> ،</w:t>
      </w:r>
      <w:r w:rsidR="00F67CDD">
        <w:rPr>
          <w:rtl/>
        </w:rPr>
        <w:t xml:space="preserve"> </w:t>
      </w:r>
      <w:r w:rsidR="000E676B">
        <w:rPr>
          <w:rtl/>
        </w:rPr>
        <w:t>هنلك</w:t>
      </w:r>
      <w:r w:rsidR="001C6BD7">
        <w:rPr>
          <w:rtl/>
        </w:rPr>
        <w:t xml:space="preserve"> ،</w:t>
      </w:r>
      <w:r w:rsidR="00F67CDD">
        <w:rPr>
          <w:rtl/>
        </w:rPr>
        <w:t xml:space="preserve"> </w:t>
      </w:r>
      <w:r w:rsidR="000E676B">
        <w:rPr>
          <w:rtl/>
        </w:rPr>
        <w:t>أمثل)</w:t>
      </w:r>
      <w:r w:rsidR="001C6BD7">
        <w:rPr>
          <w:rtl/>
        </w:rPr>
        <w:t xml:space="preserve"> ،</w:t>
      </w:r>
      <w:r w:rsidR="00F67CDD">
        <w:rPr>
          <w:rtl/>
        </w:rPr>
        <w:t xml:space="preserve"> </w:t>
      </w:r>
      <w:r w:rsidR="000E676B">
        <w:rPr>
          <w:rtl/>
        </w:rPr>
        <w:t>هذا وكانت تكتب كلمة (امرأتـ</w:t>
      </w:r>
      <w:r w:rsidR="00F67CDD">
        <w:rPr>
          <w:rtl/>
        </w:rPr>
        <w:t xml:space="preserve"> ..</w:t>
      </w:r>
      <w:r w:rsidR="000E676B">
        <w:rPr>
          <w:rtl/>
        </w:rPr>
        <w:t xml:space="preserve">.) دائماً بحذف الألف </w:t>
      </w:r>
      <w:r w:rsidR="00B960BD">
        <w:rPr>
          <w:rFonts w:hint="eastAsia"/>
          <w:rtl/>
        </w:rPr>
        <w:t>الوسيطة</w:t>
      </w:r>
      <w:r w:rsidR="00B960BD">
        <w:rPr>
          <w:rtl/>
        </w:rPr>
        <w:t xml:space="preserve"> علـىٰ شكـل(امرتـ</w:t>
      </w:r>
      <w:r w:rsidR="00F67CDD">
        <w:rPr>
          <w:rtl/>
        </w:rPr>
        <w:t xml:space="preserve"> ..</w:t>
      </w:r>
      <w:r w:rsidR="00B960BD">
        <w:rPr>
          <w:rtl/>
        </w:rPr>
        <w:t>.)</w:t>
      </w:r>
      <w:r w:rsidR="00B960BD" w:rsidRPr="000E676B">
        <w:rPr>
          <w:rStyle w:val="rfdFootnotenum"/>
          <w:rtl/>
        </w:rPr>
        <w:t>(</w:t>
      </w:r>
      <w:r w:rsidR="00B960BD">
        <w:rPr>
          <w:rStyle w:val="rfdFootnotenum"/>
          <w:rFonts w:hint="cs"/>
          <w:rtl/>
        </w:rPr>
        <w:t>6</w:t>
      </w:r>
      <w:r w:rsidR="00B960BD" w:rsidRPr="000E676B">
        <w:rPr>
          <w:rStyle w:val="rfdFootnotenum"/>
          <w:rtl/>
        </w:rPr>
        <w:t>)</w:t>
      </w:r>
      <w:r w:rsidR="001C6BD7">
        <w:rPr>
          <w:rtl/>
        </w:rPr>
        <w:t xml:space="preserve"> ،</w:t>
      </w:r>
      <w:r w:rsidR="00F67CDD">
        <w:rPr>
          <w:rtl/>
        </w:rPr>
        <w:t xml:space="preserve"> </w:t>
      </w:r>
      <w:r w:rsidR="00B960BD">
        <w:rPr>
          <w:rtl/>
        </w:rPr>
        <w:t>وغالباً ما كـتبت كلمـة (النـهار) بحـذف</w:t>
      </w:r>
    </w:p>
    <w:p w14:paraId="4959B993" w14:textId="77777777" w:rsidR="000E676B" w:rsidRDefault="000E676B" w:rsidP="000E676B">
      <w:pPr>
        <w:pStyle w:val="rfdLine"/>
        <w:rPr>
          <w:rtl/>
        </w:rPr>
      </w:pPr>
      <w:r>
        <w:rPr>
          <w:rtl/>
        </w:rPr>
        <w:t>__________</w:t>
      </w:r>
    </w:p>
    <w:p w14:paraId="12311CFD" w14:textId="77777777" w:rsidR="000E676B" w:rsidRDefault="000E676B" w:rsidP="000E676B">
      <w:pPr>
        <w:pStyle w:val="rfdFootnote0"/>
        <w:rPr>
          <w:rtl/>
        </w:rPr>
      </w:pPr>
      <w:r>
        <w:rPr>
          <w:rtl/>
        </w:rPr>
        <w:t>بالألف في جميع المواضع في النصّ الأصلي من (مصحف مشهد) حيث كتبت (جنّات).</w:t>
      </w:r>
    </w:p>
    <w:p w14:paraId="0131CE8F" w14:textId="77777777" w:rsidR="000E676B" w:rsidRDefault="000E676B" w:rsidP="000E676B">
      <w:pPr>
        <w:pStyle w:val="rfdFootnote0"/>
        <w:rPr>
          <w:rtl/>
        </w:rPr>
      </w:pPr>
      <w:r>
        <w:rPr>
          <w:rtl/>
        </w:rPr>
        <w:t>(</w:t>
      </w:r>
      <w:r w:rsidR="00B960BD">
        <w:rPr>
          <w:rFonts w:hint="cs"/>
          <w:rtl/>
        </w:rPr>
        <w:t>1</w:t>
      </w:r>
      <w:r>
        <w:rPr>
          <w:rtl/>
        </w:rPr>
        <w:t>) كثيراً ما كتبت</w:t>
      </w:r>
      <w:r w:rsidR="001C6BD7">
        <w:rPr>
          <w:rtl/>
        </w:rPr>
        <w:t xml:space="preserve"> :</w:t>
      </w:r>
      <w:r w:rsidR="00F67CDD">
        <w:rPr>
          <w:rtl/>
        </w:rPr>
        <w:t xml:space="preserve"> </w:t>
      </w:r>
      <w:r>
        <w:rPr>
          <w:rtl/>
        </w:rPr>
        <w:t>(قال) علىٰ شكل</w:t>
      </w:r>
      <w:r w:rsidR="001C6BD7">
        <w:rPr>
          <w:rtl/>
        </w:rPr>
        <w:t xml:space="preserve"> :</w:t>
      </w:r>
      <w:r w:rsidR="00F67CDD">
        <w:rPr>
          <w:rtl/>
        </w:rPr>
        <w:t xml:space="preserve"> </w:t>
      </w:r>
      <w:r>
        <w:rPr>
          <w:rtl/>
        </w:rPr>
        <w:t>(قل)</w:t>
      </w:r>
      <w:r w:rsidR="001C6BD7">
        <w:rPr>
          <w:rtl/>
        </w:rPr>
        <w:t xml:space="preserve"> ؛</w:t>
      </w:r>
      <w:r w:rsidR="00F67CDD">
        <w:rPr>
          <w:rtl/>
        </w:rPr>
        <w:t xml:space="preserve"> </w:t>
      </w:r>
      <w:r>
        <w:rPr>
          <w:rtl/>
        </w:rPr>
        <w:t>حيث نشاهد نماذج من كتابة</w:t>
      </w:r>
      <w:r w:rsidR="001C6BD7">
        <w:rPr>
          <w:rtl/>
        </w:rPr>
        <w:t xml:space="preserve"> :</w:t>
      </w:r>
      <w:r w:rsidR="00F67CDD">
        <w:rPr>
          <w:rtl/>
        </w:rPr>
        <w:t xml:space="preserve"> </w:t>
      </w:r>
      <w:r>
        <w:rPr>
          <w:rtl/>
        </w:rPr>
        <w:t>(قالت وقالوا) علىٰ شكل</w:t>
      </w:r>
      <w:r w:rsidR="001C6BD7">
        <w:rPr>
          <w:rtl/>
        </w:rPr>
        <w:t xml:space="preserve"> :</w:t>
      </w:r>
      <w:r w:rsidR="00F67CDD">
        <w:rPr>
          <w:rtl/>
        </w:rPr>
        <w:t xml:space="preserve"> </w:t>
      </w:r>
      <w:r>
        <w:rPr>
          <w:rtl/>
        </w:rPr>
        <w:t>(قلت وقلوا) في (مصحف مشهد) في سورة آل عمران الآيات</w:t>
      </w:r>
      <w:r w:rsidR="001C6BD7">
        <w:rPr>
          <w:rtl/>
        </w:rPr>
        <w:t xml:space="preserve"> :</w:t>
      </w:r>
      <w:r w:rsidR="00F67CDD">
        <w:rPr>
          <w:rtl/>
        </w:rPr>
        <w:t xml:space="preserve"> </w:t>
      </w:r>
      <w:r>
        <w:rPr>
          <w:rtl/>
        </w:rPr>
        <w:t xml:space="preserve">36 </w:t>
      </w:r>
      <w:r w:rsidR="000546A5">
        <w:rPr>
          <w:rtl/>
        </w:rPr>
        <w:t>و 4</w:t>
      </w:r>
      <w:r>
        <w:rPr>
          <w:rtl/>
        </w:rPr>
        <w:t xml:space="preserve">2 </w:t>
      </w:r>
      <w:r w:rsidR="000546A5">
        <w:rPr>
          <w:rtl/>
        </w:rPr>
        <w:t>و 7</w:t>
      </w:r>
      <w:r>
        <w:rPr>
          <w:rtl/>
        </w:rPr>
        <w:t>2</w:t>
      </w:r>
      <w:r w:rsidR="001C6BD7">
        <w:rPr>
          <w:rtl/>
        </w:rPr>
        <w:t xml:space="preserve"> ؛</w:t>
      </w:r>
      <w:r w:rsidR="00F67CDD">
        <w:rPr>
          <w:rtl/>
        </w:rPr>
        <w:t xml:space="preserve"> </w:t>
      </w:r>
      <w:r>
        <w:rPr>
          <w:rtl/>
        </w:rPr>
        <w:t>النساء</w:t>
      </w:r>
      <w:r w:rsidR="001C6BD7">
        <w:rPr>
          <w:rtl/>
        </w:rPr>
        <w:t xml:space="preserve"> :</w:t>
      </w:r>
      <w:r w:rsidR="00F67CDD">
        <w:rPr>
          <w:rtl/>
        </w:rPr>
        <w:t xml:space="preserve"> </w:t>
      </w:r>
      <w:r>
        <w:rPr>
          <w:rtl/>
        </w:rPr>
        <w:t>141</w:t>
      </w:r>
      <w:r w:rsidR="001C6BD7">
        <w:rPr>
          <w:rtl/>
        </w:rPr>
        <w:t xml:space="preserve"> ، </w:t>
      </w:r>
      <w:r>
        <w:rPr>
          <w:rtl/>
        </w:rPr>
        <w:t>153</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14</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132</w:t>
      </w:r>
      <w:r w:rsidR="001C6BD7">
        <w:rPr>
          <w:rtl/>
        </w:rPr>
        <w:t xml:space="preserve"> ؛</w:t>
      </w:r>
      <w:r w:rsidR="00F67CDD">
        <w:rPr>
          <w:rtl/>
        </w:rPr>
        <w:t xml:space="preserve"> </w:t>
      </w:r>
      <w:r>
        <w:rPr>
          <w:rtl/>
        </w:rPr>
        <w:t>التوبة</w:t>
      </w:r>
      <w:r w:rsidR="001C6BD7">
        <w:rPr>
          <w:rtl/>
        </w:rPr>
        <w:t xml:space="preserve"> :</w:t>
      </w:r>
      <w:r w:rsidR="00F67CDD">
        <w:rPr>
          <w:rtl/>
        </w:rPr>
        <w:t xml:space="preserve"> </w:t>
      </w:r>
      <w:r>
        <w:rPr>
          <w:rtl/>
        </w:rPr>
        <w:t xml:space="preserve">30 </w:t>
      </w:r>
      <w:r w:rsidR="000546A5">
        <w:rPr>
          <w:rtl/>
        </w:rPr>
        <w:t>و 7</w:t>
      </w:r>
      <w:r>
        <w:rPr>
          <w:rtl/>
        </w:rPr>
        <w:t xml:space="preserve">4 </w:t>
      </w:r>
      <w:r w:rsidR="000546A5">
        <w:rPr>
          <w:rtl/>
        </w:rPr>
        <w:t>و 8</w:t>
      </w:r>
      <w:r>
        <w:rPr>
          <w:rtl/>
        </w:rPr>
        <w:t>6</w:t>
      </w:r>
      <w:r w:rsidR="001C6BD7">
        <w:rPr>
          <w:rtl/>
        </w:rPr>
        <w:t xml:space="preserve"> ؛</w:t>
      </w:r>
      <w:r w:rsidR="00F67CDD">
        <w:rPr>
          <w:rtl/>
        </w:rPr>
        <w:t xml:space="preserve"> </w:t>
      </w:r>
      <w:r>
        <w:rPr>
          <w:rtl/>
        </w:rPr>
        <w:t>يونس</w:t>
      </w:r>
      <w:r w:rsidR="001C6BD7">
        <w:rPr>
          <w:rtl/>
        </w:rPr>
        <w:t xml:space="preserve"> :</w:t>
      </w:r>
      <w:r w:rsidR="00F67CDD">
        <w:rPr>
          <w:rtl/>
        </w:rPr>
        <w:t xml:space="preserve"> </w:t>
      </w:r>
      <w:r>
        <w:rPr>
          <w:rtl/>
        </w:rPr>
        <w:t>85</w:t>
      </w:r>
      <w:r w:rsidR="001C6BD7">
        <w:rPr>
          <w:rtl/>
        </w:rPr>
        <w:t xml:space="preserve"> ؛</w:t>
      </w:r>
      <w:r w:rsidR="00F67CDD">
        <w:rPr>
          <w:rtl/>
        </w:rPr>
        <w:t xml:space="preserve"> </w:t>
      </w:r>
      <w:r>
        <w:rPr>
          <w:rtl/>
        </w:rPr>
        <w:t>النحل</w:t>
      </w:r>
      <w:r w:rsidR="001C6BD7">
        <w:rPr>
          <w:rtl/>
        </w:rPr>
        <w:t xml:space="preserve"> :</w:t>
      </w:r>
      <w:r w:rsidR="00F67CDD">
        <w:rPr>
          <w:rtl/>
        </w:rPr>
        <w:t xml:space="preserve"> </w:t>
      </w:r>
      <w:r>
        <w:rPr>
          <w:rtl/>
        </w:rPr>
        <w:t>101</w:t>
      </w:r>
      <w:r w:rsidR="001C6BD7">
        <w:rPr>
          <w:rtl/>
        </w:rPr>
        <w:t xml:space="preserve"> ؛</w:t>
      </w:r>
      <w:r w:rsidR="00F67CDD">
        <w:rPr>
          <w:rtl/>
        </w:rPr>
        <w:t xml:space="preserve"> </w:t>
      </w:r>
      <w:r>
        <w:rPr>
          <w:rtl/>
        </w:rPr>
        <w:t>الأنبياء</w:t>
      </w:r>
      <w:r w:rsidR="001C6BD7">
        <w:rPr>
          <w:rtl/>
        </w:rPr>
        <w:t xml:space="preserve"> :</w:t>
      </w:r>
      <w:r w:rsidR="00F67CDD">
        <w:rPr>
          <w:rtl/>
        </w:rPr>
        <w:t xml:space="preserve"> </w:t>
      </w:r>
      <w:r>
        <w:rPr>
          <w:rtl/>
        </w:rPr>
        <w:t>55</w:t>
      </w:r>
      <w:r w:rsidR="001C6BD7">
        <w:rPr>
          <w:rtl/>
        </w:rPr>
        <w:t xml:space="preserve"> ؛</w:t>
      </w:r>
      <w:r w:rsidR="00F67CDD">
        <w:rPr>
          <w:rtl/>
        </w:rPr>
        <w:t xml:space="preserve"> </w:t>
      </w:r>
      <w:r>
        <w:rPr>
          <w:rtl/>
        </w:rPr>
        <w:t>القصص</w:t>
      </w:r>
      <w:r w:rsidR="001C6BD7">
        <w:rPr>
          <w:rtl/>
        </w:rPr>
        <w:t xml:space="preserve"> :</w:t>
      </w:r>
      <w:r w:rsidR="00F67CDD">
        <w:rPr>
          <w:rtl/>
        </w:rPr>
        <w:t xml:space="preserve"> </w:t>
      </w:r>
      <w:r>
        <w:rPr>
          <w:rtl/>
        </w:rPr>
        <w:t xml:space="preserve">12 </w:t>
      </w:r>
      <w:r w:rsidR="000546A5">
        <w:rPr>
          <w:rtl/>
        </w:rPr>
        <w:t>و 2</w:t>
      </w:r>
      <w:r>
        <w:rPr>
          <w:rtl/>
        </w:rPr>
        <w:t>6</w:t>
      </w:r>
      <w:r w:rsidR="001C6BD7">
        <w:rPr>
          <w:rtl/>
        </w:rPr>
        <w:t xml:space="preserve"> ؛</w:t>
      </w:r>
      <w:r w:rsidR="00F67CDD">
        <w:rPr>
          <w:rtl/>
        </w:rPr>
        <w:t xml:space="preserve"> </w:t>
      </w:r>
      <w:r>
        <w:rPr>
          <w:rtl/>
        </w:rPr>
        <w:t>الصافّات</w:t>
      </w:r>
      <w:r w:rsidR="001C6BD7">
        <w:rPr>
          <w:rtl/>
        </w:rPr>
        <w:t xml:space="preserve"> :</w:t>
      </w:r>
      <w:r w:rsidR="00F67CDD">
        <w:rPr>
          <w:rtl/>
        </w:rPr>
        <w:t xml:space="preserve"> </w:t>
      </w:r>
      <w:r>
        <w:rPr>
          <w:rtl/>
        </w:rPr>
        <w:t>97</w:t>
      </w:r>
      <w:r w:rsidR="001C6BD7">
        <w:rPr>
          <w:rtl/>
        </w:rPr>
        <w:t xml:space="preserve"> ؛</w:t>
      </w:r>
      <w:r w:rsidR="00F67CDD">
        <w:rPr>
          <w:rtl/>
        </w:rPr>
        <w:t xml:space="preserve"> </w:t>
      </w:r>
      <w:r>
        <w:rPr>
          <w:rtl/>
        </w:rPr>
        <w:t>والقمر</w:t>
      </w:r>
      <w:r w:rsidR="001C6BD7">
        <w:rPr>
          <w:rtl/>
        </w:rPr>
        <w:t xml:space="preserve"> :</w:t>
      </w:r>
      <w:r w:rsidR="00F67CDD">
        <w:rPr>
          <w:rtl/>
        </w:rPr>
        <w:t xml:space="preserve"> </w:t>
      </w:r>
      <w:r>
        <w:rPr>
          <w:rtl/>
        </w:rPr>
        <w:t>24.</w:t>
      </w:r>
    </w:p>
    <w:p w14:paraId="6ECE03B6" w14:textId="77777777" w:rsidR="000E676B" w:rsidRDefault="000E676B" w:rsidP="000E676B">
      <w:pPr>
        <w:pStyle w:val="rfdFootnote0"/>
        <w:rPr>
          <w:rtl/>
        </w:rPr>
      </w:pPr>
      <w:r>
        <w:rPr>
          <w:rtl/>
        </w:rPr>
        <w:t>(</w:t>
      </w:r>
      <w:r w:rsidR="00B960BD">
        <w:rPr>
          <w:rFonts w:hint="cs"/>
          <w:rtl/>
        </w:rPr>
        <w:t>2</w:t>
      </w:r>
      <w:r>
        <w:rPr>
          <w:rtl/>
        </w:rPr>
        <w:t>) مثلاً في آيات السور التالية</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62</w:t>
      </w:r>
      <w:r w:rsidR="001C6BD7">
        <w:rPr>
          <w:rtl/>
        </w:rPr>
        <w:t xml:space="preserve"> ؛</w:t>
      </w:r>
      <w:r w:rsidR="00F67CDD">
        <w:rPr>
          <w:rtl/>
        </w:rPr>
        <w:t xml:space="preserve"> </w:t>
      </w:r>
      <w:r>
        <w:rPr>
          <w:rtl/>
        </w:rPr>
        <w:t>يونس</w:t>
      </w:r>
      <w:r w:rsidR="001C6BD7">
        <w:rPr>
          <w:rtl/>
        </w:rPr>
        <w:t xml:space="preserve"> :</w:t>
      </w:r>
      <w:r w:rsidR="00F67CDD">
        <w:rPr>
          <w:rtl/>
        </w:rPr>
        <w:t xml:space="preserve"> </w:t>
      </w:r>
      <w:r>
        <w:rPr>
          <w:rtl/>
        </w:rPr>
        <w:t>75</w:t>
      </w:r>
      <w:r w:rsidR="001C6BD7">
        <w:rPr>
          <w:rtl/>
        </w:rPr>
        <w:t xml:space="preserve"> ؛</w:t>
      </w:r>
      <w:r w:rsidR="00F67CDD">
        <w:rPr>
          <w:rtl/>
        </w:rPr>
        <w:t xml:space="preserve"> </w:t>
      </w:r>
      <w:r>
        <w:rPr>
          <w:rtl/>
        </w:rPr>
        <w:t>الأنعام</w:t>
      </w:r>
      <w:r w:rsidR="001C6BD7">
        <w:rPr>
          <w:rtl/>
        </w:rPr>
        <w:t xml:space="preserve"> :</w:t>
      </w:r>
      <w:r w:rsidR="00F67CDD">
        <w:rPr>
          <w:rtl/>
        </w:rPr>
        <w:t xml:space="preserve"> </w:t>
      </w:r>
      <w:r>
        <w:rPr>
          <w:rtl/>
        </w:rPr>
        <w:t>138</w:t>
      </w:r>
      <w:r w:rsidR="001C6BD7">
        <w:rPr>
          <w:rtl/>
        </w:rPr>
        <w:t xml:space="preserve"> ؛</w:t>
      </w:r>
      <w:r w:rsidR="00F67CDD">
        <w:rPr>
          <w:rtl/>
        </w:rPr>
        <w:t xml:space="preserve"> </w:t>
      </w:r>
      <w:r>
        <w:rPr>
          <w:rtl/>
        </w:rPr>
        <w:t>الأنفال</w:t>
      </w:r>
      <w:r w:rsidR="001C6BD7">
        <w:rPr>
          <w:rtl/>
        </w:rPr>
        <w:t xml:space="preserve"> :</w:t>
      </w:r>
      <w:r w:rsidR="00F67CDD">
        <w:rPr>
          <w:rtl/>
        </w:rPr>
        <w:t xml:space="preserve"> </w:t>
      </w:r>
      <w:r>
        <w:rPr>
          <w:rtl/>
        </w:rPr>
        <w:t>54</w:t>
      </w:r>
      <w:r w:rsidR="001C6BD7">
        <w:rPr>
          <w:rtl/>
        </w:rPr>
        <w:t xml:space="preserve"> ؛</w:t>
      </w:r>
      <w:r w:rsidR="00F67CDD">
        <w:rPr>
          <w:rtl/>
        </w:rPr>
        <w:t xml:space="preserve"> </w:t>
      </w:r>
      <w:r>
        <w:rPr>
          <w:rtl/>
        </w:rPr>
        <w:t>التوبة</w:t>
      </w:r>
      <w:r w:rsidR="001C6BD7">
        <w:rPr>
          <w:rtl/>
        </w:rPr>
        <w:t xml:space="preserve"> :</w:t>
      </w:r>
      <w:r w:rsidR="00F67CDD">
        <w:rPr>
          <w:rtl/>
        </w:rPr>
        <w:t xml:space="preserve"> </w:t>
      </w:r>
      <w:r>
        <w:rPr>
          <w:rtl/>
        </w:rPr>
        <w:t>95</w:t>
      </w:r>
      <w:r w:rsidR="001C6BD7">
        <w:rPr>
          <w:rtl/>
        </w:rPr>
        <w:t xml:space="preserve"> ؛</w:t>
      </w:r>
      <w:r w:rsidR="00F67CDD">
        <w:rPr>
          <w:rtl/>
        </w:rPr>
        <w:t xml:space="preserve"> </w:t>
      </w:r>
      <w:r>
        <w:rPr>
          <w:rtl/>
        </w:rPr>
        <w:t>الأنبياء</w:t>
      </w:r>
      <w:r w:rsidR="001C6BD7">
        <w:rPr>
          <w:rtl/>
        </w:rPr>
        <w:t xml:space="preserve"> :</w:t>
      </w:r>
      <w:r w:rsidR="00F67CDD">
        <w:rPr>
          <w:rtl/>
        </w:rPr>
        <w:t xml:space="preserve"> </w:t>
      </w:r>
      <w:r>
        <w:rPr>
          <w:rtl/>
        </w:rPr>
        <w:t>8</w:t>
      </w:r>
      <w:r w:rsidR="001C6BD7">
        <w:rPr>
          <w:rtl/>
        </w:rPr>
        <w:t xml:space="preserve"> ؛</w:t>
      </w:r>
      <w:r w:rsidR="00F67CDD">
        <w:rPr>
          <w:rtl/>
        </w:rPr>
        <w:t xml:space="preserve"> </w:t>
      </w:r>
      <w:r>
        <w:rPr>
          <w:rtl/>
        </w:rPr>
        <w:t>المؤمنون</w:t>
      </w:r>
      <w:r w:rsidR="001C6BD7">
        <w:rPr>
          <w:rtl/>
        </w:rPr>
        <w:t xml:space="preserve"> :</w:t>
      </w:r>
      <w:r w:rsidR="00F67CDD">
        <w:rPr>
          <w:rtl/>
        </w:rPr>
        <w:t xml:space="preserve"> </w:t>
      </w:r>
      <w:r>
        <w:rPr>
          <w:rtl/>
        </w:rPr>
        <w:t>48</w:t>
      </w:r>
      <w:r w:rsidR="001C6BD7">
        <w:rPr>
          <w:rtl/>
        </w:rPr>
        <w:t xml:space="preserve"> ؛</w:t>
      </w:r>
      <w:r w:rsidR="00F67CDD">
        <w:rPr>
          <w:rtl/>
        </w:rPr>
        <w:t xml:space="preserve"> </w:t>
      </w:r>
      <w:r>
        <w:rPr>
          <w:rtl/>
        </w:rPr>
        <w:t>الشعراء</w:t>
      </w:r>
      <w:r w:rsidR="001C6BD7">
        <w:rPr>
          <w:rtl/>
        </w:rPr>
        <w:t xml:space="preserve"> :</w:t>
      </w:r>
      <w:r w:rsidR="00F67CDD">
        <w:rPr>
          <w:rtl/>
        </w:rPr>
        <w:t xml:space="preserve"> </w:t>
      </w:r>
      <w:r>
        <w:rPr>
          <w:rtl/>
        </w:rPr>
        <w:t>40</w:t>
      </w:r>
      <w:r w:rsidR="001C6BD7">
        <w:rPr>
          <w:rtl/>
        </w:rPr>
        <w:t xml:space="preserve"> ؛</w:t>
      </w:r>
      <w:r w:rsidR="00F67CDD">
        <w:rPr>
          <w:rtl/>
        </w:rPr>
        <w:t xml:space="preserve"> </w:t>
      </w:r>
      <w:r>
        <w:rPr>
          <w:rtl/>
        </w:rPr>
        <w:t>العنكبوت</w:t>
      </w:r>
      <w:r w:rsidR="001C6BD7">
        <w:rPr>
          <w:rtl/>
        </w:rPr>
        <w:t xml:space="preserve"> :</w:t>
      </w:r>
      <w:r w:rsidR="00F67CDD">
        <w:rPr>
          <w:rtl/>
        </w:rPr>
        <w:t xml:space="preserve"> </w:t>
      </w:r>
      <w:r>
        <w:rPr>
          <w:rtl/>
        </w:rPr>
        <w:t>34</w:t>
      </w:r>
      <w:r w:rsidR="001C6BD7">
        <w:rPr>
          <w:rtl/>
        </w:rPr>
        <w:t xml:space="preserve"> ؛</w:t>
      </w:r>
      <w:r w:rsidR="00F67CDD">
        <w:rPr>
          <w:rtl/>
        </w:rPr>
        <w:t xml:space="preserve"> </w:t>
      </w:r>
      <w:r>
        <w:rPr>
          <w:rtl/>
        </w:rPr>
        <w:t>الأحزاب</w:t>
      </w:r>
      <w:r w:rsidR="001C6BD7">
        <w:rPr>
          <w:rtl/>
        </w:rPr>
        <w:t xml:space="preserve"> :</w:t>
      </w:r>
      <w:r w:rsidR="00F67CDD">
        <w:rPr>
          <w:rtl/>
        </w:rPr>
        <w:t xml:space="preserve"> </w:t>
      </w:r>
      <w:r>
        <w:rPr>
          <w:rtl/>
        </w:rPr>
        <w:t>20</w:t>
      </w:r>
      <w:r w:rsidR="001C6BD7">
        <w:rPr>
          <w:rtl/>
        </w:rPr>
        <w:t xml:space="preserve"> ؛</w:t>
      </w:r>
      <w:r w:rsidR="00F67CDD">
        <w:rPr>
          <w:rtl/>
        </w:rPr>
        <w:t xml:space="preserve"> </w:t>
      </w:r>
      <w:r>
        <w:rPr>
          <w:rtl/>
        </w:rPr>
        <w:t>الطور</w:t>
      </w:r>
      <w:r w:rsidR="001C6BD7">
        <w:rPr>
          <w:rtl/>
        </w:rPr>
        <w:t xml:space="preserve"> :</w:t>
      </w:r>
      <w:r w:rsidR="00F67CDD">
        <w:rPr>
          <w:rtl/>
        </w:rPr>
        <w:t xml:space="preserve"> </w:t>
      </w:r>
      <w:r>
        <w:rPr>
          <w:rtl/>
        </w:rPr>
        <w:t>34</w:t>
      </w:r>
      <w:r w:rsidR="001C6BD7">
        <w:rPr>
          <w:rtl/>
        </w:rPr>
        <w:t xml:space="preserve"> ؛</w:t>
      </w:r>
      <w:r w:rsidR="00F67CDD">
        <w:rPr>
          <w:rtl/>
        </w:rPr>
        <w:t xml:space="preserve"> </w:t>
      </w:r>
      <w:r>
        <w:rPr>
          <w:rtl/>
        </w:rPr>
        <w:t>والجنّ</w:t>
      </w:r>
      <w:r w:rsidR="001C6BD7">
        <w:rPr>
          <w:rtl/>
        </w:rPr>
        <w:t xml:space="preserve"> :</w:t>
      </w:r>
      <w:r w:rsidR="00F67CDD">
        <w:rPr>
          <w:rtl/>
        </w:rPr>
        <w:t xml:space="preserve"> </w:t>
      </w:r>
      <w:r>
        <w:rPr>
          <w:rtl/>
        </w:rPr>
        <w:t>15</w:t>
      </w:r>
      <w:r w:rsidR="001C6BD7">
        <w:rPr>
          <w:rtl/>
        </w:rPr>
        <w:t xml:space="preserve"> ،</w:t>
      </w:r>
      <w:r w:rsidR="00F67CDD">
        <w:rPr>
          <w:rtl/>
        </w:rPr>
        <w:t xml:space="preserve"> </w:t>
      </w:r>
      <w:r>
        <w:rPr>
          <w:rtl/>
        </w:rPr>
        <w:t>كتبت فيها كلمة</w:t>
      </w:r>
      <w:r w:rsidR="001C6BD7">
        <w:rPr>
          <w:rtl/>
        </w:rPr>
        <w:t xml:space="preserve"> :</w:t>
      </w:r>
      <w:r w:rsidR="00F67CDD">
        <w:rPr>
          <w:rtl/>
        </w:rPr>
        <w:t xml:space="preserve"> </w:t>
      </w:r>
      <w:r>
        <w:rPr>
          <w:rtl/>
        </w:rPr>
        <w:t>(كانوا) علىٰ شكل</w:t>
      </w:r>
      <w:r w:rsidR="001C6BD7">
        <w:rPr>
          <w:rtl/>
        </w:rPr>
        <w:t xml:space="preserve"> :</w:t>
      </w:r>
      <w:r w:rsidR="00F67CDD">
        <w:rPr>
          <w:rtl/>
        </w:rPr>
        <w:t xml:space="preserve"> </w:t>
      </w:r>
      <w:r>
        <w:rPr>
          <w:rtl/>
        </w:rPr>
        <w:t>(كنوا).</w:t>
      </w:r>
    </w:p>
    <w:p w14:paraId="70714D0F" w14:textId="77777777" w:rsidR="000E676B" w:rsidRDefault="000E676B" w:rsidP="000E676B">
      <w:pPr>
        <w:pStyle w:val="rfdFootnote0"/>
        <w:rPr>
          <w:rtl/>
        </w:rPr>
      </w:pPr>
      <w:r>
        <w:rPr>
          <w:rtl/>
        </w:rPr>
        <w:t>(</w:t>
      </w:r>
      <w:r w:rsidR="00B960BD">
        <w:rPr>
          <w:rFonts w:hint="cs"/>
          <w:rtl/>
        </w:rPr>
        <w:t>3</w:t>
      </w:r>
      <w:r>
        <w:rPr>
          <w:rtl/>
        </w:rPr>
        <w:t>) مثلاً في سورة البقرة</w:t>
      </w:r>
      <w:r w:rsidR="001C6BD7">
        <w:rPr>
          <w:rtl/>
        </w:rPr>
        <w:t xml:space="preserve"> :</w:t>
      </w:r>
      <w:r w:rsidR="00F67CDD">
        <w:rPr>
          <w:rtl/>
        </w:rPr>
        <w:t xml:space="preserve"> </w:t>
      </w:r>
      <w:r>
        <w:rPr>
          <w:rtl/>
        </w:rPr>
        <w:t xml:space="preserve">150 </w:t>
      </w:r>
      <w:r w:rsidR="000546A5">
        <w:rPr>
          <w:rtl/>
        </w:rPr>
        <w:t>و 1</w:t>
      </w:r>
      <w:r>
        <w:rPr>
          <w:rtl/>
        </w:rPr>
        <w:t xml:space="preserve">91 </w:t>
      </w:r>
      <w:r w:rsidR="000546A5">
        <w:rPr>
          <w:rtl/>
        </w:rPr>
        <w:t>و 1</w:t>
      </w:r>
      <w:r>
        <w:rPr>
          <w:rtl/>
        </w:rPr>
        <w:t xml:space="preserve">94 </w:t>
      </w:r>
      <w:r w:rsidR="000546A5">
        <w:rPr>
          <w:rtl/>
        </w:rPr>
        <w:t>و 1</w:t>
      </w:r>
      <w:r>
        <w:rPr>
          <w:rtl/>
        </w:rPr>
        <w:t xml:space="preserve">96 </w:t>
      </w:r>
      <w:r w:rsidR="000546A5">
        <w:rPr>
          <w:rtl/>
        </w:rPr>
        <w:t>و 1</w:t>
      </w:r>
      <w:r>
        <w:rPr>
          <w:rtl/>
        </w:rPr>
        <w:t xml:space="preserve">98 </w:t>
      </w:r>
      <w:r w:rsidR="000546A5">
        <w:rPr>
          <w:rtl/>
        </w:rPr>
        <w:t>و 2</w:t>
      </w:r>
      <w:r>
        <w:rPr>
          <w:rtl/>
        </w:rPr>
        <w:t>17</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97</w:t>
      </w:r>
      <w:r w:rsidR="001C6BD7">
        <w:rPr>
          <w:rtl/>
        </w:rPr>
        <w:t xml:space="preserve"> ؛</w:t>
      </w:r>
      <w:r w:rsidR="00F67CDD">
        <w:rPr>
          <w:rtl/>
        </w:rPr>
        <w:t xml:space="preserve"> </w:t>
      </w:r>
      <w:r>
        <w:rPr>
          <w:rtl/>
        </w:rPr>
        <w:t>التوبة</w:t>
      </w:r>
      <w:r w:rsidR="001C6BD7">
        <w:rPr>
          <w:rtl/>
        </w:rPr>
        <w:t xml:space="preserve"> :</w:t>
      </w:r>
      <w:r w:rsidR="00F67CDD">
        <w:rPr>
          <w:rtl/>
        </w:rPr>
        <w:t xml:space="preserve"> </w:t>
      </w:r>
      <w:r>
        <w:rPr>
          <w:rtl/>
        </w:rPr>
        <w:t xml:space="preserve">7 </w:t>
      </w:r>
      <w:r w:rsidR="000546A5">
        <w:rPr>
          <w:rtl/>
        </w:rPr>
        <w:t>و 1</w:t>
      </w:r>
      <w:r>
        <w:rPr>
          <w:rtl/>
        </w:rPr>
        <w:t xml:space="preserve">9 </w:t>
      </w:r>
      <w:r w:rsidR="000546A5">
        <w:rPr>
          <w:rtl/>
        </w:rPr>
        <w:t>و 2</w:t>
      </w:r>
      <w:r>
        <w:rPr>
          <w:rtl/>
        </w:rPr>
        <w:t>8</w:t>
      </w:r>
      <w:r w:rsidR="001C6BD7">
        <w:rPr>
          <w:rtl/>
        </w:rPr>
        <w:t xml:space="preserve"> ؛</w:t>
      </w:r>
      <w:r w:rsidR="00F67CDD">
        <w:rPr>
          <w:rtl/>
        </w:rPr>
        <w:t xml:space="preserve"> </w:t>
      </w:r>
      <w:r>
        <w:rPr>
          <w:rtl/>
        </w:rPr>
        <w:t>يونس</w:t>
      </w:r>
      <w:r w:rsidR="001C6BD7">
        <w:rPr>
          <w:rtl/>
        </w:rPr>
        <w:t xml:space="preserve"> :</w:t>
      </w:r>
      <w:r w:rsidR="00F67CDD">
        <w:rPr>
          <w:rtl/>
        </w:rPr>
        <w:t xml:space="preserve"> </w:t>
      </w:r>
      <w:r>
        <w:rPr>
          <w:rtl/>
        </w:rPr>
        <w:t>59</w:t>
      </w:r>
      <w:r w:rsidR="001C6BD7">
        <w:rPr>
          <w:rtl/>
        </w:rPr>
        <w:t xml:space="preserve"> ؛</w:t>
      </w:r>
      <w:r w:rsidR="00F67CDD">
        <w:rPr>
          <w:rtl/>
        </w:rPr>
        <w:t xml:space="preserve"> </w:t>
      </w:r>
      <w:r>
        <w:rPr>
          <w:rtl/>
        </w:rPr>
        <w:t>النحل</w:t>
      </w:r>
      <w:r w:rsidR="001C6BD7">
        <w:rPr>
          <w:rtl/>
        </w:rPr>
        <w:t xml:space="preserve"> :</w:t>
      </w:r>
      <w:r w:rsidR="00F67CDD">
        <w:rPr>
          <w:rtl/>
        </w:rPr>
        <w:t xml:space="preserve"> </w:t>
      </w:r>
      <w:r>
        <w:rPr>
          <w:rtl/>
        </w:rPr>
        <w:t>116</w:t>
      </w:r>
      <w:r w:rsidR="001C6BD7">
        <w:rPr>
          <w:rtl/>
        </w:rPr>
        <w:t xml:space="preserve"> ؛</w:t>
      </w:r>
      <w:r w:rsidR="00F67CDD">
        <w:rPr>
          <w:rtl/>
        </w:rPr>
        <w:t xml:space="preserve"> </w:t>
      </w:r>
      <w:r>
        <w:rPr>
          <w:rtl/>
        </w:rPr>
        <w:t>الإسراء</w:t>
      </w:r>
      <w:r w:rsidR="001C6BD7">
        <w:rPr>
          <w:rtl/>
        </w:rPr>
        <w:t xml:space="preserve"> :</w:t>
      </w:r>
      <w:r w:rsidR="00F67CDD">
        <w:rPr>
          <w:rtl/>
        </w:rPr>
        <w:t xml:space="preserve"> </w:t>
      </w:r>
      <w:r>
        <w:rPr>
          <w:rtl/>
        </w:rPr>
        <w:t>1</w:t>
      </w:r>
      <w:r w:rsidR="001C6BD7">
        <w:rPr>
          <w:rtl/>
        </w:rPr>
        <w:t xml:space="preserve"> ؛</w:t>
      </w:r>
      <w:r w:rsidR="00F67CDD">
        <w:rPr>
          <w:rtl/>
        </w:rPr>
        <w:t xml:space="preserve"> </w:t>
      </w:r>
      <w:r>
        <w:rPr>
          <w:rtl/>
        </w:rPr>
        <w:t>الحجّ</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الفتح</w:t>
      </w:r>
      <w:r w:rsidR="001C6BD7">
        <w:rPr>
          <w:rtl/>
        </w:rPr>
        <w:t xml:space="preserve"> :</w:t>
      </w:r>
      <w:r w:rsidR="00F67CDD">
        <w:rPr>
          <w:rtl/>
        </w:rPr>
        <w:t xml:space="preserve"> </w:t>
      </w:r>
      <w:r>
        <w:rPr>
          <w:rtl/>
        </w:rPr>
        <w:t>27 جاءت فيها بحذف الألف ولكن جاءت هذه الكلمة في قسم الفقرات الملحقة متأخراً من (مصحف مشهد) بالألف</w:t>
      </w:r>
      <w:r w:rsidR="001C6BD7">
        <w:rPr>
          <w:rtl/>
        </w:rPr>
        <w:t xml:space="preserve"> :</w:t>
      </w:r>
      <w:r w:rsidR="00F67CDD">
        <w:rPr>
          <w:rtl/>
        </w:rPr>
        <w:t xml:space="preserve"> </w:t>
      </w:r>
      <w:r>
        <w:rPr>
          <w:rtl/>
        </w:rPr>
        <w:t>(الحرام) مثلا</w:t>
      </w:r>
      <w:r>
        <w:rPr>
          <w:rFonts w:hint="eastAsia"/>
          <w:rtl/>
        </w:rPr>
        <w:t>ً</w:t>
      </w:r>
      <w:r>
        <w:rPr>
          <w:rtl/>
        </w:rPr>
        <w:t xml:space="preserve"> في البقرة</w:t>
      </w:r>
      <w:r w:rsidR="001C6BD7">
        <w:rPr>
          <w:rtl/>
        </w:rPr>
        <w:t xml:space="preserve"> :</w:t>
      </w:r>
      <w:r w:rsidR="00F67CDD">
        <w:rPr>
          <w:rtl/>
        </w:rPr>
        <w:t xml:space="preserve"> </w:t>
      </w:r>
      <w:r>
        <w:rPr>
          <w:rtl/>
        </w:rPr>
        <w:t>144</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2</w:t>
      </w:r>
      <w:r w:rsidR="001C6BD7">
        <w:rPr>
          <w:rtl/>
        </w:rPr>
        <w:t xml:space="preserve"> ؛</w:t>
      </w:r>
      <w:r w:rsidR="00F67CDD">
        <w:rPr>
          <w:rtl/>
        </w:rPr>
        <w:t xml:space="preserve"> </w:t>
      </w:r>
      <w:r>
        <w:rPr>
          <w:rtl/>
        </w:rPr>
        <w:t>والأنفال</w:t>
      </w:r>
      <w:r w:rsidR="001C6BD7">
        <w:rPr>
          <w:rtl/>
        </w:rPr>
        <w:t xml:space="preserve"> :</w:t>
      </w:r>
      <w:r w:rsidR="00F67CDD">
        <w:rPr>
          <w:rtl/>
        </w:rPr>
        <w:t xml:space="preserve"> </w:t>
      </w:r>
      <w:r>
        <w:rPr>
          <w:rtl/>
        </w:rPr>
        <w:t>34.</w:t>
      </w:r>
    </w:p>
    <w:p w14:paraId="45A62C10" w14:textId="77777777" w:rsidR="000E676B" w:rsidRDefault="000E676B" w:rsidP="000E676B">
      <w:pPr>
        <w:pStyle w:val="rfdFootnote0"/>
        <w:rPr>
          <w:rtl/>
        </w:rPr>
      </w:pPr>
      <w:r>
        <w:rPr>
          <w:rtl/>
        </w:rPr>
        <w:t>(</w:t>
      </w:r>
      <w:r w:rsidR="00B960BD">
        <w:rPr>
          <w:rFonts w:hint="cs"/>
          <w:rtl/>
        </w:rPr>
        <w:t>4</w:t>
      </w:r>
      <w:r>
        <w:rPr>
          <w:rtl/>
        </w:rPr>
        <w:t>) آل عمران</w:t>
      </w:r>
      <w:r w:rsidR="001C6BD7">
        <w:rPr>
          <w:rtl/>
        </w:rPr>
        <w:t xml:space="preserve"> :</w:t>
      </w:r>
      <w:r w:rsidR="00F67CDD">
        <w:rPr>
          <w:rtl/>
        </w:rPr>
        <w:t xml:space="preserve"> </w:t>
      </w:r>
      <w:r>
        <w:rPr>
          <w:rtl/>
        </w:rPr>
        <w:t>38</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119</w:t>
      </w:r>
      <w:r w:rsidR="001C6BD7">
        <w:rPr>
          <w:rtl/>
        </w:rPr>
        <w:t xml:space="preserve"> ؛</w:t>
      </w:r>
      <w:r w:rsidR="00F67CDD">
        <w:rPr>
          <w:rtl/>
        </w:rPr>
        <w:t xml:space="preserve"> </w:t>
      </w:r>
      <w:r>
        <w:rPr>
          <w:rtl/>
        </w:rPr>
        <w:t>يونس</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tl/>
        </w:rPr>
        <w:t>الكهف</w:t>
      </w:r>
      <w:r w:rsidR="001C6BD7">
        <w:rPr>
          <w:rtl/>
        </w:rPr>
        <w:t xml:space="preserve"> :</w:t>
      </w:r>
      <w:r w:rsidR="00F67CDD">
        <w:rPr>
          <w:rtl/>
        </w:rPr>
        <w:t xml:space="preserve"> </w:t>
      </w:r>
      <w:r>
        <w:rPr>
          <w:rtl/>
        </w:rPr>
        <w:t>44</w:t>
      </w:r>
      <w:r w:rsidR="001C6BD7">
        <w:rPr>
          <w:rtl/>
        </w:rPr>
        <w:t xml:space="preserve"> ؛</w:t>
      </w:r>
      <w:r w:rsidR="00F67CDD">
        <w:rPr>
          <w:rtl/>
        </w:rPr>
        <w:t xml:space="preserve"> </w:t>
      </w:r>
      <w:r>
        <w:rPr>
          <w:rtl/>
        </w:rPr>
        <w:t>الأحزاب</w:t>
      </w:r>
      <w:r w:rsidR="001C6BD7">
        <w:rPr>
          <w:rtl/>
        </w:rPr>
        <w:t xml:space="preserve"> :</w:t>
      </w:r>
      <w:r w:rsidR="00F67CDD">
        <w:rPr>
          <w:rtl/>
        </w:rPr>
        <w:t xml:space="preserve"> </w:t>
      </w:r>
      <w:r>
        <w:rPr>
          <w:rtl/>
        </w:rPr>
        <w:t>9</w:t>
      </w:r>
      <w:r w:rsidR="001C6BD7">
        <w:rPr>
          <w:rtl/>
        </w:rPr>
        <w:t xml:space="preserve"> ؛</w:t>
      </w:r>
      <w:r w:rsidR="00F67CDD">
        <w:rPr>
          <w:rtl/>
        </w:rPr>
        <w:t xml:space="preserve"> </w:t>
      </w:r>
      <w:r>
        <w:rPr>
          <w:rtl/>
        </w:rPr>
        <w:t>الجنّ</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غافر</w:t>
      </w:r>
      <w:r w:rsidR="001C6BD7">
        <w:rPr>
          <w:rtl/>
        </w:rPr>
        <w:t xml:space="preserve"> :</w:t>
      </w:r>
      <w:r w:rsidR="00F67CDD">
        <w:rPr>
          <w:rtl/>
        </w:rPr>
        <w:t xml:space="preserve"> </w:t>
      </w:r>
      <w:r>
        <w:rPr>
          <w:rtl/>
        </w:rPr>
        <w:t>85.</w:t>
      </w:r>
    </w:p>
    <w:p w14:paraId="12F54625" w14:textId="77777777" w:rsidR="000E676B" w:rsidRDefault="000E676B" w:rsidP="000E676B">
      <w:pPr>
        <w:pStyle w:val="rfdFootnote0"/>
        <w:rPr>
          <w:rtl/>
        </w:rPr>
      </w:pPr>
      <w:r>
        <w:rPr>
          <w:rtl/>
        </w:rPr>
        <w:t>(</w:t>
      </w:r>
      <w:r w:rsidR="00B960BD">
        <w:rPr>
          <w:rFonts w:hint="cs"/>
          <w:rtl/>
        </w:rPr>
        <w:t>5</w:t>
      </w:r>
      <w:r>
        <w:rPr>
          <w:rtl/>
        </w:rPr>
        <w:t>) في الأنعام</w:t>
      </w:r>
      <w:r w:rsidR="001C6BD7">
        <w:rPr>
          <w:rtl/>
        </w:rPr>
        <w:t xml:space="preserve"> :</w:t>
      </w:r>
      <w:r w:rsidR="00F67CDD">
        <w:rPr>
          <w:rtl/>
        </w:rPr>
        <w:t xml:space="preserve"> </w:t>
      </w:r>
      <w:r>
        <w:rPr>
          <w:rtl/>
        </w:rPr>
        <w:t xml:space="preserve">38 </w:t>
      </w:r>
      <w:r w:rsidR="000546A5">
        <w:rPr>
          <w:rtl/>
        </w:rPr>
        <w:t>و 1</w:t>
      </w:r>
      <w:r>
        <w:rPr>
          <w:rtl/>
        </w:rPr>
        <w:t>60</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194</w:t>
      </w:r>
      <w:r w:rsidR="001C6BD7">
        <w:rPr>
          <w:rtl/>
        </w:rPr>
        <w:t xml:space="preserve"> ؛</w:t>
      </w:r>
      <w:r w:rsidR="00F67CDD">
        <w:rPr>
          <w:rtl/>
        </w:rPr>
        <w:t xml:space="preserve"> </w:t>
      </w:r>
      <w:r>
        <w:rPr>
          <w:rtl/>
        </w:rPr>
        <w:t>الرعد</w:t>
      </w:r>
      <w:r w:rsidR="001C6BD7">
        <w:rPr>
          <w:rtl/>
        </w:rPr>
        <w:t xml:space="preserve"> :</w:t>
      </w:r>
      <w:r w:rsidR="00F67CDD">
        <w:rPr>
          <w:rtl/>
        </w:rPr>
        <w:t xml:space="preserve"> </w:t>
      </w:r>
      <w:r>
        <w:rPr>
          <w:rtl/>
        </w:rPr>
        <w:t>17</w:t>
      </w:r>
      <w:r w:rsidR="001C6BD7">
        <w:rPr>
          <w:rtl/>
        </w:rPr>
        <w:t xml:space="preserve"> ؛</w:t>
      </w:r>
      <w:r w:rsidR="00F67CDD">
        <w:rPr>
          <w:rtl/>
        </w:rPr>
        <w:t xml:space="preserve"> </w:t>
      </w:r>
      <w:r>
        <w:rPr>
          <w:rtl/>
        </w:rPr>
        <w:t>إبراهيم</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النحل</w:t>
      </w:r>
      <w:r w:rsidR="001C6BD7">
        <w:rPr>
          <w:rtl/>
        </w:rPr>
        <w:t xml:space="preserve"> :</w:t>
      </w:r>
      <w:r w:rsidR="00F67CDD">
        <w:rPr>
          <w:rtl/>
        </w:rPr>
        <w:t xml:space="preserve"> </w:t>
      </w:r>
      <w:r>
        <w:rPr>
          <w:rtl/>
        </w:rPr>
        <w:t>74</w:t>
      </w:r>
      <w:r w:rsidR="001C6BD7">
        <w:rPr>
          <w:rtl/>
        </w:rPr>
        <w:t xml:space="preserve"> ؛</w:t>
      </w:r>
      <w:r w:rsidR="00F67CDD">
        <w:rPr>
          <w:rtl/>
        </w:rPr>
        <w:t xml:space="preserve"> </w:t>
      </w:r>
      <w:r>
        <w:rPr>
          <w:rtl/>
        </w:rPr>
        <w:t>والإسراء</w:t>
      </w:r>
      <w:r w:rsidR="001C6BD7">
        <w:rPr>
          <w:rtl/>
        </w:rPr>
        <w:t xml:space="preserve"> :</w:t>
      </w:r>
      <w:r w:rsidR="00F67CDD">
        <w:rPr>
          <w:rtl/>
        </w:rPr>
        <w:t xml:space="preserve"> </w:t>
      </w:r>
      <w:r>
        <w:rPr>
          <w:rtl/>
        </w:rPr>
        <w:t>48.</w:t>
      </w:r>
    </w:p>
    <w:p w14:paraId="6690B53B" w14:textId="77777777" w:rsidR="00B960BD" w:rsidRDefault="00B960BD" w:rsidP="00B960BD">
      <w:pPr>
        <w:pStyle w:val="rfdFootnote0"/>
        <w:rPr>
          <w:rtl/>
        </w:rPr>
      </w:pPr>
      <w:r>
        <w:rPr>
          <w:rtl/>
        </w:rPr>
        <w:t>(</w:t>
      </w:r>
      <w:r>
        <w:rPr>
          <w:rFonts w:hint="cs"/>
          <w:rtl/>
        </w:rPr>
        <w:t>6</w:t>
      </w:r>
      <w:r>
        <w:rPr>
          <w:rtl/>
        </w:rPr>
        <w:t>) البقرة</w:t>
      </w:r>
      <w:r w:rsidR="001C6BD7">
        <w:rPr>
          <w:rtl/>
        </w:rPr>
        <w:t xml:space="preserve"> :</w:t>
      </w:r>
      <w:r w:rsidR="00F67CDD">
        <w:rPr>
          <w:rtl/>
        </w:rPr>
        <w:t xml:space="preserve"> </w:t>
      </w:r>
      <w:r>
        <w:rPr>
          <w:rtl/>
        </w:rPr>
        <w:t>282</w:t>
      </w:r>
      <w:r w:rsidR="001C6BD7">
        <w:rPr>
          <w:rtl/>
        </w:rPr>
        <w:t xml:space="preserve"> ؛</w:t>
      </w:r>
      <w:r w:rsidR="00F67CDD">
        <w:rPr>
          <w:rtl/>
        </w:rPr>
        <w:t xml:space="preserve"> </w:t>
      </w:r>
      <w:r>
        <w:rPr>
          <w:rtl/>
        </w:rPr>
        <w:t>آل عمران</w:t>
      </w:r>
      <w:r w:rsidR="001C6BD7">
        <w:rPr>
          <w:rtl/>
        </w:rPr>
        <w:t xml:space="preserve"> :</w:t>
      </w:r>
      <w:r w:rsidR="00F67CDD">
        <w:rPr>
          <w:rtl/>
        </w:rPr>
        <w:t xml:space="preserve"> </w:t>
      </w:r>
      <w:r>
        <w:rPr>
          <w:rtl/>
        </w:rPr>
        <w:t xml:space="preserve">35 </w:t>
      </w:r>
      <w:r w:rsidR="000546A5">
        <w:rPr>
          <w:rtl/>
        </w:rPr>
        <w:t>و 4</w:t>
      </w:r>
      <w:r>
        <w:rPr>
          <w:rtl/>
        </w:rPr>
        <w:t>0</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83</w:t>
      </w:r>
      <w:r w:rsidR="001C6BD7">
        <w:rPr>
          <w:rtl/>
        </w:rPr>
        <w:t xml:space="preserve"> ؛</w:t>
      </w:r>
      <w:r w:rsidR="00F67CDD">
        <w:rPr>
          <w:rtl/>
        </w:rPr>
        <w:t xml:space="preserve"> </w:t>
      </w:r>
      <w:r>
        <w:rPr>
          <w:rtl/>
        </w:rPr>
        <w:t>هود</w:t>
      </w:r>
      <w:r w:rsidR="001C6BD7">
        <w:rPr>
          <w:rtl/>
        </w:rPr>
        <w:t xml:space="preserve"> :</w:t>
      </w:r>
      <w:r w:rsidR="00F67CDD">
        <w:rPr>
          <w:rtl/>
        </w:rPr>
        <w:t xml:space="preserve"> </w:t>
      </w:r>
      <w:r>
        <w:rPr>
          <w:rtl/>
        </w:rPr>
        <w:t>71</w:t>
      </w:r>
      <w:r w:rsidR="001C6BD7">
        <w:rPr>
          <w:rtl/>
        </w:rPr>
        <w:t xml:space="preserve"> ؛</w:t>
      </w:r>
      <w:r w:rsidR="00F67CDD">
        <w:rPr>
          <w:rtl/>
        </w:rPr>
        <w:t xml:space="preserve"> </w:t>
      </w:r>
      <w:r>
        <w:rPr>
          <w:rFonts w:hint="cs"/>
          <w:rtl/>
        </w:rPr>
        <w:t>ی</w:t>
      </w:r>
      <w:r>
        <w:rPr>
          <w:rFonts w:hint="eastAsia"/>
          <w:rtl/>
        </w:rPr>
        <w:t>وسف</w:t>
      </w:r>
      <w:r w:rsidR="001C6BD7">
        <w:rPr>
          <w:rtl/>
        </w:rPr>
        <w:t xml:space="preserve"> :</w:t>
      </w:r>
      <w:r w:rsidR="00F67CDD">
        <w:rPr>
          <w:rtl/>
        </w:rPr>
        <w:t xml:space="preserve"> </w:t>
      </w:r>
      <w:r>
        <w:rPr>
          <w:rtl/>
        </w:rPr>
        <w:t xml:space="preserve">21 </w:t>
      </w:r>
      <w:r w:rsidR="000546A5">
        <w:rPr>
          <w:rtl/>
        </w:rPr>
        <w:t>و 3</w:t>
      </w:r>
      <w:r>
        <w:rPr>
          <w:rtl/>
        </w:rPr>
        <w:t xml:space="preserve">0 </w:t>
      </w:r>
      <w:r w:rsidR="000546A5">
        <w:rPr>
          <w:rtl/>
        </w:rPr>
        <w:t>و 5</w:t>
      </w:r>
      <w:r>
        <w:rPr>
          <w:rtl/>
        </w:rPr>
        <w:t>1</w:t>
      </w:r>
      <w:r w:rsidR="001C6BD7">
        <w:rPr>
          <w:rtl/>
        </w:rPr>
        <w:t xml:space="preserve"> ؛</w:t>
      </w:r>
      <w:r w:rsidR="00F67CDD">
        <w:rPr>
          <w:rtl/>
        </w:rPr>
        <w:t xml:space="preserve"> </w:t>
      </w:r>
      <w:r>
        <w:rPr>
          <w:rtl/>
        </w:rPr>
        <w:t>الحجر</w:t>
      </w:r>
      <w:r w:rsidR="001C6BD7">
        <w:rPr>
          <w:rtl/>
        </w:rPr>
        <w:t xml:space="preserve"> :</w:t>
      </w:r>
      <w:r w:rsidR="00F67CDD">
        <w:rPr>
          <w:rtl/>
        </w:rPr>
        <w:t xml:space="preserve"> </w:t>
      </w:r>
      <w:r>
        <w:rPr>
          <w:rtl/>
        </w:rPr>
        <w:t>60</w:t>
      </w:r>
      <w:r w:rsidR="001C6BD7">
        <w:rPr>
          <w:rtl/>
        </w:rPr>
        <w:t xml:space="preserve"> ؛</w:t>
      </w:r>
      <w:r w:rsidR="00F67CDD">
        <w:rPr>
          <w:rtl/>
        </w:rPr>
        <w:t xml:space="preserve"> </w:t>
      </w:r>
      <w:r>
        <w:rPr>
          <w:rtl/>
        </w:rPr>
        <w:t>النمل</w:t>
      </w:r>
      <w:r w:rsidR="001C6BD7">
        <w:rPr>
          <w:rtl/>
        </w:rPr>
        <w:t xml:space="preserve"> :</w:t>
      </w:r>
      <w:r w:rsidR="00F67CDD">
        <w:rPr>
          <w:rtl/>
        </w:rPr>
        <w:t xml:space="preserve"> </w:t>
      </w:r>
      <w:r>
        <w:rPr>
          <w:rtl/>
        </w:rPr>
        <w:t>57</w:t>
      </w:r>
      <w:r w:rsidR="001C6BD7">
        <w:rPr>
          <w:rtl/>
        </w:rPr>
        <w:t xml:space="preserve"> ؛</w:t>
      </w:r>
      <w:r w:rsidR="00F67CDD">
        <w:rPr>
          <w:rtl/>
        </w:rPr>
        <w:t xml:space="preserve"> </w:t>
      </w:r>
      <w:r>
        <w:rPr>
          <w:rtl/>
        </w:rPr>
        <w:t>القصص</w:t>
      </w:r>
      <w:r w:rsidR="001C6BD7">
        <w:rPr>
          <w:rtl/>
        </w:rPr>
        <w:t xml:space="preserve"> :</w:t>
      </w:r>
      <w:r w:rsidR="00F67CDD">
        <w:rPr>
          <w:rtl/>
        </w:rPr>
        <w:t xml:space="preserve"> </w:t>
      </w:r>
      <w:r>
        <w:rPr>
          <w:rtl/>
        </w:rPr>
        <w:t xml:space="preserve">9 </w:t>
      </w:r>
      <w:r w:rsidR="000546A5">
        <w:rPr>
          <w:rtl/>
        </w:rPr>
        <w:t>و 2</w:t>
      </w:r>
      <w:r>
        <w:rPr>
          <w:rtl/>
        </w:rPr>
        <w:t>3</w:t>
      </w:r>
      <w:r w:rsidR="001C6BD7">
        <w:rPr>
          <w:rtl/>
        </w:rPr>
        <w:t xml:space="preserve"> ؛</w:t>
      </w:r>
      <w:r w:rsidR="00F67CDD">
        <w:rPr>
          <w:rtl/>
        </w:rPr>
        <w:t xml:space="preserve"> </w:t>
      </w:r>
      <w:r>
        <w:rPr>
          <w:rtl/>
        </w:rPr>
        <w:t>العنکبوت</w:t>
      </w:r>
      <w:r w:rsidR="001C6BD7">
        <w:rPr>
          <w:rtl/>
        </w:rPr>
        <w:t xml:space="preserve"> :</w:t>
      </w:r>
      <w:r w:rsidR="00F67CDD">
        <w:rPr>
          <w:rtl/>
        </w:rPr>
        <w:t xml:space="preserve"> </w:t>
      </w:r>
      <w:r>
        <w:rPr>
          <w:rtl/>
        </w:rPr>
        <w:t xml:space="preserve">32 </w:t>
      </w:r>
      <w:r w:rsidR="000546A5">
        <w:rPr>
          <w:rtl/>
        </w:rPr>
        <w:t>و 3</w:t>
      </w:r>
      <w:r>
        <w:rPr>
          <w:rtl/>
        </w:rPr>
        <w:t>3</w:t>
      </w:r>
      <w:r w:rsidR="001C6BD7">
        <w:rPr>
          <w:rtl/>
        </w:rPr>
        <w:t xml:space="preserve"> ؛</w:t>
      </w:r>
      <w:r w:rsidR="00F67CDD">
        <w:rPr>
          <w:rtl/>
        </w:rPr>
        <w:t xml:space="preserve"> </w:t>
      </w:r>
      <w:r>
        <w:rPr>
          <w:rtl/>
        </w:rPr>
        <w:t>والذار</w:t>
      </w:r>
      <w:r>
        <w:rPr>
          <w:rFonts w:hint="cs"/>
          <w:rtl/>
        </w:rPr>
        <w:t>ی</w:t>
      </w:r>
      <w:r>
        <w:rPr>
          <w:rFonts w:hint="eastAsia"/>
          <w:rtl/>
        </w:rPr>
        <w:t>ات</w:t>
      </w:r>
      <w:r w:rsidR="001C6BD7">
        <w:rPr>
          <w:rtl/>
        </w:rPr>
        <w:t xml:space="preserve"> :</w:t>
      </w:r>
      <w:r w:rsidR="00F67CDD">
        <w:rPr>
          <w:rtl/>
        </w:rPr>
        <w:t xml:space="preserve"> </w:t>
      </w:r>
      <w:r>
        <w:rPr>
          <w:rtl/>
        </w:rPr>
        <w:t>29. وقد كتبت هذه الکلمة في الآ</w:t>
      </w:r>
      <w:r>
        <w:rPr>
          <w:rFonts w:hint="cs"/>
          <w:rtl/>
        </w:rPr>
        <w:t>ی</w:t>
      </w:r>
      <w:r>
        <w:rPr>
          <w:rFonts w:hint="eastAsia"/>
          <w:rtl/>
        </w:rPr>
        <w:t>ات</w:t>
      </w:r>
      <w:r w:rsidR="001C6BD7">
        <w:rPr>
          <w:rtl/>
        </w:rPr>
        <w:t xml:space="preserve"> :</w:t>
      </w:r>
      <w:r w:rsidR="00F67CDD">
        <w:rPr>
          <w:rtl/>
        </w:rPr>
        <w:t xml:space="preserve"> </w:t>
      </w:r>
      <w:r>
        <w:rPr>
          <w:rtl/>
        </w:rPr>
        <w:t xml:space="preserve">10 </w:t>
      </w:r>
      <w:r w:rsidR="000546A5">
        <w:rPr>
          <w:rtl/>
        </w:rPr>
        <w:t>و 1</w:t>
      </w:r>
      <w:r>
        <w:rPr>
          <w:rtl/>
        </w:rPr>
        <w:t>1 من سورة التحر</w:t>
      </w:r>
      <w:r>
        <w:rPr>
          <w:rFonts w:hint="cs"/>
          <w:rtl/>
        </w:rPr>
        <w:t>ی</w:t>
      </w:r>
      <w:r>
        <w:rPr>
          <w:rFonts w:hint="eastAsia"/>
          <w:rtl/>
        </w:rPr>
        <w:t>م</w:t>
      </w:r>
      <w:r>
        <w:rPr>
          <w:rtl/>
        </w:rPr>
        <w:t xml:space="preserve"> في القسم الذي ألحق متأخراً في</w:t>
      </w:r>
    </w:p>
    <w:p w14:paraId="588596B0" w14:textId="77777777" w:rsidR="000E676B" w:rsidRDefault="000E676B" w:rsidP="00B960BD">
      <w:pPr>
        <w:pStyle w:val="rfdNormal0"/>
        <w:rPr>
          <w:rtl/>
        </w:rPr>
      </w:pPr>
      <w:r>
        <w:br w:type="page"/>
      </w:r>
      <w:r>
        <w:rPr>
          <w:rFonts w:hint="eastAsia"/>
          <w:rtl/>
        </w:rPr>
        <w:lastRenderedPageBreak/>
        <w:t>الألف</w:t>
      </w:r>
      <w:r w:rsidRPr="000E676B">
        <w:rPr>
          <w:rStyle w:val="rfdFootnotenum"/>
          <w:rtl/>
        </w:rPr>
        <w:t>(1)</w:t>
      </w:r>
      <w:r w:rsidR="001C6BD7">
        <w:rPr>
          <w:rtl/>
        </w:rPr>
        <w:t xml:space="preserve"> ،</w:t>
      </w:r>
      <w:r w:rsidR="00F67CDD">
        <w:rPr>
          <w:rtl/>
        </w:rPr>
        <w:t xml:space="preserve"> </w:t>
      </w:r>
      <w:r>
        <w:rPr>
          <w:rtl/>
        </w:rPr>
        <w:t>وكلمة (آباء) في حالة الجرّ وفي حالة إضافتها إلىٰ ضمائر مثل</w:t>
      </w:r>
      <w:r w:rsidR="001C6BD7">
        <w:rPr>
          <w:rtl/>
        </w:rPr>
        <w:t xml:space="preserve"> :</w:t>
      </w:r>
      <w:r w:rsidR="00F67CDD">
        <w:rPr>
          <w:rtl/>
        </w:rPr>
        <w:t xml:space="preserve"> </w:t>
      </w:r>
      <w:r>
        <w:rPr>
          <w:rtl/>
        </w:rPr>
        <w:t>(كم</w:t>
      </w:r>
      <w:r w:rsidR="001C6BD7">
        <w:rPr>
          <w:rtl/>
        </w:rPr>
        <w:t xml:space="preserve"> ،</w:t>
      </w:r>
      <w:r w:rsidR="00F67CDD">
        <w:rPr>
          <w:rtl/>
        </w:rPr>
        <w:t xml:space="preserve"> </w:t>
      </w:r>
      <w:r>
        <w:rPr>
          <w:rtl/>
        </w:rPr>
        <w:t>نا</w:t>
      </w:r>
      <w:r w:rsidR="001C6BD7">
        <w:rPr>
          <w:rtl/>
        </w:rPr>
        <w:t xml:space="preserve"> ،</w:t>
      </w:r>
      <w:r w:rsidR="00F67CDD">
        <w:rPr>
          <w:rtl/>
        </w:rPr>
        <w:t xml:space="preserve"> </w:t>
      </w:r>
      <w:r>
        <w:rPr>
          <w:rtl/>
        </w:rPr>
        <w:t>هنّ وهم)</w:t>
      </w:r>
      <w:r w:rsidR="001C6BD7">
        <w:rPr>
          <w:rtl/>
        </w:rPr>
        <w:t xml:space="preserve"> ،</w:t>
      </w:r>
      <w:r w:rsidR="00F67CDD">
        <w:rPr>
          <w:rtl/>
        </w:rPr>
        <w:t xml:space="preserve"> </w:t>
      </w:r>
      <w:r>
        <w:rPr>
          <w:rtl/>
        </w:rPr>
        <w:t>فإنّها كانت تكتب من غير ألف وعلىٰ شكل</w:t>
      </w:r>
      <w:r w:rsidR="001C6BD7">
        <w:rPr>
          <w:rtl/>
        </w:rPr>
        <w:t xml:space="preserve"> :</w:t>
      </w:r>
      <w:r w:rsidR="00F67CDD">
        <w:rPr>
          <w:rtl/>
        </w:rPr>
        <w:t xml:space="preserve"> </w:t>
      </w:r>
      <w:r>
        <w:rPr>
          <w:rtl/>
        </w:rPr>
        <w:t>(أبيهم</w:t>
      </w:r>
      <w:r w:rsidR="001C6BD7">
        <w:rPr>
          <w:rtl/>
        </w:rPr>
        <w:t xml:space="preserve"> ،</w:t>
      </w:r>
      <w:r w:rsidR="00F67CDD">
        <w:rPr>
          <w:rtl/>
        </w:rPr>
        <w:t xml:space="preserve"> </w:t>
      </w:r>
      <w:r>
        <w:rPr>
          <w:rtl/>
        </w:rPr>
        <w:t>أبيكم</w:t>
      </w:r>
      <w:r w:rsidR="001C6BD7">
        <w:rPr>
          <w:rtl/>
        </w:rPr>
        <w:t xml:space="preserve"> ،</w:t>
      </w:r>
      <w:r w:rsidR="00F67CDD">
        <w:rPr>
          <w:rtl/>
        </w:rPr>
        <w:t xml:space="preserve"> </w:t>
      </w:r>
      <w:r>
        <w:rPr>
          <w:rtl/>
        </w:rPr>
        <w:t>أبيهنّ</w:t>
      </w:r>
      <w:r w:rsidR="001C6BD7">
        <w:rPr>
          <w:rtl/>
        </w:rPr>
        <w:t xml:space="preserve"> ،</w:t>
      </w:r>
      <w:r w:rsidR="00F67CDD">
        <w:rPr>
          <w:rtl/>
        </w:rPr>
        <w:t xml:space="preserve"> </w:t>
      </w:r>
      <w:r>
        <w:rPr>
          <w:rtl/>
        </w:rPr>
        <w:t>وأبينا)</w:t>
      </w:r>
      <w:r w:rsidRPr="000E676B">
        <w:rPr>
          <w:rStyle w:val="rfdFootnotenum"/>
          <w:rtl/>
        </w:rPr>
        <w:t>(2)</w:t>
      </w:r>
      <w:r>
        <w:rPr>
          <w:rtl/>
        </w:rPr>
        <w:t>.</w:t>
      </w:r>
    </w:p>
    <w:p w14:paraId="17F2BA40" w14:textId="77777777" w:rsidR="000E676B" w:rsidRDefault="000E676B" w:rsidP="000E676B">
      <w:pPr>
        <w:rPr>
          <w:rtl/>
        </w:rPr>
      </w:pPr>
      <w:r>
        <w:rPr>
          <w:rFonts w:hint="eastAsia"/>
          <w:rtl/>
        </w:rPr>
        <w:t>ويمكننا</w:t>
      </w:r>
      <w:r>
        <w:rPr>
          <w:rtl/>
        </w:rPr>
        <w:t xml:space="preserve"> أن نجعل فهرست الغرائب الإملائية (</w:t>
      </w:r>
      <w:r>
        <w:t>orthographic peculiarities</w:t>
      </w:r>
      <w:r>
        <w:rPr>
          <w:rtl/>
        </w:rPr>
        <w:t>) في (مصحف مشهد) أوسع نطاقاً من ذلك وأكثر تفصيلاً</w:t>
      </w:r>
      <w:r w:rsidR="001C6BD7">
        <w:rPr>
          <w:rtl/>
        </w:rPr>
        <w:t xml:space="preserve"> ؛</w:t>
      </w:r>
      <w:r w:rsidR="00F67CDD">
        <w:rPr>
          <w:rtl/>
        </w:rPr>
        <w:t xml:space="preserve"> </w:t>
      </w:r>
      <w:r>
        <w:rPr>
          <w:rtl/>
        </w:rPr>
        <w:t>وسأشير هنا إلىٰ النماذج المهمّة فقط التي قلّما نواجهها في النسخ الحجازية المعروفة</w:t>
      </w:r>
      <w:r w:rsidR="001C6BD7">
        <w:rPr>
          <w:rtl/>
        </w:rPr>
        <w:t xml:space="preserve"> ،</w:t>
      </w:r>
      <w:r w:rsidR="00F67CDD">
        <w:rPr>
          <w:rtl/>
        </w:rPr>
        <w:t xml:space="preserve"> </w:t>
      </w:r>
      <w:r>
        <w:rPr>
          <w:rtl/>
        </w:rPr>
        <w:t>فإنّ كلمة (شيء) غالباً ما تكتب بالألف علىٰ شكل (شاي)</w:t>
      </w:r>
      <w:r w:rsidRPr="000E676B">
        <w:rPr>
          <w:rStyle w:val="rfdFootnotenum"/>
          <w:rtl/>
        </w:rPr>
        <w:t>(3)</w:t>
      </w:r>
      <w:r w:rsidR="001C6BD7">
        <w:rPr>
          <w:rtl/>
        </w:rPr>
        <w:t xml:space="preserve"> ،</w:t>
      </w:r>
      <w:r w:rsidR="00F67CDD">
        <w:rPr>
          <w:rtl/>
        </w:rPr>
        <w:t xml:space="preserve"> </w:t>
      </w:r>
      <w:r w:rsidR="00D26310">
        <w:rPr>
          <w:rtl/>
        </w:rPr>
        <w:t>و (</w:t>
      </w:r>
      <w:r>
        <w:rPr>
          <w:rtl/>
        </w:rPr>
        <w:t>ذو) دائماً ما تردف بألف زائدة علىٰ شكل (ذوا)</w:t>
      </w:r>
      <w:r w:rsidRPr="000E676B">
        <w:rPr>
          <w:rStyle w:val="rfdFootnotenum"/>
          <w:rtl/>
        </w:rPr>
        <w:t>(4)</w:t>
      </w:r>
      <w:r w:rsidR="001C6BD7">
        <w:rPr>
          <w:rtl/>
        </w:rPr>
        <w:t xml:space="preserve"> ،</w:t>
      </w:r>
      <w:r w:rsidR="00F67CDD">
        <w:rPr>
          <w:rtl/>
        </w:rPr>
        <w:t xml:space="preserve"> </w:t>
      </w:r>
      <w:r w:rsidR="00D26310">
        <w:rPr>
          <w:rtl/>
        </w:rPr>
        <w:t>و (</w:t>
      </w:r>
      <w:r>
        <w:rPr>
          <w:rtl/>
        </w:rPr>
        <w:t>أولوا) عارية عن الواو الأخيرة دائماً علىٰ شكل (اولا)</w:t>
      </w:r>
      <w:r w:rsidR="001C6BD7">
        <w:rPr>
          <w:rtl/>
        </w:rPr>
        <w:t xml:space="preserve"> ؛</w:t>
      </w:r>
      <w:r w:rsidR="00F67CDD">
        <w:rPr>
          <w:rtl/>
        </w:rPr>
        <w:t xml:space="preserve"> </w:t>
      </w:r>
      <w:r>
        <w:rPr>
          <w:rtl/>
        </w:rPr>
        <w:t>وقد كتبت كلمات مثل</w:t>
      </w:r>
      <w:r w:rsidR="001C6BD7">
        <w:rPr>
          <w:rtl/>
        </w:rPr>
        <w:t xml:space="preserve"> :</w:t>
      </w:r>
      <w:r w:rsidR="00F67CDD">
        <w:rPr>
          <w:rtl/>
        </w:rPr>
        <w:t xml:space="preserve"> </w:t>
      </w:r>
      <w:r>
        <w:rPr>
          <w:rtl/>
        </w:rPr>
        <w:t>(يحيي</w:t>
      </w:r>
      <w:r w:rsidR="001C6BD7">
        <w:rPr>
          <w:rtl/>
        </w:rPr>
        <w:t xml:space="preserve"> ،</w:t>
      </w:r>
      <w:r w:rsidR="00F67CDD">
        <w:rPr>
          <w:rtl/>
        </w:rPr>
        <w:t xml:space="preserve"> </w:t>
      </w:r>
      <w:r>
        <w:rPr>
          <w:rtl/>
        </w:rPr>
        <w:t>أحيي</w:t>
      </w:r>
      <w:r w:rsidR="001C6BD7">
        <w:rPr>
          <w:rtl/>
        </w:rPr>
        <w:t xml:space="preserve"> ،</w:t>
      </w:r>
      <w:r w:rsidR="00F67CDD">
        <w:rPr>
          <w:rtl/>
        </w:rPr>
        <w:t xml:space="preserve"> </w:t>
      </w:r>
      <w:r>
        <w:rPr>
          <w:rtl/>
        </w:rPr>
        <w:t>نحيي</w:t>
      </w:r>
      <w:r w:rsidR="001C6BD7">
        <w:rPr>
          <w:rtl/>
        </w:rPr>
        <w:t xml:space="preserve"> ،</w:t>
      </w:r>
      <w:r w:rsidR="00F67CDD">
        <w:rPr>
          <w:rtl/>
        </w:rPr>
        <w:t xml:space="preserve"> </w:t>
      </w:r>
      <w:r>
        <w:rPr>
          <w:rtl/>
        </w:rPr>
        <w:t>محيي</w:t>
      </w:r>
      <w:r w:rsidR="001C6BD7">
        <w:rPr>
          <w:rtl/>
        </w:rPr>
        <w:t xml:space="preserve"> ،</w:t>
      </w:r>
      <w:r w:rsidR="00F67CDD">
        <w:rPr>
          <w:rtl/>
        </w:rPr>
        <w:t xml:space="preserve"> </w:t>
      </w:r>
      <w:r>
        <w:rPr>
          <w:rtl/>
        </w:rPr>
        <w:t>ولا يستحيي) بياءين دائماً في جميع الحالات</w:t>
      </w:r>
      <w:r w:rsidRPr="000E676B">
        <w:rPr>
          <w:rStyle w:val="rfdFootnotenum"/>
          <w:rtl/>
        </w:rPr>
        <w:t>(5)</w:t>
      </w:r>
      <w:r>
        <w:rPr>
          <w:rtl/>
        </w:rPr>
        <w:t>.</w:t>
      </w:r>
    </w:p>
    <w:p w14:paraId="55DFFAB2" w14:textId="77777777" w:rsidR="000E676B" w:rsidRDefault="000E676B" w:rsidP="000E676B">
      <w:pPr>
        <w:pStyle w:val="rfdLine"/>
        <w:rPr>
          <w:rtl/>
        </w:rPr>
      </w:pPr>
      <w:r>
        <w:rPr>
          <w:rtl/>
        </w:rPr>
        <w:t>__________</w:t>
      </w:r>
    </w:p>
    <w:p w14:paraId="0CA16984" w14:textId="77777777" w:rsidR="00B960BD" w:rsidRDefault="00B960BD" w:rsidP="00B960BD">
      <w:pPr>
        <w:pStyle w:val="rfdFootnote0"/>
        <w:rPr>
          <w:rtl/>
        </w:rPr>
      </w:pPr>
      <w:r>
        <w:rPr>
          <w:rtl/>
        </w:rPr>
        <w:t xml:space="preserve">(مصحف مشهد) بالألف علىٰ </w:t>
      </w:r>
      <w:r>
        <w:rPr>
          <w:rFonts w:hint="eastAsia"/>
          <w:rtl/>
        </w:rPr>
        <w:t>شكل</w:t>
      </w:r>
      <w:r>
        <w:rPr>
          <w:rtl/>
        </w:rPr>
        <w:t xml:space="preserve"> (امرات).</w:t>
      </w:r>
    </w:p>
    <w:p w14:paraId="2759A12E" w14:textId="77777777" w:rsidR="000E676B" w:rsidRDefault="000E676B" w:rsidP="000E676B">
      <w:pPr>
        <w:pStyle w:val="rfdFootnote0"/>
        <w:rPr>
          <w:rtl/>
        </w:rPr>
      </w:pPr>
      <w:r>
        <w:rPr>
          <w:rtl/>
        </w:rPr>
        <w:t>(1) مثلاً</w:t>
      </w:r>
      <w:r w:rsidR="001C6BD7">
        <w:rPr>
          <w:rtl/>
        </w:rPr>
        <w:t xml:space="preserve"> :</w:t>
      </w:r>
      <w:r w:rsidR="00F67CDD">
        <w:rPr>
          <w:rtl/>
        </w:rPr>
        <w:t xml:space="preserve"> </w:t>
      </w:r>
      <w:r>
        <w:rPr>
          <w:rtl/>
        </w:rPr>
        <w:t>في سورة البقرة</w:t>
      </w:r>
      <w:r w:rsidR="001C6BD7">
        <w:rPr>
          <w:rtl/>
        </w:rPr>
        <w:t xml:space="preserve"> :</w:t>
      </w:r>
      <w:r w:rsidR="00F67CDD">
        <w:rPr>
          <w:rtl/>
        </w:rPr>
        <w:t xml:space="preserve"> </w:t>
      </w:r>
      <w:r>
        <w:rPr>
          <w:rtl/>
        </w:rPr>
        <w:t>164</w:t>
      </w:r>
      <w:r w:rsidR="001C6BD7">
        <w:rPr>
          <w:rtl/>
        </w:rPr>
        <w:t xml:space="preserve"> ،</w:t>
      </w:r>
      <w:r w:rsidR="00F67CDD">
        <w:rPr>
          <w:rtl/>
        </w:rPr>
        <w:t xml:space="preserve"> </w:t>
      </w:r>
      <w:r>
        <w:rPr>
          <w:rtl/>
        </w:rPr>
        <w:t>274</w:t>
      </w:r>
      <w:r w:rsidR="001C6BD7">
        <w:rPr>
          <w:rtl/>
        </w:rPr>
        <w:t xml:space="preserve"> ؛</w:t>
      </w:r>
      <w:r w:rsidR="00F67CDD">
        <w:rPr>
          <w:rtl/>
        </w:rPr>
        <w:t xml:space="preserve"> </w:t>
      </w:r>
      <w:r>
        <w:rPr>
          <w:rtl/>
        </w:rPr>
        <w:t>آل عمران</w:t>
      </w:r>
      <w:r w:rsidR="001C6BD7">
        <w:rPr>
          <w:rtl/>
        </w:rPr>
        <w:t xml:space="preserve"> :</w:t>
      </w:r>
      <w:r w:rsidR="00F67CDD">
        <w:rPr>
          <w:rtl/>
        </w:rPr>
        <w:t xml:space="preserve"> </w:t>
      </w:r>
      <w:r>
        <w:rPr>
          <w:rtl/>
        </w:rPr>
        <w:t>27</w:t>
      </w:r>
      <w:r w:rsidR="001C6BD7">
        <w:rPr>
          <w:rtl/>
        </w:rPr>
        <w:t xml:space="preserve"> ،</w:t>
      </w:r>
      <w:r w:rsidR="00F67CDD">
        <w:rPr>
          <w:rtl/>
        </w:rPr>
        <w:t xml:space="preserve"> </w:t>
      </w:r>
      <w:r>
        <w:rPr>
          <w:rtl/>
        </w:rPr>
        <w:t>27</w:t>
      </w:r>
      <w:r w:rsidR="001C6BD7">
        <w:rPr>
          <w:rtl/>
        </w:rPr>
        <w:t xml:space="preserve"> ،</w:t>
      </w:r>
      <w:r w:rsidR="00F67CDD">
        <w:rPr>
          <w:rtl/>
        </w:rPr>
        <w:t xml:space="preserve"> </w:t>
      </w:r>
      <w:r>
        <w:rPr>
          <w:rtl/>
        </w:rPr>
        <w:t>72</w:t>
      </w:r>
      <w:r w:rsidR="001C6BD7">
        <w:rPr>
          <w:rtl/>
        </w:rPr>
        <w:t xml:space="preserve"> ،</w:t>
      </w:r>
      <w:r w:rsidR="00F67CDD">
        <w:rPr>
          <w:rtl/>
        </w:rPr>
        <w:t xml:space="preserve"> </w:t>
      </w:r>
      <w:r>
        <w:rPr>
          <w:rtl/>
        </w:rPr>
        <w:t>190</w:t>
      </w:r>
      <w:r w:rsidR="001C6BD7">
        <w:rPr>
          <w:rtl/>
        </w:rPr>
        <w:t xml:space="preserve"> ؛</w:t>
      </w:r>
      <w:r w:rsidR="00F67CDD">
        <w:rPr>
          <w:rtl/>
        </w:rPr>
        <w:t xml:space="preserve"> </w:t>
      </w:r>
      <w:r>
        <w:rPr>
          <w:rtl/>
        </w:rPr>
        <w:t>الأنعام</w:t>
      </w:r>
      <w:r w:rsidR="001C6BD7">
        <w:rPr>
          <w:rtl/>
        </w:rPr>
        <w:t xml:space="preserve"> :</w:t>
      </w:r>
      <w:r w:rsidR="00F67CDD">
        <w:rPr>
          <w:rtl/>
        </w:rPr>
        <w:t xml:space="preserve"> </w:t>
      </w:r>
      <w:r>
        <w:rPr>
          <w:rtl/>
        </w:rPr>
        <w:t>13</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54</w:t>
      </w:r>
      <w:r w:rsidR="001C6BD7">
        <w:rPr>
          <w:rtl/>
        </w:rPr>
        <w:t xml:space="preserve"> ؛</w:t>
      </w:r>
      <w:r w:rsidR="00F67CDD">
        <w:rPr>
          <w:rtl/>
        </w:rPr>
        <w:t xml:space="preserve"> </w:t>
      </w:r>
      <w:r>
        <w:rPr>
          <w:rFonts w:hint="cs"/>
          <w:rtl/>
        </w:rPr>
        <w:t>ی</w:t>
      </w:r>
      <w:r>
        <w:rPr>
          <w:rFonts w:hint="eastAsia"/>
          <w:rtl/>
        </w:rPr>
        <w:t>ونس</w:t>
      </w:r>
      <w:r w:rsidR="001C6BD7">
        <w:rPr>
          <w:rtl/>
        </w:rPr>
        <w:t xml:space="preserve"> :</w:t>
      </w:r>
      <w:r w:rsidR="00F67CDD">
        <w:rPr>
          <w:rtl/>
        </w:rPr>
        <w:t xml:space="preserve"> </w:t>
      </w:r>
      <w:r>
        <w:rPr>
          <w:rtl/>
        </w:rPr>
        <w:t>6</w:t>
      </w:r>
      <w:r w:rsidR="001C6BD7">
        <w:rPr>
          <w:rtl/>
        </w:rPr>
        <w:t xml:space="preserve"> ،</w:t>
      </w:r>
      <w:r w:rsidR="00F67CDD">
        <w:rPr>
          <w:rtl/>
        </w:rPr>
        <w:t xml:space="preserve"> </w:t>
      </w:r>
      <w:r>
        <w:rPr>
          <w:rtl/>
        </w:rPr>
        <w:t>45</w:t>
      </w:r>
      <w:r w:rsidR="001C6BD7">
        <w:rPr>
          <w:rtl/>
        </w:rPr>
        <w:t xml:space="preserve"> ،</w:t>
      </w:r>
      <w:r w:rsidR="00F67CDD">
        <w:rPr>
          <w:rtl/>
        </w:rPr>
        <w:t xml:space="preserve"> </w:t>
      </w:r>
      <w:r>
        <w:rPr>
          <w:rtl/>
        </w:rPr>
        <w:t>67</w:t>
      </w:r>
      <w:r w:rsidR="001C6BD7">
        <w:rPr>
          <w:rtl/>
        </w:rPr>
        <w:t xml:space="preserve"> ؛</w:t>
      </w:r>
      <w:r w:rsidR="00F67CDD">
        <w:rPr>
          <w:rtl/>
        </w:rPr>
        <w:t xml:space="preserve"> </w:t>
      </w:r>
      <w:r>
        <w:rPr>
          <w:rtl/>
        </w:rPr>
        <w:t>النحل</w:t>
      </w:r>
      <w:r w:rsidR="001C6BD7">
        <w:rPr>
          <w:rtl/>
        </w:rPr>
        <w:t xml:space="preserve"> :</w:t>
      </w:r>
      <w:r w:rsidR="00F67CDD">
        <w:rPr>
          <w:rtl/>
        </w:rPr>
        <w:t xml:space="preserve"> </w:t>
      </w:r>
      <w:r>
        <w:rPr>
          <w:rtl/>
        </w:rPr>
        <w:t>12</w:t>
      </w:r>
      <w:r w:rsidR="001C6BD7">
        <w:rPr>
          <w:rtl/>
        </w:rPr>
        <w:t xml:space="preserve"> ؛</w:t>
      </w:r>
      <w:r w:rsidR="00F67CDD">
        <w:rPr>
          <w:rtl/>
        </w:rPr>
        <w:t xml:space="preserve"> </w:t>
      </w:r>
      <w:r>
        <w:rPr>
          <w:rtl/>
        </w:rPr>
        <w:t>الإسراء</w:t>
      </w:r>
      <w:r w:rsidR="001C6BD7">
        <w:rPr>
          <w:rtl/>
        </w:rPr>
        <w:t xml:space="preserve"> :</w:t>
      </w:r>
      <w:r w:rsidR="00F67CDD">
        <w:rPr>
          <w:rtl/>
        </w:rPr>
        <w:t xml:space="preserve"> </w:t>
      </w:r>
      <w:r>
        <w:rPr>
          <w:rtl/>
        </w:rPr>
        <w:t>12</w:t>
      </w:r>
      <w:r w:rsidR="001C6BD7">
        <w:rPr>
          <w:rtl/>
        </w:rPr>
        <w:t xml:space="preserve"> ؛</w:t>
      </w:r>
      <w:r w:rsidR="00F67CDD">
        <w:rPr>
          <w:rtl/>
        </w:rPr>
        <w:t xml:space="preserve"> </w:t>
      </w:r>
      <w:r>
        <w:rPr>
          <w:rtl/>
        </w:rPr>
        <w:t>الأنب</w:t>
      </w:r>
      <w:r>
        <w:rPr>
          <w:rFonts w:hint="cs"/>
          <w:rtl/>
        </w:rPr>
        <w:t>ی</w:t>
      </w:r>
      <w:r>
        <w:rPr>
          <w:rFonts w:hint="eastAsia"/>
          <w:rtl/>
        </w:rPr>
        <w:t>اء</w:t>
      </w:r>
      <w:r w:rsidR="001C6BD7">
        <w:rPr>
          <w:rtl/>
        </w:rPr>
        <w:t xml:space="preserve"> :</w:t>
      </w:r>
      <w:r w:rsidR="00F67CDD">
        <w:rPr>
          <w:rtl/>
        </w:rPr>
        <w:t xml:space="preserve"> </w:t>
      </w:r>
      <w:r>
        <w:rPr>
          <w:rtl/>
        </w:rPr>
        <w:t>20</w:t>
      </w:r>
      <w:r w:rsidR="001C6BD7">
        <w:rPr>
          <w:rtl/>
        </w:rPr>
        <w:t xml:space="preserve"> ،</w:t>
      </w:r>
      <w:r w:rsidR="00F67CDD">
        <w:rPr>
          <w:rtl/>
        </w:rPr>
        <w:t xml:space="preserve"> </w:t>
      </w:r>
      <w:r>
        <w:rPr>
          <w:rtl/>
        </w:rPr>
        <w:t>33</w:t>
      </w:r>
      <w:r w:rsidR="001C6BD7">
        <w:rPr>
          <w:rtl/>
        </w:rPr>
        <w:t xml:space="preserve"> ؛</w:t>
      </w:r>
      <w:r w:rsidR="00F67CDD">
        <w:rPr>
          <w:rtl/>
        </w:rPr>
        <w:t xml:space="preserve"> </w:t>
      </w:r>
      <w:r>
        <w:rPr>
          <w:rtl/>
        </w:rPr>
        <w:t>الحجّ</w:t>
      </w:r>
      <w:r w:rsidR="001C6BD7">
        <w:rPr>
          <w:rtl/>
        </w:rPr>
        <w:t xml:space="preserve"> :</w:t>
      </w:r>
      <w:r w:rsidR="00F67CDD">
        <w:rPr>
          <w:rtl/>
        </w:rPr>
        <w:t xml:space="preserve"> </w:t>
      </w:r>
      <w:r>
        <w:rPr>
          <w:rtl/>
        </w:rPr>
        <w:t>61</w:t>
      </w:r>
      <w:r w:rsidR="001C6BD7">
        <w:rPr>
          <w:rtl/>
        </w:rPr>
        <w:t xml:space="preserve"> ؛</w:t>
      </w:r>
      <w:r w:rsidR="00F67CDD">
        <w:rPr>
          <w:rtl/>
        </w:rPr>
        <w:t xml:space="preserve"> </w:t>
      </w:r>
      <w:r>
        <w:rPr>
          <w:rtl/>
        </w:rPr>
        <w:t>الفرقان</w:t>
      </w:r>
      <w:r w:rsidR="001C6BD7">
        <w:rPr>
          <w:rtl/>
        </w:rPr>
        <w:t xml:space="preserve"> :</w:t>
      </w:r>
      <w:r w:rsidR="00F67CDD">
        <w:rPr>
          <w:rtl/>
        </w:rPr>
        <w:t xml:space="preserve"> </w:t>
      </w:r>
      <w:r>
        <w:rPr>
          <w:rtl/>
        </w:rPr>
        <w:t>47</w:t>
      </w:r>
      <w:r w:rsidR="001C6BD7">
        <w:rPr>
          <w:rtl/>
        </w:rPr>
        <w:t xml:space="preserve"> ؛</w:t>
      </w:r>
      <w:r w:rsidR="00F67CDD">
        <w:rPr>
          <w:rtl/>
        </w:rPr>
        <w:t xml:space="preserve"> </w:t>
      </w:r>
      <w:r>
        <w:rPr>
          <w:rtl/>
        </w:rPr>
        <w:t>النمل</w:t>
      </w:r>
      <w:r w:rsidR="001C6BD7">
        <w:rPr>
          <w:rtl/>
        </w:rPr>
        <w:t xml:space="preserve"> :</w:t>
      </w:r>
      <w:r w:rsidR="00F67CDD">
        <w:rPr>
          <w:rtl/>
        </w:rPr>
        <w:t xml:space="preserve"> </w:t>
      </w:r>
      <w:r>
        <w:rPr>
          <w:rtl/>
        </w:rPr>
        <w:t>86</w:t>
      </w:r>
      <w:r w:rsidR="001C6BD7">
        <w:rPr>
          <w:rtl/>
        </w:rPr>
        <w:t xml:space="preserve"> ؛</w:t>
      </w:r>
      <w:r w:rsidR="00F67CDD">
        <w:rPr>
          <w:rtl/>
        </w:rPr>
        <w:t xml:space="preserve"> </w:t>
      </w:r>
      <w:r>
        <w:rPr>
          <w:rtl/>
        </w:rPr>
        <w:t>القصص</w:t>
      </w:r>
      <w:r w:rsidR="001C6BD7">
        <w:rPr>
          <w:rtl/>
        </w:rPr>
        <w:t xml:space="preserve"> :</w:t>
      </w:r>
      <w:r w:rsidR="00F67CDD">
        <w:rPr>
          <w:rtl/>
        </w:rPr>
        <w:t xml:space="preserve"> </w:t>
      </w:r>
      <w:r>
        <w:rPr>
          <w:rtl/>
        </w:rPr>
        <w:t>72</w:t>
      </w:r>
      <w:r w:rsidR="001C6BD7">
        <w:rPr>
          <w:rtl/>
        </w:rPr>
        <w:t xml:space="preserve"> ،</w:t>
      </w:r>
      <w:r w:rsidR="00F67CDD">
        <w:rPr>
          <w:rtl/>
        </w:rPr>
        <w:t xml:space="preserve"> </w:t>
      </w:r>
      <w:r>
        <w:rPr>
          <w:rtl/>
        </w:rPr>
        <w:t>73</w:t>
      </w:r>
      <w:r w:rsidR="001C6BD7">
        <w:rPr>
          <w:rtl/>
        </w:rPr>
        <w:t xml:space="preserve"> ؛</w:t>
      </w:r>
      <w:r w:rsidR="00F67CDD">
        <w:rPr>
          <w:rtl/>
        </w:rPr>
        <w:t xml:space="preserve"> </w:t>
      </w:r>
      <w:r>
        <w:rPr>
          <w:rtl/>
        </w:rPr>
        <w:t>فاطر</w:t>
      </w:r>
      <w:r w:rsidR="001C6BD7">
        <w:rPr>
          <w:rtl/>
        </w:rPr>
        <w:t xml:space="preserve"> :</w:t>
      </w:r>
      <w:r w:rsidR="00F67CDD">
        <w:rPr>
          <w:rtl/>
        </w:rPr>
        <w:t xml:space="preserve"> </w:t>
      </w:r>
      <w:r>
        <w:rPr>
          <w:rtl/>
        </w:rPr>
        <w:t>13</w:t>
      </w:r>
      <w:r w:rsidR="001C6BD7">
        <w:rPr>
          <w:rtl/>
        </w:rPr>
        <w:t xml:space="preserve"> ؛</w:t>
      </w:r>
      <w:r w:rsidR="00F67CDD">
        <w:rPr>
          <w:rtl/>
        </w:rPr>
        <w:t xml:space="preserve"> </w:t>
      </w:r>
      <w:r>
        <w:rPr>
          <w:rFonts w:hint="cs"/>
          <w:rtl/>
        </w:rPr>
        <w:t>ی</w:t>
      </w:r>
      <w:r>
        <w:rPr>
          <w:rFonts w:hint="eastAsia"/>
          <w:rtl/>
        </w:rPr>
        <w:t>س</w:t>
      </w:r>
      <w:r w:rsidR="001C6BD7">
        <w:rPr>
          <w:rtl/>
        </w:rPr>
        <w:t xml:space="preserve"> :</w:t>
      </w:r>
      <w:r w:rsidR="00F67CDD">
        <w:rPr>
          <w:rtl/>
        </w:rPr>
        <w:t xml:space="preserve"> </w:t>
      </w:r>
      <w:r>
        <w:rPr>
          <w:rtl/>
        </w:rPr>
        <w:t>37</w:t>
      </w:r>
      <w:r w:rsidR="001C6BD7">
        <w:rPr>
          <w:rtl/>
        </w:rPr>
        <w:t xml:space="preserve"> ؛</w:t>
      </w:r>
      <w:r w:rsidR="00F67CDD">
        <w:rPr>
          <w:rtl/>
        </w:rPr>
        <w:t xml:space="preserve"> </w:t>
      </w:r>
      <w:r>
        <w:rPr>
          <w:rtl/>
        </w:rPr>
        <w:t>الزمر</w:t>
      </w:r>
      <w:r w:rsidR="001C6BD7">
        <w:rPr>
          <w:rtl/>
        </w:rPr>
        <w:t xml:space="preserve"> :</w:t>
      </w:r>
      <w:r w:rsidR="00F67CDD">
        <w:rPr>
          <w:rtl/>
        </w:rPr>
        <w:t xml:space="preserve"> </w:t>
      </w:r>
      <w:r>
        <w:rPr>
          <w:rtl/>
        </w:rPr>
        <w:t>5</w:t>
      </w:r>
      <w:r w:rsidR="001C6BD7">
        <w:rPr>
          <w:rtl/>
        </w:rPr>
        <w:t xml:space="preserve"> ؛</w:t>
      </w:r>
      <w:r w:rsidR="00F67CDD">
        <w:rPr>
          <w:rtl/>
        </w:rPr>
        <w:t xml:space="preserve"> </w:t>
      </w:r>
      <w:r>
        <w:rPr>
          <w:rtl/>
        </w:rPr>
        <w:t>غافر</w:t>
      </w:r>
      <w:r w:rsidR="001C6BD7">
        <w:rPr>
          <w:rtl/>
        </w:rPr>
        <w:t xml:space="preserve"> :</w:t>
      </w:r>
      <w:r w:rsidR="00F67CDD">
        <w:rPr>
          <w:rtl/>
        </w:rPr>
        <w:t xml:space="preserve"> </w:t>
      </w:r>
      <w:r>
        <w:rPr>
          <w:rtl/>
        </w:rPr>
        <w:t>61</w:t>
      </w:r>
      <w:r w:rsidR="001C6BD7">
        <w:rPr>
          <w:rtl/>
        </w:rPr>
        <w:t xml:space="preserve"> ؛</w:t>
      </w:r>
      <w:r w:rsidR="00F67CDD">
        <w:rPr>
          <w:rtl/>
        </w:rPr>
        <w:t xml:space="preserve"> </w:t>
      </w:r>
      <w:r>
        <w:rPr>
          <w:rtl/>
        </w:rPr>
        <w:t>والحد</w:t>
      </w:r>
      <w:r>
        <w:rPr>
          <w:rFonts w:hint="cs"/>
          <w:rtl/>
        </w:rPr>
        <w:t>ی</w:t>
      </w:r>
      <w:r>
        <w:rPr>
          <w:rFonts w:hint="eastAsia"/>
          <w:rtl/>
        </w:rPr>
        <w:t>د</w:t>
      </w:r>
      <w:r w:rsidR="001C6BD7">
        <w:rPr>
          <w:rtl/>
        </w:rPr>
        <w:t xml:space="preserve"> :</w:t>
      </w:r>
      <w:r w:rsidR="00F67CDD">
        <w:rPr>
          <w:rtl/>
        </w:rPr>
        <w:t xml:space="preserve"> </w:t>
      </w:r>
      <w:r>
        <w:rPr>
          <w:rtl/>
        </w:rPr>
        <w:t>6</w:t>
      </w:r>
      <w:r w:rsidR="001C6BD7">
        <w:rPr>
          <w:rtl/>
        </w:rPr>
        <w:t xml:space="preserve"> ،</w:t>
      </w:r>
      <w:r w:rsidR="00F67CDD">
        <w:rPr>
          <w:rtl/>
        </w:rPr>
        <w:t xml:space="preserve"> </w:t>
      </w:r>
      <w:r>
        <w:rPr>
          <w:rtl/>
        </w:rPr>
        <w:t>جاء</w:t>
      </w:r>
      <w:r>
        <w:rPr>
          <w:rFonts w:hint="eastAsia"/>
          <w:rtl/>
        </w:rPr>
        <w:t>ت</w:t>
      </w:r>
      <w:r>
        <w:rPr>
          <w:rtl/>
        </w:rPr>
        <w:t xml:space="preserve"> کلمة (نهار/ النهار) علىٰ شكل (نهر/ الأنهر).</w:t>
      </w:r>
    </w:p>
    <w:p w14:paraId="34892C57" w14:textId="77777777" w:rsidR="000E676B" w:rsidRDefault="000E676B" w:rsidP="000E676B">
      <w:pPr>
        <w:pStyle w:val="rfdFootnote0"/>
        <w:rPr>
          <w:rtl/>
        </w:rPr>
      </w:pPr>
      <w:r>
        <w:rPr>
          <w:rtl/>
        </w:rPr>
        <w:t>(2) رسمت کلمة (آباء) في (مصحف مشهد) في موضع الجرّ وحال إضافته إل</w:t>
      </w:r>
      <w:r>
        <w:rPr>
          <w:rFonts w:hint="cs"/>
          <w:rtl/>
        </w:rPr>
        <w:t>یٰ</w:t>
      </w:r>
      <w:r>
        <w:rPr>
          <w:rtl/>
        </w:rPr>
        <w:t xml:space="preserve"> الضم</w:t>
      </w:r>
      <w:r>
        <w:rPr>
          <w:rFonts w:hint="cs"/>
          <w:rtl/>
        </w:rPr>
        <w:t>ی</w:t>
      </w:r>
      <w:r>
        <w:rPr>
          <w:rFonts w:hint="eastAsia"/>
          <w:rtl/>
        </w:rPr>
        <w:t>ر</w:t>
      </w:r>
      <w:r>
        <w:rPr>
          <w:rtl/>
        </w:rPr>
        <w:t xml:space="preserve"> نحو آبائهم (الرعد</w:t>
      </w:r>
      <w:r w:rsidR="001C6BD7">
        <w:rPr>
          <w:rtl/>
        </w:rPr>
        <w:t xml:space="preserve"> :</w:t>
      </w:r>
      <w:r w:rsidR="00F67CDD">
        <w:rPr>
          <w:rtl/>
        </w:rPr>
        <w:t xml:space="preserve"> </w:t>
      </w:r>
      <w:r>
        <w:rPr>
          <w:rtl/>
        </w:rPr>
        <w:t>23</w:t>
      </w:r>
      <w:r w:rsidR="001C6BD7">
        <w:rPr>
          <w:rtl/>
        </w:rPr>
        <w:t xml:space="preserve"> ؛</w:t>
      </w:r>
      <w:r w:rsidR="00F67CDD">
        <w:rPr>
          <w:rtl/>
        </w:rPr>
        <w:t xml:space="preserve"> </w:t>
      </w:r>
      <w:r>
        <w:rPr>
          <w:rtl/>
        </w:rPr>
        <w:t>الأحزاب</w:t>
      </w:r>
      <w:r w:rsidR="001C6BD7">
        <w:rPr>
          <w:rtl/>
        </w:rPr>
        <w:t xml:space="preserve"> :</w:t>
      </w:r>
      <w:r w:rsidR="00F67CDD">
        <w:rPr>
          <w:rtl/>
        </w:rPr>
        <w:t xml:space="preserve"> </w:t>
      </w:r>
      <w:r>
        <w:rPr>
          <w:rtl/>
        </w:rPr>
        <w:t>5</w:t>
      </w:r>
      <w:r w:rsidR="001C6BD7">
        <w:rPr>
          <w:rtl/>
        </w:rPr>
        <w:t xml:space="preserve"> ؛</w:t>
      </w:r>
      <w:r w:rsidR="00F67CDD">
        <w:rPr>
          <w:rtl/>
        </w:rPr>
        <w:t xml:space="preserve"> </w:t>
      </w:r>
      <w:r>
        <w:rPr>
          <w:rtl/>
        </w:rPr>
        <w:t>غافر</w:t>
      </w:r>
      <w:r w:rsidR="001C6BD7">
        <w:rPr>
          <w:rtl/>
        </w:rPr>
        <w:t xml:space="preserve"> :</w:t>
      </w:r>
      <w:r w:rsidR="00F67CDD">
        <w:rPr>
          <w:rtl/>
        </w:rPr>
        <w:t xml:space="preserve"> </w:t>
      </w:r>
      <w:r>
        <w:rPr>
          <w:rtl/>
        </w:rPr>
        <w:t>8)</w:t>
      </w:r>
      <w:r w:rsidR="001C6BD7">
        <w:rPr>
          <w:rtl/>
        </w:rPr>
        <w:t xml:space="preserve"> ،</w:t>
      </w:r>
      <w:r w:rsidR="00F67CDD">
        <w:rPr>
          <w:rtl/>
        </w:rPr>
        <w:t xml:space="preserve"> </w:t>
      </w:r>
      <w:r>
        <w:rPr>
          <w:rtl/>
        </w:rPr>
        <w:t>آبائکم (النور</w:t>
      </w:r>
      <w:r w:rsidR="001C6BD7">
        <w:rPr>
          <w:rtl/>
        </w:rPr>
        <w:t xml:space="preserve"> :</w:t>
      </w:r>
      <w:r w:rsidR="00F67CDD">
        <w:rPr>
          <w:rtl/>
        </w:rPr>
        <w:t xml:space="preserve"> </w:t>
      </w:r>
      <w:r>
        <w:rPr>
          <w:rtl/>
        </w:rPr>
        <w:t>61</w:t>
      </w:r>
      <w:r w:rsidR="001C6BD7">
        <w:rPr>
          <w:rtl/>
        </w:rPr>
        <w:t xml:space="preserve"> ؛</w:t>
      </w:r>
      <w:r w:rsidR="00F67CDD">
        <w:rPr>
          <w:rtl/>
        </w:rPr>
        <w:t xml:space="preserve"> </w:t>
      </w:r>
      <w:r>
        <w:rPr>
          <w:rtl/>
        </w:rPr>
        <w:t>الشعراء</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الصافّات</w:t>
      </w:r>
      <w:r w:rsidR="001C6BD7">
        <w:rPr>
          <w:rtl/>
        </w:rPr>
        <w:t xml:space="preserve"> :</w:t>
      </w:r>
      <w:r w:rsidR="00F67CDD">
        <w:rPr>
          <w:rtl/>
        </w:rPr>
        <w:t xml:space="preserve"> </w:t>
      </w:r>
      <w:r>
        <w:rPr>
          <w:rtl/>
        </w:rPr>
        <w:t>126)</w:t>
      </w:r>
      <w:r w:rsidR="001C6BD7">
        <w:rPr>
          <w:rtl/>
        </w:rPr>
        <w:t xml:space="preserve"> ،</w:t>
      </w:r>
      <w:r w:rsidR="00F67CDD">
        <w:rPr>
          <w:rtl/>
        </w:rPr>
        <w:t xml:space="preserve"> </w:t>
      </w:r>
      <w:r>
        <w:rPr>
          <w:rtl/>
        </w:rPr>
        <w:t>آبائهنّ (الأحزاب</w:t>
      </w:r>
      <w:r w:rsidR="001C6BD7">
        <w:rPr>
          <w:rtl/>
        </w:rPr>
        <w:t xml:space="preserve"> :</w:t>
      </w:r>
      <w:r w:rsidR="00F67CDD">
        <w:rPr>
          <w:rtl/>
        </w:rPr>
        <w:t xml:space="preserve"> </w:t>
      </w:r>
      <w:r>
        <w:rPr>
          <w:rtl/>
        </w:rPr>
        <w:t>55)</w:t>
      </w:r>
      <w:r w:rsidR="001C6BD7">
        <w:rPr>
          <w:rtl/>
        </w:rPr>
        <w:t xml:space="preserve"> ،</w:t>
      </w:r>
      <w:r w:rsidR="00F67CDD">
        <w:rPr>
          <w:rtl/>
        </w:rPr>
        <w:t xml:space="preserve"> </w:t>
      </w:r>
      <w:r>
        <w:rPr>
          <w:rtl/>
        </w:rPr>
        <w:t>وآبائنا (المؤمنون</w:t>
      </w:r>
      <w:r w:rsidR="001C6BD7">
        <w:rPr>
          <w:rtl/>
        </w:rPr>
        <w:t xml:space="preserve"> :</w:t>
      </w:r>
      <w:r w:rsidR="00F67CDD">
        <w:rPr>
          <w:rtl/>
        </w:rPr>
        <w:t xml:space="preserve"> </w:t>
      </w:r>
      <w:r>
        <w:rPr>
          <w:rtl/>
        </w:rPr>
        <w:t>24</w:t>
      </w:r>
      <w:r w:rsidR="001C6BD7">
        <w:rPr>
          <w:rtl/>
        </w:rPr>
        <w:t xml:space="preserve"> ؛</w:t>
      </w:r>
      <w:r w:rsidR="00F67CDD">
        <w:rPr>
          <w:rtl/>
        </w:rPr>
        <w:t xml:space="preserve"> </w:t>
      </w:r>
      <w:r>
        <w:rPr>
          <w:rtl/>
        </w:rPr>
        <w:t>القصص</w:t>
      </w:r>
      <w:r w:rsidR="001C6BD7">
        <w:rPr>
          <w:rtl/>
        </w:rPr>
        <w:t xml:space="preserve"> :</w:t>
      </w:r>
      <w:r w:rsidR="00F67CDD">
        <w:rPr>
          <w:rtl/>
        </w:rPr>
        <w:t xml:space="preserve"> </w:t>
      </w:r>
      <w:r>
        <w:rPr>
          <w:rtl/>
        </w:rPr>
        <w:t>36) بحذف الألف. ورسمت في موضع</w:t>
      </w:r>
      <w:r>
        <w:rPr>
          <w:rFonts w:hint="cs"/>
          <w:rtl/>
        </w:rPr>
        <w:t>ی</w:t>
      </w:r>
      <w:r>
        <w:rPr>
          <w:rFonts w:hint="eastAsia"/>
          <w:rtl/>
        </w:rPr>
        <w:t>ن</w:t>
      </w:r>
      <w:r>
        <w:rPr>
          <w:rtl/>
        </w:rPr>
        <w:t xml:space="preserve"> </w:t>
      </w:r>
      <w:r>
        <w:rPr>
          <w:rFonts w:hint="eastAsia"/>
          <w:rtl/>
        </w:rPr>
        <w:t>بإثبات</w:t>
      </w:r>
      <w:r>
        <w:rPr>
          <w:rtl/>
        </w:rPr>
        <w:t xml:space="preserve"> الألف</w:t>
      </w:r>
      <w:r w:rsidR="001C6BD7">
        <w:rPr>
          <w:rtl/>
        </w:rPr>
        <w:t xml:space="preserve"> :</w:t>
      </w:r>
      <w:r w:rsidR="00F67CDD">
        <w:rPr>
          <w:rtl/>
        </w:rPr>
        <w:t xml:space="preserve"> </w:t>
      </w:r>
      <w:r>
        <w:rPr>
          <w:rtl/>
        </w:rPr>
        <w:t>بابانا (الدخان</w:t>
      </w:r>
      <w:r w:rsidR="001C6BD7">
        <w:rPr>
          <w:rtl/>
        </w:rPr>
        <w:t xml:space="preserve"> :</w:t>
      </w:r>
      <w:r w:rsidR="00F67CDD">
        <w:rPr>
          <w:rtl/>
        </w:rPr>
        <w:t xml:space="preserve"> </w:t>
      </w:r>
      <w:r>
        <w:rPr>
          <w:rtl/>
        </w:rPr>
        <w:t>36</w:t>
      </w:r>
      <w:r w:rsidR="001C6BD7">
        <w:rPr>
          <w:rtl/>
        </w:rPr>
        <w:t xml:space="preserve"> ؛</w:t>
      </w:r>
      <w:r w:rsidR="00F67CDD">
        <w:rPr>
          <w:rtl/>
        </w:rPr>
        <w:t xml:space="preserve"> </w:t>
      </w:r>
      <w:r>
        <w:rPr>
          <w:rtl/>
        </w:rPr>
        <w:t>الجاث</w:t>
      </w:r>
      <w:r>
        <w:rPr>
          <w:rFonts w:hint="cs"/>
          <w:rtl/>
        </w:rPr>
        <w:t>ی</w:t>
      </w:r>
      <w:r>
        <w:rPr>
          <w:rFonts w:hint="eastAsia"/>
          <w:rtl/>
        </w:rPr>
        <w:t>ة</w:t>
      </w:r>
      <w:r w:rsidR="001C6BD7">
        <w:rPr>
          <w:rtl/>
        </w:rPr>
        <w:t xml:space="preserve"> :</w:t>
      </w:r>
      <w:r w:rsidR="00F67CDD">
        <w:rPr>
          <w:rtl/>
        </w:rPr>
        <w:t xml:space="preserve"> </w:t>
      </w:r>
      <w:r>
        <w:rPr>
          <w:rtl/>
        </w:rPr>
        <w:t>25).</w:t>
      </w:r>
    </w:p>
    <w:p w14:paraId="0D76DC27" w14:textId="77777777" w:rsidR="000E676B" w:rsidRDefault="000E676B" w:rsidP="000E676B">
      <w:pPr>
        <w:pStyle w:val="rfdFootnote0"/>
        <w:rPr>
          <w:rtl/>
        </w:rPr>
      </w:pPr>
      <w:r>
        <w:rPr>
          <w:rtl/>
        </w:rPr>
        <w:t>(3) كتبت کلمة</w:t>
      </w:r>
      <w:r w:rsidR="001C6BD7">
        <w:rPr>
          <w:rtl/>
        </w:rPr>
        <w:t xml:space="preserve"> :</w:t>
      </w:r>
      <w:r w:rsidR="00F67CDD">
        <w:rPr>
          <w:rtl/>
        </w:rPr>
        <w:t xml:space="preserve"> </w:t>
      </w:r>
      <w:r>
        <w:rPr>
          <w:rtl/>
        </w:rPr>
        <w:t>(شيء) ستّاً وعشرين مرّة ـ في غ</w:t>
      </w:r>
      <w:r>
        <w:rPr>
          <w:rFonts w:hint="cs"/>
          <w:rtl/>
        </w:rPr>
        <w:t>ی</w:t>
      </w:r>
      <w:r>
        <w:rPr>
          <w:rFonts w:hint="eastAsia"/>
          <w:rtl/>
        </w:rPr>
        <w:t>ر</w:t>
      </w:r>
      <w:r>
        <w:rPr>
          <w:rtl/>
        </w:rPr>
        <w:t xml:space="preserve"> النصب ـ بالألف الزائدة علىٰ شكل</w:t>
      </w:r>
      <w:r w:rsidR="001C6BD7">
        <w:rPr>
          <w:rtl/>
        </w:rPr>
        <w:t xml:space="preserve"> :</w:t>
      </w:r>
      <w:r w:rsidR="00F67CDD">
        <w:rPr>
          <w:rtl/>
        </w:rPr>
        <w:t xml:space="preserve"> </w:t>
      </w:r>
      <w:r>
        <w:rPr>
          <w:rtl/>
        </w:rPr>
        <w:t>(شاي) في الصفحة</w:t>
      </w:r>
      <w:r w:rsidR="001C6BD7">
        <w:rPr>
          <w:rtl/>
        </w:rPr>
        <w:t xml:space="preserve"> :</w:t>
      </w:r>
      <w:r w:rsidR="00F67CDD">
        <w:rPr>
          <w:rtl/>
        </w:rPr>
        <w:t xml:space="preserve"> </w:t>
      </w:r>
      <w:r>
        <w:rPr>
          <w:rtl/>
        </w:rPr>
        <w:t>(</w:t>
      </w:r>
      <w:r>
        <w:t>A32b</w:t>
      </w:r>
      <w:r>
        <w:rPr>
          <w:rtl/>
        </w:rPr>
        <w:t xml:space="preserve"> و</w:t>
      </w:r>
      <w:r>
        <w:t>B54a</w:t>
      </w:r>
      <w:r>
        <w:rPr>
          <w:rtl/>
        </w:rPr>
        <w:t>)</w:t>
      </w:r>
      <w:r w:rsidR="001C6BD7">
        <w:rPr>
          <w:rtl/>
        </w:rPr>
        <w:t xml:space="preserve"> ،</w:t>
      </w:r>
      <w:r w:rsidR="00F67CDD">
        <w:rPr>
          <w:rtl/>
        </w:rPr>
        <w:t xml:space="preserve"> </w:t>
      </w:r>
      <w:r>
        <w:rPr>
          <w:rtl/>
        </w:rPr>
        <w:t>كما كتبت بالإملاء السائد المعروف بشكل (شئ) سبع مرّات.</w:t>
      </w:r>
    </w:p>
    <w:p w14:paraId="23E86FC7" w14:textId="77777777" w:rsidR="000E676B" w:rsidRDefault="000E676B" w:rsidP="000E676B">
      <w:pPr>
        <w:pStyle w:val="rfdFootnote0"/>
        <w:rPr>
          <w:rtl/>
        </w:rPr>
      </w:pPr>
      <w:r>
        <w:rPr>
          <w:rtl/>
        </w:rPr>
        <w:t>(4) مثلاً</w:t>
      </w:r>
      <w:r w:rsidR="001C6BD7">
        <w:rPr>
          <w:rtl/>
        </w:rPr>
        <w:t xml:space="preserve"> :</w:t>
      </w:r>
      <w:r w:rsidR="00F67CDD">
        <w:rPr>
          <w:rtl/>
        </w:rPr>
        <w:t xml:space="preserve"> </w:t>
      </w:r>
      <w:r>
        <w:rPr>
          <w:rtl/>
        </w:rPr>
        <w:t>في سورة البقرة</w:t>
      </w:r>
      <w:r w:rsidR="001C6BD7">
        <w:rPr>
          <w:rtl/>
        </w:rPr>
        <w:t xml:space="preserve"> :</w:t>
      </w:r>
      <w:r w:rsidR="00F67CDD">
        <w:rPr>
          <w:rtl/>
        </w:rPr>
        <w:t xml:space="preserve"> </w:t>
      </w:r>
      <w:r>
        <w:rPr>
          <w:rtl/>
        </w:rPr>
        <w:t xml:space="preserve">105 </w:t>
      </w:r>
      <w:r w:rsidR="000546A5">
        <w:rPr>
          <w:rtl/>
        </w:rPr>
        <w:t>و 2</w:t>
      </w:r>
      <w:r>
        <w:rPr>
          <w:rtl/>
        </w:rPr>
        <w:t xml:space="preserve">43 </w:t>
      </w:r>
      <w:r w:rsidR="000546A5">
        <w:rPr>
          <w:rtl/>
        </w:rPr>
        <w:t>و 2</w:t>
      </w:r>
      <w:r>
        <w:rPr>
          <w:rtl/>
        </w:rPr>
        <w:t xml:space="preserve">51 </w:t>
      </w:r>
      <w:r w:rsidR="000546A5">
        <w:rPr>
          <w:rtl/>
        </w:rPr>
        <w:t>و 2</w:t>
      </w:r>
      <w:r>
        <w:rPr>
          <w:rtl/>
        </w:rPr>
        <w:t>80</w:t>
      </w:r>
      <w:r w:rsidR="001C6BD7">
        <w:rPr>
          <w:rtl/>
        </w:rPr>
        <w:t xml:space="preserve"> ؛</w:t>
      </w:r>
      <w:r w:rsidR="00F67CDD">
        <w:rPr>
          <w:rtl/>
        </w:rPr>
        <w:t xml:space="preserve"> </w:t>
      </w:r>
      <w:r>
        <w:rPr>
          <w:rtl/>
        </w:rPr>
        <w:t>آل عمران</w:t>
      </w:r>
      <w:r w:rsidR="001C6BD7">
        <w:rPr>
          <w:rtl/>
        </w:rPr>
        <w:t xml:space="preserve"> :</w:t>
      </w:r>
      <w:r w:rsidR="00F67CDD">
        <w:rPr>
          <w:rtl/>
        </w:rPr>
        <w:t xml:space="preserve"> </w:t>
      </w:r>
      <w:r>
        <w:rPr>
          <w:rtl/>
        </w:rPr>
        <w:t xml:space="preserve">74 </w:t>
      </w:r>
      <w:r w:rsidR="000546A5">
        <w:rPr>
          <w:rtl/>
        </w:rPr>
        <w:t>و 1</w:t>
      </w:r>
      <w:r>
        <w:rPr>
          <w:rtl/>
        </w:rPr>
        <w:t xml:space="preserve">52 </w:t>
      </w:r>
      <w:r w:rsidR="000546A5">
        <w:rPr>
          <w:rtl/>
        </w:rPr>
        <w:t>و 1</w:t>
      </w:r>
      <w:r>
        <w:rPr>
          <w:rtl/>
        </w:rPr>
        <w:t>74</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95</w:t>
      </w:r>
      <w:r w:rsidR="001C6BD7">
        <w:rPr>
          <w:rtl/>
        </w:rPr>
        <w:t xml:space="preserve"> ؛</w:t>
      </w:r>
      <w:r w:rsidR="00F67CDD">
        <w:rPr>
          <w:rtl/>
        </w:rPr>
        <w:t xml:space="preserve"> </w:t>
      </w:r>
      <w:r>
        <w:rPr>
          <w:rtl/>
        </w:rPr>
        <w:t>الأنعام</w:t>
      </w:r>
      <w:r w:rsidR="001C6BD7">
        <w:rPr>
          <w:rtl/>
        </w:rPr>
        <w:t xml:space="preserve"> :</w:t>
      </w:r>
      <w:r w:rsidR="00F67CDD">
        <w:rPr>
          <w:rtl/>
        </w:rPr>
        <w:t xml:space="preserve"> </w:t>
      </w:r>
      <w:r>
        <w:rPr>
          <w:rtl/>
        </w:rPr>
        <w:t xml:space="preserve">133 </w:t>
      </w:r>
      <w:r w:rsidR="000546A5">
        <w:rPr>
          <w:rtl/>
        </w:rPr>
        <w:t>و 1</w:t>
      </w:r>
      <w:r>
        <w:rPr>
          <w:rtl/>
        </w:rPr>
        <w:t>47</w:t>
      </w:r>
      <w:r w:rsidR="001C6BD7">
        <w:rPr>
          <w:rtl/>
        </w:rPr>
        <w:t xml:space="preserve"> ؛</w:t>
      </w:r>
      <w:r w:rsidR="00F67CDD">
        <w:rPr>
          <w:rtl/>
        </w:rPr>
        <w:t xml:space="preserve"> </w:t>
      </w:r>
      <w:r>
        <w:rPr>
          <w:rtl/>
        </w:rPr>
        <w:t>الرعد</w:t>
      </w:r>
      <w:r w:rsidR="001C6BD7">
        <w:rPr>
          <w:rtl/>
        </w:rPr>
        <w:t xml:space="preserve"> :</w:t>
      </w:r>
      <w:r w:rsidR="00F67CDD">
        <w:rPr>
          <w:rtl/>
        </w:rPr>
        <w:t xml:space="preserve"> </w:t>
      </w:r>
      <w:r>
        <w:rPr>
          <w:rtl/>
        </w:rPr>
        <w:t>6</w:t>
      </w:r>
      <w:r w:rsidR="001C6BD7">
        <w:rPr>
          <w:rtl/>
        </w:rPr>
        <w:t xml:space="preserve"> ؛</w:t>
      </w:r>
      <w:r w:rsidR="00F67CDD">
        <w:rPr>
          <w:rtl/>
        </w:rPr>
        <w:t xml:space="preserve"> </w:t>
      </w:r>
      <w:r>
        <w:rPr>
          <w:rtl/>
        </w:rPr>
        <w:t>الکهف</w:t>
      </w:r>
      <w:r w:rsidR="001C6BD7">
        <w:rPr>
          <w:rtl/>
        </w:rPr>
        <w:t xml:space="preserve"> :</w:t>
      </w:r>
      <w:r w:rsidR="00F67CDD">
        <w:rPr>
          <w:rtl/>
        </w:rPr>
        <w:t xml:space="preserve"> </w:t>
      </w:r>
      <w:r>
        <w:rPr>
          <w:rtl/>
        </w:rPr>
        <w:t>58</w:t>
      </w:r>
      <w:r w:rsidR="001C6BD7">
        <w:rPr>
          <w:rtl/>
        </w:rPr>
        <w:t xml:space="preserve"> ؛</w:t>
      </w:r>
      <w:r w:rsidR="00F67CDD">
        <w:rPr>
          <w:rtl/>
        </w:rPr>
        <w:t xml:space="preserve"> </w:t>
      </w:r>
      <w:r>
        <w:rPr>
          <w:rtl/>
        </w:rPr>
        <w:t>النمل</w:t>
      </w:r>
      <w:r w:rsidR="001C6BD7">
        <w:rPr>
          <w:rtl/>
        </w:rPr>
        <w:t xml:space="preserve"> :</w:t>
      </w:r>
      <w:r w:rsidR="00F67CDD">
        <w:rPr>
          <w:rtl/>
        </w:rPr>
        <w:t xml:space="preserve"> </w:t>
      </w:r>
      <w:r>
        <w:rPr>
          <w:rtl/>
        </w:rPr>
        <w:t>73</w:t>
      </w:r>
      <w:r w:rsidR="001C6BD7">
        <w:rPr>
          <w:rtl/>
        </w:rPr>
        <w:t xml:space="preserve"> ؛</w:t>
      </w:r>
      <w:r w:rsidR="00F67CDD">
        <w:rPr>
          <w:rtl/>
        </w:rPr>
        <w:t xml:space="preserve"> </w:t>
      </w:r>
      <w:r>
        <w:rPr>
          <w:rtl/>
        </w:rPr>
        <w:t>ص</w:t>
      </w:r>
      <w:r w:rsidR="001C6BD7">
        <w:rPr>
          <w:rtl/>
        </w:rPr>
        <w:t xml:space="preserve"> :</w:t>
      </w:r>
      <w:r w:rsidR="00F67CDD">
        <w:rPr>
          <w:rtl/>
        </w:rPr>
        <w:t xml:space="preserve"> </w:t>
      </w:r>
      <w:r>
        <w:rPr>
          <w:rtl/>
        </w:rPr>
        <w:t>62</w:t>
      </w:r>
      <w:r w:rsidR="001C6BD7">
        <w:rPr>
          <w:rtl/>
        </w:rPr>
        <w:t xml:space="preserve"> ؛ </w:t>
      </w:r>
      <w:r>
        <w:rPr>
          <w:rtl/>
        </w:rPr>
        <w:t>غافر</w:t>
      </w:r>
      <w:r w:rsidR="001C6BD7">
        <w:rPr>
          <w:rtl/>
        </w:rPr>
        <w:t xml:space="preserve"> :</w:t>
      </w:r>
      <w:r w:rsidR="00F67CDD">
        <w:rPr>
          <w:rtl/>
        </w:rPr>
        <w:t xml:space="preserve"> </w:t>
      </w:r>
      <w:r>
        <w:rPr>
          <w:rtl/>
        </w:rPr>
        <w:t>15</w:t>
      </w:r>
      <w:r w:rsidR="001C6BD7">
        <w:rPr>
          <w:rtl/>
        </w:rPr>
        <w:t xml:space="preserve"> ؛</w:t>
      </w:r>
      <w:r w:rsidR="00F67CDD">
        <w:rPr>
          <w:rtl/>
        </w:rPr>
        <w:t xml:space="preserve"> </w:t>
      </w:r>
      <w:r>
        <w:rPr>
          <w:rtl/>
        </w:rPr>
        <w:t>فصّلت</w:t>
      </w:r>
      <w:r w:rsidR="001C6BD7">
        <w:rPr>
          <w:rtl/>
        </w:rPr>
        <w:t xml:space="preserve"> :</w:t>
      </w:r>
      <w:r w:rsidR="00F67CDD">
        <w:rPr>
          <w:rtl/>
        </w:rPr>
        <w:t xml:space="preserve"> </w:t>
      </w:r>
      <w:r>
        <w:rPr>
          <w:rtl/>
        </w:rPr>
        <w:t>51</w:t>
      </w:r>
      <w:r w:rsidR="001C6BD7">
        <w:rPr>
          <w:rtl/>
        </w:rPr>
        <w:t xml:space="preserve"> ؛</w:t>
      </w:r>
      <w:r w:rsidR="00F67CDD">
        <w:rPr>
          <w:rtl/>
        </w:rPr>
        <w:t xml:space="preserve"> </w:t>
      </w:r>
      <w:r>
        <w:rPr>
          <w:rtl/>
        </w:rPr>
        <w:t>الحد</w:t>
      </w:r>
      <w:r>
        <w:rPr>
          <w:rFonts w:hint="cs"/>
          <w:rtl/>
        </w:rPr>
        <w:t>ی</w:t>
      </w:r>
      <w:r>
        <w:rPr>
          <w:rFonts w:hint="eastAsia"/>
          <w:rtl/>
        </w:rPr>
        <w:t>د</w:t>
      </w:r>
      <w:r w:rsidR="001C6BD7">
        <w:rPr>
          <w:rtl/>
        </w:rPr>
        <w:t xml:space="preserve"> :</w:t>
      </w:r>
      <w:r w:rsidR="00F67CDD">
        <w:rPr>
          <w:rtl/>
        </w:rPr>
        <w:t xml:space="preserve"> </w:t>
      </w:r>
      <w:r>
        <w:rPr>
          <w:rtl/>
        </w:rPr>
        <w:t xml:space="preserve">21 </w:t>
      </w:r>
      <w:r w:rsidR="000546A5">
        <w:rPr>
          <w:rtl/>
        </w:rPr>
        <w:t>و 2</w:t>
      </w:r>
      <w:r>
        <w:rPr>
          <w:rtl/>
        </w:rPr>
        <w:t>9</w:t>
      </w:r>
      <w:r w:rsidR="001C6BD7">
        <w:rPr>
          <w:rtl/>
        </w:rPr>
        <w:t xml:space="preserve"> ؛</w:t>
      </w:r>
      <w:r w:rsidR="00F67CDD">
        <w:rPr>
          <w:rtl/>
        </w:rPr>
        <w:t xml:space="preserve"> </w:t>
      </w:r>
      <w:r>
        <w:rPr>
          <w:rtl/>
        </w:rPr>
        <w:t>والجمعة</w:t>
      </w:r>
      <w:r w:rsidR="001C6BD7">
        <w:rPr>
          <w:rtl/>
        </w:rPr>
        <w:t xml:space="preserve"> :</w:t>
      </w:r>
      <w:r w:rsidR="00F67CDD">
        <w:rPr>
          <w:rtl/>
        </w:rPr>
        <w:t xml:space="preserve"> </w:t>
      </w:r>
      <w:r>
        <w:rPr>
          <w:rtl/>
        </w:rPr>
        <w:t>4.</w:t>
      </w:r>
    </w:p>
    <w:p w14:paraId="2714F432" w14:textId="77777777" w:rsidR="00B960BD" w:rsidRDefault="000E676B" w:rsidP="000E676B">
      <w:pPr>
        <w:pStyle w:val="rfdFootnote0"/>
        <w:rPr>
          <w:rtl/>
        </w:rPr>
      </w:pPr>
      <w:r>
        <w:rPr>
          <w:rtl/>
        </w:rPr>
        <w:t>(5) مثلاً</w:t>
      </w:r>
      <w:r w:rsidR="001C6BD7">
        <w:rPr>
          <w:rtl/>
        </w:rPr>
        <w:t xml:space="preserve"> :</w:t>
      </w:r>
      <w:r w:rsidR="00F67CDD">
        <w:rPr>
          <w:rtl/>
        </w:rPr>
        <w:t xml:space="preserve"> </w:t>
      </w:r>
      <w:r>
        <w:rPr>
          <w:rtl/>
        </w:rPr>
        <w:t>في سورة البقرة</w:t>
      </w:r>
      <w:r w:rsidR="001C6BD7">
        <w:rPr>
          <w:rtl/>
        </w:rPr>
        <w:t xml:space="preserve"> :</w:t>
      </w:r>
      <w:r w:rsidR="00F67CDD">
        <w:rPr>
          <w:rtl/>
        </w:rPr>
        <w:t xml:space="preserve"> </w:t>
      </w:r>
      <w:r>
        <w:rPr>
          <w:rtl/>
        </w:rPr>
        <w:t xml:space="preserve">73 </w:t>
      </w:r>
      <w:r w:rsidR="000546A5">
        <w:rPr>
          <w:rtl/>
        </w:rPr>
        <w:t>و 2</w:t>
      </w:r>
      <w:r>
        <w:rPr>
          <w:rtl/>
        </w:rPr>
        <w:t xml:space="preserve">58 </w:t>
      </w:r>
      <w:r w:rsidR="000546A5">
        <w:rPr>
          <w:rtl/>
        </w:rPr>
        <w:t>و 2</w:t>
      </w:r>
      <w:r>
        <w:rPr>
          <w:rtl/>
        </w:rPr>
        <w:t xml:space="preserve">59 </w:t>
      </w:r>
      <w:r w:rsidR="000546A5">
        <w:rPr>
          <w:rtl/>
        </w:rPr>
        <w:t>و 2</w:t>
      </w:r>
      <w:r>
        <w:rPr>
          <w:rtl/>
        </w:rPr>
        <w:t>60</w:t>
      </w:r>
      <w:r w:rsidR="001C6BD7">
        <w:rPr>
          <w:rtl/>
        </w:rPr>
        <w:t xml:space="preserve"> ؛</w:t>
      </w:r>
      <w:r w:rsidR="00F67CDD">
        <w:rPr>
          <w:rtl/>
        </w:rPr>
        <w:t xml:space="preserve"> </w:t>
      </w:r>
      <w:r>
        <w:rPr>
          <w:rtl/>
        </w:rPr>
        <w:t>آل عمران</w:t>
      </w:r>
      <w:r w:rsidR="001C6BD7">
        <w:rPr>
          <w:rtl/>
        </w:rPr>
        <w:t xml:space="preserve"> :</w:t>
      </w:r>
      <w:r w:rsidR="00F67CDD">
        <w:rPr>
          <w:rtl/>
        </w:rPr>
        <w:t xml:space="preserve"> </w:t>
      </w:r>
      <w:r>
        <w:rPr>
          <w:rtl/>
        </w:rPr>
        <w:t xml:space="preserve">49 </w:t>
      </w:r>
      <w:r w:rsidR="000546A5">
        <w:rPr>
          <w:rtl/>
        </w:rPr>
        <w:t>و 1</w:t>
      </w:r>
      <w:r>
        <w:rPr>
          <w:rtl/>
        </w:rPr>
        <w:t>56</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 xml:space="preserve">127 </w:t>
      </w:r>
      <w:r w:rsidR="000546A5">
        <w:rPr>
          <w:rtl/>
        </w:rPr>
        <w:t>و 1</w:t>
      </w:r>
      <w:r>
        <w:rPr>
          <w:rtl/>
        </w:rPr>
        <w:t>58</w:t>
      </w:r>
      <w:r w:rsidR="001C6BD7">
        <w:rPr>
          <w:rtl/>
        </w:rPr>
        <w:t xml:space="preserve"> ؛</w:t>
      </w:r>
      <w:r w:rsidR="00F67CDD">
        <w:rPr>
          <w:rtl/>
        </w:rPr>
        <w:t xml:space="preserve"> </w:t>
      </w:r>
      <w:r>
        <w:rPr>
          <w:rtl/>
        </w:rPr>
        <w:t>التوبة</w:t>
      </w:r>
      <w:r w:rsidR="001C6BD7">
        <w:rPr>
          <w:rtl/>
        </w:rPr>
        <w:t xml:space="preserve"> :</w:t>
      </w:r>
      <w:r w:rsidR="00F67CDD">
        <w:rPr>
          <w:rtl/>
        </w:rPr>
        <w:t xml:space="preserve"> </w:t>
      </w:r>
      <w:r>
        <w:rPr>
          <w:rtl/>
        </w:rPr>
        <w:t>116</w:t>
      </w:r>
      <w:r w:rsidR="001C6BD7">
        <w:rPr>
          <w:rtl/>
        </w:rPr>
        <w:t xml:space="preserve"> ؛</w:t>
      </w:r>
      <w:r w:rsidR="00F67CDD">
        <w:rPr>
          <w:rtl/>
        </w:rPr>
        <w:t xml:space="preserve"> </w:t>
      </w:r>
      <w:r>
        <w:rPr>
          <w:rFonts w:hint="cs"/>
          <w:rtl/>
        </w:rPr>
        <w:t>ی</w:t>
      </w:r>
      <w:r>
        <w:rPr>
          <w:rFonts w:hint="eastAsia"/>
          <w:rtl/>
        </w:rPr>
        <w:t>ونس</w:t>
      </w:r>
      <w:r w:rsidR="001C6BD7">
        <w:rPr>
          <w:rtl/>
        </w:rPr>
        <w:t xml:space="preserve"> :</w:t>
      </w:r>
      <w:r w:rsidR="00F67CDD">
        <w:rPr>
          <w:rtl/>
        </w:rPr>
        <w:t xml:space="preserve"> </w:t>
      </w:r>
      <w:r>
        <w:rPr>
          <w:rtl/>
        </w:rPr>
        <w:t>55</w:t>
      </w:r>
      <w:r w:rsidR="001C6BD7">
        <w:rPr>
          <w:rtl/>
        </w:rPr>
        <w:t xml:space="preserve"> ؛</w:t>
      </w:r>
      <w:r w:rsidR="00F67CDD">
        <w:rPr>
          <w:rtl/>
        </w:rPr>
        <w:t xml:space="preserve"> </w:t>
      </w:r>
      <w:r>
        <w:rPr>
          <w:rtl/>
        </w:rPr>
        <w:t>الحجر</w:t>
      </w:r>
      <w:r w:rsidR="001C6BD7">
        <w:rPr>
          <w:rtl/>
        </w:rPr>
        <w:t xml:space="preserve"> :</w:t>
      </w:r>
      <w:r w:rsidR="00F67CDD">
        <w:rPr>
          <w:rtl/>
        </w:rPr>
        <w:t xml:space="preserve"> </w:t>
      </w:r>
      <w:r>
        <w:rPr>
          <w:rtl/>
        </w:rPr>
        <w:t>23</w:t>
      </w:r>
      <w:r w:rsidR="001C6BD7">
        <w:rPr>
          <w:rtl/>
        </w:rPr>
        <w:t xml:space="preserve"> ؛</w:t>
      </w:r>
      <w:r w:rsidR="00F67CDD">
        <w:rPr>
          <w:rtl/>
        </w:rPr>
        <w:t xml:space="preserve"> </w:t>
      </w:r>
      <w:r>
        <w:rPr>
          <w:rtl/>
        </w:rPr>
        <w:t>الحجّ</w:t>
      </w:r>
      <w:r w:rsidR="001C6BD7">
        <w:rPr>
          <w:rtl/>
        </w:rPr>
        <w:t xml:space="preserve"> :</w:t>
      </w:r>
      <w:r w:rsidR="00F67CDD">
        <w:rPr>
          <w:rtl/>
        </w:rPr>
        <w:t xml:space="preserve"> </w:t>
      </w:r>
      <w:r>
        <w:rPr>
          <w:rtl/>
        </w:rPr>
        <w:t>6</w:t>
      </w:r>
      <w:r w:rsidR="001C6BD7">
        <w:rPr>
          <w:rtl/>
        </w:rPr>
        <w:t xml:space="preserve"> ؛</w:t>
      </w:r>
      <w:r w:rsidR="00F67CDD">
        <w:rPr>
          <w:rtl/>
        </w:rPr>
        <w:t xml:space="preserve"> </w:t>
      </w:r>
      <w:r>
        <w:rPr>
          <w:rtl/>
        </w:rPr>
        <w:t>الفرقان</w:t>
      </w:r>
      <w:r w:rsidR="001C6BD7">
        <w:rPr>
          <w:rtl/>
        </w:rPr>
        <w:t xml:space="preserve"> :</w:t>
      </w:r>
      <w:r w:rsidR="00F67CDD">
        <w:rPr>
          <w:rtl/>
        </w:rPr>
        <w:t xml:space="preserve"> </w:t>
      </w:r>
      <w:r>
        <w:rPr>
          <w:rtl/>
        </w:rPr>
        <w:t>48</w:t>
      </w:r>
      <w:r w:rsidR="001C6BD7">
        <w:rPr>
          <w:rtl/>
        </w:rPr>
        <w:t xml:space="preserve"> ؛</w:t>
      </w:r>
      <w:r w:rsidR="00F67CDD">
        <w:rPr>
          <w:rtl/>
        </w:rPr>
        <w:t xml:space="preserve"> </w:t>
      </w:r>
      <w:r>
        <w:rPr>
          <w:rtl/>
        </w:rPr>
        <w:t>الروم</w:t>
      </w:r>
      <w:r w:rsidR="001C6BD7">
        <w:rPr>
          <w:rtl/>
        </w:rPr>
        <w:t xml:space="preserve"> :</w:t>
      </w:r>
      <w:r w:rsidR="00F67CDD">
        <w:rPr>
          <w:rtl/>
        </w:rPr>
        <w:t xml:space="preserve"> </w:t>
      </w:r>
      <w:r>
        <w:rPr>
          <w:rtl/>
        </w:rPr>
        <w:t xml:space="preserve">19 </w:t>
      </w:r>
      <w:r w:rsidR="000546A5">
        <w:rPr>
          <w:rtl/>
        </w:rPr>
        <w:t>و 2</w:t>
      </w:r>
      <w:r>
        <w:rPr>
          <w:rtl/>
        </w:rPr>
        <w:t>4</w:t>
      </w:r>
    </w:p>
    <w:p w14:paraId="69E8DFE7" w14:textId="77777777" w:rsidR="00F67CDD" w:rsidRDefault="000E676B" w:rsidP="000E676B">
      <w:pPr>
        <w:rPr>
          <w:rtl/>
        </w:rPr>
      </w:pPr>
      <w:r>
        <w:br w:type="page"/>
      </w:r>
      <w:r>
        <w:rPr>
          <w:rFonts w:hint="eastAsia"/>
          <w:rtl/>
        </w:rPr>
        <w:lastRenderedPageBreak/>
        <w:t>كثيـراً</w:t>
      </w:r>
      <w:r>
        <w:rPr>
          <w:rtl/>
        </w:rPr>
        <w:t xml:space="preserve"> ما حذفت الألف فـي العديد من الكلمـات المتداولة والتي تـحتوي علـىٰ الـحرف الصوتـي (آ)</w:t>
      </w:r>
      <w:r w:rsidR="001C6BD7">
        <w:rPr>
          <w:rtl/>
        </w:rPr>
        <w:t xml:space="preserve"> ،</w:t>
      </w:r>
      <w:r w:rsidR="00F67CDD">
        <w:rPr>
          <w:rtl/>
        </w:rPr>
        <w:t xml:space="preserve"> </w:t>
      </w:r>
      <w:r>
        <w:rPr>
          <w:rtl/>
        </w:rPr>
        <w:t>علـىٰ سبيل الـمثال فإنّ كلمـات مثل</w:t>
      </w:r>
      <w:r w:rsidR="001C6BD7">
        <w:rPr>
          <w:rtl/>
        </w:rPr>
        <w:t xml:space="preserve"> :</w:t>
      </w:r>
      <w:r w:rsidR="00F67CDD">
        <w:rPr>
          <w:rtl/>
        </w:rPr>
        <w:t xml:space="preserve"> </w:t>
      </w:r>
      <w:r>
        <w:rPr>
          <w:rtl/>
        </w:rPr>
        <w:t xml:space="preserve">(قـرآن) </w:t>
      </w:r>
      <w:r w:rsidR="00D26310">
        <w:rPr>
          <w:rtl/>
        </w:rPr>
        <w:t>و (</w:t>
      </w:r>
      <w:r>
        <w:rPr>
          <w:rtl/>
        </w:rPr>
        <w:t>عذاب) غـالبأ مـا تأتـي مـن غيـر ألـف وتكـتب علـىٰ شكـل (عـذب)</w:t>
      </w:r>
      <w:r w:rsidRPr="000E676B">
        <w:rPr>
          <w:rStyle w:val="rfdFootnotenum"/>
          <w:rtl/>
        </w:rPr>
        <w:t>(1)</w:t>
      </w:r>
      <w:r w:rsidR="001C6BD7">
        <w:rPr>
          <w:rtl/>
        </w:rPr>
        <w:t xml:space="preserve"> ،</w:t>
      </w:r>
      <w:r w:rsidR="00F67CDD">
        <w:rPr>
          <w:rtl/>
        </w:rPr>
        <w:t xml:space="preserve"> </w:t>
      </w:r>
      <w:r w:rsidR="00D26310">
        <w:rPr>
          <w:rtl/>
        </w:rPr>
        <w:t>و (</w:t>
      </w:r>
      <w:r>
        <w:rPr>
          <w:rtl/>
        </w:rPr>
        <w:t>قرن)</w:t>
      </w:r>
      <w:r w:rsidRPr="000E676B">
        <w:rPr>
          <w:rStyle w:val="rfdFootnotenum"/>
          <w:rtl/>
        </w:rPr>
        <w:t>(2)</w:t>
      </w:r>
      <w:r w:rsidR="001C6BD7">
        <w:rPr>
          <w:rtl/>
        </w:rPr>
        <w:t xml:space="preserve"> ،</w:t>
      </w:r>
      <w:r w:rsidR="00F67CDD">
        <w:rPr>
          <w:rtl/>
        </w:rPr>
        <w:t xml:space="preserve"> </w:t>
      </w:r>
      <w:r>
        <w:rPr>
          <w:rtl/>
        </w:rPr>
        <w:t>فإنّ هذا</w:t>
      </w:r>
    </w:p>
    <w:p w14:paraId="25E29489" w14:textId="77777777" w:rsidR="000E676B" w:rsidRDefault="000E676B" w:rsidP="000E676B">
      <w:pPr>
        <w:pStyle w:val="rfdLine"/>
        <w:rPr>
          <w:rtl/>
        </w:rPr>
      </w:pPr>
      <w:r>
        <w:rPr>
          <w:rtl/>
        </w:rPr>
        <w:t>__________</w:t>
      </w:r>
    </w:p>
    <w:p w14:paraId="006909AA" w14:textId="77777777" w:rsidR="00B960BD" w:rsidRDefault="000546A5" w:rsidP="00B960BD">
      <w:pPr>
        <w:pStyle w:val="rfdFootnote0"/>
        <w:rPr>
          <w:rtl/>
        </w:rPr>
      </w:pPr>
      <w:r>
        <w:rPr>
          <w:rtl/>
        </w:rPr>
        <w:t>و 5</w:t>
      </w:r>
      <w:r w:rsidR="00B960BD">
        <w:rPr>
          <w:rtl/>
        </w:rPr>
        <w:t>0</w:t>
      </w:r>
      <w:r w:rsidR="001C6BD7">
        <w:rPr>
          <w:rtl/>
        </w:rPr>
        <w:t xml:space="preserve"> ؛</w:t>
      </w:r>
      <w:r w:rsidR="00F67CDD">
        <w:rPr>
          <w:rtl/>
        </w:rPr>
        <w:t xml:space="preserve"> </w:t>
      </w:r>
      <w:r w:rsidR="00B960BD">
        <w:rPr>
          <w:rtl/>
        </w:rPr>
        <w:t>الأحزاب</w:t>
      </w:r>
      <w:r w:rsidR="001C6BD7">
        <w:rPr>
          <w:rtl/>
        </w:rPr>
        <w:t xml:space="preserve"> :</w:t>
      </w:r>
      <w:r w:rsidR="00F67CDD">
        <w:rPr>
          <w:rtl/>
        </w:rPr>
        <w:t xml:space="preserve"> </w:t>
      </w:r>
      <w:r w:rsidR="00B960BD">
        <w:rPr>
          <w:rtl/>
        </w:rPr>
        <w:t>53</w:t>
      </w:r>
      <w:r w:rsidR="001C6BD7">
        <w:rPr>
          <w:rtl/>
        </w:rPr>
        <w:t xml:space="preserve"> ؛</w:t>
      </w:r>
      <w:r w:rsidR="00F67CDD">
        <w:rPr>
          <w:rtl/>
        </w:rPr>
        <w:t xml:space="preserve"> </w:t>
      </w:r>
      <w:r w:rsidR="00B960BD">
        <w:rPr>
          <w:rFonts w:hint="cs"/>
          <w:rtl/>
        </w:rPr>
        <w:t>ی</w:t>
      </w:r>
      <w:r w:rsidR="00B960BD">
        <w:rPr>
          <w:rFonts w:hint="eastAsia"/>
          <w:rtl/>
        </w:rPr>
        <w:t>س</w:t>
      </w:r>
      <w:r w:rsidR="001C6BD7">
        <w:rPr>
          <w:rtl/>
        </w:rPr>
        <w:t xml:space="preserve"> :</w:t>
      </w:r>
      <w:r w:rsidR="00F67CDD">
        <w:rPr>
          <w:rtl/>
        </w:rPr>
        <w:t xml:space="preserve"> </w:t>
      </w:r>
      <w:r w:rsidR="00B960BD">
        <w:rPr>
          <w:rtl/>
        </w:rPr>
        <w:t xml:space="preserve">12 </w:t>
      </w:r>
      <w:r>
        <w:rPr>
          <w:rtl/>
        </w:rPr>
        <w:t>و 7</w:t>
      </w:r>
      <w:r w:rsidR="00B960BD">
        <w:rPr>
          <w:rtl/>
        </w:rPr>
        <w:t>8</w:t>
      </w:r>
      <w:r w:rsidR="001C6BD7">
        <w:rPr>
          <w:rtl/>
        </w:rPr>
        <w:t xml:space="preserve"> ؛</w:t>
      </w:r>
      <w:r w:rsidR="00F67CDD">
        <w:rPr>
          <w:rtl/>
        </w:rPr>
        <w:t xml:space="preserve"> </w:t>
      </w:r>
      <w:r w:rsidR="00B960BD">
        <w:rPr>
          <w:rtl/>
        </w:rPr>
        <w:t>غافر</w:t>
      </w:r>
      <w:r w:rsidR="001C6BD7">
        <w:rPr>
          <w:rtl/>
        </w:rPr>
        <w:t xml:space="preserve"> :</w:t>
      </w:r>
      <w:r w:rsidR="00F67CDD">
        <w:rPr>
          <w:rtl/>
        </w:rPr>
        <w:t xml:space="preserve"> </w:t>
      </w:r>
      <w:r w:rsidR="00B960BD">
        <w:rPr>
          <w:rtl/>
        </w:rPr>
        <w:t>68</w:t>
      </w:r>
      <w:r w:rsidR="001C6BD7">
        <w:rPr>
          <w:rtl/>
        </w:rPr>
        <w:t xml:space="preserve"> ؛</w:t>
      </w:r>
      <w:r w:rsidR="00F67CDD">
        <w:rPr>
          <w:rtl/>
        </w:rPr>
        <w:t xml:space="preserve"> </w:t>
      </w:r>
      <w:r w:rsidR="00B960BD">
        <w:rPr>
          <w:rtl/>
        </w:rPr>
        <w:t>الشور</w:t>
      </w:r>
      <w:r w:rsidR="00B960BD">
        <w:rPr>
          <w:rFonts w:hint="cs"/>
          <w:rtl/>
        </w:rPr>
        <w:t>یٰ</w:t>
      </w:r>
      <w:r w:rsidR="001C6BD7">
        <w:rPr>
          <w:rtl/>
        </w:rPr>
        <w:t xml:space="preserve"> :</w:t>
      </w:r>
      <w:r w:rsidR="00F67CDD">
        <w:rPr>
          <w:rtl/>
        </w:rPr>
        <w:t xml:space="preserve"> </w:t>
      </w:r>
      <w:r w:rsidR="00B960BD">
        <w:rPr>
          <w:rtl/>
        </w:rPr>
        <w:t>9</w:t>
      </w:r>
      <w:r w:rsidR="001C6BD7">
        <w:rPr>
          <w:rtl/>
        </w:rPr>
        <w:t xml:space="preserve"> ؛</w:t>
      </w:r>
      <w:r w:rsidR="00F67CDD">
        <w:rPr>
          <w:rtl/>
        </w:rPr>
        <w:t xml:space="preserve"> </w:t>
      </w:r>
      <w:r w:rsidR="00B960BD">
        <w:rPr>
          <w:rtl/>
        </w:rPr>
        <w:t>ق</w:t>
      </w:r>
      <w:r w:rsidR="001C6BD7">
        <w:rPr>
          <w:rtl/>
        </w:rPr>
        <w:t xml:space="preserve"> :</w:t>
      </w:r>
      <w:r w:rsidR="00F67CDD">
        <w:rPr>
          <w:rtl/>
        </w:rPr>
        <w:t xml:space="preserve"> </w:t>
      </w:r>
      <w:r w:rsidR="00B960BD">
        <w:rPr>
          <w:rtl/>
        </w:rPr>
        <w:t>43</w:t>
      </w:r>
      <w:r w:rsidR="001C6BD7">
        <w:rPr>
          <w:rtl/>
        </w:rPr>
        <w:t xml:space="preserve"> ؛</w:t>
      </w:r>
      <w:r w:rsidR="00F67CDD">
        <w:rPr>
          <w:rtl/>
        </w:rPr>
        <w:t xml:space="preserve"> </w:t>
      </w:r>
      <w:r w:rsidR="00B960BD">
        <w:rPr>
          <w:rtl/>
        </w:rPr>
        <w:t>والحد</w:t>
      </w:r>
      <w:r w:rsidR="00B960BD">
        <w:rPr>
          <w:rFonts w:hint="cs"/>
          <w:rtl/>
        </w:rPr>
        <w:t>ی</w:t>
      </w:r>
      <w:r w:rsidR="00B960BD">
        <w:rPr>
          <w:rFonts w:hint="eastAsia"/>
          <w:rtl/>
        </w:rPr>
        <w:t>د</w:t>
      </w:r>
      <w:r w:rsidR="001C6BD7">
        <w:rPr>
          <w:rtl/>
        </w:rPr>
        <w:t xml:space="preserve"> :</w:t>
      </w:r>
      <w:r w:rsidR="00F67CDD">
        <w:rPr>
          <w:rtl/>
        </w:rPr>
        <w:t xml:space="preserve"> </w:t>
      </w:r>
      <w:r w:rsidR="00B960BD">
        <w:rPr>
          <w:rtl/>
        </w:rPr>
        <w:t>17.</w:t>
      </w:r>
    </w:p>
    <w:p w14:paraId="58A47395" w14:textId="77777777" w:rsidR="000E676B" w:rsidRDefault="000E676B" w:rsidP="000E676B">
      <w:pPr>
        <w:pStyle w:val="rfdFootnote0"/>
        <w:rPr>
          <w:rtl/>
        </w:rPr>
      </w:pPr>
      <w:r>
        <w:rPr>
          <w:rtl/>
        </w:rPr>
        <w:t>(1) مثلاً</w:t>
      </w:r>
      <w:r w:rsidR="001C6BD7">
        <w:rPr>
          <w:rtl/>
        </w:rPr>
        <w:t xml:space="preserve"> :</w:t>
      </w:r>
      <w:r w:rsidR="00F67CDD">
        <w:rPr>
          <w:rtl/>
        </w:rPr>
        <w:t xml:space="preserve"> </w:t>
      </w:r>
      <w:r>
        <w:rPr>
          <w:rtl/>
        </w:rPr>
        <w:t>في سورة البقرة</w:t>
      </w:r>
      <w:r w:rsidR="001C6BD7">
        <w:rPr>
          <w:rtl/>
        </w:rPr>
        <w:t xml:space="preserve"> :</w:t>
      </w:r>
      <w:r w:rsidR="00F67CDD">
        <w:rPr>
          <w:rtl/>
        </w:rPr>
        <w:t xml:space="preserve"> </w:t>
      </w:r>
      <w:r>
        <w:rPr>
          <w:rtl/>
        </w:rPr>
        <w:t>85</w:t>
      </w:r>
      <w:r w:rsidR="001C6BD7">
        <w:rPr>
          <w:rtl/>
        </w:rPr>
        <w:t xml:space="preserve"> ،</w:t>
      </w:r>
      <w:r w:rsidR="00F67CDD">
        <w:rPr>
          <w:rtl/>
        </w:rPr>
        <w:t xml:space="preserve"> </w:t>
      </w:r>
      <w:r>
        <w:rPr>
          <w:rtl/>
        </w:rPr>
        <w:t>96</w:t>
      </w:r>
      <w:r w:rsidR="001C6BD7">
        <w:rPr>
          <w:rtl/>
        </w:rPr>
        <w:t xml:space="preserve"> ،</w:t>
      </w:r>
      <w:r w:rsidR="00F67CDD">
        <w:rPr>
          <w:rtl/>
        </w:rPr>
        <w:t xml:space="preserve"> </w:t>
      </w:r>
      <w:r>
        <w:rPr>
          <w:rtl/>
        </w:rPr>
        <w:t>104</w:t>
      </w:r>
      <w:r w:rsidR="001C6BD7">
        <w:rPr>
          <w:rtl/>
        </w:rPr>
        <w:t xml:space="preserve"> ،</w:t>
      </w:r>
      <w:r w:rsidR="00F67CDD">
        <w:rPr>
          <w:rtl/>
        </w:rPr>
        <w:t xml:space="preserve"> </w:t>
      </w:r>
      <w:r>
        <w:rPr>
          <w:rtl/>
        </w:rPr>
        <w:t>165</w:t>
      </w:r>
      <w:r w:rsidR="001C6BD7">
        <w:rPr>
          <w:rtl/>
        </w:rPr>
        <w:t xml:space="preserve"> ،</w:t>
      </w:r>
      <w:r w:rsidR="00F67CDD">
        <w:rPr>
          <w:rtl/>
        </w:rPr>
        <w:t xml:space="preserve"> </w:t>
      </w:r>
      <w:r>
        <w:rPr>
          <w:rtl/>
        </w:rPr>
        <w:t>165</w:t>
      </w:r>
      <w:r w:rsidR="001C6BD7">
        <w:rPr>
          <w:rtl/>
        </w:rPr>
        <w:t xml:space="preserve"> ،</w:t>
      </w:r>
      <w:r w:rsidR="00F67CDD">
        <w:rPr>
          <w:rtl/>
        </w:rPr>
        <w:t xml:space="preserve"> </w:t>
      </w:r>
      <w:r>
        <w:rPr>
          <w:rtl/>
        </w:rPr>
        <w:t>175</w:t>
      </w:r>
      <w:r w:rsidR="001C6BD7">
        <w:rPr>
          <w:rtl/>
        </w:rPr>
        <w:t xml:space="preserve"> ،</w:t>
      </w:r>
      <w:r w:rsidR="00F67CDD">
        <w:rPr>
          <w:rtl/>
        </w:rPr>
        <w:t xml:space="preserve"> </w:t>
      </w:r>
      <w:r>
        <w:rPr>
          <w:rtl/>
        </w:rPr>
        <w:t>178</w:t>
      </w:r>
      <w:r w:rsidR="001C6BD7">
        <w:rPr>
          <w:rtl/>
        </w:rPr>
        <w:t xml:space="preserve"> ؛</w:t>
      </w:r>
      <w:r w:rsidR="00F67CDD">
        <w:rPr>
          <w:rtl/>
        </w:rPr>
        <w:t xml:space="preserve"> </w:t>
      </w:r>
      <w:r>
        <w:rPr>
          <w:rtl/>
        </w:rPr>
        <w:t>آل عمران</w:t>
      </w:r>
      <w:r w:rsidR="001C6BD7">
        <w:rPr>
          <w:rtl/>
        </w:rPr>
        <w:t xml:space="preserve"> :</w:t>
      </w:r>
      <w:r w:rsidR="00F67CDD">
        <w:rPr>
          <w:rtl/>
        </w:rPr>
        <w:t xml:space="preserve"> </w:t>
      </w:r>
      <w:r>
        <w:rPr>
          <w:rtl/>
        </w:rPr>
        <w:t>21</w:t>
      </w:r>
      <w:r w:rsidR="001C6BD7">
        <w:rPr>
          <w:rtl/>
        </w:rPr>
        <w:t xml:space="preserve"> ،</w:t>
      </w:r>
      <w:r w:rsidR="00F67CDD">
        <w:rPr>
          <w:rtl/>
        </w:rPr>
        <w:t xml:space="preserve"> </w:t>
      </w:r>
      <w:r>
        <w:rPr>
          <w:rtl/>
        </w:rPr>
        <w:t>56</w:t>
      </w:r>
      <w:r w:rsidR="001C6BD7">
        <w:rPr>
          <w:rtl/>
        </w:rPr>
        <w:t xml:space="preserve"> ،</w:t>
      </w:r>
      <w:r w:rsidR="00F67CDD">
        <w:rPr>
          <w:rtl/>
        </w:rPr>
        <w:t xml:space="preserve"> </w:t>
      </w:r>
      <w:r>
        <w:rPr>
          <w:rtl/>
        </w:rPr>
        <w:t>77</w:t>
      </w:r>
      <w:r w:rsidR="001C6BD7">
        <w:rPr>
          <w:rtl/>
        </w:rPr>
        <w:t xml:space="preserve"> ،</w:t>
      </w:r>
      <w:r w:rsidR="00F67CDD">
        <w:rPr>
          <w:rtl/>
        </w:rPr>
        <w:t xml:space="preserve"> </w:t>
      </w:r>
      <w:r>
        <w:rPr>
          <w:rtl/>
        </w:rPr>
        <w:t>91</w:t>
      </w:r>
      <w:r w:rsidR="001C6BD7">
        <w:rPr>
          <w:rtl/>
        </w:rPr>
        <w:t xml:space="preserve"> ،</w:t>
      </w:r>
      <w:r w:rsidR="00F67CDD">
        <w:rPr>
          <w:rtl/>
        </w:rPr>
        <w:t xml:space="preserve"> </w:t>
      </w:r>
      <w:r>
        <w:rPr>
          <w:rtl/>
        </w:rPr>
        <w:t>105</w:t>
      </w:r>
      <w:r w:rsidR="001C6BD7">
        <w:rPr>
          <w:rtl/>
        </w:rPr>
        <w:t xml:space="preserve"> ،</w:t>
      </w:r>
      <w:r w:rsidR="00F67CDD">
        <w:rPr>
          <w:rtl/>
        </w:rPr>
        <w:t xml:space="preserve"> </w:t>
      </w:r>
      <w:r>
        <w:rPr>
          <w:rtl/>
        </w:rPr>
        <w:t>106</w:t>
      </w:r>
      <w:r w:rsidR="001C6BD7">
        <w:rPr>
          <w:rtl/>
        </w:rPr>
        <w:t xml:space="preserve"> ،</w:t>
      </w:r>
      <w:r w:rsidR="00F67CDD">
        <w:rPr>
          <w:rtl/>
        </w:rPr>
        <w:t xml:space="preserve"> </w:t>
      </w:r>
      <w:r>
        <w:rPr>
          <w:rtl/>
        </w:rPr>
        <w:t>176</w:t>
      </w:r>
      <w:r w:rsidR="001C6BD7">
        <w:rPr>
          <w:rtl/>
        </w:rPr>
        <w:t xml:space="preserve"> ،</w:t>
      </w:r>
      <w:r w:rsidR="00F67CDD">
        <w:rPr>
          <w:rtl/>
        </w:rPr>
        <w:t xml:space="preserve"> </w:t>
      </w:r>
      <w:r>
        <w:rPr>
          <w:rtl/>
        </w:rPr>
        <w:t>177</w:t>
      </w:r>
      <w:r w:rsidR="001C6BD7">
        <w:rPr>
          <w:rtl/>
        </w:rPr>
        <w:t xml:space="preserve"> ،</w:t>
      </w:r>
      <w:r w:rsidR="00F67CDD">
        <w:rPr>
          <w:rtl/>
        </w:rPr>
        <w:t xml:space="preserve"> </w:t>
      </w:r>
      <w:r>
        <w:rPr>
          <w:rtl/>
        </w:rPr>
        <w:t>178</w:t>
      </w:r>
      <w:r w:rsidR="001C6BD7">
        <w:rPr>
          <w:rtl/>
        </w:rPr>
        <w:t xml:space="preserve"> ،</w:t>
      </w:r>
      <w:r w:rsidR="00F67CDD">
        <w:rPr>
          <w:rtl/>
        </w:rPr>
        <w:t xml:space="preserve"> </w:t>
      </w:r>
      <w:r>
        <w:rPr>
          <w:rtl/>
        </w:rPr>
        <w:t>188</w:t>
      </w:r>
      <w:r w:rsidR="001C6BD7">
        <w:rPr>
          <w:rtl/>
        </w:rPr>
        <w:t xml:space="preserve"> ،</w:t>
      </w:r>
      <w:r w:rsidR="00F67CDD">
        <w:rPr>
          <w:rtl/>
        </w:rPr>
        <w:t xml:space="preserve"> </w:t>
      </w:r>
      <w:r>
        <w:rPr>
          <w:rtl/>
        </w:rPr>
        <w:t>188</w:t>
      </w:r>
      <w:r w:rsidR="001C6BD7">
        <w:rPr>
          <w:rtl/>
        </w:rPr>
        <w:t xml:space="preserve"> ،</w:t>
      </w:r>
      <w:r w:rsidR="00F67CDD">
        <w:rPr>
          <w:rtl/>
        </w:rPr>
        <w:t xml:space="preserve"> </w:t>
      </w:r>
      <w:r>
        <w:rPr>
          <w:rtl/>
        </w:rPr>
        <w:t>191</w:t>
      </w:r>
      <w:r w:rsidR="001C6BD7">
        <w:rPr>
          <w:rtl/>
        </w:rPr>
        <w:t xml:space="preserve"> ؛</w:t>
      </w:r>
      <w:r w:rsidR="00F67CDD">
        <w:rPr>
          <w:rtl/>
        </w:rPr>
        <w:t xml:space="preserve"> </w:t>
      </w:r>
      <w:r>
        <w:rPr>
          <w:rtl/>
        </w:rPr>
        <w:t>النساء</w:t>
      </w:r>
      <w:r w:rsidR="001C6BD7">
        <w:rPr>
          <w:rtl/>
        </w:rPr>
        <w:t xml:space="preserve"> :</w:t>
      </w:r>
      <w:r w:rsidR="00F67CDD">
        <w:rPr>
          <w:rtl/>
        </w:rPr>
        <w:t xml:space="preserve"> </w:t>
      </w:r>
      <w:r>
        <w:rPr>
          <w:rtl/>
        </w:rPr>
        <w:t>14</w:t>
      </w:r>
      <w:r w:rsidR="001C6BD7">
        <w:rPr>
          <w:rtl/>
        </w:rPr>
        <w:t xml:space="preserve"> ،</w:t>
      </w:r>
      <w:r w:rsidR="00F67CDD">
        <w:rPr>
          <w:rtl/>
        </w:rPr>
        <w:t xml:space="preserve"> </w:t>
      </w:r>
      <w:r>
        <w:rPr>
          <w:rtl/>
        </w:rPr>
        <w:t>18</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37</w:t>
      </w:r>
      <w:r w:rsidR="001C6BD7">
        <w:rPr>
          <w:rtl/>
        </w:rPr>
        <w:t xml:space="preserve"> ،</w:t>
      </w:r>
      <w:r w:rsidR="00F67CDD">
        <w:rPr>
          <w:rtl/>
        </w:rPr>
        <w:t xml:space="preserve"> </w:t>
      </w:r>
      <w:r>
        <w:rPr>
          <w:rtl/>
        </w:rPr>
        <w:t>93</w:t>
      </w:r>
      <w:r w:rsidR="001C6BD7">
        <w:rPr>
          <w:rtl/>
        </w:rPr>
        <w:t xml:space="preserve"> ،</w:t>
      </w:r>
      <w:r w:rsidR="00F67CDD">
        <w:rPr>
          <w:rtl/>
        </w:rPr>
        <w:t xml:space="preserve"> </w:t>
      </w:r>
      <w:r>
        <w:rPr>
          <w:rtl/>
        </w:rPr>
        <w:t>102</w:t>
      </w:r>
      <w:r w:rsidR="001C6BD7">
        <w:rPr>
          <w:rtl/>
        </w:rPr>
        <w:t xml:space="preserve"> ،</w:t>
      </w:r>
      <w:r w:rsidR="00F67CDD">
        <w:rPr>
          <w:rtl/>
        </w:rPr>
        <w:t xml:space="preserve"> </w:t>
      </w:r>
      <w:r>
        <w:rPr>
          <w:rtl/>
        </w:rPr>
        <w:t>138</w:t>
      </w:r>
      <w:r w:rsidR="001C6BD7">
        <w:rPr>
          <w:rtl/>
        </w:rPr>
        <w:t xml:space="preserve"> ،</w:t>
      </w:r>
      <w:r w:rsidR="00F67CDD">
        <w:rPr>
          <w:rtl/>
        </w:rPr>
        <w:t xml:space="preserve"> </w:t>
      </w:r>
      <w:r>
        <w:rPr>
          <w:rtl/>
        </w:rPr>
        <w:t>147</w:t>
      </w:r>
      <w:r w:rsidR="001C6BD7">
        <w:rPr>
          <w:rtl/>
        </w:rPr>
        <w:t xml:space="preserve"> ،</w:t>
      </w:r>
      <w:r w:rsidR="00F67CDD">
        <w:rPr>
          <w:rtl/>
        </w:rPr>
        <w:t xml:space="preserve"> </w:t>
      </w:r>
      <w:r>
        <w:rPr>
          <w:rtl/>
        </w:rPr>
        <w:t>151</w:t>
      </w:r>
      <w:r w:rsidR="001C6BD7">
        <w:rPr>
          <w:rtl/>
        </w:rPr>
        <w:t xml:space="preserve"> ،</w:t>
      </w:r>
      <w:r w:rsidR="00F67CDD">
        <w:rPr>
          <w:rtl/>
        </w:rPr>
        <w:t xml:space="preserve"> </w:t>
      </w:r>
      <w:r>
        <w:rPr>
          <w:rtl/>
        </w:rPr>
        <w:t>161</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33</w:t>
      </w:r>
      <w:r w:rsidR="001C6BD7">
        <w:rPr>
          <w:rtl/>
        </w:rPr>
        <w:t xml:space="preserve"> ،</w:t>
      </w:r>
      <w:r w:rsidR="00F67CDD">
        <w:rPr>
          <w:rtl/>
        </w:rPr>
        <w:t xml:space="preserve"> </w:t>
      </w:r>
      <w:r>
        <w:rPr>
          <w:rtl/>
        </w:rPr>
        <w:t>80</w:t>
      </w:r>
      <w:r w:rsidR="001C6BD7">
        <w:rPr>
          <w:rtl/>
        </w:rPr>
        <w:t xml:space="preserve"> ،</w:t>
      </w:r>
      <w:r w:rsidR="00F67CDD">
        <w:rPr>
          <w:rtl/>
        </w:rPr>
        <w:t xml:space="preserve"> </w:t>
      </w:r>
      <w:r>
        <w:rPr>
          <w:rtl/>
        </w:rPr>
        <w:t>115</w:t>
      </w:r>
      <w:r w:rsidR="001C6BD7">
        <w:rPr>
          <w:rtl/>
        </w:rPr>
        <w:t xml:space="preserve"> ؛</w:t>
      </w:r>
      <w:r w:rsidR="00F67CDD">
        <w:rPr>
          <w:rtl/>
        </w:rPr>
        <w:t xml:space="preserve"> </w:t>
      </w:r>
      <w:r>
        <w:rPr>
          <w:rtl/>
        </w:rPr>
        <w:t>الأنعام</w:t>
      </w:r>
      <w:r w:rsidR="001C6BD7">
        <w:rPr>
          <w:rtl/>
        </w:rPr>
        <w:t xml:space="preserve"> :</w:t>
      </w:r>
      <w:r w:rsidR="00F67CDD">
        <w:rPr>
          <w:rtl/>
        </w:rPr>
        <w:t xml:space="preserve"> </w:t>
      </w:r>
      <w:r>
        <w:rPr>
          <w:rtl/>
        </w:rPr>
        <w:t>15</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tl/>
        </w:rPr>
        <w:t>40</w:t>
      </w:r>
      <w:r w:rsidR="001C6BD7">
        <w:rPr>
          <w:rtl/>
        </w:rPr>
        <w:t xml:space="preserve"> ،</w:t>
      </w:r>
      <w:r w:rsidR="00F67CDD">
        <w:rPr>
          <w:rtl/>
        </w:rPr>
        <w:t xml:space="preserve"> </w:t>
      </w:r>
      <w:r>
        <w:rPr>
          <w:rtl/>
        </w:rPr>
        <w:t>47</w:t>
      </w:r>
      <w:r w:rsidR="001C6BD7">
        <w:rPr>
          <w:rtl/>
        </w:rPr>
        <w:t xml:space="preserve"> ،</w:t>
      </w:r>
      <w:r w:rsidR="00F67CDD">
        <w:rPr>
          <w:rtl/>
        </w:rPr>
        <w:t xml:space="preserve"> </w:t>
      </w:r>
      <w:r>
        <w:rPr>
          <w:rtl/>
        </w:rPr>
        <w:t>49</w:t>
      </w:r>
      <w:r w:rsidR="001C6BD7">
        <w:rPr>
          <w:rtl/>
        </w:rPr>
        <w:t xml:space="preserve"> ،</w:t>
      </w:r>
      <w:r w:rsidR="00F67CDD">
        <w:rPr>
          <w:rtl/>
        </w:rPr>
        <w:t xml:space="preserve"> </w:t>
      </w:r>
      <w:r>
        <w:rPr>
          <w:rtl/>
        </w:rPr>
        <w:t>65</w:t>
      </w:r>
      <w:r w:rsidR="001C6BD7">
        <w:rPr>
          <w:rtl/>
        </w:rPr>
        <w:t xml:space="preserve"> ،</w:t>
      </w:r>
      <w:r w:rsidR="00F67CDD">
        <w:rPr>
          <w:rtl/>
        </w:rPr>
        <w:t xml:space="preserve"> </w:t>
      </w:r>
      <w:r>
        <w:rPr>
          <w:rtl/>
        </w:rPr>
        <w:t>93</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59</w:t>
      </w:r>
      <w:r w:rsidR="001C6BD7">
        <w:rPr>
          <w:rtl/>
        </w:rPr>
        <w:t xml:space="preserve"> ،</w:t>
      </w:r>
      <w:r w:rsidR="00F67CDD">
        <w:rPr>
          <w:rtl/>
        </w:rPr>
        <w:t xml:space="preserve"> </w:t>
      </w:r>
      <w:r>
        <w:rPr>
          <w:rtl/>
        </w:rPr>
        <w:t>73</w:t>
      </w:r>
      <w:r w:rsidR="001C6BD7">
        <w:rPr>
          <w:rtl/>
        </w:rPr>
        <w:t xml:space="preserve"> ،</w:t>
      </w:r>
      <w:r w:rsidR="00F67CDD">
        <w:rPr>
          <w:rtl/>
        </w:rPr>
        <w:t xml:space="preserve"> </w:t>
      </w:r>
      <w:r>
        <w:rPr>
          <w:rtl/>
        </w:rPr>
        <w:t>156</w:t>
      </w:r>
      <w:r w:rsidR="001C6BD7">
        <w:rPr>
          <w:rtl/>
        </w:rPr>
        <w:t xml:space="preserve"> ،</w:t>
      </w:r>
      <w:r w:rsidR="00F67CDD">
        <w:rPr>
          <w:rtl/>
        </w:rPr>
        <w:t xml:space="preserve"> </w:t>
      </w:r>
      <w:r>
        <w:rPr>
          <w:rtl/>
        </w:rPr>
        <w:t>164</w:t>
      </w:r>
      <w:r w:rsidR="001C6BD7">
        <w:rPr>
          <w:rtl/>
        </w:rPr>
        <w:t xml:space="preserve"> ،</w:t>
      </w:r>
      <w:r w:rsidR="00F67CDD">
        <w:rPr>
          <w:rtl/>
        </w:rPr>
        <w:t xml:space="preserve"> </w:t>
      </w:r>
      <w:r>
        <w:rPr>
          <w:rtl/>
        </w:rPr>
        <w:t>165</w:t>
      </w:r>
      <w:r w:rsidR="001C6BD7">
        <w:rPr>
          <w:rtl/>
        </w:rPr>
        <w:t xml:space="preserve"> ؛</w:t>
      </w:r>
      <w:r w:rsidR="00F67CDD">
        <w:rPr>
          <w:rtl/>
        </w:rPr>
        <w:t xml:space="preserve"> </w:t>
      </w:r>
      <w:r>
        <w:rPr>
          <w:rtl/>
        </w:rPr>
        <w:t>الأنفال</w:t>
      </w:r>
      <w:r w:rsidR="001C6BD7">
        <w:rPr>
          <w:rtl/>
        </w:rPr>
        <w:t xml:space="preserve"> :</w:t>
      </w:r>
      <w:r w:rsidR="00F67CDD">
        <w:rPr>
          <w:rtl/>
        </w:rPr>
        <w:t xml:space="preserve"> </w:t>
      </w:r>
      <w:r>
        <w:rPr>
          <w:rtl/>
        </w:rPr>
        <w:t>35</w:t>
      </w:r>
      <w:r w:rsidR="001C6BD7">
        <w:rPr>
          <w:rtl/>
        </w:rPr>
        <w:t xml:space="preserve"> ،</w:t>
      </w:r>
      <w:r w:rsidR="00F67CDD">
        <w:rPr>
          <w:rtl/>
        </w:rPr>
        <w:t xml:space="preserve"> </w:t>
      </w:r>
      <w:r>
        <w:rPr>
          <w:rtl/>
        </w:rPr>
        <w:t>50</w:t>
      </w:r>
      <w:r w:rsidR="001C6BD7">
        <w:rPr>
          <w:rtl/>
        </w:rPr>
        <w:t xml:space="preserve"> ؛</w:t>
      </w:r>
      <w:r w:rsidR="00F67CDD">
        <w:rPr>
          <w:rtl/>
        </w:rPr>
        <w:t xml:space="preserve"> </w:t>
      </w:r>
      <w:r>
        <w:rPr>
          <w:rtl/>
        </w:rPr>
        <w:t>التوبة</w:t>
      </w:r>
      <w:r w:rsidR="001C6BD7">
        <w:rPr>
          <w:rtl/>
        </w:rPr>
        <w:t xml:space="preserve"> :</w:t>
      </w:r>
      <w:r w:rsidR="00F67CDD">
        <w:rPr>
          <w:rtl/>
        </w:rPr>
        <w:t xml:space="preserve"> </w:t>
      </w:r>
      <w:r>
        <w:rPr>
          <w:rtl/>
        </w:rPr>
        <w:t>3</w:t>
      </w:r>
      <w:r w:rsidR="001C6BD7">
        <w:rPr>
          <w:rtl/>
        </w:rPr>
        <w:t xml:space="preserve"> ،</w:t>
      </w:r>
      <w:r w:rsidR="00F67CDD">
        <w:rPr>
          <w:rtl/>
        </w:rPr>
        <w:t xml:space="preserve"> </w:t>
      </w:r>
      <w:r>
        <w:rPr>
          <w:rtl/>
        </w:rPr>
        <w:t>39</w:t>
      </w:r>
      <w:r w:rsidR="001C6BD7">
        <w:rPr>
          <w:rtl/>
        </w:rPr>
        <w:t xml:space="preserve"> ،</w:t>
      </w:r>
      <w:r w:rsidR="00F67CDD">
        <w:rPr>
          <w:rtl/>
        </w:rPr>
        <w:t xml:space="preserve"> </w:t>
      </w:r>
      <w:r>
        <w:rPr>
          <w:rtl/>
        </w:rPr>
        <w:t>61</w:t>
      </w:r>
      <w:r w:rsidR="001C6BD7">
        <w:rPr>
          <w:rtl/>
        </w:rPr>
        <w:t xml:space="preserve"> ،</w:t>
      </w:r>
      <w:r w:rsidR="00F67CDD">
        <w:rPr>
          <w:rtl/>
        </w:rPr>
        <w:t xml:space="preserve"> </w:t>
      </w:r>
      <w:r>
        <w:rPr>
          <w:rtl/>
        </w:rPr>
        <w:t>68</w:t>
      </w:r>
      <w:r w:rsidR="001C6BD7">
        <w:rPr>
          <w:rtl/>
        </w:rPr>
        <w:t xml:space="preserve"> ،</w:t>
      </w:r>
      <w:r w:rsidR="00F67CDD">
        <w:rPr>
          <w:rtl/>
        </w:rPr>
        <w:t xml:space="preserve"> </w:t>
      </w:r>
      <w:r>
        <w:rPr>
          <w:rtl/>
        </w:rPr>
        <w:t>74</w:t>
      </w:r>
      <w:r w:rsidR="001C6BD7">
        <w:rPr>
          <w:rtl/>
        </w:rPr>
        <w:t xml:space="preserve"> ،</w:t>
      </w:r>
      <w:r w:rsidR="00F67CDD">
        <w:rPr>
          <w:rtl/>
        </w:rPr>
        <w:t xml:space="preserve"> </w:t>
      </w:r>
      <w:r>
        <w:rPr>
          <w:rtl/>
        </w:rPr>
        <w:t>79</w:t>
      </w:r>
      <w:r w:rsidR="001C6BD7">
        <w:rPr>
          <w:rtl/>
        </w:rPr>
        <w:t xml:space="preserve"> ؛</w:t>
      </w:r>
      <w:r w:rsidR="00F67CDD">
        <w:rPr>
          <w:rtl/>
        </w:rPr>
        <w:t xml:space="preserve"> </w:t>
      </w:r>
      <w:r>
        <w:rPr>
          <w:rFonts w:hint="cs"/>
          <w:rtl/>
        </w:rPr>
        <w:t>ی</w:t>
      </w:r>
      <w:r>
        <w:rPr>
          <w:rFonts w:hint="eastAsia"/>
          <w:rtl/>
        </w:rPr>
        <w:t>ونس</w:t>
      </w:r>
      <w:r w:rsidR="001C6BD7">
        <w:rPr>
          <w:rtl/>
        </w:rPr>
        <w:t xml:space="preserve"> :</w:t>
      </w:r>
      <w:r w:rsidR="00F67CDD">
        <w:rPr>
          <w:rtl/>
        </w:rPr>
        <w:t xml:space="preserve"> </w:t>
      </w:r>
      <w:r>
        <w:rPr>
          <w:rtl/>
        </w:rPr>
        <w:t>15</w:t>
      </w:r>
      <w:r w:rsidR="001C6BD7">
        <w:rPr>
          <w:rtl/>
        </w:rPr>
        <w:t xml:space="preserve"> ،</w:t>
      </w:r>
      <w:r w:rsidR="00F67CDD">
        <w:rPr>
          <w:rtl/>
        </w:rPr>
        <w:t xml:space="preserve"> </w:t>
      </w:r>
      <w:r>
        <w:rPr>
          <w:rtl/>
        </w:rPr>
        <w:t>50</w:t>
      </w:r>
      <w:r w:rsidR="001C6BD7">
        <w:rPr>
          <w:rtl/>
        </w:rPr>
        <w:t xml:space="preserve"> ،</w:t>
      </w:r>
      <w:r w:rsidR="00F67CDD">
        <w:rPr>
          <w:rtl/>
        </w:rPr>
        <w:t xml:space="preserve"> </w:t>
      </w:r>
      <w:r>
        <w:rPr>
          <w:rtl/>
        </w:rPr>
        <w:t>54</w:t>
      </w:r>
      <w:r w:rsidR="001C6BD7">
        <w:rPr>
          <w:rtl/>
        </w:rPr>
        <w:t xml:space="preserve"> ،</w:t>
      </w:r>
      <w:r w:rsidR="00F67CDD">
        <w:rPr>
          <w:rtl/>
        </w:rPr>
        <w:t xml:space="preserve"> </w:t>
      </w:r>
      <w:r>
        <w:rPr>
          <w:rtl/>
        </w:rPr>
        <w:t>70</w:t>
      </w:r>
      <w:r w:rsidR="001C6BD7">
        <w:rPr>
          <w:rtl/>
        </w:rPr>
        <w:t xml:space="preserve"> ،</w:t>
      </w:r>
      <w:r w:rsidR="00F67CDD">
        <w:rPr>
          <w:rtl/>
        </w:rPr>
        <w:t xml:space="preserve"> </w:t>
      </w:r>
      <w:r>
        <w:rPr>
          <w:rtl/>
        </w:rPr>
        <w:t>88</w:t>
      </w:r>
      <w:r w:rsidR="001C6BD7">
        <w:rPr>
          <w:rtl/>
        </w:rPr>
        <w:t xml:space="preserve"> ،</w:t>
      </w:r>
      <w:r w:rsidR="00F67CDD">
        <w:rPr>
          <w:rtl/>
        </w:rPr>
        <w:t xml:space="preserve"> </w:t>
      </w:r>
      <w:r>
        <w:rPr>
          <w:rtl/>
        </w:rPr>
        <w:t>97</w:t>
      </w:r>
      <w:r w:rsidR="001C6BD7">
        <w:rPr>
          <w:rtl/>
        </w:rPr>
        <w:t xml:space="preserve"> ؛</w:t>
      </w:r>
      <w:r w:rsidR="00F67CDD">
        <w:rPr>
          <w:rtl/>
        </w:rPr>
        <w:t xml:space="preserve"> </w:t>
      </w:r>
      <w:r>
        <w:rPr>
          <w:rtl/>
        </w:rPr>
        <w:t>هود</w:t>
      </w:r>
      <w:r w:rsidR="001C6BD7">
        <w:rPr>
          <w:rtl/>
        </w:rPr>
        <w:t xml:space="preserve"> :</w:t>
      </w:r>
      <w:r w:rsidR="00F67CDD">
        <w:rPr>
          <w:rtl/>
        </w:rPr>
        <w:t xml:space="preserve"> </w:t>
      </w:r>
      <w:r>
        <w:rPr>
          <w:rtl/>
        </w:rPr>
        <w:t>20</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48</w:t>
      </w:r>
      <w:r w:rsidR="001C6BD7">
        <w:rPr>
          <w:rtl/>
        </w:rPr>
        <w:t xml:space="preserve"> ،</w:t>
      </w:r>
      <w:r w:rsidR="00F67CDD">
        <w:rPr>
          <w:rtl/>
        </w:rPr>
        <w:t xml:space="preserve"> </w:t>
      </w:r>
      <w:r>
        <w:rPr>
          <w:rtl/>
        </w:rPr>
        <w:t>65</w:t>
      </w:r>
      <w:r w:rsidR="001C6BD7">
        <w:rPr>
          <w:rtl/>
        </w:rPr>
        <w:t xml:space="preserve"> ؛</w:t>
      </w:r>
      <w:r w:rsidR="00F67CDD">
        <w:rPr>
          <w:rtl/>
        </w:rPr>
        <w:t xml:space="preserve"> </w:t>
      </w:r>
      <w:r>
        <w:rPr>
          <w:rFonts w:hint="cs"/>
          <w:rtl/>
        </w:rPr>
        <w:t>ی</w:t>
      </w:r>
      <w:r>
        <w:rPr>
          <w:rFonts w:hint="eastAsia"/>
          <w:rtl/>
        </w:rPr>
        <w:t>وسف</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الرعد</w:t>
      </w:r>
      <w:r w:rsidR="001C6BD7">
        <w:rPr>
          <w:rtl/>
        </w:rPr>
        <w:t xml:space="preserve"> :</w:t>
      </w:r>
      <w:r w:rsidR="00F67CDD">
        <w:rPr>
          <w:rtl/>
        </w:rPr>
        <w:t xml:space="preserve"> </w:t>
      </w:r>
      <w:r>
        <w:rPr>
          <w:rtl/>
        </w:rPr>
        <w:t>34</w:t>
      </w:r>
      <w:r w:rsidR="001C6BD7">
        <w:rPr>
          <w:rtl/>
        </w:rPr>
        <w:t xml:space="preserve"> ؛</w:t>
      </w:r>
      <w:r w:rsidR="00F67CDD">
        <w:rPr>
          <w:rtl/>
        </w:rPr>
        <w:t xml:space="preserve"> </w:t>
      </w:r>
      <w:r>
        <w:rPr>
          <w:rtl/>
        </w:rPr>
        <w:t>إبراه</w:t>
      </w:r>
      <w:r>
        <w:rPr>
          <w:rFonts w:hint="cs"/>
          <w:rtl/>
        </w:rPr>
        <w:t>ی</w:t>
      </w:r>
      <w:r>
        <w:rPr>
          <w:rFonts w:hint="eastAsia"/>
          <w:rtl/>
        </w:rPr>
        <w:t>م</w:t>
      </w:r>
      <w:r w:rsidR="001C6BD7">
        <w:rPr>
          <w:rtl/>
        </w:rPr>
        <w:t xml:space="preserve"> :</w:t>
      </w:r>
      <w:r w:rsidR="00F67CDD">
        <w:rPr>
          <w:rtl/>
        </w:rPr>
        <w:t xml:space="preserve"> </w:t>
      </w:r>
      <w:r>
        <w:rPr>
          <w:rtl/>
        </w:rPr>
        <w:t>6</w:t>
      </w:r>
      <w:r w:rsidR="001C6BD7">
        <w:rPr>
          <w:rtl/>
        </w:rPr>
        <w:t xml:space="preserve"> ،</w:t>
      </w:r>
      <w:r w:rsidR="00F67CDD">
        <w:rPr>
          <w:rtl/>
        </w:rPr>
        <w:t xml:space="preserve"> </w:t>
      </w:r>
      <w:r>
        <w:rPr>
          <w:rtl/>
        </w:rPr>
        <w:t>7</w:t>
      </w:r>
      <w:r w:rsidR="001C6BD7">
        <w:rPr>
          <w:rtl/>
        </w:rPr>
        <w:t xml:space="preserve"> ؛</w:t>
      </w:r>
      <w:r w:rsidR="00F67CDD">
        <w:rPr>
          <w:rtl/>
        </w:rPr>
        <w:t xml:space="preserve"> </w:t>
      </w:r>
      <w:r>
        <w:rPr>
          <w:rtl/>
        </w:rPr>
        <w:t>الحجر</w:t>
      </w:r>
      <w:r w:rsidR="001C6BD7">
        <w:rPr>
          <w:rtl/>
        </w:rPr>
        <w:t xml:space="preserve"> :</w:t>
      </w:r>
      <w:r w:rsidR="00F67CDD">
        <w:rPr>
          <w:rtl/>
        </w:rPr>
        <w:t xml:space="preserve"> </w:t>
      </w:r>
      <w:r>
        <w:rPr>
          <w:rtl/>
        </w:rPr>
        <w:t>50</w:t>
      </w:r>
      <w:r w:rsidR="001C6BD7">
        <w:rPr>
          <w:rtl/>
        </w:rPr>
        <w:t xml:space="preserve"> ؛</w:t>
      </w:r>
      <w:r w:rsidR="00F67CDD">
        <w:rPr>
          <w:rtl/>
        </w:rPr>
        <w:t xml:space="preserve"> </w:t>
      </w:r>
      <w:r>
        <w:rPr>
          <w:rtl/>
        </w:rPr>
        <w:t>النحل</w:t>
      </w:r>
      <w:r w:rsidR="001C6BD7">
        <w:rPr>
          <w:rtl/>
        </w:rPr>
        <w:t xml:space="preserve"> :</w:t>
      </w:r>
      <w:r w:rsidR="00F67CDD">
        <w:rPr>
          <w:rtl/>
        </w:rPr>
        <w:t xml:space="preserve"> </w:t>
      </w:r>
      <w:r>
        <w:rPr>
          <w:rtl/>
        </w:rPr>
        <w:t>85</w:t>
      </w:r>
      <w:r w:rsidR="001C6BD7">
        <w:rPr>
          <w:rtl/>
        </w:rPr>
        <w:t xml:space="preserve"> ،</w:t>
      </w:r>
      <w:r w:rsidR="00F67CDD">
        <w:rPr>
          <w:rtl/>
        </w:rPr>
        <w:t xml:space="preserve"> </w:t>
      </w:r>
      <w:r>
        <w:rPr>
          <w:rtl/>
        </w:rPr>
        <w:t>88</w:t>
      </w:r>
      <w:r w:rsidR="001C6BD7">
        <w:rPr>
          <w:rtl/>
        </w:rPr>
        <w:t xml:space="preserve"> ،</w:t>
      </w:r>
      <w:r w:rsidR="00F67CDD">
        <w:rPr>
          <w:rtl/>
        </w:rPr>
        <w:t xml:space="preserve"> </w:t>
      </w:r>
      <w:r>
        <w:rPr>
          <w:rtl/>
        </w:rPr>
        <w:t>88</w:t>
      </w:r>
      <w:r w:rsidR="001C6BD7">
        <w:rPr>
          <w:rtl/>
        </w:rPr>
        <w:t xml:space="preserve"> ،</w:t>
      </w:r>
      <w:r w:rsidR="00F67CDD">
        <w:rPr>
          <w:rtl/>
        </w:rPr>
        <w:t xml:space="preserve"> </w:t>
      </w:r>
      <w:r>
        <w:rPr>
          <w:rtl/>
        </w:rPr>
        <w:t>94</w:t>
      </w:r>
      <w:r w:rsidR="001C6BD7">
        <w:rPr>
          <w:rtl/>
        </w:rPr>
        <w:t xml:space="preserve"> ،</w:t>
      </w:r>
      <w:r w:rsidR="00F67CDD">
        <w:rPr>
          <w:rtl/>
        </w:rPr>
        <w:t xml:space="preserve"> </w:t>
      </w:r>
      <w:r>
        <w:rPr>
          <w:rtl/>
        </w:rPr>
        <w:t>106</w:t>
      </w:r>
      <w:r w:rsidR="001C6BD7">
        <w:rPr>
          <w:rtl/>
        </w:rPr>
        <w:t xml:space="preserve"> ،</w:t>
      </w:r>
      <w:r w:rsidR="00F67CDD">
        <w:rPr>
          <w:rtl/>
        </w:rPr>
        <w:t xml:space="preserve"> </w:t>
      </w:r>
      <w:r>
        <w:rPr>
          <w:rtl/>
        </w:rPr>
        <w:t>113</w:t>
      </w:r>
      <w:r w:rsidR="001C6BD7">
        <w:rPr>
          <w:rtl/>
        </w:rPr>
        <w:t xml:space="preserve"> ؛</w:t>
      </w:r>
      <w:r w:rsidR="00F67CDD">
        <w:rPr>
          <w:rtl/>
        </w:rPr>
        <w:t xml:space="preserve"> </w:t>
      </w:r>
      <w:r>
        <w:rPr>
          <w:rtl/>
        </w:rPr>
        <w:t>الإسراء</w:t>
      </w:r>
      <w:r w:rsidR="001C6BD7">
        <w:rPr>
          <w:rtl/>
        </w:rPr>
        <w:t xml:space="preserve"> :</w:t>
      </w:r>
      <w:r w:rsidR="00F67CDD">
        <w:rPr>
          <w:rtl/>
        </w:rPr>
        <w:t xml:space="preserve"> </w:t>
      </w:r>
      <w:r>
        <w:rPr>
          <w:rtl/>
        </w:rPr>
        <w:t>10</w:t>
      </w:r>
      <w:r w:rsidR="001C6BD7">
        <w:rPr>
          <w:rtl/>
        </w:rPr>
        <w:t xml:space="preserve"> ،</w:t>
      </w:r>
      <w:r w:rsidR="00F67CDD">
        <w:rPr>
          <w:rtl/>
        </w:rPr>
        <w:t xml:space="preserve"> </w:t>
      </w:r>
      <w:r>
        <w:rPr>
          <w:rtl/>
        </w:rPr>
        <w:t>57</w:t>
      </w:r>
      <w:r w:rsidR="001C6BD7">
        <w:rPr>
          <w:rtl/>
        </w:rPr>
        <w:t xml:space="preserve"> ؛</w:t>
      </w:r>
      <w:r w:rsidR="00F67CDD">
        <w:rPr>
          <w:rtl/>
        </w:rPr>
        <w:t xml:space="preserve"> </w:t>
      </w:r>
      <w:r>
        <w:rPr>
          <w:rtl/>
        </w:rPr>
        <w:t>الکهف</w:t>
      </w:r>
      <w:r w:rsidR="001C6BD7">
        <w:rPr>
          <w:rtl/>
        </w:rPr>
        <w:t xml:space="preserve"> :</w:t>
      </w:r>
      <w:r w:rsidR="00F67CDD">
        <w:rPr>
          <w:rtl/>
        </w:rPr>
        <w:t xml:space="preserve"> </w:t>
      </w:r>
      <w:r>
        <w:rPr>
          <w:rtl/>
        </w:rPr>
        <w:t>87</w:t>
      </w:r>
      <w:r w:rsidR="001C6BD7">
        <w:rPr>
          <w:rtl/>
        </w:rPr>
        <w:t xml:space="preserve"> ؛</w:t>
      </w:r>
      <w:r w:rsidR="00F67CDD">
        <w:rPr>
          <w:rtl/>
        </w:rPr>
        <w:t xml:space="preserve"> </w:t>
      </w:r>
      <w:r>
        <w:rPr>
          <w:rtl/>
        </w:rPr>
        <w:t>الأنب</w:t>
      </w:r>
      <w:r>
        <w:rPr>
          <w:rFonts w:hint="cs"/>
          <w:rtl/>
        </w:rPr>
        <w:t>ی</w:t>
      </w:r>
      <w:r>
        <w:rPr>
          <w:rFonts w:hint="eastAsia"/>
          <w:rtl/>
        </w:rPr>
        <w:t>اء</w:t>
      </w:r>
      <w:r w:rsidR="001C6BD7">
        <w:rPr>
          <w:rtl/>
        </w:rPr>
        <w:t xml:space="preserve"> :</w:t>
      </w:r>
      <w:r w:rsidR="00F67CDD">
        <w:rPr>
          <w:rtl/>
        </w:rPr>
        <w:t xml:space="preserve"> </w:t>
      </w:r>
      <w:r>
        <w:rPr>
          <w:rtl/>
        </w:rPr>
        <w:t>46</w:t>
      </w:r>
      <w:r w:rsidR="001C6BD7">
        <w:rPr>
          <w:rtl/>
        </w:rPr>
        <w:t xml:space="preserve"> ؛</w:t>
      </w:r>
      <w:r w:rsidR="00F67CDD">
        <w:rPr>
          <w:rtl/>
        </w:rPr>
        <w:t xml:space="preserve"> </w:t>
      </w:r>
      <w:r>
        <w:rPr>
          <w:rtl/>
        </w:rPr>
        <w:t>الحجّ</w:t>
      </w:r>
      <w:r w:rsidR="001C6BD7">
        <w:rPr>
          <w:rtl/>
        </w:rPr>
        <w:t xml:space="preserve"> :</w:t>
      </w:r>
      <w:r w:rsidR="00F67CDD">
        <w:rPr>
          <w:rtl/>
        </w:rPr>
        <w:t xml:space="preserve"> </w:t>
      </w:r>
      <w:r>
        <w:rPr>
          <w:rtl/>
        </w:rPr>
        <w:t>18</w:t>
      </w:r>
      <w:r w:rsidR="001C6BD7">
        <w:rPr>
          <w:rtl/>
        </w:rPr>
        <w:t xml:space="preserve"> ،</w:t>
      </w:r>
      <w:r w:rsidR="00F67CDD">
        <w:rPr>
          <w:rtl/>
        </w:rPr>
        <w:t xml:space="preserve"> </w:t>
      </w:r>
      <w:r>
        <w:rPr>
          <w:rtl/>
        </w:rPr>
        <w:t>47</w:t>
      </w:r>
      <w:r w:rsidR="001C6BD7">
        <w:rPr>
          <w:rtl/>
        </w:rPr>
        <w:t xml:space="preserve"> ،</w:t>
      </w:r>
      <w:r w:rsidR="00F67CDD">
        <w:rPr>
          <w:rtl/>
        </w:rPr>
        <w:t xml:space="preserve"> </w:t>
      </w:r>
      <w:r>
        <w:rPr>
          <w:rtl/>
        </w:rPr>
        <w:t>55</w:t>
      </w:r>
      <w:r w:rsidR="001C6BD7">
        <w:rPr>
          <w:rFonts w:hint="eastAsia"/>
          <w:rtl/>
        </w:rPr>
        <w:t xml:space="preserve"> ،</w:t>
      </w:r>
      <w:r w:rsidR="00F67CDD">
        <w:rPr>
          <w:rFonts w:hint="eastAsia"/>
          <w:rtl/>
        </w:rPr>
        <w:t xml:space="preserve"> </w:t>
      </w:r>
      <w:r>
        <w:rPr>
          <w:rtl/>
        </w:rPr>
        <w:t>57</w:t>
      </w:r>
      <w:r w:rsidR="001C6BD7">
        <w:rPr>
          <w:rtl/>
        </w:rPr>
        <w:t xml:space="preserve"> ؛</w:t>
      </w:r>
      <w:r w:rsidR="00F67CDD">
        <w:rPr>
          <w:rtl/>
        </w:rPr>
        <w:t xml:space="preserve"> </w:t>
      </w:r>
      <w:r>
        <w:rPr>
          <w:rtl/>
        </w:rPr>
        <w:t>النور</w:t>
      </w:r>
      <w:r w:rsidR="001C6BD7">
        <w:rPr>
          <w:rtl/>
        </w:rPr>
        <w:t xml:space="preserve"> :</w:t>
      </w:r>
      <w:r w:rsidR="00F67CDD">
        <w:rPr>
          <w:rtl/>
        </w:rPr>
        <w:t xml:space="preserve"> </w:t>
      </w:r>
      <w:r>
        <w:rPr>
          <w:rtl/>
        </w:rPr>
        <w:t>2</w:t>
      </w:r>
      <w:r w:rsidR="001C6BD7">
        <w:rPr>
          <w:rtl/>
        </w:rPr>
        <w:t xml:space="preserve"> ،</w:t>
      </w:r>
      <w:r w:rsidR="00F67CDD">
        <w:rPr>
          <w:rtl/>
        </w:rPr>
        <w:t xml:space="preserve"> </w:t>
      </w:r>
      <w:r>
        <w:rPr>
          <w:rtl/>
        </w:rPr>
        <w:t>8</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19</w:t>
      </w:r>
      <w:r w:rsidR="001C6BD7">
        <w:rPr>
          <w:rtl/>
        </w:rPr>
        <w:t xml:space="preserve"> ؛</w:t>
      </w:r>
      <w:r w:rsidR="00F67CDD">
        <w:rPr>
          <w:rtl/>
        </w:rPr>
        <w:t xml:space="preserve"> </w:t>
      </w:r>
      <w:r>
        <w:rPr>
          <w:rtl/>
        </w:rPr>
        <w:t>الفرقان</w:t>
      </w:r>
      <w:r w:rsidR="001C6BD7">
        <w:rPr>
          <w:rtl/>
        </w:rPr>
        <w:t xml:space="preserve"> :</w:t>
      </w:r>
      <w:r w:rsidR="00F67CDD">
        <w:rPr>
          <w:rtl/>
        </w:rPr>
        <w:t xml:space="preserve"> </w:t>
      </w:r>
      <w:r>
        <w:rPr>
          <w:rtl/>
        </w:rPr>
        <w:t>19</w:t>
      </w:r>
      <w:r w:rsidR="001C6BD7">
        <w:rPr>
          <w:rtl/>
        </w:rPr>
        <w:t xml:space="preserve"> ،</w:t>
      </w:r>
      <w:r w:rsidR="00F67CDD">
        <w:rPr>
          <w:rtl/>
        </w:rPr>
        <w:t xml:space="preserve"> </w:t>
      </w:r>
      <w:r>
        <w:rPr>
          <w:rtl/>
        </w:rPr>
        <w:t>37</w:t>
      </w:r>
      <w:r w:rsidR="001C6BD7">
        <w:rPr>
          <w:rtl/>
        </w:rPr>
        <w:t xml:space="preserve"> ،</w:t>
      </w:r>
      <w:r w:rsidR="00F67CDD">
        <w:rPr>
          <w:rtl/>
        </w:rPr>
        <w:t xml:space="preserve"> </w:t>
      </w:r>
      <w:r>
        <w:rPr>
          <w:rtl/>
        </w:rPr>
        <w:t>42</w:t>
      </w:r>
      <w:r w:rsidR="001C6BD7">
        <w:rPr>
          <w:rtl/>
        </w:rPr>
        <w:t xml:space="preserve"> ،</w:t>
      </w:r>
      <w:r w:rsidR="00F67CDD">
        <w:rPr>
          <w:rtl/>
        </w:rPr>
        <w:t xml:space="preserve"> </w:t>
      </w:r>
      <w:r>
        <w:rPr>
          <w:rtl/>
        </w:rPr>
        <w:t>65</w:t>
      </w:r>
      <w:r w:rsidR="001C6BD7">
        <w:rPr>
          <w:rtl/>
        </w:rPr>
        <w:t xml:space="preserve"> ،</w:t>
      </w:r>
      <w:r w:rsidR="00F67CDD">
        <w:rPr>
          <w:rtl/>
        </w:rPr>
        <w:t xml:space="preserve"> </w:t>
      </w:r>
      <w:r>
        <w:rPr>
          <w:rtl/>
        </w:rPr>
        <w:t>69</w:t>
      </w:r>
      <w:r w:rsidR="001C6BD7">
        <w:rPr>
          <w:rtl/>
        </w:rPr>
        <w:t xml:space="preserve"> ؛</w:t>
      </w:r>
      <w:r w:rsidR="00F67CDD">
        <w:rPr>
          <w:rtl/>
        </w:rPr>
        <w:t xml:space="preserve"> </w:t>
      </w:r>
      <w:r>
        <w:rPr>
          <w:rtl/>
        </w:rPr>
        <w:t>الشعراء</w:t>
      </w:r>
      <w:r w:rsidR="001C6BD7">
        <w:rPr>
          <w:rtl/>
        </w:rPr>
        <w:t xml:space="preserve"> :</w:t>
      </w:r>
      <w:r w:rsidR="00F67CDD">
        <w:rPr>
          <w:rtl/>
        </w:rPr>
        <w:t xml:space="preserve"> </w:t>
      </w:r>
      <w:r>
        <w:rPr>
          <w:rtl/>
        </w:rPr>
        <w:t>135</w:t>
      </w:r>
      <w:r w:rsidR="001C6BD7">
        <w:rPr>
          <w:rtl/>
        </w:rPr>
        <w:t xml:space="preserve"> ،</w:t>
      </w:r>
      <w:r w:rsidR="00F67CDD">
        <w:rPr>
          <w:rtl/>
        </w:rPr>
        <w:t xml:space="preserve"> </w:t>
      </w:r>
      <w:r>
        <w:rPr>
          <w:rtl/>
        </w:rPr>
        <w:t>157</w:t>
      </w:r>
      <w:r w:rsidR="001C6BD7">
        <w:rPr>
          <w:rtl/>
        </w:rPr>
        <w:t xml:space="preserve"> ،</w:t>
      </w:r>
      <w:r w:rsidR="00F67CDD">
        <w:rPr>
          <w:rtl/>
        </w:rPr>
        <w:t xml:space="preserve"> </w:t>
      </w:r>
      <w:r>
        <w:rPr>
          <w:rtl/>
        </w:rPr>
        <w:t>158</w:t>
      </w:r>
      <w:r w:rsidR="001C6BD7">
        <w:rPr>
          <w:rtl/>
        </w:rPr>
        <w:t xml:space="preserve"> ،</w:t>
      </w:r>
      <w:r w:rsidR="00F67CDD">
        <w:rPr>
          <w:rtl/>
        </w:rPr>
        <w:t xml:space="preserve"> </w:t>
      </w:r>
      <w:r>
        <w:rPr>
          <w:rtl/>
        </w:rPr>
        <w:t>189</w:t>
      </w:r>
      <w:r w:rsidR="001C6BD7">
        <w:rPr>
          <w:rtl/>
        </w:rPr>
        <w:t xml:space="preserve"> ،</w:t>
      </w:r>
      <w:r w:rsidR="00F67CDD">
        <w:rPr>
          <w:rtl/>
        </w:rPr>
        <w:t xml:space="preserve"> </w:t>
      </w:r>
      <w:r>
        <w:rPr>
          <w:rtl/>
        </w:rPr>
        <w:t>189</w:t>
      </w:r>
      <w:r w:rsidR="001C6BD7">
        <w:rPr>
          <w:rtl/>
        </w:rPr>
        <w:t xml:space="preserve"> ،</w:t>
      </w:r>
      <w:r w:rsidR="00F67CDD">
        <w:rPr>
          <w:rtl/>
        </w:rPr>
        <w:t xml:space="preserve"> </w:t>
      </w:r>
      <w:r>
        <w:rPr>
          <w:rtl/>
        </w:rPr>
        <w:t>204</w:t>
      </w:r>
      <w:r w:rsidR="001C6BD7">
        <w:rPr>
          <w:rtl/>
        </w:rPr>
        <w:t xml:space="preserve"> ؛</w:t>
      </w:r>
      <w:r w:rsidR="00F67CDD">
        <w:rPr>
          <w:rtl/>
        </w:rPr>
        <w:t xml:space="preserve"> </w:t>
      </w:r>
      <w:r>
        <w:rPr>
          <w:rtl/>
        </w:rPr>
        <w:t>النمل</w:t>
      </w:r>
      <w:r w:rsidR="001C6BD7">
        <w:rPr>
          <w:rtl/>
        </w:rPr>
        <w:t xml:space="preserve"> :</w:t>
      </w:r>
      <w:r w:rsidR="00F67CDD">
        <w:rPr>
          <w:rtl/>
        </w:rPr>
        <w:t xml:space="preserve"> </w:t>
      </w:r>
      <w:r>
        <w:rPr>
          <w:rtl/>
        </w:rPr>
        <w:t>5</w:t>
      </w:r>
      <w:r w:rsidR="001C6BD7">
        <w:rPr>
          <w:rtl/>
        </w:rPr>
        <w:t xml:space="preserve"> ،</w:t>
      </w:r>
      <w:r w:rsidR="00F67CDD">
        <w:rPr>
          <w:rtl/>
        </w:rPr>
        <w:t xml:space="preserve"> </w:t>
      </w:r>
      <w:r>
        <w:rPr>
          <w:rtl/>
        </w:rPr>
        <w:t>21</w:t>
      </w:r>
      <w:r w:rsidR="001C6BD7">
        <w:rPr>
          <w:rtl/>
        </w:rPr>
        <w:t xml:space="preserve"> ؛</w:t>
      </w:r>
      <w:r w:rsidR="00F67CDD">
        <w:rPr>
          <w:rtl/>
        </w:rPr>
        <w:t xml:space="preserve"> </w:t>
      </w:r>
      <w:r>
        <w:rPr>
          <w:rtl/>
        </w:rPr>
        <w:t>القصص</w:t>
      </w:r>
      <w:r w:rsidR="001C6BD7">
        <w:rPr>
          <w:rtl/>
        </w:rPr>
        <w:t xml:space="preserve"> :</w:t>
      </w:r>
      <w:r w:rsidR="00F67CDD">
        <w:rPr>
          <w:rtl/>
        </w:rPr>
        <w:t xml:space="preserve"> </w:t>
      </w:r>
      <w:r>
        <w:rPr>
          <w:rtl/>
        </w:rPr>
        <w:t>64</w:t>
      </w:r>
      <w:r w:rsidR="001C6BD7">
        <w:rPr>
          <w:rtl/>
        </w:rPr>
        <w:t xml:space="preserve"> ؛</w:t>
      </w:r>
      <w:r w:rsidR="00F67CDD">
        <w:rPr>
          <w:rtl/>
        </w:rPr>
        <w:t xml:space="preserve"> </w:t>
      </w:r>
      <w:r>
        <w:rPr>
          <w:rtl/>
        </w:rPr>
        <w:t>العنکبوت</w:t>
      </w:r>
      <w:r w:rsidR="001C6BD7">
        <w:rPr>
          <w:rtl/>
        </w:rPr>
        <w:t xml:space="preserve"> :</w:t>
      </w:r>
      <w:r w:rsidR="00F67CDD">
        <w:rPr>
          <w:rtl/>
        </w:rPr>
        <w:t xml:space="preserve"> </w:t>
      </w:r>
      <w:r>
        <w:rPr>
          <w:rtl/>
        </w:rPr>
        <w:t>23</w:t>
      </w:r>
      <w:r w:rsidR="001C6BD7">
        <w:rPr>
          <w:rtl/>
        </w:rPr>
        <w:t xml:space="preserve"> ،</w:t>
      </w:r>
      <w:r w:rsidR="00F67CDD">
        <w:rPr>
          <w:rtl/>
        </w:rPr>
        <w:t xml:space="preserve"> </w:t>
      </w:r>
      <w:r>
        <w:rPr>
          <w:rtl/>
        </w:rPr>
        <w:t>29</w:t>
      </w:r>
      <w:r w:rsidR="001C6BD7">
        <w:rPr>
          <w:rtl/>
        </w:rPr>
        <w:t xml:space="preserve"> ،</w:t>
      </w:r>
      <w:r w:rsidR="00F67CDD">
        <w:rPr>
          <w:rtl/>
        </w:rPr>
        <w:t xml:space="preserve"> </w:t>
      </w:r>
      <w:r>
        <w:rPr>
          <w:rtl/>
        </w:rPr>
        <w:t>53</w:t>
      </w:r>
      <w:r w:rsidR="001C6BD7">
        <w:rPr>
          <w:rtl/>
        </w:rPr>
        <w:t xml:space="preserve"> ،</w:t>
      </w:r>
      <w:r w:rsidR="00F67CDD">
        <w:rPr>
          <w:rtl/>
        </w:rPr>
        <w:t xml:space="preserve"> </w:t>
      </w:r>
      <w:r>
        <w:rPr>
          <w:rtl/>
        </w:rPr>
        <w:t>53</w:t>
      </w:r>
      <w:r w:rsidR="001C6BD7">
        <w:rPr>
          <w:rtl/>
        </w:rPr>
        <w:t xml:space="preserve"> ،</w:t>
      </w:r>
      <w:r w:rsidR="00F67CDD">
        <w:rPr>
          <w:rtl/>
        </w:rPr>
        <w:t xml:space="preserve"> </w:t>
      </w:r>
      <w:r>
        <w:rPr>
          <w:rtl/>
        </w:rPr>
        <w:t>54</w:t>
      </w:r>
      <w:r w:rsidR="001C6BD7">
        <w:rPr>
          <w:rtl/>
        </w:rPr>
        <w:t xml:space="preserve"> ،</w:t>
      </w:r>
      <w:r w:rsidR="00F67CDD">
        <w:rPr>
          <w:rtl/>
        </w:rPr>
        <w:t xml:space="preserve"> </w:t>
      </w:r>
      <w:r>
        <w:rPr>
          <w:rtl/>
        </w:rPr>
        <w:t>55</w:t>
      </w:r>
      <w:r w:rsidR="001C6BD7">
        <w:rPr>
          <w:rtl/>
        </w:rPr>
        <w:t xml:space="preserve"> ؛</w:t>
      </w:r>
      <w:r w:rsidR="00F67CDD">
        <w:rPr>
          <w:rtl/>
        </w:rPr>
        <w:t xml:space="preserve"> </w:t>
      </w:r>
      <w:r>
        <w:rPr>
          <w:rtl/>
        </w:rPr>
        <w:t>الروم</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لقمان</w:t>
      </w:r>
      <w:r w:rsidR="001C6BD7">
        <w:rPr>
          <w:rtl/>
        </w:rPr>
        <w:t xml:space="preserve"> :</w:t>
      </w:r>
      <w:r w:rsidR="00F67CDD">
        <w:rPr>
          <w:rtl/>
        </w:rPr>
        <w:t xml:space="preserve"> </w:t>
      </w:r>
      <w:r>
        <w:rPr>
          <w:rtl/>
        </w:rPr>
        <w:t>6</w:t>
      </w:r>
      <w:r w:rsidR="001C6BD7">
        <w:rPr>
          <w:rtl/>
        </w:rPr>
        <w:t xml:space="preserve"> ،</w:t>
      </w:r>
      <w:r w:rsidR="00F67CDD">
        <w:rPr>
          <w:rtl/>
        </w:rPr>
        <w:t xml:space="preserve"> </w:t>
      </w:r>
      <w:r>
        <w:rPr>
          <w:rtl/>
        </w:rPr>
        <w:t>24</w:t>
      </w:r>
      <w:r w:rsidR="001C6BD7">
        <w:rPr>
          <w:rtl/>
        </w:rPr>
        <w:t xml:space="preserve"> ؛</w:t>
      </w:r>
      <w:r w:rsidR="00F67CDD">
        <w:rPr>
          <w:rtl/>
        </w:rPr>
        <w:t xml:space="preserve"> </w:t>
      </w:r>
      <w:r>
        <w:rPr>
          <w:rtl/>
        </w:rPr>
        <w:t>الأحزاب</w:t>
      </w:r>
      <w:r w:rsidR="001C6BD7">
        <w:rPr>
          <w:rtl/>
        </w:rPr>
        <w:t xml:space="preserve"> :</w:t>
      </w:r>
      <w:r w:rsidR="00F67CDD">
        <w:rPr>
          <w:rtl/>
        </w:rPr>
        <w:t xml:space="preserve"> </w:t>
      </w:r>
      <w:r>
        <w:rPr>
          <w:rtl/>
        </w:rPr>
        <w:t>8</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tl/>
        </w:rPr>
        <w:t>57</w:t>
      </w:r>
      <w:r w:rsidR="001C6BD7">
        <w:rPr>
          <w:rtl/>
        </w:rPr>
        <w:t xml:space="preserve"> ؛</w:t>
      </w:r>
      <w:r w:rsidR="00F67CDD">
        <w:rPr>
          <w:rtl/>
        </w:rPr>
        <w:t xml:space="preserve"> </w:t>
      </w:r>
      <w:r>
        <w:rPr>
          <w:rtl/>
        </w:rPr>
        <w:t>سبأ</w:t>
      </w:r>
      <w:r w:rsidR="001C6BD7">
        <w:rPr>
          <w:rtl/>
        </w:rPr>
        <w:t xml:space="preserve"> :</w:t>
      </w:r>
      <w:r w:rsidR="00F67CDD">
        <w:rPr>
          <w:rtl/>
        </w:rPr>
        <w:t xml:space="preserve"> </w:t>
      </w:r>
      <w:r>
        <w:rPr>
          <w:rtl/>
        </w:rPr>
        <w:t>14</w:t>
      </w:r>
      <w:r w:rsidR="001C6BD7">
        <w:rPr>
          <w:rtl/>
        </w:rPr>
        <w:t xml:space="preserve"> ،</w:t>
      </w:r>
      <w:r w:rsidR="00F67CDD">
        <w:rPr>
          <w:rtl/>
        </w:rPr>
        <w:t xml:space="preserve"> </w:t>
      </w:r>
      <w:r>
        <w:rPr>
          <w:rtl/>
        </w:rPr>
        <w:t>33</w:t>
      </w:r>
      <w:r w:rsidR="001C6BD7">
        <w:rPr>
          <w:rtl/>
        </w:rPr>
        <w:t xml:space="preserve"> ،</w:t>
      </w:r>
      <w:r w:rsidR="00F67CDD">
        <w:rPr>
          <w:rtl/>
        </w:rPr>
        <w:t xml:space="preserve"> </w:t>
      </w:r>
      <w:r>
        <w:rPr>
          <w:rtl/>
        </w:rPr>
        <w:t>38</w:t>
      </w:r>
      <w:r w:rsidR="001C6BD7">
        <w:rPr>
          <w:rtl/>
        </w:rPr>
        <w:t xml:space="preserve"> ،</w:t>
      </w:r>
      <w:r w:rsidR="00F67CDD">
        <w:rPr>
          <w:rtl/>
        </w:rPr>
        <w:t xml:space="preserve"> </w:t>
      </w:r>
      <w:r>
        <w:rPr>
          <w:rtl/>
        </w:rPr>
        <w:t>46</w:t>
      </w:r>
      <w:r w:rsidR="001C6BD7">
        <w:rPr>
          <w:rtl/>
        </w:rPr>
        <w:t xml:space="preserve"> ؛</w:t>
      </w:r>
      <w:r w:rsidR="00F67CDD">
        <w:rPr>
          <w:rtl/>
        </w:rPr>
        <w:t xml:space="preserve"> </w:t>
      </w:r>
      <w:r>
        <w:rPr>
          <w:rtl/>
        </w:rPr>
        <w:t>فاطر</w:t>
      </w:r>
      <w:r w:rsidR="001C6BD7">
        <w:rPr>
          <w:rtl/>
        </w:rPr>
        <w:t xml:space="preserve"> :</w:t>
      </w:r>
      <w:r w:rsidR="00F67CDD">
        <w:rPr>
          <w:rtl/>
        </w:rPr>
        <w:t xml:space="preserve"> </w:t>
      </w:r>
      <w:r>
        <w:rPr>
          <w:rtl/>
        </w:rPr>
        <w:t>7</w:t>
      </w:r>
      <w:r w:rsidR="001C6BD7">
        <w:rPr>
          <w:rtl/>
        </w:rPr>
        <w:t xml:space="preserve"> ،</w:t>
      </w:r>
      <w:r w:rsidR="00F67CDD">
        <w:rPr>
          <w:rtl/>
        </w:rPr>
        <w:t xml:space="preserve"> </w:t>
      </w:r>
      <w:r>
        <w:rPr>
          <w:rtl/>
        </w:rPr>
        <w:t>10</w:t>
      </w:r>
      <w:r w:rsidR="001C6BD7">
        <w:rPr>
          <w:rtl/>
        </w:rPr>
        <w:t xml:space="preserve"> ،</w:t>
      </w:r>
      <w:r w:rsidR="00F67CDD">
        <w:rPr>
          <w:rtl/>
        </w:rPr>
        <w:t xml:space="preserve"> </w:t>
      </w:r>
      <w:r>
        <w:rPr>
          <w:rtl/>
        </w:rPr>
        <w:t>36</w:t>
      </w:r>
      <w:r w:rsidR="001C6BD7">
        <w:rPr>
          <w:rtl/>
        </w:rPr>
        <w:t xml:space="preserve"> ؛</w:t>
      </w:r>
      <w:r w:rsidR="00F67CDD">
        <w:rPr>
          <w:rtl/>
        </w:rPr>
        <w:t xml:space="preserve"> </w:t>
      </w:r>
      <w:r>
        <w:rPr>
          <w:rFonts w:hint="cs"/>
          <w:rtl/>
        </w:rPr>
        <w:t>ی</w:t>
      </w:r>
      <w:r>
        <w:rPr>
          <w:rFonts w:hint="eastAsia"/>
          <w:rtl/>
        </w:rPr>
        <w:t>س</w:t>
      </w:r>
      <w:r w:rsidR="001C6BD7">
        <w:rPr>
          <w:rtl/>
        </w:rPr>
        <w:t xml:space="preserve"> :</w:t>
      </w:r>
      <w:r w:rsidR="00F67CDD">
        <w:rPr>
          <w:rtl/>
        </w:rPr>
        <w:t xml:space="preserve"> </w:t>
      </w:r>
      <w:r>
        <w:rPr>
          <w:rtl/>
        </w:rPr>
        <w:t>18</w:t>
      </w:r>
      <w:r w:rsidR="001C6BD7">
        <w:rPr>
          <w:rtl/>
        </w:rPr>
        <w:t xml:space="preserve"> ؛ </w:t>
      </w:r>
      <w:r>
        <w:rPr>
          <w:rtl/>
        </w:rPr>
        <w:t>الصافّات</w:t>
      </w:r>
      <w:r w:rsidR="001C6BD7">
        <w:rPr>
          <w:rtl/>
        </w:rPr>
        <w:t xml:space="preserve"> :</w:t>
      </w:r>
      <w:r w:rsidR="00F67CDD">
        <w:rPr>
          <w:rtl/>
        </w:rPr>
        <w:t xml:space="preserve"> </w:t>
      </w:r>
      <w:r>
        <w:rPr>
          <w:rtl/>
        </w:rPr>
        <w:t>33</w:t>
      </w:r>
      <w:r w:rsidR="001C6BD7">
        <w:rPr>
          <w:rFonts w:hint="eastAsia"/>
          <w:rtl/>
        </w:rPr>
        <w:t xml:space="preserve"> ،</w:t>
      </w:r>
      <w:r w:rsidR="00F67CDD">
        <w:rPr>
          <w:rFonts w:hint="eastAsia"/>
          <w:rtl/>
        </w:rPr>
        <w:t xml:space="preserve"> </w:t>
      </w:r>
      <w:r>
        <w:rPr>
          <w:rtl/>
        </w:rPr>
        <w:t>38</w:t>
      </w:r>
      <w:r w:rsidR="001C6BD7">
        <w:rPr>
          <w:rtl/>
        </w:rPr>
        <w:t xml:space="preserve"> ؛</w:t>
      </w:r>
      <w:r w:rsidR="00F67CDD">
        <w:rPr>
          <w:rtl/>
        </w:rPr>
        <w:t xml:space="preserve"> </w:t>
      </w:r>
      <w:r>
        <w:rPr>
          <w:rtl/>
        </w:rPr>
        <w:t>ص</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61</w:t>
      </w:r>
      <w:r w:rsidR="001C6BD7">
        <w:rPr>
          <w:rtl/>
        </w:rPr>
        <w:t xml:space="preserve"> ؛</w:t>
      </w:r>
      <w:r w:rsidR="00F67CDD">
        <w:rPr>
          <w:rtl/>
        </w:rPr>
        <w:t xml:space="preserve"> </w:t>
      </w:r>
      <w:r>
        <w:rPr>
          <w:rtl/>
        </w:rPr>
        <w:t>الزمر</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40</w:t>
      </w:r>
      <w:r w:rsidR="001C6BD7">
        <w:rPr>
          <w:rtl/>
        </w:rPr>
        <w:t xml:space="preserve"> ،</w:t>
      </w:r>
      <w:r w:rsidR="00F67CDD">
        <w:rPr>
          <w:rtl/>
        </w:rPr>
        <w:t xml:space="preserve"> </w:t>
      </w:r>
      <w:r>
        <w:rPr>
          <w:rtl/>
        </w:rPr>
        <w:t>40</w:t>
      </w:r>
      <w:r w:rsidR="001C6BD7">
        <w:rPr>
          <w:rtl/>
        </w:rPr>
        <w:t xml:space="preserve"> ،</w:t>
      </w:r>
      <w:r w:rsidR="00F67CDD">
        <w:rPr>
          <w:rtl/>
        </w:rPr>
        <w:t xml:space="preserve"> </w:t>
      </w:r>
      <w:r>
        <w:rPr>
          <w:rtl/>
        </w:rPr>
        <w:t>47</w:t>
      </w:r>
      <w:r w:rsidR="001C6BD7">
        <w:rPr>
          <w:rtl/>
        </w:rPr>
        <w:t xml:space="preserve"> ،</w:t>
      </w:r>
      <w:r w:rsidR="00F67CDD">
        <w:rPr>
          <w:rtl/>
        </w:rPr>
        <w:t xml:space="preserve"> </w:t>
      </w:r>
      <w:r>
        <w:rPr>
          <w:rtl/>
        </w:rPr>
        <w:t>55</w:t>
      </w:r>
      <w:r w:rsidR="001C6BD7">
        <w:rPr>
          <w:rtl/>
        </w:rPr>
        <w:t xml:space="preserve"> ،</w:t>
      </w:r>
      <w:r w:rsidR="00F67CDD">
        <w:rPr>
          <w:rtl/>
        </w:rPr>
        <w:t xml:space="preserve"> </w:t>
      </w:r>
      <w:r>
        <w:rPr>
          <w:rtl/>
        </w:rPr>
        <w:t>58</w:t>
      </w:r>
      <w:r w:rsidR="001C6BD7">
        <w:rPr>
          <w:rtl/>
        </w:rPr>
        <w:t xml:space="preserve"> ،</w:t>
      </w:r>
      <w:r w:rsidR="00F67CDD">
        <w:rPr>
          <w:rtl/>
        </w:rPr>
        <w:t xml:space="preserve"> </w:t>
      </w:r>
      <w:r>
        <w:rPr>
          <w:rtl/>
        </w:rPr>
        <w:t>71</w:t>
      </w:r>
      <w:r w:rsidR="001C6BD7">
        <w:rPr>
          <w:rtl/>
        </w:rPr>
        <w:t xml:space="preserve"> ؛</w:t>
      </w:r>
      <w:r w:rsidR="00F67CDD">
        <w:rPr>
          <w:rtl/>
        </w:rPr>
        <w:t xml:space="preserve"> </w:t>
      </w:r>
      <w:r>
        <w:rPr>
          <w:rtl/>
        </w:rPr>
        <w:t>غافر</w:t>
      </w:r>
      <w:r w:rsidR="001C6BD7">
        <w:rPr>
          <w:rtl/>
        </w:rPr>
        <w:t xml:space="preserve"> :</w:t>
      </w:r>
      <w:r w:rsidR="00F67CDD">
        <w:rPr>
          <w:rtl/>
        </w:rPr>
        <w:t xml:space="preserve"> </w:t>
      </w:r>
      <w:r>
        <w:rPr>
          <w:rtl/>
        </w:rPr>
        <w:t>46</w:t>
      </w:r>
      <w:r w:rsidR="001C6BD7">
        <w:rPr>
          <w:rtl/>
        </w:rPr>
        <w:t xml:space="preserve"> ،</w:t>
      </w:r>
      <w:r w:rsidR="00F67CDD">
        <w:rPr>
          <w:rtl/>
        </w:rPr>
        <w:t xml:space="preserve"> </w:t>
      </w:r>
      <w:r>
        <w:rPr>
          <w:rtl/>
        </w:rPr>
        <w:t>49</w:t>
      </w:r>
      <w:r w:rsidR="001C6BD7">
        <w:rPr>
          <w:rtl/>
        </w:rPr>
        <w:t xml:space="preserve"> ؛</w:t>
      </w:r>
      <w:r w:rsidR="00F67CDD">
        <w:rPr>
          <w:rtl/>
        </w:rPr>
        <w:t xml:space="preserve"> </w:t>
      </w:r>
      <w:r>
        <w:rPr>
          <w:rtl/>
        </w:rPr>
        <w:t>فصّلت</w:t>
      </w:r>
      <w:r w:rsidR="001C6BD7">
        <w:rPr>
          <w:rtl/>
        </w:rPr>
        <w:t xml:space="preserve"> :</w:t>
      </w:r>
      <w:r w:rsidR="00F67CDD">
        <w:rPr>
          <w:rtl/>
        </w:rPr>
        <w:t xml:space="preserve"> </w:t>
      </w:r>
      <w:r>
        <w:rPr>
          <w:rtl/>
        </w:rPr>
        <w:t>50</w:t>
      </w:r>
      <w:r w:rsidR="001C6BD7">
        <w:rPr>
          <w:rtl/>
        </w:rPr>
        <w:t xml:space="preserve"> ؛</w:t>
      </w:r>
      <w:r w:rsidR="00F67CDD">
        <w:rPr>
          <w:rtl/>
        </w:rPr>
        <w:t xml:space="preserve"> </w:t>
      </w:r>
      <w:r>
        <w:rPr>
          <w:rtl/>
        </w:rPr>
        <w:t>الشور</w:t>
      </w:r>
      <w:r>
        <w:rPr>
          <w:rFonts w:hint="cs"/>
          <w:rtl/>
        </w:rPr>
        <w:t>یٰ</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42</w:t>
      </w:r>
      <w:r w:rsidR="001C6BD7">
        <w:rPr>
          <w:rtl/>
        </w:rPr>
        <w:t xml:space="preserve"> ،</w:t>
      </w:r>
      <w:r w:rsidR="00F67CDD">
        <w:rPr>
          <w:rtl/>
        </w:rPr>
        <w:t xml:space="preserve"> </w:t>
      </w:r>
      <w:r>
        <w:rPr>
          <w:rtl/>
        </w:rPr>
        <w:t>44</w:t>
      </w:r>
      <w:r w:rsidR="001C6BD7">
        <w:rPr>
          <w:rtl/>
        </w:rPr>
        <w:t xml:space="preserve"> ؛</w:t>
      </w:r>
      <w:r w:rsidR="00F67CDD">
        <w:rPr>
          <w:rtl/>
        </w:rPr>
        <w:t xml:space="preserve"> </w:t>
      </w:r>
      <w:r>
        <w:rPr>
          <w:rtl/>
        </w:rPr>
        <w:t>الزخرف</w:t>
      </w:r>
      <w:r w:rsidR="001C6BD7">
        <w:rPr>
          <w:rtl/>
        </w:rPr>
        <w:t xml:space="preserve"> :</w:t>
      </w:r>
      <w:r w:rsidR="00F67CDD">
        <w:rPr>
          <w:rtl/>
        </w:rPr>
        <w:t xml:space="preserve"> </w:t>
      </w:r>
      <w:r>
        <w:rPr>
          <w:rtl/>
        </w:rPr>
        <w:t>65</w:t>
      </w:r>
      <w:r w:rsidR="001C6BD7">
        <w:rPr>
          <w:rtl/>
        </w:rPr>
        <w:t xml:space="preserve"> ؛</w:t>
      </w:r>
      <w:r w:rsidR="00F67CDD">
        <w:rPr>
          <w:rtl/>
        </w:rPr>
        <w:t xml:space="preserve"> </w:t>
      </w:r>
      <w:r>
        <w:rPr>
          <w:rtl/>
        </w:rPr>
        <w:t>الجاث</w:t>
      </w:r>
      <w:r>
        <w:rPr>
          <w:rFonts w:hint="cs"/>
          <w:rtl/>
        </w:rPr>
        <w:t>ی</w:t>
      </w:r>
      <w:r>
        <w:rPr>
          <w:rFonts w:hint="eastAsia"/>
          <w:rtl/>
        </w:rPr>
        <w:t>ة</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الأحقاف</w:t>
      </w:r>
      <w:r w:rsidR="001C6BD7">
        <w:rPr>
          <w:rtl/>
        </w:rPr>
        <w:t xml:space="preserve"> :</w:t>
      </w:r>
      <w:r w:rsidR="00F67CDD">
        <w:rPr>
          <w:rtl/>
        </w:rPr>
        <w:t xml:space="preserve"> </w:t>
      </w:r>
      <w:r>
        <w:rPr>
          <w:rtl/>
        </w:rPr>
        <w:t>20</w:t>
      </w:r>
      <w:r w:rsidR="001C6BD7">
        <w:rPr>
          <w:rtl/>
        </w:rPr>
        <w:t xml:space="preserve"> ،</w:t>
      </w:r>
      <w:r w:rsidR="00F67CDD">
        <w:rPr>
          <w:rtl/>
        </w:rPr>
        <w:t xml:space="preserve"> </w:t>
      </w:r>
      <w:r>
        <w:rPr>
          <w:rtl/>
        </w:rPr>
        <w:t>24</w:t>
      </w:r>
      <w:r w:rsidR="001C6BD7">
        <w:rPr>
          <w:rtl/>
        </w:rPr>
        <w:t xml:space="preserve"> ،</w:t>
      </w:r>
      <w:r w:rsidR="00F67CDD">
        <w:rPr>
          <w:rtl/>
        </w:rPr>
        <w:t xml:space="preserve"> </w:t>
      </w:r>
      <w:r>
        <w:rPr>
          <w:rtl/>
        </w:rPr>
        <w:t>34</w:t>
      </w:r>
      <w:r w:rsidR="001C6BD7">
        <w:rPr>
          <w:rtl/>
        </w:rPr>
        <w:t xml:space="preserve"> ؛</w:t>
      </w:r>
      <w:r w:rsidR="00F67CDD">
        <w:rPr>
          <w:rtl/>
        </w:rPr>
        <w:t xml:space="preserve"> </w:t>
      </w:r>
      <w:r>
        <w:rPr>
          <w:rtl/>
        </w:rPr>
        <w:t>الفتح</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17</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ق</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الذار</w:t>
      </w:r>
      <w:r>
        <w:rPr>
          <w:rFonts w:hint="cs"/>
          <w:rtl/>
        </w:rPr>
        <w:t>ی</w:t>
      </w:r>
      <w:r>
        <w:rPr>
          <w:rFonts w:hint="eastAsia"/>
          <w:rtl/>
        </w:rPr>
        <w:t>ات</w:t>
      </w:r>
      <w:r w:rsidR="001C6BD7">
        <w:rPr>
          <w:rtl/>
        </w:rPr>
        <w:t xml:space="preserve"> :</w:t>
      </w:r>
      <w:r w:rsidR="00F67CDD">
        <w:rPr>
          <w:rtl/>
        </w:rPr>
        <w:t xml:space="preserve"> </w:t>
      </w:r>
      <w:r>
        <w:rPr>
          <w:rtl/>
        </w:rPr>
        <w:t>37</w:t>
      </w:r>
      <w:r w:rsidR="001C6BD7">
        <w:rPr>
          <w:rtl/>
        </w:rPr>
        <w:t xml:space="preserve"> ؛</w:t>
      </w:r>
      <w:r w:rsidR="00F67CDD">
        <w:rPr>
          <w:rtl/>
        </w:rPr>
        <w:t xml:space="preserve"> </w:t>
      </w:r>
      <w:r>
        <w:rPr>
          <w:rtl/>
        </w:rPr>
        <w:t>الطور</w:t>
      </w:r>
      <w:r w:rsidR="001C6BD7">
        <w:rPr>
          <w:rtl/>
        </w:rPr>
        <w:t xml:space="preserve"> :</w:t>
      </w:r>
      <w:r w:rsidR="00F67CDD">
        <w:rPr>
          <w:rtl/>
        </w:rPr>
        <w:t xml:space="preserve"> </w:t>
      </w:r>
      <w:r>
        <w:rPr>
          <w:rtl/>
        </w:rPr>
        <w:t>7</w:t>
      </w:r>
      <w:r w:rsidR="001C6BD7">
        <w:rPr>
          <w:rtl/>
        </w:rPr>
        <w:t xml:space="preserve"> ،</w:t>
      </w:r>
      <w:r w:rsidR="00F67CDD">
        <w:rPr>
          <w:rtl/>
        </w:rPr>
        <w:t xml:space="preserve"> </w:t>
      </w:r>
      <w:r>
        <w:rPr>
          <w:rtl/>
        </w:rPr>
        <w:t>47</w:t>
      </w:r>
      <w:r w:rsidR="001C6BD7">
        <w:rPr>
          <w:rtl/>
        </w:rPr>
        <w:t xml:space="preserve"> ؛</w:t>
      </w:r>
      <w:r w:rsidR="00F67CDD">
        <w:rPr>
          <w:rtl/>
        </w:rPr>
        <w:t xml:space="preserve"> </w:t>
      </w:r>
      <w:r>
        <w:rPr>
          <w:rtl/>
        </w:rPr>
        <w:t>القمر</w:t>
      </w:r>
      <w:r w:rsidR="001C6BD7">
        <w:rPr>
          <w:rtl/>
        </w:rPr>
        <w:t xml:space="preserve"> :</w:t>
      </w:r>
      <w:r w:rsidR="00F67CDD">
        <w:rPr>
          <w:rtl/>
        </w:rPr>
        <w:t xml:space="preserve"> </w:t>
      </w:r>
      <w:r>
        <w:rPr>
          <w:rtl/>
        </w:rPr>
        <w:t>18</w:t>
      </w:r>
      <w:r w:rsidR="001C6BD7">
        <w:rPr>
          <w:rtl/>
        </w:rPr>
        <w:t xml:space="preserve"> ،</w:t>
      </w:r>
      <w:r w:rsidR="00F67CDD">
        <w:rPr>
          <w:rtl/>
        </w:rPr>
        <w:t xml:space="preserve"> </w:t>
      </w:r>
      <w:r>
        <w:rPr>
          <w:rtl/>
        </w:rPr>
        <w:t>21</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tl/>
        </w:rPr>
        <w:t>37</w:t>
      </w:r>
      <w:r w:rsidR="001C6BD7">
        <w:rPr>
          <w:rtl/>
        </w:rPr>
        <w:t xml:space="preserve"> ؛</w:t>
      </w:r>
      <w:r w:rsidR="00F67CDD">
        <w:rPr>
          <w:rtl/>
        </w:rPr>
        <w:t xml:space="preserve"> </w:t>
      </w:r>
      <w:r>
        <w:rPr>
          <w:rtl/>
        </w:rPr>
        <w:t>الحد</w:t>
      </w:r>
      <w:r>
        <w:rPr>
          <w:rFonts w:hint="cs"/>
          <w:rtl/>
        </w:rPr>
        <w:t>ی</w:t>
      </w:r>
      <w:r>
        <w:rPr>
          <w:rFonts w:hint="eastAsia"/>
          <w:rtl/>
        </w:rPr>
        <w:t>د</w:t>
      </w:r>
      <w:r w:rsidR="001C6BD7">
        <w:rPr>
          <w:rtl/>
        </w:rPr>
        <w:t xml:space="preserve"> :</w:t>
      </w:r>
      <w:r w:rsidR="00F67CDD">
        <w:rPr>
          <w:rtl/>
        </w:rPr>
        <w:t xml:space="preserve"> </w:t>
      </w:r>
      <w:r>
        <w:rPr>
          <w:rtl/>
        </w:rPr>
        <w:t>13</w:t>
      </w:r>
      <w:r w:rsidR="001C6BD7">
        <w:rPr>
          <w:rtl/>
        </w:rPr>
        <w:t xml:space="preserve"> ،</w:t>
      </w:r>
      <w:r w:rsidR="00F67CDD">
        <w:rPr>
          <w:rtl/>
        </w:rPr>
        <w:t xml:space="preserve"> </w:t>
      </w:r>
      <w:r>
        <w:rPr>
          <w:rtl/>
        </w:rPr>
        <w:t>20</w:t>
      </w:r>
      <w:r w:rsidR="001C6BD7">
        <w:rPr>
          <w:rtl/>
        </w:rPr>
        <w:t xml:space="preserve"> ؛</w:t>
      </w:r>
      <w:r w:rsidR="00F67CDD">
        <w:rPr>
          <w:rtl/>
        </w:rPr>
        <w:t xml:space="preserve"> </w:t>
      </w:r>
      <w:r>
        <w:rPr>
          <w:rtl/>
        </w:rPr>
        <w:t>المجادلة</w:t>
      </w:r>
      <w:r w:rsidR="001C6BD7">
        <w:rPr>
          <w:rtl/>
        </w:rPr>
        <w:t xml:space="preserve"> :</w:t>
      </w:r>
      <w:r w:rsidR="00F67CDD">
        <w:rPr>
          <w:rtl/>
        </w:rPr>
        <w:t xml:space="preserve"> </w:t>
      </w:r>
      <w:r>
        <w:rPr>
          <w:rtl/>
        </w:rPr>
        <w:t>15</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الحشر</w:t>
      </w:r>
      <w:r w:rsidR="001C6BD7">
        <w:rPr>
          <w:rtl/>
        </w:rPr>
        <w:t xml:space="preserve"> :</w:t>
      </w:r>
      <w:r w:rsidR="00F67CDD">
        <w:rPr>
          <w:rtl/>
        </w:rPr>
        <w:t xml:space="preserve"> </w:t>
      </w:r>
      <w:r>
        <w:rPr>
          <w:rtl/>
        </w:rPr>
        <w:t>15</w:t>
      </w:r>
      <w:r w:rsidR="001C6BD7">
        <w:rPr>
          <w:rtl/>
        </w:rPr>
        <w:t xml:space="preserve"> ؛</w:t>
      </w:r>
      <w:r w:rsidR="00F67CDD">
        <w:rPr>
          <w:rtl/>
        </w:rPr>
        <w:t xml:space="preserve"> </w:t>
      </w:r>
      <w:r>
        <w:rPr>
          <w:rtl/>
        </w:rPr>
        <w:t>الصفّ</w:t>
      </w:r>
      <w:r w:rsidR="001C6BD7">
        <w:rPr>
          <w:rtl/>
        </w:rPr>
        <w:t xml:space="preserve"> :</w:t>
      </w:r>
      <w:r w:rsidR="00F67CDD">
        <w:rPr>
          <w:rtl/>
        </w:rPr>
        <w:t xml:space="preserve"> </w:t>
      </w:r>
      <w:r>
        <w:rPr>
          <w:rtl/>
        </w:rPr>
        <w:t>10</w:t>
      </w:r>
      <w:r w:rsidR="001C6BD7">
        <w:rPr>
          <w:rtl/>
        </w:rPr>
        <w:t xml:space="preserve"> ؛</w:t>
      </w:r>
      <w:r w:rsidR="00F67CDD">
        <w:rPr>
          <w:rtl/>
        </w:rPr>
        <w:t xml:space="preserve"> </w:t>
      </w:r>
      <w:r>
        <w:rPr>
          <w:rtl/>
        </w:rPr>
        <w:t>التغابن</w:t>
      </w:r>
      <w:r w:rsidR="001C6BD7">
        <w:rPr>
          <w:rtl/>
        </w:rPr>
        <w:t xml:space="preserve"> :</w:t>
      </w:r>
      <w:r w:rsidR="00F67CDD">
        <w:rPr>
          <w:rtl/>
        </w:rPr>
        <w:t xml:space="preserve"> </w:t>
      </w:r>
      <w:r>
        <w:rPr>
          <w:rtl/>
        </w:rPr>
        <w:t>5</w:t>
      </w:r>
      <w:r w:rsidR="001C6BD7">
        <w:rPr>
          <w:rtl/>
        </w:rPr>
        <w:t xml:space="preserve"> ؛</w:t>
      </w:r>
      <w:r w:rsidR="00F67CDD">
        <w:rPr>
          <w:rtl/>
        </w:rPr>
        <w:t xml:space="preserve"> </w:t>
      </w:r>
      <w:r>
        <w:rPr>
          <w:rtl/>
        </w:rPr>
        <w:t>الطلاق</w:t>
      </w:r>
      <w:r w:rsidR="001C6BD7">
        <w:rPr>
          <w:rtl/>
        </w:rPr>
        <w:t xml:space="preserve"> :</w:t>
      </w:r>
      <w:r w:rsidR="00F67CDD">
        <w:rPr>
          <w:rtl/>
        </w:rPr>
        <w:t xml:space="preserve"> </w:t>
      </w:r>
      <w:r>
        <w:rPr>
          <w:rtl/>
        </w:rPr>
        <w:t>10</w:t>
      </w:r>
      <w:r w:rsidR="001C6BD7">
        <w:rPr>
          <w:rtl/>
        </w:rPr>
        <w:t xml:space="preserve"> ؛</w:t>
      </w:r>
      <w:r w:rsidR="00F67CDD">
        <w:rPr>
          <w:rtl/>
        </w:rPr>
        <w:t xml:space="preserve"> </w:t>
      </w:r>
      <w:r>
        <w:rPr>
          <w:rtl/>
        </w:rPr>
        <w:t>الملك</w:t>
      </w:r>
      <w:r w:rsidR="001C6BD7">
        <w:rPr>
          <w:rtl/>
        </w:rPr>
        <w:t xml:space="preserve"> :</w:t>
      </w:r>
      <w:r w:rsidR="00F67CDD">
        <w:rPr>
          <w:rtl/>
        </w:rPr>
        <w:t xml:space="preserve"> </w:t>
      </w:r>
      <w:r>
        <w:rPr>
          <w:rtl/>
        </w:rPr>
        <w:t>5</w:t>
      </w:r>
      <w:r w:rsidR="001C6BD7">
        <w:rPr>
          <w:rtl/>
        </w:rPr>
        <w:t xml:space="preserve"> ،</w:t>
      </w:r>
      <w:r w:rsidR="00F67CDD">
        <w:rPr>
          <w:rtl/>
        </w:rPr>
        <w:t xml:space="preserve"> </w:t>
      </w:r>
      <w:r>
        <w:rPr>
          <w:rtl/>
        </w:rPr>
        <w:t>6</w:t>
      </w:r>
      <w:r w:rsidR="001C6BD7">
        <w:rPr>
          <w:rtl/>
        </w:rPr>
        <w:t xml:space="preserve"> ؛</w:t>
      </w:r>
      <w:r w:rsidR="00F67CDD">
        <w:rPr>
          <w:rtl/>
        </w:rPr>
        <w:t xml:space="preserve"> </w:t>
      </w:r>
      <w:r>
        <w:rPr>
          <w:rtl/>
        </w:rPr>
        <w:t>القلم</w:t>
      </w:r>
      <w:r w:rsidR="001C6BD7">
        <w:rPr>
          <w:rtl/>
        </w:rPr>
        <w:t xml:space="preserve"> :</w:t>
      </w:r>
      <w:r w:rsidR="00F67CDD">
        <w:rPr>
          <w:rtl/>
        </w:rPr>
        <w:t xml:space="preserve"> </w:t>
      </w:r>
      <w:r>
        <w:rPr>
          <w:rtl/>
        </w:rPr>
        <w:t>33</w:t>
      </w:r>
      <w:r w:rsidR="001C6BD7">
        <w:rPr>
          <w:rtl/>
        </w:rPr>
        <w:t xml:space="preserve"> ،</w:t>
      </w:r>
      <w:r w:rsidR="00F67CDD">
        <w:rPr>
          <w:rtl/>
        </w:rPr>
        <w:t xml:space="preserve"> </w:t>
      </w:r>
      <w:r>
        <w:rPr>
          <w:rtl/>
        </w:rPr>
        <w:t>33</w:t>
      </w:r>
      <w:r w:rsidR="001C6BD7">
        <w:rPr>
          <w:rtl/>
        </w:rPr>
        <w:t xml:space="preserve"> ؛</w:t>
      </w:r>
      <w:r w:rsidR="00F67CDD">
        <w:rPr>
          <w:rtl/>
        </w:rPr>
        <w:t xml:space="preserve"> </w:t>
      </w:r>
      <w:r>
        <w:rPr>
          <w:rtl/>
        </w:rPr>
        <w:t>المعارج</w:t>
      </w:r>
      <w:r w:rsidR="001C6BD7">
        <w:rPr>
          <w:rtl/>
        </w:rPr>
        <w:t xml:space="preserve"> :</w:t>
      </w:r>
      <w:r w:rsidR="00F67CDD">
        <w:rPr>
          <w:rtl/>
        </w:rPr>
        <w:t xml:space="preserve"> </w:t>
      </w:r>
      <w:r>
        <w:rPr>
          <w:rtl/>
        </w:rPr>
        <w:t>1</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27</w:t>
      </w:r>
      <w:r w:rsidR="001C6BD7">
        <w:rPr>
          <w:rtl/>
        </w:rPr>
        <w:t xml:space="preserve"> ،</w:t>
      </w:r>
      <w:r w:rsidR="00F67CDD">
        <w:rPr>
          <w:rtl/>
        </w:rPr>
        <w:t xml:space="preserve"> </w:t>
      </w:r>
      <w:r>
        <w:rPr>
          <w:rtl/>
        </w:rPr>
        <w:t>28</w:t>
      </w:r>
      <w:r w:rsidR="001C6BD7">
        <w:rPr>
          <w:rtl/>
        </w:rPr>
        <w:t xml:space="preserve"> ؛</w:t>
      </w:r>
      <w:r w:rsidR="00F67CDD">
        <w:rPr>
          <w:rtl/>
        </w:rPr>
        <w:t xml:space="preserve"> </w:t>
      </w:r>
      <w:r>
        <w:rPr>
          <w:rtl/>
        </w:rPr>
        <w:t>الجنّ</w:t>
      </w:r>
      <w:r w:rsidR="001C6BD7">
        <w:rPr>
          <w:rtl/>
        </w:rPr>
        <w:t xml:space="preserve"> :</w:t>
      </w:r>
      <w:r w:rsidR="00F67CDD">
        <w:rPr>
          <w:rtl/>
        </w:rPr>
        <w:t xml:space="preserve"> </w:t>
      </w:r>
      <w:r>
        <w:rPr>
          <w:rtl/>
        </w:rPr>
        <w:t>17</w:t>
      </w:r>
      <w:r w:rsidR="001C6BD7">
        <w:rPr>
          <w:rtl/>
        </w:rPr>
        <w:t xml:space="preserve"> ؛</w:t>
      </w:r>
      <w:r w:rsidR="00F67CDD">
        <w:rPr>
          <w:rtl/>
        </w:rPr>
        <w:t xml:space="preserve"> </w:t>
      </w:r>
      <w:r>
        <w:rPr>
          <w:rtl/>
        </w:rPr>
        <w:t>والنبأ</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tl/>
        </w:rPr>
        <w:t>40.</w:t>
      </w:r>
    </w:p>
    <w:p w14:paraId="37F2F725" w14:textId="77777777" w:rsidR="000E676B" w:rsidRDefault="000E676B" w:rsidP="000E676B">
      <w:pPr>
        <w:pStyle w:val="rfdFootnote0"/>
        <w:rPr>
          <w:rtl/>
        </w:rPr>
      </w:pPr>
      <w:r>
        <w:rPr>
          <w:rtl/>
        </w:rPr>
        <w:t>(2) جاءت هذه الكلمة في ثلاثة وعشرين موضعاً من غير ألف</w:t>
      </w:r>
      <w:r w:rsidR="001C6BD7">
        <w:rPr>
          <w:rtl/>
        </w:rPr>
        <w:t xml:space="preserve"> :</w:t>
      </w:r>
      <w:r w:rsidR="00F67CDD">
        <w:rPr>
          <w:rtl/>
        </w:rPr>
        <w:t xml:space="preserve"> </w:t>
      </w:r>
      <w:r>
        <w:rPr>
          <w:rtl/>
        </w:rPr>
        <w:t>البقرة</w:t>
      </w:r>
      <w:r w:rsidR="001C6BD7">
        <w:rPr>
          <w:rtl/>
        </w:rPr>
        <w:t xml:space="preserve"> :</w:t>
      </w:r>
      <w:r w:rsidR="00F67CDD">
        <w:rPr>
          <w:rtl/>
        </w:rPr>
        <w:t xml:space="preserve"> </w:t>
      </w:r>
      <w:r>
        <w:rPr>
          <w:rtl/>
        </w:rPr>
        <w:t>185</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101</w:t>
      </w:r>
      <w:r w:rsidR="001C6BD7">
        <w:rPr>
          <w:rtl/>
        </w:rPr>
        <w:t xml:space="preserve"> ؛</w:t>
      </w:r>
      <w:r w:rsidR="00F67CDD">
        <w:rPr>
          <w:rtl/>
        </w:rPr>
        <w:t xml:space="preserve"> </w:t>
      </w:r>
      <w:r>
        <w:rPr>
          <w:rtl/>
        </w:rPr>
        <w:t>التوبة</w:t>
      </w:r>
      <w:r w:rsidR="001C6BD7">
        <w:rPr>
          <w:rtl/>
        </w:rPr>
        <w:t xml:space="preserve"> :</w:t>
      </w:r>
      <w:r w:rsidR="00F67CDD">
        <w:rPr>
          <w:rtl/>
        </w:rPr>
        <w:t xml:space="preserve"> </w:t>
      </w:r>
      <w:r>
        <w:rPr>
          <w:rtl/>
        </w:rPr>
        <w:t>111</w:t>
      </w:r>
      <w:r w:rsidR="001C6BD7">
        <w:rPr>
          <w:rtl/>
        </w:rPr>
        <w:t xml:space="preserve"> ؛</w:t>
      </w:r>
      <w:r w:rsidR="00F67CDD">
        <w:rPr>
          <w:rtl/>
        </w:rPr>
        <w:t xml:space="preserve"> </w:t>
      </w:r>
      <w:r>
        <w:rPr>
          <w:rFonts w:hint="cs"/>
          <w:rtl/>
        </w:rPr>
        <w:t>ی</w:t>
      </w:r>
      <w:r>
        <w:rPr>
          <w:rFonts w:hint="eastAsia"/>
          <w:rtl/>
        </w:rPr>
        <w:t>وسف</w:t>
      </w:r>
      <w:r w:rsidR="001C6BD7">
        <w:rPr>
          <w:rtl/>
        </w:rPr>
        <w:t xml:space="preserve"> :</w:t>
      </w:r>
      <w:r w:rsidR="00F67CDD">
        <w:rPr>
          <w:rtl/>
        </w:rPr>
        <w:t xml:space="preserve"> </w:t>
      </w:r>
      <w:r>
        <w:rPr>
          <w:rtl/>
        </w:rPr>
        <w:t>2</w:t>
      </w:r>
      <w:r w:rsidR="001C6BD7">
        <w:rPr>
          <w:rtl/>
        </w:rPr>
        <w:t xml:space="preserve"> ؛</w:t>
      </w:r>
      <w:r w:rsidR="00F67CDD">
        <w:rPr>
          <w:rtl/>
        </w:rPr>
        <w:t xml:space="preserve"> </w:t>
      </w:r>
      <w:r>
        <w:rPr>
          <w:rtl/>
        </w:rPr>
        <w:t>الإسراء</w:t>
      </w:r>
      <w:r w:rsidR="001C6BD7">
        <w:rPr>
          <w:rtl/>
        </w:rPr>
        <w:t xml:space="preserve"> :</w:t>
      </w:r>
      <w:r w:rsidR="00F67CDD">
        <w:rPr>
          <w:rtl/>
        </w:rPr>
        <w:t xml:space="preserve"> </w:t>
      </w:r>
      <w:r>
        <w:rPr>
          <w:rtl/>
        </w:rPr>
        <w:t xml:space="preserve">41 </w:t>
      </w:r>
      <w:r w:rsidR="000546A5">
        <w:rPr>
          <w:rtl/>
        </w:rPr>
        <w:t>و 6</w:t>
      </w:r>
      <w:r>
        <w:rPr>
          <w:rtl/>
        </w:rPr>
        <w:t>0</w:t>
      </w:r>
      <w:r w:rsidR="001C6BD7">
        <w:rPr>
          <w:rtl/>
        </w:rPr>
        <w:t xml:space="preserve"> ؛</w:t>
      </w:r>
      <w:r w:rsidR="00F67CDD">
        <w:rPr>
          <w:rtl/>
        </w:rPr>
        <w:t xml:space="preserve"> </w:t>
      </w:r>
      <w:r>
        <w:rPr>
          <w:rtl/>
        </w:rPr>
        <w:t>طه</w:t>
      </w:r>
      <w:r w:rsidR="001C6BD7">
        <w:rPr>
          <w:rtl/>
        </w:rPr>
        <w:t xml:space="preserve"> :</w:t>
      </w:r>
      <w:r w:rsidR="00F67CDD">
        <w:rPr>
          <w:rtl/>
        </w:rPr>
        <w:t xml:space="preserve"> </w:t>
      </w:r>
      <w:r>
        <w:rPr>
          <w:rtl/>
        </w:rPr>
        <w:t>113</w:t>
      </w:r>
      <w:r w:rsidR="000546A5">
        <w:rPr>
          <w:rtl/>
        </w:rPr>
        <w:t>و 1</w:t>
      </w:r>
      <w:r>
        <w:rPr>
          <w:rtl/>
        </w:rPr>
        <w:t>14</w:t>
      </w:r>
      <w:r w:rsidR="001C6BD7">
        <w:rPr>
          <w:rtl/>
        </w:rPr>
        <w:t xml:space="preserve"> ؛</w:t>
      </w:r>
      <w:r w:rsidR="00F67CDD">
        <w:rPr>
          <w:rtl/>
        </w:rPr>
        <w:t xml:space="preserve"> </w:t>
      </w:r>
      <w:r>
        <w:rPr>
          <w:rtl/>
        </w:rPr>
        <w:t>الفرقان</w:t>
      </w:r>
      <w:r w:rsidR="001C6BD7">
        <w:rPr>
          <w:rtl/>
        </w:rPr>
        <w:t xml:space="preserve"> :</w:t>
      </w:r>
      <w:r w:rsidR="00F67CDD">
        <w:rPr>
          <w:rtl/>
        </w:rPr>
        <w:t xml:space="preserve"> </w:t>
      </w:r>
      <w:r>
        <w:rPr>
          <w:rtl/>
        </w:rPr>
        <w:t>32</w:t>
      </w:r>
      <w:r w:rsidR="001C6BD7">
        <w:rPr>
          <w:rtl/>
        </w:rPr>
        <w:t xml:space="preserve"> ؛</w:t>
      </w:r>
      <w:r w:rsidR="00F67CDD">
        <w:rPr>
          <w:rtl/>
        </w:rPr>
        <w:t xml:space="preserve"> </w:t>
      </w:r>
      <w:r>
        <w:rPr>
          <w:rtl/>
        </w:rPr>
        <w:t>النمل</w:t>
      </w:r>
      <w:r w:rsidR="001C6BD7">
        <w:rPr>
          <w:rtl/>
        </w:rPr>
        <w:t xml:space="preserve"> :</w:t>
      </w:r>
      <w:r w:rsidR="00F67CDD">
        <w:rPr>
          <w:rtl/>
        </w:rPr>
        <w:t xml:space="preserve"> </w:t>
      </w:r>
      <w:r>
        <w:rPr>
          <w:rtl/>
        </w:rPr>
        <w:t xml:space="preserve">1 </w:t>
      </w:r>
      <w:r w:rsidR="000546A5">
        <w:rPr>
          <w:rtl/>
        </w:rPr>
        <w:t>و 6</w:t>
      </w:r>
      <w:r>
        <w:rPr>
          <w:rtl/>
        </w:rPr>
        <w:t xml:space="preserve"> </w:t>
      </w:r>
      <w:r w:rsidR="000546A5">
        <w:rPr>
          <w:rtl/>
        </w:rPr>
        <w:t>و 7</w:t>
      </w:r>
      <w:r>
        <w:rPr>
          <w:rtl/>
        </w:rPr>
        <w:t xml:space="preserve">6 </w:t>
      </w:r>
      <w:r w:rsidR="000546A5">
        <w:rPr>
          <w:rtl/>
        </w:rPr>
        <w:t>و 9</w:t>
      </w:r>
      <w:r>
        <w:rPr>
          <w:rtl/>
        </w:rPr>
        <w:t>2</w:t>
      </w:r>
      <w:r w:rsidR="001C6BD7">
        <w:rPr>
          <w:rtl/>
        </w:rPr>
        <w:t xml:space="preserve"> ؛</w:t>
      </w:r>
      <w:r w:rsidR="00F67CDD">
        <w:rPr>
          <w:rtl/>
        </w:rPr>
        <w:t xml:space="preserve"> </w:t>
      </w:r>
      <w:r>
        <w:rPr>
          <w:rtl/>
        </w:rPr>
        <w:t>الروم</w:t>
      </w:r>
      <w:r w:rsidR="001C6BD7">
        <w:rPr>
          <w:rtl/>
        </w:rPr>
        <w:t xml:space="preserve"> :</w:t>
      </w:r>
      <w:r w:rsidR="00F67CDD">
        <w:rPr>
          <w:rtl/>
        </w:rPr>
        <w:t xml:space="preserve"> </w:t>
      </w:r>
      <w:r>
        <w:rPr>
          <w:rtl/>
        </w:rPr>
        <w:t>58</w:t>
      </w:r>
      <w:r w:rsidR="001C6BD7">
        <w:rPr>
          <w:rtl/>
        </w:rPr>
        <w:t xml:space="preserve"> ؛</w:t>
      </w:r>
      <w:r w:rsidR="00F67CDD">
        <w:rPr>
          <w:rtl/>
        </w:rPr>
        <w:t xml:space="preserve"> </w:t>
      </w:r>
      <w:r>
        <w:rPr>
          <w:rtl/>
        </w:rPr>
        <w:t>سبأ</w:t>
      </w:r>
      <w:r w:rsidR="001C6BD7">
        <w:rPr>
          <w:rtl/>
        </w:rPr>
        <w:t xml:space="preserve"> :</w:t>
      </w:r>
      <w:r w:rsidR="00F67CDD">
        <w:rPr>
          <w:rtl/>
        </w:rPr>
        <w:t xml:space="preserve"> </w:t>
      </w:r>
      <w:r>
        <w:rPr>
          <w:rtl/>
        </w:rPr>
        <w:t>31</w:t>
      </w:r>
      <w:r w:rsidR="001C6BD7">
        <w:rPr>
          <w:rtl/>
        </w:rPr>
        <w:t xml:space="preserve"> ؛</w:t>
      </w:r>
      <w:r w:rsidR="00F67CDD">
        <w:rPr>
          <w:rtl/>
        </w:rPr>
        <w:t xml:space="preserve"> </w:t>
      </w:r>
      <w:r>
        <w:rPr>
          <w:rtl/>
        </w:rPr>
        <w:t>الزمر</w:t>
      </w:r>
      <w:r w:rsidR="001C6BD7">
        <w:rPr>
          <w:rtl/>
        </w:rPr>
        <w:t xml:space="preserve"> :</w:t>
      </w:r>
      <w:r w:rsidR="00F67CDD">
        <w:rPr>
          <w:rtl/>
        </w:rPr>
        <w:t xml:space="preserve"> </w:t>
      </w:r>
      <w:r>
        <w:rPr>
          <w:rtl/>
        </w:rPr>
        <w:t>28</w:t>
      </w:r>
      <w:r w:rsidR="001C6BD7">
        <w:rPr>
          <w:rtl/>
        </w:rPr>
        <w:t xml:space="preserve"> ؛</w:t>
      </w:r>
      <w:r w:rsidR="00F67CDD">
        <w:rPr>
          <w:rtl/>
        </w:rPr>
        <w:t xml:space="preserve"> </w:t>
      </w:r>
      <w:r>
        <w:rPr>
          <w:rtl/>
        </w:rPr>
        <w:t>الشور</w:t>
      </w:r>
      <w:r>
        <w:rPr>
          <w:rFonts w:hint="cs"/>
          <w:rtl/>
        </w:rPr>
        <w:t>یٰ</w:t>
      </w:r>
      <w:r w:rsidR="001C6BD7">
        <w:rPr>
          <w:rtl/>
        </w:rPr>
        <w:t xml:space="preserve"> :</w:t>
      </w:r>
      <w:r w:rsidR="00F67CDD">
        <w:rPr>
          <w:rtl/>
        </w:rPr>
        <w:t xml:space="preserve"> </w:t>
      </w:r>
      <w:r>
        <w:rPr>
          <w:rtl/>
        </w:rPr>
        <w:t>7</w:t>
      </w:r>
      <w:r w:rsidR="001C6BD7">
        <w:rPr>
          <w:rtl/>
        </w:rPr>
        <w:t xml:space="preserve"> ؛</w:t>
      </w:r>
      <w:r w:rsidR="00F67CDD">
        <w:rPr>
          <w:rtl/>
        </w:rPr>
        <w:t xml:space="preserve"> </w:t>
      </w:r>
      <w:r>
        <w:rPr>
          <w:rtl/>
        </w:rPr>
        <w:t>الزخرف</w:t>
      </w:r>
      <w:r w:rsidR="001C6BD7">
        <w:rPr>
          <w:rtl/>
        </w:rPr>
        <w:t xml:space="preserve"> :</w:t>
      </w:r>
      <w:r w:rsidR="00F67CDD">
        <w:rPr>
          <w:rtl/>
        </w:rPr>
        <w:t xml:space="preserve"> </w:t>
      </w:r>
      <w:r>
        <w:rPr>
          <w:rtl/>
        </w:rPr>
        <w:t>31</w:t>
      </w:r>
      <w:r w:rsidR="001C6BD7">
        <w:rPr>
          <w:rtl/>
        </w:rPr>
        <w:t xml:space="preserve"> ؛</w:t>
      </w:r>
      <w:r w:rsidR="00F67CDD">
        <w:rPr>
          <w:rtl/>
        </w:rPr>
        <w:t xml:space="preserve"> </w:t>
      </w:r>
      <w:r>
        <w:rPr>
          <w:rtl/>
        </w:rPr>
        <w:t>الأحقاف</w:t>
      </w:r>
      <w:r w:rsidR="001C6BD7">
        <w:rPr>
          <w:rtl/>
        </w:rPr>
        <w:t xml:space="preserve"> :</w:t>
      </w:r>
      <w:r w:rsidR="00F67CDD">
        <w:rPr>
          <w:rtl/>
        </w:rPr>
        <w:t xml:space="preserve"> </w:t>
      </w:r>
      <w:r>
        <w:rPr>
          <w:rtl/>
        </w:rPr>
        <w:t>29</w:t>
      </w:r>
      <w:r w:rsidR="001C6BD7">
        <w:rPr>
          <w:rtl/>
        </w:rPr>
        <w:t xml:space="preserve"> ؛</w:t>
      </w:r>
      <w:r w:rsidR="00F67CDD">
        <w:rPr>
          <w:rtl/>
        </w:rPr>
        <w:t xml:space="preserve"> </w:t>
      </w:r>
      <w:r>
        <w:rPr>
          <w:rtl/>
        </w:rPr>
        <w:t>ق</w:t>
      </w:r>
      <w:r w:rsidR="001C6BD7">
        <w:rPr>
          <w:rtl/>
        </w:rPr>
        <w:t xml:space="preserve"> :</w:t>
      </w:r>
      <w:r w:rsidR="00F67CDD">
        <w:rPr>
          <w:rtl/>
        </w:rPr>
        <w:t xml:space="preserve"> </w:t>
      </w:r>
      <w:r>
        <w:rPr>
          <w:rtl/>
        </w:rPr>
        <w:t>1</w:t>
      </w:r>
      <w:r w:rsidR="001C6BD7">
        <w:rPr>
          <w:rtl/>
        </w:rPr>
        <w:t xml:space="preserve"> ؛</w:t>
      </w:r>
      <w:r w:rsidR="00F67CDD">
        <w:rPr>
          <w:rtl/>
        </w:rPr>
        <w:t xml:space="preserve"> </w:t>
      </w:r>
      <w:r>
        <w:rPr>
          <w:rtl/>
        </w:rPr>
        <w:t>القمر</w:t>
      </w:r>
      <w:r w:rsidR="001C6BD7">
        <w:rPr>
          <w:rtl/>
        </w:rPr>
        <w:t xml:space="preserve"> :</w:t>
      </w:r>
      <w:r w:rsidR="00F67CDD">
        <w:rPr>
          <w:rtl/>
        </w:rPr>
        <w:t xml:space="preserve"> </w:t>
      </w:r>
      <w:r>
        <w:rPr>
          <w:rtl/>
        </w:rPr>
        <w:t xml:space="preserve">22 </w:t>
      </w:r>
      <w:r w:rsidR="000546A5">
        <w:rPr>
          <w:rFonts w:hint="eastAsia"/>
          <w:rtl/>
        </w:rPr>
        <w:t>و 3</w:t>
      </w:r>
      <w:r>
        <w:rPr>
          <w:rtl/>
        </w:rPr>
        <w:t>2</w:t>
      </w:r>
      <w:r w:rsidR="001C6BD7">
        <w:rPr>
          <w:rtl/>
        </w:rPr>
        <w:t xml:space="preserve"> ؛</w:t>
      </w:r>
      <w:r w:rsidR="00F67CDD">
        <w:rPr>
          <w:rtl/>
        </w:rPr>
        <w:t xml:space="preserve"> </w:t>
      </w:r>
      <w:r>
        <w:rPr>
          <w:rtl/>
        </w:rPr>
        <w:t>الحشر</w:t>
      </w:r>
      <w:r w:rsidR="001C6BD7">
        <w:rPr>
          <w:rtl/>
        </w:rPr>
        <w:t xml:space="preserve"> :</w:t>
      </w:r>
      <w:r w:rsidR="00F67CDD">
        <w:rPr>
          <w:rtl/>
        </w:rPr>
        <w:t xml:space="preserve"> </w:t>
      </w:r>
      <w:r>
        <w:rPr>
          <w:rtl/>
        </w:rPr>
        <w:t>21</w:t>
      </w:r>
      <w:r w:rsidR="001C6BD7">
        <w:rPr>
          <w:rtl/>
        </w:rPr>
        <w:t xml:space="preserve"> ؛</w:t>
      </w:r>
      <w:r w:rsidR="00F67CDD">
        <w:rPr>
          <w:rtl/>
        </w:rPr>
        <w:t xml:space="preserve"> </w:t>
      </w:r>
      <w:r>
        <w:rPr>
          <w:rtl/>
        </w:rPr>
        <w:t>كما جاءت بالألف أيضاً ستّ عشرة مرّةٍ</w:t>
      </w:r>
      <w:r w:rsidR="001C6BD7">
        <w:rPr>
          <w:rtl/>
        </w:rPr>
        <w:t xml:space="preserve"> :</w:t>
      </w:r>
      <w:r w:rsidR="00F67CDD">
        <w:rPr>
          <w:rtl/>
        </w:rPr>
        <w:t xml:space="preserve"> </w:t>
      </w:r>
      <w:r>
        <w:rPr>
          <w:rtl/>
        </w:rPr>
        <w:t>النساء</w:t>
      </w:r>
      <w:r w:rsidR="001C6BD7">
        <w:rPr>
          <w:rtl/>
        </w:rPr>
        <w:t xml:space="preserve"> :</w:t>
      </w:r>
      <w:r w:rsidR="00F67CDD">
        <w:rPr>
          <w:rtl/>
        </w:rPr>
        <w:t xml:space="preserve"> </w:t>
      </w:r>
      <w:r>
        <w:rPr>
          <w:rtl/>
        </w:rPr>
        <w:t>82</w:t>
      </w:r>
      <w:r w:rsidR="001C6BD7">
        <w:rPr>
          <w:rtl/>
        </w:rPr>
        <w:t xml:space="preserve"> ؛</w:t>
      </w:r>
      <w:r w:rsidR="00F67CDD">
        <w:rPr>
          <w:rtl/>
        </w:rPr>
        <w:t xml:space="preserve"> </w:t>
      </w:r>
      <w:r>
        <w:rPr>
          <w:rtl/>
        </w:rPr>
        <w:t>الأنعام</w:t>
      </w:r>
      <w:r w:rsidR="001C6BD7">
        <w:rPr>
          <w:rtl/>
        </w:rPr>
        <w:t xml:space="preserve"> :</w:t>
      </w:r>
      <w:r w:rsidR="00F67CDD">
        <w:rPr>
          <w:rtl/>
        </w:rPr>
        <w:t xml:space="preserve"> </w:t>
      </w:r>
      <w:r>
        <w:rPr>
          <w:rtl/>
        </w:rPr>
        <w:t>19</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204</w:t>
      </w:r>
      <w:r w:rsidR="001C6BD7">
        <w:rPr>
          <w:rtl/>
        </w:rPr>
        <w:t xml:space="preserve"> ؛</w:t>
      </w:r>
      <w:r w:rsidR="00F67CDD">
        <w:rPr>
          <w:rtl/>
        </w:rPr>
        <w:t xml:space="preserve"> </w:t>
      </w:r>
      <w:r>
        <w:rPr>
          <w:rFonts w:hint="cs"/>
          <w:rtl/>
        </w:rPr>
        <w:t>ی</w:t>
      </w:r>
      <w:r>
        <w:rPr>
          <w:rFonts w:hint="eastAsia"/>
          <w:rtl/>
        </w:rPr>
        <w:t>ونس</w:t>
      </w:r>
      <w:r w:rsidR="001C6BD7">
        <w:rPr>
          <w:rtl/>
        </w:rPr>
        <w:t xml:space="preserve"> :</w:t>
      </w:r>
      <w:r w:rsidR="00F67CDD">
        <w:rPr>
          <w:rtl/>
        </w:rPr>
        <w:t xml:space="preserve"> </w:t>
      </w:r>
      <w:r>
        <w:rPr>
          <w:rtl/>
        </w:rPr>
        <w:t>15و 37و 61</w:t>
      </w:r>
      <w:r w:rsidR="001C6BD7">
        <w:rPr>
          <w:rtl/>
        </w:rPr>
        <w:t xml:space="preserve"> ؛</w:t>
      </w:r>
      <w:r w:rsidR="00F67CDD">
        <w:rPr>
          <w:rtl/>
        </w:rPr>
        <w:t xml:space="preserve"> </w:t>
      </w:r>
      <w:r>
        <w:rPr>
          <w:rFonts w:hint="cs"/>
          <w:rtl/>
        </w:rPr>
        <w:t>ی</w:t>
      </w:r>
      <w:r>
        <w:rPr>
          <w:rFonts w:hint="eastAsia"/>
          <w:rtl/>
        </w:rPr>
        <w:t>وسف</w:t>
      </w:r>
      <w:r w:rsidR="001C6BD7">
        <w:rPr>
          <w:rtl/>
        </w:rPr>
        <w:t xml:space="preserve"> :</w:t>
      </w:r>
      <w:r w:rsidR="00F67CDD">
        <w:rPr>
          <w:rtl/>
        </w:rPr>
        <w:t xml:space="preserve"> </w:t>
      </w:r>
      <w:r>
        <w:rPr>
          <w:rtl/>
        </w:rPr>
        <w:t>3</w:t>
      </w:r>
      <w:r w:rsidR="001C6BD7">
        <w:rPr>
          <w:rtl/>
        </w:rPr>
        <w:t xml:space="preserve"> ؛</w:t>
      </w:r>
      <w:r w:rsidR="00F67CDD">
        <w:rPr>
          <w:rtl/>
        </w:rPr>
        <w:t xml:space="preserve"> </w:t>
      </w:r>
      <w:r>
        <w:rPr>
          <w:rtl/>
        </w:rPr>
        <w:t>الحجر</w:t>
      </w:r>
      <w:r w:rsidR="001C6BD7">
        <w:rPr>
          <w:rtl/>
        </w:rPr>
        <w:t xml:space="preserve"> :</w:t>
      </w:r>
      <w:r w:rsidR="00F67CDD">
        <w:rPr>
          <w:rtl/>
        </w:rPr>
        <w:t xml:space="preserve"> </w:t>
      </w:r>
      <w:r>
        <w:rPr>
          <w:rtl/>
        </w:rPr>
        <w:t>1</w:t>
      </w:r>
      <w:r w:rsidR="001C6BD7">
        <w:rPr>
          <w:rtl/>
        </w:rPr>
        <w:t xml:space="preserve"> ؛</w:t>
      </w:r>
      <w:r w:rsidR="00F67CDD">
        <w:rPr>
          <w:rtl/>
        </w:rPr>
        <w:t xml:space="preserve"> </w:t>
      </w:r>
      <w:r>
        <w:rPr>
          <w:rtl/>
        </w:rPr>
        <w:t>النحل</w:t>
      </w:r>
      <w:r w:rsidR="001C6BD7">
        <w:rPr>
          <w:rtl/>
        </w:rPr>
        <w:t xml:space="preserve"> :</w:t>
      </w:r>
      <w:r w:rsidR="00F67CDD">
        <w:rPr>
          <w:rtl/>
        </w:rPr>
        <w:t xml:space="preserve"> </w:t>
      </w:r>
      <w:r>
        <w:rPr>
          <w:rtl/>
        </w:rPr>
        <w:t>98</w:t>
      </w:r>
      <w:r w:rsidR="001C6BD7">
        <w:rPr>
          <w:rtl/>
        </w:rPr>
        <w:t xml:space="preserve"> ؛</w:t>
      </w:r>
      <w:r w:rsidR="00F67CDD">
        <w:rPr>
          <w:rtl/>
        </w:rPr>
        <w:t xml:space="preserve"> </w:t>
      </w:r>
      <w:r>
        <w:rPr>
          <w:rtl/>
        </w:rPr>
        <w:t>الإسراء</w:t>
      </w:r>
      <w:r w:rsidR="001C6BD7">
        <w:rPr>
          <w:rtl/>
        </w:rPr>
        <w:t xml:space="preserve"> :</w:t>
      </w:r>
      <w:r w:rsidR="00F67CDD">
        <w:rPr>
          <w:rtl/>
        </w:rPr>
        <w:t xml:space="preserve"> </w:t>
      </w:r>
      <w:r>
        <w:rPr>
          <w:rtl/>
        </w:rPr>
        <w:t xml:space="preserve">9 </w:t>
      </w:r>
      <w:r w:rsidR="000546A5">
        <w:rPr>
          <w:rtl/>
        </w:rPr>
        <w:t>و 4</w:t>
      </w:r>
      <w:r>
        <w:rPr>
          <w:rtl/>
        </w:rPr>
        <w:t>5</w:t>
      </w:r>
      <w:r w:rsidR="001C6BD7">
        <w:rPr>
          <w:rtl/>
        </w:rPr>
        <w:t xml:space="preserve"> ؛</w:t>
      </w:r>
      <w:r w:rsidR="00F67CDD">
        <w:rPr>
          <w:rtl/>
        </w:rPr>
        <w:t xml:space="preserve"> </w:t>
      </w:r>
      <w:r>
        <w:rPr>
          <w:rtl/>
        </w:rPr>
        <w:t>الکهف</w:t>
      </w:r>
      <w:r w:rsidR="001C6BD7">
        <w:rPr>
          <w:rtl/>
        </w:rPr>
        <w:t xml:space="preserve"> :</w:t>
      </w:r>
      <w:r w:rsidR="00F67CDD">
        <w:rPr>
          <w:rtl/>
        </w:rPr>
        <w:t xml:space="preserve"> </w:t>
      </w:r>
      <w:r>
        <w:rPr>
          <w:rtl/>
        </w:rPr>
        <w:t>54</w:t>
      </w:r>
      <w:r w:rsidR="001C6BD7">
        <w:rPr>
          <w:rtl/>
        </w:rPr>
        <w:t xml:space="preserve"> ؛</w:t>
      </w:r>
      <w:r w:rsidR="00F67CDD">
        <w:rPr>
          <w:rtl/>
        </w:rPr>
        <w:t xml:space="preserve"> </w:t>
      </w:r>
      <w:r>
        <w:rPr>
          <w:rtl/>
        </w:rPr>
        <w:t>الفرقان</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Fonts w:hint="cs"/>
          <w:rtl/>
        </w:rPr>
        <w:t>ی</w:t>
      </w:r>
      <w:r>
        <w:rPr>
          <w:rFonts w:hint="eastAsia"/>
          <w:rtl/>
        </w:rPr>
        <w:t>س</w:t>
      </w:r>
      <w:r w:rsidR="001C6BD7">
        <w:rPr>
          <w:rtl/>
        </w:rPr>
        <w:t xml:space="preserve"> :</w:t>
      </w:r>
      <w:r w:rsidR="00F67CDD">
        <w:rPr>
          <w:rtl/>
        </w:rPr>
        <w:t xml:space="preserve"> </w:t>
      </w:r>
      <w:r>
        <w:rPr>
          <w:rtl/>
        </w:rPr>
        <w:t>2</w:t>
      </w:r>
      <w:r w:rsidR="001C6BD7">
        <w:rPr>
          <w:rtl/>
        </w:rPr>
        <w:t xml:space="preserve"> ؛</w:t>
      </w:r>
      <w:r w:rsidR="00F67CDD">
        <w:rPr>
          <w:rtl/>
        </w:rPr>
        <w:t xml:space="preserve"> </w:t>
      </w:r>
      <w:r>
        <w:rPr>
          <w:rtl/>
        </w:rPr>
        <w:t>الزمر</w:t>
      </w:r>
      <w:r w:rsidR="001C6BD7">
        <w:rPr>
          <w:rtl/>
        </w:rPr>
        <w:t xml:space="preserve"> :</w:t>
      </w:r>
      <w:r w:rsidR="00F67CDD">
        <w:rPr>
          <w:rtl/>
        </w:rPr>
        <w:t xml:space="preserve"> </w:t>
      </w:r>
      <w:r>
        <w:rPr>
          <w:rtl/>
        </w:rPr>
        <w:t>27</w:t>
      </w:r>
      <w:r w:rsidR="001C6BD7">
        <w:rPr>
          <w:rtl/>
        </w:rPr>
        <w:t xml:space="preserve"> ؛</w:t>
      </w:r>
      <w:r w:rsidR="00F67CDD">
        <w:rPr>
          <w:rtl/>
        </w:rPr>
        <w:t xml:space="preserve"> </w:t>
      </w:r>
      <w:r>
        <w:rPr>
          <w:rtl/>
        </w:rPr>
        <w:t>القمر</w:t>
      </w:r>
      <w:r w:rsidR="001C6BD7">
        <w:rPr>
          <w:rtl/>
        </w:rPr>
        <w:t xml:space="preserve"> :</w:t>
      </w:r>
      <w:r w:rsidR="00F67CDD">
        <w:rPr>
          <w:rtl/>
        </w:rPr>
        <w:t xml:space="preserve"> </w:t>
      </w:r>
      <w:r>
        <w:rPr>
          <w:rtl/>
        </w:rPr>
        <w:t>17.</w:t>
      </w:r>
    </w:p>
    <w:p w14:paraId="7F000A66" w14:textId="77777777" w:rsidR="00F67CDD" w:rsidRDefault="000E676B" w:rsidP="00B960BD">
      <w:pPr>
        <w:pStyle w:val="rfdNormal0"/>
        <w:rPr>
          <w:rtl/>
        </w:rPr>
      </w:pPr>
      <w:r>
        <w:br w:type="page"/>
      </w:r>
      <w:r>
        <w:rPr>
          <w:rFonts w:hint="eastAsia"/>
          <w:rtl/>
        </w:rPr>
        <w:lastRenderedPageBreak/>
        <w:t>الأمر</w:t>
      </w:r>
      <w:r>
        <w:rPr>
          <w:rtl/>
        </w:rPr>
        <w:t xml:space="preserve"> يبدو غريباً لاسيّما في الكلمات المتكوّنة من ثلاثة حروف</w:t>
      </w:r>
      <w:r w:rsidR="001C6BD7">
        <w:rPr>
          <w:rtl/>
        </w:rPr>
        <w:t xml:space="preserve"> :</w:t>
      </w:r>
      <w:r w:rsidR="00F67CDD">
        <w:rPr>
          <w:rtl/>
        </w:rPr>
        <w:t xml:space="preserve"> </w:t>
      </w:r>
      <w:r>
        <w:rPr>
          <w:rtl/>
        </w:rPr>
        <w:t>(قل) بدلاً عن (قال)</w:t>
      </w:r>
      <w:r w:rsidR="001C6BD7">
        <w:rPr>
          <w:rtl/>
        </w:rPr>
        <w:t xml:space="preserve"> ،</w:t>
      </w:r>
      <w:r w:rsidR="00F67CDD">
        <w:rPr>
          <w:rtl/>
        </w:rPr>
        <w:t xml:space="preserve"> </w:t>
      </w:r>
      <w:r>
        <w:rPr>
          <w:rtl/>
        </w:rPr>
        <w:t>(كنوا) بدلاً عن (كانوا)</w:t>
      </w:r>
      <w:r w:rsidR="001C6BD7">
        <w:rPr>
          <w:rtl/>
        </w:rPr>
        <w:t xml:space="preserve"> ،</w:t>
      </w:r>
      <w:r w:rsidR="00F67CDD">
        <w:rPr>
          <w:rtl/>
        </w:rPr>
        <w:t xml:space="preserve"> </w:t>
      </w:r>
      <w:r>
        <w:rPr>
          <w:rtl/>
        </w:rPr>
        <w:t>(صل) بدلاً عن (صال) (الصافّات</w:t>
      </w:r>
      <w:r w:rsidR="001C6BD7">
        <w:rPr>
          <w:rtl/>
        </w:rPr>
        <w:t xml:space="preserve"> ،</w:t>
      </w:r>
      <w:r w:rsidR="00F67CDD">
        <w:rPr>
          <w:rtl/>
        </w:rPr>
        <w:t xml:space="preserve"> </w:t>
      </w:r>
      <w:r>
        <w:rPr>
          <w:rtl/>
        </w:rPr>
        <w:t>163) كما في الصفحة</w:t>
      </w:r>
      <w:r w:rsidR="001C6BD7">
        <w:rPr>
          <w:rtl/>
        </w:rPr>
        <w:t xml:space="preserve"> :</w:t>
      </w:r>
      <w:r w:rsidR="00F67CDD">
        <w:rPr>
          <w:rtl/>
        </w:rPr>
        <w:t xml:space="preserve"> </w:t>
      </w:r>
      <w:r>
        <w:rPr>
          <w:rtl/>
        </w:rPr>
        <w:t>(</w:t>
      </w:r>
      <w:r>
        <w:t>B60b</w:t>
      </w:r>
      <w:r>
        <w:rPr>
          <w:rtl/>
        </w:rPr>
        <w:t>)</w:t>
      </w:r>
      <w:r w:rsidR="001C6BD7">
        <w:rPr>
          <w:rtl/>
        </w:rPr>
        <w:t xml:space="preserve"> ؛</w:t>
      </w:r>
      <w:r w:rsidR="00F67CDD">
        <w:rPr>
          <w:rtl/>
        </w:rPr>
        <w:t xml:space="preserve"> </w:t>
      </w:r>
      <w:r>
        <w:rPr>
          <w:rtl/>
        </w:rPr>
        <w:t>(ايما) (آل عمران</w:t>
      </w:r>
      <w:r w:rsidR="001C6BD7">
        <w:rPr>
          <w:rtl/>
        </w:rPr>
        <w:t xml:space="preserve"> ،</w:t>
      </w:r>
      <w:r w:rsidR="00F67CDD">
        <w:rPr>
          <w:rtl/>
        </w:rPr>
        <w:t xml:space="preserve"> </w:t>
      </w:r>
      <w:r>
        <w:rPr>
          <w:rtl/>
        </w:rPr>
        <w:t>24) بدلاً عن (أيّاماً) كما في الصفحة</w:t>
      </w:r>
      <w:r w:rsidR="001C6BD7">
        <w:rPr>
          <w:rtl/>
        </w:rPr>
        <w:t xml:space="preserve"> :</w:t>
      </w:r>
      <w:r w:rsidR="00F67CDD">
        <w:rPr>
          <w:rtl/>
        </w:rPr>
        <w:t xml:space="preserve"> </w:t>
      </w:r>
      <w:r>
        <w:rPr>
          <w:rtl/>
        </w:rPr>
        <w:t>(</w:t>
      </w:r>
      <w:r>
        <w:t>A20b</w:t>
      </w:r>
      <w:r>
        <w:rPr>
          <w:rtl/>
        </w:rPr>
        <w:t>)</w:t>
      </w:r>
      <w:r w:rsidR="001C6BD7">
        <w:rPr>
          <w:rtl/>
        </w:rPr>
        <w:t xml:space="preserve"> ؛</w:t>
      </w:r>
      <w:r w:rsidR="00F67CDD">
        <w:rPr>
          <w:rtl/>
        </w:rPr>
        <w:t xml:space="preserve"> </w:t>
      </w:r>
      <w:r>
        <w:rPr>
          <w:rtl/>
        </w:rPr>
        <w:t>(امما) (البقرة</w:t>
      </w:r>
      <w:r w:rsidR="001C6BD7">
        <w:rPr>
          <w:rtl/>
        </w:rPr>
        <w:t xml:space="preserve"> ،</w:t>
      </w:r>
      <w:r w:rsidR="00F67CDD">
        <w:rPr>
          <w:rtl/>
        </w:rPr>
        <w:t xml:space="preserve"> </w:t>
      </w:r>
      <w:r>
        <w:rPr>
          <w:rtl/>
        </w:rPr>
        <w:t>124) ب</w:t>
      </w:r>
      <w:r>
        <w:rPr>
          <w:rFonts w:hint="eastAsia"/>
          <w:rtl/>
        </w:rPr>
        <w:t>دلاَ</w:t>
      </w:r>
      <w:r>
        <w:rPr>
          <w:rtl/>
        </w:rPr>
        <w:t xml:space="preserve"> عن (إماماً) كما في الصفحة</w:t>
      </w:r>
      <w:r w:rsidR="001C6BD7">
        <w:rPr>
          <w:rtl/>
        </w:rPr>
        <w:t xml:space="preserve"> :</w:t>
      </w:r>
      <w:r w:rsidR="00F67CDD">
        <w:rPr>
          <w:rtl/>
        </w:rPr>
        <w:t xml:space="preserve"> </w:t>
      </w:r>
      <w:r>
        <w:rPr>
          <w:rtl/>
        </w:rPr>
        <w:t>(</w:t>
      </w:r>
      <w:r>
        <w:t>A8b</w:t>
      </w:r>
      <w:r>
        <w:rPr>
          <w:rtl/>
        </w:rPr>
        <w:t>)</w:t>
      </w:r>
      <w:r w:rsidR="001C6BD7">
        <w:rPr>
          <w:rtl/>
        </w:rPr>
        <w:t xml:space="preserve"> ؛</w:t>
      </w:r>
      <w:r w:rsidR="00F67CDD">
        <w:rPr>
          <w:rtl/>
        </w:rPr>
        <w:t xml:space="preserve"> </w:t>
      </w:r>
      <w:r>
        <w:rPr>
          <w:rtl/>
        </w:rPr>
        <w:t>(المل) (البقرة</w:t>
      </w:r>
      <w:r w:rsidR="001C6BD7">
        <w:rPr>
          <w:rtl/>
        </w:rPr>
        <w:t xml:space="preserve"> ،</w:t>
      </w:r>
      <w:r w:rsidR="00F67CDD">
        <w:rPr>
          <w:rtl/>
        </w:rPr>
        <w:t xml:space="preserve"> </w:t>
      </w:r>
      <w:r>
        <w:rPr>
          <w:rtl/>
        </w:rPr>
        <w:t>247) بدلاً عن (المال) كما في الصفحة</w:t>
      </w:r>
      <w:r w:rsidR="001C6BD7">
        <w:rPr>
          <w:rtl/>
        </w:rPr>
        <w:t xml:space="preserve"> :</w:t>
      </w:r>
      <w:r w:rsidR="00F67CDD">
        <w:rPr>
          <w:rtl/>
        </w:rPr>
        <w:t xml:space="preserve"> </w:t>
      </w:r>
      <w:r>
        <w:rPr>
          <w:rtl/>
        </w:rPr>
        <w:t>(</w:t>
      </w:r>
      <w:r>
        <w:t>A160a</w:t>
      </w:r>
      <w:r>
        <w:rPr>
          <w:rtl/>
        </w:rPr>
        <w:t>)</w:t>
      </w:r>
      <w:r w:rsidR="001C6BD7">
        <w:rPr>
          <w:rtl/>
        </w:rPr>
        <w:t xml:space="preserve"> ،</w:t>
      </w:r>
      <w:r w:rsidR="00F67CDD">
        <w:rPr>
          <w:rtl/>
        </w:rPr>
        <w:t xml:space="preserve"> </w:t>
      </w:r>
      <w:r>
        <w:rPr>
          <w:rtl/>
        </w:rPr>
        <w:t>(الذن) بدلاً عن (الذان) كما في الصفحة</w:t>
      </w:r>
      <w:r w:rsidR="001C6BD7">
        <w:rPr>
          <w:rtl/>
        </w:rPr>
        <w:t xml:space="preserve"> :</w:t>
      </w:r>
      <w:r w:rsidR="00F67CDD">
        <w:rPr>
          <w:rtl/>
        </w:rPr>
        <w:t xml:space="preserve"> </w:t>
      </w:r>
      <w:r>
        <w:rPr>
          <w:rtl/>
        </w:rPr>
        <w:t>(</w:t>
      </w:r>
      <w:r>
        <w:t>A31b</w:t>
      </w:r>
      <w:r>
        <w:rPr>
          <w:rtl/>
        </w:rPr>
        <w:t>)</w:t>
      </w:r>
      <w:r w:rsidR="001C6BD7">
        <w:rPr>
          <w:rtl/>
        </w:rPr>
        <w:t xml:space="preserve"> ؛</w:t>
      </w:r>
      <w:r w:rsidR="00F67CDD">
        <w:rPr>
          <w:rtl/>
        </w:rPr>
        <w:t xml:space="preserve"> </w:t>
      </w:r>
      <w:r>
        <w:rPr>
          <w:rtl/>
        </w:rPr>
        <w:t>(أطع) (النساء 80) بدلاً عن (أطاع) كما في الصفحة</w:t>
      </w:r>
      <w:r w:rsidR="001C6BD7">
        <w:rPr>
          <w:rtl/>
        </w:rPr>
        <w:t xml:space="preserve"> :</w:t>
      </w:r>
      <w:r w:rsidR="00F67CDD">
        <w:rPr>
          <w:rtl/>
        </w:rPr>
        <w:t xml:space="preserve"> </w:t>
      </w:r>
      <w:r>
        <w:rPr>
          <w:rtl/>
        </w:rPr>
        <w:t>(</w:t>
      </w:r>
      <w:r>
        <w:t>A35a</w:t>
      </w:r>
      <w:r>
        <w:rPr>
          <w:rtl/>
        </w:rPr>
        <w:t>)</w:t>
      </w:r>
      <w:r w:rsidR="001C6BD7">
        <w:rPr>
          <w:rtl/>
        </w:rPr>
        <w:t xml:space="preserve"> ؛</w:t>
      </w:r>
      <w:r w:rsidR="00F67CDD">
        <w:rPr>
          <w:rtl/>
        </w:rPr>
        <w:t xml:space="preserve"> </w:t>
      </w:r>
      <w:r>
        <w:rPr>
          <w:rtl/>
        </w:rPr>
        <w:t>(ارد) (المائدة 17) بدلاً عن (أراد) كما في الصف</w:t>
      </w:r>
      <w:r>
        <w:rPr>
          <w:rFonts w:hint="eastAsia"/>
          <w:rtl/>
        </w:rPr>
        <w:t>حة</w:t>
      </w:r>
      <w:r w:rsidR="001C6BD7">
        <w:rPr>
          <w:rtl/>
        </w:rPr>
        <w:t xml:space="preserve"> :</w:t>
      </w:r>
      <w:r w:rsidR="00F67CDD">
        <w:rPr>
          <w:rtl/>
        </w:rPr>
        <w:t xml:space="preserve"> </w:t>
      </w:r>
      <w:r>
        <w:rPr>
          <w:rtl/>
        </w:rPr>
        <w:t>(</w:t>
      </w:r>
      <w:r>
        <w:t>A42b</w:t>
      </w:r>
      <w:r>
        <w:rPr>
          <w:rtl/>
        </w:rPr>
        <w:t>)</w:t>
      </w:r>
      <w:r w:rsidR="001C6BD7">
        <w:rPr>
          <w:rtl/>
        </w:rPr>
        <w:t xml:space="preserve"> ؛</w:t>
      </w:r>
      <w:r w:rsidR="00F67CDD">
        <w:rPr>
          <w:rtl/>
        </w:rPr>
        <w:t xml:space="preserve"> </w:t>
      </w:r>
      <w:r>
        <w:rPr>
          <w:rtl/>
        </w:rPr>
        <w:t>(مئده) (المائدة 114) بدلاً عن (مائدة) كما في الصفحة</w:t>
      </w:r>
      <w:r w:rsidR="001C6BD7">
        <w:rPr>
          <w:rtl/>
        </w:rPr>
        <w:t xml:space="preserve"> :</w:t>
      </w:r>
      <w:r w:rsidR="00F67CDD">
        <w:rPr>
          <w:rtl/>
        </w:rPr>
        <w:t xml:space="preserve"> </w:t>
      </w:r>
      <w:r>
        <w:rPr>
          <w:rtl/>
        </w:rPr>
        <w:t>(</w:t>
      </w:r>
      <w:r>
        <w:t>A496b</w:t>
      </w:r>
      <w:r>
        <w:rPr>
          <w:rtl/>
        </w:rPr>
        <w:t>)</w:t>
      </w:r>
      <w:r w:rsidR="001C6BD7">
        <w:rPr>
          <w:rtl/>
        </w:rPr>
        <w:t xml:space="preserve"> ،</w:t>
      </w:r>
      <w:r w:rsidR="00F67CDD">
        <w:rPr>
          <w:rtl/>
        </w:rPr>
        <w:t xml:space="preserve"> </w:t>
      </w:r>
      <w:r>
        <w:rPr>
          <w:rtl/>
        </w:rPr>
        <w:t>(ثنىٰ) (التوبة</w:t>
      </w:r>
      <w:r w:rsidR="001C6BD7">
        <w:rPr>
          <w:rtl/>
        </w:rPr>
        <w:t xml:space="preserve"> ،</w:t>
      </w:r>
      <w:r w:rsidR="00F67CDD">
        <w:rPr>
          <w:rtl/>
        </w:rPr>
        <w:t xml:space="preserve"> </w:t>
      </w:r>
      <w:r>
        <w:rPr>
          <w:rtl/>
        </w:rPr>
        <w:t>40) بدلاً عن (ثاني) كما في الصفحة</w:t>
      </w:r>
      <w:r w:rsidR="001C6BD7">
        <w:rPr>
          <w:rtl/>
        </w:rPr>
        <w:t xml:space="preserve"> :</w:t>
      </w:r>
      <w:r w:rsidR="00F67CDD">
        <w:rPr>
          <w:rtl/>
        </w:rPr>
        <w:t xml:space="preserve"> </w:t>
      </w:r>
      <w:r>
        <w:rPr>
          <w:rtl/>
        </w:rPr>
        <w:t>(</w:t>
      </w:r>
      <w:r>
        <w:t>A77b</w:t>
      </w:r>
      <w:r>
        <w:rPr>
          <w:rtl/>
        </w:rPr>
        <w:t>)</w:t>
      </w:r>
      <w:r w:rsidR="001C6BD7">
        <w:rPr>
          <w:rtl/>
        </w:rPr>
        <w:t xml:space="preserve"> ؛</w:t>
      </w:r>
      <w:r w:rsidR="00F67CDD">
        <w:rPr>
          <w:rtl/>
        </w:rPr>
        <w:t xml:space="preserve"> </w:t>
      </w:r>
      <w:r>
        <w:rPr>
          <w:rtl/>
        </w:rPr>
        <w:t>(اين) (النمل 65) بدلاً عن (أيّان) كما في الصفحة</w:t>
      </w:r>
      <w:r w:rsidR="001C6BD7">
        <w:rPr>
          <w:rtl/>
        </w:rPr>
        <w:t xml:space="preserve"> :</w:t>
      </w:r>
      <w:r w:rsidR="00F67CDD">
        <w:rPr>
          <w:rtl/>
        </w:rPr>
        <w:t xml:space="preserve"> </w:t>
      </w:r>
      <w:r>
        <w:rPr>
          <w:rtl/>
        </w:rPr>
        <w:t>(</w:t>
      </w:r>
      <w:r>
        <w:t>B29b</w:t>
      </w:r>
      <w:r>
        <w:rPr>
          <w:rtl/>
        </w:rPr>
        <w:t>)</w:t>
      </w:r>
      <w:r w:rsidR="001C6BD7">
        <w:rPr>
          <w:rtl/>
        </w:rPr>
        <w:t xml:space="preserve"> ؛</w:t>
      </w:r>
      <w:r w:rsidR="00F67CDD">
        <w:rPr>
          <w:rtl/>
        </w:rPr>
        <w:t xml:space="preserve"> </w:t>
      </w:r>
      <w:r>
        <w:rPr>
          <w:rtl/>
        </w:rPr>
        <w:t>(اينا) (يونس</w:t>
      </w:r>
      <w:r w:rsidR="001C6BD7">
        <w:rPr>
          <w:rtl/>
        </w:rPr>
        <w:t xml:space="preserve"> ،</w:t>
      </w:r>
      <w:r w:rsidR="00F67CDD">
        <w:rPr>
          <w:rtl/>
        </w:rPr>
        <w:t xml:space="preserve"> </w:t>
      </w:r>
      <w:r>
        <w:rPr>
          <w:rtl/>
        </w:rPr>
        <w:t>28) بدلاً (إيّانا) كما في الصفحة</w:t>
      </w:r>
      <w:r w:rsidR="001C6BD7">
        <w:rPr>
          <w:rtl/>
        </w:rPr>
        <w:t xml:space="preserve"> :</w:t>
      </w:r>
      <w:r w:rsidR="00F67CDD">
        <w:rPr>
          <w:rtl/>
        </w:rPr>
        <w:t xml:space="preserve"> </w:t>
      </w:r>
      <w:r>
        <w:rPr>
          <w:rtl/>
        </w:rPr>
        <w:t>(</w:t>
      </w:r>
      <w:r>
        <w:t>A85a</w:t>
      </w:r>
      <w:r>
        <w:rPr>
          <w:rtl/>
        </w:rPr>
        <w:t>)</w:t>
      </w:r>
      <w:r w:rsidR="001C6BD7">
        <w:rPr>
          <w:rtl/>
        </w:rPr>
        <w:t xml:space="preserve"> ؛</w:t>
      </w:r>
      <w:r w:rsidR="00F67CDD">
        <w:rPr>
          <w:rtl/>
        </w:rPr>
        <w:t xml:space="preserve"> </w:t>
      </w:r>
      <w:r>
        <w:rPr>
          <w:rtl/>
        </w:rPr>
        <w:t>(اعنه) (الفرقان</w:t>
      </w:r>
      <w:r w:rsidR="001C6BD7">
        <w:rPr>
          <w:rtl/>
        </w:rPr>
        <w:t xml:space="preserve"> ،</w:t>
      </w:r>
      <w:r w:rsidR="00F67CDD">
        <w:rPr>
          <w:rtl/>
        </w:rPr>
        <w:t xml:space="preserve"> </w:t>
      </w:r>
      <w:r>
        <w:rPr>
          <w:rtl/>
        </w:rPr>
        <w:t>4) بدلاً عن (أعانه) كما في الصفحة</w:t>
      </w:r>
      <w:r w:rsidR="001C6BD7">
        <w:rPr>
          <w:rtl/>
        </w:rPr>
        <w:t xml:space="preserve"> :</w:t>
      </w:r>
      <w:r w:rsidR="00F67CDD">
        <w:rPr>
          <w:rtl/>
        </w:rPr>
        <w:t xml:space="preserve"> </w:t>
      </w:r>
      <w:r>
        <w:rPr>
          <w:rtl/>
        </w:rPr>
        <w:t>(</w:t>
      </w:r>
      <w:r>
        <w:t>B19a</w:t>
      </w:r>
      <w:r>
        <w:rPr>
          <w:rtl/>
        </w:rPr>
        <w:t>)</w:t>
      </w:r>
      <w:r w:rsidR="001C6BD7">
        <w:rPr>
          <w:rtl/>
        </w:rPr>
        <w:t xml:space="preserve"> ،</w:t>
      </w:r>
      <w:r w:rsidR="00F67CDD">
        <w:rPr>
          <w:rtl/>
        </w:rPr>
        <w:t xml:space="preserve"> </w:t>
      </w:r>
      <w:r>
        <w:rPr>
          <w:rtl/>
        </w:rPr>
        <w:t>(فؤدك) (الفرقان</w:t>
      </w:r>
      <w:r w:rsidR="001C6BD7">
        <w:rPr>
          <w:rtl/>
        </w:rPr>
        <w:t xml:space="preserve"> ،</w:t>
      </w:r>
      <w:r w:rsidR="00F67CDD">
        <w:rPr>
          <w:rtl/>
        </w:rPr>
        <w:t xml:space="preserve"> </w:t>
      </w:r>
      <w:r>
        <w:rPr>
          <w:rtl/>
        </w:rPr>
        <w:t>32) بدلاً عن (فؤادك) كما في الصفحة</w:t>
      </w:r>
      <w:r w:rsidR="001C6BD7">
        <w:rPr>
          <w:rtl/>
        </w:rPr>
        <w:t xml:space="preserve"> :</w:t>
      </w:r>
      <w:r w:rsidR="00F67CDD">
        <w:rPr>
          <w:rtl/>
        </w:rPr>
        <w:t xml:space="preserve"> </w:t>
      </w:r>
      <w:r>
        <w:rPr>
          <w:rtl/>
        </w:rPr>
        <w:t>(</w:t>
      </w:r>
      <w:r>
        <w:t>B20b</w:t>
      </w:r>
      <w:r>
        <w:rPr>
          <w:rtl/>
        </w:rPr>
        <w:t>)</w:t>
      </w:r>
      <w:r w:rsidR="001C6BD7">
        <w:rPr>
          <w:rtl/>
        </w:rPr>
        <w:t xml:space="preserve"> ،</w:t>
      </w:r>
      <w:r w:rsidR="00F67CDD">
        <w:rPr>
          <w:rtl/>
        </w:rPr>
        <w:t xml:space="preserve"> </w:t>
      </w:r>
      <w:r>
        <w:rPr>
          <w:rtl/>
        </w:rPr>
        <w:t>وكذلك كلمات مثل (آبائهم</w:t>
      </w:r>
      <w:r w:rsidR="001C6BD7">
        <w:rPr>
          <w:rtl/>
        </w:rPr>
        <w:t xml:space="preserve"> ،</w:t>
      </w:r>
      <w:r w:rsidR="00F67CDD">
        <w:rPr>
          <w:rtl/>
        </w:rPr>
        <w:t xml:space="preserve"> </w:t>
      </w:r>
      <w:r>
        <w:rPr>
          <w:rtl/>
        </w:rPr>
        <w:t>آبائنا</w:t>
      </w:r>
      <w:r w:rsidR="001C6BD7">
        <w:rPr>
          <w:rtl/>
        </w:rPr>
        <w:t xml:space="preserve"> ،</w:t>
      </w:r>
      <w:r w:rsidR="00F67CDD">
        <w:rPr>
          <w:rtl/>
        </w:rPr>
        <w:t xml:space="preserve"> </w:t>
      </w:r>
      <w:r>
        <w:rPr>
          <w:rtl/>
        </w:rPr>
        <w:t>آبائكم) كما في الصفحة</w:t>
      </w:r>
      <w:r w:rsidR="001C6BD7">
        <w:rPr>
          <w:rtl/>
        </w:rPr>
        <w:t xml:space="preserve"> :</w:t>
      </w:r>
      <w:r w:rsidR="00F67CDD">
        <w:rPr>
          <w:rtl/>
        </w:rPr>
        <w:t xml:space="preserve"> </w:t>
      </w:r>
      <w:r>
        <w:rPr>
          <w:rtl/>
        </w:rPr>
        <w:t>(</w:t>
      </w:r>
      <w:r>
        <w:t>B45a</w:t>
      </w:r>
      <w:r>
        <w:rPr>
          <w:rtl/>
        </w:rPr>
        <w:t xml:space="preserve">) </w:t>
      </w:r>
      <w:r w:rsidR="00D26310">
        <w:rPr>
          <w:rtl/>
        </w:rPr>
        <w:t>و (</w:t>
      </w:r>
      <w:r>
        <w:t>A100b</w:t>
      </w:r>
      <w:r>
        <w:rPr>
          <w:rtl/>
        </w:rPr>
        <w:t>) فإنّها تكتب دائماً من غير ألف علىٰ شكل</w:t>
      </w:r>
      <w:r w:rsidR="001C6BD7">
        <w:rPr>
          <w:rtl/>
        </w:rPr>
        <w:t xml:space="preserve"> :</w:t>
      </w:r>
      <w:r w:rsidR="00F67CDD">
        <w:rPr>
          <w:rtl/>
        </w:rPr>
        <w:t xml:space="preserve"> </w:t>
      </w:r>
      <w:r>
        <w:rPr>
          <w:rtl/>
        </w:rPr>
        <w:t>(ابيهم</w:t>
      </w:r>
      <w:r w:rsidR="001C6BD7">
        <w:rPr>
          <w:rtl/>
        </w:rPr>
        <w:t xml:space="preserve"> ،</w:t>
      </w:r>
      <w:r w:rsidR="00F67CDD">
        <w:rPr>
          <w:rtl/>
        </w:rPr>
        <w:t xml:space="preserve"> </w:t>
      </w:r>
      <w:r>
        <w:rPr>
          <w:rtl/>
        </w:rPr>
        <w:t>ابينا</w:t>
      </w:r>
      <w:r w:rsidR="001C6BD7">
        <w:rPr>
          <w:rtl/>
        </w:rPr>
        <w:t xml:space="preserve"> ،</w:t>
      </w:r>
      <w:r w:rsidR="00F67CDD">
        <w:rPr>
          <w:rtl/>
        </w:rPr>
        <w:t xml:space="preserve"> </w:t>
      </w:r>
      <w:r>
        <w:rPr>
          <w:rtl/>
        </w:rPr>
        <w:t>ابيكم)</w:t>
      </w:r>
      <w:r w:rsidR="001C6BD7">
        <w:rPr>
          <w:rtl/>
        </w:rPr>
        <w:t xml:space="preserve"> ،</w:t>
      </w:r>
      <w:r w:rsidR="00F67CDD">
        <w:rPr>
          <w:rtl/>
        </w:rPr>
        <w:t xml:space="preserve"> </w:t>
      </w:r>
      <w:r>
        <w:rPr>
          <w:rtl/>
        </w:rPr>
        <w:t>وكذلك أيضاً كلمات مثل</w:t>
      </w:r>
      <w:r w:rsidR="001C6BD7">
        <w:rPr>
          <w:rtl/>
        </w:rPr>
        <w:t xml:space="preserve"> :</w:t>
      </w:r>
      <w:r w:rsidR="00F67CDD">
        <w:rPr>
          <w:rtl/>
        </w:rPr>
        <w:t xml:space="preserve"> </w:t>
      </w:r>
      <w:r>
        <w:rPr>
          <w:rtl/>
        </w:rPr>
        <w:t>(إيّاه</w:t>
      </w:r>
      <w:r w:rsidR="001C6BD7">
        <w:rPr>
          <w:rtl/>
        </w:rPr>
        <w:t xml:space="preserve"> ،</w:t>
      </w:r>
      <w:r w:rsidR="00F67CDD">
        <w:rPr>
          <w:rtl/>
        </w:rPr>
        <w:t xml:space="preserve"> </w:t>
      </w:r>
      <w:r>
        <w:rPr>
          <w:rtl/>
        </w:rPr>
        <w:t>إيّانا</w:t>
      </w:r>
      <w:r w:rsidR="001C6BD7">
        <w:rPr>
          <w:rtl/>
        </w:rPr>
        <w:t xml:space="preserve"> ،</w:t>
      </w:r>
      <w:r w:rsidR="00F67CDD">
        <w:rPr>
          <w:rtl/>
        </w:rPr>
        <w:t xml:space="preserve"> </w:t>
      </w:r>
      <w:r>
        <w:rPr>
          <w:rtl/>
        </w:rPr>
        <w:t>إيّاكم) تكتب دائماً بحذف الألف وسط الكلمة علىٰ شكل</w:t>
      </w:r>
      <w:r w:rsidR="001C6BD7">
        <w:rPr>
          <w:rtl/>
        </w:rPr>
        <w:t xml:space="preserve"> :</w:t>
      </w:r>
      <w:r w:rsidR="00F67CDD">
        <w:rPr>
          <w:rtl/>
        </w:rPr>
        <w:t xml:space="preserve"> </w:t>
      </w:r>
      <w:r>
        <w:rPr>
          <w:rtl/>
        </w:rPr>
        <w:t>(إيّه</w:t>
      </w:r>
      <w:r w:rsidR="001C6BD7">
        <w:rPr>
          <w:rtl/>
        </w:rPr>
        <w:t xml:space="preserve"> ،</w:t>
      </w:r>
      <w:r w:rsidR="00F67CDD">
        <w:rPr>
          <w:rtl/>
        </w:rPr>
        <w:t xml:space="preserve"> </w:t>
      </w:r>
      <w:r>
        <w:rPr>
          <w:rtl/>
        </w:rPr>
        <w:t>إيّنا</w:t>
      </w:r>
      <w:r w:rsidR="001C6BD7">
        <w:rPr>
          <w:rtl/>
        </w:rPr>
        <w:t xml:space="preserve"> ،</w:t>
      </w:r>
      <w:r w:rsidR="00F67CDD">
        <w:rPr>
          <w:rtl/>
        </w:rPr>
        <w:t xml:space="preserve"> </w:t>
      </w:r>
      <w:r>
        <w:rPr>
          <w:rtl/>
        </w:rPr>
        <w:t>إيّكم) جاءت بالترتيب التالي في الصفحات</w:t>
      </w:r>
      <w:r w:rsidR="001C6BD7">
        <w:rPr>
          <w:rtl/>
        </w:rPr>
        <w:t xml:space="preserve"> :</w:t>
      </w:r>
      <w:r w:rsidR="00F67CDD">
        <w:rPr>
          <w:rtl/>
        </w:rPr>
        <w:t xml:space="preserve"> </w:t>
      </w:r>
      <w:r>
        <w:rPr>
          <w:rtl/>
        </w:rPr>
        <w:t>(</w:t>
      </w:r>
      <w:r>
        <w:t>A52a</w:t>
      </w:r>
      <w:r w:rsidR="001C6BD7">
        <w:rPr>
          <w:rtl/>
        </w:rPr>
        <w:t xml:space="preserve"> ،</w:t>
      </w:r>
      <w:r w:rsidR="00F67CDD">
        <w:rPr>
          <w:rtl/>
        </w:rPr>
        <w:t xml:space="preserve"> </w:t>
      </w:r>
      <w:r>
        <w:rPr>
          <w:rtl/>
        </w:rPr>
        <w:t>و</w:t>
      </w:r>
      <w:r>
        <w:t>B52a</w:t>
      </w:r>
      <w:r w:rsidR="001C6BD7">
        <w:rPr>
          <w:rtl/>
        </w:rPr>
        <w:t xml:space="preserve"> ،</w:t>
      </w:r>
      <w:r w:rsidR="00F67CDD">
        <w:rPr>
          <w:rtl/>
        </w:rPr>
        <w:t xml:space="preserve"> </w:t>
      </w:r>
      <w:r>
        <w:rPr>
          <w:rtl/>
        </w:rPr>
        <w:t>و</w:t>
      </w:r>
      <w:r>
        <w:t>A85a</w:t>
      </w:r>
      <w:r>
        <w:rPr>
          <w:rtl/>
        </w:rPr>
        <w:t>).</w:t>
      </w:r>
    </w:p>
    <w:p w14:paraId="3F9BE197" w14:textId="77777777" w:rsidR="00F67CDD" w:rsidRDefault="000E676B" w:rsidP="000E676B">
      <w:pPr>
        <w:rPr>
          <w:rtl/>
        </w:rPr>
      </w:pPr>
      <w:r>
        <w:rPr>
          <w:rFonts w:hint="eastAsia"/>
          <w:rtl/>
        </w:rPr>
        <w:t>يبدو</w:t>
      </w:r>
      <w:r>
        <w:rPr>
          <w:rtl/>
        </w:rPr>
        <w:t xml:space="preserve"> من إضافة الألف في بعض الكلمات أنّها دالّة علىٰ حركة الكسرة</w:t>
      </w:r>
      <w:r w:rsidRPr="000E676B">
        <w:rPr>
          <w:rStyle w:val="rfdFootnotenum"/>
          <w:rtl/>
        </w:rPr>
        <w:t>(1)</w:t>
      </w:r>
      <w:r w:rsidR="001C6BD7">
        <w:rPr>
          <w:rtl/>
        </w:rPr>
        <w:t xml:space="preserve"> ،</w:t>
      </w:r>
    </w:p>
    <w:p w14:paraId="5A2A457B" w14:textId="77777777" w:rsidR="000E676B" w:rsidRDefault="000E676B" w:rsidP="000E676B">
      <w:pPr>
        <w:pStyle w:val="rfdLine"/>
        <w:rPr>
          <w:rtl/>
        </w:rPr>
      </w:pPr>
      <w:r>
        <w:rPr>
          <w:rtl/>
        </w:rPr>
        <w:t>__________</w:t>
      </w:r>
    </w:p>
    <w:p w14:paraId="22B8618B" w14:textId="77777777" w:rsidR="00F67CDD" w:rsidRDefault="000E676B" w:rsidP="000E676B">
      <w:pPr>
        <w:pStyle w:val="rfdFootnote0"/>
        <w:rPr>
          <w:rtl/>
        </w:rPr>
      </w:pPr>
      <w:r>
        <w:rPr>
          <w:rtl/>
        </w:rPr>
        <w:t>(1) نادراً ما شوهدت هذه الظاهرة في بعض المصاحف الحجازية القديمة أيضاً مثلاً في آل عمران</w:t>
      </w:r>
      <w:r w:rsidR="001C6BD7">
        <w:rPr>
          <w:rtl/>
        </w:rPr>
        <w:t xml:space="preserve"> :</w:t>
      </w:r>
      <w:r w:rsidR="00F67CDD">
        <w:rPr>
          <w:rtl/>
        </w:rPr>
        <w:t xml:space="preserve"> </w:t>
      </w:r>
      <w:r>
        <w:rPr>
          <w:rtl/>
        </w:rPr>
        <w:t>49</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110</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52</w:t>
      </w:r>
      <w:r w:rsidR="001C6BD7">
        <w:rPr>
          <w:rtl/>
        </w:rPr>
        <w:t xml:space="preserve"> ؛</w:t>
      </w:r>
      <w:r w:rsidR="00F67CDD">
        <w:rPr>
          <w:rtl/>
        </w:rPr>
        <w:t xml:space="preserve"> </w:t>
      </w:r>
      <w:r>
        <w:rPr>
          <w:rtl/>
        </w:rPr>
        <w:t>والروم</w:t>
      </w:r>
      <w:r w:rsidR="001C6BD7">
        <w:rPr>
          <w:rtl/>
        </w:rPr>
        <w:t xml:space="preserve"> :</w:t>
      </w:r>
      <w:r w:rsidR="00F67CDD">
        <w:rPr>
          <w:rtl/>
        </w:rPr>
        <w:t xml:space="preserve"> </w:t>
      </w:r>
      <w:r>
        <w:rPr>
          <w:rtl/>
        </w:rPr>
        <w:t>58</w:t>
      </w:r>
      <w:r w:rsidR="001C6BD7">
        <w:rPr>
          <w:rtl/>
        </w:rPr>
        <w:t xml:space="preserve"> ،</w:t>
      </w:r>
      <w:r w:rsidR="00F67CDD">
        <w:rPr>
          <w:rtl/>
        </w:rPr>
        <w:t xml:space="preserve"> </w:t>
      </w:r>
      <w:r>
        <w:rPr>
          <w:rtl/>
        </w:rPr>
        <w:t>من النسخة رقم</w:t>
      </w:r>
      <w:r w:rsidR="001C6BD7">
        <w:rPr>
          <w:rtl/>
        </w:rPr>
        <w:t xml:space="preserve"> :</w:t>
      </w:r>
      <w:r w:rsidR="00F67CDD">
        <w:rPr>
          <w:rtl/>
        </w:rPr>
        <w:t xml:space="preserve"> </w:t>
      </w:r>
      <w:r>
        <w:rPr>
          <w:rtl/>
        </w:rPr>
        <w:t>(</w:t>
      </w:r>
      <w:r>
        <w:t>E20</w:t>
      </w:r>
      <w:r>
        <w:rPr>
          <w:rtl/>
        </w:rPr>
        <w:t>) المعروفة بـ</w:t>
      </w:r>
      <w:r w:rsidR="001C6BD7">
        <w:rPr>
          <w:rtl/>
        </w:rPr>
        <w:t xml:space="preserve"> :</w:t>
      </w:r>
      <w:r w:rsidR="00F67CDD">
        <w:rPr>
          <w:rtl/>
        </w:rPr>
        <w:t xml:space="preserve"> </w:t>
      </w:r>
      <w:r>
        <w:rPr>
          <w:rtl/>
        </w:rPr>
        <w:t>(مصحف عثمان) والموجودة في معهد سان بطرسبرغ للدراسات الشرقية</w:t>
      </w:r>
      <w:r w:rsidR="001C6BD7">
        <w:rPr>
          <w:rtl/>
        </w:rPr>
        <w:t xml:space="preserve"> ؛</w:t>
      </w:r>
      <w:r w:rsidR="00F67CDD">
        <w:rPr>
          <w:rtl/>
        </w:rPr>
        <w:t xml:space="preserve"> </w:t>
      </w:r>
      <w:r>
        <w:rPr>
          <w:rtl/>
        </w:rPr>
        <w:t>الروم</w:t>
      </w:r>
      <w:r w:rsidR="001C6BD7">
        <w:rPr>
          <w:rtl/>
        </w:rPr>
        <w:t xml:space="preserve"> :</w:t>
      </w:r>
      <w:r w:rsidR="00F67CDD">
        <w:rPr>
          <w:rtl/>
        </w:rPr>
        <w:t xml:space="preserve"> </w:t>
      </w:r>
      <w:r>
        <w:rPr>
          <w:rtl/>
        </w:rPr>
        <w:t>58</w:t>
      </w:r>
      <w:r w:rsidR="001C6BD7">
        <w:rPr>
          <w:rtl/>
        </w:rPr>
        <w:t xml:space="preserve"> ؛</w:t>
      </w:r>
      <w:r w:rsidR="00F67CDD">
        <w:rPr>
          <w:rtl/>
        </w:rPr>
        <w:t xml:space="preserve"> </w:t>
      </w:r>
      <w:r>
        <w:rPr>
          <w:rtl/>
        </w:rPr>
        <w:t>الزخرف</w:t>
      </w:r>
      <w:r w:rsidR="001C6BD7">
        <w:rPr>
          <w:rtl/>
        </w:rPr>
        <w:t xml:space="preserve"> :</w:t>
      </w:r>
      <w:r w:rsidR="00F67CDD">
        <w:rPr>
          <w:rtl/>
        </w:rPr>
        <w:t xml:space="preserve"> </w:t>
      </w:r>
      <w:r>
        <w:rPr>
          <w:rtl/>
        </w:rPr>
        <w:t xml:space="preserve">78 من </w:t>
      </w:r>
      <w:r>
        <w:rPr>
          <w:rFonts w:hint="eastAsia"/>
          <w:rtl/>
        </w:rPr>
        <w:t>النسخة</w:t>
      </w:r>
      <w:r>
        <w:rPr>
          <w:rtl/>
        </w:rPr>
        <w:t xml:space="preserve"> رقم</w:t>
      </w:r>
      <w:r w:rsidR="001C6BD7">
        <w:rPr>
          <w:rtl/>
        </w:rPr>
        <w:t xml:space="preserve"> :</w:t>
      </w:r>
      <w:r w:rsidR="00F67CDD">
        <w:rPr>
          <w:rtl/>
        </w:rPr>
        <w:t xml:space="preserve"> </w:t>
      </w:r>
      <w:r>
        <w:rPr>
          <w:rtl/>
        </w:rPr>
        <w:t>(</w:t>
      </w:r>
      <w:r>
        <w:t>Is.1615I</w:t>
      </w:r>
      <w:r>
        <w:rPr>
          <w:rtl/>
        </w:rPr>
        <w:t>) في مكتبة تشسترب</w:t>
      </w:r>
      <w:r>
        <w:rPr>
          <w:rFonts w:hint="cs"/>
          <w:rtl/>
        </w:rPr>
        <w:t>ی</w:t>
      </w:r>
      <w:r>
        <w:rPr>
          <w:rFonts w:hint="eastAsia"/>
          <w:rtl/>
        </w:rPr>
        <w:t>تي</w:t>
      </w:r>
      <w:r w:rsidR="001C6BD7">
        <w:rPr>
          <w:rFonts w:hint="eastAsia"/>
          <w:rtl/>
        </w:rPr>
        <w:t xml:space="preserve"> ؛</w:t>
      </w:r>
      <w:r w:rsidR="00F67CDD">
        <w:rPr>
          <w:rFonts w:hint="eastAsia"/>
          <w:rtl/>
        </w:rPr>
        <w:t xml:space="preserve"> </w:t>
      </w:r>
      <w:r>
        <w:rPr>
          <w:rtl/>
        </w:rPr>
        <w:t>الأعراف</w:t>
      </w:r>
      <w:r w:rsidR="001C6BD7">
        <w:rPr>
          <w:rtl/>
        </w:rPr>
        <w:t xml:space="preserve"> :</w:t>
      </w:r>
      <w:r w:rsidR="00F67CDD">
        <w:rPr>
          <w:rtl/>
        </w:rPr>
        <w:t xml:space="preserve"> </w:t>
      </w:r>
      <w:r>
        <w:rPr>
          <w:rtl/>
        </w:rPr>
        <w:t>52 من النسخة رقم</w:t>
      </w:r>
      <w:r w:rsidR="001C6BD7">
        <w:rPr>
          <w:rtl/>
        </w:rPr>
        <w:t xml:space="preserve"> :</w:t>
      </w:r>
      <w:r w:rsidR="00F67CDD">
        <w:rPr>
          <w:rtl/>
        </w:rPr>
        <w:t xml:space="preserve"> </w:t>
      </w:r>
      <w:r>
        <w:rPr>
          <w:rtl/>
        </w:rPr>
        <w:t>(01</w:t>
      </w:r>
      <w:r w:rsidR="001C6BD7">
        <w:rPr>
          <w:rtl/>
        </w:rPr>
        <w:t xml:space="preserve"> ـ </w:t>
      </w:r>
      <w:r>
        <w:rPr>
          <w:rtl/>
        </w:rPr>
        <w:t>30.1) في دار المخطوطات في صنعاء</w:t>
      </w:r>
      <w:r w:rsidR="001C6BD7">
        <w:rPr>
          <w:rtl/>
        </w:rPr>
        <w:t xml:space="preserve"> ،</w:t>
      </w:r>
      <w:r w:rsidR="00F67CDD">
        <w:rPr>
          <w:rtl/>
        </w:rPr>
        <w:t xml:space="preserve"> </w:t>
      </w:r>
      <w:r>
        <w:rPr>
          <w:rtl/>
        </w:rPr>
        <w:t>وفي النسخة رقم</w:t>
      </w:r>
      <w:r w:rsidR="001C6BD7">
        <w:rPr>
          <w:rtl/>
        </w:rPr>
        <w:t xml:space="preserve"> :</w:t>
      </w:r>
    </w:p>
    <w:p w14:paraId="1682CD84" w14:textId="77777777" w:rsidR="000E676B" w:rsidRDefault="000E676B" w:rsidP="00B960BD">
      <w:pPr>
        <w:pStyle w:val="rfdNormal0"/>
        <w:rPr>
          <w:rtl/>
        </w:rPr>
      </w:pPr>
      <w:r>
        <w:br w:type="page"/>
      </w:r>
      <w:r>
        <w:rPr>
          <w:rFonts w:hint="eastAsia"/>
          <w:rtl/>
        </w:rPr>
        <w:lastRenderedPageBreak/>
        <w:t>مثلاً</w:t>
      </w:r>
      <w:r w:rsidR="001C6BD7">
        <w:rPr>
          <w:rtl/>
        </w:rPr>
        <w:t xml:space="preserve"> :</w:t>
      </w:r>
      <w:r w:rsidR="00F67CDD">
        <w:rPr>
          <w:rtl/>
        </w:rPr>
        <w:t xml:space="preserve"> </w:t>
      </w:r>
      <w:r>
        <w:rPr>
          <w:rtl/>
        </w:rPr>
        <w:t>(جايتهم) بدلاً عن (جِئتهم) (المائدة 110) في الصفحة</w:t>
      </w:r>
      <w:r w:rsidR="001C6BD7">
        <w:rPr>
          <w:rtl/>
        </w:rPr>
        <w:t xml:space="preserve"> :</w:t>
      </w:r>
      <w:r w:rsidR="00F67CDD">
        <w:rPr>
          <w:rtl/>
        </w:rPr>
        <w:t xml:space="preserve"> </w:t>
      </w:r>
      <w:r>
        <w:rPr>
          <w:rtl/>
        </w:rPr>
        <w:t>(</w:t>
      </w:r>
      <w:r>
        <w:t>A49a</w:t>
      </w:r>
      <w:r>
        <w:rPr>
          <w:rtl/>
        </w:rPr>
        <w:t>)</w:t>
      </w:r>
      <w:r w:rsidR="001C6BD7">
        <w:rPr>
          <w:rtl/>
        </w:rPr>
        <w:t xml:space="preserve"> ،</w:t>
      </w:r>
      <w:r w:rsidR="00F67CDD">
        <w:rPr>
          <w:rtl/>
        </w:rPr>
        <w:t xml:space="preserve"> </w:t>
      </w:r>
      <w:r>
        <w:rPr>
          <w:rtl/>
        </w:rPr>
        <w:t>(جايتكم) بدلاً عن (جِئتكم) (آل عمران</w:t>
      </w:r>
      <w:r w:rsidR="001C6BD7">
        <w:rPr>
          <w:rtl/>
        </w:rPr>
        <w:t xml:space="preserve"> ،</w:t>
      </w:r>
      <w:r w:rsidR="00F67CDD">
        <w:rPr>
          <w:rtl/>
        </w:rPr>
        <w:t xml:space="preserve"> </w:t>
      </w:r>
      <w:r>
        <w:rPr>
          <w:rtl/>
        </w:rPr>
        <w:t xml:space="preserve">49 </w:t>
      </w:r>
      <w:r w:rsidR="000546A5">
        <w:rPr>
          <w:rtl/>
        </w:rPr>
        <w:t>و 5</w:t>
      </w:r>
      <w:r>
        <w:rPr>
          <w:rtl/>
        </w:rPr>
        <w:t>0) تكرّر مرّتين في الصفحة</w:t>
      </w:r>
      <w:r w:rsidR="001C6BD7">
        <w:rPr>
          <w:rtl/>
        </w:rPr>
        <w:t xml:space="preserve"> :</w:t>
      </w:r>
      <w:r w:rsidR="00F67CDD">
        <w:rPr>
          <w:rtl/>
        </w:rPr>
        <w:t xml:space="preserve"> </w:t>
      </w:r>
      <w:r>
        <w:rPr>
          <w:rtl/>
        </w:rPr>
        <w:t>(</w:t>
      </w:r>
      <w:r>
        <w:t>A22a</w:t>
      </w:r>
      <w:r>
        <w:rPr>
          <w:rtl/>
        </w:rPr>
        <w:t>)</w:t>
      </w:r>
      <w:r w:rsidR="001C6BD7">
        <w:rPr>
          <w:rtl/>
        </w:rPr>
        <w:t xml:space="preserve"> ؛</w:t>
      </w:r>
      <w:r w:rsidR="00F67CDD">
        <w:rPr>
          <w:rtl/>
        </w:rPr>
        <w:t xml:space="preserve"> </w:t>
      </w:r>
      <w:r>
        <w:rPr>
          <w:rtl/>
        </w:rPr>
        <w:t>(شائتَ) بدلاً عن (شِئتَ) (الأعراف</w:t>
      </w:r>
      <w:r w:rsidR="001C6BD7">
        <w:rPr>
          <w:rtl/>
        </w:rPr>
        <w:t xml:space="preserve"> ،</w:t>
      </w:r>
      <w:r w:rsidR="00F67CDD">
        <w:rPr>
          <w:rtl/>
        </w:rPr>
        <w:t xml:space="preserve"> </w:t>
      </w:r>
      <w:r>
        <w:rPr>
          <w:rtl/>
        </w:rPr>
        <w:t>155) في الصفحة (</w:t>
      </w:r>
      <w:r>
        <w:t>A67a</w:t>
      </w:r>
      <w:r>
        <w:rPr>
          <w:rtl/>
        </w:rPr>
        <w:t>)</w:t>
      </w:r>
      <w:r w:rsidR="001C6BD7">
        <w:rPr>
          <w:rtl/>
        </w:rPr>
        <w:t xml:space="preserve"> ؛</w:t>
      </w:r>
      <w:r w:rsidR="00F67CDD">
        <w:rPr>
          <w:rtl/>
        </w:rPr>
        <w:t xml:space="preserve"> </w:t>
      </w:r>
      <w:r>
        <w:rPr>
          <w:rtl/>
        </w:rPr>
        <w:t>(جا</w:t>
      </w:r>
      <w:r>
        <w:rPr>
          <w:rFonts w:hint="cs"/>
          <w:rtl/>
        </w:rPr>
        <w:t>ی</w:t>
      </w:r>
      <w:r>
        <w:rPr>
          <w:rFonts w:hint="eastAsia"/>
          <w:rtl/>
        </w:rPr>
        <w:t>تُك</w:t>
      </w:r>
      <w:r>
        <w:rPr>
          <w:rtl/>
        </w:rPr>
        <w:t>) بدلاً عن جِئتُك (الشعراء</w:t>
      </w:r>
      <w:r w:rsidR="001C6BD7">
        <w:rPr>
          <w:rtl/>
        </w:rPr>
        <w:t xml:space="preserve"> ،</w:t>
      </w:r>
      <w:r w:rsidR="00F67CDD">
        <w:rPr>
          <w:rtl/>
        </w:rPr>
        <w:t xml:space="preserve"> </w:t>
      </w:r>
      <w:r>
        <w:rPr>
          <w:rtl/>
        </w:rPr>
        <w:t>26) في الص</w:t>
      </w:r>
      <w:r>
        <w:rPr>
          <w:rFonts w:hint="eastAsia"/>
          <w:rtl/>
        </w:rPr>
        <w:t xml:space="preserve">فحة </w:t>
      </w:r>
      <w:r>
        <w:rPr>
          <w:rtl/>
        </w:rPr>
        <w:t>(</w:t>
      </w:r>
      <w:r>
        <w:t>B22b</w:t>
      </w:r>
      <w:r>
        <w:rPr>
          <w:rtl/>
        </w:rPr>
        <w:t>)</w:t>
      </w:r>
      <w:r w:rsidR="001C6BD7">
        <w:rPr>
          <w:rtl/>
        </w:rPr>
        <w:t xml:space="preserve"> ؛</w:t>
      </w:r>
      <w:r w:rsidR="00F67CDD">
        <w:rPr>
          <w:rtl/>
        </w:rPr>
        <w:t xml:space="preserve"> </w:t>
      </w:r>
      <w:r>
        <w:rPr>
          <w:rtl/>
        </w:rPr>
        <w:t>(جاينك) بدلاً عن (جئناك) (الفرقان</w:t>
      </w:r>
      <w:r w:rsidR="001C6BD7">
        <w:rPr>
          <w:rtl/>
        </w:rPr>
        <w:t xml:space="preserve"> ،</w:t>
      </w:r>
      <w:r w:rsidR="00F67CDD">
        <w:rPr>
          <w:rtl/>
        </w:rPr>
        <w:t xml:space="preserve"> </w:t>
      </w:r>
      <w:r>
        <w:rPr>
          <w:rtl/>
        </w:rPr>
        <w:t>33) في الصفحة</w:t>
      </w:r>
      <w:r w:rsidR="001C6BD7">
        <w:rPr>
          <w:rtl/>
        </w:rPr>
        <w:t xml:space="preserve"> :</w:t>
      </w:r>
      <w:r w:rsidR="00F67CDD">
        <w:rPr>
          <w:rtl/>
        </w:rPr>
        <w:t xml:space="preserve"> </w:t>
      </w:r>
      <w:r>
        <w:rPr>
          <w:rtl/>
        </w:rPr>
        <w:t>(</w:t>
      </w:r>
      <w:r>
        <w:t>B20b</w:t>
      </w:r>
      <w:r>
        <w:rPr>
          <w:rtl/>
        </w:rPr>
        <w:t>)</w:t>
      </w:r>
      <w:r w:rsidR="001C6BD7">
        <w:rPr>
          <w:rtl/>
        </w:rPr>
        <w:t xml:space="preserve"> ؛</w:t>
      </w:r>
      <w:r w:rsidR="00F67CDD">
        <w:rPr>
          <w:rtl/>
        </w:rPr>
        <w:t xml:space="preserve"> </w:t>
      </w:r>
      <w:r w:rsidR="00D26310">
        <w:rPr>
          <w:rtl/>
        </w:rPr>
        <w:t>و (</w:t>
      </w:r>
      <w:r>
        <w:rPr>
          <w:rtl/>
        </w:rPr>
        <w:t>قد جائتكم) بدلاً عن (قد جئتكم) (الزخرف</w:t>
      </w:r>
      <w:r w:rsidR="001C6BD7">
        <w:rPr>
          <w:rtl/>
        </w:rPr>
        <w:t xml:space="preserve"> ،</w:t>
      </w:r>
      <w:r w:rsidR="00F67CDD">
        <w:rPr>
          <w:rtl/>
        </w:rPr>
        <w:t xml:space="preserve"> </w:t>
      </w:r>
      <w:r>
        <w:rPr>
          <w:rtl/>
        </w:rPr>
        <w:t>63) في الصفحة</w:t>
      </w:r>
      <w:r w:rsidR="001C6BD7">
        <w:rPr>
          <w:rtl/>
        </w:rPr>
        <w:t xml:space="preserve"> :</w:t>
      </w:r>
      <w:r w:rsidR="00F67CDD">
        <w:rPr>
          <w:rtl/>
        </w:rPr>
        <w:t xml:space="preserve"> </w:t>
      </w:r>
      <w:r>
        <w:t>(B80a)</w:t>
      </w:r>
      <w:r w:rsidRPr="000E676B">
        <w:rPr>
          <w:rStyle w:val="rfdFootnotenum"/>
          <w:rtl/>
        </w:rPr>
        <w:t>(1)</w:t>
      </w:r>
      <w:r>
        <w:rPr>
          <w:rtl/>
        </w:rPr>
        <w:t>.</w:t>
      </w:r>
    </w:p>
    <w:p w14:paraId="33130763" w14:textId="77777777" w:rsidR="00F67CDD" w:rsidRDefault="000E676B" w:rsidP="000E676B">
      <w:pPr>
        <w:rPr>
          <w:rtl/>
        </w:rPr>
      </w:pPr>
      <w:r>
        <w:rPr>
          <w:rFonts w:hint="eastAsia"/>
          <w:rtl/>
        </w:rPr>
        <w:t>وقد</w:t>
      </w:r>
      <w:r>
        <w:rPr>
          <w:rtl/>
        </w:rPr>
        <w:t xml:space="preserve"> تمّ حذف الألف حين وصل كلمتين ببعض وذلك في نماذج</w:t>
      </w:r>
      <w:r w:rsidR="001C6BD7">
        <w:rPr>
          <w:rtl/>
        </w:rPr>
        <w:t xml:space="preserve"> ،</w:t>
      </w:r>
      <w:r w:rsidR="00F67CDD">
        <w:rPr>
          <w:rtl/>
        </w:rPr>
        <w:t xml:space="preserve"> </w:t>
      </w:r>
      <w:r>
        <w:rPr>
          <w:rtl/>
        </w:rPr>
        <w:t>مثل</w:t>
      </w:r>
      <w:r w:rsidR="001C6BD7">
        <w:rPr>
          <w:rtl/>
        </w:rPr>
        <w:t xml:space="preserve"> :</w:t>
      </w:r>
      <w:r w:rsidR="00F67CDD">
        <w:rPr>
          <w:rtl/>
        </w:rPr>
        <w:t xml:space="preserve"> </w:t>
      </w:r>
      <w:r>
        <w:rPr>
          <w:rtl/>
        </w:rPr>
        <w:t>(بلحق) بدلاً عن (بالحقّ) (الأنعام</w:t>
      </w:r>
      <w:r w:rsidR="001C6BD7">
        <w:rPr>
          <w:rtl/>
        </w:rPr>
        <w:t xml:space="preserve"> ،</w:t>
      </w:r>
      <w:r w:rsidR="00F67CDD">
        <w:rPr>
          <w:rtl/>
        </w:rPr>
        <w:t xml:space="preserve"> </w:t>
      </w:r>
      <w:r>
        <w:rPr>
          <w:rtl/>
        </w:rPr>
        <w:t>151) في الصفحة</w:t>
      </w:r>
      <w:r w:rsidR="001C6BD7">
        <w:rPr>
          <w:rtl/>
        </w:rPr>
        <w:t xml:space="preserve"> :</w:t>
      </w:r>
      <w:r w:rsidR="00F67CDD">
        <w:rPr>
          <w:rtl/>
        </w:rPr>
        <w:t xml:space="preserve"> </w:t>
      </w:r>
      <w:r>
        <w:rPr>
          <w:rtl/>
        </w:rPr>
        <w:t>(</w:t>
      </w:r>
      <w:r>
        <w:t>A58b</w:t>
      </w:r>
      <w:r>
        <w:rPr>
          <w:rtl/>
        </w:rPr>
        <w:t>)</w:t>
      </w:r>
      <w:r w:rsidR="001C6BD7">
        <w:rPr>
          <w:rtl/>
        </w:rPr>
        <w:t xml:space="preserve"> ؛</w:t>
      </w:r>
      <w:r w:rsidR="00F67CDD">
        <w:rPr>
          <w:rtl/>
        </w:rPr>
        <w:t xml:space="preserve"> </w:t>
      </w:r>
      <w:r>
        <w:rPr>
          <w:rtl/>
        </w:rPr>
        <w:t>(بلبينت) بدلاً عن (بالبيّنات) (إبراهيم</w:t>
      </w:r>
      <w:r w:rsidR="001C6BD7">
        <w:rPr>
          <w:rtl/>
        </w:rPr>
        <w:t xml:space="preserve"> ،</w:t>
      </w:r>
      <w:r w:rsidR="00F67CDD">
        <w:rPr>
          <w:rtl/>
        </w:rPr>
        <w:t xml:space="preserve"> </w:t>
      </w:r>
      <w:r>
        <w:rPr>
          <w:rtl/>
        </w:rPr>
        <w:t>9</w:t>
      </w:r>
      <w:r w:rsidR="001C6BD7">
        <w:rPr>
          <w:rtl/>
        </w:rPr>
        <w:t xml:space="preserve"> ؛</w:t>
      </w:r>
      <w:r w:rsidR="00F67CDD">
        <w:rPr>
          <w:rtl/>
        </w:rPr>
        <w:t xml:space="preserve"> </w:t>
      </w:r>
      <w:r>
        <w:rPr>
          <w:rtl/>
        </w:rPr>
        <w:t>الزخرف 63 والحديد</w:t>
      </w:r>
      <w:r w:rsidR="001C6BD7">
        <w:rPr>
          <w:rtl/>
        </w:rPr>
        <w:t xml:space="preserve"> ،</w:t>
      </w:r>
      <w:r w:rsidR="00F67CDD">
        <w:rPr>
          <w:rtl/>
        </w:rPr>
        <w:t xml:space="preserve"> </w:t>
      </w:r>
      <w:r>
        <w:rPr>
          <w:rtl/>
        </w:rPr>
        <w:t>25) وذلك بالترتيب التالي في الصفحات</w:t>
      </w:r>
      <w:r w:rsidR="001C6BD7">
        <w:rPr>
          <w:rtl/>
        </w:rPr>
        <w:t xml:space="preserve"> :</w:t>
      </w:r>
      <w:r w:rsidR="00F67CDD">
        <w:rPr>
          <w:rtl/>
        </w:rPr>
        <w:t xml:space="preserve"> </w:t>
      </w:r>
      <w:r>
        <w:rPr>
          <w:rtl/>
        </w:rPr>
        <w:t>(</w:t>
      </w:r>
      <w:r>
        <w:t>A103a</w:t>
      </w:r>
      <w:r w:rsidR="001C6BD7">
        <w:rPr>
          <w:rtl/>
        </w:rPr>
        <w:t xml:space="preserve"> ، </w:t>
      </w:r>
      <w:r>
        <w:t>B80a</w:t>
      </w:r>
      <w:r w:rsidR="001C6BD7">
        <w:rPr>
          <w:rtl/>
        </w:rPr>
        <w:t xml:space="preserve"> ،</w:t>
      </w:r>
      <w:r w:rsidR="00F67CDD">
        <w:rPr>
          <w:rtl/>
        </w:rPr>
        <w:t xml:space="preserve"> </w:t>
      </w:r>
      <w:r>
        <w:rPr>
          <w:rtl/>
        </w:rPr>
        <w:t>و</w:t>
      </w:r>
      <w:r>
        <w:t>B103a</w:t>
      </w:r>
      <w:r>
        <w:rPr>
          <w:rtl/>
        </w:rPr>
        <w:t>)</w:t>
      </w:r>
      <w:r w:rsidR="001C6BD7">
        <w:rPr>
          <w:rtl/>
        </w:rPr>
        <w:t xml:space="preserve"> ؛</w:t>
      </w:r>
      <w:r w:rsidR="00F67CDD">
        <w:rPr>
          <w:rtl/>
        </w:rPr>
        <w:t xml:space="preserve"> </w:t>
      </w:r>
      <w:r w:rsidR="00D26310">
        <w:rPr>
          <w:rtl/>
        </w:rPr>
        <w:t>و (</w:t>
      </w:r>
      <w:r>
        <w:rPr>
          <w:rtl/>
        </w:rPr>
        <w:t xml:space="preserve">بلغيب) بدلاً </w:t>
      </w:r>
      <w:r>
        <w:rPr>
          <w:rFonts w:hint="eastAsia"/>
          <w:rtl/>
        </w:rPr>
        <w:t>عن</w:t>
      </w:r>
      <w:r>
        <w:rPr>
          <w:rtl/>
        </w:rPr>
        <w:t xml:space="preserve"> (بالغيب) (يس</w:t>
      </w:r>
      <w:r w:rsidR="001C6BD7">
        <w:rPr>
          <w:rtl/>
        </w:rPr>
        <w:t xml:space="preserve"> ،</w:t>
      </w:r>
      <w:r w:rsidR="00F67CDD">
        <w:rPr>
          <w:rtl/>
        </w:rPr>
        <w:t xml:space="preserve"> </w:t>
      </w:r>
      <w:r>
        <w:rPr>
          <w:rtl/>
        </w:rPr>
        <w:t>11) في الصفحة</w:t>
      </w:r>
      <w:r w:rsidR="001C6BD7">
        <w:rPr>
          <w:rtl/>
        </w:rPr>
        <w:t xml:space="preserve"> :</w:t>
      </w:r>
      <w:r w:rsidR="00F67CDD">
        <w:rPr>
          <w:rtl/>
        </w:rPr>
        <w:t xml:space="preserve"> </w:t>
      </w:r>
      <w:r>
        <w:rPr>
          <w:rtl/>
        </w:rPr>
        <w:t>(</w:t>
      </w:r>
      <w:r>
        <w:t>B56a</w:t>
      </w:r>
      <w:r>
        <w:rPr>
          <w:rtl/>
        </w:rPr>
        <w:t>). وهذه من الظواهر التي يجب أن تؤخذ بعين الاعتبار في (مصحف مشهد)</w:t>
      </w:r>
      <w:r w:rsidR="001C6BD7">
        <w:rPr>
          <w:rtl/>
        </w:rPr>
        <w:t xml:space="preserve"> ،</w:t>
      </w:r>
      <w:r w:rsidR="00F67CDD">
        <w:rPr>
          <w:rtl/>
        </w:rPr>
        <w:t xml:space="preserve"> </w:t>
      </w:r>
      <w:r>
        <w:rPr>
          <w:rtl/>
        </w:rPr>
        <w:t>ويبيّن هذا الأمر تأثير اللفظ الشفهي علىٰ كتابة نصّ القرآن في القرن الأوّل الهجري</w:t>
      </w:r>
      <w:r w:rsidRPr="000E676B">
        <w:rPr>
          <w:rStyle w:val="rfdFootnotenum"/>
          <w:rtl/>
        </w:rPr>
        <w:t>(2)</w:t>
      </w:r>
      <w:r w:rsidR="001C6BD7">
        <w:rPr>
          <w:rtl/>
        </w:rPr>
        <w:t xml:space="preserve"> ،</w:t>
      </w:r>
      <w:r w:rsidR="00F67CDD">
        <w:rPr>
          <w:rtl/>
        </w:rPr>
        <w:t xml:space="preserve"> </w:t>
      </w:r>
      <w:r>
        <w:rPr>
          <w:rtl/>
        </w:rPr>
        <w:t>ويمكن أن يكون من هذا القبيل أيضاً حذف الياء كما في</w:t>
      </w:r>
    </w:p>
    <w:p w14:paraId="7C0F30E9" w14:textId="77777777" w:rsidR="000E676B" w:rsidRDefault="000E676B" w:rsidP="000E676B">
      <w:pPr>
        <w:pStyle w:val="rfdLine"/>
        <w:rPr>
          <w:rtl/>
        </w:rPr>
      </w:pPr>
      <w:r>
        <w:rPr>
          <w:rtl/>
        </w:rPr>
        <w:t>__________</w:t>
      </w:r>
    </w:p>
    <w:p w14:paraId="6DD45394" w14:textId="77777777" w:rsidR="00B960BD" w:rsidRDefault="00B960BD" w:rsidP="00B960BD">
      <w:pPr>
        <w:pStyle w:val="rfdFootnote0"/>
        <w:rPr>
          <w:rtl/>
        </w:rPr>
      </w:pPr>
      <w:r>
        <w:rPr>
          <w:rtl/>
        </w:rPr>
        <w:t>(</w:t>
      </w:r>
      <w:r>
        <w:t>Wetzstein II1913</w:t>
      </w:r>
      <w:r>
        <w:rPr>
          <w:rtl/>
        </w:rPr>
        <w:t>) في مكتبة برل</w:t>
      </w:r>
      <w:r>
        <w:rPr>
          <w:rFonts w:hint="cs"/>
          <w:rtl/>
        </w:rPr>
        <w:t>ی</w:t>
      </w:r>
      <w:r>
        <w:rPr>
          <w:rFonts w:hint="eastAsia"/>
          <w:rtl/>
        </w:rPr>
        <w:t>ن</w:t>
      </w:r>
      <w:r>
        <w:rPr>
          <w:rtl/>
        </w:rPr>
        <w:t xml:space="preserve"> الحكومية (حيث حذفت الألف من الكلمة في نسخة برلين هذه في زمن متأخّر)</w:t>
      </w:r>
      <w:r w:rsidR="001C6BD7">
        <w:rPr>
          <w:rtl/>
        </w:rPr>
        <w:t xml:space="preserve"> ؛</w:t>
      </w:r>
      <w:r w:rsidR="00F67CDD">
        <w:rPr>
          <w:rtl/>
        </w:rPr>
        <w:t xml:space="preserve"> </w:t>
      </w:r>
      <w:r>
        <w:rPr>
          <w:rtl/>
        </w:rPr>
        <w:t>الشعراء</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tl/>
        </w:rPr>
        <w:t>النمل</w:t>
      </w:r>
      <w:r w:rsidR="001C6BD7">
        <w:rPr>
          <w:rtl/>
        </w:rPr>
        <w:t xml:space="preserve"> :</w:t>
      </w:r>
      <w:r w:rsidR="00F67CDD">
        <w:rPr>
          <w:rtl/>
        </w:rPr>
        <w:t xml:space="preserve"> </w:t>
      </w:r>
      <w:r>
        <w:rPr>
          <w:rtl/>
        </w:rPr>
        <w:t>22</w:t>
      </w:r>
      <w:r w:rsidR="001C6BD7">
        <w:rPr>
          <w:rtl/>
        </w:rPr>
        <w:t xml:space="preserve"> ؛</w:t>
      </w:r>
      <w:r w:rsidR="00F67CDD">
        <w:rPr>
          <w:rtl/>
        </w:rPr>
        <w:t xml:space="preserve"> </w:t>
      </w:r>
      <w:r>
        <w:rPr>
          <w:rtl/>
        </w:rPr>
        <w:t>والروم</w:t>
      </w:r>
      <w:r w:rsidR="001C6BD7">
        <w:rPr>
          <w:rtl/>
        </w:rPr>
        <w:t xml:space="preserve"> :</w:t>
      </w:r>
      <w:r w:rsidR="00F67CDD">
        <w:rPr>
          <w:rtl/>
        </w:rPr>
        <w:t xml:space="preserve"> </w:t>
      </w:r>
      <w:r>
        <w:rPr>
          <w:rtl/>
        </w:rPr>
        <w:t>58</w:t>
      </w:r>
      <w:r w:rsidR="001C6BD7">
        <w:rPr>
          <w:rtl/>
        </w:rPr>
        <w:t xml:space="preserve"> ،</w:t>
      </w:r>
      <w:r w:rsidR="00F67CDD">
        <w:rPr>
          <w:rtl/>
        </w:rPr>
        <w:t xml:space="preserve"> </w:t>
      </w:r>
      <w:r>
        <w:rPr>
          <w:rtl/>
        </w:rPr>
        <w:t>في النسخة رقم</w:t>
      </w:r>
      <w:r w:rsidR="001C6BD7">
        <w:rPr>
          <w:rtl/>
        </w:rPr>
        <w:t xml:space="preserve"> :</w:t>
      </w:r>
      <w:r w:rsidR="00F67CDD">
        <w:rPr>
          <w:rtl/>
        </w:rPr>
        <w:t xml:space="preserve"> </w:t>
      </w:r>
      <w:r>
        <w:rPr>
          <w:rtl/>
        </w:rPr>
        <w:t>(</w:t>
      </w:r>
      <w:r>
        <w:t>MaVI165</w:t>
      </w:r>
      <w:r>
        <w:rPr>
          <w:rtl/>
        </w:rPr>
        <w:t>) في مكتبة جامعة توبنغن</w:t>
      </w:r>
      <w:r w:rsidR="001C6BD7">
        <w:rPr>
          <w:rtl/>
        </w:rPr>
        <w:t xml:space="preserve"> ؛</w:t>
      </w:r>
      <w:r w:rsidR="00F67CDD">
        <w:rPr>
          <w:rtl/>
        </w:rPr>
        <w:t xml:space="preserve"> </w:t>
      </w:r>
      <w:r>
        <w:rPr>
          <w:rtl/>
        </w:rPr>
        <w:t>الزخرف</w:t>
      </w:r>
      <w:r w:rsidR="001C6BD7">
        <w:rPr>
          <w:rtl/>
        </w:rPr>
        <w:t xml:space="preserve"> :</w:t>
      </w:r>
      <w:r w:rsidR="00F67CDD">
        <w:rPr>
          <w:rtl/>
        </w:rPr>
        <w:t xml:space="preserve"> </w:t>
      </w:r>
      <w:r>
        <w:rPr>
          <w:rtl/>
        </w:rPr>
        <w:t>63في النسخة رقم</w:t>
      </w:r>
      <w:r w:rsidR="001C6BD7">
        <w:rPr>
          <w:rtl/>
        </w:rPr>
        <w:t xml:space="preserve"> :</w:t>
      </w:r>
      <w:r w:rsidR="00F67CDD">
        <w:rPr>
          <w:rtl/>
        </w:rPr>
        <w:t xml:space="preserve"> </w:t>
      </w:r>
      <w:r>
        <w:rPr>
          <w:rtl/>
        </w:rPr>
        <w:t>(01</w:t>
      </w:r>
      <w:r w:rsidR="001C6BD7">
        <w:rPr>
          <w:rtl/>
        </w:rPr>
        <w:t xml:space="preserve"> ـ </w:t>
      </w:r>
      <w:r>
        <w:rPr>
          <w:rtl/>
        </w:rPr>
        <w:t>29.1) في دار المخطوطات في صنعاء</w:t>
      </w:r>
      <w:r w:rsidR="001C6BD7">
        <w:rPr>
          <w:rtl/>
        </w:rPr>
        <w:t xml:space="preserve"> ،</w:t>
      </w:r>
      <w:r w:rsidR="00F67CDD">
        <w:rPr>
          <w:rtl/>
        </w:rPr>
        <w:t xml:space="preserve"> </w:t>
      </w:r>
      <w:r>
        <w:rPr>
          <w:rtl/>
        </w:rPr>
        <w:t>وفي النسخة رقم</w:t>
      </w:r>
      <w:r w:rsidR="001C6BD7">
        <w:rPr>
          <w:rtl/>
        </w:rPr>
        <w:t xml:space="preserve"> :</w:t>
      </w:r>
      <w:r w:rsidR="00F67CDD">
        <w:rPr>
          <w:rtl/>
        </w:rPr>
        <w:t xml:space="preserve"> </w:t>
      </w:r>
      <w:r>
        <w:rPr>
          <w:rtl/>
        </w:rPr>
        <w:t>(</w:t>
      </w:r>
      <w:r>
        <w:t>Wetzstein II1913</w:t>
      </w:r>
      <w:r>
        <w:rPr>
          <w:rtl/>
        </w:rPr>
        <w:t>) في مكتبة برل</w:t>
      </w:r>
      <w:r>
        <w:rPr>
          <w:rFonts w:hint="cs"/>
          <w:rtl/>
        </w:rPr>
        <w:t>ی</w:t>
      </w:r>
      <w:r>
        <w:rPr>
          <w:rFonts w:hint="eastAsia"/>
          <w:rtl/>
        </w:rPr>
        <w:t>ن</w:t>
      </w:r>
      <w:r>
        <w:rPr>
          <w:rtl/>
        </w:rPr>
        <w:t xml:space="preserve"> الحكومية (حيث حذفت الألف من الكلمة في نسخة برلين هذه في زمن متأخّر).</w:t>
      </w:r>
    </w:p>
    <w:p w14:paraId="05973534" w14:textId="77777777" w:rsidR="000E676B" w:rsidRDefault="000E676B" w:rsidP="000E676B">
      <w:pPr>
        <w:pStyle w:val="rfdFootnote0"/>
        <w:rPr>
          <w:rtl/>
        </w:rPr>
      </w:pPr>
      <w:r>
        <w:rPr>
          <w:rtl/>
        </w:rPr>
        <w:t>(1) وقد تمّ إصلاحه في موردين إلىٰ (جئتك وجئتکم)</w:t>
      </w:r>
      <w:r w:rsidR="001C6BD7">
        <w:rPr>
          <w:rtl/>
        </w:rPr>
        <w:t xml:space="preserve"> ،</w:t>
      </w:r>
      <w:r w:rsidR="00F67CDD">
        <w:rPr>
          <w:rtl/>
        </w:rPr>
        <w:t xml:space="preserve"> </w:t>
      </w:r>
      <w:r>
        <w:rPr>
          <w:rtl/>
        </w:rPr>
        <w:t>بخطّ يبدو أنّه جاء في زمن متأخّر.</w:t>
      </w:r>
    </w:p>
    <w:p w14:paraId="14E0B6AD" w14:textId="77777777" w:rsidR="00F67CDD" w:rsidRDefault="000E676B" w:rsidP="000E676B">
      <w:pPr>
        <w:pStyle w:val="rfdFootnote0"/>
        <w:rPr>
          <w:rtl/>
        </w:rPr>
      </w:pPr>
      <w:r>
        <w:rPr>
          <w:rtl/>
        </w:rPr>
        <w:t>(2) وقد شوهد مثل هذا أيضاً في حالات مشابهة له</w:t>
      </w:r>
      <w:r w:rsidR="001C6BD7">
        <w:rPr>
          <w:rtl/>
        </w:rPr>
        <w:t xml:space="preserve"> ،</w:t>
      </w:r>
      <w:r w:rsidR="00F67CDD">
        <w:rPr>
          <w:rtl/>
        </w:rPr>
        <w:t xml:space="preserve"> </w:t>
      </w:r>
      <w:r>
        <w:rPr>
          <w:rtl/>
        </w:rPr>
        <w:t>منها في كتابة</w:t>
      </w:r>
      <w:r w:rsidR="001C6BD7">
        <w:rPr>
          <w:rtl/>
        </w:rPr>
        <w:t xml:space="preserve"> :</w:t>
      </w:r>
      <w:r w:rsidR="00F67CDD">
        <w:rPr>
          <w:rtl/>
        </w:rPr>
        <w:t xml:space="preserve"> </w:t>
      </w:r>
      <w:r>
        <w:rPr>
          <w:rtl/>
        </w:rPr>
        <w:t>(بلجبت) (النساء</w:t>
      </w:r>
      <w:r w:rsidR="001C6BD7">
        <w:rPr>
          <w:rtl/>
        </w:rPr>
        <w:t xml:space="preserve"> :</w:t>
      </w:r>
      <w:r w:rsidR="00F67CDD">
        <w:rPr>
          <w:rtl/>
        </w:rPr>
        <w:t xml:space="preserve"> </w:t>
      </w:r>
      <w:r>
        <w:rPr>
          <w:rtl/>
        </w:rPr>
        <w:t>51) في النسخة رقم</w:t>
      </w:r>
      <w:r w:rsidR="001C6BD7">
        <w:rPr>
          <w:rtl/>
        </w:rPr>
        <w:t xml:space="preserve"> :</w:t>
      </w:r>
      <w:r w:rsidR="00F67CDD">
        <w:rPr>
          <w:rtl/>
        </w:rPr>
        <w:t xml:space="preserve"> </w:t>
      </w:r>
      <w:r>
        <w:rPr>
          <w:rtl/>
        </w:rPr>
        <w:t>(01</w:t>
      </w:r>
      <w:r w:rsidR="001C6BD7">
        <w:rPr>
          <w:rtl/>
        </w:rPr>
        <w:t xml:space="preserve"> ـ </w:t>
      </w:r>
      <w:r>
        <w:rPr>
          <w:rtl/>
        </w:rPr>
        <w:t>29.1) في دار المخطوطات في صنعاء</w:t>
      </w:r>
      <w:r w:rsidR="001C6BD7">
        <w:rPr>
          <w:rtl/>
        </w:rPr>
        <w:t xml:space="preserve"> ؛</w:t>
      </w:r>
      <w:r w:rsidR="00F67CDD">
        <w:rPr>
          <w:rtl/>
        </w:rPr>
        <w:t xml:space="preserve"> </w:t>
      </w:r>
      <w:r>
        <w:rPr>
          <w:rtl/>
        </w:rPr>
        <w:t>وفي كتابة</w:t>
      </w:r>
      <w:r w:rsidR="001C6BD7">
        <w:rPr>
          <w:rtl/>
        </w:rPr>
        <w:t xml:space="preserve"> :</w:t>
      </w:r>
      <w:r w:rsidR="00F67CDD">
        <w:rPr>
          <w:rtl/>
        </w:rPr>
        <w:t xml:space="preserve"> </w:t>
      </w:r>
      <w:r>
        <w:rPr>
          <w:rtl/>
        </w:rPr>
        <w:t>(بلب</w:t>
      </w:r>
      <w:r>
        <w:rPr>
          <w:rFonts w:hint="cs"/>
          <w:rtl/>
        </w:rPr>
        <w:t>ی</w:t>
      </w:r>
      <w:r>
        <w:rPr>
          <w:rFonts w:hint="eastAsia"/>
          <w:rtl/>
        </w:rPr>
        <w:t>نت</w:t>
      </w:r>
      <w:r>
        <w:rPr>
          <w:rtl/>
        </w:rPr>
        <w:t>) (الروم</w:t>
      </w:r>
      <w:r w:rsidR="001C6BD7">
        <w:rPr>
          <w:rtl/>
        </w:rPr>
        <w:t xml:space="preserve"> :</w:t>
      </w:r>
      <w:r w:rsidR="00F67CDD">
        <w:rPr>
          <w:rtl/>
        </w:rPr>
        <w:t xml:space="preserve"> </w:t>
      </w:r>
      <w:r>
        <w:rPr>
          <w:rtl/>
        </w:rPr>
        <w:t>47) في النسخة رقم</w:t>
      </w:r>
      <w:r w:rsidR="001C6BD7">
        <w:rPr>
          <w:rtl/>
        </w:rPr>
        <w:t xml:space="preserve"> :</w:t>
      </w:r>
      <w:r w:rsidR="00F67CDD">
        <w:rPr>
          <w:rtl/>
        </w:rPr>
        <w:t xml:space="preserve"> </w:t>
      </w:r>
      <w:r>
        <w:rPr>
          <w:rtl/>
        </w:rPr>
        <w:t>(</w:t>
      </w:r>
      <w:r>
        <w:t>Marcel16</w:t>
      </w:r>
      <w:r>
        <w:rPr>
          <w:rtl/>
        </w:rPr>
        <w:t>) في المكتبة الوطنية الروسية في (سان بطرسبرغ)</w:t>
      </w:r>
      <w:r w:rsidR="001C6BD7">
        <w:rPr>
          <w:rtl/>
        </w:rPr>
        <w:t xml:space="preserve"> ؛</w:t>
      </w:r>
      <w:r w:rsidR="00F67CDD">
        <w:rPr>
          <w:rtl/>
        </w:rPr>
        <w:t xml:space="preserve"> </w:t>
      </w:r>
      <w:r>
        <w:rPr>
          <w:rtl/>
        </w:rPr>
        <w:t>وفي كتابة</w:t>
      </w:r>
      <w:r w:rsidR="001C6BD7">
        <w:rPr>
          <w:rtl/>
        </w:rPr>
        <w:t xml:space="preserve"> :</w:t>
      </w:r>
      <w:r w:rsidR="00F67CDD">
        <w:rPr>
          <w:rtl/>
        </w:rPr>
        <w:t xml:space="preserve"> </w:t>
      </w:r>
      <w:r>
        <w:rPr>
          <w:rtl/>
        </w:rPr>
        <w:t>(بل</w:t>
      </w:r>
      <w:r>
        <w:rPr>
          <w:rFonts w:hint="eastAsia"/>
          <w:rtl/>
        </w:rPr>
        <w:t>افق</w:t>
      </w:r>
      <w:r>
        <w:rPr>
          <w:rtl/>
        </w:rPr>
        <w:t xml:space="preserve"> الأعل</w:t>
      </w:r>
      <w:r>
        <w:rPr>
          <w:rFonts w:hint="cs"/>
          <w:rtl/>
        </w:rPr>
        <w:t>ی</w:t>
      </w:r>
      <w:r>
        <w:rPr>
          <w:rtl/>
        </w:rPr>
        <w:t>) (النجم</w:t>
      </w:r>
      <w:r w:rsidR="001C6BD7">
        <w:rPr>
          <w:rtl/>
        </w:rPr>
        <w:t xml:space="preserve"> :</w:t>
      </w:r>
    </w:p>
    <w:p w14:paraId="0BCCD9D3" w14:textId="77777777" w:rsidR="000E676B" w:rsidRDefault="000E676B" w:rsidP="00B960BD">
      <w:pPr>
        <w:pStyle w:val="rfdNormal0"/>
        <w:rPr>
          <w:rtl/>
        </w:rPr>
      </w:pPr>
      <w:r>
        <w:br w:type="page"/>
      </w:r>
      <w:r>
        <w:rPr>
          <w:rtl/>
        </w:rPr>
        <w:lastRenderedPageBreak/>
        <w:t>(أوفِ الكيل) في الصفحة</w:t>
      </w:r>
      <w:r w:rsidR="001C6BD7">
        <w:rPr>
          <w:rtl/>
        </w:rPr>
        <w:t xml:space="preserve"> :</w:t>
      </w:r>
      <w:r w:rsidR="00F67CDD">
        <w:rPr>
          <w:rtl/>
        </w:rPr>
        <w:t xml:space="preserve"> </w:t>
      </w:r>
      <w:r>
        <w:rPr>
          <w:rtl/>
        </w:rPr>
        <w:t>(</w:t>
      </w:r>
      <w:r>
        <w:t>A96a</w:t>
      </w:r>
      <w:r>
        <w:rPr>
          <w:rtl/>
        </w:rPr>
        <w:t>) بدلاً عن (أوفي الكيل) (يوسف</w:t>
      </w:r>
      <w:r w:rsidR="001C6BD7">
        <w:rPr>
          <w:rtl/>
        </w:rPr>
        <w:t xml:space="preserve"> ،</w:t>
      </w:r>
      <w:r w:rsidR="00F67CDD">
        <w:rPr>
          <w:rtl/>
        </w:rPr>
        <w:t xml:space="preserve"> </w:t>
      </w:r>
      <w:r>
        <w:rPr>
          <w:rtl/>
        </w:rPr>
        <w:t>59)</w:t>
      </w:r>
      <w:r w:rsidRPr="000E676B">
        <w:rPr>
          <w:rStyle w:val="rfdFootnotenum"/>
          <w:rtl/>
        </w:rPr>
        <w:t>(1)</w:t>
      </w:r>
      <w:r>
        <w:rPr>
          <w:rtl/>
        </w:rPr>
        <w:t>.</w:t>
      </w:r>
    </w:p>
    <w:p w14:paraId="4CCD385C" w14:textId="77777777" w:rsidR="000E676B" w:rsidRDefault="000E676B" w:rsidP="000E676B">
      <w:pPr>
        <w:rPr>
          <w:rtl/>
        </w:rPr>
      </w:pPr>
      <w:r>
        <w:rPr>
          <w:rFonts w:hint="eastAsia"/>
          <w:rtl/>
        </w:rPr>
        <w:t>إنّ</w:t>
      </w:r>
      <w:r>
        <w:rPr>
          <w:rtl/>
        </w:rPr>
        <w:t xml:space="preserve"> حذف الألف (الدالّ علىٰ الهمزة) غالباً ما تكرّر في الكثير من الكلمات في (مصحف مشهد) ويمكننا أن نذكر في هذا الشأن نماذج مثل</w:t>
      </w:r>
      <w:r w:rsidR="001C6BD7">
        <w:rPr>
          <w:rtl/>
        </w:rPr>
        <w:t xml:space="preserve"> :</w:t>
      </w:r>
      <w:r w:rsidR="00F67CDD">
        <w:rPr>
          <w:rtl/>
        </w:rPr>
        <w:t xml:space="preserve"> </w:t>
      </w:r>
      <w:r>
        <w:rPr>
          <w:rtl/>
        </w:rPr>
        <w:t>(اطمننتم) (النساء</w:t>
      </w:r>
      <w:r w:rsidR="001C6BD7">
        <w:rPr>
          <w:rtl/>
        </w:rPr>
        <w:t xml:space="preserve"> ،</w:t>
      </w:r>
      <w:r w:rsidR="00F67CDD">
        <w:rPr>
          <w:rtl/>
        </w:rPr>
        <w:t xml:space="preserve"> </w:t>
      </w:r>
      <w:r>
        <w:rPr>
          <w:rtl/>
        </w:rPr>
        <w:t>103) في الصفحة</w:t>
      </w:r>
      <w:r w:rsidR="001C6BD7">
        <w:rPr>
          <w:rtl/>
        </w:rPr>
        <w:t xml:space="preserve"> :</w:t>
      </w:r>
      <w:r w:rsidR="00F67CDD">
        <w:rPr>
          <w:rtl/>
        </w:rPr>
        <w:t xml:space="preserve"> </w:t>
      </w:r>
      <w:r>
        <w:rPr>
          <w:rtl/>
        </w:rPr>
        <w:t>(</w:t>
      </w:r>
      <w:r>
        <w:t>A36b</w:t>
      </w:r>
      <w:r>
        <w:rPr>
          <w:rtl/>
        </w:rPr>
        <w:t>)</w:t>
      </w:r>
      <w:r w:rsidR="001C6BD7">
        <w:rPr>
          <w:rtl/>
        </w:rPr>
        <w:t xml:space="preserve"> ؛</w:t>
      </w:r>
      <w:r w:rsidR="00F67CDD">
        <w:rPr>
          <w:rtl/>
        </w:rPr>
        <w:t xml:space="preserve"> </w:t>
      </w:r>
      <w:r w:rsidR="00D26310">
        <w:rPr>
          <w:rtl/>
        </w:rPr>
        <w:t>و (</w:t>
      </w:r>
      <w:r>
        <w:rPr>
          <w:rtl/>
        </w:rPr>
        <w:t>امرتن) (البقره</w:t>
      </w:r>
      <w:r w:rsidR="001C6BD7">
        <w:rPr>
          <w:rtl/>
        </w:rPr>
        <w:t xml:space="preserve"> ،</w:t>
      </w:r>
      <w:r w:rsidR="00F67CDD">
        <w:rPr>
          <w:rtl/>
        </w:rPr>
        <w:t xml:space="preserve"> </w:t>
      </w:r>
      <w:r>
        <w:rPr>
          <w:rtl/>
        </w:rPr>
        <w:t>282) في الصفحة</w:t>
      </w:r>
      <w:r w:rsidR="001C6BD7">
        <w:rPr>
          <w:rtl/>
        </w:rPr>
        <w:t xml:space="preserve"> :</w:t>
      </w:r>
      <w:r w:rsidR="00F67CDD">
        <w:rPr>
          <w:rtl/>
        </w:rPr>
        <w:t xml:space="preserve"> </w:t>
      </w:r>
      <w:r>
        <w:rPr>
          <w:rtl/>
        </w:rPr>
        <w:t>(</w:t>
      </w:r>
      <w:r>
        <w:t>A19b</w:t>
      </w:r>
      <w:r>
        <w:rPr>
          <w:rtl/>
        </w:rPr>
        <w:t>)</w:t>
      </w:r>
      <w:r w:rsidR="001C6BD7">
        <w:rPr>
          <w:rtl/>
        </w:rPr>
        <w:t xml:space="preserve"> ؛</w:t>
      </w:r>
      <w:r w:rsidR="00F67CDD">
        <w:rPr>
          <w:rtl/>
        </w:rPr>
        <w:t xml:space="preserve"> </w:t>
      </w:r>
      <w:r>
        <w:rPr>
          <w:rtl/>
        </w:rPr>
        <w:t>(اطفها) (المائده</w:t>
      </w:r>
      <w:r w:rsidR="001C6BD7">
        <w:rPr>
          <w:rtl/>
        </w:rPr>
        <w:t xml:space="preserve"> ،</w:t>
      </w:r>
      <w:r w:rsidR="00F67CDD">
        <w:rPr>
          <w:rtl/>
        </w:rPr>
        <w:t xml:space="preserve"> </w:t>
      </w:r>
      <w:r>
        <w:rPr>
          <w:rtl/>
        </w:rPr>
        <w:t>64) في الصفحة</w:t>
      </w:r>
      <w:r w:rsidR="001C6BD7">
        <w:rPr>
          <w:rtl/>
        </w:rPr>
        <w:t xml:space="preserve"> :</w:t>
      </w:r>
      <w:r w:rsidR="00F67CDD">
        <w:rPr>
          <w:rtl/>
        </w:rPr>
        <w:t xml:space="preserve"> </w:t>
      </w:r>
      <w:r>
        <w:rPr>
          <w:rtl/>
        </w:rPr>
        <w:t>(</w:t>
      </w:r>
      <w:r>
        <w:t>A46a</w:t>
      </w:r>
      <w:r>
        <w:rPr>
          <w:rtl/>
        </w:rPr>
        <w:t>)</w:t>
      </w:r>
      <w:r w:rsidR="001C6BD7">
        <w:rPr>
          <w:rtl/>
        </w:rPr>
        <w:t xml:space="preserve"> ؛</w:t>
      </w:r>
      <w:r w:rsidR="00F67CDD">
        <w:rPr>
          <w:rtl/>
        </w:rPr>
        <w:t xml:space="preserve"> </w:t>
      </w:r>
      <w:r>
        <w:rPr>
          <w:rtl/>
        </w:rPr>
        <w:t>(اطمنوا) (</w:t>
      </w:r>
      <w:r>
        <w:rPr>
          <w:rFonts w:hint="cs"/>
          <w:rtl/>
        </w:rPr>
        <w:t>ی</w:t>
      </w:r>
      <w:r>
        <w:rPr>
          <w:rFonts w:hint="eastAsia"/>
          <w:rtl/>
        </w:rPr>
        <w:t>ونس</w:t>
      </w:r>
      <w:r w:rsidR="001C6BD7">
        <w:rPr>
          <w:rFonts w:hint="eastAsia"/>
          <w:rtl/>
        </w:rPr>
        <w:t xml:space="preserve"> ،</w:t>
      </w:r>
      <w:r w:rsidR="00F67CDD">
        <w:rPr>
          <w:rFonts w:hint="eastAsia"/>
          <w:rtl/>
        </w:rPr>
        <w:t xml:space="preserve"> </w:t>
      </w:r>
      <w:r>
        <w:rPr>
          <w:rtl/>
        </w:rPr>
        <w:t>7) في الصفحة</w:t>
      </w:r>
      <w:r w:rsidR="001C6BD7">
        <w:rPr>
          <w:rtl/>
        </w:rPr>
        <w:t xml:space="preserve"> :</w:t>
      </w:r>
      <w:r w:rsidR="00F67CDD">
        <w:rPr>
          <w:rtl/>
        </w:rPr>
        <w:t xml:space="preserve"> </w:t>
      </w:r>
      <w:r>
        <w:rPr>
          <w:rtl/>
        </w:rPr>
        <w:t>(</w:t>
      </w:r>
      <w:r>
        <w:t>A83b</w:t>
      </w:r>
      <w:r>
        <w:rPr>
          <w:rtl/>
        </w:rPr>
        <w:t>)</w:t>
      </w:r>
      <w:r w:rsidR="001C6BD7">
        <w:rPr>
          <w:rtl/>
        </w:rPr>
        <w:t xml:space="preserve"> ؛</w:t>
      </w:r>
      <w:r w:rsidR="00F67CDD">
        <w:rPr>
          <w:rtl/>
        </w:rPr>
        <w:t xml:space="preserve"> </w:t>
      </w:r>
      <w:r>
        <w:rPr>
          <w:rtl/>
        </w:rPr>
        <w:t>(لاملن) (هود</w:t>
      </w:r>
      <w:r w:rsidR="001C6BD7">
        <w:rPr>
          <w:rtl/>
        </w:rPr>
        <w:t xml:space="preserve"> ،</w:t>
      </w:r>
      <w:r w:rsidR="00F67CDD">
        <w:rPr>
          <w:rtl/>
        </w:rPr>
        <w:t xml:space="preserve"> </w:t>
      </w:r>
      <w:r>
        <w:rPr>
          <w:rtl/>
        </w:rPr>
        <w:t>119</w:t>
      </w:r>
      <w:r w:rsidR="001C6BD7">
        <w:rPr>
          <w:rtl/>
        </w:rPr>
        <w:t xml:space="preserve"> ؛</w:t>
      </w:r>
      <w:r w:rsidR="00F67CDD">
        <w:rPr>
          <w:rtl/>
        </w:rPr>
        <w:t xml:space="preserve"> </w:t>
      </w:r>
      <w:r>
        <w:rPr>
          <w:rtl/>
        </w:rPr>
        <w:t>السجدة</w:t>
      </w:r>
      <w:r w:rsidR="001C6BD7">
        <w:rPr>
          <w:rtl/>
        </w:rPr>
        <w:t xml:space="preserve"> ،</w:t>
      </w:r>
      <w:r w:rsidR="00F67CDD">
        <w:rPr>
          <w:rtl/>
        </w:rPr>
        <w:t xml:space="preserve"> </w:t>
      </w:r>
      <w:r>
        <w:rPr>
          <w:rtl/>
        </w:rPr>
        <w:t>13) في الصفحات</w:t>
      </w:r>
      <w:r w:rsidR="001C6BD7">
        <w:rPr>
          <w:rtl/>
        </w:rPr>
        <w:t xml:space="preserve"> :</w:t>
      </w:r>
      <w:r w:rsidR="00F67CDD">
        <w:rPr>
          <w:rtl/>
        </w:rPr>
        <w:t xml:space="preserve"> </w:t>
      </w:r>
      <w:r>
        <w:rPr>
          <w:rtl/>
        </w:rPr>
        <w:t>(</w:t>
      </w:r>
      <w:r>
        <w:t>A98a</w:t>
      </w:r>
      <w:r w:rsidR="001C6BD7">
        <w:rPr>
          <w:rtl/>
        </w:rPr>
        <w:t xml:space="preserve"> ،</w:t>
      </w:r>
      <w:r w:rsidR="00F67CDD">
        <w:rPr>
          <w:rtl/>
        </w:rPr>
        <w:t xml:space="preserve"> </w:t>
      </w:r>
      <w:r>
        <w:rPr>
          <w:rtl/>
        </w:rPr>
        <w:t>و</w:t>
      </w:r>
      <w:r>
        <w:t>B44a</w:t>
      </w:r>
      <w:r>
        <w:rPr>
          <w:rtl/>
        </w:rPr>
        <w:t>)</w:t>
      </w:r>
      <w:r w:rsidR="001C6BD7">
        <w:rPr>
          <w:rtl/>
        </w:rPr>
        <w:t xml:space="preserve"> ؛</w:t>
      </w:r>
      <w:r w:rsidR="00F67CDD">
        <w:rPr>
          <w:rtl/>
        </w:rPr>
        <w:t xml:space="preserve"> </w:t>
      </w:r>
      <w:r>
        <w:rPr>
          <w:rtl/>
        </w:rPr>
        <w:t>(امتلت) (ق</w:t>
      </w:r>
      <w:r w:rsidR="001C6BD7">
        <w:rPr>
          <w:rtl/>
        </w:rPr>
        <w:t xml:space="preserve"> ،</w:t>
      </w:r>
      <w:r w:rsidR="00F67CDD">
        <w:rPr>
          <w:rtl/>
        </w:rPr>
        <w:t xml:space="preserve"> </w:t>
      </w:r>
      <w:r>
        <w:rPr>
          <w:rtl/>
        </w:rPr>
        <w:t>30) في الصفحة</w:t>
      </w:r>
      <w:r w:rsidR="001C6BD7">
        <w:rPr>
          <w:rtl/>
        </w:rPr>
        <w:t xml:space="preserve"> :</w:t>
      </w:r>
      <w:r w:rsidR="00F67CDD">
        <w:rPr>
          <w:rtl/>
        </w:rPr>
        <w:t xml:space="preserve"> </w:t>
      </w:r>
      <w:r>
        <w:rPr>
          <w:rtl/>
        </w:rPr>
        <w:t>(</w:t>
      </w:r>
      <w:r>
        <w:t>B92b</w:t>
      </w:r>
      <w:r>
        <w:rPr>
          <w:rtl/>
        </w:rPr>
        <w:t>)</w:t>
      </w:r>
      <w:r w:rsidR="001C6BD7">
        <w:rPr>
          <w:rtl/>
        </w:rPr>
        <w:t xml:space="preserve"> ؛</w:t>
      </w:r>
      <w:r w:rsidR="00F67CDD">
        <w:rPr>
          <w:rtl/>
        </w:rPr>
        <w:t xml:space="preserve"> </w:t>
      </w:r>
      <w:r>
        <w:rPr>
          <w:rtl/>
        </w:rPr>
        <w:t>(اطمن) (الحجّ</w:t>
      </w:r>
      <w:r w:rsidR="001C6BD7">
        <w:rPr>
          <w:rtl/>
        </w:rPr>
        <w:t xml:space="preserve"> ،</w:t>
      </w:r>
      <w:r w:rsidR="00F67CDD">
        <w:rPr>
          <w:rtl/>
        </w:rPr>
        <w:t xml:space="preserve"> </w:t>
      </w:r>
      <w:r>
        <w:rPr>
          <w:rtl/>
        </w:rPr>
        <w:t>11) في الصفحة</w:t>
      </w:r>
      <w:r w:rsidR="001C6BD7">
        <w:rPr>
          <w:rtl/>
        </w:rPr>
        <w:t xml:space="preserve"> :</w:t>
      </w:r>
      <w:r w:rsidR="00F67CDD">
        <w:rPr>
          <w:rtl/>
        </w:rPr>
        <w:t xml:space="preserve"> </w:t>
      </w:r>
      <w:r>
        <w:rPr>
          <w:rtl/>
        </w:rPr>
        <w:t>(</w:t>
      </w:r>
      <w:r>
        <w:t>B7a</w:t>
      </w:r>
      <w:r>
        <w:rPr>
          <w:rtl/>
        </w:rPr>
        <w:t>)</w:t>
      </w:r>
      <w:r w:rsidR="001C6BD7">
        <w:rPr>
          <w:rtl/>
        </w:rPr>
        <w:t xml:space="preserve"> ؛</w:t>
      </w:r>
      <w:r w:rsidR="00F67CDD">
        <w:rPr>
          <w:rtl/>
        </w:rPr>
        <w:t xml:space="preserve"> </w:t>
      </w:r>
      <w:r>
        <w:rPr>
          <w:rtl/>
        </w:rPr>
        <w:t>(انشنا) (المؤمنون</w:t>
      </w:r>
      <w:r w:rsidR="001C6BD7">
        <w:rPr>
          <w:rtl/>
        </w:rPr>
        <w:t xml:space="preserve"> ،</w:t>
      </w:r>
      <w:r w:rsidR="00F67CDD">
        <w:rPr>
          <w:rtl/>
        </w:rPr>
        <w:t xml:space="preserve"> </w:t>
      </w:r>
      <w:r>
        <w:rPr>
          <w:rtl/>
        </w:rPr>
        <w:t>19 والقصص</w:t>
      </w:r>
      <w:r w:rsidR="001C6BD7">
        <w:rPr>
          <w:rtl/>
        </w:rPr>
        <w:t xml:space="preserve"> ،</w:t>
      </w:r>
      <w:r w:rsidR="00F67CDD">
        <w:rPr>
          <w:rtl/>
        </w:rPr>
        <w:t xml:space="preserve"> </w:t>
      </w:r>
      <w:r>
        <w:rPr>
          <w:rtl/>
        </w:rPr>
        <w:t>45) في الصفحة</w:t>
      </w:r>
      <w:r w:rsidR="001C6BD7">
        <w:rPr>
          <w:rtl/>
        </w:rPr>
        <w:t xml:space="preserve"> :</w:t>
      </w:r>
      <w:r w:rsidR="00F67CDD">
        <w:rPr>
          <w:rtl/>
        </w:rPr>
        <w:t xml:space="preserve"> </w:t>
      </w:r>
      <w:r>
        <w:rPr>
          <w:rtl/>
        </w:rPr>
        <w:t>(</w:t>
      </w:r>
      <w:r>
        <w:t>B13a</w:t>
      </w:r>
      <w:r w:rsidR="001C6BD7">
        <w:rPr>
          <w:rtl/>
        </w:rPr>
        <w:t xml:space="preserve"> ،</w:t>
      </w:r>
      <w:r w:rsidR="00F67CDD">
        <w:rPr>
          <w:rtl/>
        </w:rPr>
        <w:t xml:space="preserve"> </w:t>
      </w:r>
      <w:r>
        <w:rPr>
          <w:rtl/>
        </w:rPr>
        <w:t>و</w:t>
      </w:r>
      <w:r>
        <w:t>B23b</w:t>
      </w:r>
      <w:r>
        <w:rPr>
          <w:rtl/>
        </w:rPr>
        <w:t>)</w:t>
      </w:r>
      <w:r w:rsidR="001C6BD7">
        <w:rPr>
          <w:rtl/>
        </w:rPr>
        <w:t xml:space="preserve"> ؛</w:t>
      </w:r>
      <w:r w:rsidR="00F67CDD">
        <w:rPr>
          <w:rtl/>
        </w:rPr>
        <w:t xml:space="preserve"> </w:t>
      </w:r>
      <w:r>
        <w:rPr>
          <w:rtl/>
        </w:rPr>
        <w:t>(اشمزت) (الزمر</w:t>
      </w:r>
      <w:r w:rsidR="001C6BD7">
        <w:rPr>
          <w:rtl/>
        </w:rPr>
        <w:t xml:space="preserve"> ،</w:t>
      </w:r>
      <w:r w:rsidR="00F67CDD">
        <w:rPr>
          <w:rtl/>
        </w:rPr>
        <w:t xml:space="preserve"> </w:t>
      </w:r>
      <w:r>
        <w:rPr>
          <w:rtl/>
        </w:rPr>
        <w:t>45) في الصفحة</w:t>
      </w:r>
      <w:r w:rsidR="001C6BD7">
        <w:rPr>
          <w:rtl/>
        </w:rPr>
        <w:t xml:space="preserve"> :</w:t>
      </w:r>
      <w:r w:rsidR="00F67CDD">
        <w:rPr>
          <w:rtl/>
        </w:rPr>
        <w:t xml:space="preserve"> </w:t>
      </w:r>
      <w:r>
        <w:rPr>
          <w:rtl/>
        </w:rPr>
        <w:t>(</w:t>
      </w:r>
      <w:r>
        <w:t>B67b</w:t>
      </w:r>
      <w:r>
        <w:rPr>
          <w:rtl/>
        </w:rPr>
        <w:t>)</w:t>
      </w:r>
      <w:r w:rsidR="001C6BD7">
        <w:rPr>
          <w:rtl/>
        </w:rPr>
        <w:t xml:space="preserve"> ؛</w:t>
      </w:r>
      <w:r w:rsidR="00F67CDD">
        <w:rPr>
          <w:rtl/>
        </w:rPr>
        <w:t xml:space="preserve"> </w:t>
      </w:r>
      <w:r>
        <w:rPr>
          <w:rtl/>
        </w:rPr>
        <w:t>(تو</w:t>
      </w:r>
      <w:r>
        <w:rPr>
          <w:rFonts w:hint="cs"/>
          <w:rtl/>
        </w:rPr>
        <w:t>ی</w:t>
      </w:r>
      <w:r>
        <w:rPr>
          <w:rFonts w:hint="eastAsia"/>
          <w:rtl/>
        </w:rPr>
        <w:t>ل</w:t>
      </w:r>
      <w:r>
        <w:rPr>
          <w:rtl/>
        </w:rPr>
        <w:t>) (الأعراف</w:t>
      </w:r>
      <w:r w:rsidR="001C6BD7">
        <w:rPr>
          <w:rtl/>
        </w:rPr>
        <w:t xml:space="preserve"> ،</w:t>
      </w:r>
      <w:r w:rsidR="00F67CDD">
        <w:rPr>
          <w:rtl/>
        </w:rPr>
        <w:t xml:space="preserve"> </w:t>
      </w:r>
      <w:r>
        <w:rPr>
          <w:rtl/>
        </w:rPr>
        <w:t>53</w:t>
      </w:r>
      <w:r w:rsidR="001C6BD7">
        <w:rPr>
          <w:rtl/>
        </w:rPr>
        <w:t xml:space="preserve"> ؛</w:t>
      </w:r>
      <w:r w:rsidR="00F67CDD">
        <w:rPr>
          <w:rtl/>
        </w:rPr>
        <w:t xml:space="preserve"> </w:t>
      </w:r>
      <w:r>
        <w:rPr>
          <w:rFonts w:hint="cs"/>
          <w:rtl/>
        </w:rPr>
        <w:t>ی</w:t>
      </w:r>
      <w:r>
        <w:rPr>
          <w:rFonts w:hint="eastAsia"/>
          <w:rtl/>
        </w:rPr>
        <w:t>وسف</w:t>
      </w:r>
      <w:r w:rsidR="001C6BD7">
        <w:rPr>
          <w:rFonts w:hint="eastAsia"/>
          <w:rtl/>
        </w:rPr>
        <w:t xml:space="preserve"> ،</w:t>
      </w:r>
      <w:r w:rsidR="00F67CDD">
        <w:rPr>
          <w:rFonts w:hint="eastAsia"/>
          <w:rtl/>
        </w:rPr>
        <w:t xml:space="preserve"> </w:t>
      </w:r>
      <w:r>
        <w:rPr>
          <w:rtl/>
        </w:rPr>
        <w:t xml:space="preserve">36 </w:t>
      </w:r>
      <w:r w:rsidR="000546A5">
        <w:rPr>
          <w:rtl/>
        </w:rPr>
        <w:t>و 3</w:t>
      </w:r>
      <w:r>
        <w:rPr>
          <w:rtl/>
        </w:rPr>
        <w:t xml:space="preserve">7 </w:t>
      </w:r>
      <w:r w:rsidR="000546A5">
        <w:rPr>
          <w:rtl/>
        </w:rPr>
        <w:t>و 4</w:t>
      </w:r>
      <w:r>
        <w:rPr>
          <w:rtl/>
        </w:rPr>
        <w:t xml:space="preserve">4 </w:t>
      </w:r>
      <w:r w:rsidR="000546A5">
        <w:rPr>
          <w:rtl/>
        </w:rPr>
        <w:t>و 4</w:t>
      </w:r>
      <w:r>
        <w:rPr>
          <w:rtl/>
        </w:rPr>
        <w:t>5</w:t>
      </w:r>
      <w:r w:rsidR="001C6BD7">
        <w:rPr>
          <w:rtl/>
        </w:rPr>
        <w:t xml:space="preserve"> ؛</w:t>
      </w:r>
      <w:r w:rsidR="00F67CDD">
        <w:rPr>
          <w:rtl/>
        </w:rPr>
        <w:t xml:space="preserve"> </w:t>
      </w:r>
      <w:r>
        <w:rPr>
          <w:rtl/>
        </w:rPr>
        <w:t>الکهف</w:t>
      </w:r>
      <w:r w:rsidR="001C6BD7">
        <w:rPr>
          <w:rtl/>
        </w:rPr>
        <w:t xml:space="preserve"> ،</w:t>
      </w:r>
      <w:r w:rsidR="00F67CDD">
        <w:rPr>
          <w:rtl/>
        </w:rPr>
        <w:t xml:space="preserve"> </w:t>
      </w:r>
      <w:r>
        <w:rPr>
          <w:rtl/>
        </w:rPr>
        <w:t>78) في الصفحات</w:t>
      </w:r>
      <w:r w:rsidR="001C6BD7">
        <w:rPr>
          <w:rtl/>
        </w:rPr>
        <w:t xml:space="preserve"> :</w:t>
      </w:r>
      <w:r w:rsidR="00F67CDD">
        <w:rPr>
          <w:rtl/>
        </w:rPr>
        <w:t xml:space="preserve"> </w:t>
      </w:r>
      <w:r>
        <w:rPr>
          <w:rtl/>
        </w:rPr>
        <w:t>(</w:t>
      </w:r>
      <w:r>
        <w:t>A62b</w:t>
      </w:r>
      <w:r w:rsidR="001C6BD7">
        <w:rPr>
          <w:rtl/>
        </w:rPr>
        <w:t xml:space="preserve"> ،</w:t>
      </w:r>
      <w:r w:rsidR="00F67CDD">
        <w:rPr>
          <w:rtl/>
        </w:rPr>
        <w:t xml:space="preserve"> </w:t>
      </w:r>
      <w:r>
        <w:t>A95a</w:t>
      </w:r>
      <w:r w:rsidR="001C6BD7">
        <w:rPr>
          <w:rtl/>
        </w:rPr>
        <w:t xml:space="preserve"> ،</w:t>
      </w:r>
      <w:r w:rsidR="00F67CDD">
        <w:rPr>
          <w:rtl/>
        </w:rPr>
        <w:t xml:space="preserve"> </w:t>
      </w:r>
      <w:r>
        <w:t>A95b</w:t>
      </w:r>
      <w:r w:rsidR="001C6BD7">
        <w:rPr>
          <w:rtl/>
        </w:rPr>
        <w:t xml:space="preserve"> ،</w:t>
      </w:r>
      <w:r w:rsidR="00F67CDD">
        <w:rPr>
          <w:rtl/>
        </w:rPr>
        <w:t xml:space="preserve"> </w:t>
      </w:r>
      <w:r>
        <w:rPr>
          <w:rtl/>
        </w:rPr>
        <w:t>و</w:t>
      </w:r>
      <w:r>
        <w:t>A118b</w:t>
      </w:r>
      <w:r>
        <w:rPr>
          <w:rtl/>
        </w:rPr>
        <w:t>)</w:t>
      </w:r>
      <w:r w:rsidR="001C6BD7">
        <w:rPr>
          <w:rtl/>
        </w:rPr>
        <w:t xml:space="preserve"> ؛</w:t>
      </w:r>
      <w:r w:rsidR="00F67CDD">
        <w:rPr>
          <w:rtl/>
        </w:rPr>
        <w:t xml:space="preserve"> </w:t>
      </w:r>
      <w:r>
        <w:rPr>
          <w:rtl/>
        </w:rPr>
        <w:t>(نبرها) (الحد</w:t>
      </w:r>
      <w:r>
        <w:rPr>
          <w:rFonts w:hint="cs"/>
          <w:rtl/>
        </w:rPr>
        <w:t>ی</w:t>
      </w:r>
      <w:r>
        <w:rPr>
          <w:rFonts w:hint="eastAsia"/>
          <w:rtl/>
        </w:rPr>
        <w:t>د</w:t>
      </w:r>
      <w:r w:rsidR="001C6BD7">
        <w:rPr>
          <w:rFonts w:hint="eastAsia"/>
          <w:rtl/>
        </w:rPr>
        <w:t xml:space="preserve"> ،</w:t>
      </w:r>
      <w:r w:rsidR="00F67CDD">
        <w:rPr>
          <w:rFonts w:hint="eastAsia"/>
          <w:rtl/>
        </w:rPr>
        <w:t xml:space="preserve"> </w:t>
      </w:r>
      <w:r>
        <w:rPr>
          <w:rtl/>
        </w:rPr>
        <w:t>22) في الصفحة</w:t>
      </w:r>
      <w:r w:rsidR="001C6BD7">
        <w:rPr>
          <w:rtl/>
        </w:rPr>
        <w:t xml:space="preserve"> :</w:t>
      </w:r>
      <w:r w:rsidR="00F67CDD">
        <w:rPr>
          <w:rtl/>
        </w:rPr>
        <w:t xml:space="preserve"> </w:t>
      </w:r>
      <w:r>
        <w:rPr>
          <w:rtl/>
        </w:rPr>
        <w:t>(</w:t>
      </w:r>
      <w:r>
        <w:t>B103a</w:t>
      </w:r>
      <w:r>
        <w:rPr>
          <w:rtl/>
        </w:rPr>
        <w:t>)</w:t>
      </w:r>
      <w:r w:rsidR="001C6BD7">
        <w:rPr>
          <w:rtl/>
        </w:rPr>
        <w:t xml:space="preserve"> ؛</w:t>
      </w:r>
      <w:r w:rsidR="00F67CDD">
        <w:rPr>
          <w:rtl/>
        </w:rPr>
        <w:t xml:space="preserve"> </w:t>
      </w:r>
      <w:r>
        <w:rPr>
          <w:rtl/>
        </w:rPr>
        <w:t>(</w:t>
      </w:r>
      <w:r>
        <w:rPr>
          <w:rFonts w:hint="cs"/>
          <w:rtl/>
        </w:rPr>
        <w:t>ی</w:t>
      </w:r>
      <w:r>
        <w:rPr>
          <w:rFonts w:hint="eastAsia"/>
          <w:rtl/>
        </w:rPr>
        <w:t>ستخرون</w:t>
      </w:r>
      <w:r>
        <w:rPr>
          <w:rtl/>
        </w:rPr>
        <w:t>) (المؤمنون</w:t>
      </w:r>
      <w:r w:rsidR="001C6BD7">
        <w:rPr>
          <w:rtl/>
        </w:rPr>
        <w:t xml:space="preserve"> ،</w:t>
      </w:r>
      <w:r w:rsidR="00F67CDD">
        <w:rPr>
          <w:rtl/>
        </w:rPr>
        <w:t xml:space="preserve"> </w:t>
      </w:r>
      <w:r>
        <w:rPr>
          <w:rtl/>
        </w:rPr>
        <w:t>43) في الصفحة</w:t>
      </w:r>
      <w:r w:rsidR="001C6BD7">
        <w:rPr>
          <w:rtl/>
        </w:rPr>
        <w:t xml:space="preserve"> :</w:t>
      </w:r>
      <w:r w:rsidR="00F67CDD">
        <w:rPr>
          <w:rtl/>
        </w:rPr>
        <w:t xml:space="preserve"> </w:t>
      </w:r>
      <w:r>
        <w:rPr>
          <w:rtl/>
        </w:rPr>
        <w:t>(</w:t>
      </w:r>
      <w:r>
        <w:t>B11a</w:t>
      </w:r>
      <w:r>
        <w:rPr>
          <w:rtl/>
        </w:rPr>
        <w:t>)</w:t>
      </w:r>
      <w:r w:rsidR="001C6BD7">
        <w:rPr>
          <w:rtl/>
        </w:rPr>
        <w:t xml:space="preserve"> ؛</w:t>
      </w:r>
      <w:r w:rsidR="00F67CDD">
        <w:rPr>
          <w:rtl/>
        </w:rPr>
        <w:t xml:space="preserve"> </w:t>
      </w:r>
      <w:r w:rsidR="00D26310">
        <w:rPr>
          <w:rtl/>
        </w:rPr>
        <w:t>و (</w:t>
      </w:r>
      <w:r>
        <w:rPr>
          <w:rtl/>
        </w:rPr>
        <w:t>تبرنا) (القصص</w:t>
      </w:r>
      <w:r w:rsidR="001C6BD7">
        <w:rPr>
          <w:rtl/>
        </w:rPr>
        <w:t xml:space="preserve"> ،</w:t>
      </w:r>
      <w:r w:rsidR="00F67CDD">
        <w:rPr>
          <w:rtl/>
        </w:rPr>
        <w:t xml:space="preserve"> </w:t>
      </w:r>
      <w:r>
        <w:rPr>
          <w:rtl/>
        </w:rPr>
        <w:t>63) في الصفحة</w:t>
      </w:r>
      <w:r w:rsidR="001C6BD7">
        <w:rPr>
          <w:rtl/>
        </w:rPr>
        <w:t xml:space="preserve"> :</w:t>
      </w:r>
      <w:r w:rsidR="00F67CDD">
        <w:rPr>
          <w:rtl/>
        </w:rPr>
        <w:t xml:space="preserve"> </w:t>
      </w:r>
      <w:r>
        <w:rPr>
          <w:rtl/>
        </w:rPr>
        <w:t>(</w:t>
      </w:r>
      <w:r>
        <w:t>B33b</w:t>
      </w:r>
      <w:r>
        <w:rPr>
          <w:rtl/>
        </w:rPr>
        <w:t>).</w:t>
      </w:r>
    </w:p>
    <w:p w14:paraId="77F810E9" w14:textId="77777777" w:rsidR="000E676B" w:rsidRDefault="000E676B" w:rsidP="000E676B">
      <w:pPr>
        <w:rPr>
          <w:rtl/>
        </w:rPr>
      </w:pPr>
      <w:r>
        <w:rPr>
          <w:rFonts w:hint="eastAsia"/>
          <w:rtl/>
        </w:rPr>
        <w:t>وقد</w:t>
      </w:r>
      <w:r>
        <w:rPr>
          <w:rtl/>
        </w:rPr>
        <w:t xml:space="preserve"> يكون إضافة الألف بمثابة الإشارة إلىٰ الهمزة في كلمات لا يستفاد فيها من الألف عادة</w:t>
      </w:r>
      <w:r w:rsidR="001C6BD7">
        <w:rPr>
          <w:rtl/>
        </w:rPr>
        <w:t xml:space="preserve"> ،</w:t>
      </w:r>
      <w:r w:rsidR="00F67CDD">
        <w:rPr>
          <w:rtl/>
        </w:rPr>
        <w:t xml:space="preserve"> </w:t>
      </w:r>
      <w:r>
        <w:rPr>
          <w:rtl/>
        </w:rPr>
        <w:t>وهذا عكس ما ذكر آنفاً في النماذج السابقة وهو من غرائب الإملاء في (مصحف مشهد)</w:t>
      </w:r>
      <w:r w:rsidR="001C6BD7">
        <w:rPr>
          <w:rtl/>
        </w:rPr>
        <w:t xml:space="preserve"> ،</w:t>
      </w:r>
      <w:r w:rsidR="00F67CDD">
        <w:rPr>
          <w:rtl/>
        </w:rPr>
        <w:t xml:space="preserve"> </w:t>
      </w:r>
      <w:r>
        <w:rPr>
          <w:rtl/>
        </w:rPr>
        <w:t>حيث يمكننا أن نشاهد نماذج منها في كلمات مثل</w:t>
      </w:r>
      <w:r w:rsidR="001C6BD7">
        <w:rPr>
          <w:rtl/>
        </w:rPr>
        <w:t xml:space="preserve"> :</w:t>
      </w:r>
      <w:r w:rsidR="00F67CDD">
        <w:rPr>
          <w:rtl/>
        </w:rPr>
        <w:t xml:space="preserve"> </w:t>
      </w:r>
      <w:r>
        <w:rPr>
          <w:rtl/>
        </w:rPr>
        <w:t>(نباون</w:t>
      </w:r>
      <w:r>
        <w:rPr>
          <w:rFonts w:hint="cs"/>
          <w:rtl/>
        </w:rPr>
        <w:t>ی</w:t>
      </w:r>
      <w:r>
        <w:rPr>
          <w:rtl/>
        </w:rPr>
        <w:t>) (الأنعام</w:t>
      </w:r>
      <w:r w:rsidR="001C6BD7">
        <w:rPr>
          <w:rtl/>
        </w:rPr>
        <w:t xml:space="preserve"> ،</w:t>
      </w:r>
      <w:r w:rsidR="00F67CDD">
        <w:rPr>
          <w:rtl/>
        </w:rPr>
        <w:t xml:space="preserve"> </w:t>
      </w:r>
      <w:r>
        <w:rPr>
          <w:rtl/>
        </w:rPr>
        <w:t>143) في الصفحة</w:t>
      </w:r>
      <w:r w:rsidR="001C6BD7">
        <w:rPr>
          <w:rtl/>
        </w:rPr>
        <w:t xml:space="preserve"> :</w:t>
      </w:r>
      <w:r w:rsidR="00F67CDD">
        <w:rPr>
          <w:rtl/>
        </w:rPr>
        <w:t xml:space="preserve"> </w:t>
      </w:r>
      <w:r>
        <w:rPr>
          <w:rtl/>
        </w:rPr>
        <w:t>(</w:t>
      </w:r>
      <w:r>
        <w:t>A57a</w:t>
      </w:r>
      <w:r>
        <w:rPr>
          <w:rtl/>
        </w:rPr>
        <w:t>)</w:t>
      </w:r>
      <w:r w:rsidR="001C6BD7">
        <w:rPr>
          <w:rtl/>
        </w:rPr>
        <w:t xml:space="preserve"> ؛</w:t>
      </w:r>
      <w:r w:rsidR="00F67CDD">
        <w:rPr>
          <w:rtl/>
        </w:rPr>
        <w:t xml:space="preserve"> </w:t>
      </w:r>
      <w:r>
        <w:rPr>
          <w:rtl/>
        </w:rPr>
        <w:t>(ر</w:t>
      </w:r>
      <w:r>
        <w:rPr>
          <w:rFonts w:hint="eastAsia"/>
          <w:rtl/>
        </w:rPr>
        <w:t>اوس</w:t>
      </w:r>
      <w:r>
        <w:rPr>
          <w:rtl/>
        </w:rPr>
        <w:t>) (البقرة</w:t>
      </w:r>
      <w:r w:rsidR="001C6BD7">
        <w:rPr>
          <w:rtl/>
        </w:rPr>
        <w:t xml:space="preserve"> ،</w:t>
      </w:r>
      <w:r w:rsidR="00F67CDD">
        <w:rPr>
          <w:rtl/>
        </w:rPr>
        <w:t xml:space="preserve"> </w:t>
      </w:r>
      <w:r>
        <w:rPr>
          <w:rtl/>
        </w:rPr>
        <w:t>279) في الصفحة</w:t>
      </w:r>
      <w:r w:rsidR="001C6BD7">
        <w:rPr>
          <w:rtl/>
        </w:rPr>
        <w:t xml:space="preserve"> :</w:t>
      </w:r>
      <w:r w:rsidR="00F67CDD">
        <w:rPr>
          <w:rtl/>
        </w:rPr>
        <w:t xml:space="preserve"> </w:t>
      </w:r>
      <w:r>
        <w:rPr>
          <w:rtl/>
        </w:rPr>
        <w:t>(</w:t>
      </w:r>
      <w:r>
        <w:t>A19b</w:t>
      </w:r>
      <w:r>
        <w:rPr>
          <w:rtl/>
        </w:rPr>
        <w:t>)</w:t>
      </w:r>
      <w:r w:rsidR="001C6BD7">
        <w:rPr>
          <w:rtl/>
        </w:rPr>
        <w:t xml:space="preserve"> ؛</w:t>
      </w:r>
      <w:r w:rsidR="00F67CDD">
        <w:rPr>
          <w:rtl/>
        </w:rPr>
        <w:t xml:space="preserve"> </w:t>
      </w:r>
      <w:r>
        <w:rPr>
          <w:rtl/>
        </w:rPr>
        <w:t>(راوسهم) (الإسراء</w:t>
      </w:r>
      <w:r w:rsidR="001C6BD7">
        <w:rPr>
          <w:rtl/>
        </w:rPr>
        <w:t xml:space="preserve"> ،</w:t>
      </w:r>
      <w:r w:rsidR="00F67CDD">
        <w:rPr>
          <w:rtl/>
        </w:rPr>
        <w:t xml:space="preserve"> </w:t>
      </w:r>
      <w:r>
        <w:rPr>
          <w:rtl/>
        </w:rPr>
        <w:t>51 والحجّ</w:t>
      </w:r>
      <w:r w:rsidR="001C6BD7">
        <w:rPr>
          <w:rtl/>
        </w:rPr>
        <w:t xml:space="preserve"> ،</w:t>
      </w:r>
      <w:r w:rsidR="00F67CDD">
        <w:rPr>
          <w:rtl/>
        </w:rPr>
        <w:t xml:space="preserve"> </w:t>
      </w:r>
      <w:r>
        <w:rPr>
          <w:rtl/>
        </w:rPr>
        <w:t>19) في الصفحتين</w:t>
      </w:r>
      <w:r w:rsidR="001C6BD7">
        <w:rPr>
          <w:rtl/>
        </w:rPr>
        <w:t xml:space="preserve"> :</w:t>
      </w:r>
      <w:r w:rsidR="00F67CDD">
        <w:rPr>
          <w:rtl/>
        </w:rPr>
        <w:t xml:space="preserve"> </w:t>
      </w:r>
      <w:r w:rsidR="00B960BD">
        <w:rPr>
          <w:rtl/>
        </w:rPr>
        <w:t>(</w:t>
      </w:r>
      <w:r w:rsidR="00B960BD">
        <w:t>A116a</w:t>
      </w:r>
      <w:r w:rsidR="00B960BD">
        <w:rPr>
          <w:rtl/>
        </w:rPr>
        <w:t xml:space="preserve"> و</w:t>
      </w:r>
      <w:r w:rsidR="00B960BD">
        <w:t>B7b</w:t>
      </w:r>
      <w:r w:rsidR="00B960BD">
        <w:rPr>
          <w:rtl/>
        </w:rPr>
        <w:t>)</w:t>
      </w:r>
      <w:r w:rsidR="001C6BD7">
        <w:rPr>
          <w:rtl/>
        </w:rPr>
        <w:t xml:space="preserve"> ؛</w:t>
      </w:r>
      <w:r w:rsidR="00F67CDD">
        <w:rPr>
          <w:rtl/>
        </w:rPr>
        <w:t xml:space="preserve"> </w:t>
      </w:r>
      <w:r w:rsidR="00B960BD">
        <w:rPr>
          <w:rtl/>
        </w:rPr>
        <w:t>(افادة) (إبراه</w:t>
      </w:r>
      <w:r w:rsidR="00B960BD">
        <w:rPr>
          <w:rFonts w:hint="cs"/>
          <w:rtl/>
        </w:rPr>
        <w:t>ی</w:t>
      </w:r>
      <w:r w:rsidR="00B960BD">
        <w:rPr>
          <w:rFonts w:hint="eastAsia"/>
          <w:rtl/>
        </w:rPr>
        <w:t>م</w:t>
      </w:r>
      <w:r w:rsidR="001C6BD7">
        <w:rPr>
          <w:rFonts w:hint="eastAsia"/>
          <w:rtl/>
        </w:rPr>
        <w:t xml:space="preserve"> ،</w:t>
      </w:r>
      <w:r w:rsidR="00F67CDD">
        <w:rPr>
          <w:rFonts w:hint="eastAsia"/>
          <w:rtl/>
        </w:rPr>
        <w:t xml:space="preserve"> </w:t>
      </w:r>
      <w:r w:rsidR="00B960BD">
        <w:rPr>
          <w:rtl/>
        </w:rPr>
        <w:t>37 والنحل</w:t>
      </w:r>
      <w:r w:rsidR="001C6BD7">
        <w:rPr>
          <w:rtl/>
        </w:rPr>
        <w:t xml:space="preserve"> ،</w:t>
      </w:r>
      <w:r w:rsidR="00F67CDD">
        <w:rPr>
          <w:rtl/>
        </w:rPr>
        <w:t xml:space="preserve"> </w:t>
      </w:r>
      <w:r w:rsidR="00B960BD">
        <w:rPr>
          <w:rtl/>
        </w:rPr>
        <w:t>78) في الصفحتين</w:t>
      </w:r>
      <w:r w:rsidR="001C6BD7">
        <w:rPr>
          <w:rtl/>
        </w:rPr>
        <w:t xml:space="preserve"> :</w:t>
      </w:r>
      <w:r w:rsidR="00F67CDD">
        <w:rPr>
          <w:rtl/>
        </w:rPr>
        <w:t xml:space="preserve"> </w:t>
      </w:r>
      <w:r w:rsidR="00B960BD">
        <w:rPr>
          <w:rtl/>
        </w:rPr>
        <w:t>(</w:t>
      </w:r>
      <w:r w:rsidR="00B960BD">
        <w:t>A120a</w:t>
      </w:r>
    </w:p>
    <w:p w14:paraId="02ADC5A4" w14:textId="77777777" w:rsidR="000E676B" w:rsidRDefault="000E676B" w:rsidP="000E676B">
      <w:pPr>
        <w:pStyle w:val="rfdLine"/>
        <w:rPr>
          <w:rtl/>
        </w:rPr>
      </w:pPr>
      <w:r>
        <w:rPr>
          <w:rtl/>
        </w:rPr>
        <w:t>__________</w:t>
      </w:r>
    </w:p>
    <w:p w14:paraId="5F83D5F4" w14:textId="77777777" w:rsidR="00B960BD" w:rsidRDefault="00B960BD" w:rsidP="00B960BD">
      <w:pPr>
        <w:pStyle w:val="rfdFootnote0"/>
        <w:rPr>
          <w:rtl/>
        </w:rPr>
      </w:pPr>
      <w:r>
        <w:rPr>
          <w:rtl/>
        </w:rPr>
        <w:t xml:space="preserve">7) </w:t>
      </w:r>
      <w:r w:rsidR="00D26310">
        <w:rPr>
          <w:rtl/>
        </w:rPr>
        <w:t>و (</w:t>
      </w:r>
      <w:r>
        <w:rPr>
          <w:rtl/>
        </w:rPr>
        <w:t>بلحسن</w:t>
      </w:r>
      <w:r>
        <w:rPr>
          <w:rFonts w:hint="cs"/>
          <w:rtl/>
        </w:rPr>
        <w:t>ی</w:t>
      </w:r>
      <w:r>
        <w:rPr>
          <w:rtl/>
        </w:rPr>
        <w:t>) (النجم</w:t>
      </w:r>
      <w:r w:rsidR="001C6BD7">
        <w:rPr>
          <w:rtl/>
        </w:rPr>
        <w:t xml:space="preserve"> :</w:t>
      </w:r>
      <w:r w:rsidR="00F67CDD">
        <w:rPr>
          <w:rtl/>
        </w:rPr>
        <w:t xml:space="preserve"> </w:t>
      </w:r>
      <w:r>
        <w:rPr>
          <w:rtl/>
        </w:rPr>
        <w:t>31) في النسخة رقم</w:t>
      </w:r>
      <w:r w:rsidR="001C6BD7">
        <w:rPr>
          <w:rtl/>
        </w:rPr>
        <w:t xml:space="preserve"> :</w:t>
      </w:r>
      <w:r w:rsidR="00F67CDD">
        <w:rPr>
          <w:rtl/>
        </w:rPr>
        <w:t xml:space="preserve"> </w:t>
      </w:r>
      <w:r>
        <w:rPr>
          <w:rtl/>
        </w:rPr>
        <w:t>(01</w:t>
      </w:r>
      <w:r w:rsidR="001C6BD7">
        <w:rPr>
          <w:rtl/>
        </w:rPr>
        <w:t xml:space="preserve"> ـ </w:t>
      </w:r>
      <w:r>
        <w:rPr>
          <w:rtl/>
        </w:rPr>
        <w:t>28.1) في دار المخطوطات في صنعاء كذلك.</w:t>
      </w:r>
    </w:p>
    <w:p w14:paraId="5FB3E661" w14:textId="77777777" w:rsidR="000E676B" w:rsidRDefault="000E676B" w:rsidP="000E676B">
      <w:pPr>
        <w:pStyle w:val="rfdFootnote0"/>
        <w:rPr>
          <w:rtl/>
        </w:rPr>
      </w:pPr>
      <w:r>
        <w:rPr>
          <w:rtl/>
        </w:rPr>
        <w:t>(1) وقد عثرت علىٰ ذلك الرسم بعينه في نسخة كوفية وحيدة ـ وهي متأخّرة تقريباً ـ برقم (</w:t>
      </w:r>
      <w:r>
        <w:t>Ms.orient.Quart.1208</w:t>
      </w:r>
      <w:r>
        <w:rPr>
          <w:rtl/>
        </w:rPr>
        <w:t>) في مكتبة برل</w:t>
      </w:r>
      <w:r>
        <w:rPr>
          <w:rFonts w:hint="cs"/>
          <w:rtl/>
        </w:rPr>
        <w:t>ی</w:t>
      </w:r>
      <w:r>
        <w:rPr>
          <w:rFonts w:hint="eastAsia"/>
          <w:rtl/>
        </w:rPr>
        <w:t>ن</w:t>
      </w:r>
      <w:r>
        <w:rPr>
          <w:rtl/>
        </w:rPr>
        <w:t xml:space="preserve"> الحكومية.</w:t>
      </w:r>
    </w:p>
    <w:p w14:paraId="139A07EF" w14:textId="77777777" w:rsidR="000E676B" w:rsidRDefault="00E63DE8" w:rsidP="00B960BD">
      <w:pPr>
        <w:pStyle w:val="rfdNormal0"/>
        <w:rPr>
          <w:rtl/>
        </w:rPr>
      </w:pPr>
      <w:r>
        <w:rPr>
          <w:rtl/>
        </w:rPr>
        <w:br w:type="page"/>
      </w:r>
      <w:r w:rsidR="000E676B">
        <w:rPr>
          <w:rtl/>
        </w:rPr>
        <w:lastRenderedPageBreak/>
        <w:t>و</w:t>
      </w:r>
      <w:r w:rsidR="000E676B">
        <w:t>A104b</w:t>
      </w:r>
      <w:r w:rsidR="000E676B">
        <w:rPr>
          <w:rtl/>
        </w:rPr>
        <w:t>)</w:t>
      </w:r>
      <w:r w:rsidR="001C6BD7">
        <w:rPr>
          <w:rtl/>
        </w:rPr>
        <w:t xml:space="preserve"> ؛</w:t>
      </w:r>
      <w:r w:rsidR="00F67CDD">
        <w:rPr>
          <w:rtl/>
        </w:rPr>
        <w:t xml:space="preserve"> </w:t>
      </w:r>
      <w:r w:rsidR="000E676B">
        <w:rPr>
          <w:rtl/>
        </w:rPr>
        <w:t>(الافادة) (الملك</w:t>
      </w:r>
      <w:r w:rsidR="001C6BD7">
        <w:rPr>
          <w:rtl/>
        </w:rPr>
        <w:t xml:space="preserve"> ،</w:t>
      </w:r>
      <w:r w:rsidR="00F67CDD">
        <w:rPr>
          <w:rtl/>
        </w:rPr>
        <w:t xml:space="preserve"> </w:t>
      </w:r>
      <w:r w:rsidR="000E676B">
        <w:rPr>
          <w:rtl/>
        </w:rPr>
        <w:t>23) في الصفحة</w:t>
      </w:r>
      <w:r w:rsidR="001C6BD7">
        <w:rPr>
          <w:rtl/>
        </w:rPr>
        <w:t xml:space="preserve"> :</w:t>
      </w:r>
      <w:r w:rsidR="00F67CDD">
        <w:rPr>
          <w:rtl/>
        </w:rPr>
        <w:t xml:space="preserve"> </w:t>
      </w:r>
      <w:r w:rsidR="000E676B">
        <w:rPr>
          <w:rtl/>
        </w:rPr>
        <w:t>(</w:t>
      </w:r>
      <w:r w:rsidR="000E676B">
        <w:t>B114b</w:t>
      </w:r>
      <w:r w:rsidR="000E676B">
        <w:rPr>
          <w:rtl/>
        </w:rPr>
        <w:t>)</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اه</w:t>
      </w:r>
      <w:r w:rsidR="000E676B">
        <w:rPr>
          <w:rtl/>
        </w:rPr>
        <w:t>) (البقرة</w:t>
      </w:r>
      <w:r w:rsidR="001C6BD7">
        <w:rPr>
          <w:rtl/>
        </w:rPr>
        <w:t xml:space="preserve"> ، </w:t>
      </w:r>
      <w:r w:rsidR="000E676B">
        <w:rPr>
          <w:rtl/>
        </w:rPr>
        <w:t>81) في الصفحة</w:t>
      </w:r>
      <w:r w:rsidR="001C6BD7">
        <w:rPr>
          <w:rtl/>
        </w:rPr>
        <w:t xml:space="preserve"> :</w:t>
      </w:r>
      <w:r w:rsidR="00F67CDD">
        <w:rPr>
          <w:rtl/>
        </w:rPr>
        <w:t xml:space="preserve"> </w:t>
      </w:r>
      <w:r w:rsidR="000E676B">
        <w:rPr>
          <w:rtl/>
        </w:rPr>
        <w:t>(</w:t>
      </w:r>
      <w:r w:rsidR="000E676B">
        <w:t>A5b</w:t>
      </w:r>
      <w:r w:rsidR="000E676B">
        <w:rPr>
          <w:rtl/>
        </w:rPr>
        <w:t>)</w:t>
      </w:r>
      <w:r w:rsidR="001C6BD7">
        <w:rPr>
          <w:rtl/>
        </w:rPr>
        <w:t xml:space="preserve"> ؛</w:t>
      </w:r>
      <w:r w:rsidR="00F67CDD">
        <w:rPr>
          <w:rtl/>
        </w:rPr>
        <w:t xml:space="preserve"> </w:t>
      </w:r>
      <w:r w:rsidR="000E676B">
        <w:rPr>
          <w:rtl/>
        </w:rPr>
        <w:t xml:space="preserve">(لا </w:t>
      </w:r>
      <w:r w:rsidR="000E676B">
        <w:rPr>
          <w:rFonts w:hint="cs"/>
          <w:rtl/>
        </w:rPr>
        <w:t>ی</w:t>
      </w:r>
      <w:r w:rsidR="000E676B">
        <w:rPr>
          <w:rFonts w:hint="eastAsia"/>
          <w:rtl/>
        </w:rPr>
        <w:t>اوده</w:t>
      </w:r>
      <w:r w:rsidR="000E676B">
        <w:rPr>
          <w:rtl/>
        </w:rPr>
        <w:t>) (البقرة</w:t>
      </w:r>
      <w:r w:rsidR="001C6BD7">
        <w:rPr>
          <w:rtl/>
        </w:rPr>
        <w:t xml:space="preserve"> ،</w:t>
      </w:r>
      <w:r w:rsidR="00F67CDD">
        <w:rPr>
          <w:rtl/>
        </w:rPr>
        <w:t xml:space="preserve"> </w:t>
      </w:r>
      <w:r w:rsidR="000E676B">
        <w:rPr>
          <w:rtl/>
        </w:rPr>
        <w:t>255) في الصفحة</w:t>
      </w:r>
      <w:r w:rsidR="001C6BD7">
        <w:rPr>
          <w:rtl/>
        </w:rPr>
        <w:t xml:space="preserve"> :</w:t>
      </w:r>
      <w:r w:rsidR="00F67CDD">
        <w:rPr>
          <w:rtl/>
        </w:rPr>
        <w:t xml:space="preserve"> </w:t>
      </w:r>
      <w:r w:rsidR="000E676B">
        <w:rPr>
          <w:rtl/>
        </w:rPr>
        <w:t>(</w:t>
      </w:r>
      <w:r w:rsidR="000E676B">
        <w:t>A17a</w:t>
      </w:r>
      <w:r w:rsidR="000E676B">
        <w:rPr>
          <w:rtl/>
        </w:rPr>
        <w:t>)</w:t>
      </w:r>
      <w:r w:rsidR="001C6BD7">
        <w:rPr>
          <w:rtl/>
        </w:rPr>
        <w:t xml:space="preserve"> ؛</w:t>
      </w:r>
      <w:r w:rsidR="00F67CDD">
        <w:rPr>
          <w:rtl/>
        </w:rPr>
        <w:t xml:space="preserve"> </w:t>
      </w:r>
      <w:r w:rsidR="000E676B">
        <w:rPr>
          <w:rtl/>
        </w:rPr>
        <w:t>(تجارون) (النحل</w:t>
      </w:r>
      <w:r w:rsidR="001C6BD7">
        <w:rPr>
          <w:rtl/>
        </w:rPr>
        <w:t xml:space="preserve"> ،</w:t>
      </w:r>
      <w:r w:rsidR="00F67CDD">
        <w:rPr>
          <w:rtl/>
        </w:rPr>
        <w:t xml:space="preserve"> </w:t>
      </w:r>
      <w:r w:rsidR="000E676B">
        <w:rPr>
          <w:rtl/>
        </w:rPr>
        <w:t>53) في الصفحة</w:t>
      </w:r>
      <w:r w:rsidR="001C6BD7">
        <w:rPr>
          <w:rtl/>
        </w:rPr>
        <w:t xml:space="preserve"> :</w:t>
      </w:r>
      <w:r w:rsidR="00F67CDD">
        <w:rPr>
          <w:rtl/>
        </w:rPr>
        <w:t xml:space="preserve"> </w:t>
      </w:r>
      <w:r w:rsidR="000E676B">
        <w:rPr>
          <w:rtl/>
        </w:rPr>
        <w:t>(</w:t>
      </w:r>
      <w:r w:rsidR="000E676B">
        <w:t>A109b</w:t>
      </w:r>
      <w:r w:rsidR="000E676B">
        <w:rPr>
          <w:rtl/>
        </w:rPr>
        <w:t>)</w:t>
      </w:r>
      <w:r w:rsidR="001C6BD7">
        <w:rPr>
          <w:rtl/>
        </w:rPr>
        <w:t xml:space="preserve"> ؛</w:t>
      </w:r>
      <w:r w:rsidR="00F67CDD">
        <w:rPr>
          <w:rtl/>
        </w:rPr>
        <w:t xml:space="preserve"> </w:t>
      </w:r>
      <w:r w:rsidR="000E676B">
        <w:rPr>
          <w:rtl/>
        </w:rPr>
        <w:t>(لا تجاروا) (المؤمنون</w:t>
      </w:r>
      <w:r w:rsidR="001C6BD7">
        <w:rPr>
          <w:rtl/>
        </w:rPr>
        <w:t xml:space="preserve"> ،</w:t>
      </w:r>
      <w:r w:rsidR="00F67CDD">
        <w:rPr>
          <w:rtl/>
        </w:rPr>
        <w:t xml:space="preserve"> </w:t>
      </w:r>
      <w:r w:rsidR="000E676B">
        <w:rPr>
          <w:rtl/>
        </w:rPr>
        <w:t>64) في الصفحة</w:t>
      </w:r>
      <w:r w:rsidR="001C6BD7">
        <w:rPr>
          <w:rtl/>
        </w:rPr>
        <w:t xml:space="preserve"> :</w:t>
      </w:r>
      <w:r w:rsidR="00F67CDD">
        <w:rPr>
          <w:rtl/>
        </w:rPr>
        <w:t xml:space="preserve"> </w:t>
      </w:r>
      <w:r w:rsidR="000E676B">
        <w:rPr>
          <w:rtl/>
        </w:rPr>
        <w:t>(</w:t>
      </w:r>
      <w:r w:rsidR="000E676B">
        <w:t>B11b</w:t>
      </w:r>
      <w:r w:rsidR="000E676B">
        <w:rPr>
          <w:rtl/>
        </w:rPr>
        <w:t>)</w:t>
      </w:r>
      <w:r w:rsidR="001C6BD7">
        <w:rPr>
          <w:rtl/>
        </w:rPr>
        <w:t xml:space="preserve"> ؛</w:t>
      </w:r>
      <w:r w:rsidR="00F67CDD">
        <w:rPr>
          <w:rtl/>
        </w:rPr>
        <w:t xml:space="preserve"> </w:t>
      </w:r>
      <w:r w:rsidR="000E676B">
        <w:rPr>
          <w:rtl/>
        </w:rPr>
        <w:t>(سواة) (المائدة</w:t>
      </w:r>
      <w:r w:rsidR="001C6BD7">
        <w:rPr>
          <w:rtl/>
        </w:rPr>
        <w:t xml:space="preserve"> ،</w:t>
      </w:r>
      <w:r w:rsidR="00F67CDD">
        <w:rPr>
          <w:rtl/>
        </w:rPr>
        <w:t xml:space="preserve"> </w:t>
      </w:r>
      <w:r w:rsidR="000E676B">
        <w:rPr>
          <w:rtl/>
        </w:rPr>
        <w:t>31) في الصفحة</w:t>
      </w:r>
      <w:r w:rsidR="001C6BD7">
        <w:rPr>
          <w:rtl/>
        </w:rPr>
        <w:t xml:space="preserve"> :</w:t>
      </w:r>
      <w:r w:rsidR="00F67CDD">
        <w:rPr>
          <w:rtl/>
        </w:rPr>
        <w:t xml:space="preserve"> </w:t>
      </w:r>
      <w:r w:rsidR="000E676B">
        <w:rPr>
          <w:rtl/>
        </w:rPr>
        <w:t>(</w:t>
      </w:r>
      <w:r w:rsidR="000E676B">
        <w:t>A43a</w:t>
      </w:r>
      <w:r w:rsidR="000E676B">
        <w:rPr>
          <w:rtl/>
        </w:rPr>
        <w:t>)</w:t>
      </w:r>
      <w:r w:rsidR="001C6BD7">
        <w:rPr>
          <w:rtl/>
        </w:rPr>
        <w:t xml:space="preserve"> ؛</w:t>
      </w:r>
      <w:r w:rsidR="00F67CDD">
        <w:rPr>
          <w:rtl/>
        </w:rPr>
        <w:t xml:space="preserve"> </w:t>
      </w:r>
      <w:r w:rsidR="000E676B">
        <w:rPr>
          <w:rtl/>
        </w:rPr>
        <w:t>(سواتکم) (الأعراف</w:t>
      </w:r>
      <w:r w:rsidR="001C6BD7">
        <w:rPr>
          <w:rtl/>
        </w:rPr>
        <w:t xml:space="preserve"> ،</w:t>
      </w:r>
      <w:r w:rsidR="00F67CDD">
        <w:rPr>
          <w:rtl/>
        </w:rPr>
        <w:t xml:space="preserve"> </w:t>
      </w:r>
      <w:r w:rsidR="000E676B">
        <w:rPr>
          <w:rtl/>
        </w:rPr>
        <w:t>26) في الصفحة</w:t>
      </w:r>
      <w:r w:rsidR="001C6BD7">
        <w:rPr>
          <w:rtl/>
        </w:rPr>
        <w:t xml:space="preserve"> :</w:t>
      </w:r>
      <w:r w:rsidR="00F67CDD">
        <w:rPr>
          <w:rtl/>
        </w:rPr>
        <w:t xml:space="preserve"> </w:t>
      </w:r>
      <w:r w:rsidR="000E676B">
        <w:rPr>
          <w:rtl/>
        </w:rPr>
        <w:t>(</w:t>
      </w:r>
      <w:r w:rsidR="000E676B">
        <w:t>A60b</w:t>
      </w:r>
      <w:r w:rsidR="000E676B">
        <w:rPr>
          <w:rtl/>
        </w:rPr>
        <w:t>)</w:t>
      </w:r>
      <w:r w:rsidR="001C6BD7">
        <w:rPr>
          <w:rtl/>
        </w:rPr>
        <w:t xml:space="preserve"> ؛</w:t>
      </w:r>
      <w:r w:rsidR="00F67CDD">
        <w:rPr>
          <w:rtl/>
        </w:rPr>
        <w:t xml:space="preserve"> </w:t>
      </w:r>
      <w:r w:rsidR="000E676B">
        <w:rPr>
          <w:rtl/>
        </w:rPr>
        <w:t>(ف</w:t>
      </w:r>
      <w:r w:rsidR="000E676B">
        <w:rPr>
          <w:rFonts w:hint="cs"/>
          <w:rtl/>
        </w:rPr>
        <w:t>ی</w:t>
      </w:r>
      <w:r w:rsidR="000E676B">
        <w:rPr>
          <w:rFonts w:hint="eastAsia"/>
          <w:rtl/>
        </w:rPr>
        <w:t>نباهم</w:t>
      </w:r>
      <w:r w:rsidR="000E676B">
        <w:rPr>
          <w:rtl/>
        </w:rPr>
        <w:t>) (الأنعام</w:t>
      </w:r>
      <w:r w:rsidR="001C6BD7">
        <w:rPr>
          <w:rtl/>
        </w:rPr>
        <w:t xml:space="preserve"> ،</w:t>
      </w:r>
      <w:r w:rsidR="00F67CDD">
        <w:rPr>
          <w:rtl/>
        </w:rPr>
        <w:t xml:space="preserve"> </w:t>
      </w:r>
      <w:r w:rsidR="000E676B">
        <w:rPr>
          <w:rtl/>
        </w:rPr>
        <w:t>108) في الصفحة</w:t>
      </w:r>
      <w:r w:rsidR="001C6BD7">
        <w:rPr>
          <w:rtl/>
        </w:rPr>
        <w:t xml:space="preserve"> :</w:t>
      </w:r>
      <w:r w:rsidR="00F67CDD">
        <w:rPr>
          <w:rtl/>
        </w:rPr>
        <w:t xml:space="preserve"> </w:t>
      </w:r>
      <w:r w:rsidR="000E676B">
        <w:rPr>
          <w:rtl/>
        </w:rPr>
        <w:t>(</w:t>
      </w:r>
      <w:r w:rsidR="000E676B">
        <w:t>A55b</w:t>
      </w:r>
      <w:r w:rsidR="000E676B">
        <w:rPr>
          <w:rtl/>
        </w:rPr>
        <w:t>)</w:t>
      </w:r>
      <w:r w:rsidR="001C6BD7">
        <w:rPr>
          <w:rtl/>
        </w:rPr>
        <w:t xml:space="preserve"> ؛</w:t>
      </w:r>
      <w:r w:rsidR="00F67CDD">
        <w:rPr>
          <w:rtl/>
        </w:rPr>
        <w:t xml:space="preserve"> </w:t>
      </w:r>
      <w:r w:rsidR="000E676B">
        <w:rPr>
          <w:rtl/>
        </w:rPr>
        <w:t>(مبراون) (النور</w:t>
      </w:r>
      <w:r w:rsidR="001C6BD7">
        <w:rPr>
          <w:rtl/>
        </w:rPr>
        <w:t xml:space="preserve"> ،</w:t>
      </w:r>
      <w:r w:rsidR="00F67CDD">
        <w:rPr>
          <w:rtl/>
        </w:rPr>
        <w:t xml:space="preserve"> </w:t>
      </w:r>
      <w:r w:rsidR="000E676B">
        <w:rPr>
          <w:rtl/>
        </w:rPr>
        <w:t>26) في الصفحة</w:t>
      </w:r>
      <w:r w:rsidR="001C6BD7">
        <w:rPr>
          <w:rtl/>
        </w:rPr>
        <w:t xml:space="preserve"> :</w:t>
      </w:r>
      <w:r w:rsidR="00F67CDD">
        <w:rPr>
          <w:rtl/>
        </w:rPr>
        <w:t xml:space="preserve"> </w:t>
      </w:r>
      <w:r w:rsidR="000E676B">
        <w:rPr>
          <w:rtl/>
        </w:rPr>
        <w:t>(</w:t>
      </w:r>
      <w:r w:rsidR="000E676B">
        <w:t>B16a</w:t>
      </w:r>
      <w:r w:rsidR="000E676B">
        <w:rPr>
          <w:rtl/>
        </w:rPr>
        <w:t>)</w:t>
      </w:r>
      <w:r w:rsidR="001C6BD7">
        <w:rPr>
          <w:rtl/>
        </w:rPr>
        <w:t xml:space="preserve"> ؛</w:t>
      </w:r>
      <w:r w:rsidR="00F67CDD">
        <w:rPr>
          <w:rtl/>
        </w:rPr>
        <w:t xml:space="preserve"> </w:t>
      </w:r>
      <w:r w:rsidR="000E676B">
        <w:rPr>
          <w:rtl/>
        </w:rPr>
        <w:t>(والس</w:t>
      </w:r>
      <w:r w:rsidR="000E676B">
        <w:rPr>
          <w:rFonts w:hint="cs"/>
          <w:rtl/>
        </w:rPr>
        <w:t>ی</w:t>
      </w:r>
      <w:r w:rsidR="000E676B">
        <w:rPr>
          <w:rFonts w:hint="eastAsia"/>
          <w:rtl/>
        </w:rPr>
        <w:t>ا</w:t>
      </w:r>
      <w:r w:rsidR="000E676B">
        <w:rPr>
          <w:rtl/>
        </w:rPr>
        <w:t>)</w:t>
      </w:r>
      <w:r w:rsidR="000E676B" w:rsidRPr="000E676B">
        <w:rPr>
          <w:rStyle w:val="rfdFootnotenum"/>
          <w:rtl/>
        </w:rPr>
        <w:t>(1)</w:t>
      </w:r>
      <w:r w:rsidR="000E676B">
        <w:rPr>
          <w:rtl/>
        </w:rPr>
        <w:t xml:space="preserve"> (فاطر</w:t>
      </w:r>
      <w:r w:rsidR="001C6BD7">
        <w:rPr>
          <w:rtl/>
        </w:rPr>
        <w:t xml:space="preserve"> ،</w:t>
      </w:r>
      <w:r w:rsidR="00F67CDD">
        <w:rPr>
          <w:rtl/>
        </w:rPr>
        <w:t xml:space="preserve"> </w:t>
      </w:r>
      <w:r w:rsidR="000E676B">
        <w:rPr>
          <w:rtl/>
        </w:rPr>
        <w:t>43) في الصفحة</w:t>
      </w:r>
      <w:r w:rsidR="001C6BD7">
        <w:rPr>
          <w:rtl/>
        </w:rPr>
        <w:t xml:space="preserve"> :</w:t>
      </w:r>
      <w:r w:rsidR="00F67CDD">
        <w:rPr>
          <w:rtl/>
        </w:rPr>
        <w:t xml:space="preserve"> </w:t>
      </w:r>
      <w:r w:rsidR="000E676B">
        <w:rPr>
          <w:rtl/>
        </w:rPr>
        <w:t>(</w:t>
      </w:r>
      <w:r w:rsidR="000E676B">
        <w:t>B55b</w:t>
      </w:r>
      <w:r w:rsidR="000E676B">
        <w:rPr>
          <w:rtl/>
        </w:rPr>
        <w:t xml:space="preserve">). وكذلك </w:t>
      </w:r>
      <w:r w:rsidR="000E676B">
        <w:rPr>
          <w:rFonts w:hint="eastAsia"/>
          <w:rtl/>
        </w:rPr>
        <w:t>رسم</w:t>
      </w:r>
      <w:r w:rsidR="000E676B">
        <w:rPr>
          <w:rtl/>
        </w:rPr>
        <w:t xml:space="preserve"> کلمة (سوء) فقد ختمت بالألف بدلاً من الهمزة في جميع المواضع تقر</w:t>
      </w:r>
      <w:r w:rsidR="000E676B">
        <w:rPr>
          <w:rFonts w:hint="cs"/>
          <w:rtl/>
        </w:rPr>
        <w:t>ی</w:t>
      </w:r>
      <w:r w:rsidR="000E676B">
        <w:rPr>
          <w:rFonts w:hint="eastAsia"/>
          <w:rtl/>
        </w:rPr>
        <w:t>باً</w:t>
      </w:r>
      <w:r w:rsidR="001C6BD7">
        <w:rPr>
          <w:rFonts w:hint="eastAsia"/>
          <w:rtl/>
        </w:rPr>
        <w:t xml:space="preserve"> ،</w:t>
      </w:r>
      <w:r w:rsidR="00F67CDD">
        <w:rPr>
          <w:rFonts w:hint="eastAsia"/>
          <w:rtl/>
        </w:rPr>
        <w:t xml:space="preserve"> </w:t>
      </w:r>
      <w:r w:rsidR="000E676B">
        <w:rPr>
          <w:rtl/>
        </w:rPr>
        <w:t>ومثال ذلك</w:t>
      </w:r>
      <w:r w:rsidR="001C6BD7">
        <w:rPr>
          <w:rtl/>
        </w:rPr>
        <w:t xml:space="preserve"> :</w:t>
      </w:r>
      <w:r w:rsidR="00F67CDD">
        <w:rPr>
          <w:rtl/>
        </w:rPr>
        <w:t xml:space="preserve"> </w:t>
      </w:r>
      <w:r w:rsidR="000E676B">
        <w:rPr>
          <w:rtl/>
        </w:rPr>
        <w:t>(سوا) في (سورة الأنعام</w:t>
      </w:r>
      <w:r w:rsidR="001C6BD7">
        <w:rPr>
          <w:rtl/>
        </w:rPr>
        <w:t xml:space="preserve"> ،</w:t>
      </w:r>
      <w:r w:rsidR="00F67CDD">
        <w:rPr>
          <w:rtl/>
        </w:rPr>
        <w:t xml:space="preserve"> </w:t>
      </w:r>
      <w:r w:rsidR="000E676B">
        <w:rPr>
          <w:rtl/>
        </w:rPr>
        <w:t>157)</w:t>
      </w:r>
      <w:r w:rsidR="001C6BD7">
        <w:rPr>
          <w:rtl/>
        </w:rPr>
        <w:t xml:space="preserve"> ،</w:t>
      </w:r>
      <w:r w:rsidR="00F67CDD">
        <w:rPr>
          <w:rtl/>
        </w:rPr>
        <w:t xml:space="preserve"> </w:t>
      </w:r>
      <w:r w:rsidR="000E676B">
        <w:rPr>
          <w:rtl/>
        </w:rPr>
        <w:t>في الصفحة</w:t>
      </w:r>
      <w:r w:rsidR="001C6BD7">
        <w:rPr>
          <w:rtl/>
        </w:rPr>
        <w:t xml:space="preserve"> :</w:t>
      </w:r>
      <w:r w:rsidR="00F67CDD">
        <w:rPr>
          <w:rtl/>
        </w:rPr>
        <w:t xml:space="preserve"> </w:t>
      </w:r>
      <w:r w:rsidR="000E676B">
        <w:rPr>
          <w:rtl/>
        </w:rPr>
        <w:t>(</w:t>
      </w:r>
      <w:r w:rsidR="000E676B">
        <w:t>A59a</w:t>
      </w:r>
      <w:r w:rsidR="000E676B">
        <w:rPr>
          <w:rtl/>
        </w:rPr>
        <w:t>)</w:t>
      </w:r>
      <w:r w:rsidR="001C6BD7">
        <w:rPr>
          <w:rtl/>
        </w:rPr>
        <w:t xml:space="preserve"> ؛</w:t>
      </w:r>
      <w:r w:rsidR="00F67CDD">
        <w:rPr>
          <w:rtl/>
        </w:rPr>
        <w:t xml:space="preserve"> </w:t>
      </w:r>
      <w:r w:rsidR="000E676B">
        <w:rPr>
          <w:rtl/>
        </w:rPr>
        <w:t>(الأعراف</w:t>
      </w:r>
      <w:r w:rsidR="001C6BD7">
        <w:rPr>
          <w:rtl/>
        </w:rPr>
        <w:t xml:space="preserve"> ،</w:t>
      </w:r>
      <w:r w:rsidR="00F67CDD">
        <w:rPr>
          <w:rtl/>
        </w:rPr>
        <w:t xml:space="preserve"> </w:t>
      </w:r>
      <w:r w:rsidR="000E676B">
        <w:rPr>
          <w:rtl/>
        </w:rPr>
        <w:t>141)</w:t>
      </w:r>
      <w:r w:rsidR="001C6BD7">
        <w:rPr>
          <w:rtl/>
        </w:rPr>
        <w:t xml:space="preserve"> ،</w:t>
      </w:r>
      <w:r w:rsidR="00F67CDD">
        <w:rPr>
          <w:rtl/>
        </w:rPr>
        <w:t xml:space="preserve"> </w:t>
      </w:r>
      <w:r w:rsidR="000E676B">
        <w:rPr>
          <w:rtl/>
        </w:rPr>
        <w:t>في الصفحة</w:t>
      </w:r>
      <w:r w:rsidR="001C6BD7">
        <w:rPr>
          <w:rtl/>
        </w:rPr>
        <w:t xml:space="preserve"> :</w:t>
      </w:r>
      <w:r w:rsidR="00F67CDD">
        <w:rPr>
          <w:rtl/>
        </w:rPr>
        <w:t xml:space="preserve"> </w:t>
      </w:r>
      <w:r w:rsidR="000E676B">
        <w:rPr>
          <w:rtl/>
        </w:rPr>
        <w:t>(</w:t>
      </w:r>
      <w:r w:rsidR="000E676B">
        <w:t>A66a</w:t>
      </w:r>
      <w:r w:rsidR="000E676B">
        <w:rPr>
          <w:rtl/>
        </w:rPr>
        <w:t>)</w:t>
      </w:r>
      <w:r w:rsidR="001C6BD7">
        <w:rPr>
          <w:rtl/>
        </w:rPr>
        <w:t xml:space="preserve"> ؛</w:t>
      </w:r>
      <w:r w:rsidR="00F67CDD">
        <w:rPr>
          <w:rtl/>
        </w:rPr>
        <w:t xml:space="preserve"> </w:t>
      </w:r>
      <w:r w:rsidR="000E676B">
        <w:rPr>
          <w:rtl/>
        </w:rPr>
        <w:t>(الأعراف</w:t>
      </w:r>
      <w:r w:rsidR="001C6BD7">
        <w:rPr>
          <w:rtl/>
        </w:rPr>
        <w:t xml:space="preserve"> ،</w:t>
      </w:r>
      <w:r w:rsidR="00F67CDD">
        <w:rPr>
          <w:rtl/>
        </w:rPr>
        <w:t xml:space="preserve"> </w:t>
      </w:r>
      <w:r w:rsidR="000E676B">
        <w:rPr>
          <w:rtl/>
        </w:rPr>
        <w:t>167)</w:t>
      </w:r>
      <w:r w:rsidR="001C6BD7">
        <w:rPr>
          <w:rtl/>
        </w:rPr>
        <w:t xml:space="preserve"> ،</w:t>
      </w:r>
      <w:r w:rsidR="00F67CDD">
        <w:rPr>
          <w:rtl/>
        </w:rPr>
        <w:t xml:space="preserve"> </w:t>
      </w:r>
      <w:r w:rsidR="000E676B">
        <w:rPr>
          <w:rtl/>
        </w:rPr>
        <w:t>في الصفحة</w:t>
      </w:r>
      <w:r w:rsidR="001C6BD7">
        <w:rPr>
          <w:rtl/>
        </w:rPr>
        <w:t xml:space="preserve"> :</w:t>
      </w:r>
      <w:r w:rsidR="00F67CDD">
        <w:rPr>
          <w:rtl/>
        </w:rPr>
        <w:t xml:space="preserve"> </w:t>
      </w:r>
      <w:r w:rsidR="000E676B">
        <w:rPr>
          <w:rtl/>
        </w:rPr>
        <w:t>(</w:t>
      </w:r>
      <w:r w:rsidR="000E676B">
        <w:t>A68a</w:t>
      </w:r>
      <w:r w:rsidR="000E676B">
        <w:rPr>
          <w:rtl/>
        </w:rPr>
        <w:t>)</w:t>
      </w:r>
      <w:r w:rsidR="001C6BD7">
        <w:rPr>
          <w:rtl/>
        </w:rPr>
        <w:t xml:space="preserve"> ؛</w:t>
      </w:r>
      <w:r w:rsidR="00F67CDD">
        <w:rPr>
          <w:rtl/>
        </w:rPr>
        <w:t xml:space="preserve"> </w:t>
      </w:r>
      <w:r w:rsidR="000E676B">
        <w:rPr>
          <w:rtl/>
        </w:rPr>
        <w:t>(النحل</w:t>
      </w:r>
      <w:r w:rsidR="001C6BD7">
        <w:rPr>
          <w:rtl/>
        </w:rPr>
        <w:t xml:space="preserve"> ،</w:t>
      </w:r>
      <w:r w:rsidR="00F67CDD">
        <w:rPr>
          <w:rtl/>
        </w:rPr>
        <w:t xml:space="preserve"> </w:t>
      </w:r>
      <w:r w:rsidR="000E676B">
        <w:rPr>
          <w:rtl/>
        </w:rPr>
        <w:t>59)</w:t>
      </w:r>
      <w:r w:rsidR="001C6BD7">
        <w:rPr>
          <w:rtl/>
        </w:rPr>
        <w:t xml:space="preserve"> ،</w:t>
      </w:r>
      <w:r w:rsidR="00F67CDD">
        <w:rPr>
          <w:rtl/>
        </w:rPr>
        <w:t xml:space="preserve"> </w:t>
      </w:r>
      <w:r w:rsidR="000E676B">
        <w:rPr>
          <w:rtl/>
        </w:rPr>
        <w:t>في الصفحة</w:t>
      </w:r>
      <w:r w:rsidR="001C6BD7">
        <w:rPr>
          <w:rtl/>
        </w:rPr>
        <w:t xml:space="preserve"> :</w:t>
      </w:r>
      <w:r w:rsidR="00F67CDD">
        <w:rPr>
          <w:rtl/>
        </w:rPr>
        <w:t xml:space="preserve"> </w:t>
      </w:r>
      <w:r w:rsidR="000E676B">
        <w:t>(A110a)</w:t>
      </w:r>
      <w:r w:rsidR="000E676B" w:rsidRPr="000E676B">
        <w:rPr>
          <w:rStyle w:val="rfdFootnotenum"/>
          <w:rtl/>
        </w:rPr>
        <w:t>(2)</w:t>
      </w:r>
      <w:r w:rsidR="000E676B">
        <w:rPr>
          <w:rtl/>
        </w:rPr>
        <w:t>.</w:t>
      </w:r>
    </w:p>
    <w:p w14:paraId="172F167F" w14:textId="77777777" w:rsidR="00F67CDD" w:rsidRDefault="000E676B" w:rsidP="000E676B">
      <w:pPr>
        <w:rPr>
          <w:rtl/>
        </w:rPr>
      </w:pPr>
      <w:r>
        <w:rPr>
          <w:rFonts w:hint="eastAsia"/>
          <w:rtl/>
        </w:rPr>
        <w:t>ومن</w:t>
      </w:r>
      <w:r>
        <w:rPr>
          <w:rtl/>
        </w:rPr>
        <w:t xml:space="preserve"> الملفت للنظر في هذه النسخة هو حذف النون وإدغامها في الحرف اللاحق مثل</w:t>
      </w:r>
      <w:r w:rsidR="001C6BD7">
        <w:rPr>
          <w:rtl/>
        </w:rPr>
        <w:t xml:space="preserve"> :</w:t>
      </w:r>
      <w:r w:rsidR="00F67CDD">
        <w:rPr>
          <w:rtl/>
        </w:rPr>
        <w:t xml:space="preserve"> </w:t>
      </w:r>
      <w:r>
        <w:rPr>
          <w:rtl/>
        </w:rPr>
        <w:t>(اللام) أو (الميم) ونماذج ذلك مثل</w:t>
      </w:r>
      <w:r w:rsidR="001C6BD7">
        <w:rPr>
          <w:rtl/>
        </w:rPr>
        <w:t xml:space="preserve"> :</w:t>
      </w:r>
      <w:r w:rsidR="00F67CDD">
        <w:rPr>
          <w:rtl/>
        </w:rPr>
        <w:t xml:space="preserve"> </w:t>
      </w:r>
      <w:r>
        <w:rPr>
          <w:rtl/>
        </w:rPr>
        <w:t xml:space="preserve">(إلّم يكن) بدلاً عن (إن لم </w:t>
      </w:r>
      <w:r>
        <w:rPr>
          <w:rFonts w:hint="cs"/>
          <w:rtl/>
        </w:rPr>
        <w:t>ی</w:t>
      </w:r>
      <w:r>
        <w:rPr>
          <w:rFonts w:hint="eastAsia"/>
          <w:rtl/>
        </w:rPr>
        <w:t>کن</w:t>
      </w:r>
      <w:r>
        <w:rPr>
          <w:rtl/>
        </w:rPr>
        <w:t>) (النساء</w:t>
      </w:r>
      <w:r w:rsidR="001C6BD7">
        <w:rPr>
          <w:rtl/>
        </w:rPr>
        <w:t xml:space="preserve"> ،</w:t>
      </w:r>
      <w:r w:rsidR="00F67CDD">
        <w:rPr>
          <w:rtl/>
        </w:rPr>
        <w:t xml:space="preserve"> </w:t>
      </w:r>
      <w:r>
        <w:rPr>
          <w:rtl/>
        </w:rPr>
        <w:t xml:space="preserve">12 </w:t>
      </w:r>
      <w:r w:rsidR="000546A5">
        <w:rPr>
          <w:rtl/>
        </w:rPr>
        <w:t>و 1</w:t>
      </w:r>
      <w:r>
        <w:rPr>
          <w:rtl/>
        </w:rPr>
        <w:t>76)</w:t>
      </w:r>
      <w:r w:rsidR="001C6BD7">
        <w:rPr>
          <w:rtl/>
        </w:rPr>
        <w:t xml:space="preserve"> ،</w:t>
      </w:r>
      <w:r w:rsidR="00F67CDD">
        <w:rPr>
          <w:rtl/>
        </w:rPr>
        <w:t xml:space="preserve"> </w:t>
      </w:r>
      <w:r>
        <w:rPr>
          <w:rtl/>
        </w:rPr>
        <w:t>في الصفحة</w:t>
      </w:r>
      <w:r w:rsidR="001C6BD7">
        <w:rPr>
          <w:rtl/>
        </w:rPr>
        <w:t xml:space="preserve"> :</w:t>
      </w:r>
      <w:r w:rsidR="00F67CDD">
        <w:rPr>
          <w:rtl/>
        </w:rPr>
        <w:t xml:space="preserve"> </w:t>
      </w:r>
      <w:r>
        <w:rPr>
          <w:rtl/>
        </w:rPr>
        <w:t>(</w:t>
      </w:r>
      <w:r>
        <w:t>A31a</w:t>
      </w:r>
      <w:r>
        <w:rPr>
          <w:rtl/>
        </w:rPr>
        <w:t xml:space="preserve"> و</w:t>
      </w:r>
      <w:r>
        <w:t>A40b</w:t>
      </w:r>
      <w:r>
        <w:rPr>
          <w:rtl/>
        </w:rPr>
        <w:t>)</w:t>
      </w:r>
      <w:r w:rsidR="001C6BD7">
        <w:rPr>
          <w:rtl/>
        </w:rPr>
        <w:t xml:space="preserve"> ؛</w:t>
      </w:r>
      <w:r w:rsidR="00F67CDD">
        <w:rPr>
          <w:rtl/>
        </w:rPr>
        <w:t xml:space="preserve"> </w:t>
      </w:r>
      <w:r>
        <w:rPr>
          <w:rtl/>
        </w:rPr>
        <w:t>(الم تفعل) بدلاً عن (إن لم تفعل) (المائدة</w:t>
      </w:r>
      <w:r w:rsidR="001C6BD7">
        <w:rPr>
          <w:rtl/>
        </w:rPr>
        <w:t xml:space="preserve"> ،</w:t>
      </w:r>
      <w:r w:rsidR="00F67CDD">
        <w:rPr>
          <w:rtl/>
        </w:rPr>
        <w:t xml:space="preserve"> </w:t>
      </w:r>
      <w:r>
        <w:rPr>
          <w:rtl/>
        </w:rPr>
        <w:t>67) في الصفحة</w:t>
      </w:r>
      <w:r w:rsidR="001C6BD7">
        <w:rPr>
          <w:rtl/>
        </w:rPr>
        <w:t xml:space="preserve"> :</w:t>
      </w:r>
      <w:r w:rsidR="00F67CDD">
        <w:rPr>
          <w:rtl/>
        </w:rPr>
        <w:t xml:space="preserve"> </w:t>
      </w:r>
      <w:r>
        <w:rPr>
          <w:rtl/>
        </w:rPr>
        <w:t>(</w:t>
      </w:r>
      <w:r>
        <w:t>A46a</w:t>
      </w:r>
      <w:r>
        <w:rPr>
          <w:rtl/>
        </w:rPr>
        <w:t>)</w:t>
      </w:r>
      <w:r w:rsidR="001C6BD7">
        <w:rPr>
          <w:rtl/>
        </w:rPr>
        <w:t xml:space="preserve"> ؛</w:t>
      </w:r>
      <w:r w:rsidR="00F67CDD">
        <w:rPr>
          <w:rtl/>
        </w:rPr>
        <w:t xml:space="preserve"> </w:t>
      </w:r>
      <w:r>
        <w:rPr>
          <w:rtl/>
        </w:rPr>
        <w:t xml:space="preserve">(إلّم </w:t>
      </w:r>
      <w:r>
        <w:rPr>
          <w:rFonts w:hint="cs"/>
          <w:rtl/>
        </w:rPr>
        <w:t>ی</w:t>
      </w:r>
      <w:r>
        <w:rPr>
          <w:rFonts w:hint="eastAsia"/>
          <w:rtl/>
        </w:rPr>
        <w:t>نتهوا</w:t>
      </w:r>
      <w:r>
        <w:rPr>
          <w:rtl/>
        </w:rPr>
        <w:t xml:space="preserve">) بدلاً عن (إن لم </w:t>
      </w:r>
      <w:r>
        <w:rPr>
          <w:rFonts w:hint="cs"/>
          <w:rtl/>
        </w:rPr>
        <w:t>ی</w:t>
      </w:r>
      <w:r>
        <w:rPr>
          <w:rFonts w:hint="eastAsia"/>
          <w:rtl/>
        </w:rPr>
        <w:t>نتهوا</w:t>
      </w:r>
      <w:r>
        <w:rPr>
          <w:rtl/>
        </w:rPr>
        <w:t>) (المائدة</w:t>
      </w:r>
      <w:r w:rsidR="001C6BD7">
        <w:rPr>
          <w:rtl/>
        </w:rPr>
        <w:t xml:space="preserve"> ،</w:t>
      </w:r>
      <w:r w:rsidR="00F67CDD">
        <w:rPr>
          <w:rtl/>
        </w:rPr>
        <w:t xml:space="preserve"> </w:t>
      </w:r>
      <w:r>
        <w:rPr>
          <w:rtl/>
        </w:rPr>
        <w:t>73) في الصفحة</w:t>
      </w:r>
      <w:r w:rsidR="001C6BD7">
        <w:rPr>
          <w:rtl/>
        </w:rPr>
        <w:t xml:space="preserve"> :</w:t>
      </w:r>
      <w:r w:rsidR="00F67CDD">
        <w:rPr>
          <w:rtl/>
        </w:rPr>
        <w:t xml:space="preserve"> </w:t>
      </w:r>
      <w:r>
        <w:rPr>
          <w:rtl/>
        </w:rPr>
        <w:t>(</w:t>
      </w:r>
      <w:r>
        <w:t>A46b</w:t>
      </w:r>
      <w:r>
        <w:rPr>
          <w:rtl/>
        </w:rPr>
        <w:t>)</w:t>
      </w:r>
      <w:r w:rsidR="001C6BD7">
        <w:rPr>
          <w:rtl/>
        </w:rPr>
        <w:t xml:space="preserve"> ؛</w:t>
      </w:r>
      <w:r w:rsidR="00F67CDD">
        <w:rPr>
          <w:rtl/>
        </w:rPr>
        <w:t xml:space="preserve"> </w:t>
      </w:r>
      <w:r>
        <w:rPr>
          <w:rtl/>
        </w:rPr>
        <w:t>(الا تعبدوا) بدلاً عن (ان لا تعبدوا)</w:t>
      </w:r>
      <w:r w:rsidRPr="000E676B">
        <w:rPr>
          <w:rStyle w:val="rfdFootnotenum"/>
          <w:rtl/>
        </w:rPr>
        <w:t>(3)</w:t>
      </w:r>
      <w:r w:rsidR="001C6BD7">
        <w:rPr>
          <w:rtl/>
        </w:rPr>
        <w:t xml:space="preserve"> ،</w:t>
      </w:r>
    </w:p>
    <w:p w14:paraId="047EC23C" w14:textId="77777777" w:rsidR="000E676B" w:rsidRDefault="000E676B" w:rsidP="000E676B">
      <w:pPr>
        <w:pStyle w:val="rfdLine"/>
        <w:rPr>
          <w:rtl/>
        </w:rPr>
      </w:pPr>
      <w:r>
        <w:rPr>
          <w:rtl/>
        </w:rPr>
        <w:t>__________</w:t>
      </w:r>
    </w:p>
    <w:p w14:paraId="0DEE1ED7" w14:textId="77777777" w:rsidR="000E676B" w:rsidRDefault="000E676B" w:rsidP="000E676B">
      <w:pPr>
        <w:pStyle w:val="rfdFootnote0"/>
        <w:rPr>
          <w:rtl/>
        </w:rPr>
      </w:pPr>
      <w:r>
        <w:rPr>
          <w:rtl/>
        </w:rPr>
        <w:t>(1) وقد تمّ إصلاح هذا المورد إلىٰ (السيئ) بقلم يبدو أنّه جاء في زمنٍ متأخّر.</w:t>
      </w:r>
    </w:p>
    <w:p w14:paraId="0321C393" w14:textId="77777777" w:rsidR="000E676B" w:rsidRDefault="000E676B" w:rsidP="000E676B">
      <w:pPr>
        <w:pStyle w:val="rfdFootnote0"/>
        <w:rPr>
          <w:rtl/>
        </w:rPr>
      </w:pPr>
      <w:r>
        <w:rPr>
          <w:rtl/>
        </w:rPr>
        <w:t>(2) وهناك نماذج كثيرة في (مصحف مشهد) من هذا القبيل.</w:t>
      </w:r>
    </w:p>
    <w:p w14:paraId="41588AFC" w14:textId="77777777" w:rsidR="00F67CDD" w:rsidRDefault="000E676B" w:rsidP="000E676B">
      <w:pPr>
        <w:pStyle w:val="rfdFootnote0"/>
        <w:rPr>
          <w:rtl/>
        </w:rPr>
      </w:pPr>
      <w:r>
        <w:rPr>
          <w:rtl/>
        </w:rPr>
        <w:t>(3) ذکروه في کتب الرسم بإثبات النون</w:t>
      </w:r>
      <w:r w:rsidR="001C6BD7">
        <w:rPr>
          <w:rtl/>
        </w:rPr>
        <w:t xml:space="preserve"> :</w:t>
      </w:r>
      <w:r w:rsidR="00F67CDD">
        <w:rPr>
          <w:rtl/>
        </w:rPr>
        <w:t xml:space="preserve"> </w:t>
      </w:r>
      <w:r>
        <w:rPr>
          <w:rtl/>
        </w:rPr>
        <w:t>(أن لاتعبدوا). انظر</w:t>
      </w:r>
      <w:r w:rsidR="001C6BD7">
        <w:rPr>
          <w:rtl/>
        </w:rPr>
        <w:t xml:space="preserve"> :</w:t>
      </w:r>
      <w:r w:rsidR="00F67CDD">
        <w:rPr>
          <w:rtl/>
        </w:rPr>
        <w:t xml:space="preserve"> </w:t>
      </w:r>
      <w:r>
        <w:rPr>
          <w:rtl/>
        </w:rPr>
        <w:t>المقنع</w:t>
      </w:r>
      <w:r w:rsidR="001C6BD7">
        <w:rPr>
          <w:rtl/>
        </w:rPr>
        <w:t xml:space="preserve"> :</w:t>
      </w:r>
      <w:r w:rsidR="00F67CDD">
        <w:rPr>
          <w:rtl/>
        </w:rPr>
        <w:t xml:space="preserve"> </w:t>
      </w:r>
      <w:r>
        <w:rPr>
          <w:rtl/>
        </w:rPr>
        <w:t>68</w:t>
      </w:r>
      <w:r w:rsidR="001C6BD7">
        <w:rPr>
          <w:rtl/>
        </w:rPr>
        <w:t xml:space="preserve"> ؛</w:t>
      </w:r>
      <w:r w:rsidR="00F67CDD">
        <w:rPr>
          <w:rtl/>
        </w:rPr>
        <w:t xml:space="preserve"> </w:t>
      </w:r>
      <w:r>
        <w:rPr>
          <w:rtl/>
        </w:rPr>
        <w:t>مختصر التب</w:t>
      </w:r>
      <w:r>
        <w:rPr>
          <w:rFonts w:hint="cs"/>
          <w:rtl/>
        </w:rPr>
        <w:t>یی</w:t>
      </w:r>
      <w:r>
        <w:rPr>
          <w:rFonts w:hint="eastAsia"/>
          <w:rtl/>
        </w:rPr>
        <w:t>ن</w:t>
      </w:r>
      <w:r>
        <w:rPr>
          <w:rtl/>
        </w:rPr>
        <w:t xml:space="preserve"> 3/ 555</w:t>
      </w:r>
      <w:r w:rsidR="001C6BD7">
        <w:rPr>
          <w:rtl/>
        </w:rPr>
        <w:t xml:space="preserve"> ؛</w:t>
      </w:r>
      <w:r w:rsidR="00F67CDD">
        <w:rPr>
          <w:rtl/>
        </w:rPr>
        <w:t xml:space="preserve"> </w:t>
      </w:r>
      <w:r>
        <w:rPr>
          <w:rtl/>
        </w:rPr>
        <w:t>إلّا أنّا وجدناه هنا في (مصحف مشهد) بالإدغام. وهذا أمر قلّما نراه حتّ</w:t>
      </w:r>
      <w:r>
        <w:rPr>
          <w:rFonts w:hint="cs"/>
          <w:rtl/>
        </w:rPr>
        <w:t>یٰ</w:t>
      </w:r>
      <w:r>
        <w:rPr>
          <w:rtl/>
        </w:rPr>
        <w:t xml:space="preserve"> في المصاحف القد</w:t>
      </w:r>
      <w:r>
        <w:rPr>
          <w:rFonts w:hint="cs"/>
          <w:rtl/>
        </w:rPr>
        <w:t>ی</w:t>
      </w:r>
      <w:r>
        <w:rPr>
          <w:rFonts w:hint="eastAsia"/>
          <w:rtl/>
        </w:rPr>
        <w:t>مة</w:t>
      </w:r>
      <w:r>
        <w:rPr>
          <w:rtl/>
        </w:rPr>
        <w:t xml:space="preserve"> الحجاز</w:t>
      </w:r>
      <w:r>
        <w:rPr>
          <w:rFonts w:hint="cs"/>
          <w:rtl/>
        </w:rPr>
        <w:t>ی</w:t>
      </w:r>
      <w:r>
        <w:rPr>
          <w:rFonts w:hint="eastAsia"/>
          <w:rtl/>
        </w:rPr>
        <w:t>ة</w:t>
      </w:r>
      <w:r>
        <w:rPr>
          <w:rtl/>
        </w:rPr>
        <w:t xml:space="preserve"> من القرن الأوّل. راجع أ</w:t>
      </w:r>
      <w:r>
        <w:rPr>
          <w:rFonts w:hint="cs"/>
          <w:rtl/>
        </w:rPr>
        <w:t>ی</w:t>
      </w:r>
      <w:r>
        <w:rPr>
          <w:rFonts w:hint="eastAsia"/>
          <w:rtl/>
        </w:rPr>
        <w:t>ضاً</w:t>
      </w:r>
      <w:r>
        <w:rPr>
          <w:rtl/>
        </w:rPr>
        <w:t xml:space="preserve"> الهوامش المذکورة حول (الفصل) أو (الوصل) في (عن ما)</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166</w:t>
      </w:r>
      <w:r w:rsidR="001C6BD7">
        <w:rPr>
          <w:rtl/>
        </w:rPr>
        <w:t xml:space="preserve"> ،</w:t>
      </w:r>
      <w:r w:rsidR="00F67CDD">
        <w:rPr>
          <w:rtl/>
        </w:rPr>
        <w:t xml:space="preserve"> </w:t>
      </w:r>
      <w:r>
        <w:rPr>
          <w:rtl/>
        </w:rPr>
        <w:t>(من ما) النساء</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المنافقون</w:t>
      </w:r>
      <w:r w:rsidR="001C6BD7">
        <w:rPr>
          <w:rtl/>
        </w:rPr>
        <w:t xml:space="preserve"> :</w:t>
      </w:r>
    </w:p>
    <w:p w14:paraId="7CD8C24F" w14:textId="77777777" w:rsidR="000E676B" w:rsidRDefault="000E676B" w:rsidP="00B960BD">
      <w:pPr>
        <w:pStyle w:val="rfdNormal0"/>
        <w:rPr>
          <w:rtl/>
        </w:rPr>
      </w:pPr>
      <w:r>
        <w:br w:type="page"/>
      </w:r>
      <w:r>
        <w:rPr>
          <w:rtl/>
        </w:rPr>
        <w:lastRenderedPageBreak/>
        <w:t>(سورة هود</w:t>
      </w:r>
      <w:r w:rsidR="001C6BD7">
        <w:rPr>
          <w:rtl/>
        </w:rPr>
        <w:t xml:space="preserve"> ،</w:t>
      </w:r>
      <w:r w:rsidR="00F67CDD">
        <w:rPr>
          <w:rtl/>
        </w:rPr>
        <w:t xml:space="preserve"> </w:t>
      </w:r>
      <w:r>
        <w:rPr>
          <w:rtl/>
        </w:rPr>
        <w:t>26) في الصفحة</w:t>
      </w:r>
      <w:r w:rsidR="001C6BD7">
        <w:rPr>
          <w:rtl/>
        </w:rPr>
        <w:t xml:space="preserve"> :</w:t>
      </w:r>
      <w:r w:rsidR="00F67CDD">
        <w:rPr>
          <w:rtl/>
        </w:rPr>
        <w:t xml:space="preserve"> </w:t>
      </w:r>
      <w:r>
        <w:rPr>
          <w:rtl/>
        </w:rPr>
        <w:t>(</w:t>
      </w:r>
      <w:r>
        <w:t>A90a</w:t>
      </w:r>
      <w:r>
        <w:rPr>
          <w:rtl/>
        </w:rPr>
        <w:t>)</w:t>
      </w:r>
      <w:r w:rsidR="001C6BD7">
        <w:rPr>
          <w:rtl/>
        </w:rPr>
        <w:t xml:space="preserve"> ؛</w:t>
      </w:r>
      <w:r w:rsidR="00F67CDD">
        <w:rPr>
          <w:rtl/>
        </w:rPr>
        <w:t xml:space="preserve"> </w:t>
      </w:r>
      <w:r>
        <w:rPr>
          <w:rtl/>
        </w:rPr>
        <w:t>(عمّا) بدلاً عن (عن ما)</w:t>
      </w:r>
      <w:r w:rsidR="001C6BD7">
        <w:rPr>
          <w:rtl/>
        </w:rPr>
        <w:t xml:space="preserve"> ،</w:t>
      </w:r>
      <w:r w:rsidR="00F67CDD">
        <w:rPr>
          <w:rtl/>
        </w:rPr>
        <w:t xml:space="preserve"> </w:t>
      </w:r>
      <w:r>
        <w:rPr>
          <w:rtl/>
        </w:rPr>
        <w:t>(الأعراف</w:t>
      </w:r>
      <w:r w:rsidR="001C6BD7">
        <w:rPr>
          <w:rtl/>
        </w:rPr>
        <w:t xml:space="preserve"> ،</w:t>
      </w:r>
      <w:r w:rsidR="00F67CDD">
        <w:rPr>
          <w:rtl/>
        </w:rPr>
        <w:t xml:space="preserve"> </w:t>
      </w:r>
      <w:r>
        <w:rPr>
          <w:rtl/>
        </w:rPr>
        <w:t>166)</w:t>
      </w:r>
      <w:r w:rsidR="001C6BD7">
        <w:rPr>
          <w:rtl/>
        </w:rPr>
        <w:t xml:space="preserve"> ،</w:t>
      </w:r>
      <w:r w:rsidR="00F67CDD">
        <w:rPr>
          <w:rtl/>
        </w:rPr>
        <w:t xml:space="preserve"> </w:t>
      </w:r>
      <w:r>
        <w:rPr>
          <w:rtl/>
        </w:rPr>
        <w:t>في الصفحة</w:t>
      </w:r>
      <w:r w:rsidR="001C6BD7">
        <w:rPr>
          <w:rtl/>
        </w:rPr>
        <w:t xml:space="preserve"> :</w:t>
      </w:r>
      <w:r w:rsidR="00F67CDD">
        <w:rPr>
          <w:rtl/>
        </w:rPr>
        <w:t xml:space="preserve"> </w:t>
      </w:r>
      <w:r>
        <w:rPr>
          <w:rtl/>
        </w:rPr>
        <w:t>(</w:t>
      </w:r>
      <w:r>
        <w:t>A68a</w:t>
      </w:r>
      <w:r>
        <w:rPr>
          <w:rtl/>
        </w:rPr>
        <w:t>)</w:t>
      </w:r>
      <w:r w:rsidR="001C6BD7">
        <w:rPr>
          <w:rtl/>
        </w:rPr>
        <w:t xml:space="preserve"> ؛</w:t>
      </w:r>
      <w:r w:rsidR="00F67CDD">
        <w:rPr>
          <w:rtl/>
        </w:rPr>
        <w:t xml:space="preserve"> </w:t>
      </w:r>
      <w:r w:rsidR="00D26310">
        <w:rPr>
          <w:rtl/>
        </w:rPr>
        <w:t>و (</w:t>
      </w:r>
      <w:r>
        <w:rPr>
          <w:rtl/>
        </w:rPr>
        <w:t>إما) بدلاً عن (إن ما)</w:t>
      </w:r>
      <w:r w:rsidR="001C6BD7">
        <w:rPr>
          <w:rtl/>
        </w:rPr>
        <w:t xml:space="preserve"> ،</w:t>
      </w:r>
      <w:r w:rsidR="00F67CDD">
        <w:rPr>
          <w:rtl/>
        </w:rPr>
        <w:t xml:space="preserve"> </w:t>
      </w:r>
      <w:r>
        <w:rPr>
          <w:rtl/>
        </w:rPr>
        <w:t>(الرعد</w:t>
      </w:r>
      <w:r w:rsidR="001C6BD7">
        <w:rPr>
          <w:rtl/>
        </w:rPr>
        <w:t xml:space="preserve"> ،</w:t>
      </w:r>
      <w:r w:rsidR="00F67CDD">
        <w:rPr>
          <w:rtl/>
        </w:rPr>
        <w:t xml:space="preserve"> </w:t>
      </w:r>
      <w:r>
        <w:rPr>
          <w:rtl/>
        </w:rPr>
        <w:t>40)</w:t>
      </w:r>
      <w:r w:rsidR="001C6BD7">
        <w:rPr>
          <w:rtl/>
        </w:rPr>
        <w:t xml:space="preserve"> ،</w:t>
      </w:r>
      <w:r w:rsidR="00F67CDD">
        <w:rPr>
          <w:rtl/>
        </w:rPr>
        <w:t xml:space="preserve"> </w:t>
      </w:r>
      <w:r>
        <w:rPr>
          <w:rtl/>
        </w:rPr>
        <w:t>في الصفحة</w:t>
      </w:r>
      <w:r w:rsidR="001C6BD7">
        <w:rPr>
          <w:rtl/>
        </w:rPr>
        <w:t xml:space="preserve"> :</w:t>
      </w:r>
      <w:r w:rsidR="00F67CDD">
        <w:rPr>
          <w:rtl/>
        </w:rPr>
        <w:t xml:space="preserve"> </w:t>
      </w:r>
      <w:r>
        <w:rPr>
          <w:rtl/>
        </w:rPr>
        <w:t>(</w:t>
      </w:r>
      <w:r>
        <w:t>A101b</w:t>
      </w:r>
      <w:r>
        <w:rPr>
          <w:rtl/>
        </w:rPr>
        <w:t>)</w:t>
      </w:r>
      <w:r w:rsidR="001C6BD7">
        <w:rPr>
          <w:rtl/>
        </w:rPr>
        <w:t xml:space="preserve"> ؛</w:t>
      </w:r>
      <w:r w:rsidR="00F67CDD">
        <w:rPr>
          <w:rtl/>
        </w:rPr>
        <w:t xml:space="preserve"> </w:t>
      </w:r>
      <w:r>
        <w:rPr>
          <w:rtl/>
        </w:rPr>
        <w:t>وعلىٰ العكس من ذلك فقد جاء في موضع واحد كتابة (أن لو استقموا) بدلاًعن (ألّو استقموا) (الجنّ</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Fonts w:hint="eastAsia"/>
          <w:rtl/>
        </w:rPr>
        <w:t>في</w:t>
      </w:r>
      <w:r>
        <w:rPr>
          <w:rtl/>
        </w:rPr>
        <w:t xml:space="preserve"> الصفحة</w:t>
      </w:r>
      <w:r w:rsidR="001C6BD7">
        <w:rPr>
          <w:rtl/>
        </w:rPr>
        <w:t xml:space="preserve"> :</w:t>
      </w:r>
      <w:r w:rsidR="00F67CDD">
        <w:rPr>
          <w:rtl/>
        </w:rPr>
        <w:t xml:space="preserve"> </w:t>
      </w:r>
      <w:r>
        <w:rPr>
          <w:rtl/>
        </w:rPr>
        <w:t>(</w:t>
      </w:r>
      <w:r>
        <w:t>B118a</w:t>
      </w:r>
      <w:r>
        <w:rPr>
          <w:rtl/>
        </w:rPr>
        <w:t>).</w:t>
      </w:r>
    </w:p>
    <w:p w14:paraId="22A33C99" w14:textId="77777777" w:rsidR="000E676B" w:rsidRDefault="000E676B" w:rsidP="000E676B">
      <w:pPr>
        <w:rPr>
          <w:rtl/>
        </w:rPr>
      </w:pPr>
      <w:r>
        <w:rPr>
          <w:rFonts w:hint="eastAsia"/>
          <w:rtl/>
        </w:rPr>
        <w:t>ومن</w:t>
      </w:r>
      <w:r>
        <w:rPr>
          <w:rtl/>
        </w:rPr>
        <w:t xml:space="preserve"> سائر خصائص الرسم في (مصحف مشهد) هو حذف الواو في کلمات مثل (اُلا) بدلاً عن (اولاء) (آل عمران</w:t>
      </w:r>
      <w:r w:rsidR="001C6BD7">
        <w:rPr>
          <w:rtl/>
        </w:rPr>
        <w:t xml:space="preserve"> ،</w:t>
      </w:r>
      <w:r w:rsidR="00F67CDD">
        <w:rPr>
          <w:rtl/>
        </w:rPr>
        <w:t xml:space="preserve"> </w:t>
      </w:r>
      <w:r>
        <w:rPr>
          <w:rtl/>
        </w:rPr>
        <w:t>119) في الصفحة</w:t>
      </w:r>
      <w:r w:rsidR="001C6BD7">
        <w:rPr>
          <w:rtl/>
        </w:rPr>
        <w:t xml:space="preserve"> :</w:t>
      </w:r>
      <w:r w:rsidR="00F67CDD">
        <w:rPr>
          <w:rtl/>
        </w:rPr>
        <w:t xml:space="preserve"> </w:t>
      </w:r>
      <w:r>
        <w:rPr>
          <w:rtl/>
        </w:rPr>
        <w:t>(</w:t>
      </w:r>
      <w:r>
        <w:t>A25b</w:t>
      </w:r>
      <w:r>
        <w:rPr>
          <w:rtl/>
        </w:rPr>
        <w:t>)</w:t>
      </w:r>
      <w:r w:rsidR="001C6BD7">
        <w:rPr>
          <w:rtl/>
        </w:rPr>
        <w:t xml:space="preserve"> ؛</w:t>
      </w:r>
      <w:r w:rsidR="00F67CDD">
        <w:rPr>
          <w:rtl/>
        </w:rPr>
        <w:t xml:space="preserve"> </w:t>
      </w:r>
      <w:r>
        <w:rPr>
          <w:rtl/>
        </w:rPr>
        <w:t>(اُل</w:t>
      </w:r>
      <w:r>
        <w:rPr>
          <w:rFonts w:hint="cs"/>
          <w:rtl/>
        </w:rPr>
        <w:t>ی</w:t>
      </w:r>
      <w:r>
        <w:rPr>
          <w:rtl/>
        </w:rPr>
        <w:t>) بدلاً عن (اول</w:t>
      </w:r>
      <w:r>
        <w:rPr>
          <w:rFonts w:hint="cs"/>
          <w:rtl/>
        </w:rPr>
        <w:t>ی</w:t>
      </w:r>
      <w:r>
        <w:rPr>
          <w:rtl/>
        </w:rPr>
        <w:t>) (فاطر</w:t>
      </w:r>
      <w:r w:rsidR="001C6BD7">
        <w:rPr>
          <w:rtl/>
        </w:rPr>
        <w:t xml:space="preserve"> ،</w:t>
      </w:r>
      <w:r w:rsidR="00F67CDD">
        <w:rPr>
          <w:rtl/>
        </w:rPr>
        <w:t xml:space="preserve"> </w:t>
      </w:r>
      <w:r>
        <w:rPr>
          <w:rtl/>
        </w:rPr>
        <w:t>1) في الصفحة</w:t>
      </w:r>
      <w:r w:rsidR="001C6BD7">
        <w:rPr>
          <w:rtl/>
        </w:rPr>
        <w:t xml:space="preserve"> :</w:t>
      </w:r>
      <w:r w:rsidR="00F67CDD">
        <w:rPr>
          <w:rtl/>
        </w:rPr>
        <w:t xml:space="preserve"> </w:t>
      </w:r>
      <w:r>
        <w:rPr>
          <w:rtl/>
        </w:rPr>
        <w:t>(</w:t>
      </w:r>
      <w:r>
        <w:t>B53a</w:t>
      </w:r>
      <w:r>
        <w:rPr>
          <w:rtl/>
        </w:rPr>
        <w:t>)</w:t>
      </w:r>
      <w:r w:rsidR="001C6BD7">
        <w:rPr>
          <w:rtl/>
        </w:rPr>
        <w:t xml:space="preserve"> ؛</w:t>
      </w:r>
      <w:r w:rsidR="00F67CDD">
        <w:rPr>
          <w:rtl/>
        </w:rPr>
        <w:t xml:space="preserve"> </w:t>
      </w:r>
      <w:r>
        <w:rPr>
          <w:rtl/>
        </w:rPr>
        <w:t>(ابنا الله) بدلاً عن (ابنوا الله) (المائدة</w:t>
      </w:r>
      <w:r w:rsidR="001C6BD7">
        <w:rPr>
          <w:rtl/>
        </w:rPr>
        <w:t xml:space="preserve"> ،</w:t>
      </w:r>
      <w:r w:rsidR="00F67CDD">
        <w:rPr>
          <w:rtl/>
        </w:rPr>
        <w:t xml:space="preserve"> </w:t>
      </w:r>
      <w:r>
        <w:rPr>
          <w:rtl/>
        </w:rPr>
        <w:t>18) في الصفحة</w:t>
      </w:r>
      <w:r w:rsidR="001C6BD7">
        <w:rPr>
          <w:rtl/>
        </w:rPr>
        <w:t xml:space="preserve"> :</w:t>
      </w:r>
      <w:r w:rsidR="00F67CDD">
        <w:rPr>
          <w:rtl/>
        </w:rPr>
        <w:t xml:space="preserve"> </w:t>
      </w:r>
      <w:r>
        <w:rPr>
          <w:rtl/>
        </w:rPr>
        <w:t>(</w:t>
      </w:r>
      <w:r>
        <w:t>A42b</w:t>
      </w:r>
      <w:r>
        <w:rPr>
          <w:rtl/>
        </w:rPr>
        <w:t>)</w:t>
      </w:r>
      <w:r w:rsidR="001C6BD7">
        <w:rPr>
          <w:rtl/>
        </w:rPr>
        <w:t xml:space="preserve"> ؛</w:t>
      </w:r>
      <w:r w:rsidR="00F67CDD">
        <w:rPr>
          <w:rtl/>
        </w:rPr>
        <w:t xml:space="preserve"> </w:t>
      </w:r>
      <w:r>
        <w:rPr>
          <w:rtl/>
        </w:rPr>
        <w:t>(نبا) بدل</w:t>
      </w:r>
      <w:r>
        <w:rPr>
          <w:rFonts w:hint="eastAsia"/>
          <w:rtl/>
        </w:rPr>
        <w:t>اًعن</w:t>
      </w:r>
      <w:r>
        <w:rPr>
          <w:rtl/>
        </w:rPr>
        <w:t xml:space="preserve"> (نبؤا) في سورة (ص</w:t>
      </w:r>
      <w:r w:rsidR="001C6BD7">
        <w:rPr>
          <w:rtl/>
        </w:rPr>
        <w:t xml:space="preserve"> ،</w:t>
      </w:r>
      <w:r w:rsidR="00F67CDD">
        <w:rPr>
          <w:rtl/>
        </w:rPr>
        <w:t xml:space="preserve"> </w:t>
      </w:r>
      <w:r>
        <w:rPr>
          <w:rtl/>
        </w:rPr>
        <w:t xml:space="preserve">21) </w:t>
      </w:r>
      <w:r w:rsidR="00D26310">
        <w:rPr>
          <w:rtl/>
        </w:rPr>
        <w:t>و (</w:t>
      </w:r>
      <w:r>
        <w:rPr>
          <w:rtl/>
        </w:rPr>
        <w:t>التغابن</w:t>
      </w:r>
      <w:r w:rsidR="001C6BD7">
        <w:rPr>
          <w:rtl/>
        </w:rPr>
        <w:t xml:space="preserve"> ،</w:t>
      </w:r>
      <w:r w:rsidR="00F67CDD">
        <w:rPr>
          <w:rtl/>
        </w:rPr>
        <w:t xml:space="preserve"> </w:t>
      </w:r>
      <w:r>
        <w:rPr>
          <w:rtl/>
        </w:rPr>
        <w:t>5) في الصفحة</w:t>
      </w:r>
      <w:r w:rsidR="001C6BD7">
        <w:rPr>
          <w:rtl/>
        </w:rPr>
        <w:t xml:space="preserve"> :</w:t>
      </w:r>
      <w:r w:rsidR="00F67CDD">
        <w:rPr>
          <w:rtl/>
        </w:rPr>
        <w:t xml:space="preserve"> </w:t>
      </w:r>
      <w:r>
        <w:rPr>
          <w:rtl/>
        </w:rPr>
        <w:t>(</w:t>
      </w:r>
      <w:r>
        <w:t>B62a</w:t>
      </w:r>
      <w:r>
        <w:rPr>
          <w:rtl/>
        </w:rPr>
        <w:t xml:space="preserve"> و</w:t>
      </w:r>
      <w:r>
        <w:t>B111a</w:t>
      </w:r>
      <w:r>
        <w:rPr>
          <w:rtl/>
        </w:rPr>
        <w:t>)</w:t>
      </w:r>
      <w:r w:rsidR="001C6BD7">
        <w:rPr>
          <w:rtl/>
        </w:rPr>
        <w:t xml:space="preserve"> ؛</w:t>
      </w:r>
      <w:r w:rsidR="00F67CDD">
        <w:rPr>
          <w:rtl/>
        </w:rPr>
        <w:t xml:space="preserve"> </w:t>
      </w:r>
      <w:r>
        <w:rPr>
          <w:rtl/>
        </w:rPr>
        <w:t>(دُعا) بدلاً عن (دُعوا) (غافر</w:t>
      </w:r>
      <w:r w:rsidR="001C6BD7">
        <w:rPr>
          <w:rtl/>
        </w:rPr>
        <w:t xml:space="preserve"> ،</w:t>
      </w:r>
      <w:r w:rsidR="00F67CDD">
        <w:rPr>
          <w:rtl/>
        </w:rPr>
        <w:t xml:space="preserve"> </w:t>
      </w:r>
      <w:r>
        <w:rPr>
          <w:rtl/>
        </w:rPr>
        <w:t>50) في الصفحة</w:t>
      </w:r>
      <w:r w:rsidR="001C6BD7">
        <w:rPr>
          <w:rtl/>
        </w:rPr>
        <w:t xml:space="preserve"> :</w:t>
      </w:r>
      <w:r w:rsidR="00F67CDD">
        <w:rPr>
          <w:rtl/>
        </w:rPr>
        <w:t xml:space="preserve"> </w:t>
      </w:r>
      <w:r>
        <w:rPr>
          <w:rtl/>
        </w:rPr>
        <w:t>(</w:t>
      </w:r>
      <w:r>
        <w:t>B70b</w:t>
      </w:r>
      <w:r>
        <w:rPr>
          <w:rtl/>
        </w:rPr>
        <w:t>)</w:t>
      </w:r>
      <w:r w:rsidR="001C6BD7">
        <w:rPr>
          <w:rtl/>
        </w:rPr>
        <w:t xml:space="preserve"> ؛</w:t>
      </w:r>
      <w:r w:rsidR="00F67CDD">
        <w:rPr>
          <w:rtl/>
        </w:rPr>
        <w:t xml:space="preserve"> </w:t>
      </w:r>
      <w:r>
        <w:rPr>
          <w:rtl/>
        </w:rPr>
        <w:t>(البلا) بدلاً عن (البلؤا) (الصافّات</w:t>
      </w:r>
      <w:r w:rsidR="001C6BD7">
        <w:rPr>
          <w:rtl/>
        </w:rPr>
        <w:t xml:space="preserve"> ،</w:t>
      </w:r>
      <w:r w:rsidR="00F67CDD">
        <w:rPr>
          <w:rtl/>
        </w:rPr>
        <w:t xml:space="preserve"> </w:t>
      </w:r>
      <w:r>
        <w:rPr>
          <w:rtl/>
        </w:rPr>
        <w:t>106) في الصفحة</w:t>
      </w:r>
      <w:r w:rsidR="001C6BD7">
        <w:rPr>
          <w:rtl/>
        </w:rPr>
        <w:t xml:space="preserve"> :</w:t>
      </w:r>
      <w:r w:rsidR="00F67CDD">
        <w:rPr>
          <w:rtl/>
        </w:rPr>
        <w:t xml:space="preserve"> </w:t>
      </w:r>
      <w:r>
        <w:rPr>
          <w:rtl/>
        </w:rPr>
        <w:t>(</w:t>
      </w:r>
      <w:r>
        <w:t>B60a</w:t>
      </w:r>
      <w:r>
        <w:rPr>
          <w:rtl/>
        </w:rPr>
        <w:t>)</w:t>
      </w:r>
      <w:r w:rsidR="001C6BD7">
        <w:rPr>
          <w:rtl/>
        </w:rPr>
        <w:t xml:space="preserve"> ؛</w:t>
      </w:r>
      <w:r w:rsidR="00F67CDD">
        <w:rPr>
          <w:rtl/>
        </w:rPr>
        <w:t xml:space="preserve"> </w:t>
      </w:r>
      <w:r>
        <w:rPr>
          <w:rtl/>
        </w:rPr>
        <w:t>(انبا) بدلاً عن (أنبؤا) (الأنعام</w:t>
      </w:r>
      <w:r w:rsidR="001C6BD7">
        <w:rPr>
          <w:rtl/>
        </w:rPr>
        <w:t xml:space="preserve"> ،</w:t>
      </w:r>
      <w:r w:rsidR="00F67CDD">
        <w:rPr>
          <w:rtl/>
        </w:rPr>
        <w:t xml:space="preserve"> </w:t>
      </w:r>
      <w:r>
        <w:rPr>
          <w:rtl/>
        </w:rPr>
        <w:t>5) في الصفحة</w:t>
      </w:r>
      <w:r w:rsidR="001C6BD7">
        <w:rPr>
          <w:rtl/>
        </w:rPr>
        <w:t xml:space="preserve"> :</w:t>
      </w:r>
      <w:r w:rsidR="00F67CDD">
        <w:rPr>
          <w:rtl/>
        </w:rPr>
        <w:t xml:space="preserve"> </w:t>
      </w:r>
      <w:r>
        <w:rPr>
          <w:rtl/>
        </w:rPr>
        <w:t>(</w:t>
      </w:r>
      <w:r>
        <w:t>A50a</w:t>
      </w:r>
      <w:r>
        <w:rPr>
          <w:rtl/>
        </w:rPr>
        <w:t>)</w:t>
      </w:r>
      <w:r w:rsidR="001C6BD7">
        <w:rPr>
          <w:rtl/>
        </w:rPr>
        <w:t xml:space="preserve"> ؛</w:t>
      </w:r>
      <w:r w:rsidR="00F67CDD">
        <w:rPr>
          <w:rtl/>
        </w:rPr>
        <w:t xml:space="preserve"> </w:t>
      </w:r>
      <w:r>
        <w:rPr>
          <w:rtl/>
        </w:rPr>
        <w:t>(جزا) ب</w:t>
      </w:r>
      <w:r>
        <w:rPr>
          <w:rFonts w:hint="eastAsia"/>
          <w:rtl/>
        </w:rPr>
        <w:t xml:space="preserve">دلاً </w:t>
      </w:r>
      <w:r>
        <w:rPr>
          <w:rtl/>
        </w:rPr>
        <w:t>عن (جزؤا) (المائدة</w:t>
      </w:r>
      <w:r w:rsidR="001C6BD7">
        <w:rPr>
          <w:rtl/>
        </w:rPr>
        <w:t xml:space="preserve"> ،</w:t>
      </w:r>
      <w:r w:rsidR="00F67CDD">
        <w:rPr>
          <w:rtl/>
        </w:rPr>
        <w:t xml:space="preserve"> </w:t>
      </w:r>
      <w:r>
        <w:rPr>
          <w:rtl/>
        </w:rPr>
        <w:t xml:space="preserve">29 </w:t>
      </w:r>
      <w:r w:rsidR="000546A5">
        <w:rPr>
          <w:rtl/>
        </w:rPr>
        <w:t>و 3</w:t>
      </w:r>
      <w:r>
        <w:rPr>
          <w:rtl/>
        </w:rPr>
        <w:t>3</w:t>
      </w:r>
      <w:r w:rsidR="001C6BD7">
        <w:rPr>
          <w:rtl/>
        </w:rPr>
        <w:t xml:space="preserve"> ؛</w:t>
      </w:r>
      <w:r w:rsidR="00F67CDD">
        <w:rPr>
          <w:rtl/>
        </w:rPr>
        <w:t xml:space="preserve"> </w:t>
      </w:r>
      <w:r>
        <w:rPr>
          <w:rtl/>
        </w:rPr>
        <w:t>الزمر</w:t>
      </w:r>
      <w:r w:rsidR="001C6BD7">
        <w:rPr>
          <w:rtl/>
        </w:rPr>
        <w:t xml:space="preserve"> ،</w:t>
      </w:r>
      <w:r w:rsidR="00F67CDD">
        <w:rPr>
          <w:rtl/>
        </w:rPr>
        <w:t xml:space="preserve"> </w:t>
      </w:r>
      <w:r>
        <w:rPr>
          <w:rtl/>
        </w:rPr>
        <w:t>34</w:t>
      </w:r>
      <w:r w:rsidR="001C6BD7">
        <w:rPr>
          <w:rtl/>
        </w:rPr>
        <w:t xml:space="preserve"> ؛</w:t>
      </w:r>
      <w:r w:rsidR="00F67CDD">
        <w:rPr>
          <w:rtl/>
        </w:rPr>
        <w:t xml:space="preserve"> </w:t>
      </w:r>
      <w:r>
        <w:rPr>
          <w:rtl/>
        </w:rPr>
        <w:t>الشور</w:t>
      </w:r>
      <w:r>
        <w:rPr>
          <w:rFonts w:hint="cs"/>
          <w:rtl/>
        </w:rPr>
        <w:t>یٰ</w:t>
      </w:r>
      <w:r w:rsidR="001C6BD7">
        <w:rPr>
          <w:rFonts w:hint="eastAsia"/>
          <w:rtl/>
        </w:rPr>
        <w:t xml:space="preserve"> ،</w:t>
      </w:r>
      <w:r w:rsidR="00F67CDD">
        <w:rPr>
          <w:rFonts w:hint="eastAsia"/>
          <w:rtl/>
        </w:rPr>
        <w:t xml:space="preserve"> </w:t>
      </w:r>
      <w:r>
        <w:rPr>
          <w:rtl/>
        </w:rPr>
        <w:t>40</w:t>
      </w:r>
      <w:r w:rsidR="001C6BD7">
        <w:rPr>
          <w:rtl/>
        </w:rPr>
        <w:t xml:space="preserve"> ؛</w:t>
      </w:r>
      <w:r w:rsidR="00F67CDD">
        <w:rPr>
          <w:rtl/>
        </w:rPr>
        <w:t xml:space="preserve"> </w:t>
      </w:r>
      <w:r>
        <w:rPr>
          <w:rtl/>
        </w:rPr>
        <w:t>الحشر</w:t>
      </w:r>
      <w:r w:rsidR="001C6BD7">
        <w:rPr>
          <w:rtl/>
        </w:rPr>
        <w:t xml:space="preserve"> ،</w:t>
      </w:r>
      <w:r w:rsidR="00F67CDD">
        <w:rPr>
          <w:rtl/>
        </w:rPr>
        <w:t xml:space="preserve"> </w:t>
      </w:r>
      <w:r>
        <w:rPr>
          <w:rtl/>
        </w:rPr>
        <w:t>17) في أوراق متعدّدة من ضمنها</w:t>
      </w:r>
      <w:r w:rsidR="001C6BD7">
        <w:rPr>
          <w:rtl/>
        </w:rPr>
        <w:t xml:space="preserve"> :</w:t>
      </w:r>
      <w:r w:rsidR="00F67CDD">
        <w:rPr>
          <w:rtl/>
        </w:rPr>
        <w:t xml:space="preserve"> </w:t>
      </w:r>
      <w:r>
        <w:rPr>
          <w:rtl/>
        </w:rPr>
        <w:t>(</w:t>
      </w:r>
      <w:r>
        <w:t>B105b</w:t>
      </w:r>
      <w:r>
        <w:rPr>
          <w:rtl/>
        </w:rPr>
        <w:t>)</w:t>
      </w:r>
      <w:r w:rsidR="001C6BD7">
        <w:rPr>
          <w:rtl/>
        </w:rPr>
        <w:t xml:space="preserve"> ؛</w:t>
      </w:r>
      <w:r w:rsidR="00F67CDD">
        <w:rPr>
          <w:rtl/>
        </w:rPr>
        <w:t xml:space="preserve"> </w:t>
      </w:r>
      <w:r>
        <w:rPr>
          <w:rtl/>
        </w:rPr>
        <w:t>(الملا) بدلاً عن (الملؤا) (المؤمنون</w:t>
      </w:r>
      <w:r w:rsidR="001C6BD7">
        <w:rPr>
          <w:rtl/>
        </w:rPr>
        <w:t xml:space="preserve"> ،</w:t>
      </w:r>
      <w:r w:rsidR="00F67CDD">
        <w:rPr>
          <w:rtl/>
        </w:rPr>
        <w:t xml:space="preserve"> </w:t>
      </w:r>
      <w:r>
        <w:rPr>
          <w:rtl/>
        </w:rPr>
        <w:t>24) في الصفحة</w:t>
      </w:r>
      <w:r w:rsidR="001C6BD7">
        <w:rPr>
          <w:rtl/>
        </w:rPr>
        <w:t xml:space="preserve"> :</w:t>
      </w:r>
      <w:r w:rsidR="00F67CDD">
        <w:rPr>
          <w:rtl/>
        </w:rPr>
        <w:t xml:space="preserve"> </w:t>
      </w:r>
      <w:r>
        <w:rPr>
          <w:rtl/>
        </w:rPr>
        <w:t>(</w:t>
      </w:r>
      <w:r>
        <w:t>B13a</w:t>
      </w:r>
      <w:r>
        <w:rPr>
          <w:rtl/>
        </w:rPr>
        <w:t>)</w:t>
      </w:r>
      <w:r w:rsidR="001C6BD7">
        <w:rPr>
          <w:rtl/>
        </w:rPr>
        <w:t xml:space="preserve"> ؛</w:t>
      </w:r>
      <w:r w:rsidR="00F67CDD">
        <w:rPr>
          <w:rtl/>
        </w:rPr>
        <w:t xml:space="preserve"> </w:t>
      </w:r>
      <w:r>
        <w:rPr>
          <w:rtl/>
        </w:rPr>
        <w:t>(شرکا) بدلاً عن (شرکؤا) (الأنعام</w:t>
      </w:r>
      <w:r w:rsidR="001C6BD7">
        <w:rPr>
          <w:rtl/>
        </w:rPr>
        <w:t xml:space="preserve"> ،</w:t>
      </w:r>
      <w:r w:rsidR="00F67CDD">
        <w:rPr>
          <w:rtl/>
        </w:rPr>
        <w:t xml:space="preserve"> </w:t>
      </w:r>
      <w:r>
        <w:rPr>
          <w:rtl/>
        </w:rPr>
        <w:t>94) في الصفحة</w:t>
      </w:r>
      <w:r w:rsidR="001C6BD7">
        <w:rPr>
          <w:rtl/>
        </w:rPr>
        <w:t xml:space="preserve"> :</w:t>
      </w:r>
      <w:r w:rsidR="00F67CDD">
        <w:rPr>
          <w:rtl/>
        </w:rPr>
        <w:t xml:space="preserve"> </w:t>
      </w:r>
      <w:r>
        <w:rPr>
          <w:rtl/>
        </w:rPr>
        <w:t>(</w:t>
      </w:r>
      <w:r>
        <w:t>A55a</w:t>
      </w:r>
      <w:r>
        <w:rPr>
          <w:rtl/>
        </w:rPr>
        <w:t>)</w:t>
      </w:r>
      <w:r w:rsidR="001C6BD7">
        <w:rPr>
          <w:rtl/>
        </w:rPr>
        <w:t xml:space="preserve"> ؛</w:t>
      </w:r>
      <w:r w:rsidR="00F67CDD">
        <w:rPr>
          <w:rtl/>
        </w:rPr>
        <w:t xml:space="preserve"> </w:t>
      </w:r>
      <w:r>
        <w:rPr>
          <w:rtl/>
        </w:rPr>
        <w:t>(علما) بدلاً عن (علمؤا) (</w:t>
      </w:r>
      <w:r>
        <w:rPr>
          <w:rFonts w:hint="eastAsia"/>
          <w:rtl/>
        </w:rPr>
        <w:t>الشعراء</w:t>
      </w:r>
      <w:r w:rsidR="001C6BD7">
        <w:rPr>
          <w:rFonts w:hint="eastAsia"/>
          <w:rtl/>
        </w:rPr>
        <w:t xml:space="preserve"> ،</w:t>
      </w:r>
      <w:r w:rsidR="00F67CDD">
        <w:rPr>
          <w:rFonts w:hint="eastAsia"/>
          <w:rtl/>
        </w:rPr>
        <w:t xml:space="preserve"> </w:t>
      </w:r>
      <w:r>
        <w:rPr>
          <w:rtl/>
        </w:rPr>
        <w:t>197) في الصفحة</w:t>
      </w:r>
      <w:r w:rsidR="001C6BD7">
        <w:rPr>
          <w:rtl/>
        </w:rPr>
        <w:t xml:space="preserve"> :</w:t>
      </w:r>
      <w:r w:rsidR="00F67CDD">
        <w:rPr>
          <w:rtl/>
        </w:rPr>
        <w:t xml:space="preserve"> </w:t>
      </w:r>
      <w:r>
        <w:rPr>
          <w:rtl/>
        </w:rPr>
        <w:t>(</w:t>
      </w:r>
      <w:r>
        <w:t>B28b</w:t>
      </w:r>
      <w:r>
        <w:rPr>
          <w:rtl/>
        </w:rPr>
        <w:t>)</w:t>
      </w:r>
      <w:r w:rsidR="001C6BD7">
        <w:rPr>
          <w:rtl/>
        </w:rPr>
        <w:t xml:space="preserve"> ؛</w:t>
      </w:r>
      <w:r w:rsidR="00F67CDD">
        <w:rPr>
          <w:rtl/>
        </w:rPr>
        <w:t xml:space="preserve"> </w:t>
      </w:r>
      <w:r>
        <w:rPr>
          <w:rtl/>
        </w:rPr>
        <w:t>(ضعفا) بدلاً عن (ضعفؤا) (ابراه</w:t>
      </w:r>
      <w:r>
        <w:rPr>
          <w:rFonts w:hint="cs"/>
          <w:rtl/>
        </w:rPr>
        <w:t>ی</w:t>
      </w:r>
      <w:r>
        <w:rPr>
          <w:rFonts w:hint="eastAsia"/>
          <w:rtl/>
        </w:rPr>
        <w:t>م</w:t>
      </w:r>
      <w:r w:rsidR="001C6BD7">
        <w:rPr>
          <w:rFonts w:hint="eastAsia"/>
          <w:rtl/>
        </w:rPr>
        <w:t xml:space="preserve"> ،</w:t>
      </w:r>
      <w:r w:rsidR="00F67CDD">
        <w:rPr>
          <w:rFonts w:hint="eastAsia"/>
          <w:rtl/>
        </w:rPr>
        <w:t xml:space="preserve"> </w:t>
      </w:r>
      <w:r>
        <w:rPr>
          <w:rtl/>
        </w:rPr>
        <w:t>21) في الصفحة</w:t>
      </w:r>
      <w:r w:rsidR="001C6BD7">
        <w:rPr>
          <w:rtl/>
        </w:rPr>
        <w:t xml:space="preserve"> :</w:t>
      </w:r>
      <w:r w:rsidR="00F67CDD">
        <w:rPr>
          <w:rtl/>
        </w:rPr>
        <w:t xml:space="preserve"> </w:t>
      </w:r>
      <w:r>
        <w:rPr>
          <w:rtl/>
        </w:rPr>
        <w:t>(</w:t>
      </w:r>
      <w:r>
        <w:t>A104a</w:t>
      </w:r>
      <w:r>
        <w:rPr>
          <w:rtl/>
        </w:rPr>
        <w:t>)</w:t>
      </w:r>
      <w:r w:rsidR="00F67CDD">
        <w:rPr>
          <w:rtl/>
        </w:rPr>
        <w:t xml:space="preserve"> </w:t>
      </w:r>
      <w:r w:rsidR="001C6BD7">
        <w:rPr>
          <w:rtl/>
        </w:rPr>
        <w:t>؛</w:t>
      </w:r>
      <w:r w:rsidR="00F67CDD">
        <w:rPr>
          <w:rtl/>
        </w:rPr>
        <w:t xml:space="preserve"> </w:t>
      </w:r>
      <w:r>
        <w:rPr>
          <w:rtl/>
        </w:rPr>
        <w:t>(شفعا) بدلاً عن (شفعؤا) (الروم</w:t>
      </w:r>
      <w:r w:rsidR="001C6BD7">
        <w:rPr>
          <w:rtl/>
        </w:rPr>
        <w:t xml:space="preserve"> ،</w:t>
      </w:r>
      <w:r w:rsidR="00F67CDD">
        <w:rPr>
          <w:rtl/>
        </w:rPr>
        <w:t xml:space="preserve"> </w:t>
      </w:r>
      <w:r>
        <w:rPr>
          <w:rtl/>
        </w:rPr>
        <w:t>13) في الصفحة</w:t>
      </w:r>
      <w:r w:rsidR="001C6BD7">
        <w:rPr>
          <w:rtl/>
        </w:rPr>
        <w:t xml:space="preserve"> :</w:t>
      </w:r>
      <w:r w:rsidR="00F67CDD">
        <w:rPr>
          <w:rtl/>
        </w:rPr>
        <w:t xml:space="preserve"> </w:t>
      </w:r>
      <w:r>
        <w:rPr>
          <w:rtl/>
        </w:rPr>
        <w:t>(</w:t>
      </w:r>
      <w:r>
        <w:t>B39a</w:t>
      </w:r>
      <w:r>
        <w:rPr>
          <w:rtl/>
        </w:rPr>
        <w:t>)</w:t>
      </w:r>
      <w:r w:rsidR="001C6BD7">
        <w:rPr>
          <w:rtl/>
        </w:rPr>
        <w:t xml:space="preserve"> ؛</w:t>
      </w:r>
      <w:r w:rsidR="00F67CDD">
        <w:rPr>
          <w:rtl/>
        </w:rPr>
        <w:t xml:space="preserve"> </w:t>
      </w:r>
      <w:r w:rsidR="00D26310">
        <w:rPr>
          <w:rtl/>
        </w:rPr>
        <w:t>و (</w:t>
      </w:r>
      <w:r>
        <w:rPr>
          <w:rtl/>
        </w:rPr>
        <w:t>ما نشا) بدلاً عن (مانشؤا) (هود</w:t>
      </w:r>
      <w:r w:rsidR="001C6BD7">
        <w:rPr>
          <w:rtl/>
        </w:rPr>
        <w:t xml:space="preserve"> ،</w:t>
      </w:r>
      <w:r w:rsidR="00F67CDD">
        <w:rPr>
          <w:rtl/>
        </w:rPr>
        <w:t xml:space="preserve"> </w:t>
      </w:r>
      <w:r>
        <w:rPr>
          <w:rtl/>
        </w:rPr>
        <w:t>87) في الصفحة</w:t>
      </w:r>
      <w:r w:rsidR="001C6BD7">
        <w:rPr>
          <w:rtl/>
        </w:rPr>
        <w:t xml:space="preserve"> :</w:t>
      </w:r>
      <w:r w:rsidR="00F67CDD">
        <w:rPr>
          <w:rtl/>
        </w:rPr>
        <w:t xml:space="preserve"> </w:t>
      </w:r>
      <w:r>
        <w:rPr>
          <w:rtl/>
        </w:rPr>
        <w:t>(</w:t>
      </w:r>
      <w:r>
        <w:t>A93a</w:t>
      </w:r>
      <w:r>
        <w:rPr>
          <w:rtl/>
        </w:rPr>
        <w:t>).</w:t>
      </w:r>
    </w:p>
    <w:p w14:paraId="6B5882A3" w14:textId="77777777" w:rsidR="00B960BD" w:rsidRDefault="00B960BD" w:rsidP="000E676B">
      <w:pPr>
        <w:rPr>
          <w:rtl/>
        </w:rPr>
      </w:pPr>
      <w:r>
        <w:rPr>
          <w:rFonts w:hint="eastAsia"/>
          <w:rtl/>
        </w:rPr>
        <w:t xml:space="preserve">إنّ </w:t>
      </w:r>
      <w:r>
        <w:rPr>
          <w:rtl/>
        </w:rPr>
        <w:t>اتّخاذ ما يشبه حرف الياء</w:t>
      </w:r>
      <w:r w:rsidR="001C6BD7">
        <w:rPr>
          <w:rtl/>
        </w:rPr>
        <w:t xml:space="preserve"> :</w:t>
      </w:r>
      <w:r w:rsidR="00F67CDD">
        <w:rPr>
          <w:rtl/>
        </w:rPr>
        <w:t xml:space="preserve"> </w:t>
      </w:r>
      <w:r>
        <w:rPr>
          <w:rtl/>
        </w:rPr>
        <w:t>(يـ) إشارة إلىٰ المدّ (آ) هو أمر كثيراً ما نراه في النسخ</w:t>
      </w:r>
    </w:p>
    <w:p w14:paraId="3D9884E0" w14:textId="77777777" w:rsidR="00B960BD" w:rsidRDefault="00B960BD" w:rsidP="00B960BD">
      <w:pPr>
        <w:pStyle w:val="rfdLine"/>
        <w:rPr>
          <w:rtl/>
        </w:rPr>
      </w:pPr>
      <w:r>
        <w:rPr>
          <w:rtl/>
        </w:rPr>
        <w:t>__________</w:t>
      </w:r>
    </w:p>
    <w:p w14:paraId="1F2E6150" w14:textId="77777777" w:rsidR="00B960BD" w:rsidRDefault="00B960BD" w:rsidP="00B960BD">
      <w:pPr>
        <w:pStyle w:val="rfdFootnote0"/>
        <w:rPr>
          <w:rtl/>
        </w:rPr>
      </w:pPr>
      <w:r>
        <w:rPr>
          <w:rtl/>
        </w:rPr>
        <w:t>10</w:t>
      </w:r>
      <w:r w:rsidR="001C6BD7">
        <w:rPr>
          <w:rtl/>
        </w:rPr>
        <w:t xml:space="preserve"> ،</w:t>
      </w:r>
      <w:r w:rsidR="00F67CDD">
        <w:rPr>
          <w:rtl/>
        </w:rPr>
        <w:t xml:space="preserve"> </w:t>
      </w:r>
      <w:r>
        <w:rPr>
          <w:rtl/>
        </w:rPr>
        <w:t>(ا</w:t>
      </w:r>
      <w:r>
        <w:rPr>
          <w:rFonts w:hint="cs"/>
          <w:rtl/>
        </w:rPr>
        <w:t>ی</w:t>
      </w:r>
      <w:r>
        <w:rPr>
          <w:rFonts w:hint="eastAsia"/>
          <w:rtl/>
        </w:rPr>
        <w:t>ن</w:t>
      </w:r>
      <w:r>
        <w:rPr>
          <w:rtl/>
        </w:rPr>
        <w:t xml:space="preserve"> ما)</w:t>
      </w:r>
      <w:r w:rsidR="001C6BD7">
        <w:rPr>
          <w:rtl/>
        </w:rPr>
        <w:t xml:space="preserve"> ،</w:t>
      </w:r>
      <w:r w:rsidR="00F67CDD">
        <w:rPr>
          <w:rtl/>
        </w:rPr>
        <w:t xml:space="preserve"> </w:t>
      </w:r>
      <w:r>
        <w:rPr>
          <w:rtl/>
        </w:rPr>
        <w:t>البقرة</w:t>
      </w:r>
      <w:r w:rsidR="001C6BD7">
        <w:rPr>
          <w:rtl/>
        </w:rPr>
        <w:t xml:space="preserve"> :</w:t>
      </w:r>
      <w:r w:rsidR="00F67CDD">
        <w:rPr>
          <w:rtl/>
        </w:rPr>
        <w:t xml:space="preserve"> </w:t>
      </w:r>
      <w:r>
        <w:rPr>
          <w:rtl/>
        </w:rPr>
        <w:t>148</w:t>
      </w:r>
      <w:r w:rsidR="001C6BD7">
        <w:rPr>
          <w:rtl/>
        </w:rPr>
        <w:t xml:space="preserve"> ؛</w:t>
      </w:r>
      <w:r w:rsidR="00F67CDD">
        <w:rPr>
          <w:rtl/>
        </w:rPr>
        <w:t xml:space="preserve"> </w:t>
      </w:r>
      <w:r>
        <w:rPr>
          <w:rtl/>
        </w:rPr>
        <w:t>الشعراء</w:t>
      </w:r>
      <w:r w:rsidR="001C6BD7">
        <w:rPr>
          <w:rtl/>
        </w:rPr>
        <w:t xml:space="preserve"> :</w:t>
      </w:r>
      <w:r w:rsidR="00F67CDD">
        <w:rPr>
          <w:rtl/>
        </w:rPr>
        <w:t xml:space="preserve"> </w:t>
      </w:r>
      <w:r>
        <w:rPr>
          <w:rtl/>
        </w:rPr>
        <w:t>92</w:t>
      </w:r>
      <w:r w:rsidR="001C6BD7">
        <w:rPr>
          <w:rtl/>
        </w:rPr>
        <w:t xml:space="preserve"> ،</w:t>
      </w:r>
      <w:r w:rsidR="00F67CDD">
        <w:rPr>
          <w:rtl/>
        </w:rPr>
        <w:t xml:space="preserve"> </w:t>
      </w:r>
      <w:r>
        <w:rPr>
          <w:rtl/>
        </w:rPr>
        <w:t>(إن ما)</w:t>
      </w:r>
      <w:r w:rsidR="001C6BD7">
        <w:rPr>
          <w:rtl/>
        </w:rPr>
        <w:t xml:space="preserve"> ،</w:t>
      </w:r>
      <w:r w:rsidR="00F67CDD">
        <w:rPr>
          <w:rtl/>
        </w:rPr>
        <w:t xml:space="preserve"> </w:t>
      </w:r>
      <w:r>
        <w:rPr>
          <w:rtl/>
        </w:rPr>
        <w:t>الرعد</w:t>
      </w:r>
      <w:r w:rsidR="001C6BD7">
        <w:rPr>
          <w:rtl/>
        </w:rPr>
        <w:t xml:space="preserve"> :</w:t>
      </w:r>
      <w:r w:rsidR="00F67CDD">
        <w:rPr>
          <w:rtl/>
        </w:rPr>
        <w:t xml:space="preserve"> </w:t>
      </w:r>
      <w:r>
        <w:rPr>
          <w:rtl/>
        </w:rPr>
        <w:t>40</w:t>
      </w:r>
      <w:r w:rsidR="001C6BD7">
        <w:rPr>
          <w:rtl/>
        </w:rPr>
        <w:t xml:space="preserve"> ،</w:t>
      </w:r>
      <w:r w:rsidR="00F67CDD">
        <w:rPr>
          <w:rtl/>
        </w:rPr>
        <w:t xml:space="preserve"> </w:t>
      </w:r>
      <w:r>
        <w:rPr>
          <w:rtl/>
        </w:rPr>
        <w:t>(إن لم)</w:t>
      </w:r>
      <w:r w:rsidR="001C6BD7">
        <w:rPr>
          <w:rtl/>
        </w:rPr>
        <w:t xml:space="preserve"> ،</w:t>
      </w:r>
      <w:r w:rsidR="00F67CDD">
        <w:rPr>
          <w:rtl/>
        </w:rPr>
        <w:t xml:space="preserve"> </w:t>
      </w:r>
      <w:r>
        <w:rPr>
          <w:rtl/>
        </w:rPr>
        <w:t>النساء</w:t>
      </w:r>
      <w:r w:rsidR="001C6BD7">
        <w:rPr>
          <w:rtl/>
        </w:rPr>
        <w:t xml:space="preserve"> :</w:t>
      </w:r>
      <w:r w:rsidR="00F67CDD">
        <w:rPr>
          <w:rtl/>
        </w:rPr>
        <w:t xml:space="preserve"> </w:t>
      </w:r>
      <w:r>
        <w:rPr>
          <w:rtl/>
        </w:rPr>
        <w:t xml:space="preserve">12 </w:t>
      </w:r>
      <w:r w:rsidR="000546A5">
        <w:rPr>
          <w:rtl/>
        </w:rPr>
        <w:t>و 1</w:t>
      </w:r>
      <w:r>
        <w:rPr>
          <w:rtl/>
        </w:rPr>
        <w:t>76</w:t>
      </w:r>
      <w:r w:rsidR="001C6BD7">
        <w:rPr>
          <w:rtl/>
        </w:rPr>
        <w:t xml:space="preserve"> ؛</w:t>
      </w:r>
      <w:r w:rsidR="00F67CDD">
        <w:rPr>
          <w:rtl/>
        </w:rPr>
        <w:t xml:space="preserve"> </w:t>
      </w:r>
      <w:r>
        <w:rPr>
          <w:rtl/>
        </w:rPr>
        <w:t>المائدة</w:t>
      </w:r>
      <w:r w:rsidR="001C6BD7">
        <w:rPr>
          <w:rtl/>
        </w:rPr>
        <w:t xml:space="preserve"> :</w:t>
      </w:r>
      <w:r w:rsidR="00F67CDD">
        <w:rPr>
          <w:rtl/>
        </w:rPr>
        <w:t xml:space="preserve"> </w:t>
      </w:r>
      <w:r>
        <w:rPr>
          <w:rtl/>
        </w:rPr>
        <w:t xml:space="preserve">67 </w:t>
      </w:r>
      <w:r w:rsidR="000546A5">
        <w:rPr>
          <w:rtl/>
        </w:rPr>
        <w:t>و 7</w:t>
      </w:r>
      <w:r>
        <w:rPr>
          <w:rtl/>
        </w:rPr>
        <w:t>3</w:t>
      </w:r>
      <w:r w:rsidR="001C6BD7">
        <w:rPr>
          <w:rtl/>
        </w:rPr>
        <w:t xml:space="preserve"> ،</w:t>
      </w:r>
      <w:r w:rsidR="00F67CDD">
        <w:rPr>
          <w:rtl/>
        </w:rPr>
        <w:t xml:space="preserve"> </w:t>
      </w:r>
      <w:r>
        <w:rPr>
          <w:rtl/>
        </w:rPr>
        <w:t>(أنّ ما)</w:t>
      </w:r>
      <w:r w:rsidR="001C6BD7">
        <w:rPr>
          <w:rtl/>
        </w:rPr>
        <w:t xml:space="preserve"> ،</w:t>
      </w:r>
      <w:r w:rsidR="00F67CDD">
        <w:rPr>
          <w:rtl/>
        </w:rPr>
        <w:t xml:space="preserve"> </w:t>
      </w:r>
      <w:r>
        <w:rPr>
          <w:rtl/>
        </w:rPr>
        <w:t>الحجّ</w:t>
      </w:r>
      <w:r w:rsidR="001C6BD7">
        <w:rPr>
          <w:rtl/>
        </w:rPr>
        <w:t xml:space="preserve"> :</w:t>
      </w:r>
      <w:r w:rsidR="00F67CDD">
        <w:rPr>
          <w:rtl/>
        </w:rPr>
        <w:t xml:space="preserve"> </w:t>
      </w:r>
      <w:r>
        <w:rPr>
          <w:rtl/>
        </w:rPr>
        <w:t>62</w:t>
      </w:r>
      <w:r w:rsidR="001C6BD7">
        <w:rPr>
          <w:rtl/>
        </w:rPr>
        <w:t xml:space="preserve"> ؛</w:t>
      </w:r>
      <w:r w:rsidR="00F67CDD">
        <w:rPr>
          <w:rtl/>
        </w:rPr>
        <w:t xml:space="preserve"> </w:t>
      </w:r>
      <w:r>
        <w:rPr>
          <w:rtl/>
        </w:rPr>
        <w:t>لقمان</w:t>
      </w:r>
      <w:r w:rsidR="001C6BD7">
        <w:rPr>
          <w:rtl/>
        </w:rPr>
        <w:t xml:space="preserve"> :</w:t>
      </w:r>
      <w:r w:rsidR="00F67CDD">
        <w:rPr>
          <w:rtl/>
        </w:rPr>
        <w:t xml:space="preserve"> </w:t>
      </w:r>
      <w:r>
        <w:rPr>
          <w:rtl/>
        </w:rPr>
        <w:t xml:space="preserve">27 </w:t>
      </w:r>
      <w:r w:rsidR="000546A5">
        <w:rPr>
          <w:rtl/>
        </w:rPr>
        <w:t>و 3</w:t>
      </w:r>
      <w:r>
        <w:rPr>
          <w:rtl/>
        </w:rPr>
        <w:t>0</w:t>
      </w:r>
      <w:r w:rsidR="001C6BD7">
        <w:rPr>
          <w:rtl/>
        </w:rPr>
        <w:t xml:space="preserve"> ،</w:t>
      </w:r>
      <w:r w:rsidR="00F67CDD">
        <w:rPr>
          <w:rtl/>
        </w:rPr>
        <w:t xml:space="preserve"> </w:t>
      </w:r>
      <w:r w:rsidR="00D26310">
        <w:rPr>
          <w:rtl/>
        </w:rPr>
        <w:t>و (</w:t>
      </w:r>
      <w:r>
        <w:rPr>
          <w:rtl/>
        </w:rPr>
        <w:t>أن لو)</w:t>
      </w:r>
      <w:r w:rsidR="001C6BD7">
        <w:rPr>
          <w:rtl/>
        </w:rPr>
        <w:t xml:space="preserve"> ،</w:t>
      </w:r>
      <w:r w:rsidR="00F67CDD">
        <w:rPr>
          <w:rtl/>
        </w:rPr>
        <w:t xml:space="preserve"> </w:t>
      </w:r>
      <w:r>
        <w:rPr>
          <w:rtl/>
        </w:rPr>
        <w:t>الجنّ</w:t>
      </w:r>
      <w:r w:rsidR="001C6BD7">
        <w:rPr>
          <w:rtl/>
        </w:rPr>
        <w:t xml:space="preserve"> :</w:t>
      </w:r>
      <w:r w:rsidR="00F67CDD">
        <w:rPr>
          <w:rtl/>
        </w:rPr>
        <w:t xml:space="preserve"> </w:t>
      </w:r>
      <w:r>
        <w:rPr>
          <w:rtl/>
        </w:rPr>
        <w:t>16.</w:t>
      </w:r>
    </w:p>
    <w:p w14:paraId="51580F08" w14:textId="77777777" w:rsidR="000E676B" w:rsidRDefault="00E63DE8" w:rsidP="00B960BD">
      <w:pPr>
        <w:pStyle w:val="rfdNormal0"/>
        <w:rPr>
          <w:rtl/>
        </w:rPr>
      </w:pPr>
      <w:r>
        <w:rPr>
          <w:rtl/>
        </w:rPr>
        <w:br w:type="page"/>
      </w:r>
      <w:r w:rsidR="000E676B">
        <w:rPr>
          <w:rtl/>
        </w:rPr>
        <w:lastRenderedPageBreak/>
        <w:t>القديمة بالخطّ الحجازي (المائل)</w:t>
      </w:r>
      <w:r w:rsidR="001C6BD7">
        <w:rPr>
          <w:rtl/>
        </w:rPr>
        <w:t xml:space="preserve"> ،</w:t>
      </w:r>
      <w:r w:rsidR="00F67CDD">
        <w:rPr>
          <w:rtl/>
        </w:rPr>
        <w:t xml:space="preserve"> </w:t>
      </w:r>
      <w:r w:rsidR="000E676B">
        <w:rPr>
          <w:rtl/>
        </w:rPr>
        <w:t>ولكنّها حذفت مع مضيّ الزمن</w:t>
      </w:r>
      <w:r w:rsidR="000E676B" w:rsidRPr="000E676B">
        <w:rPr>
          <w:rStyle w:val="rfdFootnotenum"/>
          <w:rtl/>
        </w:rPr>
        <w:t>(1)</w:t>
      </w:r>
      <w:r w:rsidR="001C6BD7">
        <w:rPr>
          <w:rtl/>
        </w:rPr>
        <w:t xml:space="preserve"> ،</w:t>
      </w:r>
      <w:r w:rsidR="00F67CDD">
        <w:rPr>
          <w:rtl/>
        </w:rPr>
        <w:t xml:space="preserve"> </w:t>
      </w:r>
      <w:r w:rsidR="000E676B">
        <w:rPr>
          <w:rtl/>
        </w:rPr>
        <w:t>فالكلمات التالية نماذج من الرسم القديم جدّاً في (مصحف مشهد)</w:t>
      </w:r>
      <w:r w:rsidR="001C6BD7">
        <w:rPr>
          <w:rtl/>
        </w:rPr>
        <w:t xml:space="preserve"> :</w:t>
      </w:r>
      <w:r w:rsidR="00F67CDD">
        <w:rPr>
          <w:rtl/>
        </w:rPr>
        <w:t xml:space="preserve"> </w:t>
      </w:r>
      <w:r w:rsidR="000E676B">
        <w:rPr>
          <w:rtl/>
        </w:rPr>
        <w:t>(إل</w:t>
      </w:r>
      <w:r w:rsidR="000E676B">
        <w:rPr>
          <w:rFonts w:hint="cs"/>
          <w:rtl/>
        </w:rPr>
        <w:t>ی</w:t>
      </w:r>
      <w:r w:rsidR="000E676B">
        <w:rPr>
          <w:rFonts w:hint="eastAsia"/>
          <w:rtl/>
        </w:rPr>
        <w:t>ه</w:t>
      </w:r>
      <w:r w:rsidR="000E676B">
        <w:rPr>
          <w:rtl/>
        </w:rPr>
        <w:t>) (المائدة</w:t>
      </w:r>
      <w:r w:rsidR="001C6BD7">
        <w:rPr>
          <w:rtl/>
        </w:rPr>
        <w:t xml:space="preserve"> ،</w:t>
      </w:r>
      <w:r w:rsidR="00F67CDD">
        <w:rPr>
          <w:rtl/>
        </w:rPr>
        <w:t xml:space="preserve"> </w:t>
      </w:r>
      <w:r w:rsidR="000E676B">
        <w:rPr>
          <w:rtl/>
        </w:rPr>
        <w:t xml:space="preserve">73) بدلاً عن (إله) </w:t>
      </w:r>
      <w:r w:rsidR="000E676B">
        <w:rPr>
          <w:rFonts w:hint="eastAsia"/>
          <w:rtl/>
        </w:rPr>
        <w:t>في</w:t>
      </w:r>
      <w:r w:rsidR="000E676B">
        <w:rPr>
          <w:rtl/>
        </w:rPr>
        <w:t xml:space="preserve"> الصفحة</w:t>
      </w:r>
      <w:r w:rsidR="001C6BD7">
        <w:rPr>
          <w:rtl/>
        </w:rPr>
        <w:t xml:space="preserve"> :</w:t>
      </w:r>
      <w:r w:rsidR="00F67CDD">
        <w:rPr>
          <w:rtl/>
        </w:rPr>
        <w:t xml:space="preserve"> </w:t>
      </w:r>
      <w:r w:rsidR="000E676B">
        <w:rPr>
          <w:rtl/>
        </w:rPr>
        <w:t>(</w:t>
      </w:r>
      <w:r w:rsidR="000E676B">
        <w:t>A46b</w:t>
      </w:r>
      <w:r w:rsidR="000E676B">
        <w:rPr>
          <w:rtl/>
        </w:rPr>
        <w:t>)</w:t>
      </w:r>
      <w:r w:rsidR="001C6BD7">
        <w:rPr>
          <w:rtl/>
        </w:rPr>
        <w:t xml:space="preserve"> ؛</w:t>
      </w:r>
      <w:r w:rsidR="00F67CDD">
        <w:rPr>
          <w:rtl/>
        </w:rPr>
        <w:t xml:space="preserve"> </w:t>
      </w:r>
      <w:r w:rsidR="000E676B">
        <w:rPr>
          <w:rtl/>
        </w:rPr>
        <w:t>(د</w:t>
      </w:r>
      <w:r w:rsidR="000E676B">
        <w:rPr>
          <w:rFonts w:hint="cs"/>
          <w:rtl/>
        </w:rPr>
        <w:t>ی</w:t>
      </w:r>
      <w:r w:rsidR="000E676B">
        <w:rPr>
          <w:rFonts w:hint="eastAsia"/>
          <w:rtl/>
        </w:rPr>
        <w:t>رهم</w:t>
      </w:r>
      <w:r w:rsidR="000E676B">
        <w:rPr>
          <w:rtl/>
        </w:rPr>
        <w:t>) (الرعد</w:t>
      </w:r>
      <w:r w:rsidR="001C6BD7">
        <w:rPr>
          <w:rtl/>
        </w:rPr>
        <w:t xml:space="preserve"> ،</w:t>
      </w:r>
      <w:r w:rsidR="00F67CDD">
        <w:rPr>
          <w:rtl/>
        </w:rPr>
        <w:t xml:space="preserve"> </w:t>
      </w:r>
      <w:r w:rsidR="000E676B">
        <w:rPr>
          <w:rtl/>
        </w:rPr>
        <w:t>31) بدلاً عن (دارهم) في الصفحة</w:t>
      </w:r>
      <w:r w:rsidR="001C6BD7">
        <w:rPr>
          <w:rtl/>
        </w:rPr>
        <w:t xml:space="preserve"> :</w:t>
      </w:r>
      <w:r w:rsidR="00F67CDD">
        <w:rPr>
          <w:rtl/>
        </w:rPr>
        <w:t xml:space="preserve"> </w:t>
      </w:r>
      <w:r w:rsidR="000E676B">
        <w:rPr>
          <w:rtl/>
        </w:rPr>
        <w:t>(</w:t>
      </w:r>
      <w:r w:rsidR="000E676B">
        <w:t>A101a</w:t>
      </w:r>
      <w:r w:rsidR="000E676B">
        <w:rPr>
          <w:rtl/>
        </w:rPr>
        <w:t>)</w:t>
      </w:r>
      <w:r w:rsidR="001C6BD7">
        <w:rPr>
          <w:rtl/>
        </w:rPr>
        <w:t xml:space="preserve"> ؛</w:t>
      </w:r>
      <w:r w:rsidR="00F67CDD">
        <w:rPr>
          <w:rtl/>
        </w:rPr>
        <w:t xml:space="preserve"> </w:t>
      </w:r>
      <w:r w:rsidR="000E676B">
        <w:rPr>
          <w:rtl/>
        </w:rPr>
        <w:t>(قرط</w:t>
      </w:r>
      <w:r w:rsidR="000E676B">
        <w:rPr>
          <w:rFonts w:hint="cs"/>
          <w:rtl/>
        </w:rPr>
        <w:t>ی</w:t>
      </w:r>
      <w:r w:rsidR="000E676B">
        <w:rPr>
          <w:rFonts w:hint="eastAsia"/>
          <w:rtl/>
        </w:rPr>
        <w:t>س</w:t>
      </w:r>
      <w:r w:rsidR="000E676B">
        <w:rPr>
          <w:rtl/>
        </w:rPr>
        <w:t>) بدلاً عن (قرطاس) (الأنعام</w:t>
      </w:r>
      <w:r w:rsidR="001C6BD7">
        <w:rPr>
          <w:rtl/>
        </w:rPr>
        <w:t xml:space="preserve"> ،</w:t>
      </w:r>
      <w:r w:rsidR="00F67CDD">
        <w:rPr>
          <w:rtl/>
        </w:rPr>
        <w:t xml:space="preserve"> </w:t>
      </w:r>
      <w:r w:rsidR="000E676B">
        <w:rPr>
          <w:rtl/>
        </w:rPr>
        <w:t>7) في الصفحة</w:t>
      </w:r>
      <w:r w:rsidR="001C6BD7">
        <w:rPr>
          <w:rtl/>
        </w:rPr>
        <w:t xml:space="preserve"> :</w:t>
      </w:r>
      <w:r w:rsidR="00F67CDD">
        <w:rPr>
          <w:rtl/>
        </w:rPr>
        <w:t xml:space="preserve"> </w:t>
      </w:r>
      <w:r w:rsidR="000E676B">
        <w:rPr>
          <w:rtl/>
        </w:rPr>
        <w:t>(</w:t>
      </w:r>
      <w:r w:rsidR="000E676B">
        <w:t>A50b</w:t>
      </w:r>
      <w:r w:rsidR="000E676B">
        <w:rPr>
          <w:rtl/>
        </w:rPr>
        <w:t>)</w:t>
      </w:r>
      <w:r w:rsidR="001C6BD7">
        <w:rPr>
          <w:rtl/>
        </w:rPr>
        <w:t xml:space="preserve"> ؛</w:t>
      </w:r>
      <w:r w:rsidR="00F67CDD">
        <w:rPr>
          <w:rtl/>
        </w:rPr>
        <w:t xml:space="preserve"> </w:t>
      </w:r>
      <w:r w:rsidR="000E676B">
        <w:rPr>
          <w:rtl/>
        </w:rPr>
        <w:t>(س</w:t>
      </w:r>
      <w:r w:rsidR="000E676B">
        <w:rPr>
          <w:rFonts w:hint="cs"/>
          <w:rtl/>
        </w:rPr>
        <w:t>یی</w:t>
      </w:r>
      <w:r w:rsidR="000E676B">
        <w:rPr>
          <w:rFonts w:hint="eastAsia"/>
          <w:rtl/>
        </w:rPr>
        <w:t>تنا</w:t>
      </w:r>
      <w:r w:rsidR="000E676B">
        <w:rPr>
          <w:rtl/>
        </w:rPr>
        <w:t>) بدلاً عن (س</w:t>
      </w:r>
      <w:r w:rsidR="000E676B">
        <w:rPr>
          <w:rFonts w:hint="cs"/>
          <w:rtl/>
        </w:rPr>
        <w:t>ی</w:t>
      </w:r>
      <w:r w:rsidR="000E676B">
        <w:rPr>
          <w:rFonts w:hint="eastAsia"/>
          <w:rtl/>
        </w:rPr>
        <w:t>اتنا</w:t>
      </w:r>
      <w:r w:rsidR="000E676B">
        <w:rPr>
          <w:rtl/>
        </w:rPr>
        <w:t>) (آل عمران</w:t>
      </w:r>
      <w:r w:rsidR="001C6BD7">
        <w:rPr>
          <w:rtl/>
        </w:rPr>
        <w:t xml:space="preserve"> ،</w:t>
      </w:r>
      <w:r w:rsidR="00F67CDD">
        <w:rPr>
          <w:rtl/>
        </w:rPr>
        <w:t xml:space="preserve"> </w:t>
      </w:r>
      <w:r w:rsidR="000E676B">
        <w:rPr>
          <w:rtl/>
        </w:rPr>
        <w:t>193) في الصفحة</w:t>
      </w:r>
      <w:r w:rsidR="001C6BD7">
        <w:rPr>
          <w:rtl/>
        </w:rPr>
        <w:t xml:space="preserve"> :</w:t>
      </w:r>
      <w:r w:rsidR="00F67CDD">
        <w:rPr>
          <w:rtl/>
        </w:rPr>
        <w:t xml:space="preserve"> </w:t>
      </w:r>
      <w:r w:rsidR="000E676B">
        <w:rPr>
          <w:rtl/>
        </w:rPr>
        <w:t>(</w:t>
      </w:r>
      <w:r w:rsidR="000E676B">
        <w:t>A29b</w:t>
      </w:r>
      <w:r w:rsidR="000E676B">
        <w:rPr>
          <w:rtl/>
        </w:rPr>
        <w:t>)</w:t>
      </w:r>
      <w:r w:rsidR="001C6BD7">
        <w:rPr>
          <w:rtl/>
        </w:rPr>
        <w:t xml:space="preserve"> ؛</w:t>
      </w:r>
      <w:r w:rsidR="00F67CDD">
        <w:rPr>
          <w:rtl/>
        </w:rPr>
        <w:t xml:space="preserve"> </w:t>
      </w:r>
      <w:r w:rsidR="000E676B">
        <w:rPr>
          <w:rtl/>
        </w:rPr>
        <w:t>(کل</w:t>
      </w:r>
      <w:r w:rsidR="000E676B">
        <w:rPr>
          <w:rFonts w:hint="cs"/>
          <w:rtl/>
        </w:rPr>
        <w:t>ی</w:t>
      </w:r>
      <w:r w:rsidR="000E676B">
        <w:rPr>
          <w:rFonts w:hint="eastAsia"/>
          <w:rtl/>
        </w:rPr>
        <w:t>هما</w:t>
      </w:r>
      <w:r w:rsidR="000E676B">
        <w:rPr>
          <w:rtl/>
        </w:rPr>
        <w:t>) بدلاً عن (کلاهما) (الإسراء</w:t>
      </w:r>
      <w:r w:rsidR="001C6BD7">
        <w:rPr>
          <w:rtl/>
        </w:rPr>
        <w:t xml:space="preserve"> ،</w:t>
      </w:r>
      <w:r w:rsidR="00F67CDD">
        <w:rPr>
          <w:rtl/>
        </w:rPr>
        <w:t xml:space="preserve"> </w:t>
      </w:r>
      <w:r w:rsidR="000E676B">
        <w:rPr>
          <w:rtl/>
        </w:rPr>
        <w:t>23) في الصفحة</w:t>
      </w:r>
      <w:r w:rsidR="001C6BD7">
        <w:rPr>
          <w:rtl/>
        </w:rPr>
        <w:t xml:space="preserve"> :</w:t>
      </w:r>
      <w:r w:rsidR="00F67CDD">
        <w:rPr>
          <w:rtl/>
        </w:rPr>
        <w:t xml:space="preserve"> </w:t>
      </w:r>
      <w:r w:rsidR="000E676B">
        <w:rPr>
          <w:rtl/>
        </w:rPr>
        <w:t>(</w:t>
      </w:r>
      <w:r w:rsidR="000E676B">
        <w:t>A115a</w:t>
      </w:r>
      <w:r w:rsidR="000E676B">
        <w:rPr>
          <w:rtl/>
        </w:rPr>
        <w:t>)</w:t>
      </w:r>
      <w:r w:rsidR="001C6BD7">
        <w:rPr>
          <w:rtl/>
        </w:rPr>
        <w:t xml:space="preserve"> ؛</w:t>
      </w:r>
      <w:r w:rsidR="00F67CDD">
        <w:rPr>
          <w:rtl/>
        </w:rPr>
        <w:t xml:space="preserve"> </w:t>
      </w:r>
      <w:r w:rsidR="000E676B">
        <w:rPr>
          <w:rtl/>
        </w:rPr>
        <w:t>(ابن</w:t>
      </w:r>
      <w:r w:rsidR="000E676B">
        <w:rPr>
          <w:rFonts w:hint="cs"/>
          <w:rtl/>
        </w:rPr>
        <w:t>ی</w:t>
      </w:r>
      <w:r w:rsidR="000E676B">
        <w:rPr>
          <w:rFonts w:hint="eastAsia"/>
          <w:rtl/>
        </w:rPr>
        <w:t>نا</w:t>
      </w:r>
      <w:r w:rsidR="000E676B">
        <w:rPr>
          <w:rtl/>
        </w:rPr>
        <w:t>) بدلاً عن (ابنانا) (البقرة</w:t>
      </w:r>
      <w:r w:rsidR="001C6BD7">
        <w:rPr>
          <w:rtl/>
        </w:rPr>
        <w:t xml:space="preserve"> ،</w:t>
      </w:r>
      <w:r w:rsidR="00F67CDD">
        <w:rPr>
          <w:rtl/>
        </w:rPr>
        <w:t xml:space="preserve"> </w:t>
      </w:r>
      <w:r w:rsidR="000E676B">
        <w:rPr>
          <w:rtl/>
        </w:rPr>
        <w:t>246) في الصفحة</w:t>
      </w:r>
      <w:r w:rsidR="001C6BD7">
        <w:rPr>
          <w:rtl/>
        </w:rPr>
        <w:t xml:space="preserve"> :</w:t>
      </w:r>
      <w:r w:rsidR="00F67CDD">
        <w:rPr>
          <w:rtl/>
        </w:rPr>
        <w:t xml:space="preserve"> </w:t>
      </w:r>
      <w:r w:rsidR="000E676B">
        <w:rPr>
          <w:rtl/>
        </w:rPr>
        <w:t>(</w:t>
      </w:r>
      <w:r w:rsidR="000E676B">
        <w:t>A16a</w:t>
      </w:r>
      <w:r w:rsidR="000E676B">
        <w:rPr>
          <w:rtl/>
        </w:rPr>
        <w:t>)</w:t>
      </w:r>
      <w:r w:rsidR="001C6BD7">
        <w:rPr>
          <w:rtl/>
        </w:rPr>
        <w:t xml:space="preserve"> ؛</w:t>
      </w:r>
      <w:r w:rsidR="00F67CDD">
        <w:rPr>
          <w:rtl/>
        </w:rPr>
        <w:t xml:space="preserve"> </w:t>
      </w:r>
      <w:r w:rsidR="000E676B">
        <w:rPr>
          <w:rtl/>
        </w:rPr>
        <w:t>(بري) بدلاً عن (برا) (الزخرف</w:t>
      </w:r>
      <w:r w:rsidR="001C6BD7">
        <w:rPr>
          <w:rtl/>
        </w:rPr>
        <w:t xml:space="preserve"> ،</w:t>
      </w:r>
      <w:r w:rsidR="00F67CDD">
        <w:rPr>
          <w:rtl/>
        </w:rPr>
        <w:t xml:space="preserve"> </w:t>
      </w:r>
      <w:r w:rsidR="000E676B">
        <w:rPr>
          <w:rtl/>
        </w:rPr>
        <w:t>26) في الصفحة</w:t>
      </w:r>
      <w:r w:rsidR="001C6BD7">
        <w:rPr>
          <w:rtl/>
        </w:rPr>
        <w:t xml:space="preserve"> :</w:t>
      </w:r>
      <w:r w:rsidR="00F67CDD">
        <w:rPr>
          <w:rtl/>
        </w:rPr>
        <w:t xml:space="preserve"> </w:t>
      </w:r>
      <w:r w:rsidR="000E676B">
        <w:rPr>
          <w:rtl/>
        </w:rPr>
        <w:t>(</w:t>
      </w:r>
      <w:r w:rsidR="000E676B">
        <w:t>B79a</w:t>
      </w:r>
      <w:r w:rsidR="000E676B">
        <w:rPr>
          <w:rtl/>
        </w:rPr>
        <w:t>)</w:t>
      </w:r>
      <w:r w:rsidR="001C6BD7">
        <w:rPr>
          <w:rtl/>
        </w:rPr>
        <w:t xml:space="preserve"> ؛</w:t>
      </w:r>
      <w:r w:rsidR="00F67CDD">
        <w:rPr>
          <w:rtl/>
        </w:rPr>
        <w:t xml:space="preserve"> </w:t>
      </w:r>
      <w:r w:rsidR="000E676B">
        <w:rPr>
          <w:rtl/>
        </w:rPr>
        <w:t>(جنت</w:t>
      </w:r>
      <w:r w:rsidR="000E676B">
        <w:rPr>
          <w:rFonts w:hint="cs"/>
          <w:rtl/>
        </w:rPr>
        <w:t>ی</w:t>
      </w:r>
      <w:r w:rsidR="000E676B">
        <w:rPr>
          <w:rFonts w:hint="eastAsia"/>
          <w:rtl/>
        </w:rPr>
        <w:t>ن</w:t>
      </w:r>
      <w:r w:rsidR="000E676B">
        <w:rPr>
          <w:rtl/>
        </w:rPr>
        <w:t>) بدلاً عن (جنتان) (سبأ</w:t>
      </w:r>
      <w:r w:rsidR="001C6BD7">
        <w:rPr>
          <w:rtl/>
        </w:rPr>
        <w:t xml:space="preserve"> ،</w:t>
      </w:r>
      <w:r w:rsidR="00F67CDD">
        <w:rPr>
          <w:rtl/>
        </w:rPr>
        <w:t xml:space="preserve"> </w:t>
      </w:r>
      <w:r w:rsidR="000E676B">
        <w:rPr>
          <w:rtl/>
        </w:rPr>
        <w:t>15) في الصفحة</w:t>
      </w:r>
      <w:r w:rsidR="001C6BD7">
        <w:rPr>
          <w:rtl/>
        </w:rPr>
        <w:t xml:space="preserve"> :</w:t>
      </w:r>
      <w:r w:rsidR="00F67CDD">
        <w:rPr>
          <w:rtl/>
        </w:rPr>
        <w:t xml:space="preserve"> </w:t>
      </w:r>
      <w:r w:rsidR="000E676B">
        <w:t>(B51a)</w:t>
      </w:r>
      <w:r w:rsidR="000E676B" w:rsidRPr="000E676B">
        <w:rPr>
          <w:rStyle w:val="rfdFootnotenum"/>
          <w:rtl/>
        </w:rPr>
        <w:t>(2)</w:t>
      </w:r>
      <w:r w:rsidR="000E676B">
        <w:rPr>
          <w:rtl/>
        </w:rPr>
        <w:t>.</w:t>
      </w:r>
    </w:p>
    <w:p w14:paraId="3A457EFF" w14:textId="77777777" w:rsidR="000E676B" w:rsidRDefault="000E676B" w:rsidP="000E676B">
      <w:pPr>
        <w:rPr>
          <w:rtl/>
        </w:rPr>
      </w:pPr>
      <w:r>
        <w:rPr>
          <w:rFonts w:hint="eastAsia"/>
          <w:rtl/>
        </w:rPr>
        <w:t>وبشكل</w:t>
      </w:r>
      <w:r>
        <w:rPr>
          <w:rtl/>
        </w:rPr>
        <w:t xml:space="preserve"> عامّ لابدّ من القول</w:t>
      </w:r>
      <w:r w:rsidR="001C6BD7">
        <w:rPr>
          <w:rtl/>
        </w:rPr>
        <w:t xml:space="preserve"> :</w:t>
      </w:r>
      <w:r w:rsidR="00F67CDD">
        <w:rPr>
          <w:rtl/>
        </w:rPr>
        <w:t xml:space="preserve"> </w:t>
      </w:r>
      <w:r>
        <w:rPr>
          <w:rtl/>
        </w:rPr>
        <w:t>إنّ (مصحف مشهد) لا يحمل خصائص الرسم المتداول في منطقة الشام علىٰ خلاف بقية المصاحف الحجازية (المائلة) المعروفة في العالم</w:t>
      </w:r>
      <w:r w:rsidR="001C6BD7">
        <w:rPr>
          <w:rtl/>
        </w:rPr>
        <w:t xml:space="preserve"> ،</w:t>
      </w:r>
      <w:r w:rsidR="00F67CDD">
        <w:rPr>
          <w:rtl/>
        </w:rPr>
        <w:t xml:space="preserve"> </w:t>
      </w:r>
      <w:r>
        <w:rPr>
          <w:rtl/>
        </w:rPr>
        <w:t>والتي من بينها</w:t>
      </w:r>
      <w:r w:rsidR="001C6BD7">
        <w:rPr>
          <w:rtl/>
        </w:rPr>
        <w:t xml:space="preserve"> :</w:t>
      </w:r>
      <w:r w:rsidR="00F67CDD">
        <w:rPr>
          <w:rtl/>
        </w:rPr>
        <w:t xml:space="preserve"> </w:t>
      </w:r>
      <w:r>
        <w:rPr>
          <w:rtl/>
        </w:rPr>
        <w:t>(النسخة رقم</w:t>
      </w:r>
      <w:r w:rsidR="001C6BD7">
        <w:rPr>
          <w:rtl/>
        </w:rPr>
        <w:t xml:space="preserve"> :</w:t>
      </w:r>
      <w:r w:rsidR="00F67CDD">
        <w:rPr>
          <w:rtl/>
        </w:rPr>
        <w:t xml:space="preserve"> </w:t>
      </w:r>
      <w:r>
        <w:t>Arabe328</w:t>
      </w:r>
      <w:r>
        <w:rPr>
          <w:rtl/>
        </w:rPr>
        <w:t xml:space="preserve"> في المكتبة الوطن</w:t>
      </w:r>
      <w:r>
        <w:rPr>
          <w:rFonts w:hint="cs"/>
          <w:rtl/>
        </w:rPr>
        <w:t>ی</w:t>
      </w:r>
      <w:r>
        <w:rPr>
          <w:rFonts w:hint="eastAsia"/>
          <w:rtl/>
        </w:rPr>
        <w:t xml:space="preserve">ة </w:t>
      </w:r>
      <w:r>
        <w:rPr>
          <w:rtl/>
        </w:rPr>
        <w:t>الفرنس</w:t>
      </w:r>
      <w:r>
        <w:rPr>
          <w:rFonts w:hint="cs"/>
          <w:rtl/>
        </w:rPr>
        <w:t>ی</w:t>
      </w:r>
      <w:r>
        <w:rPr>
          <w:rFonts w:hint="eastAsia"/>
          <w:rtl/>
        </w:rPr>
        <w:t xml:space="preserve">ة </w:t>
      </w:r>
      <w:r>
        <w:rPr>
          <w:rtl/>
        </w:rPr>
        <w:t>ببار</w:t>
      </w:r>
      <w:r>
        <w:rPr>
          <w:rFonts w:hint="cs"/>
          <w:rtl/>
        </w:rPr>
        <w:t>ی</w:t>
      </w:r>
      <w:r>
        <w:rPr>
          <w:rFonts w:hint="eastAsia"/>
          <w:rtl/>
        </w:rPr>
        <w:t>س</w:t>
      </w:r>
      <w:r w:rsidR="001C6BD7">
        <w:rPr>
          <w:rFonts w:hint="eastAsia"/>
          <w:rtl/>
        </w:rPr>
        <w:t xml:space="preserve"> ،</w:t>
      </w:r>
      <w:r w:rsidR="00F67CDD">
        <w:rPr>
          <w:rFonts w:hint="eastAsia"/>
          <w:rtl/>
        </w:rPr>
        <w:t xml:space="preserve"> </w:t>
      </w:r>
      <w:r>
        <w:rPr>
          <w:rtl/>
        </w:rPr>
        <w:t>والنسخة رقم</w:t>
      </w:r>
      <w:r w:rsidR="001C6BD7">
        <w:rPr>
          <w:rtl/>
        </w:rPr>
        <w:t xml:space="preserve"> :</w:t>
      </w:r>
      <w:r w:rsidR="00F67CDD">
        <w:rPr>
          <w:rtl/>
        </w:rPr>
        <w:t xml:space="preserve"> </w:t>
      </w:r>
      <w:r>
        <w:t>MaVI165</w:t>
      </w:r>
      <w:r>
        <w:rPr>
          <w:rtl/>
        </w:rPr>
        <w:t xml:space="preserve"> في مكتبة جامعة توبنغن</w:t>
      </w:r>
      <w:r w:rsidR="001C6BD7">
        <w:rPr>
          <w:rtl/>
        </w:rPr>
        <w:t xml:space="preserve"> ،</w:t>
      </w:r>
      <w:r w:rsidR="00F67CDD">
        <w:rPr>
          <w:rtl/>
        </w:rPr>
        <w:t xml:space="preserve"> </w:t>
      </w:r>
      <w:r>
        <w:rPr>
          <w:rtl/>
        </w:rPr>
        <w:t>والنسخة رقم</w:t>
      </w:r>
      <w:r w:rsidR="001C6BD7">
        <w:rPr>
          <w:rtl/>
        </w:rPr>
        <w:t xml:space="preserve"> :</w:t>
      </w:r>
      <w:r w:rsidR="00F67CDD">
        <w:rPr>
          <w:rtl/>
        </w:rPr>
        <w:t xml:space="preserve"> </w:t>
      </w:r>
      <w:r>
        <w:t>Or. 2165</w:t>
      </w:r>
      <w:r>
        <w:rPr>
          <w:rtl/>
        </w:rPr>
        <w:t xml:space="preserve"> في المكتبة البر</w:t>
      </w:r>
      <w:r>
        <w:rPr>
          <w:rFonts w:hint="cs"/>
          <w:rtl/>
        </w:rPr>
        <w:t>ی</w:t>
      </w:r>
      <w:r>
        <w:rPr>
          <w:rFonts w:hint="eastAsia"/>
          <w:rtl/>
        </w:rPr>
        <w:t>طان</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والنسخة رقم</w:t>
      </w:r>
      <w:r w:rsidR="001C6BD7">
        <w:rPr>
          <w:rtl/>
        </w:rPr>
        <w:t xml:space="preserve"> :</w:t>
      </w:r>
      <w:r w:rsidR="00F67CDD">
        <w:rPr>
          <w:rtl/>
        </w:rPr>
        <w:t xml:space="preserve"> </w:t>
      </w:r>
      <w:r>
        <w:t>Islamic Arabic1572</w:t>
      </w:r>
      <w:r>
        <w:rPr>
          <w:rtl/>
        </w:rPr>
        <w:t xml:space="preserve"> من مجموعة منغانا في مكتبة جامعة برمنغهام) بل إنّ (مصحف مشهد) يحتوي ـ من جوانب متعدّدة ـ علىٰ خصائص وجزئيّات تثبت انتماءه لمنطقة الحجا</w:t>
      </w:r>
      <w:r>
        <w:rPr>
          <w:rFonts w:hint="eastAsia"/>
          <w:rtl/>
        </w:rPr>
        <w:t>ز</w:t>
      </w:r>
      <w:r>
        <w:rPr>
          <w:rtl/>
        </w:rPr>
        <w:t xml:space="preserve"> (مكّة أو المدينة). علىٰ سبيل المثال فإنّ كلمة (إبرهيم) لم تأتِ في (مصحف مشهد) عارية عن الياء أبداً ولم </w:t>
      </w:r>
      <w:r w:rsidR="00B960BD">
        <w:rPr>
          <w:rFonts w:hint="eastAsia"/>
          <w:rtl/>
        </w:rPr>
        <w:t>تكتب</w:t>
      </w:r>
      <w:r w:rsidR="00B960BD">
        <w:rPr>
          <w:rtl/>
        </w:rPr>
        <w:t xml:space="preserve"> علىٰ شكل (إبرهم) قطّ</w:t>
      </w:r>
      <w:r w:rsidR="001C6BD7">
        <w:rPr>
          <w:rtl/>
        </w:rPr>
        <w:t xml:space="preserve"> ،</w:t>
      </w:r>
      <w:r w:rsidR="00F67CDD">
        <w:rPr>
          <w:rtl/>
        </w:rPr>
        <w:t xml:space="preserve"> </w:t>
      </w:r>
      <w:r w:rsidR="00B960BD">
        <w:rPr>
          <w:rtl/>
        </w:rPr>
        <w:t>إذ أنّها من خصائص تلفّظ منطقة الشام</w:t>
      </w:r>
      <w:r w:rsidR="001C6BD7">
        <w:rPr>
          <w:rtl/>
        </w:rPr>
        <w:t xml:space="preserve"> ،</w:t>
      </w:r>
      <w:r w:rsidR="00F67CDD">
        <w:rPr>
          <w:rtl/>
        </w:rPr>
        <w:t xml:space="preserve"> </w:t>
      </w:r>
      <w:r w:rsidR="00B960BD">
        <w:rPr>
          <w:rtl/>
        </w:rPr>
        <w:t>وقد</w:t>
      </w:r>
    </w:p>
    <w:p w14:paraId="1725D55B" w14:textId="77777777" w:rsidR="000E676B" w:rsidRDefault="000E676B" w:rsidP="000E676B">
      <w:pPr>
        <w:pStyle w:val="rfdLine"/>
        <w:rPr>
          <w:rtl/>
        </w:rPr>
      </w:pPr>
      <w:r>
        <w:rPr>
          <w:rtl/>
        </w:rPr>
        <w:t>__________</w:t>
      </w:r>
    </w:p>
    <w:p w14:paraId="2176B9EF" w14:textId="77777777" w:rsidR="000E676B" w:rsidRDefault="000E676B" w:rsidP="00F27EA8">
      <w:pPr>
        <w:pStyle w:val="rfdEn"/>
      </w:pPr>
      <w:r>
        <w:rPr>
          <w:rtl/>
        </w:rPr>
        <w:t xml:space="preserve">(1) </w:t>
      </w:r>
      <w:r>
        <w:t>See François Déroche, Qurʾans of the Umayyads, p. 24</w:t>
      </w:r>
      <w:r>
        <w:rPr>
          <w:rtl/>
        </w:rPr>
        <w:t>.</w:t>
      </w:r>
    </w:p>
    <w:p w14:paraId="62C7D04D" w14:textId="77777777" w:rsidR="000E676B" w:rsidRDefault="000E676B" w:rsidP="000E676B">
      <w:pPr>
        <w:pStyle w:val="rfdFootnote0"/>
        <w:rPr>
          <w:rtl/>
        </w:rPr>
      </w:pPr>
      <w:r>
        <w:rPr>
          <w:rtl/>
        </w:rPr>
        <w:t>(2) إنّ كلمة (أبْناؤُكُمْ) (النساء</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التوبة</w:t>
      </w:r>
      <w:r w:rsidR="001C6BD7">
        <w:rPr>
          <w:rtl/>
        </w:rPr>
        <w:t xml:space="preserve"> :</w:t>
      </w:r>
      <w:r w:rsidR="00F67CDD">
        <w:rPr>
          <w:rtl/>
        </w:rPr>
        <w:t xml:space="preserve"> </w:t>
      </w:r>
      <w:r>
        <w:rPr>
          <w:rtl/>
        </w:rPr>
        <w:t xml:space="preserve">24) </w:t>
      </w:r>
      <w:r w:rsidR="00D26310">
        <w:rPr>
          <w:rtl/>
        </w:rPr>
        <w:t>و (</w:t>
      </w:r>
      <w:r>
        <w:rPr>
          <w:rtl/>
        </w:rPr>
        <w:t>ابْنائِكُمْ) (النساء</w:t>
      </w:r>
      <w:r w:rsidR="001C6BD7">
        <w:rPr>
          <w:rtl/>
        </w:rPr>
        <w:t xml:space="preserve"> :</w:t>
      </w:r>
      <w:r w:rsidR="00F67CDD">
        <w:rPr>
          <w:rtl/>
        </w:rPr>
        <w:t xml:space="preserve"> </w:t>
      </w:r>
      <w:r>
        <w:rPr>
          <w:rtl/>
        </w:rPr>
        <w:t>23) رسمت في (مصحف مشهد) بحذف الواو في الأوّل والياء (الركزة التي عليها الهمزة) في الثاني</w:t>
      </w:r>
      <w:r w:rsidR="001C6BD7">
        <w:rPr>
          <w:rtl/>
        </w:rPr>
        <w:t xml:space="preserve"> ،</w:t>
      </w:r>
      <w:r w:rsidR="00F67CDD">
        <w:rPr>
          <w:rtl/>
        </w:rPr>
        <w:t xml:space="preserve"> </w:t>
      </w:r>
      <w:r>
        <w:rPr>
          <w:rtl/>
        </w:rPr>
        <w:t>وهذا من غرائب الرسم الذي لم نجده في المصاحف الحجازية القديمة الأخرىٰ.</w:t>
      </w:r>
    </w:p>
    <w:p w14:paraId="268F08F1" w14:textId="77777777" w:rsidR="000E676B" w:rsidRDefault="00E63DE8" w:rsidP="007C1FC2">
      <w:pPr>
        <w:pStyle w:val="rfdNormal0"/>
        <w:rPr>
          <w:rtl/>
        </w:rPr>
      </w:pPr>
      <w:r>
        <w:rPr>
          <w:rtl/>
        </w:rPr>
        <w:br w:type="page"/>
      </w:r>
      <w:r w:rsidR="000E676B">
        <w:rPr>
          <w:rtl/>
        </w:rPr>
        <w:lastRenderedPageBreak/>
        <w:t>ظهرت في قراءة ابن عامر (قارئ الشام)</w:t>
      </w:r>
      <w:r w:rsidR="001C6BD7">
        <w:rPr>
          <w:rtl/>
        </w:rPr>
        <w:t xml:space="preserve"> ،</w:t>
      </w:r>
      <w:r w:rsidR="00F67CDD">
        <w:rPr>
          <w:rtl/>
        </w:rPr>
        <w:t xml:space="preserve"> </w:t>
      </w:r>
      <w:r w:rsidR="000E676B">
        <w:rPr>
          <w:rtl/>
        </w:rPr>
        <w:t>والكلمة الأخرىٰ هي كلمة (داود) حيث كتبت دائماً في هذا المصحف بالشكل الذي تكتب عليه اليوم (داود)</w:t>
      </w:r>
      <w:r w:rsidR="001C6BD7">
        <w:rPr>
          <w:rtl/>
        </w:rPr>
        <w:t xml:space="preserve"> ،</w:t>
      </w:r>
      <w:r w:rsidR="00F67CDD">
        <w:rPr>
          <w:rtl/>
        </w:rPr>
        <w:t xml:space="preserve"> </w:t>
      </w:r>
      <w:r w:rsidR="000E676B">
        <w:rPr>
          <w:rtl/>
        </w:rPr>
        <w:t>خلافاً للمصاحف الحجازية التي تعود إلىٰ الشامات حيث جا</w:t>
      </w:r>
      <w:r w:rsidR="000E676B">
        <w:rPr>
          <w:rFonts w:hint="eastAsia"/>
          <w:rtl/>
        </w:rPr>
        <w:t>ء</w:t>
      </w:r>
      <w:r w:rsidR="000E676B">
        <w:rPr>
          <w:rtl/>
        </w:rPr>
        <w:t xml:space="preserve"> فيها إملاء (داود) علىٰ شكل (دواد). ومن جانب آخر يبدو من خلال مقارنة الاختلافات المثبتة بين المصاحف القديمة لسائر البلاد ـ والتي يبلغ مجموعها (44) اختلافاً تقريباً من البصرة والكوفة والشام والمدينة ومكّة ـ أنّ (مصحف مشهد) أكثر هذه المصاحف قرباً إلىٰ مص</w:t>
      </w:r>
      <w:r w:rsidR="000E676B">
        <w:rPr>
          <w:rFonts w:hint="eastAsia"/>
          <w:rtl/>
        </w:rPr>
        <w:t>حف</w:t>
      </w:r>
      <w:r w:rsidR="000E676B">
        <w:rPr>
          <w:rtl/>
        </w:rPr>
        <w:t xml:space="preserve"> المدينة وإلىٰ حدٍّ ما إلىٰ مصحف مكّة</w:t>
      </w:r>
      <w:r w:rsidR="001C6BD7">
        <w:rPr>
          <w:rtl/>
        </w:rPr>
        <w:t xml:space="preserve"> ،</w:t>
      </w:r>
      <w:r w:rsidR="00F67CDD">
        <w:rPr>
          <w:rtl/>
        </w:rPr>
        <w:t xml:space="preserve"> </w:t>
      </w:r>
      <w:r w:rsidR="000E676B">
        <w:rPr>
          <w:rtl/>
        </w:rPr>
        <w:t>فإنّ هذه المقارنة تبيّن مطابقة (مصحف مشهد) مع مصحف المدينة في جميع المواضع دائماً</w:t>
      </w:r>
      <w:r w:rsidR="001C6BD7">
        <w:rPr>
          <w:rtl/>
        </w:rPr>
        <w:t xml:space="preserve"> ؛</w:t>
      </w:r>
      <w:r w:rsidR="00F67CDD">
        <w:rPr>
          <w:rtl/>
        </w:rPr>
        <w:t xml:space="preserve"> </w:t>
      </w:r>
      <w:r w:rsidR="000E676B">
        <w:rPr>
          <w:rtl/>
        </w:rPr>
        <w:t>سوىٰ في موضعين</w:t>
      </w:r>
      <w:r w:rsidR="001C6BD7">
        <w:rPr>
          <w:rtl/>
        </w:rPr>
        <w:t xml:space="preserve"> ،</w:t>
      </w:r>
      <w:r w:rsidR="00F67CDD">
        <w:rPr>
          <w:rtl/>
        </w:rPr>
        <w:t xml:space="preserve"> </w:t>
      </w:r>
      <w:r w:rsidR="000E676B">
        <w:rPr>
          <w:rtl/>
        </w:rPr>
        <w:t>حيث نرىٰ تطابقهما مع القراءة الخاصّة بمصاحف مكّة.</w:t>
      </w:r>
    </w:p>
    <w:p w14:paraId="5856DFC3" w14:textId="77777777" w:rsidR="00F67CDD" w:rsidRDefault="000E676B" w:rsidP="007C1FC2">
      <w:pPr>
        <w:pStyle w:val="rfdBold1"/>
        <w:rPr>
          <w:rtl/>
        </w:rPr>
      </w:pPr>
      <w:r>
        <w:rPr>
          <w:rFonts w:hint="eastAsia"/>
          <w:rtl/>
        </w:rPr>
        <w:t>اختلاف</w:t>
      </w:r>
      <w:r>
        <w:rPr>
          <w:rtl/>
        </w:rPr>
        <w:t xml:space="preserve"> مصاحف الأمصار</w:t>
      </w:r>
      <w:r w:rsidR="001C6BD7">
        <w:rPr>
          <w:rtl/>
        </w:rPr>
        <w:t xml:space="preserve"> :</w:t>
      </w:r>
    </w:p>
    <w:p w14:paraId="17D3305B" w14:textId="77777777" w:rsidR="00F67CDD" w:rsidRDefault="000E676B" w:rsidP="000E676B">
      <w:pPr>
        <w:rPr>
          <w:rtl/>
        </w:rPr>
      </w:pPr>
      <w:r>
        <w:rPr>
          <w:rFonts w:hint="eastAsia"/>
          <w:rtl/>
        </w:rPr>
        <w:t>إنّ</w:t>
      </w:r>
      <w:r>
        <w:rPr>
          <w:rtl/>
        </w:rPr>
        <w:t xml:space="preserve"> كلّ واحد من المصاحف القديمة يمكن أن ينتسب إلىٰ واحدة من المدن المعروفة</w:t>
      </w:r>
      <w:r w:rsidR="001C6BD7">
        <w:rPr>
          <w:rtl/>
        </w:rPr>
        <w:t xml:space="preserve"> :</w:t>
      </w:r>
      <w:r w:rsidR="00F67CDD">
        <w:rPr>
          <w:rtl/>
        </w:rPr>
        <w:t xml:space="preserve"> </w:t>
      </w:r>
      <w:r>
        <w:rPr>
          <w:rtl/>
        </w:rPr>
        <w:t>(البصرة</w:t>
      </w:r>
      <w:r w:rsidR="001C6BD7">
        <w:rPr>
          <w:rtl/>
        </w:rPr>
        <w:t xml:space="preserve"> ،</w:t>
      </w:r>
      <w:r w:rsidR="00F67CDD">
        <w:rPr>
          <w:rtl/>
        </w:rPr>
        <w:t xml:space="preserve"> </w:t>
      </w:r>
      <w:r>
        <w:rPr>
          <w:rtl/>
        </w:rPr>
        <w:t>الكوفة</w:t>
      </w:r>
      <w:r w:rsidR="001C6BD7">
        <w:rPr>
          <w:rtl/>
        </w:rPr>
        <w:t xml:space="preserve"> ،</w:t>
      </w:r>
      <w:r w:rsidR="00F67CDD">
        <w:rPr>
          <w:rtl/>
        </w:rPr>
        <w:t xml:space="preserve"> </w:t>
      </w:r>
      <w:r>
        <w:rPr>
          <w:rtl/>
        </w:rPr>
        <w:t>المدينة</w:t>
      </w:r>
      <w:r w:rsidR="001C6BD7">
        <w:rPr>
          <w:rtl/>
        </w:rPr>
        <w:t xml:space="preserve"> ،</w:t>
      </w:r>
      <w:r w:rsidR="00F67CDD">
        <w:rPr>
          <w:rtl/>
        </w:rPr>
        <w:t xml:space="preserve"> </w:t>
      </w:r>
      <w:r>
        <w:rPr>
          <w:rtl/>
        </w:rPr>
        <w:t>مكّة والشام)</w:t>
      </w:r>
      <w:r w:rsidR="001C6BD7">
        <w:rPr>
          <w:rtl/>
        </w:rPr>
        <w:t xml:space="preserve"> ،</w:t>
      </w:r>
      <w:r w:rsidR="00F67CDD">
        <w:rPr>
          <w:rtl/>
        </w:rPr>
        <w:t xml:space="preserve"> </w:t>
      </w:r>
      <w:r>
        <w:rPr>
          <w:rtl/>
        </w:rPr>
        <w:t>فقد تمّ تسجيل وتدوين الاختلافات والفوارق بين مصاحف هذه البلدان في أقدم المصنّفات الإسلامية</w:t>
      </w:r>
      <w:r w:rsidRPr="000E676B">
        <w:rPr>
          <w:rStyle w:val="rfdFootnotenum"/>
          <w:rtl/>
        </w:rPr>
        <w:t>(1)</w:t>
      </w:r>
      <w:r w:rsidR="001C6BD7">
        <w:rPr>
          <w:rtl/>
        </w:rPr>
        <w:t xml:space="preserve"> ،</w:t>
      </w:r>
    </w:p>
    <w:p w14:paraId="1BF2D7D8" w14:textId="77777777" w:rsidR="000E676B" w:rsidRDefault="000E676B" w:rsidP="000E676B">
      <w:pPr>
        <w:pStyle w:val="rfdLine"/>
        <w:rPr>
          <w:rtl/>
        </w:rPr>
      </w:pPr>
      <w:r>
        <w:rPr>
          <w:rtl/>
        </w:rPr>
        <w:t>__________</w:t>
      </w:r>
    </w:p>
    <w:p w14:paraId="4E4F4991" w14:textId="77777777" w:rsidR="00F67CDD" w:rsidRDefault="000E676B" w:rsidP="000E676B">
      <w:pPr>
        <w:pStyle w:val="rfdFootnote0"/>
        <w:rPr>
          <w:rtl/>
        </w:rPr>
      </w:pPr>
      <w:r>
        <w:rPr>
          <w:rtl/>
        </w:rPr>
        <w:t>(1) كتاب المصاحف</w:t>
      </w:r>
      <w:r w:rsidR="001C6BD7">
        <w:rPr>
          <w:rtl/>
        </w:rPr>
        <w:t xml:space="preserve"> ،</w:t>
      </w:r>
      <w:r w:rsidR="00F67CDD">
        <w:rPr>
          <w:rtl/>
        </w:rPr>
        <w:t xml:space="preserve"> </w:t>
      </w:r>
      <w:r>
        <w:rPr>
          <w:rtl/>
        </w:rPr>
        <w:t>للسجستاني</w:t>
      </w:r>
      <w:r w:rsidR="001C6BD7">
        <w:rPr>
          <w:rtl/>
        </w:rPr>
        <w:t xml:space="preserve"> :</w:t>
      </w:r>
      <w:r w:rsidR="00F67CDD">
        <w:rPr>
          <w:rtl/>
        </w:rPr>
        <w:t xml:space="preserve"> </w:t>
      </w:r>
      <w:r>
        <w:rPr>
          <w:rtl/>
        </w:rPr>
        <w:t>144ـ155</w:t>
      </w:r>
      <w:r w:rsidR="001C6BD7">
        <w:rPr>
          <w:rtl/>
        </w:rPr>
        <w:t xml:space="preserve"> ؛</w:t>
      </w:r>
      <w:r w:rsidR="00F67CDD">
        <w:rPr>
          <w:rtl/>
        </w:rPr>
        <w:t xml:space="preserve"> </w:t>
      </w:r>
      <w:r>
        <w:rPr>
          <w:rtl/>
        </w:rPr>
        <w:t>من أجل الاطلاع علىٰ الفهرسة الكاملة عن اختلاف الأمصار في كتابة المصاحف القرآنية وفقاً لما ذكره أبو عبيد قاسم بن سلام في (فضائل القرآن)</w:t>
      </w:r>
      <w:r w:rsidR="001C6BD7">
        <w:rPr>
          <w:rtl/>
        </w:rPr>
        <w:t xml:space="preserve"> ،</w:t>
      </w:r>
      <w:r w:rsidR="00F67CDD">
        <w:rPr>
          <w:rtl/>
        </w:rPr>
        <w:t xml:space="preserve"> </w:t>
      </w:r>
      <w:r>
        <w:rPr>
          <w:rtl/>
        </w:rPr>
        <w:t xml:space="preserve">وأبو عمرو الداني في كتابيه (المقنع في معرفة رسم مصاحف الأمصار والمباني لنظم </w:t>
      </w:r>
      <w:r>
        <w:rPr>
          <w:rFonts w:hint="eastAsia"/>
          <w:rtl/>
        </w:rPr>
        <w:t>المعاني</w:t>
      </w:r>
      <w:r>
        <w:rPr>
          <w:rtl/>
        </w:rPr>
        <w:t>) انظر</w:t>
      </w:r>
      <w:r w:rsidR="001C6BD7">
        <w:rPr>
          <w:rFonts w:hint="cs"/>
          <w:rtl/>
        </w:rPr>
        <w:t xml:space="preserve"> :</w:t>
      </w:r>
    </w:p>
    <w:p w14:paraId="52C6202F" w14:textId="77777777" w:rsidR="00F67CDD" w:rsidRDefault="000E676B" w:rsidP="007C1FC2">
      <w:pPr>
        <w:pStyle w:val="rfdFootnoteLeft"/>
        <w:rPr>
          <w:rtl/>
        </w:rPr>
      </w:pPr>
      <w:r>
        <w:t>Nöldeke-Schwally, Geschichte des Qorāns, Vol. 3, Leipzig</w:t>
      </w:r>
      <w:r w:rsidR="001C6BD7">
        <w:t xml:space="preserve"> :</w:t>
      </w:r>
      <w:r w:rsidR="00F67CDD">
        <w:t xml:space="preserve"> </w:t>
      </w:r>
      <w:r>
        <w:t>Dieterichsche Verlagsbuchhandlung, pp.11-14, 1938</w:t>
      </w:r>
      <w:r>
        <w:rPr>
          <w:rtl/>
        </w:rPr>
        <w:t>.</w:t>
      </w:r>
    </w:p>
    <w:p w14:paraId="15CD831E" w14:textId="77777777" w:rsidR="00F67CDD" w:rsidRDefault="000E676B" w:rsidP="007C1FC2">
      <w:pPr>
        <w:rPr>
          <w:rStyle w:val="rfdFootnote"/>
          <w:rtl/>
        </w:rPr>
      </w:pPr>
      <w:r w:rsidRPr="007C1FC2">
        <w:rPr>
          <w:rStyle w:val="rfdFootnote"/>
          <w:rtl/>
        </w:rPr>
        <w:t>وكذلك انظر مقالة ما</w:t>
      </w:r>
      <w:r w:rsidRPr="007C1FC2">
        <w:rPr>
          <w:rStyle w:val="rfdFootnote"/>
          <w:rFonts w:hint="cs"/>
          <w:rtl/>
        </w:rPr>
        <w:t>ی</w:t>
      </w:r>
      <w:r w:rsidRPr="007C1FC2">
        <w:rPr>
          <w:rStyle w:val="rfdFootnote"/>
          <w:rFonts w:hint="eastAsia"/>
          <w:rtl/>
        </w:rPr>
        <w:t>کل</w:t>
      </w:r>
      <w:r w:rsidRPr="007C1FC2">
        <w:rPr>
          <w:rStyle w:val="rfdFootnote"/>
          <w:rtl/>
        </w:rPr>
        <w:t xml:space="preserve"> کوك بالعنوان التالي</w:t>
      </w:r>
      <w:r w:rsidR="001C6BD7">
        <w:rPr>
          <w:rStyle w:val="rfdFootnote"/>
          <w:rtl/>
        </w:rPr>
        <w:t xml:space="preserve"> :</w:t>
      </w:r>
    </w:p>
    <w:p w14:paraId="082BD9CA" w14:textId="77777777" w:rsidR="007C1FC2" w:rsidRDefault="000E676B" w:rsidP="007C1FC2">
      <w:pPr>
        <w:pStyle w:val="rfdFootnoteLeft"/>
        <w:rPr>
          <w:rtl/>
        </w:rPr>
      </w:pPr>
      <w:r>
        <w:t>Michael Cook, “The Stemma of the Regional Codices of the Koran”, Graeco-Arabica 9–10 (2004) pp. 89–104</w:t>
      </w:r>
      <w:r>
        <w:rPr>
          <w:rtl/>
        </w:rPr>
        <w:t>.</w:t>
      </w:r>
    </w:p>
    <w:p w14:paraId="154EBD3A" w14:textId="77777777" w:rsidR="000E676B" w:rsidRPr="007C1FC2" w:rsidRDefault="000E676B" w:rsidP="007C1FC2">
      <w:pPr>
        <w:rPr>
          <w:rStyle w:val="rfdFootnote"/>
          <w:rtl/>
        </w:rPr>
      </w:pPr>
      <w:r w:rsidRPr="007C1FC2">
        <w:rPr>
          <w:rStyle w:val="rfdFootnote"/>
          <w:rtl/>
        </w:rPr>
        <w:t>حيث ذكرت دراسة عن تلكم الاختلافات.</w:t>
      </w:r>
    </w:p>
    <w:p w14:paraId="08BE1F4F" w14:textId="77777777" w:rsidR="000E676B" w:rsidRDefault="000E676B" w:rsidP="007C1FC2">
      <w:pPr>
        <w:pStyle w:val="rfdNormal0"/>
      </w:pPr>
      <w:r>
        <w:br w:type="page"/>
      </w:r>
      <w:r>
        <w:rPr>
          <w:rFonts w:hint="eastAsia"/>
          <w:rtl/>
        </w:rPr>
        <w:lastRenderedPageBreak/>
        <w:t>وبناءً</w:t>
      </w:r>
      <w:r>
        <w:rPr>
          <w:rtl/>
        </w:rPr>
        <w:t xml:space="preserve"> علىٰ الجدول التالي ودراسة مواضع الاختلاف بين المصاحف يمكننا أن نستنتج أنّ (مصحف مشهد) في غاية البعد عن الخصائص التي اختصّت بها مصاحف بلاد الشام والكوفة والبصرة</w:t>
      </w:r>
      <w:r w:rsidR="001C6BD7">
        <w:rPr>
          <w:rtl/>
        </w:rPr>
        <w:t xml:space="preserve"> ،</w:t>
      </w:r>
      <w:r w:rsidR="00F67CDD">
        <w:rPr>
          <w:rtl/>
        </w:rPr>
        <w:t xml:space="preserve"> </w:t>
      </w:r>
      <w:r>
        <w:rPr>
          <w:rtl/>
        </w:rPr>
        <w:t>وهو أقرب ما يكون بالخصائص التي اختصّت بها مصاحف المدينة ومكّة</w:t>
      </w:r>
      <w:r w:rsidRPr="000E676B">
        <w:rPr>
          <w:rStyle w:val="rfdFootnotenum"/>
          <w:rtl/>
        </w:rPr>
        <w:t>(1)</w:t>
      </w:r>
      <w:r w:rsidR="001C6BD7">
        <w:rPr>
          <w:rtl/>
        </w:rPr>
        <w:t xml:space="preserve"> ،</w:t>
      </w:r>
      <w:r w:rsidR="00F67CDD">
        <w:rPr>
          <w:rtl/>
        </w:rPr>
        <w:t xml:space="preserve"> </w:t>
      </w:r>
      <w:r>
        <w:rPr>
          <w:rtl/>
        </w:rPr>
        <w:t>فإنّ الفهرسة التي تبيّن حالات الاختلاف هذه في الجدول التالي تدلّ علىٰ أنّ (مصحف مشهد) بعيد عن قراءة مصاحف الشام والبصرة والكوفة وقريب من قراءة مصاحف المدينة ومكّة</w:t>
      </w:r>
      <w:r w:rsidR="001C6BD7">
        <w:rPr>
          <w:rtl/>
        </w:rPr>
        <w:t xml:space="preserve"> ،</w:t>
      </w:r>
      <w:r w:rsidR="00F67CDD">
        <w:rPr>
          <w:rtl/>
        </w:rPr>
        <w:t xml:space="preserve"> </w:t>
      </w:r>
      <w:r>
        <w:rPr>
          <w:rtl/>
        </w:rPr>
        <w:t>فإنّ هذه المقارنة في الحقيقة تبيّن أنّ (مصحف مشهد) ـ بشكل عامّ ـ يتطابق مع قراءة مصاحف المدينة سوىٰ ما ورد ف</w:t>
      </w:r>
      <w:r>
        <w:rPr>
          <w:rFonts w:hint="eastAsia"/>
          <w:rtl/>
        </w:rPr>
        <w:t>ي</w:t>
      </w:r>
      <w:r>
        <w:rPr>
          <w:rtl/>
        </w:rPr>
        <w:t xml:space="preserve"> موضعين (التوبة</w:t>
      </w:r>
      <w:r w:rsidR="001C6BD7">
        <w:rPr>
          <w:rtl/>
        </w:rPr>
        <w:t xml:space="preserve"> ، </w:t>
      </w:r>
      <w:r>
        <w:rPr>
          <w:rtl/>
        </w:rPr>
        <w:t xml:space="preserve">100) </w:t>
      </w:r>
      <w:r w:rsidR="00D26310">
        <w:rPr>
          <w:rtl/>
        </w:rPr>
        <w:t>و (</w:t>
      </w:r>
      <w:r>
        <w:rPr>
          <w:rtl/>
        </w:rPr>
        <w:t>الكهف</w:t>
      </w:r>
      <w:r w:rsidR="001C6BD7">
        <w:rPr>
          <w:rtl/>
        </w:rPr>
        <w:t xml:space="preserve"> ،</w:t>
      </w:r>
      <w:r w:rsidR="00F67CDD">
        <w:rPr>
          <w:rtl/>
        </w:rPr>
        <w:t xml:space="preserve"> </w:t>
      </w:r>
      <w:r>
        <w:rPr>
          <w:rtl/>
        </w:rPr>
        <w:t>95) حيث جاء مطابقاً مع مصاحف مكّة</w:t>
      </w:r>
      <w:r w:rsidR="001C6BD7">
        <w:rPr>
          <w:rtl/>
        </w:rPr>
        <w:t xml:space="preserve"> ،</w:t>
      </w:r>
      <w:r w:rsidR="00F67CDD">
        <w:rPr>
          <w:rtl/>
        </w:rPr>
        <w:t xml:space="preserve"> </w:t>
      </w:r>
      <w:r>
        <w:rPr>
          <w:rtl/>
        </w:rPr>
        <w:t>وفي موضع آخر (الزمر</w:t>
      </w:r>
      <w:r w:rsidR="001C6BD7">
        <w:rPr>
          <w:rtl/>
        </w:rPr>
        <w:t xml:space="preserve"> ،</w:t>
      </w:r>
      <w:r w:rsidR="00F67CDD">
        <w:rPr>
          <w:rtl/>
        </w:rPr>
        <w:t xml:space="preserve"> </w:t>
      </w:r>
      <w:r>
        <w:rPr>
          <w:rtl/>
        </w:rPr>
        <w:t>64) جاء مطابقاً مع مصاحف الشام.</w:t>
      </w:r>
    </w:p>
    <w:tbl>
      <w:tblPr>
        <w:bidiVisual/>
        <w:tblW w:w="5138" w:type="pc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320"/>
        <w:gridCol w:w="762"/>
        <w:gridCol w:w="824"/>
        <w:gridCol w:w="848"/>
        <w:gridCol w:w="848"/>
        <w:gridCol w:w="849"/>
        <w:gridCol w:w="848"/>
        <w:gridCol w:w="846"/>
      </w:tblGrid>
      <w:tr w:rsidR="0039159B" w14:paraId="55EE2A64" w14:textId="77777777">
        <w:tc>
          <w:tcPr>
            <w:tcW w:w="278" w:type="pct"/>
            <w:shd w:val="clear" w:color="auto" w:fill="auto"/>
          </w:tcPr>
          <w:p w14:paraId="00C3C6E3" w14:textId="77777777" w:rsidR="001576FD" w:rsidRDefault="001576FD" w:rsidP="005F2CA3">
            <w:pPr>
              <w:pStyle w:val="rfdVarCenter"/>
              <w:rPr>
                <w:rtl/>
              </w:rPr>
            </w:pPr>
          </w:p>
        </w:tc>
        <w:tc>
          <w:tcPr>
            <w:tcW w:w="874" w:type="pct"/>
            <w:shd w:val="clear" w:color="auto" w:fill="auto"/>
          </w:tcPr>
          <w:p w14:paraId="71B193E1" w14:textId="77777777" w:rsidR="001576FD" w:rsidRDefault="001576FD" w:rsidP="001576FD">
            <w:pPr>
              <w:pStyle w:val="rfdVarCenter"/>
              <w:rPr>
                <w:rtl/>
              </w:rPr>
            </w:pPr>
            <w:r w:rsidRPr="00723367">
              <w:rPr>
                <w:rtl/>
              </w:rPr>
              <w:t>السورة</w:t>
            </w:r>
          </w:p>
        </w:tc>
        <w:tc>
          <w:tcPr>
            <w:tcW w:w="497" w:type="pct"/>
            <w:shd w:val="clear" w:color="auto" w:fill="auto"/>
          </w:tcPr>
          <w:p w14:paraId="44831F64" w14:textId="77777777" w:rsidR="001576FD" w:rsidRDefault="001576FD" w:rsidP="001576FD">
            <w:pPr>
              <w:pStyle w:val="rfdVarCenter"/>
              <w:rPr>
                <w:rtl/>
              </w:rPr>
            </w:pPr>
            <w:r w:rsidRPr="00723367">
              <w:rPr>
                <w:rtl/>
              </w:rPr>
              <w:t>الورقة</w:t>
            </w:r>
          </w:p>
        </w:tc>
        <w:tc>
          <w:tcPr>
            <w:tcW w:w="546" w:type="pct"/>
            <w:shd w:val="clear" w:color="auto" w:fill="auto"/>
          </w:tcPr>
          <w:p w14:paraId="7558200F" w14:textId="77777777" w:rsidR="001576FD" w:rsidRDefault="001576FD" w:rsidP="001576FD">
            <w:pPr>
              <w:pStyle w:val="rfdVarCenter"/>
              <w:rPr>
                <w:rtl/>
              </w:rPr>
            </w:pPr>
            <w:r w:rsidRPr="00723367">
              <w:rPr>
                <w:rtl/>
              </w:rPr>
              <w:t>المد</w:t>
            </w:r>
            <w:r w:rsidRPr="00723367">
              <w:rPr>
                <w:rFonts w:hint="cs"/>
                <w:rtl/>
              </w:rPr>
              <w:t>ی</w:t>
            </w:r>
            <w:r w:rsidRPr="00723367">
              <w:rPr>
                <w:rFonts w:hint="eastAsia"/>
                <w:rtl/>
              </w:rPr>
              <w:t>نة</w:t>
            </w:r>
          </w:p>
        </w:tc>
        <w:tc>
          <w:tcPr>
            <w:tcW w:w="561" w:type="pct"/>
            <w:shd w:val="clear" w:color="auto" w:fill="auto"/>
          </w:tcPr>
          <w:p w14:paraId="50D2CC65" w14:textId="77777777" w:rsidR="001576FD" w:rsidRDefault="001576FD" w:rsidP="001576FD">
            <w:pPr>
              <w:pStyle w:val="rfdVarCenter"/>
              <w:rPr>
                <w:rtl/>
              </w:rPr>
            </w:pPr>
            <w:r w:rsidRPr="00723367">
              <w:rPr>
                <w:rtl/>
              </w:rPr>
              <w:t>مکّة</w:t>
            </w:r>
          </w:p>
        </w:tc>
        <w:tc>
          <w:tcPr>
            <w:tcW w:w="561" w:type="pct"/>
            <w:shd w:val="clear" w:color="auto" w:fill="auto"/>
          </w:tcPr>
          <w:p w14:paraId="41F81CBA" w14:textId="77777777" w:rsidR="001576FD" w:rsidRDefault="001576FD" w:rsidP="001576FD">
            <w:pPr>
              <w:pStyle w:val="rfdVarCenter"/>
              <w:rPr>
                <w:rtl/>
              </w:rPr>
            </w:pPr>
            <w:r w:rsidRPr="00723367">
              <w:rPr>
                <w:rtl/>
              </w:rPr>
              <w:t>الکوفة</w:t>
            </w:r>
          </w:p>
        </w:tc>
        <w:tc>
          <w:tcPr>
            <w:tcW w:w="562" w:type="pct"/>
            <w:shd w:val="clear" w:color="auto" w:fill="auto"/>
          </w:tcPr>
          <w:p w14:paraId="6672E3D5" w14:textId="77777777" w:rsidR="001576FD" w:rsidRDefault="001576FD" w:rsidP="001576FD">
            <w:pPr>
              <w:pStyle w:val="rfdVarCenter"/>
              <w:rPr>
                <w:rtl/>
              </w:rPr>
            </w:pPr>
            <w:r w:rsidRPr="00723367">
              <w:rPr>
                <w:rtl/>
              </w:rPr>
              <w:t>البصرة</w:t>
            </w:r>
          </w:p>
        </w:tc>
        <w:tc>
          <w:tcPr>
            <w:tcW w:w="561" w:type="pct"/>
            <w:shd w:val="clear" w:color="auto" w:fill="auto"/>
          </w:tcPr>
          <w:p w14:paraId="609B6188" w14:textId="77777777" w:rsidR="001576FD" w:rsidRDefault="001576FD" w:rsidP="001576FD">
            <w:pPr>
              <w:pStyle w:val="rfdVarCenter"/>
              <w:rPr>
                <w:rtl/>
              </w:rPr>
            </w:pPr>
            <w:r w:rsidRPr="00723367">
              <w:rPr>
                <w:rtl/>
              </w:rPr>
              <w:t>الشام</w:t>
            </w:r>
          </w:p>
        </w:tc>
        <w:tc>
          <w:tcPr>
            <w:tcW w:w="560" w:type="pct"/>
            <w:shd w:val="clear" w:color="auto" w:fill="auto"/>
          </w:tcPr>
          <w:p w14:paraId="43F9819D" w14:textId="77777777" w:rsidR="001576FD" w:rsidRDefault="001576FD" w:rsidP="001576FD">
            <w:pPr>
              <w:pStyle w:val="rfdVarCenter"/>
              <w:rPr>
                <w:rtl/>
              </w:rPr>
            </w:pPr>
            <w:r w:rsidRPr="00723367">
              <w:rPr>
                <w:rtl/>
              </w:rPr>
              <w:t>مشهد18</w:t>
            </w:r>
          </w:p>
        </w:tc>
      </w:tr>
      <w:tr w:rsidR="0039159B" w14:paraId="4CF2C5FC" w14:textId="77777777">
        <w:tc>
          <w:tcPr>
            <w:tcW w:w="278" w:type="pct"/>
            <w:shd w:val="clear" w:color="auto" w:fill="auto"/>
          </w:tcPr>
          <w:p w14:paraId="2CDD2DAC" w14:textId="77777777" w:rsidR="001576FD" w:rsidRDefault="001576FD" w:rsidP="005F2CA3">
            <w:pPr>
              <w:pStyle w:val="rfdVarCenter"/>
              <w:rPr>
                <w:rtl/>
              </w:rPr>
            </w:pPr>
            <w:r w:rsidRPr="00723367">
              <w:rPr>
                <w:rtl/>
              </w:rPr>
              <w:t>1</w:t>
            </w:r>
          </w:p>
        </w:tc>
        <w:tc>
          <w:tcPr>
            <w:tcW w:w="874" w:type="pct"/>
            <w:shd w:val="clear" w:color="auto" w:fill="auto"/>
          </w:tcPr>
          <w:p w14:paraId="3C2DF62D" w14:textId="77777777" w:rsidR="001576FD" w:rsidRDefault="001576FD" w:rsidP="001576FD">
            <w:pPr>
              <w:pStyle w:val="rfdVarCenter"/>
              <w:rPr>
                <w:rtl/>
              </w:rPr>
            </w:pPr>
            <w:r w:rsidRPr="00723367">
              <w:rPr>
                <w:rtl/>
              </w:rPr>
              <w:t>البقرة</w:t>
            </w:r>
            <w:r w:rsidR="001C6BD7">
              <w:rPr>
                <w:rtl/>
              </w:rPr>
              <w:t xml:space="preserve"> : </w:t>
            </w:r>
            <w:r w:rsidRPr="00723367">
              <w:rPr>
                <w:rtl/>
              </w:rPr>
              <w:t>116</w:t>
            </w:r>
          </w:p>
        </w:tc>
        <w:tc>
          <w:tcPr>
            <w:tcW w:w="497" w:type="pct"/>
            <w:shd w:val="clear" w:color="auto" w:fill="auto"/>
          </w:tcPr>
          <w:p w14:paraId="4A49FC41" w14:textId="77777777" w:rsidR="001576FD" w:rsidRDefault="001576FD" w:rsidP="001576FD">
            <w:pPr>
              <w:pStyle w:val="rfdVarCenter"/>
              <w:rPr>
                <w:rtl/>
              </w:rPr>
            </w:pPr>
            <w:r w:rsidRPr="00723367">
              <w:t>A8a</w:t>
            </w:r>
          </w:p>
        </w:tc>
        <w:tc>
          <w:tcPr>
            <w:tcW w:w="546" w:type="pct"/>
            <w:shd w:val="clear" w:color="auto" w:fill="auto"/>
          </w:tcPr>
          <w:p w14:paraId="135F36A3" w14:textId="77777777" w:rsidR="001576FD" w:rsidRDefault="001576FD" w:rsidP="001576FD">
            <w:pPr>
              <w:pStyle w:val="rfdVarCenter"/>
              <w:rPr>
                <w:rtl/>
              </w:rPr>
            </w:pPr>
            <w:r w:rsidRPr="00723367">
              <w:rPr>
                <w:rtl/>
              </w:rPr>
              <w:t>وقالوا اتخذ</w:t>
            </w:r>
          </w:p>
        </w:tc>
        <w:tc>
          <w:tcPr>
            <w:tcW w:w="561" w:type="pct"/>
            <w:shd w:val="clear" w:color="auto" w:fill="auto"/>
          </w:tcPr>
          <w:p w14:paraId="46BFC9B4" w14:textId="77777777" w:rsidR="001576FD" w:rsidRDefault="001576FD" w:rsidP="001576FD">
            <w:pPr>
              <w:pStyle w:val="rfdVarCenter"/>
              <w:rPr>
                <w:rtl/>
              </w:rPr>
            </w:pPr>
            <w:r w:rsidRPr="00723367">
              <w:rPr>
                <w:rtl/>
              </w:rPr>
              <w:t>وقالوا اتخذ</w:t>
            </w:r>
          </w:p>
        </w:tc>
        <w:tc>
          <w:tcPr>
            <w:tcW w:w="561" w:type="pct"/>
            <w:shd w:val="clear" w:color="auto" w:fill="auto"/>
          </w:tcPr>
          <w:p w14:paraId="46A9EAF6" w14:textId="77777777" w:rsidR="001576FD" w:rsidRDefault="001576FD" w:rsidP="001576FD">
            <w:pPr>
              <w:pStyle w:val="rfdVarCenter"/>
              <w:rPr>
                <w:rtl/>
              </w:rPr>
            </w:pPr>
            <w:r w:rsidRPr="00723367">
              <w:rPr>
                <w:rtl/>
              </w:rPr>
              <w:t>وقالوا اتخذ</w:t>
            </w:r>
          </w:p>
        </w:tc>
        <w:tc>
          <w:tcPr>
            <w:tcW w:w="562" w:type="pct"/>
            <w:shd w:val="clear" w:color="auto" w:fill="auto"/>
          </w:tcPr>
          <w:p w14:paraId="7FA7C0C5" w14:textId="77777777" w:rsidR="001576FD" w:rsidRDefault="001576FD" w:rsidP="001576FD">
            <w:pPr>
              <w:pStyle w:val="rfdVarCenter"/>
              <w:rPr>
                <w:rtl/>
              </w:rPr>
            </w:pPr>
            <w:r w:rsidRPr="00723367">
              <w:rPr>
                <w:rtl/>
              </w:rPr>
              <w:t>وقالوا اتخذ</w:t>
            </w:r>
          </w:p>
        </w:tc>
        <w:tc>
          <w:tcPr>
            <w:tcW w:w="561" w:type="pct"/>
            <w:shd w:val="clear" w:color="auto" w:fill="auto"/>
          </w:tcPr>
          <w:p w14:paraId="619B4ADD" w14:textId="77777777" w:rsidR="001576FD" w:rsidRDefault="001576FD" w:rsidP="001576FD">
            <w:pPr>
              <w:pStyle w:val="rfdVarCenter"/>
              <w:rPr>
                <w:rtl/>
              </w:rPr>
            </w:pPr>
            <w:r w:rsidRPr="00723367">
              <w:rPr>
                <w:rtl/>
              </w:rPr>
              <w:t>قالوا اتخذ</w:t>
            </w:r>
          </w:p>
        </w:tc>
        <w:tc>
          <w:tcPr>
            <w:tcW w:w="560" w:type="pct"/>
            <w:shd w:val="clear" w:color="auto" w:fill="auto"/>
          </w:tcPr>
          <w:p w14:paraId="1D93DF85" w14:textId="77777777" w:rsidR="001576FD" w:rsidRDefault="001576FD" w:rsidP="001576FD">
            <w:pPr>
              <w:pStyle w:val="rfdVarCenter"/>
              <w:rPr>
                <w:rtl/>
              </w:rPr>
            </w:pPr>
            <w:r w:rsidRPr="00723367">
              <w:rPr>
                <w:rtl/>
              </w:rPr>
              <w:t>وقالوا اتخذ</w:t>
            </w:r>
          </w:p>
        </w:tc>
      </w:tr>
      <w:tr w:rsidR="0039159B" w14:paraId="1AC51EA2" w14:textId="77777777">
        <w:tc>
          <w:tcPr>
            <w:tcW w:w="278" w:type="pct"/>
            <w:shd w:val="clear" w:color="auto" w:fill="auto"/>
          </w:tcPr>
          <w:p w14:paraId="18A23821" w14:textId="77777777" w:rsidR="001576FD" w:rsidRDefault="001576FD" w:rsidP="005F2CA3">
            <w:pPr>
              <w:pStyle w:val="rfdVarCenter"/>
              <w:rPr>
                <w:rtl/>
              </w:rPr>
            </w:pPr>
            <w:r w:rsidRPr="00723367">
              <w:rPr>
                <w:rtl/>
              </w:rPr>
              <w:t>2</w:t>
            </w:r>
          </w:p>
        </w:tc>
        <w:tc>
          <w:tcPr>
            <w:tcW w:w="874" w:type="pct"/>
            <w:shd w:val="clear" w:color="auto" w:fill="auto"/>
          </w:tcPr>
          <w:p w14:paraId="22500CD4" w14:textId="77777777" w:rsidR="001576FD" w:rsidRDefault="001576FD" w:rsidP="001576FD">
            <w:pPr>
              <w:pStyle w:val="rfdVarCenter"/>
              <w:rPr>
                <w:rtl/>
              </w:rPr>
            </w:pPr>
            <w:r w:rsidRPr="00723367">
              <w:rPr>
                <w:rtl/>
              </w:rPr>
              <w:t>البقرة</w:t>
            </w:r>
            <w:r w:rsidR="001C6BD7">
              <w:rPr>
                <w:rtl/>
              </w:rPr>
              <w:t xml:space="preserve"> : </w:t>
            </w:r>
            <w:r w:rsidRPr="00723367">
              <w:rPr>
                <w:rtl/>
              </w:rPr>
              <w:t>132</w:t>
            </w:r>
          </w:p>
        </w:tc>
        <w:tc>
          <w:tcPr>
            <w:tcW w:w="497" w:type="pct"/>
            <w:shd w:val="clear" w:color="auto" w:fill="auto"/>
          </w:tcPr>
          <w:p w14:paraId="7408D563" w14:textId="77777777" w:rsidR="001576FD" w:rsidRDefault="001576FD" w:rsidP="001576FD">
            <w:pPr>
              <w:pStyle w:val="rfdVarCenter"/>
              <w:rPr>
                <w:rtl/>
              </w:rPr>
            </w:pPr>
            <w:r w:rsidRPr="00723367">
              <w:t>A8b</w:t>
            </w:r>
          </w:p>
        </w:tc>
        <w:tc>
          <w:tcPr>
            <w:tcW w:w="546" w:type="pct"/>
            <w:shd w:val="clear" w:color="auto" w:fill="auto"/>
          </w:tcPr>
          <w:p w14:paraId="11EF35E6" w14:textId="77777777" w:rsidR="001576FD" w:rsidRDefault="001576FD" w:rsidP="001576FD">
            <w:pPr>
              <w:pStyle w:val="rfdVarCenter"/>
              <w:rPr>
                <w:rtl/>
              </w:rPr>
            </w:pPr>
            <w:r w:rsidRPr="00723367">
              <w:rPr>
                <w:rtl/>
              </w:rPr>
              <w:t>واوص</w:t>
            </w:r>
            <w:r w:rsidRPr="00723367">
              <w:rPr>
                <w:rFonts w:hint="cs"/>
                <w:rtl/>
              </w:rPr>
              <w:t>ی</w:t>
            </w:r>
          </w:p>
        </w:tc>
        <w:tc>
          <w:tcPr>
            <w:tcW w:w="561" w:type="pct"/>
            <w:shd w:val="clear" w:color="auto" w:fill="auto"/>
          </w:tcPr>
          <w:p w14:paraId="20F360A5" w14:textId="77777777" w:rsidR="001576FD" w:rsidRDefault="001576FD" w:rsidP="001576FD">
            <w:pPr>
              <w:pStyle w:val="rfdVarCenter"/>
              <w:rPr>
                <w:rtl/>
              </w:rPr>
            </w:pPr>
            <w:r w:rsidRPr="00723367">
              <w:rPr>
                <w:rtl/>
              </w:rPr>
              <w:t>ووص</w:t>
            </w:r>
            <w:r w:rsidRPr="00723367">
              <w:rPr>
                <w:rFonts w:hint="cs"/>
                <w:rtl/>
              </w:rPr>
              <w:t>ی</w:t>
            </w:r>
          </w:p>
        </w:tc>
        <w:tc>
          <w:tcPr>
            <w:tcW w:w="561" w:type="pct"/>
            <w:shd w:val="clear" w:color="auto" w:fill="auto"/>
          </w:tcPr>
          <w:p w14:paraId="33CF543D" w14:textId="77777777" w:rsidR="001576FD" w:rsidRDefault="001576FD" w:rsidP="001576FD">
            <w:pPr>
              <w:pStyle w:val="rfdVarCenter"/>
              <w:rPr>
                <w:rtl/>
              </w:rPr>
            </w:pPr>
            <w:r w:rsidRPr="00723367">
              <w:rPr>
                <w:rtl/>
              </w:rPr>
              <w:t>ووص</w:t>
            </w:r>
            <w:r w:rsidRPr="00723367">
              <w:rPr>
                <w:rFonts w:hint="cs"/>
                <w:rtl/>
              </w:rPr>
              <w:t>ی</w:t>
            </w:r>
          </w:p>
        </w:tc>
        <w:tc>
          <w:tcPr>
            <w:tcW w:w="562" w:type="pct"/>
            <w:shd w:val="clear" w:color="auto" w:fill="auto"/>
          </w:tcPr>
          <w:p w14:paraId="33DF67C6" w14:textId="77777777" w:rsidR="001576FD" w:rsidRDefault="001576FD" w:rsidP="001576FD">
            <w:pPr>
              <w:pStyle w:val="rfdVarCenter"/>
              <w:rPr>
                <w:rtl/>
              </w:rPr>
            </w:pPr>
            <w:r w:rsidRPr="00723367">
              <w:rPr>
                <w:rtl/>
              </w:rPr>
              <w:t>ووص</w:t>
            </w:r>
            <w:r w:rsidRPr="00723367">
              <w:rPr>
                <w:rFonts w:hint="cs"/>
                <w:rtl/>
              </w:rPr>
              <w:t>ی</w:t>
            </w:r>
          </w:p>
        </w:tc>
        <w:tc>
          <w:tcPr>
            <w:tcW w:w="561" w:type="pct"/>
            <w:shd w:val="clear" w:color="auto" w:fill="auto"/>
          </w:tcPr>
          <w:p w14:paraId="1C9CF8F0" w14:textId="77777777" w:rsidR="001576FD" w:rsidRDefault="001576FD" w:rsidP="001576FD">
            <w:pPr>
              <w:pStyle w:val="rfdVarCenter"/>
              <w:rPr>
                <w:rtl/>
              </w:rPr>
            </w:pPr>
            <w:r w:rsidRPr="00723367">
              <w:rPr>
                <w:rtl/>
              </w:rPr>
              <w:t>واوص</w:t>
            </w:r>
            <w:r w:rsidRPr="00723367">
              <w:rPr>
                <w:rFonts w:hint="cs"/>
                <w:rtl/>
              </w:rPr>
              <w:t>ی</w:t>
            </w:r>
          </w:p>
        </w:tc>
        <w:tc>
          <w:tcPr>
            <w:tcW w:w="560" w:type="pct"/>
            <w:shd w:val="clear" w:color="auto" w:fill="auto"/>
          </w:tcPr>
          <w:p w14:paraId="4D06D924" w14:textId="77777777" w:rsidR="001576FD" w:rsidRDefault="001576FD" w:rsidP="001576FD">
            <w:pPr>
              <w:pStyle w:val="rfdVarCenter"/>
              <w:rPr>
                <w:rtl/>
              </w:rPr>
            </w:pPr>
            <w:r w:rsidRPr="00723367">
              <w:rPr>
                <w:rtl/>
              </w:rPr>
              <w:t>؟؟</w:t>
            </w:r>
          </w:p>
        </w:tc>
      </w:tr>
      <w:tr w:rsidR="0039159B" w14:paraId="2638169F" w14:textId="77777777">
        <w:tc>
          <w:tcPr>
            <w:tcW w:w="278" w:type="pct"/>
            <w:shd w:val="clear" w:color="auto" w:fill="auto"/>
          </w:tcPr>
          <w:p w14:paraId="1734FD8D" w14:textId="77777777" w:rsidR="001576FD" w:rsidRDefault="001576FD" w:rsidP="005F2CA3">
            <w:pPr>
              <w:pStyle w:val="rfdVarCenter"/>
              <w:rPr>
                <w:rtl/>
              </w:rPr>
            </w:pPr>
            <w:r w:rsidRPr="00723367">
              <w:rPr>
                <w:rtl/>
              </w:rPr>
              <w:t>3</w:t>
            </w:r>
          </w:p>
        </w:tc>
        <w:tc>
          <w:tcPr>
            <w:tcW w:w="874" w:type="pct"/>
            <w:shd w:val="clear" w:color="auto" w:fill="auto"/>
          </w:tcPr>
          <w:p w14:paraId="66EFD5C0" w14:textId="77777777" w:rsidR="001576FD" w:rsidRDefault="001576FD" w:rsidP="001576FD">
            <w:pPr>
              <w:pStyle w:val="rfdVarCenter"/>
              <w:rPr>
                <w:rtl/>
              </w:rPr>
            </w:pPr>
            <w:r w:rsidRPr="00723367">
              <w:rPr>
                <w:rtl/>
              </w:rPr>
              <w:t>آل‌عمران</w:t>
            </w:r>
            <w:r w:rsidR="001C6BD7">
              <w:rPr>
                <w:rtl/>
              </w:rPr>
              <w:t xml:space="preserve"> : </w:t>
            </w:r>
            <w:r w:rsidRPr="00723367">
              <w:rPr>
                <w:rtl/>
              </w:rPr>
              <w:t>133</w:t>
            </w:r>
          </w:p>
        </w:tc>
        <w:tc>
          <w:tcPr>
            <w:tcW w:w="497" w:type="pct"/>
            <w:shd w:val="clear" w:color="auto" w:fill="auto"/>
          </w:tcPr>
          <w:p w14:paraId="19E80430" w14:textId="77777777" w:rsidR="001576FD" w:rsidRDefault="001576FD" w:rsidP="001576FD">
            <w:pPr>
              <w:pStyle w:val="rfdVarCenter"/>
              <w:rPr>
                <w:rtl/>
              </w:rPr>
            </w:pPr>
            <w:r w:rsidRPr="00723367">
              <w:t>A26a</w:t>
            </w:r>
          </w:p>
        </w:tc>
        <w:tc>
          <w:tcPr>
            <w:tcW w:w="546" w:type="pct"/>
            <w:shd w:val="clear" w:color="auto" w:fill="auto"/>
          </w:tcPr>
          <w:p w14:paraId="74F56C51" w14:textId="77777777" w:rsidR="001576FD" w:rsidRDefault="001576FD" w:rsidP="001576FD">
            <w:pPr>
              <w:pStyle w:val="rfdVarCenter"/>
              <w:rPr>
                <w:rtl/>
              </w:rPr>
            </w:pPr>
            <w:r w:rsidRPr="00723367">
              <w:rPr>
                <w:rtl/>
              </w:rPr>
              <w:t>سرعوا</w:t>
            </w:r>
          </w:p>
        </w:tc>
        <w:tc>
          <w:tcPr>
            <w:tcW w:w="561" w:type="pct"/>
            <w:shd w:val="clear" w:color="auto" w:fill="auto"/>
          </w:tcPr>
          <w:p w14:paraId="06495930" w14:textId="77777777" w:rsidR="001576FD" w:rsidRDefault="001576FD" w:rsidP="001576FD">
            <w:pPr>
              <w:pStyle w:val="rfdVarCenter"/>
              <w:rPr>
                <w:rtl/>
              </w:rPr>
            </w:pPr>
            <w:r w:rsidRPr="00723367">
              <w:rPr>
                <w:rtl/>
              </w:rPr>
              <w:t>وسرعوا</w:t>
            </w:r>
          </w:p>
        </w:tc>
        <w:tc>
          <w:tcPr>
            <w:tcW w:w="561" w:type="pct"/>
            <w:shd w:val="clear" w:color="auto" w:fill="auto"/>
          </w:tcPr>
          <w:p w14:paraId="46EF405B" w14:textId="77777777" w:rsidR="001576FD" w:rsidRDefault="001576FD" w:rsidP="001576FD">
            <w:pPr>
              <w:pStyle w:val="rfdVarCenter"/>
              <w:rPr>
                <w:rtl/>
              </w:rPr>
            </w:pPr>
            <w:r w:rsidRPr="00723367">
              <w:rPr>
                <w:rtl/>
              </w:rPr>
              <w:t>وسرعوا</w:t>
            </w:r>
          </w:p>
        </w:tc>
        <w:tc>
          <w:tcPr>
            <w:tcW w:w="562" w:type="pct"/>
            <w:shd w:val="clear" w:color="auto" w:fill="auto"/>
          </w:tcPr>
          <w:p w14:paraId="6384CC8E" w14:textId="77777777" w:rsidR="001576FD" w:rsidRDefault="001576FD" w:rsidP="001576FD">
            <w:pPr>
              <w:pStyle w:val="rfdVarCenter"/>
              <w:rPr>
                <w:rtl/>
              </w:rPr>
            </w:pPr>
            <w:r w:rsidRPr="00723367">
              <w:rPr>
                <w:rtl/>
              </w:rPr>
              <w:t>وسرعوا</w:t>
            </w:r>
          </w:p>
        </w:tc>
        <w:tc>
          <w:tcPr>
            <w:tcW w:w="561" w:type="pct"/>
            <w:shd w:val="clear" w:color="auto" w:fill="auto"/>
          </w:tcPr>
          <w:p w14:paraId="78A85A32" w14:textId="77777777" w:rsidR="001576FD" w:rsidRDefault="001576FD" w:rsidP="001576FD">
            <w:pPr>
              <w:pStyle w:val="rfdVarCenter"/>
              <w:rPr>
                <w:rtl/>
              </w:rPr>
            </w:pPr>
            <w:r w:rsidRPr="00723367">
              <w:rPr>
                <w:rtl/>
              </w:rPr>
              <w:t>سرعوا</w:t>
            </w:r>
          </w:p>
        </w:tc>
        <w:tc>
          <w:tcPr>
            <w:tcW w:w="560" w:type="pct"/>
            <w:shd w:val="clear" w:color="auto" w:fill="auto"/>
          </w:tcPr>
          <w:p w14:paraId="6D991E9B" w14:textId="77777777" w:rsidR="001576FD" w:rsidRDefault="001576FD" w:rsidP="001576FD">
            <w:pPr>
              <w:pStyle w:val="rfdVarCenter"/>
              <w:rPr>
                <w:rtl/>
              </w:rPr>
            </w:pPr>
            <w:r w:rsidRPr="00723367">
              <w:rPr>
                <w:rtl/>
              </w:rPr>
              <w:t>سرعوا</w:t>
            </w:r>
          </w:p>
        </w:tc>
      </w:tr>
      <w:tr w:rsidR="0039159B" w14:paraId="30AEE13C" w14:textId="77777777">
        <w:tc>
          <w:tcPr>
            <w:tcW w:w="278" w:type="pct"/>
            <w:shd w:val="clear" w:color="auto" w:fill="auto"/>
          </w:tcPr>
          <w:p w14:paraId="50C8A468" w14:textId="77777777" w:rsidR="001576FD" w:rsidRDefault="001576FD" w:rsidP="005F2CA3">
            <w:pPr>
              <w:pStyle w:val="rfdVarCenter"/>
              <w:rPr>
                <w:rtl/>
              </w:rPr>
            </w:pPr>
            <w:r w:rsidRPr="00723367">
              <w:rPr>
                <w:rtl/>
              </w:rPr>
              <w:t>4</w:t>
            </w:r>
          </w:p>
        </w:tc>
        <w:tc>
          <w:tcPr>
            <w:tcW w:w="874" w:type="pct"/>
            <w:shd w:val="clear" w:color="auto" w:fill="auto"/>
          </w:tcPr>
          <w:p w14:paraId="3C581108" w14:textId="77777777" w:rsidR="001576FD" w:rsidRDefault="001576FD" w:rsidP="001576FD">
            <w:pPr>
              <w:pStyle w:val="rfdVarCenter"/>
              <w:rPr>
                <w:rtl/>
              </w:rPr>
            </w:pPr>
            <w:r w:rsidRPr="00723367">
              <w:rPr>
                <w:rtl/>
              </w:rPr>
              <w:t>آل‌عمران</w:t>
            </w:r>
            <w:r w:rsidR="001C6BD7">
              <w:rPr>
                <w:rtl/>
              </w:rPr>
              <w:t xml:space="preserve"> : </w:t>
            </w:r>
            <w:r w:rsidRPr="00723367">
              <w:rPr>
                <w:rtl/>
              </w:rPr>
              <w:t>184</w:t>
            </w:r>
          </w:p>
        </w:tc>
        <w:tc>
          <w:tcPr>
            <w:tcW w:w="497" w:type="pct"/>
            <w:shd w:val="clear" w:color="auto" w:fill="auto"/>
          </w:tcPr>
          <w:p w14:paraId="19924549" w14:textId="77777777" w:rsidR="001576FD" w:rsidRDefault="001576FD" w:rsidP="001576FD">
            <w:pPr>
              <w:pStyle w:val="rfdVarCenter"/>
              <w:rPr>
                <w:rtl/>
              </w:rPr>
            </w:pPr>
            <w:r w:rsidRPr="00723367">
              <w:t>A28b</w:t>
            </w:r>
          </w:p>
        </w:tc>
        <w:tc>
          <w:tcPr>
            <w:tcW w:w="546" w:type="pct"/>
            <w:shd w:val="clear" w:color="auto" w:fill="auto"/>
          </w:tcPr>
          <w:p w14:paraId="1B78D225" w14:textId="77777777" w:rsidR="001576FD" w:rsidRDefault="001576FD" w:rsidP="001576FD">
            <w:pPr>
              <w:pStyle w:val="rfdVarCenter"/>
              <w:rPr>
                <w:rtl/>
              </w:rPr>
            </w:pPr>
            <w:r w:rsidRPr="00723367">
              <w:rPr>
                <w:rtl/>
              </w:rPr>
              <w:t>والزبر</w:t>
            </w:r>
          </w:p>
        </w:tc>
        <w:tc>
          <w:tcPr>
            <w:tcW w:w="561" w:type="pct"/>
            <w:shd w:val="clear" w:color="auto" w:fill="auto"/>
          </w:tcPr>
          <w:p w14:paraId="05229A01" w14:textId="77777777" w:rsidR="001576FD" w:rsidRDefault="001576FD" w:rsidP="001576FD">
            <w:pPr>
              <w:pStyle w:val="rfdVarCenter"/>
              <w:rPr>
                <w:rtl/>
              </w:rPr>
            </w:pPr>
            <w:r w:rsidRPr="00723367">
              <w:rPr>
                <w:rtl/>
              </w:rPr>
              <w:t>والزبر</w:t>
            </w:r>
          </w:p>
        </w:tc>
        <w:tc>
          <w:tcPr>
            <w:tcW w:w="561" w:type="pct"/>
            <w:shd w:val="clear" w:color="auto" w:fill="auto"/>
          </w:tcPr>
          <w:p w14:paraId="1B7AD38F" w14:textId="77777777" w:rsidR="001576FD" w:rsidRDefault="001576FD" w:rsidP="001576FD">
            <w:pPr>
              <w:pStyle w:val="rfdVarCenter"/>
              <w:rPr>
                <w:rtl/>
              </w:rPr>
            </w:pPr>
            <w:r w:rsidRPr="00723367">
              <w:rPr>
                <w:rtl/>
              </w:rPr>
              <w:t>والزبر</w:t>
            </w:r>
          </w:p>
        </w:tc>
        <w:tc>
          <w:tcPr>
            <w:tcW w:w="562" w:type="pct"/>
            <w:shd w:val="clear" w:color="auto" w:fill="auto"/>
          </w:tcPr>
          <w:p w14:paraId="5212DB75" w14:textId="77777777" w:rsidR="001576FD" w:rsidRDefault="001576FD" w:rsidP="001576FD">
            <w:pPr>
              <w:pStyle w:val="rfdVarCenter"/>
              <w:rPr>
                <w:rtl/>
              </w:rPr>
            </w:pPr>
            <w:r w:rsidRPr="00723367">
              <w:rPr>
                <w:rtl/>
              </w:rPr>
              <w:t>والزبر</w:t>
            </w:r>
          </w:p>
        </w:tc>
        <w:tc>
          <w:tcPr>
            <w:tcW w:w="561" w:type="pct"/>
            <w:shd w:val="clear" w:color="auto" w:fill="auto"/>
          </w:tcPr>
          <w:p w14:paraId="3879EE6C" w14:textId="77777777" w:rsidR="001576FD" w:rsidRDefault="001576FD" w:rsidP="001576FD">
            <w:pPr>
              <w:pStyle w:val="rfdVarCenter"/>
              <w:rPr>
                <w:rtl/>
              </w:rPr>
            </w:pPr>
            <w:r w:rsidRPr="00723367">
              <w:rPr>
                <w:rtl/>
              </w:rPr>
              <w:t>وبالزبر</w:t>
            </w:r>
          </w:p>
        </w:tc>
        <w:tc>
          <w:tcPr>
            <w:tcW w:w="560" w:type="pct"/>
            <w:shd w:val="clear" w:color="auto" w:fill="auto"/>
          </w:tcPr>
          <w:p w14:paraId="38BC73AF" w14:textId="77777777" w:rsidR="001576FD" w:rsidRDefault="001576FD" w:rsidP="001576FD">
            <w:pPr>
              <w:pStyle w:val="rfdVarCenter"/>
              <w:rPr>
                <w:rtl/>
              </w:rPr>
            </w:pPr>
            <w:r w:rsidRPr="00723367">
              <w:rPr>
                <w:rtl/>
              </w:rPr>
              <w:t>والزبر</w:t>
            </w:r>
          </w:p>
        </w:tc>
      </w:tr>
      <w:tr w:rsidR="0039159B" w14:paraId="31DE21E0" w14:textId="77777777">
        <w:tc>
          <w:tcPr>
            <w:tcW w:w="278" w:type="pct"/>
            <w:shd w:val="clear" w:color="auto" w:fill="auto"/>
          </w:tcPr>
          <w:p w14:paraId="40037A69" w14:textId="77777777" w:rsidR="001576FD" w:rsidRDefault="001576FD" w:rsidP="005F2CA3">
            <w:pPr>
              <w:pStyle w:val="rfdVarCenter"/>
              <w:rPr>
                <w:rtl/>
              </w:rPr>
            </w:pPr>
            <w:r w:rsidRPr="00723367">
              <w:rPr>
                <w:rtl/>
              </w:rPr>
              <w:t>5</w:t>
            </w:r>
          </w:p>
        </w:tc>
        <w:tc>
          <w:tcPr>
            <w:tcW w:w="874" w:type="pct"/>
            <w:shd w:val="clear" w:color="auto" w:fill="auto"/>
          </w:tcPr>
          <w:p w14:paraId="607BF026" w14:textId="77777777" w:rsidR="001576FD" w:rsidRDefault="001576FD" w:rsidP="001576FD">
            <w:pPr>
              <w:pStyle w:val="rfdVarCenter"/>
              <w:rPr>
                <w:rtl/>
              </w:rPr>
            </w:pPr>
            <w:r w:rsidRPr="00723367">
              <w:rPr>
                <w:rtl/>
              </w:rPr>
              <w:t>النساء</w:t>
            </w:r>
            <w:r w:rsidR="001C6BD7">
              <w:rPr>
                <w:rtl/>
              </w:rPr>
              <w:t xml:space="preserve"> :</w:t>
            </w:r>
            <w:r w:rsidR="00F67CDD">
              <w:rPr>
                <w:rtl/>
              </w:rPr>
              <w:t xml:space="preserve"> </w:t>
            </w:r>
            <w:r w:rsidRPr="00723367">
              <w:rPr>
                <w:rtl/>
              </w:rPr>
              <w:t>66</w:t>
            </w:r>
          </w:p>
        </w:tc>
        <w:tc>
          <w:tcPr>
            <w:tcW w:w="497" w:type="pct"/>
            <w:shd w:val="clear" w:color="auto" w:fill="auto"/>
          </w:tcPr>
          <w:p w14:paraId="0DB8D220" w14:textId="77777777" w:rsidR="001576FD" w:rsidRDefault="001576FD" w:rsidP="001576FD">
            <w:pPr>
              <w:pStyle w:val="rfdVarCenter"/>
              <w:rPr>
                <w:rtl/>
              </w:rPr>
            </w:pPr>
            <w:r w:rsidRPr="00723367">
              <w:t>A34b</w:t>
            </w:r>
            <w:r w:rsidRPr="00723367">
              <w:rPr>
                <w:rtl/>
              </w:rPr>
              <w:t xml:space="preserve"> </w:t>
            </w:r>
          </w:p>
        </w:tc>
        <w:tc>
          <w:tcPr>
            <w:tcW w:w="546" w:type="pct"/>
            <w:shd w:val="clear" w:color="auto" w:fill="auto"/>
          </w:tcPr>
          <w:p w14:paraId="0661D3D2" w14:textId="77777777" w:rsidR="001576FD" w:rsidRDefault="001576FD" w:rsidP="001576FD">
            <w:pPr>
              <w:pStyle w:val="rfdVarCenter"/>
              <w:rPr>
                <w:rtl/>
              </w:rPr>
            </w:pPr>
            <w:r w:rsidRPr="00723367">
              <w:rPr>
                <w:rtl/>
              </w:rPr>
              <w:t>الا قل</w:t>
            </w:r>
            <w:r w:rsidRPr="00723367">
              <w:rPr>
                <w:rFonts w:hint="cs"/>
                <w:rtl/>
              </w:rPr>
              <w:t>ی</w:t>
            </w:r>
            <w:r w:rsidRPr="00723367">
              <w:rPr>
                <w:rFonts w:hint="eastAsia"/>
                <w:rtl/>
              </w:rPr>
              <w:t>ل</w:t>
            </w:r>
          </w:p>
        </w:tc>
        <w:tc>
          <w:tcPr>
            <w:tcW w:w="561" w:type="pct"/>
            <w:shd w:val="clear" w:color="auto" w:fill="auto"/>
          </w:tcPr>
          <w:p w14:paraId="7207C99F" w14:textId="77777777" w:rsidR="001576FD" w:rsidRDefault="001576FD" w:rsidP="001576FD">
            <w:pPr>
              <w:pStyle w:val="rfdVarCenter"/>
              <w:rPr>
                <w:rtl/>
              </w:rPr>
            </w:pPr>
            <w:r w:rsidRPr="00723367">
              <w:rPr>
                <w:rtl/>
              </w:rPr>
              <w:t>الا قل</w:t>
            </w:r>
            <w:r w:rsidRPr="00723367">
              <w:rPr>
                <w:rFonts w:hint="cs"/>
                <w:rtl/>
              </w:rPr>
              <w:t>ی</w:t>
            </w:r>
            <w:r w:rsidRPr="00723367">
              <w:rPr>
                <w:rFonts w:hint="eastAsia"/>
                <w:rtl/>
              </w:rPr>
              <w:t>ل</w:t>
            </w:r>
          </w:p>
        </w:tc>
        <w:tc>
          <w:tcPr>
            <w:tcW w:w="561" w:type="pct"/>
            <w:shd w:val="clear" w:color="auto" w:fill="auto"/>
          </w:tcPr>
          <w:p w14:paraId="2FCECAA7" w14:textId="77777777" w:rsidR="001576FD" w:rsidRDefault="001576FD" w:rsidP="001576FD">
            <w:pPr>
              <w:pStyle w:val="rfdVarCenter"/>
              <w:rPr>
                <w:rtl/>
              </w:rPr>
            </w:pPr>
            <w:r w:rsidRPr="00723367">
              <w:rPr>
                <w:rtl/>
              </w:rPr>
              <w:t>الا قل</w:t>
            </w:r>
            <w:r w:rsidRPr="00723367">
              <w:rPr>
                <w:rFonts w:hint="cs"/>
                <w:rtl/>
              </w:rPr>
              <w:t>ی</w:t>
            </w:r>
            <w:r w:rsidRPr="00723367">
              <w:rPr>
                <w:rFonts w:hint="eastAsia"/>
                <w:rtl/>
              </w:rPr>
              <w:t>ل</w:t>
            </w:r>
          </w:p>
        </w:tc>
        <w:tc>
          <w:tcPr>
            <w:tcW w:w="562" w:type="pct"/>
            <w:shd w:val="clear" w:color="auto" w:fill="auto"/>
          </w:tcPr>
          <w:p w14:paraId="2B41461B" w14:textId="77777777" w:rsidR="001576FD" w:rsidRDefault="001576FD" w:rsidP="001576FD">
            <w:pPr>
              <w:pStyle w:val="rfdVarCenter"/>
              <w:rPr>
                <w:rtl/>
              </w:rPr>
            </w:pPr>
            <w:r w:rsidRPr="00723367">
              <w:rPr>
                <w:rtl/>
              </w:rPr>
              <w:t>الا قل</w:t>
            </w:r>
            <w:r w:rsidRPr="00723367">
              <w:rPr>
                <w:rFonts w:hint="cs"/>
                <w:rtl/>
              </w:rPr>
              <w:t>ی</w:t>
            </w:r>
            <w:r w:rsidRPr="00723367">
              <w:rPr>
                <w:rFonts w:hint="eastAsia"/>
                <w:rtl/>
              </w:rPr>
              <w:t>ل</w:t>
            </w:r>
          </w:p>
        </w:tc>
        <w:tc>
          <w:tcPr>
            <w:tcW w:w="561" w:type="pct"/>
            <w:shd w:val="clear" w:color="auto" w:fill="auto"/>
          </w:tcPr>
          <w:p w14:paraId="022B40B2" w14:textId="77777777" w:rsidR="001576FD" w:rsidRDefault="001576FD" w:rsidP="001576FD">
            <w:pPr>
              <w:pStyle w:val="rfdVarCenter"/>
              <w:rPr>
                <w:rtl/>
              </w:rPr>
            </w:pPr>
            <w:r w:rsidRPr="00723367">
              <w:rPr>
                <w:rtl/>
              </w:rPr>
              <w:t>الا قل</w:t>
            </w:r>
            <w:r w:rsidRPr="00723367">
              <w:rPr>
                <w:rFonts w:hint="cs"/>
                <w:rtl/>
              </w:rPr>
              <w:t>ی</w:t>
            </w:r>
            <w:r w:rsidRPr="00723367">
              <w:rPr>
                <w:rFonts w:hint="eastAsia"/>
                <w:rtl/>
              </w:rPr>
              <w:t>لا</w:t>
            </w:r>
          </w:p>
        </w:tc>
        <w:tc>
          <w:tcPr>
            <w:tcW w:w="560" w:type="pct"/>
            <w:shd w:val="clear" w:color="auto" w:fill="auto"/>
          </w:tcPr>
          <w:p w14:paraId="505D99B2" w14:textId="77777777" w:rsidR="001576FD" w:rsidRDefault="001576FD" w:rsidP="001576FD">
            <w:pPr>
              <w:pStyle w:val="rfdVarCenter"/>
              <w:rPr>
                <w:rtl/>
              </w:rPr>
            </w:pPr>
            <w:r w:rsidRPr="00723367">
              <w:rPr>
                <w:rtl/>
              </w:rPr>
              <w:t>الا قل</w:t>
            </w:r>
            <w:r w:rsidRPr="00723367">
              <w:rPr>
                <w:rFonts w:hint="cs"/>
                <w:rtl/>
              </w:rPr>
              <w:t>ی</w:t>
            </w:r>
            <w:r w:rsidRPr="00723367">
              <w:rPr>
                <w:rFonts w:hint="eastAsia"/>
                <w:rtl/>
              </w:rPr>
              <w:t>ل</w:t>
            </w:r>
          </w:p>
        </w:tc>
      </w:tr>
      <w:tr w:rsidR="0039159B" w14:paraId="3515A92B" w14:textId="77777777">
        <w:tc>
          <w:tcPr>
            <w:tcW w:w="278" w:type="pct"/>
            <w:shd w:val="clear" w:color="auto" w:fill="auto"/>
          </w:tcPr>
          <w:p w14:paraId="31C6618C" w14:textId="77777777" w:rsidR="001576FD" w:rsidRDefault="001576FD" w:rsidP="005F2CA3">
            <w:pPr>
              <w:pStyle w:val="rfdVarCenter"/>
              <w:rPr>
                <w:rtl/>
              </w:rPr>
            </w:pPr>
            <w:r w:rsidRPr="00723367">
              <w:rPr>
                <w:rtl/>
              </w:rPr>
              <w:t>6</w:t>
            </w:r>
          </w:p>
        </w:tc>
        <w:tc>
          <w:tcPr>
            <w:tcW w:w="874" w:type="pct"/>
            <w:shd w:val="clear" w:color="auto" w:fill="auto"/>
          </w:tcPr>
          <w:p w14:paraId="2299032A" w14:textId="77777777" w:rsidR="001576FD" w:rsidRDefault="001576FD" w:rsidP="001576FD">
            <w:pPr>
              <w:pStyle w:val="rfdVarCenter"/>
              <w:rPr>
                <w:rtl/>
              </w:rPr>
            </w:pPr>
            <w:r w:rsidRPr="00723367">
              <w:rPr>
                <w:rtl/>
              </w:rPr>
              <w:t>المائدة</w:t>
            </w:r>
            <w:r w:rsidR="001C6BD7">
              <w:rPr>
                <w:rtl/>
              </w:rPr>
              <w:t xml:space="preserve"> :</w:t>
            </w:r>
            <w:r w:rsidR="00F67CDD">
              <w:rPr>
                <w:rtl/>
              </w:rPr>
              <w:t xml:space="preserve"> </w:t>
            </w:r>
            <w:r w:rsidRPr="00723367">
              <w:rPr>
                <w:rtl/>
              </w:rPr>
              <w:t>53</w:t>
            </w:r>
          </w:p>
        </w:tc>
        <w:tc>
          <w:tcPr>
            <w:tcW w:w="497" w:type="pct"/>
            <w:shd w:val="clear" w:color="auto" w:fill="auto"/>
          </w:tcPr>
          <w:p w14:paraId="631B2AC9" w14:textId="77777777" w:rsidR="001576FD" w:rsidRDefault="001576FD" w:rsidP="001576FD">
            <w:pPr>
              <w:pStyle w:val="rfdVarCenter"/>
              <w:rPr>
                <w:rtl/>
              </w:rPr>
            </w:pPr>
            <w:r w:rsidRPr="00723367">
              <w:t>A45a</w:t>
            </w:r>
            <w:r w:rsidRPr="00723367">
              <w:rPr>
                <w:rtl/>
              </w:rPr>
              <w:t xml:space="preserve"> </w:t>
            </w:r>
          </w:p>
        </w:tc>
        <w:tc>
          <w:tcPr>
            <w:tcW w:w="546" w:type="pct"/>
            <w:shd w:val="clear" w:color="auto" w:fill="auto"/>
          </w:tcPr>
          <w:p w14:paraId="24455AA1" w14:textId="77777777" w:rsidR="001576FD" w:rsidRDefault="001576FD" w:rsidP="001576FD">
            <w:pPr>
              <w:pStyle w:val="rfdVarCenter"/>
              <w:rPr>
                <w:rtl/>
              </w:rPr>
            </w:pPr>
            <w:r w:rsidRPr="00723367">
              <w:rPr>
                <w:rFonts w:hint="cs"/>
                <w:rtl/>
              </w:rPr>
              <w:t>ی</w:t>
            </w:r>
            <w:r w:rsidRPr="00723367">
              <w:rPr>
                <w:rFonts w:hint="eastAsia"/>
                <w:rtl/>
              </w:rPr>
              <w:t>قول</w:t>
            </w:r>
          </w:p>
        </w:tc>
        <w:tc>
          <w:tcPr>
            <w:tcW w:w="561" w:type="pct"/>
            <w:shd w:val="clear" w:color="auto" w:fill="auto"/>
          </w:tcPr>
          <w:p w14:paraId="13B2A4C3" w14:textId="77777777" w:rsidR="001576FD" w:rsidRDefault="001576FD" w:rsidP="001576FD">
            <w:pPr>
              <w:pStyle w:val="rfdVarCenter"/>
              <w:rPr>
                <w:rtl/>
              </w:rPr>
            </w:pPr>
            <w:r w:rsidRPr="00723367">
              <w:rPr>
                <w:rFonts w:hint="cs"/>
                <w:rtl/>
              </w:rPr>
              <w:t>ی</w:t>
            </w:r>
            <w:r w:rsidRPr="00723367">
              <w:rPr>
                <w:rFonts w:hint="eastAsia"/>
                <w:rtl/>
              </w:rPr>
              <w:t>قول</w:t>
            </w:r>
          </w:p>
        </w:tc>
        <w:tc>
          <w:tcPr>
            <w:tcW w:w="561" w:type="pct"/>
            <w:shd w:val="clear" w:color="auto" w:fill="auto"/>
          </w:tcPr>
          <w:p w14:paraId="47679140" w14:textId="77777777" w:rsidR="001576FD" w:rsidRDefault="001576FD" w:rsidP="001576FD">
            <w:pPr>
              <w:pStyle w:val="rfdVarCenter"/>
              <w:rPr>
                <w:rtl/>
              </w:rPr>
            </w:pPr>
            <w:r w:rsidRPr="00723367">
              <w:rPr>
                <w:rtl/>
              </w:rPr>
              <w:t>و</w:t>
            </w:r>
            <w:r w:rsidRPr="00723367">
              <w:rPr>
                <w:rFonts w:hint="cs"/>
                <w:rtl/>
              </w:rPr>
              <w:t>ی</w:t>
            </w:r>
            <w:r w:rsidRPr="00723367">
              <w:rPr>
                <w:rFonts w:hint="eastAsia"/>
                <w:rtl/>
              </w:rPr>
              <w:t>قول</w:t>
            </w:r>
          </w:p>
        </w:tc>
        <w:tc>
          <w:tcPr>
            <w:tcW w:w="562" w:type="pct"/>
            <w:shd w:val="clear" w:color="auto" w:fill="auto"/>
          </w:tcPr>
          <w:p w14:paraId="6B3C17DE" w14:textId="77777777" w:rsidR="001576FD" w:rsidRDefault="001576FD" w:rsidP="001576FD">
            <w:pPr>
              <w:pStyle w:val="rfdVarCenter"/>
              <w:rPr>
                <w:rtl/>
              </w:rPr>
            </w:pPr>
            <w:r w:rsidRPr="00723367">
              <w:rPr>
                <w:rtl/>
              </w:rPr>
              <w:t>و</w:t>
            </w:r>
            <w:r w:rsidRPr="00723367">
              <w:rPr>
                <w:rFonts w:hint="cs"/>
                <w:rtl/>
              </w:rPr>
              <w:t>ی</w:t>
            </w:r>
            <w:r w:rsidRPr="00723367">
              <w:rPr>
                <w:rFonts w:hint="eastAsia"/>
                <w:rtl/>
              </w:rPr>
              <w:t>قول</w:t>
            </w:r>
          </w:p>
        </w:tc>
        <w:tc>
          <w:tcPr>
            <w:tcW w:w="561" w:type="pct"/>
            <w:shd w:val="clear" w:color="auto" w:fill="auto"/>
          </w:tcPr>
          <w:p w14:paraId="7B6C94C2" w14:textId="77777777" w:rsidR="001576FD" w:rsidRDefault="001576FD" w:rsidP="001576FD">
            <w:pPr>
              <w:pStyle w:val="rfdVarCenter"/>
              <w:rPr>
                <w:rtl/>
              </w:rPr>
            </w:pPr>
            <w:r w:rsidRPr="00723367">
              <w:rPr>
                <w:rFonts w:hint="cs"/>
                <w:rtl/>
              </w:rPr>
              <w:t>ی</w:t>
            </w:r>
            <w:r w:rsidRPr="00723367">
              <w:rPr>
                <w:rFonts w:hint="eastAsia"/>
                <w:rtl/>
              </w:rPr>
              <w:t>قول</w:t>
            </w:r>
          </w:p>
        </w:tc>
        <w:tc>
          <w:tcPr>
            <w:tcW w:w="560" w:type="pct"/>
            <w:shd w:val="clear" w:color="auto" w:fill="auto"/>
          </w:tcPr>
          <w:p w14:paraId="0F93D316" w14:textId="77777777" w:rsidR="001576FD" w:rsidRDefault="001576FD" w:rsidP="001576FD">
            <w:pPr>
              <w:pStyle w:val="rfdVarCenter"/>
              <w:rPr>
                <w:rtl/>
              </w:rPr>
            </w:pPr>
            <w:r w:rsidRPr="00723367">
              <w:rPr>
                <w:rFonts w:hint="cs"/>
                <w:rtl/>
              </w:rPr>
              <w:t>ی</w:t>
            </w:r>
            <w:r w:rsidRPr="00723367">
              <w:rPr>
                <w:rFonts w:hint="eastAsia"/>
                <w:rtl/>
              </w:rPr>
              <w:t>قول</w:t>
            </w:r>
          </w:p>
        </w:tc>
      </w:tr>
      <w:tr w:rsidR="0039159B" w14:paraId="5200FE47" w14:textId="77777777">
        <w:tc>
          <w:tcPr>
            <w:tcW w:w="278" w:type="pct"/>
            <w:shd w:val="clear" w:color="auto" w:fill="auto"/>
          </w:tcPr>
          <w:p w14:paraId="1B07969D" w14:textId="77777777" w:rsidR="001576FD" w:rsidRDefault="001576FD" w:rsidP="005F2CA3">
            <w:pPr>
              <w:pStyle w:val="rfdVarCenter"/>
              <w:rPr>
                <w:rtl/>
              </w:rPr>
            </w:pPr>
            <w:r w:rsidRPr="00723367">
              <w:rPr>
                <w:rtl/>
              </w:rPr>
              <w:t>7</w:t>
            </w:r>
          </w:p>
        </w:tc>
        <w:tc>
          <w:tcPr>
            <w:tcW w:w="874" w:type="pct"/>
            <w:shd w:val="clear" w:color="auto" w:fill="auto"/>
          </w:tcPr>
          <w:p w14:paraId="0D29BD29" w14:textId="77777777" w:rsidR="001576FD" w:rsidRDefault="001576FD" w:rsidP="001576FD">
            <w:pPr>
              <w:pStyle w:val="rfdVarCenter"/>
              <w:rPr>
                <w:rtl/>
              </w:rPr>
            </w:pPr>
            <w:r w:rsidRPr="00723367">
              <w:rPr>
                <w:rtl/>
              </w:rPr>
              <w:t>المائدة</w:t>
            </w:r>
            <w:r w:rsidR="001C6BD7">
              <w:rPr>
                <w:rtl/>
              </w:rPr>
              <w:t xml:space="preserve"> :</w:t>
            </w:r>
            <w:r w:rsidR="00F67CDD">
              <w:rPr>
                <w:rtl/>
              </w:rPr>
              <w:t xml:space="preserve"> </w:t>
            </w:r>
            <w:r w:rsidRPr="00723367">
              <w:rPr>
                <w:rtl/>
              </w:rPr>
              <w:t>54</w:t>
            </w:r>
          </w:p>
        </w:tc>
        <w:tc>
          <w:tcPr>
            <w:tcW w:w="497" w:type="pct"/>
            <w:shd w:val="clear" w:color="auto" w:fill="auto"/>
          </w:tcPr>
          <w:p w14:paraId="154A833F" w14:textId="77777777" w:rsidR="001576FD" w:rsidRDefault="001576FD" w:rsidP="001576FD">
            <w:pPr>
              <w:pStyle w:val="rfdVarCenter"/>
              <w:rPr>
                <w:rtl/>
              </w:rPr>
            </w:pPr>
            <w:r w:rsidRPr="00723367">
              <w:t>A45a</w:t>
            </w:r>
            <w:r w:rsidRPr="00723367">
              <w:rPr>
                <w:rtl/>
              </w:rPr>
              <w:t xml:space="preserve"> </w:t>
            </w:r>
          </w:p>
        </w:tc>
        <w:tc>
          <w:tcPr>
            <w:tcW w:w="546" w:type="pct"/>
            <w:shd w:val="clear" w:color="auto" w:fill="auto"/>
          </w:tcPr>
          <w:p w14:paraId="6699C7F3" w14:textId="77777777" w:rsidR="001576FD" w:rsidRDefault="001576FD" w:rsidP="001576FD">
            <w:pPr>
              <w:pStyle w:val="rfdVarCenter"/>
              <w:rPr>
                <w:rtl/>
              </w:rPr>
            </w:pPr>
            <w:r w:rsidRPr="00723367">
              <w:rPr>
                <w:rtl/>
              </w:rPr>
              <w:t xml:space="preserve">من </w:t>
            </w:r>
            <w:r w:rsidRPr="00723367">
              <w:rPr>
                <w:rFonts w:hint="cs"/>
                <w:rtl/>
              </w:rPr>
              <w:t>ی</w:t>
            </w:r>
            <w:r w:rsidRPr="00723367">
              <w:rPr>
                <w:rFonts w:hint="eastAsia"/>
                <w:rtl/>
              </w:rPr>
              <w:t>رتدد</w:t>
            </w:r>
          </w:p>
        </w:tc>
        <w:tc>
          <w:tcPr>
            <w:tcW w:w="561" w:type="pct"/>
            <w:shd w:val="clear" w:color="auto" w:fill="auto"/>
          </w:tcPr>
          <w:p w14:paraId="34989ABB" w14:textId="77777777" w:rsidR="001576FD" w:rsidRDefault="001576FD" w:rsidP="001576FD">
            <w:pPr>
              <w:pStyle w:val="rfdVarCenter"/>
              <w:rPr>
                <w:rtl/>
              </w:rPr>
            </w:pPr>
            <w:r w:rsidRPr="00723367">
              <w:rPr>
                <w:rtl/>
              </w:rPr>
              <w:t xml:space="preserve">من </w:t>
            </w:r>
            <w:r w:rsidRPr="00723367">
              <w:rPr>
                <w:rFonts w:hint="cs"/>
                <w:rtl/>
              </w:rPr>
              <w:t>ی</w:t>
            </w:r>
            <w:r w:rsidRPr="00723367">
              <w:rPr>
                <w:rFonts w:hint="eastAsia"/>
                <w:rtl/>
              </w:rPr>
              <w:t>رتدّ</w:t>
            </w:r>
          </w:p>
        </w:tc>
        <w:tc>
          <w:tcPr>
            <w:tcW w:w="561" w:type="pct"/>
            <w:shd w:val="clear" w:color="auto" w:fill="auto"/>
          </w:tcPr>
          <w:p w14:paraId="5D74CF86" w14:textId="77777777" w:rsidR="001576FD" w:rsidRDefault="001576FD" w:rsidP="001576FD">
            <w:pPr>
              <w:pStyle w:val="rfdVarCenter"/>
              <w:rPr>
                <w:rtl/>
              </w:rPr>
            </w:pPr>
            <w:r w:rsidRPr="00723367">
              <w:rPr>
                <w:rtl/>
              </w:rPr>
              <w:t xml:space="preserve">من </w:t>
            </w:r>
            <w:r w:rsidRPr="00723367">
              <w:rPr>
                <w:rFonts w:hint="cs"/>
                <w:rtl/>
              </w:rPr>
              <w:t>ی</w:t>
            </w:r>
            <w:r w:rsidRPr="00723367">
              <w:rPr>
                <w:rFonts w:hint="eastAsia"/>
                <w:rtl/>
              </w:rPr>
              <w:t>رتدّ</w:t>
            </w:r>
          </w:p>
        </w:tc>
        <w:tc>
          <w:tcPr>
            <w:tcW w:w="562" w:type="pct"/>
            <w:shd w:val="clear" w:color="auto" w:fill="auto"/>
          </w:tcPr>
          <w:p w14:paraId="654A2E7B" w14:textId="77777777" w:rsidR="001576FD" w:rsidRDefault="001576FD" w:rsidP="001576FD">
            <w:pPr>
              <w:pStyle w:val="rfdVarCenter"/>
              <w:rPr>
                <w:rtl/>
              </w:rPr>
            </w:pPr>
            <w:r w:rsidRPr="00723367">
              <w:rPr>
                <w:rtl/>
              </w:rPr>
              <w:t xml:space="preserve">من </w:t>
            </w:r>
            <w:r w:rsidRPr="00723367">
              <w:rPr>
                <w:rFonts w:hint="cs"/>
                <w:rtl/>
              </w:rPr>
              <w:t>ی</w:t>
            </w:r>
            <w:r w:rsidRPr="00723367">
              <w:rPr>
                <w:rFonts w:hint="eastAsia"/>
                <w:rtl/>
              </w:rPr>
              <w:t>رتدّ</w:t>
            </w:r>
          </w:p>
        </w:tc>
        <w:tc>
          <w:tcPr>
            <w:tcW w:w="561" w:type="pct"/>
            <w:shd w:val="clear" w:color="auto" w:fill="auto"/>
          </w:tcPr>
          <w:p w14:paraId="69E6069D" w14:textId="77777777" w:rsidR="001576FD" w:rsidRDefault="001576FD" w:rsidP="001576FD">
            <w:pPr>
              <w:pStyle w:val="rfdVarCenter"/>
              <w:rPr>
                <w:rtl/>
              </w:rPr>
            </w:pPr>
            <w:r w:rsidRPr="00723367">
              <w:rPr>
                <w:rtl/>
              </w:rPr>
              <w:t xml:space="preserve">من </w:t>
            </w:r>
            <w:r w:rsidRPr="00723367">
              <w:rPr>
                <w:rFonts w:hint="cs"/>
                <w:rtl/>
              </w:rPr>
              <w:t>ی</w:t>
            </w:r>
            <w:r w:rsidRPr="00723367">
              <w:rPr>
                <w:rFonts w:hint="eastAsia"/>
                <w:rtl/>
              </w:rPr>
              <w:t>رتدد</w:t>
            </w:r>
          </w:p>
        </w:tc>
        <w:tc>
          <w:tcPr>
            <w:tcW w:w="560" w:type="pct"/>
            <w:shd w:val="clear" w:color="auto" w:fill="auto"/>
          </w:tcPr>
          <w:p w14:paraId="38989E63" w14:textId="77777777" w:rsidR="001576FD" w:rsidRDefault="001576FD" w:rsidP="001576FD">
            <w:pPr>
              <w:pStyle w:val="rfdVarCenter"/>
              <w:rPr>
                <w:rtl/>
              </w:rPr>
            </w:pPr>
            <w:r w:rsidRPr="00723367">
              <w:rPr>
                <w:rtl/>
              </w:rPr>
              <w:t xml:space="preserve">من </w:t>
            </w:r>
            <w:r w:rsidRPr="00723367">
              <w:rPr>
                <w:rFonts w:hint="cs"/>
                <w:rtl/>
              </w:rPr>
              <w:t>ی</w:t>
            </w:r>
            <w:r w:rsidRPr="00723367">
              <w:rPr>
                <w:rFonts w:hint="eastAsia"/>
                <w:rtl/>
              </w:rPr>
              <w:t>رتدد</w:t>
            </w:r>
          </w:p>
        </w:tc>
      </w:tr>
      <w:tr w:rsidR="0039159B" w14:paraId="261C9A67" w14:textId="77777777">
        <w:tc>
          <w:tcPr>
            <w:tcW w:w="278" w:type="pct"/>
            <w:shd w:val="clear" w:color="auto" w:fill="auto"/>
          </w:tcPr>
          <w:p w14:paraId="0B27BA1F" w14:textId="77777777" w:rsidR="001576FD" w:rsidRDefault="001576FD" w:rsidP="005F2CA3">
            <w:pPr>
              <w:pStyle w:val="rfdVarCenter"/>
              <w:rPr>
                <w:rtl/>
              </w:rPr>
            </w:pPr>
            <w:r w:rsidRPr="00723367">
              <w:rPr>
                <w:rtl/>
              </w:rPr>
              <w:t>8</w:t>
            </w:r>
          </w:p>
        </w:tc>
        <w:tc>
          <w:tcPr>
            <w:tcW w:w="874" w:type="pct"/>
            <w:shd w:val="clear" w:color="auto" w:fill="auto"/>
          </w:tcPr>
          <w:p w14:paraId="0E1BDFF3" w14:textId="77777777" w:rsidR="001576FD" w:rsidRDefault="001576FD" w:rsidP="001576FD">
            <w:pPr>
              <w:pStyle w:val="rfdVarCenter"/>
              <w:rPr>
                <w:rtl/>
              </w:rPr>
            </w:pPr>
            <w:r w:rsidRPr="00723367">
              <w:rPr>
                <w:rtl/>
              </w:rPr>
              <w:t>الأنعام</w:t>
            </w:r>
            <w:r w:rsidR="001C6BD7">
              <w:rPr>
                <w:rtl/>
              </w:rPr>
              <w:t xml:space="preserve"> :</w:t>
            </w:r>
            <w:r w:rsidR="00F67CDD">
              <w:rPr>
                <w:rtl/>
              </w:rPr>
              <w:t xml:space="preserve"> </w:t>
            </w:r>
            <w:r w:rsidRPr="00723367">
              <w:rPr>
                <w:rtl/>
              </w:rPr>
              <w:t>32</w:t>
            </w:r>
          </w:p>
        </w:tc>
        <w:tc>
          <w:tcPr>
            <w:tcW w:w="497" w:type="pct"/>
            <w:shd w:val="clear" w:color="auto" w:fill="auto"/>
          </w:tcPr>
          <w:p w14:paraId="5E6B38F4" w14:textId="77777777" w:rsidR="001576FD" w:rsidRDefault="001576FD" w:rsidP="001576FD">
            <w:pPr>
              <w:pStyle w:val="rfdVarCenter"/>
              <w:rPr>
                <w:rtl/>
              </w:rPr>
            </w:pPr>
            <w:r w:rsidRPr="00723367">
              <w:t>A51b</w:t>
            </w:r>
            <w:r w:rsidRPr="00723367">
              <w:rPr>
                <w:rtl/>
              </w:rPr>
              <w:t xml:space="preserve"> </w:t>
            </w:r>
          </w:p>
        </w:tc>
        <w:tc>
          <w:tcPr>
            <w:tcW w:w="546" w:type="pct"/>
            <w:shd w:val="clear" w:color="auto" w:fill="auto"/>
          </w:tcPr>
          <w:p w14:paraId="5274D403" w14:textId="77777777" w:rsidR="001576FD" w:rsidRDefault="001576FD" w:rsidP="001576FD">
            <w:pPr>
              <w:pStyle w:val="rfdVarCenter"/>
              <w:rPr>
                <w:rtl/>
              </w:rPr>
            </w:pPr>
            <w:r w:rsidRPr="00723367">
              <w:rPr>
                <w:rtl/>
              </w:rPr>
              <w:t>وللدار</w:t>
            </w:r>
          </w:p>
        </w:tc>
        <w:tc>
          <w:tcPr>
            <w:tcW w:w="561" w:type="pct"/>
            <w:shd w:val="clear" w:color="auto" w:fill="auto"/>
          </w:tcPr>
          <w:p w14:paraId="66F65C17" w14:textId="77777777" w:rsidR="001576FD" w:rsidRDefault="001576FD" w:rsidP="001576FD">
            <w:pPr>
              <w:pStyle w:val="rfdVarCenter"/>
              <w:rPr>
                <w:rtl/>
              </w:rPr>
            </w:pPr>
            <w:r w:rsidRPr="00723367">
              <w:rPr>
                <w:rtl/>
              </w:rPr>
              <w:t>وللدار</w:t>
            </w:r>
          </w:p>
        </w:tc>
        <w:tc>
          <w:tcPr>
            <w:tcW w:w="561" w:type="pct"/>
            <w:shd w:val="clear" w:color="auto" w:fill="auto"/>
          </w:tcPr>
          <w:p w14:paraId="1437D8DE" w14:textId="77777777" w:rsidR="001576FD" w:rsidRDefault="001576FD" w:rsidP="001576FD">
            <w:pPr>
              <w:pStyle w:val="rfdVarCenter"/>
              <w:rPr>
                <w:rtl/>
              </w:rPr>
            </w:pPr>
            <w:r w:rsidRPr="00723367">
              <w:rPr>
                <w:rtl/>
              </w:rPr>
              <w:t>وللدار</w:t>
            </w:r>
          </w:p>
        </w:tc>
        <w:tc>
          <w:tcPr>
            <w:tcW w:w="562" w:type="pct"/>
            <w:shd w:val="clear" w:color="auto" w:fill="auto"/>
          </w:tcPr>
          <w:p w14:paraId="3D876F73" w14:textId="77777777" w:rsidR="001576FD" w:rsidRDefault="001576FD" w:rsidP="001576FD">
            <w:pPr>
              <w:pStyle w:val="rfdVarCenter"/>
              <w:rPr>
                <w:rtl/>
              </w:rPr>
            </w:pPr>
            <w:r w:rsidRPr="00723367">
              <w:rPr>
                <w:rtl/>
              </w:rPr>
              <w:t>وللدار</w:t>
            </w:r>
          </w:p>
        </w:tc>
        <w:tc>
          <w:tcPr>
            <w:tcW w:w="561" w:type="pct"/>
            <w:shd w:val="clear" w:color="auto" w:fill="auto"/>
          </w:tcPr>
          <w:p w14:paraId="0FCB6E77" w14:textId="77777777" w:rsidR="001576FD" w:rsidRDefault="001576FD" w:rsidP="001576FD">
            <w:pPr>
              <w:pStyle w:val="rfdVarCenter"/>
              <w:rPr>
                <w:rtl/>
              </w:rPr>
            </w:pPr>
            <w:r w:rsidRPr="00723367">
              <w:rPr>
                <w:rtl/>
              </w:rPr>
              <w:t>ولدار</w:t>
            </w:r>
          </w:p>
        </w:tc>
        <w:tc>
          <w:tcPr>
            <w:tcW w:w="560" w:type="pct"/>
            <w:shd w:val="clear" w:color="auto" w:fill="auto"/>
          </w:tcPr>
          <w:p w14:paraId="0A597CFD" w14:textId="77777777" w:rsidR="001576FD" w:rsidRDefault="001576FD" w:rsidP="001576FD">
            <w:pPr>
              <w:pStyle w:val="rfdVarCenter"/>
              <w:rPr>
                <w:rtl/>
              </w:rPr>
            </w:pPr>
            <w:r w:rsidRPr="00723367">
              <w:rPr>
                <w:rtl/>
              </w:rPr>
              <w:t>وللدار</w:t>
            </w:r>
          </w:p>
        </w:tc>
      </w:tr>
    </w:tbl>
    <w:p w14:paraId="325C2681" w14:textId="77777777" w:rsidR="000E676B" w:rsidRDefault="000E676B" w:rsidP="000E676B">
      <w:pPr>
        <w:pStyle w:val="rfdLine"/>
        <w:rPr>
          <w:rtl/>
        </w:rPr>
      </w:pPr>
      <w:r>
        <w:rPr>
          <w:rtl/>
        </w:rPr>
        <w:t>__________</w:t>
      </w:r>
    </w:p>
    <w:p w14:paraId="143DE87A" w14:textId="77777777" w:rsidR="000E676B" w:rsidRDefault="000E676B" w:rsidP="000E676B">
      <w:pPr>
        <w:pStyle w:val="rfdFootnote0"/>
        <w:rPr>
          <w:rtl/>
        </w:rPr>
      </w:pPr>
      <w:r>
        <w:rPr>
          <w:rtl/>
        </w:rPr>
        <w:t>(1) وقد غيّر أحد النسّاخ الناشئين في بعض هذه الموارد نصّ النسخة بنحو غير دقيق وجعله مطابقاً للمصحف الرسمي وذلك في زمن متأخّر.</w:t>
      </w:r>
    </w:p>
    <w:p w14:paraId="260C39FB" w14:textId="77777777" w:rsidR="001C57A2" w:rsidRDefault="000E676B" w:rsidP="000E676B">
      <w:pPr>
        <w:rPr>
          <w:rtl/>
        </w:rPr>
      </w:pPr>
      <w:r>
        <w:br w:type="page"/>
      </w:r>
    </w:p>
    <w:tbl>
      <w:tblPr>
        <w:bidiVisual/>
        <w:tblW w:w="5284" w:type="pct"/>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955"/>
        <w:gridCol w:w="888"/>
        <w:gridCol w:w="1190"/>
        <w:gridCol w:w="1094"/>
        <w:gridCol w:w="901"/>
        <w:gridCol w:w="784"/>
        <w:gridCol w:w="773"/>
        <w:gridCol w:w="702"/>
      </w:tblGrid>
      <w:tr w:rsidR="00C31338" w:rsidRPr="00723367" w14:paraId="287D91DA" w14:textId="77777777">
        <w:tc>
          <w:tcPr>
            <w:tcW w:w="320" w:type="pct"/>
            <w:shd w:val="clear" w:color="auto" w:fill="auto"/>
          </w:tcPr>
          <w:p w14:paraId="3E192BB9" w14:textId="77777777" w:rsidR="004B1B47" w:rsidRPr="00723367" w:rsidRDefault="004B1B47" w:rsidP="005F2CA3">
            <w:pPr>
              <w:pStyle w:val="rfdVarCenter"/>
              <w:rPr>
                <w:rtl/>
              </w:rPr>
            </w:pPr>
            <w:r w:rsidRPr="00CA1F42">
              <w:rPr>
                <w:rtl/>
              </w:rPr>
              <w:t>9</w:t>
            </w:r>
          </w:p>
        </w:tc>
        <w:tc>
          <w:tcPr>
            <w:tcW w:w="618" w:type="pct"/>
            <w:shd w:val="clear" w:color="auto" w:fill="auto"/>
          </w:tcPr>
          <w:p w14:paraId="66AF345E" w14:textId="77777777" w:rsidR="004B1B47" w:rsidRPr="00723367" w:rsidRDefault="004B1B47" w:rsidP="004B1B47">
            <w:pPr>
              <w:pStyle w:val="rfdVarCenter"/>
              <w:rPr>
                <w:rtl/>
              </w:rPr>
            </w:pPr>
            <w:r w:rsidRPr="00CA1F42">
              <w:rPr>
                <w:rtl/>
              </w:rPr>
              <w:t>الأنعام</w:t>
            </w:r>
            <w:r w:rsidR="001C6BD7">
              <w:rPr>
                <w:rtl/>
              </w:rPr>
              <w:t xml:space="preserve"> :</w:t>
            </w:r>
            <w:r w:rsidR="00F67CDD">
              <w:rPr>
                <w:rtl/>
              </w:rPr>
              <w:t xml:space="preserve"> </w:t>
            </w:r>
            <w:r w:rsidRPr="00CA1F42">
              <w:rPr>
                <w:rtl/>
              </w:rPr>
              <w:t>63</w:t>
            </w:r>
          </w:p>
        </w:tc>
        <w:tc>
          <w:tcPr>
            <w:tcW w:w="556" w:type="pct"/>
            <w:shd w:val="clear" w:color="auto" w:fill="auto"/>
          </w:tcPr>
          <w:p w14:paraId="6A78E405" w14:textId="77777777" w:rsidR="004B1B47" w:rsidRPr="00723367" w:rsidRDefault="004B1B47" w:rsidP="004B1B47">
            <w:pPr>
              <w:pStyle w:val="rfdVarCenter"/>
            </w:pPr>
            <w:r w:rsidRPr="00CA1F42">
              <w:t>A53a</w:t>
            </w:r>
          </w:p>
        </w:tc>
        <w:tc>
          <w:tcPr>
            <w:tcW w:w="769" w:type="pct"/>
            <w:shd w:val="clear" w:color="auto" w:fill="auto"/>
          </w:tcPr>
          <w:p w14:paraId="3AD086E8"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تنا</w:t>
            </w:r>
          </w:p>
        </w:tc>
        <w:tc>
          <w:tcPr>
            <w:tcW w:w="707" w:type="pct"/>
            <w:shd w:val="clear" w:color="auto" w:fill="auto"/>
          </w:tcPr>
          <w:p w14:paraId="6CD44C1E"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تنا</w:t>
            </w:r>
          </w:p>
        </w:tc>
        <w:tc>
          <w:tcPr>
            <w:tcW w:w="583" w:type="pct"/>
            <w:shd w:val="clear" w:color="auto" w:fill="auto"/>
          </w:tcPr>
          <w:p w14:paraId="277912EF"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نا</w:t>
            </w:r>
          </w:p>
        </w:tc>
        <w:tc>
          <w:tcPr>
            <w:tcW w:w="508" w:type="pct"/>
            <w:shd w:val="clear" w:color="auto" w:fill="auto"/>
          </w:tcPr>
          <w:p w14:paraId="6AD8345C"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تنا</w:t>
            </w:r>
          </w:p>
        </w:tc>
        <w:tc>
          <w:tcPr>
            <w:tcW w:w="501" w:type="pct"/>
            <w:shd w:val="clear" w:color="auto" w:fill="auto"/>
          </w:tcPr>
          <w:p w14:paraId="035DAFF3"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تنا</w:t>
            </w:r>
          </w:p>
        </w:tc>
        <w:tc>
          <w:tcPr>
            <w:tcW w:w="438" w:type="pct"/>
            <w:shd w:val="clear" w:color="auto" w:fill="auto"/>
          </w:tcPr>
          <w:p w14:paraId="3C33C0F0"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تنا</w:t>
            </w:r>
          </w:p>
        </w:tc>
      </w:tr>
      <w:tr w:rsidR="0039159B" w:rsidRPr="00723367" w14:paraId="752A3EC6" w14:textId="77777777">
        <w:tc>
          <w:tcPr>
            <w:tcW w:w="320" w:type="pct"/>
            <w:shd w:val="clear" w:color="auto" w:fill="auto"/>
          </w:tcPr>
          <w:p w14:paraId="745129CA" w14:textId="77777777" w:rsidR="004B1B47" w:rsidRPr="00723367" w:rsidRDefault="004B1B47" w:rsidP="005F2CA3">
            <w:pPr>
              <w:pStyle w:val="rfdVarCenter"/>
              <w:rPr>
                <w:rtl/>
              </w:rPr>
            </w:pPr>
            <w:r w:rsidRPr="00CA1F42">
              <w:rPr>
                <w:rtl/>
              </w:rPr>
              <w:t>10</w:t>
            </w:r>
          </w:p>
        </w:tc>
        <w:tc>
          <w:tcPr>
            <w:tcW w:w="618" w:type="pct"/>
            <w:shd w:val="clear" w:color="auto" w:fill="auto"/>
          </w:tcPr>
          <w:p w14:paraId="68BD232A" w14:textId="77777777" w:rsidR="004B1B47" w:rsidRPr="00723367" w:rsidRDefault="004B1B47" w:rsidP="004B1B47">
            <w:pPr>
              <w:pStyle w:val="rfdVarCenter"/>
              <w:rPr>
                <w:rtl/>
              </w:rPr>
            </w:pPr>
            <w:r w:rsidRPr="00CA1F42">
              <w:rPr>
                <w:rtl/>
              </w:rPr>
              <w:t>الأعراف</w:t>
            </w:r>
            <w:r w:rsidR="001C6BD7">
              <w:rPr>
                <w:rtl/>
              </w:rPr>
              <w:t xml:space="preserve"> :</w:t>
            </w:r>
            <w:r w:rsidR="00F67CDD">
              <w:rPr>
                <w:rtl/>
              </w:rPr>
              <w:t xml:space="preserve"> </w:t>
            </w:r>
            <w:r w:rsidRPr="00CA1F42">
              <w:rPr>
                <w:rtl/>
              </w:rPr>
              <w:t>3</w:t>
            </w:r>
          </w:p>
        </w:tc>
        <w:tc>
          <w:tcPr>
            <w:tcW w:w="556" w:type="pct"/>
            <w:shd w:val="clear" w:color="auto" w:fill="auto"/>
          </w:tcPr>
          <w:p w14:paraId="3AFAFAF8" w14:textId="77777777" w:rsidR="004B1B47" w:rsidRPr="00723367" w:rsidRDefault="004B1B47" w:rsidP="004B1B47">
            <w:pPr>
              <w:pStyle w:val="rfdVarCenter"/>
            </w:pPr>
            <w:r w:rsidRPr="00CA1F42">
              <w:t>A60a</w:t>
            </w:r>
          </w:p>
        </w:tc>
        <w:tc>
          <w:tcPr>
            <w:tcW w:w="769" w:type="pct"/>
            <w:shd w:val="clear" w:color="auto" w:fill="auto"/>
          </w:tcPr>
          <w:p w14:paraId="497AC779" w14:textId="77777777" w:rsidR="004B1B47" w:rsidRPr="00723367" w:rsidRDefault="004B1B47" w:rsidP="004B1B47">
            <w:pPr>
              <w:pStyle w:val="rfdVarCenter"/>
              <w:rPr>
                <w:rtl/>
              </w:rPr>
            </w:pPr>
            <w:r w:rsidRPr="00CA1F42">
              <w:rPr>
                <w:rtl/>
              </w:rPr>
              <w:t>تذکرون</w:t>
            </w:r>
          </w:p>
        </w:tc>
        <w:tc>
          <w:tcPr>
            <w:tcW w:w="707" w:type="pct"/>
            <w:shd w:val="clear" w:color="auto" w:fill="auto"/>
          </w:tcPr>
          <w:p w14:paraId="06433C76" w14:textId="77777777" w:rsidR="004B1B47" w:rsidRPr="00723367" w:rsidRDefault="004B1B47" w:rsidP="004B1B47">
            <w:pPr>
              <w:pStyle w:val="rfdVarCenter"/>
              <w:rPr>
                <w:rtl/>
              </w:rPr>
            </w:pPr>
            <w:r w:rsidRPr="00CA1F42">
              <w:rPr>
                <w:rtl/>
              </w:rPr>
              <w:t>تذکرون</w:t>
            </w:r>
          </w:p>
        </w:tc>
        <w:tc>
          <w:tcPr>
            <w:tcW w:w="583" w:type="pct"/>
            <w:shd w:val="clear" w:color="auto" w:fill="auto"/>
          </w:tcPr>
          <w:p w14:paraId="5C7323A0" w14:textId="77777777" w:rsidR="004B1B47" w:rsidRPr="00723367" w:rsidRDefault="004B1B47" w:rsidP="004B1B47">
            <w:pPr>
              <w:pStyle w:val="rfdVarCenter"/>
              <w:rPr>
                <w:rtl/>
              </w:rPr>
            </w:pPr>
            <w:r w:rsidRPr="00CA1F42">
              <w:rPr>
                <w:rtl/>
              </w:rPr>
              <w:t>تذکرون</w:t>
            </w:r>
          </w:p>
        </w:tc>
        <w:tc>
          <w:tcPr>
            <w:tcW w:w="508" w:type="pct"/>
            <w:shd w:val="clear" w:color="auto" w:fill="auto"/>
          </w:tcPr>
          <w:p w14:paraId="482AAA22" w14:textId="77777777" w:rsidR="004B1B47" w:rsidRPr="00723367" w:rsidRDefault="004B1B47" w:rsidP="004B1B47">
            <w:pPr>
              <w:pStyle w:val="rfdVarCenter"/>
              <w:rPr>
                <w:rtl/>
              </w:rPr>
            </w:pPr>
            <w:r w:rsidRPr="00CA1F42">
              <w:rPr>
                <w:rtl/>
              </w:rPr>
              <w:t>تذکرون</w:t>
            </w:r>
          </w:p>
        </w:tc>
        <w:tc>
          <w:tcPr>
            <w:tcW w:w="501" w:type="pct"/>
            <w:shd w:val="clear" w:color="auto" w:fill="auto"/>
          </w:tcPr>
          <w:p w14:paraId="27CDC19B" w14:textId="77777777" w:rsidR="004B1B47" w:rsidRPr="00723367" w:rsidRDefault="004B1B47" w:rsidP="004B1B47">
            <w:pPr>
              <w:pStyle w:val="rfdVarCenter"/>
              <w:rPr>
                <w:rtl/>
              </w:rPr>
            </w:pPr>
            <w:r w:rsidRPr="00CA1F42">
              <w:rPr>
                <w:rFonts w:hint="cs"/>
                <w:rtl/>
              </w:rPr>
              <w:t>ی</w:t>
            </w:r>
            <w:r w:rsidRPr="00CA1F42">
              <w:rPr>
                <w:rFonts w:hint="eastAsia"/>
                <w:rtl/>
              </w:rPr>
              <w:t>تذکرون</w:t>
            </w:r>
          </w:p>
        </w:tc>
        <w:tc>
          <w:tcPr>
            <w:tcW w:w="438" w:type="pct"/>
            <w:shd w:val="clear" w:color="auto" w:fill="auto"/>
          </w:tcPr>
          <w:p w14:paraId="1B891653" w14:textId="77777777" w:rsidR="004B1B47" w:rsidRPr="00723367" w:rsidRDefault="004B1B47" w:rsidP="004B1B47">
            <w:pPr>
              <w:pStyle w:val="rfdVarCenter"/>
              <w:rPr>
                <w:rtl/>
              </w:rPr>
            </w:pPr>
            <w:r w:rsidRPr="00CA1F42">
              <w:rPr>
                <w:rtl/>
              </w:rPr>
              <w:t>تذکرون</w:t>
            </w:r>
          </w:p>
        </w:tc>
      </w:tr>
      <w:tr w:rsidR="0039159B" w:rsidRPr="00723367" w14:paraId="6BE77AB9" w14:textId="77777777">
        <w:tc>
          <w:tcPr>
            <w:tcW w:w="320" w:type="pct"/>
            <w:shd w:val="clear" w:color="auto" w:fill="auto"/>
          </w:tcPr>
          <w:p w14:paraId="70B71CDA" w14:textId="77777777" w:rsidR="004B1B47" w:rsidRPr="00723367" w:rsidRDefault="004B1B47" w:rsidP="005F2CA3">
            <w:pPr>
              <w:pStyle w:val="rfdVarCenter"/>
              <w:rPr>
                <w:rtl/>
              </w:rPr>
            </w:pPr>
            <w:r w:rsidRPr="00CA1F42">
              <w:rPr>
                <w:rtl/>
              </w:rPr>
              <w:t>11</w:t>
            </w:r>
          </w:p>
        </w:tc>
        <w:tc>
          <w:tcPr>
            <w:tcW w:w="618" w:type="pct"/>
            <w:shd w:val="clear" w:color="auto" w:fill="auto"/>
          </w:tcPr>
          <w:p w14:paraId="3BDAB8D4" w14:textId="77777777" w:rsidR="004B1B47" w:rsidRPr="00723367" w:rsidRDefault="004B1B47" w:rsidP="004B1B47">
            <w:pPr>
              <w:pStyle w:val="rfdVarCenter"/>
              <w:rPr>
                <w:rtl/>
              </w:rPr>
            </w:pPr>
            <w:r w:rsidRPr="00CA1F42">
              <w:rPr>
                <w:rtl/>
              </w:rPr>
              <w:t>الأعراف</w:t>
            </w:r>
            <w:r w:rsidR="001C6BD7">
              <w:rPr>
                <w:rtl/>
              </w:rPr>
              <w:t xml:space="preserve"> ،</w:t>
            </w:r>
            <w:r w:rsidR="00F67CDD">
              <w:rPr>
                <w:rtl/>
              </w:rPr>
              <w:t xml:space="preserve"> </w:t>
            </w:r>
            <w:r w:rsidRPr="00CA1F42">
              <w:rPr>
                <w:rtl/>
              </w:rPr>
              <w:t>43</w:t>
            </w:r>
          </w:p>
        </w:tc>
        <w:tc>
          <w:tcPr>
            <w:tcW w:w="556" w:type="pct"/>
            <w:shd w:val="clear" w:color="auto" w:fill="auto"/>
          </w:tcPr>
          <w:p w14:paraId="50F16A91" w14:textId="77777777" w:rsidR="004B1B47" w:rsidRPr="00723367" w:rsidRDefault="004B1B47" w:rsidP="004B1B47">
            <w:pPr>
              <w:pStyle w:val="rfdVarCenter"/>
            </w:pPr>
            <w:r w:rsidRPr="00CA1F42">
              <w:t>A62a</w:t>
            </w:r>
          </w:p>
        </w:tc>
        <w:tc>
          <w:tcPr>
            <w:tcW w:w="769" w:type="pct"/>
            <w:shd w:val="clear" w:color="auto" w:fill="auto"/>
          </w:tcPr>
          <w:p w14:paraId="58921670" w14:textId="77777777" w:rsidR="004B1B47" w:rsidRPr="00723367" w:rsidRDefault="004B1B47" w:rsidP="004B1B47">
            <w:pPr>
              <w:pStyle w:val="rfdVarCenter"/>
              <w:rPr>
                <w:rtl/>
              </w:rPr>
            </w:pPr>
            <w:r w:rsidRPr="00CA1F42">
              <w:rPr>
                <w:rtl/>
              </w:rPr>
              <w:t>وما کنا</w:t>
            </w:r>
          </w:p>
        </w:tc>
        <w:tc>
          <w:tcPr>
            <w:tcW w:w="707" w:type="pct"/>
            <w:shd w:val="clear" w:color="auto" w:fill="auto"/>
          </w:tcPr>
          <w:p w14:paraId="7773B7C0" w14:textId="77777777" w:rsidR="004B1B47" w:rsidRPr="00723367" w:rsidRDefault="004B1B47" w:rsidP="004B1B47">
            <w:pPr>
              <w:pStyle w:val="rfdVarCenter"/>
              <w:rPr>
                <w:rtl/>
              </w:rPr>
            </w:pPr>
            <w:r w:rsidRPr="00CA1F42">
              <w:rPr>
                <w:rtl/>
              </w:rPr>
              <w:t>وما کنا</w:t>
            </w:r>
          </w:p>
        </w:tc>
        <w:tc>
          <w:tcPr>
            <w:tcW w:w="583" w:type="pct"/>
            <w:shd w:val="clear" w:color="auto" w:fill="auto"/>
          </w:tcPr>
          <w:p w14:paraId="2D5D44A0" w14:textId="77777777" w:rsidR="004B1B47" w:rsidRPr="00723367" w:rsidRDefault="004B1B47" w:rsidP="004B1B47">
            <w:pPr>
              <w:pStyle w:val="rfdVarCenter"/>
              <w:rPr>
                <w:rtl/>
              </w:rPr>
            </w:pPr>
            <w:r w:rsidRPr="00CA1F42">
              <w:rPr>
                <w:rtl/>
              </w:rPr>
              <w:t>وما کنا</w:t>
            </w:r>
          </w:p>
        </w:tc>
        <w:tc>
          <w:tcPr>
            <w:tcW w:w="508" w:type="pct"/>
            <w:shd w:val="clear" w:color="auto" w:fill="auto"/>
          </w:tcPr>
          <w:p w14:paraId="6E1E7BF9" w14:textId="77777777" w:rsidR="004B1B47" w:rsidRPr="00723367" w:rsidRDefault="004B1B47" w:rsidP="004B1B47">
            <w:pPr>
              <w:pStyle w:val="rfdVarCenter"/>
              <w:rPr>
                <w:rtl/>
              </w:rPr>
            </w:pPr>
            <w:r w:rsidRPr="00CA1F42">
              <w:rPr>
                <w:rtl/>
              </w:rPr>
              <w:t>وما کنا</w:t>
            </w:r>
          </w:p>
        </w:tc>
        <w:tc>
          <w:tcPr>
            <w:tcW w:w="501" w:type="pct"/>
            <w:shd w:val="clear" w:color="auto" w:fill="auto"/>
          </w:tcPr>
          <w:p w14:paraId="2286F519" w14:textId="77777777" w:rsidR="004B1B47" w:rsidRPr="00723367" w:rsidRDefault="004B1B47" w:rsidP="004B1B47">
            <w:pPr>
              <w:pStyle w:val="rfdVarCenter"/>
              <w:rPr>
                <w:rtl/>
              </w:rPr>
            </w:pPr>
            <w:r w:rsidRPr="00CA1F42">
              <w:rPr>
                <w:rtl/>
              </w:rPr>
              <w:t>ما کنا</w:t>
            </w:r>
          </w:p>
        </w:tc>
        <w:tc>
          <w:tcPr>
            <w:tcW w:w="438" w:type="pct"/>
            <w:shd w:val="clear" w:color="auto" w:fill="auto"/>
          </w:tcPr>
          <w:p w14:paraId="2E757A74" w14:textId="77777777" w:rsidR="004B1B47" w:rsidRPr="00723367" w:rsidRDefault="004B1B47" w:rsidP="004B1B47">
            <w:pPr>
              <w:pStyle w:val="rfdVarCenter"/>
              <w:rPr>
                <w:rtl/>
              </w:rPr>
            </w:pPr>
            <w:r w:rsidRPr="00CA1F42">
              <w:rPr>
                <w:rtl/>
              </w:rPr>
              <w:t>وما کنا</w:t>
            </w:r>
          </w:p>
        </w:tc>
      </w:tr>
      <w:tr w:rsidR="0039159B" w:rsidRPr="00723367" w14:paraId="6F7C01BE" w14:textId="77777777">
        <w:tc>
          <w:tcPr>
            <w:tcW w:w="320" w:type="pct"/>
            <w:shd w:val="clear" w:color="auto" w:fill="auto"/>
          </w:tcPr>
          <w:p w14:paraId="2A5BE918" w14:textId="77777777" w:rsidR="004B1B47" w:rsidRPr="00723367" w:rsidRDefault="004B1B47" w:rsidP="005F2CA3">
            <w:pPr>
              <w:pStyle w:val="rfdVarCenter"/>
              <w:rPr>
                <w:rtl/>
              </w:rPr>
            </w:pPr>
            <w:r w:rsidRPr="00CA1F42">
              <w:rPr>
                <w:rtl/>
              </w:rPr>
              <w:t>12</w:t>
            </w:r>
          </w:p>
        </w:tc>
        <w:tc>
          <w:tcPr>
            <w:tcW w:w="618" w:type="pct"/>
            <w:shd w:val="clear" w:color="auto" w:fill="auto"/>
          </w:tcPr>
          <w:p w14:paraId="230A0820" w14:textId="77777777" w:rsidR="004B1B47" w:rsidRPr="00723367" w:rsidRDefault="004B1B47" w:rsidP="004B1B47">
            <w:pPr>
              <w:pStyle w:val="rfdVarCenter"/>
              <w:rPr>
                <w:rtl/>
              </w:rPr>
            </w:pPr>
            <w:r w:rsidRPr="00CA1F42">
              <w:rPr>
                <w:rtl/>
              </w:rPr>
              <w:t>اعراف</w:t>
            </w:r>
            <w:r w:rsidR="001C6BD7">
              <w:rPr>
                <w:rtl/>
              </w:rPr>
              <w:t xml:space="preserve"> ،</w:t>
            </w:r>
            <w:r w:rsidR="00F67CDD">
              <w:rPr>
                <w:rtl/>
              </w:rPr>
              <w:t xml:space="preserve"> </w:t>
            </w:r>
            <w:r w:rsidRPr="00CA1F42">
              <w:rPr>
                <w:rtl/>
              </w:rPr>
              <w:t>75</w:t>
            </w:r>
          </w:p>
        </w:tc>
        <w:tc>
          <w:tcPr>
            <w:tcW w:w="556" w:type="pct"/>
            <w:shd w:val="clear" w:color="auto" w:fill="auto"/>
          </w:tcPr>
          <w:p w14:paraId="52E67543" w14:textId="77777777" w:rsidR="004B1B47" w:rsidRPr="00723367" w:rsidRDefault="004B1B47" w:rsidP="004B1B47">
            <w:pPr>
              <w:pStyle w:val="rfdVarCenter"/>
            </w:pPr>
            <w:r w:rsidRPr="00CA1F42">
              <w:t>A63b</w:t>
            </w:r>
          </w:p>
        </w:tc>
        <w:tc>
          <w:tcPr>
            <w:tcW w:w="769" w:type="pct"/>
            <w:shd w:val="clear" w:color="auto" w:fill="auto"/>
          </w:tcPr>
          <w:p w14:paraId="6E2D69AC" w14:textId="77777777" w:rsidR="004B1B47" w:rsidRPr="00723367" w:rsidRDefault="004B1B47" w:rsidP="004B1B47">
            <w:pPr>
              <w:pStyle w:val="rfdVarCenter"/>
              <w:rPr>
                <w:rtl/>
              </w:rPr>
            </w:pPr>
            <w:r w:rsidRPr="00CA1F42">
              <w:rPr>
                <w:rtl/>
              </w:rPr>
              <w:t>قال الملأ</w:t>
            </w:r>
          </w:p>
        </w:tc>
        <w:tc>
          <w:tcPr>
            <w:tcW w:w="707" w:type="pct"/>
            <w:shd w:val="clear" w:color="auto" w:fill="auto"/>
          </w:tcPr>
          <w:p w14:paraId="5F3BDF9F" w14:textId="77777777" w:rsidR="004B1B47" w:rsidRPr="00723367" w:rsidRDefault="004B1B47" w:rsidP="004B1B47">
            <w:pPr>
              <w:pStyle w:val="rfdVarCenter"/>
              <w:rPr>
                <w:rtl/>
              </w:rPr>
            </w:pPr>
            <w:r w:rsidRPr="00CA1F42">
              <w:rPr>
                <w:rtl/>
              </w:rPr>
              <w:t>قال الملأ</w:t>
            </w:r>
          </w:p>
        </w:tc>
        <w:tc>
          <w:tcPr>
            <w:tcW w:w="583" w:type="pct"/>
            <w:shd w:val="clear" w:color="auto" w:fill="auto"/>
          </w:tcPr>
          <w:p w14:paraId="16FEC595" w14:textId="77777777" w:rsidR="004B1B47" w:rsidRPr="00723367" w:rsidRDefault="004B1B47" w:rsidP="004B1B47">
            <w:pPr>
              <w:pStyle w:val="rfdVarCenter"/>
              <w:rPr>
                <w:rtl/>
              </w:rPr>
            </w:pPr>
            <w:r w:rsidRPr="00CA1F42">
              <w:rPr>
                <w:rtl/>
              </w:rPr>
              <w:t>قال الملأ</w:t>
            </w:r>
          </w:p>
        </w:tc>
        <w:tc>
          <w:tcPr>
            <w:tcW w:w="508" w:type="pct"/>
            <w:shd w:val="clear" w:color="auto" w:fill="auto"/>
          </w:tcPr>
          <w:p w14:paraId="46EEB168" w14:textId="77777777" w:rsidR="004B1B47" w:rsidRPr="00723367" w:rsidRDefault="004B1B47" w:rsidP="004B1B47">
            <w:pPr>
              <w:pStyle w:val="rfdVarCenter"/>
              <w:rPr>
                <w:rtl/>
              </w:rPr>
            </w:pPr>
            <w:r w:rsidRPr="00CA1F42">
              <w:rPr>
                <w:rtl/>
              </w:rPr>
              <w:t>قال الملأ</w:t>
            </w:r>
          </w:p>
        </w:tc>
        <w:tc>
          <w:tcPr>
            <w:tcW w:w="501" w:type="pct"/>
            <w:shd w:val="clear" w:color="auto" w:fill="auto"/>
          </w:tcPr>
          <w:p w14:paraId="4E18B92C" w14:textId="77777777" w:rsidR="004B1B47" w:rsidRPr="00723367" w:rsidRDefault="004B1B47" w:rsidP="004B1B47">
            <w:pPr>
              <w:pStyle w:val="rfdVarCenter"/>
              <w:rPr>
                <w:rtl/>
              </w:rPr>
            </w:pPr>
            <w:r w:rsidRPr="00CA1F42">
              <w:rPr>
                <w:rtl/>
              </w:rPr>
              <w:t>وقال الملأ</w:t>
            </w:r>
          </w:p>
        </w:tc>
        <w:tc>
          <w:tcPr>
            <w:tcW w:w="438" w:type="pct"/>
            <w:shd w:val="clear" w:color="auto" w:fill="auto"/>
          </w:tcPr>
          <w:p w14:paraId="2584B762" w14:textId="77777777" w:rsidR="004B1B47" w:rsidRPr="00723367" w:rsidRDefault="004B1B47" w:rsidP="004B1B47">
            <w:pPr>
              <w:pStyle w:val="rfdVarCenter"/>
              <w:rPr>
                <w:rtl/>
              </w:rPr>
            </w:pPr>
            <w:r w:rsidRPr="00CA1F42">
              <w:rPr>
                <w:rtl/>
              </w:rPr>
              <w:t>قال الملأ</w:t>
            </w:r>
          </w:p>
        </w:tc>
      </w:tr>
      <w:tr w:rsidR="0039159B" w:rsidRPr="00723367" w14:paraId="5C7B2804" w14:textId="77777777">
        <w:tc>
          <w:tcPr>
            <w:tcW w:w="320" w:type="pct"/>
            <w:shd w:val="clear" w:color="auto" w:fill="auto"/>
          </w:tcPr>
          <w:p w14:paraId="035BB962" w14:textId="77777777" w:rsidR="004B1B47" w:rsidRPr="00723367" w:rsidRDefault="004B1B47" w:rsidP="005F2CA3">
            <w:pPr>
              <w:pStyle w:val="rfdVarCenter"/>
              <w:rPr>
                <w:rtl/>
              </w:rPr>
            </w:pPr>
            <w:r w:rsidRPr="00CA1F42">
              <w:rPr>
                <w:rtl/>
              </w:rPr>
              <w:t>13</w:t>
            </w:r>
          </w:p>
        </w:tc>
        <w:tc>
          <w:tcPr>
            <w:tcW w:w="618" w:type="pct"/>
            <w:shd w:val="clear" w:color="auto" w:fill="auto"/>
          </w:tcPr>
          <w:p w14:paraId="70E392AE" w14:textId="77777777" w:rsidR="004B1B47" w:rsidRPr="00723367" w:rsidRDefault="004B1B47" w:rsidP="004B1B47">
            <w:pPr>
              <w:pStyle w:val="rfdVarCenter"/>
              <w:rPr>
                <w:rtl/>
              </w:rPr>
            </w:pPr>
            <w:r w:rsidRPr="00CA1F42">
              <w:rPr>
                <w:rtl/>
              </w:rPr>
              <w:t>اعراف</w:t>
            </w:r>
            <w:r w:rsidR="001C6BD7">
              <w:rPr>
                <w:rtl/>
              </w:rPr>
              <w:t xml:space="preserve"> ،</w:t>
            </w:r>
            <w:r w:rsidR="00F67CDD">
              <w:rPr>
                <w:rtl/>
              </w:rPr>
              <w:t xml:space="preserve"> </w:t>
            </w:r>
            <w:r w:rsidRPr="00CA1F42">
              <w:rPr>
                <w:rtl/>
              </w:rPr>
              <w:t>141</w:t>
            </w:r>
          </w:p>
        </w:tc>
        <w:tc>
          <w:tcPr>
            <w:tcW w:w="556" w:type="pct"/>
            <w:shd w:val="clear" w:color="auto" w:fill="auto"/>
          </w:tcPr>
          <w:p w14:paraId="657F123F" w14:textId="77777777" w:rsidR="004B1B47" w:rsidRPr="00723367" w:rsidRDefault="004B1B47" w:rsidP="004B1B47">
            <w:pPr>
              <w:pStyle w:val="rfdVarCenter"/>
            </w:pPr>
            <w:r w:rsidRPr="00CA1F42">
              <w:t>A66a</w:t>
            </w:r>
          </w:p>
        </w:tc>
        <w:tc>
          <w:tcPr>
            <w:tcW w:w="769" w:type="pct"/>
            <w:shd w:val="clear" w:color="auto" w:fill="auto"/>
          </w:tcPr>
          <w:p w14:paraId="56EBF099"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نکم</w:t>
            </w:r>
          </w:p>
        </w:tc>
        <w:tc>
          <w:tcPr>
            <w:tcW w:w="707" w:type="pct"/>
            <w:shd w:val="clear" w:color="auto" w:fill="auto"/>
          </w:tcPr>
          <w:p w14:paraId="347A0522"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نکم</w:t>
            </w:r>
          </w:p>
        </w:tc>
        <w:tc>
          <w:tcPr>
            <w:tcW w:w="583" w:type="pct"/>
            <w:shd w:val="clear" w:color="auto" w:fill="auto"/>
          </w:tcPr>
          <w:p w14:paraId="4823C43D"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نکم</w:t>
            </w:r>
          </w:p>
        </w:tc>
        <w:tc>
          <w:tcPr>
            <w:tcW w:w="508" w:type="pct"/>
            <w:shd w:val="clear" w:color="auto" w:fill="auto"/>
          </w:tcPr>
          <w:p w14:paraId="1F2C3EAA"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نکم</w:t>
            </w:r>
          </w:p>
        </w:tc>
        <w:tc>
          <w:tcPr>
            <w:tcW w:w="501" w:type="pct"/>
            <w:shd w:val="clear" w:color="auto" w:fill="auto"/>
          </w:tcPr>
          <w:p w14:paraId="7F6CC5D0" w14:textId="77777777" w:rsidR="004B1B47" w:rsidRPr="00723367" w:rsidRDefault="004B1B47" w:rsidP="004B1B47">
            <w:pPr>
              <w:pStyle w:val="rfdVarCenter"/>
              <w:rPr>
                <w:rtl/>
              </w:rPr>
            </w:pPr>
            <w:r w:rsidRPr="00CA1F42">
              <w:rPr>
                <w:rtl/>
              </w:rPr>
              <w:t>انجاکم</w:t>
            </w:r>
          </w:p>
        </w:tc>
        <w:tc>
          <w:tcPr>
            <w:tcW w:w="438" w:type="pct"/>
            <w:shd w:val="clear" w:color="auto" w:fill="auto"/>
          </w:tcPr>
          <w:p w14:paraId="0AEDB666" w14:textId="77777777" w:rsidR="004B1B47" w:rsidRPr="00723367" w:rsidRDefault="004B1B47" w:rsidP="004B1B47">
            <w:pPr>
              <w:pStyle w:val="rfdVarCenter"/>
              <w:rPr>
                <w:rtl/>
              </w:rPr>
            </w:pPr>
            <w:r w:rsidRPr="00CA1F42">
              <w:rPr>
                <w:rtl/>
              </w:rPr>
              <w:t>انج</w:t>
            </w:r>
            <w:r w:rsidRPr="00CA1F42">
              <w:rPr>
                <w:rFonts w:hint="cs"/>
                <w:rtl/>
              </w:rPr>
              <w:t>ی</w:t>
            </w:r>
            <w:r w:rsidRPr="00CA1F42">
              <w:rPr>
                <w:rFonts w:hint="eastAsia"/>
                <w:rtl/>
              </w:rPr>
              <w:t>نکم</w:t>
            </w:r>
          </w:p>
        </w:tc>
      </w:tr>
      <w:tr w:rsidR="0039159B" w:rsidRPr="00723367" w14:paraId="6780F089" w14:textId="77777777">
        <w:tc>
          <w:tcPr>
            <w:tcW w:w="320" w:type="pct"/>
            <w:shd w:val="clear" w:color="auto" w:fill="auto"/>
          </w:tcPr>
          <w:p w14:paraId="7BBB0DCC" w14:textId="77777777" w:rsidR="004B1B47" w:rsidRPr="00723367" w:rsidRDefault="004B1B47" w:rsidP="005F2CA3">
            <w:pPr>
              <w:pStyle w:val="rfdVarCenter"/>
              <w:rPr>
                <w:rtl/>
              </w:rPr>
            </w:pPr>
            <w:r w:rsidRPr="00CA1F42">
              <w:rPr>
                <w:rtl/>
              </w:rPr>
              <w:t>14</w:t>
            </w:r>
          </w:p>
        </w:tc>
        <w:tc>
          <w:tcPr>
            <w:tcW w:w="618" w:type="pct"/>
            <w:shd w:val="clear" w:color="auto" w:fill="auto"/>
          </w:tcPr>
          <w:p w14:paraId="520D3DF9" w14:textId="77777777" w:rsidR="004B1B47" w:rsidRPr="00723367" w:rsidRDefault="004B1B47" w:rsidP="004B1B47">
            <w:pPr>
              <w:pStyle w:val="rfdVarCenter"/>
              <w:rPr>
                <w:rtl/>
              </w:rPr>
            </w:pPr>
            <w:r w:rsidRPr="00CA1F42">
              <w:rPr>
                <w:rtl/>
              </w:rPr>
              <w:t>التوبة</w:t>
            </w:r>
            <w:r w:rsidR="001C6BD7">
              <w:rPr>
                <w:rtl/>
              </w:rPr>
              <w:t xml:space="preserve"> :</w:t>
            </w:r>
            <w:r w:rsidR="00F67CDD">
              <w:rPr>
                <w:rtl/>
              </w:rPr>
              <w:t xml:space="preserve"> </w:t>
            </w:r>
            <w:r w:rsidRPr="00CA1F42">
              <w:rPr>
                <w:rtl/>
              </w:rPr>
              <w:t>100</w:t>
            </w:r>
          </w:p>
        </w:tc>
        <w:tc>
          <w:tcPr>
            <w:tcW w:w="556" w:type="pct"/>
            <w:shd w:val="clear" w:color="auto" w:fill="auto"/>
          </w:tcPr>
          <w:p w14:paraId="610F64D4" w14:textId="77777777" w:rsidR="004B1B47" w:rsidRPr="00723367" w:rsidRDefault="004B1B47" w:rsidP="004B1B47">
            <w:pPr>
              <w:pStyle w:val="rfdVarCenter"/>
            </w:pPr>
            <w:r w:rsidRPr="00CA1F42">
              <w:t>A81a</w:t>
            </w:r>
          </w:p>
        </w:tc>
        <w:tc>
          <w:tcPr>
            <w:tcW w:w="769" w:type="pct"/>
            <w:shd w:val="clear" w:color="auto" w:fill="auto"/>
          </w:tcPr>
          <w:p w14:paraId="269BFE05" w14:textId="77777777" w:rsidR="004B1B47" w:rsidRPr="00723367" w:rsidRDefault="004B1B47" w:rsidP="004B1B47">
            <w:pPr>
              <w:pStyle w:val="rfdVarCenter"/>
              <w:rPr>
                <w:rtl/>
              </w:rPr>
            </w:pPr>
            <w:r w:rsidRPr="00CA1F42">
              <w:rPr>
                <w:rtl/>
              </w:rPr>
              <w:t>تجري تحتها</w:t>
            </w:r>
          </w:p>
        </w:tc>
        <w:tc>
          <w:tcPr>
            <w:tcW w:w="707" w:type="pct"/>
            <w:shd w:val="clear" w:color="auto" w:fill="auto"/>
          </w:tcPr>
          <w:p w14:paraId="496CD9F6" w14:textId="77777777" w:rsidR="004B1B47" w:rsidRPr="00723367" w:rsidRDefault="004B1B47" w:rsidP="004B1B47">
            <w:pPr>
              <w:pStyle w:val="rfdVarCenter"/>
              <w:rPr>
                <w:rtl/>
              </w:rPr>
            </w:pPr>
            <w:r w:rsidRPr="00CA1F42">
              <w:rPr>
                <w:rtl/>
              </w:rPr>
              <w:t>تجري ‌من تحتها</w:t>
            </w:r>
          </w:p>
        </w:tc>
        <w:tc>
          <w:tcPr>
            <w:tcW w:w="583" w:type="pct"/>
            <w:shd w:val="clear" w:color="auto" w:fill="auto"/>
          </w:tcPr>
          <w:p w14:paraId="6FF28B87" w14:textId="77777777" w:rsidR="004B1B47" w:rsidRPr="00723367" w:rsidRDefault="004B1B47" w:rsidP="004B1B47">
            <w:pPr>
              <w:pStyle w:val="rfdVarCenter"/>
              <w:rPr>
                <w:rtl/>
              </w:rPr>
            </w:pPr>
            <w:r w:rsidRPr="00CA1F42">
              <w:rPr>
                <w:rtl/>
              </w:rPr>
              <w:t>تجري تحتها</w:t>
            </w:r>
          </w:p>
        </w:tc>
        <w:tc>
          <w:tcPr>
            <w:tcW w:w="508" w:type="pct"/>
            <w:shd w:val="clear" w:color="auto" w:fill="auto"/>
          </w:tcPr>
          <w:p w14:paraId="46DFC017" w14:textId="77777777" w:rsidR="004B1B47" w:rsidRPr="00723367" w:rsidRDefault="004B1B47" w:rsidP="004B1B47">
            <w:pPr>
              <w:pStyle w:val="rfdVarCenter"/>
              <w:rPr>
                <w:rtl/>
              </w:rPr>
            </w:pPr>
            <w:r w:rsidRPr="00CA1F42">
              <w:rPr>
                <w:rtl/>
              </w:rPr>
              <w:t>تجري تحتها</w:t>
            </w:r>
          </w:p>
        </w:tc>
        <w:tc>
          <w:tcPr>
            <w:tcW w:w="501" w:type="pct"/>
            <w:shd w:val="clear" w:color="auto" w:fill="auto"/>
          </w:tcPr>
          <w:p w14:paraId="10D90A8D" w14:textId="77777777" w:rsidR="004B1B47" w:rsidRPr="00723367" w:rsidRDefault="004B1B47" w:rsidP="004B1B47">
            <w:pPr>
              <w:pStyle w:val="rfdVarCenter"/>
              <w:rPr>
                <w:rtl/>
              </w:rPr>
            </w:pPr>
            <w:r w:rsidRPr="00CA1F42">
              <w:rPr>
                <w:rtl/>
              </w:rPr>
              <w:t>تجري تحتها</w:t>
            </w:r>
          </w:p>
        </w:tc>
        <w:tc>
          <w:tcPr>
            <w:tcW w:w="438" w:type="pct"/>
            <w:shd w:val="clear" w:color="auto" w:fill="auto"/>
          </w:tcPr>
          <w:p w14:paraId="71766EAE" w14:textId="77777777" w:rsidR="004B1B47" w:rsidRPr="00723367" w:rsidRDefault="004B1B47" w:rsidP="004B1B47">
            <w:pPr>
              <w:pStyle w:val="rfdVarCenter"/>
              <w:rPr>
                <w:rtl/>
              </w:rPr>
            </w:pPr>
            <w:r w:rsidRPr="00CA1F42">
              <w:rPr>
                <w:rtl/>
              </w:rPr>
              <w:t>تجري من تحتها</w:t>
            </w:r>
          </w:p>
        </w:tc>
      </w:tr>
      <w:tr w:rsidR="0039159B" w:rsidRPr="00723367" w14:paraId="71CBC3C6" w14:textId="77777777">
        <w:tc>
          <w:tcPr>
            <w:tcW w:w="320" w:type="pct"/>
            <w:shd w:val="clear" w:color="auto" w:fill="auto"/>
          </w:tcPr>
          <w:p w14:paraId="5898A431" w14:textId="77777777" w:rsidR="004B1B47" w:rsidRPr="00723367" w:rsidRDefault="004B1B47" w:rsidP="005F2CA3">
            <w:pPr>
              <w:pStyle w:val="rfdVarCenter"/>
              <w:rPr>
                <w:rtl/>
              </w:rPr>
            </w:pPr>
            <w:r w:rsidRPr="00CA1F42">
              <w:rPr>
                <w:rtl/>
              </w:rPr>
              <w:t>15</w:t>
            </w:r>
          </w:p>
        </w:tc>
        <w:tc>
          <w:tcPr>
            <w:tcW w:w="618" w:type="pct"/>
            <w:shd w:val="clear" w:color="auto" w:fill="auto"/>
          </w:tcPr>
          <w:p w14:paraId="72DFBF45" w14:textId="77777777" w:rsidR="004B1B47" w:rsidRPr="00723367" w:rsidRDefault="004B1B47" w:rsidP="004B1B47">
            <w:pPr>
              <w:pStyle w:val="rfdVarCenter"/>
              <w:rPr>
                <w:rtl/>
              </w:rPr>
            </w:pPr>
            <w:r w:rsidRPr="00CA1F42">
              <w:rPr>
                <w:rtl/>
              </w:rPr>
              <w:t>التوبة</w:t>
            </w:r>
            <w:r w:rsidR="001C6BD7">
              <w:rPr>
                <w:rtl/>
              </w:rPr>
              <w:t xml:space="preserve"> :</w:t>
            </w:r>
            <w:r w:rsidR="00F67CDD">
              <w:rPr>
                <w:rtl/>
              </w:rPr>
              <w:t xml:space="preserve"> </w:t>
            </w:r>
            <w:r w:rsidRPr="00CA1F42">
              <w:rPr>
                <w:rtl/>
              </w:rPr>
              <w:t>107</w:t>
            </w:r>
          </w:p>
        </w:tc>
        <w:tc>
          <w:tcPr>
            <w:tcW w:w="556" w:type="pct"/>
            <w:shd w:val="clear" w:color="auto" w:fill="auto"/>
          </w:tcPr>
          <w:p w14:paraId="0CB9A13F" w14:textId="77777777" w:rsidR="004B1B47" w:rsidRPr="00723367" w:rsidRDefault="004B1B47" w:rsidP="004B1B47">
            <w:pPr>
              <w:pStyle w:val="rfdVarCenter"/>
            </w:pPr>
            <w:r w:rsidRPr="00CA1F42">
              <w:t>A81b</w:t>
            </w:r>
          </w:p>
        </w:tc>
        <w:tc>
          <w:tcPr>
            <w:tcW w:w="769" w:type="pct"/>
            <w:shd w:val="clear" w:color="auto" w:fill="auto"/>
          </w:tcPr>
          <w:p w14:paraId="486BA602" w14:textId="77777777" w:rsidR="004B1B47" w:rsidRPr="00723367" w:rsidRDefault="004B1B47" w:rsidP="004B1B47">
            <w:pPr>
              <w:pStyle w:val="rfdVarCenter"/>
              <w:rPr>
                <w:rtl/>
              </w:rPr>
            </w:pPr>
            <w:r w:rsidRPr="00CA1F42">
              <w:rPr>
                <w:rtl/>
              </w:rPr>
              <w:t>الذ</w:t>
            </w:r>
            <w:r w:rsidRPr="00CA1F42">
              <w:rPr>
                <w:rFonts w:hint="cs"/>
                <w:rtl/>
              </w:rPr>
              <w:t>ی</w:t>
            </w:r>
            <w:r w:rsidRPr="00CA1F42">
              <w:rPr>
                <w:rFonts w:hint="eastAsia"/>
                <w:rtl/>
              </w:rPr>
              <w:t>ن</w:t>
            </w:r>
            <w:r w:rsidRPr="00CA1F42">
              <w:rPr>
                <w:rtl/>
              </w:rPr>
              <w:t xml:space="preserve"> اتخذوا</w:t>
            </w:r>
          </w:p>
        </w:tc>
        <w:tc>
          <w:tcPr>
            <w:tcW w:w="707" w:type="pct"/>
            <w:shd w:val="clear" w:color="auto" w:fill="auto"/>
          </w:tcPr>
          <w:p w14:paraId="64CC7670" w14:textId="77777777" w:rsidR="004B1B47" w:rsidRPr="00723367" w:rsidRDefault="004B1B47" w:rsidP="004B1B47">
            <w:pPr>
              <w:pStyle w:val="rfdVarCenter"/>
              <w:rPr>
                <w:rtl/>
              </w:rPr>
            </w:pPr>
            <w:r w:rsidRPr="00CA1F42">
              <w:rPr>
                <w:rtl/>
              </w:rPr>
              <w:t>والذ</w:t>
            </w:r>
            <w:r w:rsidRPr="00CA1F42">
              <w:rPr>
                <w:rFonts w:hint="cs"/>
                <w:rtl/>
              </w:rPr>
              <w:t>ی</w:t>
            </w:r>
            <w:r w:rsidRPr="00CA1F42">
              <w:rPr>
                <w:rFonts w:hint="eastAsia"/>
                <w:rtl/>
              </w:rPr>
              <w:t>ن</w:t>
            </w:r>
            <w:r w:rsidRPr="00CA1F42">
              <w:rPr>
                <w:rtl/>
              </w:rPr>
              <w:t xml:space="preserve"> اتخذوا</w:t>
            </w:r>
          </w:p>
        </w:tc>
        <w:tc>
          <w:tcPr>
            <w:tcW w:w="583" w:type="pct"/>
            <w:shd w:val="clear" w:color="auto" w:fill="auto"/>
          </w:tcPr>
          <w:p w14:paraId="12E88D1E" w14:textId="77777777" w:rsidR="004B1B47" w:rsidRPr="00723367" w:rsidRDefault="004B1B47" w:rsidP="004B1B47">
            <w:pPr>
              <w:pStyle w:val="rfdVarCenter"/>
              <w:rPr>
                <w:rtl/>
              </w:rPr>
            </w:pPr>
            <w:r w:rsidRPr="00CA1F42">
              <w:rPr>
                <w:rtl/>
              </w:rPr>
              <w:t>والذ</w:t>
            </w:r>
            <w:r w:rsidRPr="00CA1F42">
              <w:rPr>
                <w:rFonts w:hint="cs"/>
                <w:rtl/>
              </w:rPr>
              <w:t>ی</w:t>
            </w:r>
            <w:r w:rsidRPr="00CA1F42">
              <w:rPr>
                <w:rFonts w:hint="eastAsia"/>
                <w:rtl/>
              </w:rPr>
              <w:t>ن</w:t>
            </w:r>
            <w:r w:rsidRPr="00CA1F42">
              <w:rPr>
                <w:rtl/>
              </w:rPr>
              <w:t xml:space="preserve"> اتخذوا</w:t>
            </w:r>
          </w:p>
        </w:tc>
        <w:tc>
          <w:tcPr>
            <w:tcW w:w="508" w:type="pct"/>
            <w:shd w:val="clear" w:color="auto" w:fill="auto"/>
          </w:tcPr>
          <w:p w14:paraId="7E7A76FC" w14:textId="77777777" w:rsidR="004B1B47" w:rsidRPr="00723367" w:rsidRDefault="004B1B47" w:rsidP="004B1B47">
            <w:pPr>
              <w:pStyle w:val="rfdVarCenter"/>
              <w:rPr>
                <w:rtl/>
              </w:rPr>
            </w:pPr>
            <w:r w:rsidRPr="00CA1F42">
              <w:rPr>
                <w:rtl/>
              </w:rPr>
              <w:t>والذ</w:t>
            </w:r>
            <w:r w:rsidRPr="00CA1F42">
              <w:rPr>
                <w:rFonts w:hint="cs"/>
                <w:rtl/>
              </w:rPr>
              <w:t>ی</w:t>
            </w:r>
            <w:r w:rsidRPr="00CA1F42">
              <w:rPr>
                <w:rFonts w:hint="eastAsia"/>
                <w:rtl/>
              </w:rPr>
              <w:t>ن</w:t>
            </w:r>
            <w:r w:rsidRPr="00CA1F42">
              <w:rPr>
                <w:rtl/>
              </w:rPr>
              <w:t xml:space="preserve"> اتخذوا</w:t>
            </w:r>
          </w:p>
        </w:tc>
        <w:tc>
          <w:tcPr>
            <w:tcW w:w="501" w:type="pct"/>
            <w:shd w:val="clear" w:color="auto" w:fill="auto"/>
          </w:tcPr>
          <w:p w14:paraId="3B339F81" w14:textId="77777777" w:rsidR="004B1B47" w:rsidRPr="00723367" w:rsidRDefault="004B1B47" w:rsidP="004B1B47">
            <w:pPr>
              <w:pStyle w:val="rfdVarCenter"/>
              <w:rPr>
                <w:rtl/>
              </w:rPr>
            </w:pPr>
            <w:r w:rsidRPr="00CA1F42">
              <w:rPr>
                <w:rtl/>
              </w:rPr>
              <w:t>الذ</w:t>
            </w:r>
            <w:r w:rsidRPr="00CA1F42">
              <w:rPr>
                <w:rFonts w:hint="cs"/>
                <w:rtl/>
              </w:rPr>
              <w:t>ی</w:t>
            </w:r>
            <w:r w:rsidRPr="00CA1F42">
              <w:rPr>
                <w:rFonts w:hint="eastAsia"/>
                <w:rtl/>
              </w:rPr>
              <w:t>ن</w:t>
            </w:r>
            <w:r w:rsidRPr="00CA1F42">
              <w:rPr>
                <w:rtl/>
              </w:rPr>
              <w:t xml:space="preserve"> اتخذوا</w:t>
            </w:r>
          </w:p>
        </w:tc>
        <w:tc>
          <w:tcPr>
            <w:tcW w:w="438" w:type="pct"/>
            <w:shd w:val="clear" w:color="auto" w:fill="auto"/>
          </w:tcPr>
          <w:p w14:paraId="467AD860" w14:textId="77777777" w:rsidR="004B1B47" w:rsidRPr="00723367" w:rsidRDefault="004B1B47" w:rsidP="004B1B47">
            <w:pPr>
              <w:pStyle w:val="rfdVarCenter"/>
              <w:rPr>
                <w:rtl/>
              </w:rPr>
            </w:pPr>
            <w:r w:rsidRPr="00CA1F42">
              <w:rPr>
                <w:rtl/>
              </w:rPr>
              <w:t>الذ</w:t>
            </w:r>
            <w:r w:rsidRPr="00CA1F42">
              <w:rPr>
                <w:rFonts w:hint="cs"/>
                <w:rtl/>
              </w:rPr>
              <w:t>ی</w:t>
            </w:r>
            <w:r w:rsidRPr="00CA1F42">
              <w:rPr>
                <w:rFonts w:hint="eastAsia"/>
                <w:rtl/>
              </w:rPr>
              <w:t>ن</w:t>
            </w:r>
            <w:r w:rsidRPr="00CA1F42">
              <w:rPr>
                <w:rtl/>
              </w:rPr>
              <w:t xml:space="preserve"> اتخذوا</w:t>
            </w:r>
          </w:p>
        </w:tc>
      </w:tr>
      <w:tr w:rsidR="0039159B" w:rsidRPr="00723367" w14:paraId="6661F6F2" w14:textId="77777777">
        <w:tc>
          <w:tcPr>
            <w:tcW w:w="320" w:type="pct"/>
            <w:shd w:val="clear" w:color="auto" w:fill="auto"/>
          </w:tcPr>
          <w:p w14:paraId="31226829" w14:textId="77777777" w:rsidR="004B1B47" w:rsidRPr="00723367" w:rsidRDefault="004B1B47" w:rsidP="005F2CA3">
            <w:pPr>
              <w:pStyle w:val="rfdVarCenter"/>
              <w:rPr>
                <w:rtl/>
              </w:rPr>
            </w:pPr>
            <w:r w:rsidRPr="00CA1F42">
              <w:rPr>
                <w:rtl/>
              </w:rPr>
              <w:t>16</w:t>
            </w:r>
          </w:p>
        </w:tc>
        <w:tc>
          <w:tcPr>
            <w:tcW w:w="618" w:type="pct"/>
            <w:shd w:val="clear" w:color="auto" w:fill="auto"/>
          </w:tcPr>
          <w:p w14:paraId="1002AFA9" w14:textId="77777777" w:rsidR="004B1B47" w:rsidRPr="00723367" w:rsidRDefault="004B1B47" w:rsidP="004B1B47">
            <w:pPr>
              <w:pStyle w:val="rfdVarCenter"/>
              <w:rPr>
                <w:rtl/>
              </w:rPr>
            </w:pPr>
            <w:r w:rsidRPr="00CA1F42">
              <w:rPr>
                <w:rFonts w:hint="cs"/>
                <w:rtl/>
              </w:rPr>
              <w:t>ی</w:t>
            </w:r>
            <w:r w:rsidRPr="00CA1F42">
              <w:rPr>
                <w:rFonts w:hint="eastAsia"/>
                <w:rtl/>
              </w:rPr>
              <w:t>ونس</w:t>
            </w:r>
            <w:r w:rsidR="001C6BD7">
              <w:rPr>
                <w:rtl/>
              </w:rPr>
              <w:t xml:space="preserve"> :</w:t>
            </w:r>
            <w:r w:rsidR="00F67CDD">
              <w:rPr>
                <w:rtl/>
              </w:rPr>
              <w:t xml:space="preserve"> </w:t>
            </w:r>
            <w:r w:rsidRPr="00CA1F42">
              <w:rPr>
                <w:rtl/>
              </w:rPr>
              <w:t>22</w:t>
            </w:r>
          </w:p>
        </w:tc>
        <w:tc>
          <w:tcPr>
            <w:tcW w:w="556" w:type="pct"/>
            <w:shd w:val="clear" w:color="auto" w:fill="auto"/>
          </w:tcPr>
          <w:p w14:paraId="521993CD" w14:textId="77777777" w:rsidR="004B1B47" w:rsidRPr="00723367" w:rsidRDefault="004B1B47" w:rsidP="004B1B47">
            <w:pPr>
              <w:pStyle w:val="rfdVarCenter"/>
            </w:pPr>
            <w:r w:rsidRPr="00CA1F42">
              <w:t>A84a</w:t>
            </w:r>
          </w:p>
        </w:tc>
        <w:tc>
          <w:tcPr>
            <w:tcW w:w="769" w:type="pct"/>
            <w:shd w:val="clear" w:color="auto" w:fill="auto"/>
          </w:tcPr>
          <w:p w14:paraId="3A47FC29" w14:textId="77777777" w:rsidR="004B1B47" w:rsidRPr="00723367" w:rsidRDefault="004B1B47" w:rsidP="004B1B47">
            <w:pPr>
              <w:pStyle w:val="rfdVarCenter"/>
              <w:rPr>
                <w:rtl/>
              </w:rPr>
            </w:pPr>
            <w:r w:rsidRPr="00CA1F42">
              <w:rPr>
                <w:rFonts w:hint="cs"/>
                <w:rtl/>
              </w:rPr>
              <w:t>ی</w:t>
            </w:r>
            <w:r w:rsidRPr="00CA1F42">
              <w:rPr>
                <w:rFonts w:hint="eastAsia"/>
                <w:rtl/>
              </w:rPr>
              <w:t>س</w:t>
            </w:r>
            <w:r w:rsidRPr="00CA1F42">
              <w:rPr>
                <w:rFonts w:hint="cs"/>
                <w:rtl/>
              </w:rPr>
              <w:t>ی</w:t>
            </w:r>
            <w:r w:rsidRPr="00CA1F42">
              <w:rPr>
                <w:rFonts w:hint="eastAsia"/>
                <w:rtl/>
              </w:rPr>
              <w:t>رکم</w:t>
            </w:r>
          </w:p>
        </w:tc>
        <w:tc>
          <w:tcPr>
            <w:tcW w:w="707" w:type="pct"/>
            <w:shd w:val="clear" w:color="auto" w:fill="auto"/>
          </w:tcPr>
          <w:p w14:paraId="76A17ED1" w14:textId="77777777" w:rsidR="004B1B47" w:rsidRPr="00723367" w:rsidRDefault="004B1B47" w:rsidP="004B1B47">
            <w:pPr>
              <w:pStyle w:val="rfdVarCenter"/>
              <w:rPr>
                <w:rtl/>
              </w:rPr>
            </w:pPr>
            <w:r w:rsidRPr="00CA1F42">
              <w:rPr>
                <w:rFonts w:hint="cs"/>
                <w:rtl/>
              </w:rPr>
              <w:t>ی</w:t>
            </w:r>
            <w:r w:rsidRPr="00CA1F42">
              <w:rPr>
                <w:rFonts w:hint="eastAsia"/>
                <w:rtl/>
              </w:rPr>
              <w:t>س</w:t>
            </w:r>
            <w:r w:rsidRPr="00CA1F42">
              <w:rPr>
                <w:rFonts w:hint="cs"/>
                <w:rtl/>
              </w:rPr>
              <w:t>ی</w:t>
            </w:r>
            <w:r w:rsidRPr="00CA1F42">
              <w:rPr>
                <w:rFonts w:hint="eastAsia"/>
                <w:rtl/>
              </w:rPr>
              <w:t>رکم</w:t>
            </w:r>
          </w:p>
        </w:tc>
        <w:tc>
          <w:tcPr>
            <w:tcW w:w="583" w:type="pct"/>
            <w:shd w:val="clear" w:color="auto" w:fill="auto"/>
          </w:tcPr>
          <w:p w14:paraId="2C8B1488" w14:textId="77777777" w:rsidR="004B1B47" w:rsidRPr="00723367" w:rsidRDefault="004B1B47" w:rsidP="004B1B47">
            <w:pPr>
              <w:pStyle w:val="rfdVarCenter"/>
              <w:rPr>
                <w:rtl/>
              </w:rPr>
            </w:pPr>
            <w:r w:rsidRPr="00CA1F42">
              <w:rPr>
                <w:rFonts w:hint="cs"/>
                <w:rtl/>
              </w:rPr>
              <w:t>ی</w:t>
            </w:r>
            <w:r w:rsidRPr="00CA1F42">
              <w:rPr>
                <w:rFonts w:hint="eastAsia"/>
                <w:rtl/>
              </w:rPr>
              <w:t>س</w:t>
            </w:r>
            <w:r w:rsidRPr="00CA1F42">
              <w:rPr>
                <w:rFonts w:hint="cs"/>
                <w:rtl/>
              </w:rPr>
              <w:t>ی</w:t>
            </w:r>
            <w:r w:rsidRPr="00CA1F42">
              <w:rPr>
                <w:rFonts w:hint="eastAsia"/>
                <w:rtl/>
              </w:rPr>
              <w:t>رکم</w:t>
            </w:r>
          </w:p>
        </w:tc>
        <w:tc>
          <w:tcPr>
            <w:tcW w:w="508" w:type="pct"/>
            <w:shd w:val="clear" w:color="auto" w:fill="auto"/>
          </w:tcPr>
          <w:p w14:paraId="6E9F81F1" w14:textId="77777777" w:rsidR="004B1B47" w:rsidRPr="00723367" w:rsidRDefault="004B1B47" w:rsidP="004B1B47">
            <w:pPr>
              <w:pStyle w:val="rfdVarCenter"/>
              <w:rPr>
                <w:rtl/>
              </w:rPr>
            </w:pPr>
            <w:r w:rsidRPr="00CA1F42">
              <w:rPr>
                <w:rFonts w:hint="cs"/>
                <w:rtl/>
              </w:rPr>
              <w:t>ی</w:t>
            </w:r>
            <w:r w:rsidRPr="00CA1F42">
              <w:rPr>
                <w:rFonts w:hint="eastAsia"/>
                <w:rtl/>
              </w:rPr>
              <w:t>س</w:t>
            </w:r>
            <w:r w:rsidRPr="00CA1F42">
              <w:rPr>
                <w:rFonts w:hint="cs"/>
                <w:rtl/>
              </w:rPr>
              <w:t>ی</w:t>
            </w:r>
            <w:r w:rsidRPr="00CA1F42">
              <w:rPr>
                <w:rFonts w:hint="eastAsia"/>
                <w:rtl/>
              </w:rPr>
              <w:t>رکم</w:t>
            </w:r>
          </w:p>
        </w:tc>
        <w:tc>
          <w:tcPr>
            <w:tcW w:w="501" w:type="pct"/>
            <w:shd w:val="clear" w:color="auto" w:fill="auto"/>
          </w:tcPr>
          <w:p w14:paraId="7848E0E6" w14:textId="77777777" w:rsidR="004B1B47" w:rsidRPr="00723367" w:rsidRDefault="004B1B47" w:rsidP="004B1B47">
            <w:pPr>
              <w:pStyle w:val="rfdVarCenter"/>
              <w:rPr>
                <w:rtl/>
              </w:rPr>
            </w:pPr>
            <w:r w:rsidRPr="00CA1F42">
              <w:rPr>
                <w:rFonts w:hint="cs"/>
                <w:rtl/>
              </w:rPr>
              <w:t>ی</w:t>
            </w:r>
            <w:r w:rsidRPr="00CA1F42">
              <w:rPr>
                <w:rFonts w:hint="eastAsia"/>
                <w:rtl/>
              </w:rPr>
              <w:t>نشرکم</w:t>
            </w:r>
          </w:p>
        </w:tc>
        <w:tc>
          <w:tcPr>
            <w:tcW w:w="438" w:type="pct"/>
            <w:shd w:val="clear" w:color="auto" w:fill="auto"/>
          </w:tcPr>
          <w:p w14:paraId="1EE8DC8E" w14:textId="77777777" w:rsidR="004B1B47" w:rsidRPr="00723367" w:rsidRDefault="004B1B47" w:rsidP="004B1B47">
            <w:pPr>
              <w:pStyle w:val="rfdVarCenter"/>
              <w:rPr>
                <w:rtl/>
              </w:rPr>
            </w:pPr>
            <w:r w:rsidRPr="00CA1F42">
              <w:rPr>
                <w:rFonts w:hint="cs"/>
                <w:rtl/>
              </w:rPr>
              <w:t>ی</w:t>
            </w:r>
            <w:r w:rsidRPr="00CA1F42">
              <w:rPr>
                <w:rFonts w:hint="eastAsia"/>
                <w:rtl/>
              </w:rPr>
              <w:t>س</w:t>
            </w:r>
            <w:r w:rsidRPr="00CA1F42">
              <w:rPr>
                <w:rFonts w:hint="cs"/>
                <w:rtl/>
              </w:rPr>
              <w:t>ی</w:t>
            </w:r>
            <w:r w:rsidRPr="00CA1F42">
              <w:rPr>
                <w:rFonts w:hint="eastAsia"/>
                <w:rtl/>
              </w:rPr>
              <w:t>رکم؟</w:t>
            </w:r>
          </w:p>
        </w:tc>
      </w:tr>
      <w:tr w:rsidR="0039159B" w:rsidRPr="00723367" w14:paraId="528A41C5" w14:textId="77777777">
        <w:tc>
          <w:tcPr>
            <w:tcW w:w="320" w:type="pct"/>
            <w:shd w:val="clear" w:color="auto" w:fill="auto"/>
          </w:tcPr>
          <w:p w14:paraId="574B8711" w14:textId="77777777" w:rsidR="004B1B47" w:rsidRPr="00723367" w:rsidRDefault="004B1B47" w:rsidP="005F2CA3">
            <w:pPr>
              <w:pStyle w:val="rfdVarCenter"/>
              <w:rPr>
                <w:rtl/>
              </w:rPr>
            </w:pPr>
            <w:r w:rsidRPr="00CA1F42">
              <w:rPr>
                <w:rtl/>
              </w:rPr>
              <w:t>17</w:t>
            </w:r>
          </w:p>
        </w:tc>
        <w:tc>
          <w:tcPr>
            <w:tcW w:w="618" w:type="pct"/>
            <w:shd w:val="clear" w:color="auto" w:fill="auto"/>
          </w:tcPr>
          <w:p w14:paraId="07897943" w14:textId="77777777" w:rsidR="004B1B47" w:rsidRPr="00723367" w:rsidRDefault="004B1B47" w:rsidP="004B1B47">
            <w:pPr>
              <w:pStyle w:val="rfdVarCenter"/>
              <w:rPr>
                <w:rtl/>
              </w:rPr>
            </w:pPr>
            <w:r w:rsidRPr="00CA1F42">
              <w:rPr>
                <w:rtl/>
              </w:rPr>
              <w:t>الکهف</w:t>
            </w:r>
            <w:r w:rsidR="001C6BD7">
              <w:rPr>
                <w:rtl/>
              </w:rPr>
              <w:t xml:space="preserve"> :</w:t>
            </w:r>
            <w:r w:rsidR="00F67CDD">
              <w:rPr>
                <w:rtl/>
              </w:rPr>
              <w:t xml:space="preserve"> </w:t>
            </w:r>
            <w:r w:rsidRPr="00CA1F42">
              <w:rPr>
                <w:rtl/>
              </w:rPr>
              <w:t>36</w:t>
            </w:r>
          </w:p>
        </w:tc>
        <w:tc>
          <w:tcPr>
            <w:tcW w:w="556" w:type="pct"/>
            <w:shd w:val="clear" w:color="auto" w:fill="auto"/>
          </w:tcPr>
          <w:p w14:paraId="3FFDA9E6" w14:textId="77777777" w:rsidR="004B1B47" w:rsidRPr="00723367" w:rsidRDefault="004B1B47" w:rsidP="004B1B47">
            <w:pPr>
              <w:pStyle w:val="rfdVarCenter"/>
            </w:pPr>
            <w:r w:rsidRPr="00CA1F42">
              <w:t>A117a</w:t>
            </w:r>
          </w:p>
        </w:tc>
        <w:tc>
          <w:tcPr>
            <w:tcW w:w="769" w:type="pct"/>
            <w:shd w:val="clear" w:color="auto" w:fill="auto"/>
          </w:tcPr>
          <w:p w14:paraId="016BBCFE" w14:textId="77777777" w:rsidR="004B1B47" w:rsidRPr="00723367" w:rsidRDefault="004B1B47" w:rsidP="004B1B47">
            <w:pPr>
              <w:pStyle w:val="rfdVarCenter"/>
              <w:rPr>
                <w:rtl/>
              </w:rPr>
            </w:pPr>
            <w:r w:rsidRPr="00CA1F42">
              <w:rPr>
                <w:rtl/>
              </w:rPr>
              <w:t>خ</w:t>
            </w:r>
            <w:r w:rsidRPr="00CA1F42">
              <w:rPr>
                <w:rFonts w:hint="cs"/>
                <w:rtl/>
              </w:rPr>
              <w:t>ی</w:t>
            </w:r>
            <w:r w:rsidRPr="00CA1F42">
              <w:rPr>
                <w:rFonts w:hint="eastAsia"/>
                <w:rtl/>
              </w:rPr>
              <w:t>را</w:t>
            </w:r>
            <w:r w:rsidRPr="00CA1F42">
              <w:rPr>
                <w:rtl/>
              </w:rPr>
              <w:t xml:space="preserve"> منهما</w:t>
            </w:r>
          </w:p>
        </w:tc>
        <w:tc>
          <w:tcPr>
            <w:tcW w:w="707" w:type="pct"/>
            <w:shd w:val="clear" w:color="auto" w:fill="auto"/>
          </w:tcPr>
          <w:p w14:paraId="1D3E06FC" w14:textId="77777777" w:rsidR="004B1B47" w:rsidRPr="00723367" w:rsidRDefault="004B1B47" w:rsidP="004B1B47">
            <w:pPr>
              <w:pStyle w:val="rfdVarCenter"/>
              <w:rPr>
                <w:rtl/>
              </w:rPr>
            </w:pPr>
            <w:r w:rsidRPr="00CA1F42">
              <w:rPr>
                <w:rtl/>
              </w:rPr>
              <w:t>خ</w:t>
            </w:r>
            <w:r w:rsidRPr="00CA1F42">
              <w:rPr>
                <w:rFonts w:hint="cs"/>
                <w:rtl/>
              </w:rPr>
              <w:t>ی</w:t>
            </w:r>
            <w:r w:rsidRPr="00CA1F42">
              <w:rPr>
                <w:rFonts w:hint="eastAsia"/>
                <w:rtl/>
              </w:rPr>
              <w:t>را</w:t>
            </w:r>
            <w:r w:rsidRPr="00CA1F42">
              <w:rPr>
                <w:rtl/>
              </w:rPr>
              <w:t xml:space="preserve"> منهما</w:t>
            </w:r>
          </w:p>
        </w:tc>
        <w:tc>
          <w:tcPr>
            <w:tcW w:w="583" w:type="pct"/>
            <w:shd w:val="clear" w:color="auto" w:fill="auto"/>
          </w:tcPr>
          <w:p w14:paraId="6F9EB98D" w14:textId="77777777" w:rsidR="004B1B47" w:rsidRPr="00723367" w:rsidRDefault="004B1B47" w:rsidP="004B1B47">
            <w:pPr>
              <w:pStyle w:val="rfdVarCenter"/>
              <w:rPr>
                <w:rtl/>
              </w:rPr>
            </w:pPr>
            <w:r w:rsidRPr="00CA1F42">
              <w:rPr>
                <w:rtl/>
              </w:rPr>
              <w:t>خ</w:t>
            </w:r>
            <w:r w:rsidRPr="00CA1F42">
              <w:rPr>
                <w:rFonts w:hint="cs"/>
                <w:rtl/>
              </w:rPr>
              <w:t>ی</w:t>
            </w:r>
            <w:r w:rsidRPr="00CA1F42">
              <w:rPr>
                <w:rFonts w:hint="eastAsia"/>
                <w:rtl/>
              </w:rPr>
              <w:t>را</w:t>
            </w:r>
            <w:r w:rsidRPr="00CA1F42">
              <w:rPr>
                <w:rtl/>
              </w:rPr>
              <w:t xml:space="preserve"> منها</w:t>
            </w:r>
          </w:p>
        </w:tc>
        <w:tc>
          <w:tcPr>
            <w:tcW w:w="508" w:type="pct"/>
            <w:shd w:val="clear" w:color="auto" w:fill="auto"/>
          </w:tcPr>
          <w:p w14:paraId="374150EB" w14:textId="77777777" w:rsidR="004B1B47" w:rsidRPr="00723367" w:rsidRDefault="004B1B47" w:rsidP="004B1B47">
            <w:pPr>
              <w:pStyle w:val="rfdVarCenter"/>
              <w:rPr>
                <w:rtl/>
              </w:rPr>
            </w:pPr>
            <w:r w:rsidRPr="00CA1F42">
              <w:rPr>
                <w:rtl/>
              </w:rPr>
              <w:t>خ</w:t>
            </w:r>
            <w:r w:rsidRPr="00CA1F42">
              <w:rPr>
                <w:rFonts w:hint="cs"/>
                <w:rtl/>
              </w:rPr>
              <w:t>ی</w:t>
            </w:r>
            <w:r w:rsidRPr="00CA1F42">
              <w:rPr>
                <w:rFonts w:hint="eastAsia"/>
                <w:rtl/>
              </w:rPr>
              <w:t>را</w:t>
            </w:r>
            <w:r w:rsidRPr="00CA1F42">
              <w:rPr>
                <w:rtl/>
              </w:rPr>
              <w:t xml:space="preserve"> منها</w:t>
            </w:r>
          </w:p>
        </w:tc>
        <w:tc>
          <w:tcPr>
            <w:tcW w:w="501" w:type="pct"/>
            <w:shd w:val="clear" w:color="auto" w:fill="auto"/>
          </w:tcPr>
          <w:p w14:paraId="5FCA1ED0" w14:textId="77777777" w:rsidR="004B1B47" w:rsidRPr="00723367" w:rsidRDefault="004B1B47" w:rsidP="004B1B47">
            <w:pPr>
              <w:pStyle w:val="rfdVarCenter"/>
              <w:rPr>
                <w:rtl/>
              </w:rPr>
            </w:pPr>
            <w:r w:rsidRPr="00CA1F42">
              <w:rPr>
                <w:rtl/>
              </w:rPr>
              <w:t>خ</w:t>
            </w:r>
            <w:r w:rsidRPr="00CA1F42">
              <w:rPr>
                <w:rFonts w:hint="cs"/>
                <w:rtl/>
              </w:rPr>
              <w:t>ی</w:t>
            </w:r>
            <w:r w:rsidRPr="00CA1F42">
              <w:rPr>
                <w:rFonts w:hint="eastAsia"/>
                <w:rtl/>
              </w:rPr>
              <w:t>را</w:t>
            </w:r>
            <w:r w:rsidRPr="00CA1F42">
              <w:rPr>
                <w:rtl/>
              </w:rPr>
              <w:t xml:space="preserve"> منهما</w:t>
            </w:r>
          </w:p>
        </w:tc>
        <w:tc>
          <w:tcPr>
            <w:tcW w:w="438" w:type="pct"/>
            <w:shd w:val="clear" w:color="auto" w:fill="auto"/>
          </w:tcPr>
          <w:p w14:paraId="680CEA6D" w14:textId="77777777" w:rsidR="004B1B47" w:rsidRPr="00723367" w:rsidRDefault="004B1B47" w:rsidP="004B1B47">
            <w:pPr>
              <w:pStyle w:val="rfdVarCenter"/>
              <w:rPr>
                <w:rtl/>
              </w:rPr>
            </w:pPr>
            <w:r w:rsidRPr="00CA1F42">
              <w:rPr>
                <w:rtl/>
              </w:rPr>
              <w:t>خ</w:t>
            </w:r>
            <w:r w:rsidRPr="00CA1F42">
              <w:rPr>
                <w:rFonts w:hint="cs"/>
                <w:rtl/>
              </w:rPr>
              <w:t>ی</w:t>
            </w:r>
            <w:r w:rsidRPr="00CA1F42">
              <w:rPr>
                <w:rFonts w:hint="eastAsia"/>
                <w:rtl/>
              </w:rPr>
              <w:t>را</w:t>
            </w:r>
            <w:r w:rsidRPr="00CA1F42">
              <w:rPr>
                <w:rtl/>
              </w:rPr>
              <w:t xml:space="preserve"> منهما</w:t>
            </w:r>
          </w:p>
        </w:tc>
      </w:tr>
      <w:tr w:rsidR="0039159B" w:rsidRPr="00723367" w14:paraId="33C4FD64" w14:textId="77777777">
        <w:tc>
          <w:tcPr>
            <w:tcW w:w="320" w:type="pct"/>
            <w:shd w:val="clear" w:color="auto" w:fill="auto"/>
          </w:tcPr>
          <w:p w14:paraId="1D0A0B2B" w14:textId="77777777" w:rsidR="004B1B47" w:rsidRPr="00723367" w:rsidRDefault="004B1B47" w:rsidP="005F2CA3">
            <w:pPr>
              <w:pStyle w:val="rfdVarCenter"/>
              <w:rPr>
                <w:rtl/>
              </w:rPr>
            </w:pPr>
            <w:r w:rsidRPr="00CA1F42">
              <w:rPr>
                <w:rtl/>
              </w:rPr>
              <w:t>18</w:t>
            </w:r>
          </w:p>
        </w:tc>
        <w:tc>
          <w:tcPr>
            <w:tcW w:w="618" w:type="pct"/>
            <w:shd w:val="clear" w:color="auto" w:fill="auto"/>
          </w:tcPr>
          <w:p w14:paraId="255B39FA" w14:textId="77777777" w:rsidR="004B1B47" w:rsidRPr="00723367" w:rsidRDefault="004B1B47" w:rsidP="004B1B47">
            <w:pPr>
              <w:pStyle w:val="rfdVarCenter"/>
              <w:rPr>
                <w:rtl/>
              </w:rPr>
            </w:pPr>
            <w:r w:rsidRPr="00CA1F42">
              <w:rPr>
                <w:rtl/>
              </w:rPr>
              <w:t>الکهف</w:t>
            </w:r>
            <w:r w:rsidR="001C6BD7">
              <w:rPr>
                <w:rtl/>
              </w:rPr>
              <w:t xml:space="preserve"> :</w:t>
            </w:r>
            <w:r w:rsidR="00F67CDD">
              <w:rPr>
                <w:rtl/>
              </w:rPr>
              <w:t xml:space="preserve"> </w:t>
            </w:r>
            <w:r w:rsidRPr="00CA1F42">
              <w:rPr>
                <w:rtl/>
              </w:rPr>
              <w:t>95</w:t>
            </w:r>
          </w:p>
        </w:tc>
        <w:tc>
          <w:tcPr>
            <w:tcW w:w="556" w:type="pct"/>
            <w:shd w:val="clear" w:color="auto" w:fill="auto"/>
          </w:tcPr>
          <w:p w14:paraId="37CBFEFE" w14:textId="77777777" w:rsidR="004B1B47" w:rsidRPr="00723367" w:rsidRDefault="004B1B47" w:rsidP="004B1B47">
            <w:pPr>
              <w:pStyle w:val="rfdVarCenter"/>
            </w:pPr>
            <w:r w:rsidRPr="00CA1F42">
              <w:t>A119b</w:t>
            </w:r>
          </w:p>
        </w:tc>
        <w:tc>
          <w:tcPr>
            <w:tcW w:w="769" w:type="pct"/>
            <w:shd w:val="clear" w:color="auto" w:fill="auto"/>
          </w:tcPr>
          <w:p w14:paraId="28022194" w14:textId="77777777" w:rsidR="004B1B47" w:rsidRPr="00723367" w:rsidRDefault="004B1B47" w:rsidP="004B1B47">
            <w:pPr>
              <w:pStyle w:val="rfdVarCenter"/>
              <w:rPr>
                <w:rtl/>
              </w:rPr>
            </w:pPr>
            <w:r w:rsidRPr="00CA1F42">
              <w:rPr>
                <w:rtl/>
              </w:rPr>
              <w:t>ما مکني</w:t>
            </w:r>
          </w:p>
        </w:tc>
        <w:tc>
          <w:tcPr>
            <w:tcW w:w="707" w:type="pct"/>
            <w:shd w:val="clear" w:color="auto" w:fill="auto"/>
          </w:tcPr>
          <w:p w14:paraId="74CEF34B" w14:textId="77777777" w:rsidR="004B1B47" w:rsidRPr="00723367" w:rsidRDefault="004B1B47" w:rsidP="004B1B47">
            <w:pPr>
              <w:pStyle w:val="rfdVarCenter"/>
              <w:rPr>
                <w:rtl/>
              </w:rPr>
            </w:pPr>
            <w:r w:rsidRPr="00CA1F42">
              <w:rPr>
                <w:rtl/>
              </w:rPr>
              <w:t>ما مکنني</w:t>
            </w:r>
          </w:p>
        </w:tc>
        <w:tc>
          <w:tcPr>
            <w:tcW w:w="583" w:type="pct"/>
            <w:shd w:val="clear" w:color="auto" w:fill="auto"/>
          </w:tcPr>
          <w:p w14:paraId="42587DDB" w14:textId="77777777" w:rsidR="004B1B47" w:rsidRPr="00723367" w:rsidRDefault="004B1B47" w:rsidP="004B1B47">
            <w:pPr>
              <w:pStyle w:val="rfdVarCenter"/>
              <w:rPr>
                <w:rtl/>
              </w:rPr>
            </w:pPr>
            <w:r w:rsidRPr="00CA1F42">
              <w:rPr>
                <w:rtl/>
              </w:rPr>
              <w:t>ما مکني</w:t>
            </w:r>
          </w:p>
        </w:tc>
        <w:tc>
          <w:tcPr>
            <w:tcW w:w="508" w:type="pct"/>
            <w:shd w:val="clear" w:color="auto" w:fill="auto"/>
          </w:tcPr>
          <w:p w14:paraId="57E10CE7" w14:textId="77777777" w:rsidR="004B1B47" w:rsidRPr="00723367" w:rsidRDefault="004B1B47" w:rsidP="004B1B47">
            <w:pPr>
              <w:pStyle w:val="rfdVarCenter"/>
              <w:rPr>
                <w:rtl/>
              </w:rPr>
            </w:pPr>
            <w:r w:rsidRPr="00CA1F42">
              <w:rPr>
                <w:rtl/>
              </w:rPr>
              <w:t>ما مکني</w:t>
            </w:r>
          </w:p>
        </w:tc>
        <w:tc>
          <w:tcPr>
            <w:tcW w:w="501" w:type="pct"/>
            <w:shd w:val="clear" w:color="auto" w:fill="auto"/>
          </w:tcPr>
          <w:p w14:paraId="6FB8EBA8" w14:textId="77777777" w:rsidR="004B1B47" w:rsidRPr="00723367" w:rsidRDefault="004B1B47" w:rsidP="004B1B47">
            <w:pPr>
              <w:pStyle w:val="rfdVarCenter"/>
              <w:rPr>
                <w:rtl/>
              </w:rPr>
            </w:pPr>
            <w:r w:rsidRPr="00CA1F42">
              <w:rPr>
                <w:rtl/>
              </w:rPr>
              <w:t>ما مکني</w:t>
            </w:r>
          </w:p>
        </w:tc>
        <w:tc>
          <w:tcPr>
            <w:tcW w:w="438" w:type="pct"/>
            <w:shd w:val="clear" w:color="auto" w:fill="auto"/>
          </w:tcPr>
          <w:p w14:paraId="243581E5" w14:textId="77777777" w:rsidR="004B1B47" w:rsidRPr="00723367" w:rsidRDefault="004B1B47" w:rsidP="004B1B47">
            <w:pPr>
              <w:pStyle w:val="rfdVarCenter"/>
              <w:rPr>
                <w:rtl/>
              </w:rPr>
            </w:pPr>
            <w:r w:rsidRPr="00CA1F42">
              <w:rPr>
                <w:rtl/>
              </w:rPr>
              <w:t>ما مکنني</w:t>
            </w:r>
          </w:p>
        </w:tc>
      </w:tr>
      <w:tr w:rsidR="0039159B" w:rsidRPr="00723367" w14:paraId="0A2DFC5B" w14:textId="77777777">
        <w:tc>
          <w:tcPr>
            <w:tcW w:w="320" w:type="pct"/>
            <w:shd w:val="clear" w:color="auto" w:fill="auto"/>
          </w:tcPr>
          <w:p w14:paraId="2739BEF2" w14:textId="77777777" w:rsidR="004B1B47" w:rsidRPr="00723367" w:rsidRDefault="004B1B47" w:rsidP="005F2CA3">
            <w:pPr>
              <w:pStyle w:val="rfdVarCenter"/>
              <w:rPr>
                <w:rtl/>
              </w:rPr>
            </w:pPr>
            <w:r w:rsidRPr="00CA1F42">
              <w:rPr>
                <w:rtl/>
              </w:rPr>
              <w:t>19</w:t>
            </w:r>
          </w:p>
        </w:tc>
        <w:tc>
          <w:tcPr>
            <w:tcW w:w="618" w:type="pct"/>
            <w:shd w:val="clear" w:color="auto" w:fill="auto"/>
          </w:tcPr>
          <w:p w14:paraId="6D5F06AE" w14:textId="77777777" w:rsidR="004B1B47" w:rsidRPr="00723367" w:rsidRDefault="004B1B47" w:rsidP="004B1B47">
            <w:pPr>
              <w:pStyle w:val="rfdVarCenter"/>
              <w:rPr>
                <w:rtl/>
              </w:rPr>
            </w:pPr>
            <w:r w:rsidRPr="00CA1F42">
              <w:rPr>
                <w:rtl/>
              </w:rPr>
              <w:t>المومنون</w:t>
            </w:r>
            <w:r w:rsidR="001C6BD7">
              <w:rPr>
                <w:rtl/>
              </w:rPr>
              <w:t xml:space="preserve"> ، </w:t>
            </w:r>
            <w:r w:rsidRPr="00CA1F42">
              <w:rPr>
                <w:rtl/>
              </w:rPr>
              <w:t>87</w:t>
            </w:r>
          </w:p>
        </w:tc>
        <w:tc>
          <w:tcPr>
            <w:tcW w:w="556" w:type="pct"/>
            <w:shd w:val="clear" w:color="auto" w:fill="auto"/>
          </w:tcPr>
          <w:p w14:paraId="719026F6" w14:textId="77777777" w:rsidR="004B1B47" w:rsidRPr="00723367" w:rsidRDefault="004B1B47" w:rsidP="004B1B47">
            <w:pPr>
              <w:pStyle w:val="rfdVarCenter"/>
            </w:pPr>
            <w:r w:rsidRPr="00CA1F42">
              <w:t>B12a</w:t>
            </w:r>
          </w:p>
        </w:tc>
        <w:tc>
          <w:tcPr>
            <w:tcW w:w="769" w:type="pct"/>
            <w:shd w:val="clear" w:color="auto" w:fill="auto"/>
          </w:tcPr>
          <w:p w14:paraId="42339EFB"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707" w:type="pct"/>
            <w:shd w:val="clear" w:color="auto" w:fill="auto"/>
          </w:tcPr>
          <w:p w14:paraId="5166E783"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583" w:type="pct"/>
            <w:shd w:val="clear" w:color="auto" w:fill="auto"/>
          </w:tcPr>
          <w:p w14:paraId="73CC6EBE"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508" w:type="pct"/>
            <w:shd w:val="clear" w:color="auto" w:fill="auto"/>
          </w:tcPr>
          <w:p w14:paraId="04C16D48"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الله</w:t>
            </w:r>
          </w:p>
        </w:tc>
        <w:tc>
          <w:tcPr>
            <w:tcW w:w="501" w:type="pct"/>
            <w:shd w:val="clear" w:color="auto" w:fill="auto"/>
          </w:tcPr>
          <w:p w14:paraId="0B8A192F"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438" w:type="pct"/>
            <w:shd w:val="clear" w:color="auto" w:fill="auto"/>
          </w:tcPr>
          <w:p w14:paraId="4BF4D220"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r>
      <w:tr w:rsidR="0039159B" w:rsidRPr="00723367" w14:paraId="39F044B4" w14:textId="77777777">
        <w:tc>
          <w:tcPr>
            <w:tcW w:w="320" w:type="pct"/>
            <w:shd w:val="clear" w:color="auto" w:fill="auto"/>
          </w:tcPr>
          <w:p w14:paraId="2136E3A9" w14:textId="77777777" w:rsidR="004B1B47" w:rsidRPr="00723367" w:rsidRDefault="004B1B47" w:rsidP="005F2CA3">
            <w:pPr>
              <w:pStyle w:val="rfdVarCenter"/>
              <w:rPr>
                <w:rtl/>
              </w:rPr>
            </w:pPr>
            <w:r w:rsidRPr="00CA1F42">
              <w:rPr>
                <w:rtl/>
              </w:rPr>
              <w:t>20</w:t>
            </w:r>
          </w:p>
        </w:tc>
        <w:tc>
          <w:tcPr>
            <w:tcW w:w="618" w:type="pct"/>
            <w:shd w:val="clear" w:color="auto" w:fill="auto"/>
          </w:tcPr>
          <w:p w14:paraId="51C89180" w14:textId="77777777" w:rsidR="004B1B47" w:rsidRPr="00723367" w:rsidRDefault="004B1B47" w:rsidP="004B1B47">
            <w:pPr>
              <w:pStyle w:val="rfdVarCenter"/>
              <w:rPr>
                <w:rtl/>
              </w:rPr>
            </w:pPr>
            <w:r w:rsidRPr="00CA1F42">
              <w:rPr>
                <w:rtl/>
              </w:rPr>
              <w:t>المومنون</w:t>
            </w:r>
            <w:r w:rsidR="001C6BD7">
              <w:rPr>
                <w:rtl/>
              </w:rPr>
              <w:t xml:space="preserve"> ، </w:t>
            </w:r>
            <w:r w:rsidRPr="00CA1F42">
              <w:rPr>
                <w:rtl/>
              </w:rPr>
              <w:t>89</w:t>
            </w:r>
          </w:p>
        </w:tc>
        <w:tc>
          <w:tcPr>
            <w:tcW w:w="556" w:type="pct"/>
            <w:shd w:val="clear" w:color="auto" w:fill="auto"/>
          </w:tcPr>
          <w:p w14:paraId="1682C3CE" w14:textId="77777777" w:rsidR="004B1B47" w:rsidRPr="00723367" w:rsidRDefault="004B1B47" w:rsidP="004B1B47">
            <w:pPr>
              <w:pStyle w:val="rfdVarCenter"/>
            </w:pPr>
            <w:r w:rsidRPr="00CA1F42">
              <w:t>B12a</w:t>
            </w:r>
          </w:p>
        </w:tc>
        <w:tc>
          <w:tcPr>
            <w:tcW w:w="769" w:type="pct"/>
            <w:shd w:val="clear" w:color="auto" w:fill="auto"/>
          </w:tcPr>
          <w:p w14:paraId="319E6352"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707" w:type="pct"/>
            <w:shd w:val="clear" w:color="auto" w:fill="auto"/>
          </w:tcPr>
          <w:p w14:paraId="2454FE15"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583" w:type="pct"/>
            <w:shd w:val="clear" w:color="auto" w:fill="auto"/>
          </w:tcPr>
          <w:p w14:paraId="6BA4356E"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508" w:type="pct"/>
            <w:shd w:val="clear" w:color="auto" w:fill="auto"/>
          </w:tcPr>
          <w:p w14:paraId="15A2B9F2"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الله</w:t>
            </w:r>
          </w:p>
        </w:tc>
        <w:tc>
          <w:tcPr>
            <w:tcW w:w="501" w:type="pct"/>
            <w:shd w:val="clear" w:color="auto" w:fill="auto"/>
          </w:tcPr>
          <w:p w14:paraId="1EC42B7E"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c>
          <w:tcPr>
            <w:tcW w:w="438" w:type="pct"/>
            <w:shd w:val="clear" w:color="auto" w:fill="auto"/>
          </w:tcPr>
          <w:p w14:paraId="66C54B8D" w14:textId="77777777" w:rsidR="004B1B47" w:rsidRPr="00723367" w:rsidRDefault="004B1B47" w:rsidP="004B1B47">
            <w:pPr>
              <w:pStyle w:val="rfdVarCenter"/>
              <w:rPr>
                <w:rtl/>
              </w:rPr>
            </w:pPr>
            <w:r w:rsidRPr="00CA1F42">
              <w:rPr>
                <w:rtl/>
              </w:rPr>
              <w:t>س</w:t>
            </w:r>
            <w:r w:rsidRPr="00CA1F42">
              <w:rPr>
                <w:rFonts w:hint="cs"/>
                <w:rtl/>
              </w:rPr>
              <w:t>ی</w:t>
            </w:r>
            <w:r w:rsidRPr="00CA1F42">
              <w:rPr>
                <w:rFonts w:hint="eastAsia"/>
                <w:rtl/>
              </w:rPr>
              <w:t>قولون</w:t>
            </w:r>
            <w:r w:rsidRPr="00CA1F42">
              <w:rPr>
                <w:rtl/>
              </w:rPr>
              <w:t xml:space="preserve"> لله</w:t>
            </w:r>
          </w:p>
        </w:tc>
      </w:tr>
      <w:tr w:rsidR="0039159B" w:rsidRPr="00723367" w14:paraId="45700A73" w14:textId="77777777">
        <w:tc>
          <w:tcPr>
            <w:tcW w:w="320" w:type="pct"/>
            <w:shd w:val="clear" w:color="auto" w:fill="auto"/>
          </w:tcPr>
          <w:p w14:paraId="5188771F" w14:textId="77777777" w:rsidR="004B1B47" w:rsidRPr="00723367" w:rsidRDefault="004B1B47" w:rsidP="005F2CA3">
            <w:pPr>
              <w:pStyle w:val="rfdVarCenter"/>
              <w:rPr>
                <w:rtl/>
              </w:rPr>
            </w:pPr>
            <w:r w:rsidRPr="00CA1F42">
              <w:rPr>
                <w:rtl/>
              </w:rPr>
              <w:t>21</w:t>
            </w:r>
          </w:p>
        </w:tc>
        <w:tc>
          <w:tcPr>
            <w:tcW w:w="618" w:type="pct"/>
            <w:shd w:val="clear" w:color="auto" w:fill="auto"/>
          </w:tcPr>
          <w:p w14:paraId="7B4EAFE8" w14:textId="77777777" w:rsidR="004B1B47" w:rsidRPr="00723367" w:rsidRDefault="004B1B47" w:rsidP="004B1B47">
            <w:pPr>
              <w:pStyle w:val="rfdVarCenter"/>
              <w:rPr>
                <w:rtl/>
              </w:rPr>
            </w:pPr>
            <w:r w:rsidRPr="00CA1F42">
              <w:rPr>
                <w:rtl/>
              </w:rPr>
              <w:t>الفرقان</w:t>
            </w:r>
            <w:r w:rsidR="001C6BD7">
              <w:rPr>
                <w:rtl/>
              </w:rPr>
              <w:t xml:space="preserve"> ،</w:t>
            </w:r>
            <w:r w:rsidR="00F67CDD">
              <w:rPr>
                <w:rtl/>
              </w:rPr>
              <w:t xml:space="preserve"> </w:t>
            </w:r>
            <w:r w:rsidRPr="00CA1F42">
              <w:rPr>
                <w:rtl/>
              </w:rPr>
              <w:t>25</w:t>
            </w:r>
          </w:p>
        </w:tc>
        <w:tc>
          <w:tcPr>
            <w:tcW w:w="556" w:type="pct"/>
            <w:shd w:val="clear" w:color="auto" w:fill="auto"/>
          </w:tcPr>
          <w:p w14:paraId="14BF5AB5" w14:textId="77777777" w:rsidR="004B1B47" w:rsidRPr="00723367" w:rsidRDefault="004B1B47" w:rsidP="004B1B47">
            <w:pPr>
              <w:pStyle w:val="rfdVarCenter"/>
            </w:pPr>
            <w:r w:rsidRPr="00CA1F42">
              <w:t>B20a</w:t>
            </w:r>
          </w:p>
        </w:tc>
        <w:tc>
          <w:tcPr>
            <w:tcW w:w="769" w:type="pct"/>
            <w:shd w:val="clear" w:color="auto" w:fill="auto"/>
          </w:tcPr>
          <w:p w14:paraId="0C079C50" w14:textId="77777777" w:rsidR="004B1B47" w:rsidRPr="00723367" w:rsidRDefault="00B9620E" w:rsidP="004B1B47">
            <w:pPr>
              <w:pStyle w:val="rfdVarCenter"/>
              <w:rPr>
                <w:rtl/>
              </w:rPr>
            </w:pPr>
            <w:r>
              <w:rPr>
                <w:rtl/>
              </w:rPr>
              <w:t>و</w:t>
            </w:r>
            <w:r w:rsidR="004B1B47" w:rsidRPr="00CA1F42">
              <w:rPr>
                <w:rtl/>
              </w:rPr>
              <w:t>نزل</w:t>
            </w:r>
          </w:p>
        </w:tc>
        <w:tc>
          <w:tcPr>
            <w:tcW w:w="707" w:type="pct"/>
            <w:shd w:val="clear" w:color="auto" w:fill="auto"/>
          </w:tcPr>
          <w:p w14:paraId="1B045247" w14:textId="77777777" w:rsidR="004B1B47" w:rsidRPr="00723367" w:rsidRDefault="004B1B47" w:rsidP="004B1B47">
            <w:pPr>
              <w:pStyle w:val="rfdVarCenter"/>
              <w:rPr>
                <w:rtl/>
              </w:rPr>
            </w:pPr>
            <w:r w:rsidRPr="00CA1F42">
              <w:rPr>
                <w:rtl/>
              </w:rPr>
              <w:t>وننزل</w:t>
            </w:r>
          </w:p>
        </w:tc>
        <w:tc>
          <w:tcPr>
            <w:tcW w:w="583" w:type="pct"/>
            <w:shd w:val="clear" w:color="auto" w:fill="auto"/>
          </w:tcPr>
          <w:p w14:paraId="0FD51D87" w14:textId="77777777" w:rsidR="004B1B47" w:rsidRPr="00723367" w:rsidRDefault="00B9620E" w:rsidP="004B1B47">
            <w:pPr>
              <w:pStyle w:val="rfdVarCenter"/>
              <w:rPr>
                <w:rtl/>
              </w:rPr>
            </w:pPr>
            <w:r>
              <w:rPr>
                <w:rtl/>
              </w:rPr>
              <w:t>و</w:t>
            </w:r>
            <w:r w:rsidR="004B1B47" w:rsidRPr="00CA1F42">
              <w:rPr>
                <w:rtl/>
              </w:rPr>
              <w:t>نزل</w:t>
            </w:r>
          </w:p>
        </w:tc>
        <w:tc>
          <w:tcPr>
            <w:tcW w:w="508" w:type="pct"/>
            <w:shd w:val="clear" w:color="auto" w:fill="auto"/>
          </w:tcPr>
          <w:p w14:paraId="7DDA6C33" w14:textId="77777777" w:rsidR="004B1B47" w:rsidRPr="00723367" w:rsidRDefault="00B9620E" w:rsidP="004B1B47">
            <w:pPr>
              <w:pStyle w:val="rfdVarCenter"/>
              <w:rPr>
                <w:rtl/>
              </w:rPr>
            </w:pPr>
            <w:r>
              <w:rPr>
                <w:rtl/>
              </w:rPr>
              <w:t>و</w:t>
            </w:r>
            <w:r w:rsidR="004B1B47" w:rsidRPr="00CA1F42">
              <w:rPr>
                <w:rtl/>
              </w:rPr>
              <w:t>نزل</w:t>
            </w:r>
          </w:p>
        </w:tc>
        <w:tc>
          <w:tcPr>
            <w:tcW w:w="501" w:type="pct"/>
            <w:shd w:val="clear" w:color="auto" w:fill="auto"/>
          </w:tcPr>
          <w:p w14:paraId="3F75EE84" w14:textId="77777777" w:rsidR="004B1B47" w:rsidRPr="00723367" w:rsidRDefault="00B9620E" w:rsidP="004B1B47">
            <w:pPr>
              <w:pStyle w:val="rfdVarCenter"/>
              <w:rPr>
                <w:rtl/>
              </w:rPr>
            </w:pPr>
            <w:r>
              <w:rPr>
                <w:rtl/>
              </w:rPr>
              <w:t>و</w:t>
            </w:r>
            <w:r w:rsidR="004B1B47" w:rsidRPr="00CA1F42">
              <w:rPr>
                <w:rtl/>
              </w:rPr>
              <w:t>نزل</w:t>
            </w:r>
          </w:p>
        </w:tc>
        <w:tc>
          <w:tcPr>
            <w:tcW w:w="438" w:type="pct"/>
            <w:shd w:val="clear" w:color="auto" w:fill="auto"/>
          </w:tcPr>
          <w:p w14:paraId="2A4C1FE3" w14:textId="77777777" w:rsidR="004B1B47" w:rsidRPr="00723367" w:rsidRDefault="00B9620E" w:rsidP="004B1B47">
            <w:pPr>
              <w:pStyle w:val="rfdVarCenter"/>
              <w:rPr>
                <w:rtl/>
              </w:rPr>
            </w:pPr>
            <w:r>
              <w:rPr>
                <w:rtl/>
              </w:rPr>
              <w:t>و</w:t>
            </w:r>
            <w:r w:rsidR="004B1B47" w:rsidRPr="00CA1F42">
              <w:rPr>
                <w:rtl/>
              </w:rPr>
              <w:t>نزل</w:t>
            </w:r>
          </w:p>
        </w:tc>
      </w:tr>
      <w:tr w:rsidR="0039159B" w:rsidRPr="00723367" w14:paraId="2C2D78C5" w14:textId="77777777">
        <w:tc>
          <w:tcPr>
            <w:tcW w:w="320" w:type="pct"/>
            <w:shd w:val="clear" w:color="auto" w:fill="auto"/>
          </w:tcPr>
          <w:p w14:paraId="764DC673" w14:textId="77777777" w:rsidR="004B1B47" w:rsidRPr="00723367" w:rsidRDefault="004B1B47" w:rsidP="005F2CA3">
            <w:pPr>
              <w:pStyle w:val="rfdVarCenter"/>
              <w:rPr>
                <w:rtl/>
              </w:rPr>
            </w:pPr>
            <w:r w:rsidRPr="00CA1F42">
              <w:rPr>
                <w:rtl/>
              </w:rPr>
              <w:t>22</w:t>
            </w:r>
          </w:p>
        </w:tc>
        <w:tc>
          <w:tcPr>
            <w:tcW w:w="618" w:type="pct"/>
            <w:shd w:val="clear" w:color="auto" w:fill="auto"/>
          </w:tcPr>
          <w:p w14:paraId="20C32077" w14:textId="77777777" w:rsidR="004B1B47" w:rsidRPr="00723367" w:rsidRDefault="004B1B47" w:rsidP="004B1B47">
            <w:pPr>
              <w:pStyle w:val="rfdVarCenter"/>
              <w:rPr>
                <w:rtl/>
              </w:rPr>
            </w:pPr>
            <w:r w:rsidRPr="00CA1F42">
              <w:rPr>
                <w:rtl/>
              </w:rPr>
              <w:t>الشعراء</w:t>
            </w:r>
            <w:r w:rsidR="001C6BD7">
              <w:rPr>
                <w:rtl/>
              </w:rPr>
              <w:t xml:space="preserve"> :</w:t>
            </w:r>
            <w:r w:rsidR="00F67CDD">
              <w:rPr>
                <w:rtl/>
              </w:rPr>
              <w:t xml:space="preserve"> </w:t>
            </w:r>
            <w:r w:rsidRPr="00CA1F42">
              <w:rPr>
                <w:rtl/>
              </w:rPr>
              <w:t>217</w:t>
            </w:r>
          </w:p>
        </w:tc>
        <w:tc>
          <w:tcPr>
            <w:tcW w:w="556" w:type="pct"/>
            <w:shd w:val="clear" w:color="auto" w:fill="auto"/>
          </w:tcPr>
          <w:p w14:paraId="78C14447" w14:textId="77777777" w:rsidR="004B1B47" w:rsidRPr="00723367" w:rsidRDefault="004B1B47" w:rsidP="004B1B47">
            <w:pPr>
              <w:pStyle w:val="rfdVarCenter"/>
            </w:pPr>
            <w:r w:rsidRPr="00CA1F42">
              <w:t>B26a</w:t>
            </w:r>
          </w:p>
        </w:tc>
        <w:tc>
          <w:tcPr>
            <w:tcW w:w="769" w:type="pct"/>
            <w:shd w:val="clear" w:color="auto" w:fill="auto"/>
          </w:tcPr>
          <w:p w14:paraId="296549D6" w14:textId="77777777" w:rsidR="004B1B47" w:rsidRPr="00723367" w:rsidRDefault="004B1B47" w:rsidP="004B1B47">
            <w:pPr>
              <w:pStyle w:val="rfdVarCenter"/>
              <w:rPr>
                <w:rtl/>
              </w:rPr>
            </w:pPr>
            <w:r w:rsidRPr="00CA1F42">
              <w:rPr>
                <w:rtl/>
              </w:rPr>
              <w:t>فتوکل</w:t>
            </w:r>
          </w:p>
        </w:tc>
        <w:tc>
          <w:tcPr>
            <w:tcW w:w="707" w:type="pct"/>
            <w:shd w:val="clear" w:color="auto" w:fill="auto"/>
          </w:tcPr>
          <w:p w14:paraId="2DCE5BE7" w14:textId="77777777" w:rsidR="004B1B47" w:rsidRPr="00723367" w:rsidRDefault="00B9620E" w:rsidP="004B1B47">
            <w:pPr>
              <w:pStyle w:val="rfdVarCenter"/>
              <w:rPr>
                <w:rtl/>
              </w:rPr>
            </w:pPr>
            <w:r>
              <w:rPr>
                <w:rtl/>
              </w:rPr>
              <w:t>و</w:t>
            </w:r>
            <w:r w:rsidR="004B1B47" w:rsidRPr="00CA1F42">
              <w:rPr>
                <w:rtl/>
              </w:rPr>
              <w:t>توکل</w:t>
            </w:r>
          </w:p>
        </w:tc>
        <w:tc>
          <w:tcPr>
            <w:tcW w:w="583" w:type="pct"/>
            <w:shd w:val="clear" w:color="auto" w:fill="auto"/>
          </w:tcPr>
          <w:p w14:paraId="60A8797E" w14:textId="77777777" w:rsidR="004B1B47" w:rsidRPr="00723367" w:rsidRDefault="00B9620E" w:rsidP="004B1B47">
            <w:pPr>
              <w:pStyle w:val="rfdVarCenter"/>
              <w:rPr>
                <w:rtl/>
              </w:rPr>
            </w:pPr>
            <w:r>
              <w:rPr>
                <w:rtl/>
              </w:rPr>
              <w:t>و</w:t>
            </w:r>
            <w:r w:rsidR="004B1B47" w:rsidRPr="00CA1F42">
              <w:rPr>
                <w:rtl/>
              </w:rPr>
              <w:t>توکل</w:t>
            </w:r>
          </w:p>
        </w:tc>
        <w:tc>
          <w:tcPr>
            <w:tcW w:w="508" w:type="pct"/>
            <w:shd w:val="clear" w:color="auto" w:fill="auto"/>
          </w:tcPr>
          <w:p w14:paraId="3A49C90A" w14:textId="77777777" w:rsidR="004B1B47" w:rsidRPr="00723367" w:rsidRDefault="00B9620E" w:rsidP="004B1B47">
            <w:pPr>
              <w:pStyle w:val="rfdVarCenter"/>
              <w:rPr>
                <w:rtl/>
              </w:rPr>
            </w:pPr>
            <w:r>
              <w:rPr>
                <w:rtl/>
              </w:rPr>
              <w:t>و</w:t>
            </w:r>
            <w:r w:rsidR="004B1B47" w:rsidRPr="00CA1F42">
              <w:rPr>
                <w:rtl/>
              </w:rPr>
              <w:t>توکل</w:t>
            </w:r>
          </w:p>
        </w:tc>
        <w:tc>
          <w:tcPr>
            <w:tcW w:w="501" w:type="pct"/>
            <w:shd w:val="clear" w:color="auto" w:fill="auto"/>
          </w:tcPr>
          <w:p w14:paraId="3BB25E8C" w14:textId="77777777" w:rsidR="004B1B47" w:rsidRPr="00723367" w:rsidRDefault="004B1B47" w:rsidP="004B1B47">
            <w:pPr>
              <w:pStyle w:val="rfdVarCenter"/>
              <w:rPr>
                <w:rtl/>
              </w:rPr>
            </w:pPr>
            <w:r w:rsidRPr="00CA1F42">
              <w:rPr>
                <w:rtl/>
              </w:rPr>
              <w:t>فتوکل</w:t>
            </w:r>
          </w:p>
        </w:tc>
        <w:tc>
          <w:tcPr>
            <w:tcW w:w="438" w:type="pct"/>
            <w:shd w:val="clear" w:color="auto" w:fill="auto"/>
          </w:tcPr>
          <w:p w14:paraId="44E1F980" w14:textId="77777777" w:rsidR="004B1B47" w:rsidRPr="00723367" w:rsidRDefault="004B1B47" w:rsidP="004B1B47">
            <w:pPr>
              <w:pStyle w:val="rfdVarCenter"/>
              <w:rPr>
                <w:rtl/>
              </w:rPr>
            </w:pPr>
            <w:r w:rsidRPr="00CA1F42">
              <w:rPr>
                <w:rtl/>
              </w:rPr>
              <w:t>؟؟</w:t>
            </w:r>
          </w:p>
        </w:tc>
      </w:tr>
      <w:tr w:rsidR="0039159B" w:rsidRPr="00723367" w14:paraId="6EB11325" w14:textId="77777777">
        <w:tc>
          <w:tcPr>
            <w:tcW w:w="320" w:type="pct"/>
            <w:shd w:val="clear" w:color="auto" w:fill="auto"/>
          </w:tcPr>
          <w:p w14:paraId="677EEC2A" w14:textId="77777777" w:rsidR="004B1B47" w:rsidRPr="00723367" w:rsidRDefault="004B1B47" w:rsidP="005F2CA3">
            <w:pPr>
              <w:pStyle w:val="rfdVarCenter"/>
              <w:rPr>
                <w:rtl/>
              </w:rPr>
            </w:pPr>
            <w:r w:rsidRPr="00CA1F42">
              <w:rPr>
                <w:rtl/>
              </w:rPr>
              <w:t>23</w:t>
            </w:r>
          </w:p>
        </w:tc>
        <w:tc>
          <w:tcPr>
            <w:tcW w:w="618" w:type="pct"/>
            <w:shd w:val="clear" w:color="auto" w:fill="auto"/>
          </w:tcPr>
          <w:p w14:paraId="0B36F5DB" w14:textId="77777777" w:rsidR="004B1B47" w:rsidRPr="00723367" w:rsidRDefault="004B1B47" w:rsidP="004B1B47">
            <w:pPr>
              <w:pStyle w:val="rfdVarCenter"/>
              <w:rPr>
                <w:rtl/>
              </w:rPr>
            </w:pPr>
            <w:r w:rsidRPr="00CA1F42">
              <w:rPr>
                <w:rtl/>
              </w:rPr>
              <w:t>النمل</w:t>
            </w:r>
            <w:r w:rsidR="001C6BD7">
              <w:rPr>
                <w:rtl/>
              </w:rPr>
              <w:t xml:space="preserve"> ،</w:t>
            </w:r>
            <w:r w:rsidR="00F67CDD">
              <w:rPr>
                <w:rtl/>
              </w:rPr>
              <w:t xml:space="preserve"> </w:t>
            </w:r>
            <w:r w:rsidRPr="00CA1F42">
              <w:rPr>
                <w:rtl/>
              </w:rPr>
              <w:t>21</w:t>
            </w:r>
          </w:p>
        </w:tc>
        <w:tc>
          <w:tcPr>
            <w:tcW w:w="556" w:type="pct"/>
            <w:shd w:val="clear" w:color="auto" w:fill="auto"/>
          </w:tcPr>
          <w:p w14:paraId="568289EE" w14:textId="77777777" w:rsidR="004B1B47" w:rsidRPr="00723367" w:rsidRDefault="004B1B47" w:rsidP="004B1B47">
            <w:pPr>
              <w:pStyle w:val="rfdVarCenter"/>
            </w:pPr>
            <w:r w:rsidRPr="00CA1F42">
              <w:t>B25a</w:t>
            </w:r>
          </w:p>
        </w:tc>
        <w:tc>
          <w:tcPr>
            <w:tcW w:w="769" w:type="pct"/>
            <w:shd w:val="clear" w:color="auto" w:fill="auto"/>
          </w:tcPr>
          <w:p w14:paraId="68F25237" w14:textId="77777777" w:rsidR="004B1B47" w:rsidRPr="00723367" w:rsidRDefault="004B1B47" w:rsidP="004B1B47">
            <w:pPr>
              <w:pStyle w:val="rfdVarCenter"/>
              <w:rPr>
                <w:rtl/>
              </w:rPr>
            </w:pPr>
            <w:r w:rsidRPr="00CA1F42">
              <w:rPr>
                <w:rtl/>
              </w:rPr>
              <w:t>ل</w:t>
            </w:r>
            <w:r w:rsidRPr="00CA1F42">
              <w:rPr>
                <w:rFonts w:hint="cs"/>
                <w:rtl/>
              </w:rPr>
              <w:t>ی</w:t>
            </w:r>
            <w:r w:rsidRPr="00CA1F42">
              <w:rPr>
                <w:rFonts w:hint="eastAsia"/>
                <w:rtl/>
              </w:rPr>
              <w:t>ات</w:t>
            </w:r>
            <w:r w:rsidRPr="00CA1F42">
              <w:rPr>
                <w:rFonts w:hint="cs"/>
                <w:rtl/>
              </w:rPr>
              <w:t>ی</w:t>
            </w:r>
            <w:r w:rsidRPr="00CA1F42">
              <w:rPr>
                <w:rFonts w:hint="eastAsia"/>
                <w:rtl/>
              </w:rPr>
              <w:t>ني</w:t>
            </w:r>
          </w:p>
        </w:tc>
        <w:tc>
          <w:tcPr>
            <w:tcW w:w="707" w:type="pct"/>
            <w:shd w:val="clear" w:color="auto" w:fill="auto"/>
          </w:tcPr>
          <w:p w14:paraId="3348F141" w14:textId="77777777" w:rsidR="004B1B47" w:rsidRPr="00723367" w:rsidRDefault="004B1B47" w:rsidP="004B1B47">
            <w:pPr>
              <w:pStyle w:val="rfdVarCenter"/>
              <w:rPr>
                <w:rtl/>
              </w:rPr>
            </w:pPr>
            <w:r w:rsidRPr="00CA1F42">
              <w:rPr>
                <w:rtl/>
              </w:rPr>
              <w:t>ل</w:t>
            </w:r>
            <w:r w:rsidRPr="00CA1F42">
              <w:rPr>
                <w:rFonts w:hint="cs"/>
                <w:rtl/>
              </w:rPr>
              <w:t>ی</w:t>
            </w:r>
            <w:r w:rsidRPr="00CA1F42">
              <w:rPr>
                <w:rFonts w:hint="eastAsia"/>
                <w:rtl/>
              </w:rPr>
              <w:t>ات</w:t>
            </w:r>
            <w:r w:rsidRPr="00CA1F42">
              <w:rPr>
                <w:rFonts w:hint="cs"/>
                <w:rtl/>
              </w:rPr>
              <w:t>ی</w:t>
            </w:r>
            <w:r w:rsidRPr="00CA1F42">
              <w:rPr>
                <w:rFonts w:hint="eastAsia"/>
                <w:rtl/>
              </w:rPr>
              <w:t>نني</w:t>
            </w:r>
          </w:p>
        </w:tc>
        <w:tc>
          <w:tcPr>
            <w:tcW w:w="583" w:type="pct"/>
            <w:shd w:val="clear" w:color="auto" w:fill="auto"/>
          </w:tcPr>
          <w:p w14:paraId="105C2C53" w14:textId="77777777" w:rsidR="004B1B47" w:rsidRPr="00723367" w:rsidRDefault="004B1B47" w:rsidP="004B1B47">
            <w:pPr>
              <w:pStyle w:val="rfdVarCenter"/>
              <w:rPr>
                <w:rtl/>
              </w:rPr>
            </w:pPr>
            <w:r w:rsidRPr="00CA1F42">
              <w:rPr>
                <w:rtl/>
              </w:rPr>
              <w:t>ل</w:t>
            </w:r>
            <w:r w:rsidRPr="00CA1F42">
              <w:rPr>
                <w:rFonts w:hint="cs"/>
                <w:rtl/>
              </w:rPr>
              <w:t>ی</w:t>
            </w:r>
            <w:r w:rsidRPr="00CA1F42">
              <w:rPr>
                <w:rFonts w:hint="eastAsia"/>
                <w:rtl/>
              </w:rPr>
              <w:t>ات</w:t>
            </w:r>
            <w:r w:rsidRPr="00CA1F42">
              <w:rPr>
                <w:rFonts w:hint="cs"/>
                <w:rtl/>
              </w:rPr>
              <w:t>ی</w:t>
            </w:r>
            <w:r w:rsidRPr="00CA1F42">
              <w:rPr>
                <w:rFonts w:hint="eastAsia"/>
                <w:rtl/>
              </w:rPr>
              <w:t>ني</w:t>
            </w:r>
          </w:p>
        </w:tc>
        <w:tc>
          <w:tcPr>
            <w:tcW w:w="508" w:type="pct"/>
            <w:shd w:val="clear" w:color="auto" w:fill="auto"/>
          </w:tcPr>
          <w:p w14:paraId="3B1D1A3C" w14:textId="77777777" w:rsidR="004B1B47" w:rsidRPr="00723367" w:rsidRDefault="004B1B47" w:rsidP="004B1B47">
            <w:pPr>
              <w:pStyle w:val="rfdVarCenter"/>
              <w:rPr>
                <w:rtl/>
              </w:rPr>
            </w:pPr>
            <w:r w:rsidRPr="00CA1F42">
              <w:rPr>
                <w:rtl/>
              </w:rPr>
              <w:t>ل</w:t>
            </w:r>
            <w:r w:rsidRPr="00CA1F42">
              <w:rPr>
                <w:rFonts w:hint="cs"/>
                <w:rtl/>
              </w:rPr>
              <w:t>ی</w:t>
            </w:r>
            <w:r w:rsidRPr="00CA1F42">
              <w:rPr>
                <w:rFonts w:hint="eastAsia"/>
                <w:rtl/>
              </w:rPr>
              <w:t>ات</w:t>
            </w:r>
            <w:r w:rsidRPr="00CA1F42">
              <w:rPr>
                <w:rFonts w:hint="cs"/>
                <w:rtl/>
              </w:rPr>
              <w:t>ی</w:t>
            </w:r>
            <w:r w:rsidRPr="00CA1F42">
              <w:rPr>
                <w:rFonts w:hint="eastAsia"/>
                <w:rtl/>
              </w:rPr>
              <w:t>ني</w:t>
            </w:r>
          </w:p>
        </w:tc>
        <w:tc>
          <w:tcPr>
            <w:tcW w:w="501" w:type="pct"/>
            <w:shd w:val="clear" w:color="auto" w:fill="auto"/>
          </w:tcPr>
          <w:p w14:paraId="66843E78" w14:textId="77777777" w:rsidR="004B1B47" w:rsidRPr="00723367" w:rsidRDefault="004B1B47" w:rsidP="004B1B47">
            <w:pPr>
              <w:pStyle w:val="rfdVarCenter"/>
              <w:rPr>
                <w:rtl/>
              </w:rPr>
            </w:pPr>
            <w:r w:rsidRPr="00CA1F42">
              <w:rPr>
                <w:rtl/>
              </w:rPr>
              <w:t>ل</w:t>
            </w:r>
            <w:r w:rsidRPr="00CA1F42">
              <w:rPr>
                <w:rFonts w:hint="cs"/>
                <w:rtl/>
              </w:rPr>
              <w:t>ی</w:t>
            </w:r>
            <w:r w:rsidRPr="00CA1F42">
              <w:rPr>
                <w:rFonts w:hint="eastAsia"/>
                <w:rtl/>
              </w:rPr>
              <w:t>ات</w:t>
            </w:r>
            <w:r w:rsidRPr="00CA1F42">
              <w:rPr>
                <w:rFonts w:hint="cs"/>
                <w:rtl/>
              </w:rPr>
              <w:t>ی</w:t>
            </w:r>
            <w:r w:rsidRPr="00CA1F42">
              <w:rPr>
                <w:rFonts w:hint="eastAsia"/>
                <w:rtl/>
              </w:rPr>
              <w:t>ني</w:t>
            </w:r>
          </w:p>
        </w:tc>
        <w:tc>
          <w:tcPr>
            <w:tcW w:w="438" w:type="pct"/>
            <w:shd w:val="clear" w:color="auto" w:fill="auto"/>
          </w:tcPr>
          <w:p w14:paraId="7A5D7727" w14:textId="77777777" w:rsidR="004B1B47" w:rsidRPr="00723367" w:rsidRDefault="004B1B47" w:rsidP="004B1B47">
            <w:pPr>
              <w:pStyle w:val="rfdVarCenter"/>
              <w:rPr>
                <w:rtl/>
              </w:rPr>
            </w:pPr>
            <w:r w:rsidRPr="00CA1F42">
              <w:rPr>
                <w:rtl/>
              </w:rPr>
              <w:t>ل</w:t>
            </w:r>
            <w:r w:rsidRPr="00CA1F42">
              <w:rPr>
                <w:rFonts w:hint="cs"/>
                <w:rtl/>
              </w:rPr>
              <w:t>ی</w:t>
            </w:r>
            <w:r w:rsidRPr="00CA1F42">
              <w:rPr>
                <w:rFonts w:hint="eastAsia"/>
                <w:rtl/>
              </w:rPr>
              <w:t>ات</w:t>
            </w:r>
            <w:r w:rsidRPr="00CA1F42">
              <w:rPr>
                <w:rFonts w:hint="cs"/>
                <w:rtl/>
              </w:rPr>
              <w:t>ی</w:t>
            </w:r>
            <w:r w:rsidRPr="00CA1F42">
              <w:rPr>
                <w:rFonts w:hint="eastAsia"/>
                <w:rtl/>
              </w:rPr>
              <w:t>ني</w:t>
            </w:r>
            <w:r w:rsidRPr="00CA1F42">
              <w:rPr>
                <w:rtl/>
              </w:rPr>
              <w:t xml:space="preserve"> </w:t>
            </w:r>
          </w:p>
        </w:tc>
      </w:tr>
      <w:tr w:rsidR="0039159B" w:rsidRPr="00723367" w14:paraId="5AFBC50A" w14:textId="77777777">
        <w:tc>
          <w:tcPr>
            <w:tcW w:w="320" w:type="pct"/>
            <w:shd w:val="clear" w:color="auto" w:fill="auto"/>
          </w:tcPr>
          <w:p w14:paraId="1A385593" w14:textId="77777777" w:rsidR="004B1B47" w:rsidRPr="00723367" w:rsidRDefault="004B1B47" w:rsidP="005F2CA3">
            <w:pPr>
              <w:pStyle w:val="rfdVarCenter"/>
              <w:rPr>
                <w:rtl/>
              </w:rPr>
            </w:pPr>
            <w:r w:rsidRPr="00CA1F42">
              <w:rPr>
                <w:rtl/>
              </w:rPr>
              <w:t>24</w:t>
            </w:r>
          </w:p>
        </w:tc>
        <w:tc>
          <w:tcPr>
            <w:tcW w:w="618" w:type="pct"/>
            <w:shd w:val="clear" w:color="auto" w:fill="auto"/>
          </w:tcPr>
          <w:p w14:paraId="7E37A7DD" w14:textId="77777777" w:rsidR="004B1B47" w:rsidRPr="00723367" w:rsidRDefault="004B1B47" w:rsidP="004B1B47">
            <w:pPr>
              <w:pStyle w:val="rfdVarCenter"/>
              <w:rPr>
                <w:rtl/>
              </w:rPr>
            </w:pPr>
            <w:r w:rsidRPr="00CA1F42">
              <w:rPr>
                <w:rtl/>
              </w:rPr>
              <w:t>القصص</w:t>
            </w:r>
            <w:r w:rsidR="001C6BD7">
              <w:rPr>
                <w:rtl/>
              </w:rPr>
              <w:t xml:space="preserve"> ، </w:t>
            </w:r>
            <w:r w:rsidRPr="00CA1F42">
              <w:rPr>
                <w:rtl/>
              </w:rPr>
              <w:t>37</w:t>
            </w:r>
          </w:p>
        </w:tc>
        <w:tc>
          <w:tcPr>
            <w:tcW w:w="556" w:type="pct"/>
            <w:shd w:val="clear" w:color="auto" w:fill="auto"/>
          </w:tcPr>
          <w:p w14:paraId="382FC3B8" w14:textId="77777777" w:rsidR="004B1B47" w:rsidRPr="00723367" w:rsidRDefault="004B1B47" w:rsidP="004B1B47">
            <w:pPr>
              <w:pStyle w:val="rfdVarCenter"/>
            </w:pPr>
            <w:r w:rsidRPr="00CA1F42">
              <w:t>B32b</w:t>
            </w:r>
          </w:p>
        </w:tc>
        <w:tc>
          <w:tcPr>
            <w:tcW w:w="769" w:type="pct"/>
            <w:shd w:val="clear" w:color="auto" w:fill="auto"/>
          </w:tcPr>
          <w:p w14:paraId="1B743C31" w14:textId="77777777" w:rsidR="004B1B47" w:rsidRPr="00723367" w:rsidRDefault="004B1B47" w:rsidP="004B1B47">
            <w:pPr>
              <w:pStyle w:val="rfdVarCenter"/>
              <w:rPr>
                <w:rtl/>
              </w:rPr>
            </w:pPr>
            <w:r w:rsidRPr="00CA1F42">
              <w:rPr>
                <w:rtl/>
              </w:rPr>
              <w:t>وقال موس</w:t>
            </w:r>
            <w:r w:rsidRPr="00CA1F42">
              <w:rPr>
                <w:rFonts w:hint="cs"/>
                <w:rtl/>
              </w:rPr>
              <w:t>یٰ</w:t>
            </w:r>
          </w:p>
        </w:tc>
        <w:tc>
          <w:tcPr>
            <w:tcW w:w="707" w:type="pct"/>
            <w:shd w:val="clear" w:color="auto" w:fill="auto"/>
          </w:tcPr>
          <w:p w14:paraId="5535EF2D" w14:textId="77777777" w:rsidR="004B1B47" w:rsidRPr="00723367" w:rsidRDefault="004B1B47" w:rsidP="004B1B47">
            <w:pPr>
              <w:pStyle w:val="rfdVarCenter"/>
              <w:rPr>
                <w:rtl/>
              </w:rPr>
            </w:pPr>
            <w:r w:rsidRPr="00CA1F42">
              <w:rPr>
                <w:rtl/>
              </w:rPr>
              <w:t>قال موس</w:t>
            </w:r>
            <w:r w:rsidRPr="00CA1F42">
              <w:rPr>
                <w:rFonts w:hint="cs"/>
                <w:rtl/>
              </w:rPr>
              <w:t>یٰ</w:t>
            </w:r>
          </w:p>
        </w:tc>
        <w:tc>
          <w:tcPr>
            <w:tcW w:w="583" w:type="pct"/>
            <w:shd w:val="clear" w:color="auto" w:fill="auto"/>
          </w:tcPr>
          <w:p w14:paraId="11258737" w14:textId="77777777" w:rsidR="004B1B47" w:rsidRPr="00723367" w:rsidRDefault="004B1B47" w:rsidP="004B1B47">
            <w:pPr>
              <w:pStyle w:val="rfdVarCenter"/>
              <w:rPr>
                <w:rtl/>
              </w:rPr>
            </w:pPr>
            <w:r w:rsidRPr="00CA1F42">
              <w:rPr>
                <w:rtl/>
              </w:rPr>
              <w:t>وقال موس</w:t>
            </w:r>
            <w:r w:rsidRPr="00CA1F42">
              <w:rPr>
                <w:rFonts w:hint="cs"/>
                <w:rtl/>
              </w:rPr>
              <w:t>یٰ</w:t>
            </w:r>
          </w:p>
        </w:tc>
        <w:tc>
          <w:tcPr>
            <w:tcW w:w="508" w:type="pct"/>
            <w:shd w:val="clear" w:color="auto" w:fill="auto"/>
          </w:tcPr>
          <w:p w14:paraId="67C0F1BD" w14:textId="77777777" w:rsidR="004B1B47" w:rsidRPr="00723367" w:rsidRDefault="004B1B47" w:rsidP="004B1B47">
            <w:pPr>
              <w:pStyle w:val="rfdVarCenter"/>
              <w:rPr>
                <w:rtl/>
              </w:rPr>
            </w:pPr>
            <w:r w:rsidRPr="00CA1F42">
              <w:rPr>
                <w:rtl/>
              </w:rPr>
              <w:t>وقال موس</w:t>
            </w:r>
            <w:r w:rsidRPr="00CA1F42">
              <w:rPr>
                <w:rFonts w:hint="cs"/>
                <w:rtl/>
              </w:rPr>
              <w:t>یٰ</w:t>
            </w:r>
          </w:p>
        </w:tc>
        <w:tc>
          <w:tcPr>
            <w:tcW w:w="501" w:type="pct"/>
            <w:shd w:val="clear" w:color="auto" w:fill="auto"/>
          </w:tcPr>
          <w:p w14:paraId="7006D8AB" w14:textId="77777777" w:rsidR="004B1B47" w:rsidRPr="00723367" w:rsidRDefault="004B1B47" w:rsidP="004B1B47">
            <w:pPr>
              <w:pStyle w:val="rfdVarCenter"/>
              <w:rPr>
                <w:rtl/>
              </w:rPr>
            </w:pPr>
            <w:r w:rsidRPr="00CA1F42">
              <w:rPr>
                <w:rtl/>
              </w:rPr>
              <w:t>وقال موس</w:t>
            </w:r>
            <w:r w:rsidRPr="00CA1F42">
              <w:rPr>
                <w:rFonts w:hint="cs"/>
                <w:rtl/>
              </w:rPr>
              <w:t>یٰ</w:t>
            </w:r>
          </w:p>
        </w:tc>
        <w:tc>
          <w:tcPr>
            <w:tcW w:w="438" w:type="pct"/>
            <w:shd w:val="clear" w:color="auto" w:fill="auto"/>
          </w:tcPr>
          <w:p w14:paraId="51B2FF5F" w14:textId="77777777" w:rsidR="004B1B47" w:rsidRPr="00723367" w:rsidRDefault="004B1B47" w:rsidP="004B1B47">
            <w:pPr>
              <w:pStyle w:val="rfdVarCenter"/>
              <w:rPr>
                <w:rtl/>
              </w:rPr>
            </w:pPr>
            <w:r w:rsidRPr="00CA1F42">
              <w:rPr>
                <w:rtl/>
              </w:rPr>
              <w:t>وقال موس</w:t>
            </w:r>
            <w:r w:rsidRPr="00CA1F42">
              <w:rPr>
                <w:rFonts w:hint="cs"/>
                <w:rtl/>
              </w:rPr>
              <w:t>یٰ</w:t>
            </w:r>
          </w:p>
        </w:tc>
      </w:tr>
      <w:tr w:rsidR="0039159B" w:rsidRPr="00723367" w14:paraId="5A1129F5" w14:textId="77777777">
        <w:tc>
          <w:tcPr>
            <w:tcW w:w="320" w:type="pct"/>
            <w:shd w:val="clear" w:color="auto" w:fill="auto"/>
          </w:tcPr>
          <w:p w14:paraId="07C2EF32" w14:textId="77777777" w:rsidR="004B1B47" w:rsidRPr="00723367" w:rsidRDefault="004B1B47" w:rsidP="005F2CA3">
            <w:pPr>
              <w:pStyle w:val="rfdVarCenter"/>
              <w:rPr>
                <w:rtl/>
              </w:rPr>
            </w:pPr>
            <w:r w:rsidRPr="00CA1F42">
              <w:rPr>
                <w:rtl/>
              </w:rPr>
              <w:t>25</w:t>
            </w:r>
          </w:p>
        </w:tc>
        <w:tc>
          <w:tcPr>
            <w:tcW w:w="618" w:type="pct"/>
            <w:shd w:val="clear" w:color="auto" w:fill="auto"/>
          </w:tcPr>
          <w:p w14:paraId="5C5F0D7B" w14:textId="77777777" w:rsidR="004B1B47" w:rsidRPr="00723367" w:rsidRDefault="004B1B47" w:rsidP="004B1B47">
            <w:pPr>
              <w:pStyle w:val="rfdVarCenter"/>
              <w:rPr>
                <w:rtl/>
              </w:rPr>
            </w:pPr>
            <w:r w:rsidRPr="00CA1F42">
              <w:rPr>
                <w:rFonts w:hint="cs"/>
                <w:rtl/>
              </w:rPr>
              <w:t>ی</w:t>
            </w:r>
            <w:r w:rsidRPr="00CA1F42">
              <w:rPr>
                <w:rFonts w:hint="eastAsia"/>
                <w:rtl/>
              </w:rPr>
              <w:t>س</w:t>
            </w:r>
            <w:r w:rsidR="001C6BD7">
              <w:rPr>
                <w:rFonts w:hint="eastAsia"/>
                <w:rtl/>
              </w:rPr>
              <w:t xml:space="preserve"> ،</w:t>
            </w:r>
            <w:r w:rsidR="00F67CDD">
              <w:rPr>
                <w:rFonts w:hint="eastAsia"/>
                <w:rtl/>
              </w:rPr>
              <w:t xml:space="preserve"> </w:t>
            </w:r>
            <w:r w:rsidRPr="00CA1F42">
              <w:rPr>
                <w:rtl/>
              </w:rPr>
              <w:t>35</w:t>
            </w:r>
          </w:p>
        </w:tc>
        <w:tc>
          <w:tcPr>
            <w:tcW w:w="556" w:type="pct"/>
            <w:shd w:val="clear" w:color="auto" w:fill="auto"/>
          </w:tcPr>
          <w:p w14:paraId="459509FD" w14:textId="77777777" w:rsidR="004B1B47" w:rsidRPr="00723367" w:rsidRDefault="004B1B47" w:rsidP="004B1B47">
            <w:pPr>
              <w:pStyle w:val="rfdVarCenter"/>
            </w:pPr>
            <w:r w:rsidRPr="00CA1F42">
              <w:t>B56b</w:t>
            </w:r>
          </w:p>
        </w:tc>
        <w:tc>
          <w:tcPr>
            <w:tcW w:w="769" w:type="pct"/>
            <w:shd w:val="clear" w:color="auto" w:fill="auto"/>
          </w:tcPr>
          <w:p w14:paraId="01AD14BE" w14:textId="77777777" w:rsidR="004B1B47" w:rsidRPr="00723367" w:rsidRDefault="004B1B47" w:rsidP="004B1B47">
            <w:pPr>
              <w:pStyle w:val="rfdVarCenter"/>
              <w:rPr>
                <w:rtl/>
              </w:rPr>
            </w:pPr>
            <w:r w:rsidRPr="00CA1F42">
              <w:rPr>
                <w:rtl/>
              </w:rPr>
              <w:t>ما عملته ا</w:t>
            </w:r>
            <w:r w:rsidRPr="00CA1F42">
              <w:rPr>
                <w:rFonts w:hint="cs"/>
                <w:rtl/>
              </w:rPr>
              <w:t>ی</w:t>
            </w:r>
            <w:r w:rsidRPr="00CA1F42">
              <w:rPr>
                <w:rFonts w:hint="eastAsia"/>
                <w:rtl/>
              </w:rPr>
              <w:t>د</w:t>
            </w:r>
            <w:r w:rsidRPr="00CA1F42">
              <w:rPr>
                <w:rFonts w:hint="cs"/>
                <w:rtl/>
              </w:rPr>
              <w:t>ی</w:t>
            </w:r>
            <w:r w:rsidRPr="00CA1F42">
              <w:rPr>
                <w:rFonts w:hint="eastAsia"/>
                <w:rtl/>
              </w:rPr>
              <w:t>هم</w:t>
            </w:r>
          </w:p>
        </w:tc>
        <w:tc>
          <w:tcPr>
            <w:tcW w:w="707" w:type="pct"/>
            <w:shd w:val="clear" w:color="auto" w:fill="auto"/>
          </w:tcPr>
          <w:p w14:paraId="68016ABA" w14:textId="77777777" w:rsidR="004B1B47" w:rsidRPr="00723367" w:rsidRDefault="004B1B47" w:rsidP="004B1B47">
            <w:pPr>
              <w:pStyle w:val="rfdVarCenter"/>
              <w:rPr>
                <w:rtl/>
              </w:rPr>
            </w:pPr>
            <w:r w:rsidRPr="00CA1F42">
              <w:rPr>
                <w:rtl/>
              </w:rPr>
              <w:t>ما عملته ا</w:t>
            </w:r>
            <w:r w:rsidRPr="00CA1F42">
              <w:rPr>
                <w:rFonts w:hint="cs"/>
                <w:rtl/>
              </w:rPr>
              <w:t>ی</w:t>
            </w:r>
            <w:r w:rsidRPr="00CA1F42">
              <w:rPr>
                <w:rFonts w:hint="eastAsia"/>
                <w:rtl/>
              </w:rPr>
              <w:t>د</w:t>
            </w:r>
            <w:r w:rsidRPr="00CA1F42">
              <w:rPr>
                <w:rFonts w:hint="cs"/>
                <w:rtl/>
              </w:rPr>
              <w:t>ی</w:t>
            </w:r>
            <w:r w:rsidRPr="00CA1F42">
              <w:rPr>
                <w:rFonts w:hint="eastAsia"/>
                <w:rtl/>
              </w:rPr>
              <w:t>هم</w:t>
            </w:r>
          </w:p>
        </w:tc>
        <w:tc>
          <w:tcPr>
            <w:tcW w:w="583" w:type="pct"/>
            <w:shd w:val="clear" w:color="auto" w:fill="auto"/>
          </w:tcPr>
          <w:p w14:paraId="19685A23" w14:textId="77777777" w:rsidR="004B1B47" w:rsidRPr="00723367" w:rsidRDefault="004B1B47" w:rsidP="004B1B47">
            <w:pPr>
              <w:pStyle w:val="rfdVarCenter"/>
              <w:rPr>
                <w:rtl/>
              </w:rPr>
            </w:pPr>
            <w:r w:rsidRPr="00CA1F42">
              <w:rPr>
                <w:rtl/>
              </w:rPr>
              <w:t>ما عملت ا</w:t>
            </w:r>
            <w:r w:rsidRPr="00CA1F42">
              <w:rPr>
                <w:rFonts w:hint="cs"/>
                <w:rtl/>
              </w:rPr>
              <w:t>ی</w:t>
            </w:r>
            <w:r w:rsidRPr="00CA1F42">
              <w:rPr>
                <w:rFonts w:hint="eastAsia"/>
                <w:rtl/>
              </w:rPr>
              <w:t>د</w:t>
            </w:r>
            <w:r w:rsidRPr="00CA1F42">
              <w:rPr>
                <w:rFonts w:hint="cs"/>
                <w:rtl/>
              </w:rPr>
              <w:t>ی</w:t>
            </w:r>
            <w:r w:rsidRPr="00CA1F42">
              <w:rPr>
                <w:rFonts w:hint="eastAsia"/>
                <w:rtl/>
              </w:rPr>
              <w:t>هم</w:t>
            </w:r>
          </w:p>
        </w:tc>
        <w:tc>
          <w:tcPr>
            <w:tcW w:w="508" w:type="pct"/>
            <w:shd w:val="clear" w:color="auto" w:fill="auto"/>
          </w:tcPr>
          <w:p w14:paraId="53569ECB" w14:textId="77777777" w:rsidR="004B1B47" w:rsidRPr="00723367" w:rsidRDefault="004B1B47" w:rsidP="004B1B47">
            <w:pPr>
              <w:pStyle w:val="rfdVarCenter"/>
              <w:rPr>
                <w:rtl/>
              </w:rPr>
            </w:pPr>
            <w:r w:rsidRPr="00CA1F42">
              <w:rPr>
                <w:rtl/>
              </w:rPr>
              <w:t>ما عملته ا</w:t>
            </w:r>
            <w:r w:rsidRPr="00CA1F42">
              <w:rPr>
                <w:rFonts w:hint="cs"/>
                <w:rtl/>
              </w:rPr>
              <w:t>ی</w:t>
            </w:r>
            <w:r w:rsidRPr="00CA1F42">
              <w:rPr>
                <w:rFonts w:hint="eastAsia"/>
                <w:rtl/>
              </w:rPr>
              <w:t>د</w:t>
            </w:r>
            <w:r w:rsidRPr="00CA1F42">
              <w:rPr>
                <w:rFonts w:hint="cs"/>
                <w:rtl/>
              </w:rPr>
              <w:t>ی</w:t>
            </w:r>
            <w:r w:rsidRPr="00CA1F42">
              <w:rPr>
                <w:rFonts w:hint="eastAsia"/>
                <w:rtl/>
              </w:rPr>
              <w:t>هم</w:t>
            </w:r>
          </w:p>
        </w:tc>
        <w:tc>
          <w:tcPr>
            <w:tcW w:w="501" w:type="pct"/>
            <w:shd w:val="clear" w:color="auto" w:fill="auto"/>
          </w:tcPr>
          <w:p w14:paraId="3D16C6C9" w14:textId="77777777" w:rsidR="004B1B47" w:rsidRPr="00723367" w:rsidRDefault="004B1B47" w:rsidP="004B1B47">
            <w:pPr>
              <w:pStyle w:val="rfdVarCenter"/>
              <w:rPr>
                <w:rtl/>
              </w:rPr>
            </w:pPr>
            <w:r w:rsidRPr="00CA1F42">
              <w:rPr>
                <w:rtl/>
              </w:rPr>
              <w:t>ما عملته ا</w:t>
            </w:r>
            <w:r w:rsidRPr="00CA1F42">
              <w:rPr>
                <w:rFonts w:hint="cs"/>
                <w:rtl/>
              </w:rPr>
              <w:t>ی</w:t>
            </w:r>
            <w:r w:rsidRPr="00CA1F42">
              <w:rPr>
                <w:rFonts w:hint="eastAsia"/>
                <w:rtl/>
              </w:rPr>
              <w:t>د</w:t>
            </w:r>
            <w:r w:rsidRPr="00CA1F42">
              <w:rPr>
                <w:rFonts w:hint="cs"/>
                <w:rtl/>
              </w:rPr>
              <w:t>ی</w:t>
            </w:r>
            <w:r w:rsidRPr="00CA1F42">
              <w:rPr>
                <w:rFonts w:hint="eastAsia"/>
                <w:rtl/>
              </w:rPr>
              <w:t>هم</w:t>
            </w:r>
          </w:p>
        </w:tc>
        <w:tc>
          <w:tcPr>
            <w:tcW w:w="438" w:type="pct"/>
            <w:shd w:val="clear" w:color="auto" w:fill="auto"/>
          </w:tcPr>
          <w:p w14:paraId="2DD4DC38" w14:textId="77777777" w:rsidR="004B1B47" w:rsidRPr="00723367" w:rsidRDefault="004B1B47" w:rsidP="004B1B47">
            <w:pPr>
              <w:pStyle w:val="rfdVarCenter"/>
              <w:rPr>
                <w:rtl/>
              </w:rPr>
            </w:pPr>
            <w:r w:rsidRPr="00CA1F42">
              <w:rPr>
                <w:rtl/>
              </w:rPr>
              <w:t>ما عملته ا</w:t>
            </w:r>
            <w:r w:rsidRPr="00CA1F42">
              <w:rPr>
                <w:rFonts w:hint="cs"/>
                <w:rtl/>
              </w:rPr>
              <w:t>ی</w:t>
            </w:r>
            <w:r w:rsidRPr="00CA1F42">
              <w:rPr>
                <w:rFonts w:hint="eastAsia"/>
                <w:rtl/>
              </w:rPr>
              <w:t>د</w:t>
            </w:r>
            <w:r w:rsidRPr="00CA1F42">
              <w:rPr>
                <w:rFonts w:hint="cs"/>
                <w:rtl/>
              </w:rPr>
              <w:t>ی</w:t>
            </w:r>
            <w:r w:rsidRPr="00CA1F42">
              <w:rPr>
                <w:rFonts w:hint="eastAsia"/>
                <w:rtl/>
              </w:rPr>
              <w:t>هم</w:t>
            </w:r>
          </w:p>
        </w:tc>
      </w:tr>
      <w:tr w:rsidR="0039159B" w:rsidRPr="00723367" w14:paraId="48062A18" w14:textId="77777777">
        <w:tc>
          <w:tcPr>
            <w:tcW w:w="320" w:type="pct"/>
            <w:shd w:val="clear" w:color="auto" w:fill="auto"/>
          </w:tcPr>
          <w:p w14:paraId="5F837F22" w14:textId="77777777" w:rsidR="004B1B47" w:rsidRPr="00723367" w:rsidRDefault="004B1B47" w:rsidP="005F2CA3">
            <w:pPr>
              <w:pStyle w:val="rfdVarCenter"/>
              <w:rPr>
                <w:rtl/>
              </w:rPr>
            </w:pPr>
            <w:r w:rsidRPr="00CA1F42">
              <w:rPr>
                <w:rtl/>
              </w:rPr>
              <w:t>26</w:t>
            </w:r>
          </w:p>
        </w:tc>
        <w:tc>
          <w:tcPr>
            <w:tcW w:w="618" w:type="pct"/>
            <w:shd w:val="clear" w:color="auto" w:fill="auto"/>
          </w:tcPr>
          <w:p w14:paraId="52B1211A" w14:textId="77777777" w:rsidR="004B1B47" w:rsidRPr="00723367" w:rsidRDefault="004B1B47" w:rsidP="004B1B47">
            <w:pPr>
              <w:pStyle w:val="rfdVarCenter"/>
              <w:rPr>
                <w:rtl/>
              </w:rPr>
            </w:pPr>
            <w:r w:rsidRPr="00CA1F42">
              <w:rPr>
                <w:rtl/>
              </w:rPr>
              <w:t>الزمر</w:t>
            </w:r>
            <w:r w:rsidR="001C6BD7">
              <w:rPr>
                <w:rtl/>
              </w:rPr>
              <w:t xml:space="preserve"> ،</w:t>
            </w:r>
            <w:r w:rsidR="00F67CDD">
              <w:rPr>
                <w:rtl/>
              </w:rPr>
              <w:t xml:space="preserve"> </w:t>
            </w:r>
            <w:r w:rsidRPr="00CA1F42">
              <w:rPr>
                <w:rtl/>
              </w:rPr>
              <w:t>64</w:t>
            </w:r>
          </w:p>
        </w:tc>
        <w:tc>
          <w:tcPr>
            <w:tcW w:w="556" w:type="pct"/>
            <w:shd w:val="clear" w:color="auto" w:fill="auto"/>
          </w:tcPr>
          <w:p w14:paraId="704FD5E8" w14:textId="77777777" w:rsidR="004B1B47" w:rsidRPr="00723367" w:rsidRDefault="004B1B47" w:rsidP="004B1B47">
            <w:pPr>
              <w:pStyle w:val="rfdVarCenter"/>
            </w:pPr>
            <w:r w:rsidRPr="00CA1F42">
              <w:t>B67b</w:t>
            </w:r>
          </w:p>
        </w:tc>
        <w:tc>
          <w:tcPr>
            <w:tcW w:w="769" w:type="pct"/>
            <w:shd w:val="clear" w:color="auto" w:fill="auto"/>
          </w:tcPr>
          <w:p w14:paraId="41CE21F6" w14:textId="77777777" w:rsidR="004B1B47" w:rsidRPr="00723367" w:rsidRDefault="004B1B47" w:rsidP="004B1B47">
            <w:pPr>
              <w:pStyle w:val="rfdVarCenter"/>
              <w:rPr>
                <w:rtl/>
              </w:rPr>
            </w:pPr>
            <w:r w:rsidRPr="00CA1F42">
              <w:rPr>
                <w:rtl/>
              </w:rPr>
              <w:t>تامروني</w:t>
            </w:r>
          </w:p>
        </w:tc>
        <w:tc>
          <w:tcPr>
            <w:tcW w:w="707" w:type="pct"/>
            <w:shd w:val="clear" w:color="auto" w:fill="auto"/>
          </w:tcPr>
          <w:p w14:paraId="1BF9BDCD" w14:textId="77777777" w:rsidR="004B1B47" w:rsidRPr="00723367" w:rsidRDefault="004B1B47" w:rsidP="004B1B47">
            <w:pPr>
              <w:pStyle w:val="rfdVarCenter"/>
              <w:rPr>
                <w:rtl/>
              </w:rPr>
            </w:pPr>
            <w:r w:rsidRPr="00CA1F42">
              <w:rPr>
                <w:rtl/>
              </w:rPr>
              <w:t>تامروني</w:t>
            </w:r>
          </w:p>
        </w:tc>
        <w:tc>
          <w:tcPr>
            <w:tcW w:w="583" w:type="pct"/>
            <w:shd w:val="clear" w:color="auto" w:fill="auto"/>
          </w:tcPr>
          <w:p w14:paraId="56F3165F" w14:textId="77777777" w:rsidR="004B1B47" w:rsidRPr="00723367" w:rsidRDefault="004B1B47" w:rsidP="004B1B47">
            <w:pPr>
              <w:pStyle w:val="rfdVarCenter"/>
              <w:rPr>
                <w:rtl/>
              </w:rPr>
            </w:pPr>
            <w:r w:rsidRPr="00CA1F42">
              <w:rPr>
                <w:rtl/>
              </w:rPr>
              <w:t>تامروني</w:t>
            </w:r>
          </w:p>
        </w:tc>
        <w:tc>
          <w:tcPr>
            <w:tcW w:w="508" w:type="pct"/>
            <w:shd w:val="clear" w:color="auto" w:fill="auto"/>
          </w:tcPr>
          <w:p w14:paraId="46AE1D7E" w14:textId="77777777" w:rsidR="004B1B47" w:rsidRPr="00723367" w:rsidRDefault="004B1B47" w:rsidP="004B1B47">
            <w:pPr>
              <w:pStyle w:val="rfdVarCenter"/>
              <w:rPr>
                <w:rtl/>
              </w:rPr>
            </w:pPr>
            <w:r w:rsidRPr="00CA1F42">
              <w:rPr>
                <w:rtl/>
              </w:rPr>
              <w:t>تامروني</w:t>
            </w:r>
          </w:p>
        </w:tc>
        <w:tc>
          <w:tcPr>
            <w:tcW w:w="501" w:type="pct"/>
            <w:shd w:val="clear" w:color="auto" w:fill="auto"/>
          </w:tcPr>
          <w:p w14:paraId="20AE4297" w14:textId="77777777" w:rsidR="004B1B47" w:rsidRPr="00723367" w:rsidRDefault="004B1B47" w:rsidP="004B1B47">
            <w:pPr>
              <w:pStyle w:val="rfdVarCenter"/>
              <w:rPr>
                <w:rtl/>
              </w:rPr>
            </w:pPr>
            <w:r w:rsidRPr="00CA1F42">
              <w:rPr>
                <w:rtl/>
              </w:rPr>
              <w:t>تامرونني</w:t>
            </w:r>
          </w:p>
        </w:tc>
        <w:tc>
          <w:tcPr>
            <w:tcW w:w="438" w:type="pct"/>
            <w:shd w:val="clear" w:color="auto" w:fill="auto"/>
          </w:tcPr>
          <w:p w14:paraId="583D7033" w14:textId="77777777" w:rsidR="004B1B47" w:rsidRPr="00723367" w:rsidRDefault="004B1B47" w:rsidP="004B1B47">
            <w:pPr>
              <w:pStyle w:val="rfdVarCenter"/>
              <w:rPr>
                <w:rtl/>
              </w:rPr>
            </w:pPr>
            <w:r w:rsidRPr="00CA1F42">
              <w:rPr>
                <w:rtl/>
              </w:rPr>
              <w:t>تامرونني</w:t>
            </w:r>
          </w:p>
        </w:tc>
      </w:tr>
      <w:tr w:rsidR="0039159B" w:rsidRPr="00723367" w14:paraId="555D3DDA" w14:textId="77777777">
        <w:tc>
          <w:tcPr>
            <w:tcW w:w="320" w:type="pct"/>
            <w:shd w:val="clear" w:color="auto" w:fill="auto"/>
          </w:tcPr>
          <w:p w14:paraId="2F89C531" w14:textId="77777777" w:rsidR="004B1B47" w:rsidRPr="00723367" w:rsidRDefault="004B1B47" w:rsidP="005F2CA3">
            <w:pPr>
              <w:pStyle w:val="rfdVarCenter"/>
              <w:rPr>
                <w:rtl/>
              </w:rPr>
            </w:pPr>
            <w:r w:rsidRPr="00CA1F42">
              <w:rPr>
                <w:rtl/>
              </w:rPr>
              <w:t>27</w:t>
            </w:r>
          </w:p>
        </w:tc>
        <w:tc>
          <w:tcPr>
            <w:tcW w:w="618" w:type="pct"/>
            <w:shd w:val="clear" w:color="auto" w:fill="auto"/>
          </w:tcPr>
          <w:p w14:paraId="535EC6E9" w14:textId="77777777" w:rsidR="004B1B47" w:rsidRPr="00723367" w:rsidRDefault="004B1B47" w:rsidP="004B1B47">
            <w:pPr>
              <w:pStyle w:val="rfdVarCenter"/>
              <w:rPr>
                <w:rtl/>
              </w:rPr>
            </w:pPr>
            <w:r w:rsidRPr="00CA1F42">
              <w:rPr>
                <w:rtl/>
              </w:rPr>
              <w:t>غافر</w:t>
            </w:r>
            <w:r w:rsidR="001C6BD7">
              <w:rPr>
                <w:rtl/>
              </w:rPr>
              <w:t xml:space="preserve"> ،</w:t>
            </w:r>
            <w:r w:rsidR="00F67CDD">
              <w:rPr>
                <w:rtl/>
              </w:rPr>
              <w:t xml:space="preserve"> </w:t>
            </w:r>
            <w:r w:rsidRPr="00CA1F42">
              <w:rPr>
                <w:rtl/>
              </w:rPr>
              <w:t>21</w:t>
            </w:r>
          </w:p>
        </w:tc>
        <w:tc>
          <w:tcPr>
            <w:tcW w:w="556" w:type="pct"/>
            <w:shd w:val="clear" w:color="auto" w:fill="auto"/>
          </w:tcPr>
          <w:p w14:paraId="7601B7E0" w14:textId="77777777" w:rsidR="004B1B47" w:rsidRPr="00723367" w:rsidRDefault="004B1B47" w:rsidP="004B1B47">
            <w:pPr>
              <w:pStyle w:val="rfdVarCenter"/>
            </w:pPr>
            <w:r w:rsidRPr="00CA1F42">
              <w:t>B69a</w:t>
            </w:r>
          </w:p>
        </w:tc>
        <w:tc>
          <w:tcPr>
            <w:tcW w:w="769" w:type="pct"/>
            <w:shd w:val="clear" w:color="auto" w:fill="auto"/>
          </w:tcPr>
          <w:p w14:paraId="3AF80768" w14:textId="77777777" w:rsidR="004B1B47" w:rsidRPr="00723367" w:rsidRDefault="004B1B47" w:rsidP="004B1B47">
            <w:pPr>
              <w:pStyle w:val="rfdVarCenter"/>
              <w:rPr>
                <w:rtl/>
              </w:rPr>
            </w:pPr>
            <w:r w:rsidRPr="00CA1F42">
              <w:rPr>
                <w:rtl/>
              </w:rPr>
              <w:t>اشد منهم</w:t>
            </w:r>
          </w:p>
        </w:tc>
        <w:tc>
          <w:tcPr>
            <w:tcW w:w="707" w:type="pct"/>
            <w:shd w:val="clear" w:color="auto" w:fill="auto"/>
          </w:tcPr>
          <w:p w14:paraId="58410482" w14:textId="77777777" w:rsidR="004B1B47" w:rsidRPr="00723367" w:rsidRDefault="004B1B47" w:rsidP="004B1B47">
            <w:pPr>
              <w:pStyle w:val="rfdVarCenter"/>
              <w:rPr>
                <w:rtl/>
              </w:rPr>
            </w:pPr>
            <w:r w:rsidRPr="00CA1F42">
              <w:rPr>
                <w:rtl/>
              </w:rPr>
              <w:t>اشد منهم</w:t>
            </w:r>
          </w:p>
        </w:tc>
        <w:tc>
          <w:tcPr>
            <w:tcW w:w="583" w:type="pct"/>
            <w:shd w:val="clear" w:color="auto" w:fill="auto"/>
          </w:tcPr>
          <w:p w14:paraId="5156E65D" w14:textId="77777777" w:rsidR="004B1B47" w:rsidRPr="00723367" w:rsidRDefault="004B1B47" w:rsidP="004B1B47">
            <w:pPr>
              <w:pStyle w:val="rfdVarCenter"/>
              <w:rPr>
                <w:rtl/>
              </w:rPr>
            </w:pPr>
            <w:r w:rsidRPr="00CA1F42">
              <w:rPr>
                <w:rtl/>
              </w:rPr>
              <w:t>اشد منهم</w:t>
            </w:r>
          </w:p>
        </w:tc>
        <w:tc>
          <w:tcPr>
            <w:tcW w:w="508" w:type="pct"/>
            <w:shd w:val="clear" w:color="auto" w:fill="auto"/>
          </w:tcPr>
          <w:p w14:paraId="0DD05049" w14:textId="77777777" w:rsidR="004B1B47" w:rsidRPr="00723367" w:rsidRDefault="004B1B47" w:rsidP="004B1B47">
            <w:pPr>
              <w:pStyle w:val="rfdVarCenter"/>
              <w:rPr>
                <w:rtl/>
              </w:rPr>
            </w:pPr>
            <w:r w:rsidRPr="00CA1F42">
              <w:rPr>
                <w:rtl/>
              </w:rPr>
              <w:t>اشد منهم</w:t>
            </w:r>
          </w:p>
        </w:tc>
        <w:tc>
          <w:tcPr>
            <w:tcW w:w="501" w:type="pct"/>
            <w:shd w:val="clear" w:color="auto" w:fill="auto"/>
          </w:tcPr>
          <w:p w14:paraId="0BA4B379" w14:textId="77777777" w:rsidR="004B1B47" w:rsidRPr="00723367" w:rsidRDefault="004B1B47" w:rsidP="004B1B47">
            <w:pPr>
              <w:pStyle w:val="rfdVarCenter"/>
              <w:rPr>
                <w:rtl/>
              </w:rPr>
            </w:pPr>
            <w:r w:rsidRPr="00CA1F42">
              <w:rPr>
                <w:rtl/>
              </w:rPr>
              <w:t>اشد منکم</w:t>
            </w:r>
          </w:p>
        </w:tc>
        <w:tc>
          <w:tcPr>
            <w:tcW w:w="438" w:type="pct"/>
            <w:shd w:val="clear" w:color="auto" w:fill="auto"/>
          </w:tcPr>
          <w:p w14:paraId="4885F037" w14:textId="77777777" w:rsidR="004B1B47" w:rsidRPr="00723367" w:rsidRDefault="004B1B47" w:rsidP="004B1B47">
            <w:pPr>
              <w:pStyle w:val="rfdVarCenter"/>
              <w:rPr>
                <w:rtl/>
              </w:rPr>
            </w:pPr>
            <w:r w:rsidRPr="00CA1F42">
              <w:rPr>
                <w:rtl/>
              </w:rPr>
              <w:t>اشد منهم</w:t>
            </w:r>
          </w:p>
        </w:tc>
      </w:tr>
      <w:tr w:rsidR="00F27EA8" w:rsidRPr="00723367" w14:paraId="5D74782B" w14:textId="77777777">
        <w:tc>
          <w:tcPr>
            <w:tcW w:w="320" w:type="pct"/>
            <w:shd w:val="clear" w:color="auto" w:fill="auto"/>
          </w:tcPr>
          <w:p w14:paraId="751AC629" w14:textId="77777777" w:rsidR="00F27EA8" w:rsidRPr="00CA1F42" w:rsidRDefault="00F27EA8" w:rsidP="005F2CA3">
            <w:pPr>
              <w:pStyle w:val="rfdVarCenter"/>
              <w:rPr>
                <w:rtl/>
              </w:rPr>
            </w:pPr>
            <w:r w:rsidRPr="003F421D">
              <w:t>28</w:t>
            </w:r>
          </w:p>
        </w:tc>
        <w:tc>
          <w:tcPr>
            <w:tcW w:w="618" w:type="pct"/>
            <w:shd w:val="clear" w:color="auto" w:fill="auto"/>
          </w:tcPr>
          <w:p w14:paraId="1F30F74D" w14:textId="77777777" w:rsidR="00F27EA8" w:rsidRPr="00CA1F42" w:rsidRDefault="00F27EA8" w:rsidP="00F27EA8">
            <w:pPr>
              <w:pStyle w:val="rfdVarCenter"/>
              <w:rPr>
                <w:rtl/>
              </w:rPr>
            </w:pPr>
            <w:r w:rsidRPr="003F421D">
              <w:rPr>
                <w:rtl/>
              </w:rPr>
              <w:t>غافر</w:t>
            </w:r>
            <w:r w:rsidR="001C6BD7">
              <w:rPr>
                <w:rtl/>
              </w:rPr>
              <w:t xml:space="preserve"> ،</w:t>
            </w:r>
            <w:r w:rsidR="00F67CDD">
              <w:rPr>
                <w:rtl/>
              </w:rPr>
              <w:t xml:space="preserve"> </w:t>
            </w:r>
            <w:r w:rsidRPr="003F421D">
              <w:rPr>
                <w:rtl/>
              </w:rPr>
              <w:t>26</w:t>
            </w:r>
          </w:p>
        </w:tc>
        <w:tc>
          <w:tcPr>
            <w:tcW w:w="556" w:type="pct"/>
            <w:shd w:val="clear" w:color="auto" w:fill="auto"/>
          </w:tcPr>
          <w:p w14:paraId="348C07BC" w14:textId="77777777" w:rsidR="00F27EA8" w:rsidRPr="00CA1F42" w:rsidRDefault="00F27EA8" w:rsidP="00F27EA8">
            <w:pPr>
              <w:pStyle w:val="rfdVarCenter"/>
            </w:pPr>
            <w:r w:rsidRPr="003F421D">
              <w:t xml:space="preserve">B 69b </w:t>
            </w:r>
          </w:p>
        </w:tc>
        <w:tc>
          <w:tcPr>
            <w:tcW w:w="769" w:type="pct"/>
            <w:shd w:val="clear" w:color="auto" w:fill="auto"/>
          </w:tcPr>
          <w:p w14:paraId="7B118B10" w14:textId="77777777" w:rsidR="00F27EA8" w:rsidRPr="00CA1F42" w:rsidRDefault="00F27EA8" w:rsidP="00F27EA8">
            <w:pPr>
              <w:pStyle w:val="rfdVarCenter"/>
              <w:rPr>
                <w:rtl/>
              </w:rPr>
            </w:pPr>
            <w:r w:rsidRPr="003F421D">
              <w:rPr>
                <w:rtl/>
              </w:rPr>
              <w:t xml:space="preserve">وان </w:t>
            </w:r>
            <w:r w:rsidRPr="003F421D">
              <w:rPr>
                <w:rFonts w:hint="cs"/>
                <w:rtl/>
              </w:rPr>
              <w:t>ی</w:t>
            </w:r>
            <w:r w:rsidRPr="003F421D">
              <w:rPr>
                <w:rFonts w:hint="eastAsia"/>
                <w:rtl/>
              </w:rPr>
              <w:t>ظهر</w:t>
            </w:r>
          </w:p>
        </w:tc>
        <w:tc>
          <w:tcPr>
            <w:tcW w:w="707" w:type="pct"/>
            <w:shd w:val="clear" w:color="auto" w:fill="auto"/>
          </w:tcPr>
          <w:p w14:paraId="6B10E7DC" w14:textId="77777777" w:rsidR="00F27EA8" w:rsidRPr="00CA1F42" w:rsidRDefault="00B9620E" w:rsidP="00F27EA8">
            <w:pPr>
              <w:pStyle w:val="rfdVarCenter"/>
              <w:rPr>
                <w:rtl/>
              </w:rPr>
            </w:pPr>
            <w:r>
              <w:rPr>
                <w:rtl/>
              </w:rPr>
              <w:t>و</w:t>
            </w:r>
            <w:r w:rsidR="00F27EA8" w:rsidRPr="003F421D">
              <w:rPr>
                <w:rtl/>
              </w:rPr>
              <w:t xml:space="preserve">ان </w:t>
            </w:r>
            <w:r w:rsidR="00F27EA8" w:rsidRPr="003F421D">
              <w:rPr>
                <w:rFonts w:hint="cs"/>
                <w:rtl/>
              </w:rPr>
              <w:t>ی</w:t>
            </w:r>
            <w:r w:rsidR="00F27EA8" w:rsidRPr="003F421D">
              <w:rPr>
                <w:rFonts w:hint="eastAsia"/>
                <w:rtl/>
              </w:rPr>
              <w:t>ظهر</w:t>
            </w:r>
          </w:p>
        </w:tc>
        <w:tc>
          <w:tcPr>
            <w:tcW w:w="583" w:type="pct"/>
            <w:shd w:val="clear" w:color="auto" w:fill="auto"/>
          </w:tcPr>
          <w:p w14:paraId="029BD74A" w14:textId="77777777" w:rsidR="00F27EA8" w:rsidRPr="00CA1F42" w:rsidRDefault="00F27EA8" w:rsidP="00F27EA8">
            <w:pPr>
              <w:pStyle w:val="rfdVarCenter"/>
              <w:rPr>
                <w:rtl/>
              </w:rPr>
            </w:pPr>
            <w:r w:rsidRPr="003F421D">
              <w:rPr>
                <w:rtl/>
              </w:rPr>
              <w:t xml:space="preserve">او ان </w:t>
            </w:r>
            <w:r w:rsidRPr="003F421D">
              <w:rPr>
                <w:rFonts w:hint="cs"/>
                <w:rtl/>
              </w:rPr>
              <w:t>ی</w:t>
            </w:r>
            <w:r w:rsidRPr="003F421D">
              <w:rPr>
                <w:rFonts w:hint="eastAsia"/>
                <w:rtl/>
              </w:rPr>
              <w:t>ظهر</w:t>
            </w:r>
          </w:p>
        </w:tc>
        <w:tc>
          <w:tcPr>
            <w:tcW w:w="508" w:type="pct"/>
            <w:shd w:val="clear" w:color="auto" w:fill="auto"/>
          </w:tcPr>
          <w:p w14:paraId="2F9EE8CE" w14:textId="77777777" w:rsidR="00F27EA8" w:rsidRPr="00CA1F42" w:rsidRDefault="00B9620E" w:rsidP="00F27EA8">
            <w:pPr>
              <w:pStyle w:val="rfdVarCenter"/>
              <w:rPr>
                <w:rtl/>
              </w:rPr>
            </w:pPr>
            <w:r>
              <w:rPr>
                <w:rtl/>
              </w:rPr>
              <w:t>و</w:t>
            </w:r>
            <w:r w:rsidR="00F27EA8" w:rsidRPr="003F421D">
              <w:rPr>
                <w:rtl/>
              </w:rPr>
              <w:t xml:space="preserve">ان </w:t>
            </w:r>
            <w:r w:rsidR="00F27EA8" w:rsidRPr="003F421D">
              <w:rPr>
                <w:rFonts w:hint="cs"/>
                <w:rtl/>
              </w:rPr>
              <w:t>ی</w:t>
            </w:r>
            <w:r w:rsidR="00F27EA8" w:rsidRPr="003F421D">
              <w:rPr>
                <w:rFonts w:hint="eastAsia"/>
                <w:rtl/>
              </w:rPr>
              <w:t>ظهر</w:t>
            </w:r>
          </w:p>
        </w:tc>
        <w:tc>
          <w:tcPr>
            <w:tcW w:w="501" w:type="pct"/>
            <w:shd w:val="clear" w:color="auto" w:fill="auto"/>
          </w:tcPr>
          <w:p w14:paraId="7E560625" w14:textId="77777777" w:rsidR="00F27EA8" w:rsidRPr="00CA1F42" w:rsidRDefault="00B9620E" w:rsidP="00F27EA8">
            <w:pPr>
              <w:pStyle w:val="rfdVarCenter"/>
              <w:rPr>
                <w:rtl/>
              </w:rPr>
            </w:pPr>
            <w:r>
              <w:rPr>
                <w:rtl/>
              </w:rPr>
              <w:t>و</w:t>
            </w:r>
            <w:r w:rsidR="00F27EA8" w:rsidRPr="003F421D">
              <w:rPr>
                <w:rtl/>
              </w:rPr>
              <w:t xml:space="preserve">ان </w:t>
            </w:r>
            <w:r w:rsidR="00F27EA8" w:rsidRPr="003F421D">
              <w:rPr>
                <w:rFonts w:hint="cs"/>
                <w:rtl/>
              </w:rPr>
              <w:t>ی</w:t>
            </w:r>
            <w:r w:rsidR="00F27EA8" w:rsidRPr="003F421D">
              <w:rPr>
                <w:rFonts w:hint="eastAsia"/>
                <w:rtl/>
              </w:rPr>
              <w:t>ظهر</w:t>
            </w:r>
          </w:p>
        </w:tc>
        <w:tc>
          <w:tcPr>
            <w:tcW w:w="438" w:type="pct"/>
            <w:shd w:val="clear" w:color="auto" w:fill="auto"/>
          </w:tcPr>
          <w:p w14:paraId="4536AC15" w14:textId="77777777" w:rsidR="00F27EA8" w:rsidRPr="00CA1F42" w:rsidRDefault="00B9620E" w:rsidP="00F27EA8">
            <w:pPr>
              <w:pStyle w:val="rfdVarCenter"/>
              <w:rPr>
                <w:rtl/>
              </w:rPr>
            </w:pPr>
            <w:r>
              <w:rPr>
                <w:rtl/>
              </w:rPr>
              <w:t>و</w:t>
            </w:r>
            <w:r w:rsidR="00F27EA8" w:rsidRPr="003F421D">
              <w:rPr>
                <w:rtl/>
              </w:rPr>
              <w:t xml:space="preserve">ان </w:t>
            </w:r>
            <w:r w:rsidR="00F27EA8" w:rsidRPr="003F421D">
              <w:rPr>
                <w:rFonts w:hint="cs"/>
                <w:rtl/>
              </w:rPr>
              <w:t>ی</w:t>
            </w:r>
            <w:r w:rsidR="00F27EA8" w:rsidRPr="003F421D">
              <w:rPr>
                <w:rFonts w:hint="eastAsia"/>
                <w:rtl/>
              </w:rPr>
              <w:t>ظهر</w:t>
            </w:r>
          </w:p>
        </w:tc>
      </w:tr>
    </w:tbl>
    <w:p w14:paraId="583301F4" w14:textId="77777777" w:rsidR="00C31338" w:rsidRDefault="000E676B" w:rsidP="00C31338">
      <w:pPr>
        <w:rPr>
          <w:rtl/>
        </w:rPr>
      </w:pPr>
      <w:r>
        <w:br w:type="page"/>
      </w:r>
    </w:p>
    <w:tbl>
      <w:tblPr>
        <w:bidiVisual/>
        <w:tblW w:w="5284" w:type="pct"/>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123"/>
        <w:gridCol w:w="862"/>
        <w:gridCol w:w="936"/>
        <w:gridCol w:w="939"/>
        <w:gridCol w:w="939"/>
        <w:gridCol w:w="939"/>
        <w:gridCol w:w="785"/>
        <w:gridCol w:w="818"/>
      </w:tblGrid>
      <w:tr w:rsidR="00C31338" w:rsidRPr="00723367" w14:paraId="0D32DA0B" w14:textId="77777777">
        <w:tc>
          <w:tcPr>
            <w:tcW w:w="284" w:type="pct"/>
            <w:shd w:val="clear" w:color="auto" w:fill="auto"/>
          </w:tcPr>
          <w:p w14:paraId="37DEE2E7" w14:textId="77777777" w:rsidR="00C31338" w:rsidRPr="00CA1F42" w:rsidRDefault="00C31338" w:rsidP="00C31338">
            <w:pPr>
              <w:pStyle w:val="rfdVarCenter"/>
              <w:rPr>
                <w:rtl/>
              </w:rPr>
            </w:pPr>
            <w:r w:rsidRPr="003B189A">
              <w:t>29</w:t>
            </w:r>
          </w:p>
        </w:tc>
        <w:tc>
          <w:tcPr>
            <w:tcW w:w="726" w:type="pct"/>
            <w:shd w:val="clear" w:color="auto" w:fill="auto"/>
          </w:tcPr>
          <w:p w14:paraId="7CB39C05" w14:textId="77777777" w:rsidR="00C31338" w:rsidRPr="00CA1F42" w:rsidRDefault="00C31338" w:rsidP="00C31338">
            <w:pPr>
              <w:pStyle w:val="rfdVarCenter"/>
              <w:rPr>
                <w:rtl/>
              </w:rPr>
            </w:pPr>
            <w:r w:rsidRPr="003B189A">
              <w:rPr>
                <w:rtl/>
              </w:rPr>
              <w:t>الشور</w:t>
            </w:r>
            <w:r w:rsidRPr="003B189A">
              <w:rPr>
                <w:rFonts w:hint="cs"/>
                <w:rtl/>
              </w:rPr>
              <w:t>یٰ</w:t>
            </w:r>
            <w:r w:rsidR="001C6BD7">
              <w:rPr>
                <w:rFonts w:hint="eastAsia"/>
                <w:rtl/>
              </w:rPr>
              <w:t xml:space="preserve"> ،</w:t>
            </w:r>
            <w:r w:rsidR="00F67CDD">
              <w:rPr>
                <w:rFonts w:hint="eastAsia"/>
                <w:rtl/>
              </w:rPr>
              <w:t xml:space="preserve"> </w:t>
            </w:r>
            <w:r w:rsidRPr="003B189A">
              <w:rPr>
                <w:rtl/>
              </w:rPr>
              <w:t>30</w:t>
            </w:r>
          </w:p>
        </w:tc>
        <w:tc>
          <w:tcPr>
            <w:tcW w:w="526" w:type="pct"/>
            <w:shd w:val="clear" w:color="auto" w:fill="auto"/>
          </w:tcPr>
          <w:p w14:paraId="11755F6F" w14:textId="77777777" w:rsidR="00C31338" w:rsidRPr="00CA1F42" w:rsidRDefault="00C31338" w:rsidP="00C31338">
            <w:pPr>
              <w:pStyle w:val="rfdVarCenter"/>
            </w:pPr>
            <w:r w:rsidRPr="003B189A">
              <w:t>B76b</w:t>
            </w:r>
          </w:p>
        </w:tc>
        <w:tc>
          <w:tcPr>
            <w:tcW w:w="605" w:type="pct"/>
            <w:shd w:val="clear" w:color="auto" w:fill="auto"/>
          </w:tcPr>
          <w:p w14:paraId="5EDAE34A" w14:textId="77777777" w:rsidR="00C31338" w:rsidRPr="00CA1F42" w:rsidRDefault="00C31338" w:rsidP="00C31338">
            <w:pPr>
              <w:pStyle w:val="rfdVarCenter"/>
              <w:rPr>
                <w:rtl/>
              </w:rPr>
            </w:pPr>
            <w:r w:rsidRPr="003B189A">
              <w:rPr>
                <w:rtl/>
              </w:rPr>
              <w:t>بما کسبت</w:t>
            </w:r>
          </w:p>
        </w:tc>
        <w:tc>
          <w:tcPr>
            <w:tcW w:w="607" w:type="pct"/>
            <w:shd w:val="clear" w:color="auto" w:fill="auto"/>
          </w:tcPr>
          <w:p w14:paraId="0E4E700B" w14:textId="77777777" w:rsidR="00C31338" w:rsidRPr="00CA1F42" w:rsidRDefault="00C31338" w:rsidP="00C31338">
            <w:pPr>
              <w:pStyle w:val="rfdVarCenter"/>
              <w:rPr>
                <w:rtl/>
              </w:rPr>
            </w:pPr>
            <w:r w:rsidRPr="003B189A">
              <w:rPr>
                <w:rtl/>
              </w:rPr>
              <w:t>فبما کسبت</w:t>
            </w:r>
          </w:p>
        </w:tc>
        <w:tc>
          <w:tcPr>
            <w:tcW w:w="607" w:type="pct"/>
            <w:shd w:val="clear" w:color="auto" w:fill="auto"/>
          </w:tcPr>
          <w:p w14:paraId="722D0785" w14:textId="77777777" w:rsidR="00C31338" w:rsidRPr="00CA1F42" w:rsidRDefault="00C31338" w:rsidP="00C31338">
            <w:pPr>
              <w:pStyle w:val="rfdVarCenter"/>
              <w:rPr>
                <w:rtl/>
              </w:rPr>
            </w:pPr>
            <w:r w:rsidRPr="003B189A">
              <w:rPr>
                <w:rtl/>
              </w:rPr>
              <w:t>فبما کسبت</w:t>
            </w:r>
          </w:p>
        </w:tc>
        <w:tc>
          <w:tcPr>
            <w:tcW w:w="607" w:type="pct"/>
            <w:shd w:val="clear" w:color="auto" w:fill="auto"/>
          </w:tcPr>
          <w:p w14:paraId="44867BFE" w14:textId="77777777" w:rsidR="00C31338" w:rsidRPr="00CA1F42" w:rsidRDefault="00C31338" w:rsidP="00C31338">
            <w:pPr>
              <w:pStyle w:val="rfdVarCenter"/>
              <w:rPr>
                <w:rtl/>
              </w:rPr>
            </w:pPr>
            <w:r w:rsidRPr="003B189A">
              <w:rPr>
                <w:rtl/>
              </w:rPr>
              <w:t>فبما کسبت</w:t>
            </w:r>
          </w:p>
        </w:tc>
        <w:tc>
          <w:tcPr>
            <w:tcW w:w="508" w:type="pct"/>
            <w:shd w:val="clear" w:color="auto" w:fill="auto"/>
          </w:tcPr>
          <w:p w14:paraId="764F90B8" w14:textId="77777777" w:rsidR="00C31338" w:rsidRPr="00CA1F42" w:rsidRDefault="00C31338" w:rsidP="00C31338">
            <w:pPr>
              <w:pStyle w:val="rfdVarCenter"/>
              <w:rPr>
                <w:rtl/>
              </w:rPr>
            </w:pPr>
            <w:r w:rsidRPr="003B189A">
              <w:rPr>
                <w:rtl/>
              </w:rPr>
              <w:t>بما کسبت</w:t>
            </w:r>
          </w:p>
        </w:tc>
        <w:tc>
          <w:tcPr>
            <w:tcW w:w="529" w:type="pct"/>
            <w:shd w:val="clear" w:color="auto" w:fill="auto"/>
          </w:tcPr>
          <w:p w14:paraId="656FCDB1" w14:textId="77777777" w:rsidR="00C31338" w:rsidRPr="00CA1F42" w:rsidRDefault="00C31338" w:rsidP="00C31338">
            <w:pPr>
              <w:pStyle w:val="rfdVarCenter"/>
              <w:rPr>
                <w:rtl/>
              </w:rPr>
            </w:pPr>
            <w:r w:rsidRPr="003B189A">
              <w:rPr>
                <w:rtl/>
              </w:rPr>
              <w:t>فبما کسبت</w:t>
            </w:r>
          </w:p>
        </w:tc>
      </w:tr>
      <w:tr w:rsidR="00C31338" w:rsidRPr="00723367" w14:paraId="5C0C0B78" w14:textId="77777777">
        <w:tc>
          <w:tcPr>
            <w:tcW w:w="284" w:type="pct"/>
            <w:shd w:val="clear" w:color="auto" w:fill="auto"/>
          </w:tcPr>
          <w:p w14:paraId="72E38A32" w14:textId="77777777" w:rsidR="00C31338" w:rsidRPr="00CA1F42" w:rsidRDefault="00C31338" w:rsidP="00C31338">
            <w:pPr>
              <w:pStyle w:val="rfdVarCenter"/>
              <w:rPr>
                <w:rtl/>
              </w:rPr>
            </w:pPr>
            <w:r w:rsidRPr="003B189A">
              <w:t>30</w:t>
            </w:r>
          </w:p>
        </w:tc>
        <w:tc>
          <w:tcPr>
            <w:tcW w:w="726" w:type="pct"/>
            <w:shd w:val="clear" w:color="auto" w:fill="auto"/>
          </w:tcPr>
          <w:p w14:paraId="1E3994D4" w14:textId="77777777" w:rsidR="00C31338" w:rsidRPr="00CA1F42" w:rsidRDefault="00C31338" w:rsidP="00C31338">
            <w:pPr>
              <w:pStyle w:val="rfdVarCenter"/>
              <w:rPr>
                <w:rtl/>
              </w:rPr>
            </w:pPr>
            <w:r w:rsidRPr="003B189A">
              <w:rPr>
                <w:rtl/>
              </w:rPr>
              <w:t>الزخرف</w:t>
            </w:r>
            <w:r w:rsidR="001C6BD7">
              <w:rPr>
                <w:rtl/>
              </w:rPr>
              <w:t xml:space="preserve"> ،</w:t>
            </w:r>
            <w:r w:rsidR="00F67CDD">
              <w:rPr>
                <w:rtl/>
              </w:rPr>
              <w:t xml:space="preserve"> </w:t>
            </w:r>
            <w:r w:rsidRPr="003B189A">
              <w:rPr>
                <w:rtl/>
              </w:rPr>
              <w:t>68</w:t>
            </w:r>
          </w:p>
        </w:tc>
        <w:tc>
          <w:tcPr>
            <w:tcW w:w="526" w:type="pct"/>
            <w:shd w:val="clear" w:color="auto" w:fill="auto"/>
          </w:tcPr>
          <w:p w14:paraId="220F5BD0" w14:textId="77777777" w:rsidR="00C31338" w:rsidRPr="00CA1F42" w:rsidRDefault="00C31338" w:rsidP="00C31338">
            <w:pPr>
              <w:pStyle w:val="rfdVarCenter"/>
            </w:pPr>
            <w:r w:rsidRPr="003B189A">
              <w:t>B80a</w:t>
            </w:r>
          </w:p>
        </w:tc>
        <w:tc>
          <w:tcPr>
            <w:tcW w:w="605" w:type="pct"/>
            <w:shd w:val="clear" w:color="auto" w:fill="auto"/>
          </w:tcPr>
          <w:p w14:paraId="42420963" w14:textId="77777777" w:rsidR="00C31338" w:rsidRPr="00CA1F42" w:rsidRDefault="00C31338" w:rsidP="00C31338">
            <w:pPr>
              <w:pStyle w:val="rfdVarCenter"/>
              <w:rPr>
                <w:rtl/>
              </w:rPr>
            </w:pPr>
            <w:r w:rsidRPr="003B189A">
              <w:rPr>
                <w:rFonts w:hint="cs"/>
                <w:rtl/>
              </w:rPr>
              <w:t>ی</w:t>
            </w:r>
            <w:r w:rsidRPr="003B189A">
              <w:rPr>
                <w:rFonts w:hint="eastAsia"/>
                <w:rtl/>
              </w:rPr>
              <w:t>عبادي</w:t>
            </w:r>
          </w:p>
        </w:tc>
        <w:tc>
          <w:tcPr>
            <w:tcW w:w="607" w:type="pct"/>
            <w:shd w:val="clear" w:color="auto" w:fill="auto"/>
          </w:tcPr>
          <w:p w14:paraId="7A6EF819" w14:textId="77777777" w:rsidR="00C31338" w:rsidRPr="00CA1F42" w:rsidRDefault="00C31338" w:rsidP="00C31338">
            <w:pPr>
              <w:pStyle w:val="rfdVarCenter"/>
              <w:rPr>
                <w:rtl/>
              </w:rPr>
            </w:pPr>
            <w:r w:rsidRPr="003B189A">
              <w:rPr>
                <w:rFonts w:hint="cs"/>
                <w:rtl/>
              </w:rPr>
              <w:t>ی</w:t>
            </w:r>
            <w:r w:rsidRPr="003B189A">
              <w:rPr>
                <w:rFonts w:hint="eastAsia"/>
                <w:rtl/>
              </w:rPr>
              <w:t>عباد</w:t>
            </w:r>
          </w:p>
        </w:tc>
        <w:tc>
          <w:tcPr>
            <w:tcW w:w="607" w:type="pct"/>
            <w:shd w:val="clear" w:color="auto" w:fill="auto"/>
          </w:tcPr>
          <w:p w14:paraId="0E30CED2" w14:textId="77777777" w:rsidR="00C31338" w:rsidRPr="00CA1F42" w:rsidRDefault="00C31338" w:rsidP="00C31338">
            <w:pPr>
              <w:pStyle w:val="rfdVarCenter"/>
              <w:rPr>
                <w:rtl/>
              </w:rPr>
            </w:pPr>
            <w:r w:rsidRPr="003B189A">
              <w:rPr>
                <w:rFonts w:hint="cs"/>
                <w:rtl/>
              </w:rPr>
              <w:t>ی</w:t>
            </w:r>
            <w:r w:rsidRPr="003B189A">
              <w:rPr>
                <w:rFonts w:hint="eastAsia"/>
                <w:rtl/>
              </w:rPr>
              <w:t>عباد</w:t>
            </w:r>
          </w:p>
        </w:tc>
        <w:tc>
          <w:tcPr>
            <w:tcW w:w="607" w:type="pct"/>
            <w:shd w:val="clear" w:color="auto" w:fill="auto"/>
          </w:tcPr>
          <w:p w14:paraId="017B0BF6" w14:textId="77777777" w:rsidR="00C31338" w:rsidRPr="00CA1F42" w:rsidRDefault="00C31338" w:rsidP="00C31338">
            <w:pPr>
              <w:pStyle w:val="rfdVarCenter"/>
              <w:rPr>
                <w:rtl/>
              </w:rPr>
            </w:pPr>
            <w:r w:rsidRPr="003B189A">
              <w:rPr>
                <w:rFonts w:hint="cs"/>
                <w:rtl/>
              </w:rPr>
              <w:t>ی</w:t>
            </w:r>
            <w:r w:rsidRPr="003B189A">
              <w:rPr>
                <w:rFonts w:hint="eastAsia"/>
                <w:rtl/>
              </w:rPr>
              <w:t>عباد</w:t>
            </w:r>
          </w:p>
        </w:tc>
        <w:tc>
          <w:tcPr>
            <w:tcW w:w="508" w:type="pct"/>
            <w:shd w:val="clear" w:color="auto" w:fill="auto"/>
          </w:tcPr>
          <w:p w14:paraId="68867C49" w14:textId="77777777" w:rsidR="00C31338" w:rsidRPr="00CA1F42" w:rsidRDefault="00C31338" w:rsidP="00C31338">
            <w:pPr>
              <w:pStyle w:val="rfdVarCenter"/>
              <w:rPr>
                <w:rtl/>
              </w:rPr>
            </w:pPr>
            <w:r w:rsidRPr="003B189A">
              <w:rPr>
                <w:rFonts w:hint="cs"/>
                <w:rtl/>
              </w:rPr>
              <w:t>ی</w:t>
            </w:r>
            <w:r w:rsidRPr="003B189A">
              <w:rPr>
                <w:rFonts w:hint="eastAsia"/>
                <w:rtl/>
              </w:rPr>
              <w:t>عبادي</w:t>
            </w:r>
          </w:p>
        </w:tc>
        <w:tc>
          <w:tcPr>
            <w:tcW w:w="529" w:type="pct"/>
            <w:shd w:val="clear" w:color="auto" w:fill="auto"/>
          </w:tcPr>
          <w:p w14:paraId="0A5AE4E6" w14:textId="77777777" w:rsidR="00C31338" w:rsidRPr="00CA1F42" w:rsidRDefault="00C31338" w:rsidP="00C31338">
            <w:pPr>
              <w:pStyle w:val="rfdVarCenter"/>
              <w:rPr>
                <w:rtl/>
              </w:rPr>
            </w:pPr>
            <w:r w:rsidRPr="003B189A">
              <w:rPr>
                <w:rFonts w:hint="cs"/>
                <w:rtl/>
              </w:rPr>
              <w:t>ی</w:t>
            </w:r>
            <w:r w:rsidRPr="003B189A">
              <w:rPr>
                <w:rFonts w:hint="eastAsia"/>
                <w:rtl/>
              </w:rPr>
              <w:t>عبادي</w:t>
            </w:r>
          </w:p>
        </w:tc>
      </w:tr>
      <w:tr w:rsidR="00C31338" w:rsidRPr="00723367" w14:paraId="10AF3424" w14:textId="77777777">
        <w:tc>
          <w:tcPr>
            <w:tcW w:w="284" w:type="pct"/>
            <w:shd w:val="clear" w:color="auto" w:fill="auto"/>
          </w:tcPr>
          <w:p w14:paraId="5520D21C" w14:textId="77777777" w:rsidR="00C31338" w:rsidRPr="00CA1F42" w:rsidRDefault="00C31338" w:rsidP="00C31338">
            <w:pPr>
              <w:pStyle w:val="rfdVarCenter"/>
              <w:rPr>
                <w:rtl/>
              </w:rPr>
            </w:pPr>
            <w:r w:rsidRPr="003B189A">
              <w:t>31</w:t>
            </w:r>
          </w:p>
        </w:tc>
        <w:tc>
          <w:tcPr>
            <w:tcW w:w="726" w:type="pct"/>
            <w:shd w:val="clear" w:color="auto" w:fill="auto"/>
          </w:tcPr>
          <w:p w14:paraId="67295C01" w14:textId="77777777" w:rsidR="00C31338" w:rsidRPr="00CA1F42" w:rsidRDefault="00C31338" w:rsidP="00C31338">
            <w:pPr>
              <w:pStyle w:val="rfdVarCenter"/>
              <w:rPr>
                <w:rtl/>
              </w:rPr>
            </w:pPr>
            <w:r w:rsidRPr="003B189A">
              <w:rPr>
                <w:rtl/>
              </w:rPr>
              <w:t>الزخرف</w:t>
            </w:r>
            <w:r w:rsidR="001C6BD7">
              <w:rPr>
                <w:rtl/>
              </w:rPr>
              <w:t xml:space="preserve"> ،</w:t>
            </w:r>
            <w:r w:rsidR="00F67CDD">
              <w:rPr>
                <w:rtl/>
              </w:rPr>
              <w:t xml:space="preserve"> </w:t>
            </w:r>
            <w:r w:rsidRPr="003B189A">
              <w:rPr>
                <w:rtl/>
              </w:rPr>
              <w:t>71</w:t>
            </w:r>
          </w:p>
        </w:tc>
        <w:tc>
          <w:tcPr>
            <w:tcW w:w="526" w:type="pct"/>
            <w:shd w:val="clear" w:color="auto" w:fill="auto"/>
          </w:tcPr>
          <w:p w14:paraId="38BB786B" w14:textId="77777777" w:rsidR="00C31338" w:rsidRPr="00CA1F42" w:rsidRDefault="00C31338" w:rsidP="00C31338">
            <w:pPr>
              <w:pStyle w:val="rfdVarCenter"/>
            </w:pPr>
            <w:r w:rsidRPr="003B189A">
              <w:t>B80a</w:t>
            </w:r>
          </w:p>
        </w:tc>
        <w:tc>
          <w:tcPr>
            <w:tcW w:w="605" w:type="pct"/>
            <w:shd w:val="clear" w:color="auto" w:fill="auto"/>
          </w:tcPr>
          <w:p w14:paraId="0B07637C" w14:textId="77777777" w:rsidR="00C31338" w:rsidRPr="00CA1F42" w:rsidRDefault="00C31338" w:rsidP="00C31338">
            <w:pPr>
              <w:pStyle w:val="rfdVarCenter"/>
              <w:rPr>
                <w:rtl/>
              </w:rPr>
            </w:pPr>
            <w:r w:rsidRPr="003B189A">
              <w:rPr>
                <w:rtl/>
              </w:rPr>
              <w:t>تشته</w:t>
            </w:r>
            <w:r w:rsidRPr="003B189A">
              <w:rPr>
                <w:rFonts w:hint="cs"/>
                <w:rtl/>
              </w:rPr>
              <w:t>ی</w:t>
            </w:r>
            <w:r w:rsidRPr="003B189A">
              <w:rPr>
                <w:rFonts w:hint="eastAsia"/>
                <w:rtl/>
              </w:rPr>
              <w:t>ه</w:t>
            </w:r>
          </w:p>
        </w:tc>
        <w:tc>
          <w:tcPr>
            <w:tcW w:w="607" w:type="pct"/>
            <w:shd w:val="clear" w:color="auto" w:fill="auto"/>
          </w:tcPr>
          <w:p w14:paraId="358051E2" w14:textId="77777777" w:rsidR="00C31338" w:rsidRPr="00CA1F42" w:rsidRDefault="00C31338" w:rsidP="00C31338">
            <w:pPr>
              <w:pStyle w:val="rfdVarCenter"/>
              <w:rPr>
                <w:rtl/>
              </w:rPr>
            </w:pPr>
            <w:r w:rsidRPr="003B189A">
              <w:rPr>
                <w:rtl/>
              </w:rPr>
              <w:t>تشتهي</w:t>
            </w:r>
          </w:p>
        </w:tc>
        <w:tc>
          <w:tcPr>
            <w:tcW w:w="607" w:type="pct"/>
            <w:shd w:val="clear" w:color="auto" w:fill="auto"/>
          </w:tcPr>
          <w:p w14:paraId="16D209AB" w14:textId="77777777" w:rsidR="00C31338" w:rsidRPr="00CA1F42" w:rsidRDefault="00C31338" w:rsidP="00C31338">
            <w:pPr>
              <w:pStyle w:val="rfdVarCenter"/>
              <w:rPr>
                <w:rtl/>
              </w:rPr>
            </w:pPr>
            <w:r w:rsidRPr="003B189A">
              <w:rPr>
                <w:rtl/>
              </w:rPr>
              <w:t>تشتهي</w:t>
            </w:r>
          </w:p>
        </w:tc>
        <w:tc>
          <w:tcPr>
            <w:tcW w:w="607" w:type="pct"/>
            <w:shd w:val="clear" w:color="auto" w:fill="auto"/>
          </w:tcPr>
          <w:p w14:paraId="12C9B24D" w14:textId="77777777" w:rsidR="00C31338" w:rsidRPr="00CA1F42" w:rsidRDefault="00C31338" w:rsidP="00C31338">
            <w:pPr>
              <w:pStyle w:val="rfdVarCenter"/>
              <w:rPr>
                <w:rtl/>
              </w:rPr>
            </w:pPr>
            <w:r w:rsidRPr="003B189A">
              <w:rPr>
                <w:rtl/>
              </w:rPr>
              <w:t>تشتهي</w:t>
            </w:r>
          </w:p>
        </w:tc>
        <w:tc>
          <w:tcPr>
            <w:tcW w:w="508" w:type="pct"/>
            <w:shd w:val="clear" w:color="auto" w:fill="auto"/>
          </w:tcPr>
          <w:p w14:paraId="5EC9EAE5" w14:textId="77777777" w:rsidR="00C31338" w:rsidRPr="00CA1F42" w:rsidRDefault="00C31338" w:rsidP="00C31338">
            <w:pPr>
              <w:pStyle w:val="rfdVarCenter"/>
              <w:rPr>
                <w:rtl/>
              </w:rPr>
            </w:pPr>
            <w:r w:rsidRPr="003B189A">
              <w:rPr>
                <w:rtl/>
              </w:rPr>
              <w:t>تشته</w:t>
            </w:r>
            <w:r w:rsidRPr="003B189A">
              <w:rPr>
                <w:rFonts w:hint="cs"/>
                <w:rtl/>
              </w:rPr>
              <w:t>ی</w:t>
            </w:r>
            <w:r w:rsidRPr="003B189A">
              <w:rPr>
                <w:rFonts w:hint="eastAsia"/>
                <w:rtl/>
              </w:rPr>
              <w:t>ه</w:t>
            </w:r>
          </w:p>
        </w:tc>
        <w:tc>
          <w:tcPr>
            <w:tcW w:w="529" w:type="pct"/>
            <w:shd w:val="clear" w:color="auto" w:fill="auto"/>
          </w:tcPr>
          <w:p w14:paraId="03453281" w14:textId="77777777" w:rsidR="00C31338" w:rsidRPr="00CA1F42" w:rsidRDefault="00C31338" w:rsidP="00C31338">
            <w:pPr>
              <w:pStyle w:val="rfdVarCenter"/>
              <w:rPr>
                <w:rtl/>
              </w:rPr>
            </w:pPr>
            <w:r w:rsidRPr="003B189A">
              <w:rPr>
                <w:rtl/>
              </w:rPr>
              <w:t>تشته</w:t>
            </w:r>
            <w:r w:rsidRPr="003B189A">
              <w:rPr>
                <w:rFonts w:hint="cs"/>
                <w:rtl/>
              </w:rPr>
              <w:t>ی</w:t>
            </w:r>
            <w:r w:rsidRPr="003B189A">
              <w:rPr>
                <w:rFonts w:hint="eastAsia"/>
                <w:rtl/>
              </w:rPr>
              <w:t>ه</w:t>
            </w:r>
          </w:p>
        </w:tc>
      </w:tr>
      <w:tr w:rsidR="00C31338" w:rsidRPr="00723367" w14:paraId="0AF3F76B" w14:textId="77777777">
        <w:tc>
          <w:tcPr>
            <w:tcW w:w="284" w:type="pct"/>
            <w:shd w:val="clear" w:color="auto" w:fill="auto"/>
          </w:tcPr>
          <w:p w14:paraId="2C70022D" w14:textId="77777777" w:rsidR="00C31338" w:rsidRPr="00CA1F42" w:rsidRDefault="00C31338" w:rsidP="00C31338">
            <w:pPr>
              <w:pStyle w:val="rfdVarCenter"/>
              <w:rPr>
                <w:rtl/>
              </w:rPr>
            </w:pPr>
            <w:r w:rsidRPr="003B189A">
              <w:t>32</w:t>
            </w:r>
          </w:p>
        </w:tc>
        <w:tc>
          <w:tcPr>
            <w:tcW w:w="726" w:type="pct"/>
            <w:shd w:val="clear" w:color="auto" w:fill="auto"/>
          </w:tcPr>
          <w:p w14:paraId="6010528F" w14:textId="77777777" w:rsidR="00C31338" w:rsidRPr="00CA1F42" w:rsidRDefault="00C31338" w:rsidP="00C31338">
            <w:pPr>
              <w:pStyle w:val="rfdVarCenter"/>
              <w:rPr>
                <w:rtl/>
              </w:rPr>
            </w:pPr>
            <w:r w:rsidRPr="003B189A">
              <w:rPr>
                <w:rtl/>
              </w:rPr>
              <w:t>الأحقاف</w:t>
            </w:r>
            <w:r w:rsidR="001C6BD7">
              <w:rPr>
                <w:rtl/>
              </w:rPr>
              <w:t xml:space="preserve"> ،</w:t>
            </w:r>
            <w:r w:rsidR="00F67CDD">
              <w:rPr>
                <w:rtl/>
              </w:rPr>
              <w:t xml:space="preserve"> </w:t>
            </w:r>
            <w:r w:rsidRPr="003B189A">
              <w:rPr>
                <w:rtl/>
              </w:rPr>
              <w:t>15</w:t>
            </w:r>
          </w:p>
        </w:tc>
        <w:tc>
          <w:tcPr>
            <w:tcW w:w="526" w:type="pct"/>
            <w:shd w:val="clear" w:color="auto" w:fill="auto"/>
          </w:tcPr>
          <w:p w14:paraId="6D3C2C76" w14:textId="77777777" w:rsidR="00C31338" w:rsidRPr="00CA1F42" w:rsidRDefault="00C31338" w:rsidP="00C31338">
            <w:pPr>
              <w:pStyle w:val="rfdVarCenter"/>
            </w:pPr>
            <w:r w:rsidRPr="003B189A">
              <w:t>B85b</w:t>
            </w:r>
          </w:p>
        </w:tc>
        <w:tc>
          <w:tcPr>
            <w:tcW w:w="605" w:type="pct"/>
            <w:shd w:val="clear" w:color="auto" w:fill="auto"/>
          </w:tcPr>
          <w:p w14:paraId="38829604" w14:textId="77777777" w:rsidR="00C31338" w:rsidRPr="00CA1F42" w:rsidRDefault="00C31338" w:rsidP="00C31338">
            <w:pPr>
              <w:pStyle w:val="rfdVarCenter"/>
              <w:rPr>
                <w:rtl/>
              </w:rPr>
            </w:pPr>
            <w:r w:rsidRPr="003B189A">
              <w:rPr>
                <w:rtl/>
              </w:rPr>
              <w:t>حسنا</w:t>
            </w:r>
          </w:p>
        </w:tc>
        <w:tc>
          <w:tcPr>
            <w:tcW w:w="607" w:type="pct"/>
            <w:shd w:val="clear" w:color="auto" w:fill="auto"/>
          </w:tcPr>
          <w:p w14:paraId="04C1E7B5" w14:textId="77777777" w:rsidR="00C31338" w:rsidRPr="00CA1F42" w:rsidRDefault="00C31338" w:rsidP="00C31338">
            <w:pPr>
              <w:pStyle w:val="rfdVarCenter"/>
              <w:rPr>
                <w:rtl/>
              </w:rPr>
            </w:pPr>
            <w:r w:rsidRPr="003B189A">
              <w:rPr>
                <w:rtl/>
              </w:rPr>
              <w:t>حسنا</w:t>
            </w:r>
          </w:p>
        </w:tc>
        <w:tc>
          <w:tcPr>
            <w:tcW w:w="607" w:type="pct"/>
            <w:shd w:val="clear" w:color="auto" w:fill="auto"/>
          </w:tcPr>
          <w:p w14:paraId="1DE2AC79" w14:textId="77777777" w:rsidR="00C31338" w:rsidRPr="00CA1F42" w:rsidRDefault="00C31338" w:rsidP="00C31338">
            <w:pPr>
              <w:pStyle w:val="rfdVarCenter"/>
              <w:rPr>
                <w:rtl/>
              </w:rPr>
            </w:pPr>
            <w:r w:rsidRPr="003B189A">
              <w:rPr>
                <w:rtl/>
              </w:rPr>
              <w:t>احسانا</w:t>
            </w:r>
          </w:p>
        </w:tc>
        <w:tc>
          <w:tcPr>
            <w:tcW w:w="607" w:type="pct"/>
            <w:shd w:val="clear" w:color="auto" w:fill="auto"/>
          </w:tcPr>
          <w:p w14:paraId="1BFF6DC2" w14:textId="77777777" w:rsidR="00C31338" w:rsidRPr="00CA1F42" w:rsidRDefault="00C31338" w:rsidP="00C31338">
            <w:pPr>
              <w:pStyle w:val="rfdVarCenter"/>
              <w:rPr>
                <w:rtl/>
              </w:rPr>
            </w:pPr>
            <w:r w:rsidRPr="003B189A">
              <w:rPr>
                <w:rtl/>
              </w:rPr>
              <w:t>حسنا</w:t>
            </w:r>
          </w:p>
        </w:tc>
        <w:tc>
          <w:tcPr>
            <w:tcW w:w="508" w:type="pct"/>
            <w:shd w:val="clear" w:color="auto" w:fill="auto"/>
          </w:tcPr>
          <w:p w14:paraId="3122701D" w14:textId="77777777" w:rsidR="00C31338" w:rsidRPr="00CA1F42" w:rsidRDefault="00C31338" w:rsidP="00C31338">
            <w:pPr>
              <w:pStyle w:val="rfdVarCenter"/>
              <w:rPr>
                <w:rtl/>
              </w:rPr>
            </w:pPr>
            <w:r w:rsidRPr="003B189A">
              <w:rPr>
                <w:rtl/>
              </w:rPr>
              <w:t>حسنا</w:t>
            </w:r>
          </w:p>
        </w:tc>
        <w:tc>
          <w:tcPr>
            <w:tcW w:w="529" w:type="pct"/>
            <w:shd w:val="clear" w:color="auto" w:fill="auto"/>
          </w:tcPr>
          <w:p w14:paraId="1133CAB3" w14:textId="77777777" w:rsidR="00C31338" w:rsidRPr="00CA1F42" w:rsidRDefault="00C31338" w:rsidP="00C31338">
            <w:pPr>
              <w:pStyle w:val="rfdVarCenter"/>
              <w:rPr>
                <w:rtl/>
              </w:rPr>
            </w:pPr>
            <w:r w:rsidRPr="003B189A">
              <w:rPr>
                <w:rtl/>
              </w:rPr>
              <w:t>؟؟</w:t>
            </w:r>
          </w:p>
        </w:tc>
      </w:tr>
      <w:tr w:rsidR="00C31338" w:rsidRPr="00723367" w14:paraId="1CE24AF9" w14:textId="77777777">
        <w:tc>
          <w:tcPr>
            <w:tcW w:w="284" w:type="pct"/>
            <w:shd w:val="clear" w:color="auto" w:fill="auto"/>
          </w:tcPr>
          <w:p w14:paraId="4C6774CD" w14:textId="77777777" w:rsidR="00C31338" w:rsidRPr="00CA1F42" w:rsidRDefault="00C31338" w:rsidP="00C31338">
            <w:pPr>
              <w:pStyle w:val="rfdVarCenter"/>
              <w:rPr>
                <w:rtl/>
              </w:rPr>
            </w:pPr>
            <w:r w:rsidRPr="003B189A">
              <w:t>33</w:t>
            </w:r>
          </w:p>
        </w:tc>
        <w:tc>
          <w:tcPr>
            <w:tcW w:w="726" w:type="pct"/>
            <w:shd w:val="clear" w:color="auto" w:fill="auto"/>
          </w:tcPr>
          <w:p w14:paraId="37F8A767" w14:textId="77777777" w:rsidR="00C31338" w:rsidRPr="00CA1F42" w:rsidRDefault="00C31338" w:rsidP="00C31338">
            <w:pPr>
              <w:pStyle w:val="rfdVarCenter"/>
              <w:rPr>
                <w:rtl/>
              </w:rPr>
            </w:pPr>
            <w:r w:rsidRPr="003B189A">
              <w:rPr>
                <w:rtl/>
              </w:rPr>
              <w:t>محمد</w:t>
            </w:r>
            <w:r w:rsidR="001C6BD7">
              <w:rPr>
                <w:rtl/>
              </w:rPr>
              <w:t xml:space="preserve"> ،</w:t>
            </w:r>
            <w:r w:rsidR="00F67CDD">
              <w:rPr>
                <w:rtl/>
              </w:rPr>
              <w:t xml:space="preserve"> </w:t>
            </w:r>
            <w:r w:rsidRPr="003B189A">
              <w:rPr>
                <w:rtl/>
              </w:rPr>
              <w:t>18</w:t>
            </w:r>
          </w:p>
        </w:tc>
        <w:tc>
          <w:tcPr>
            <w:tcW w:w="526" w:type="pct"/>
            <w:shd w:val="clear" w:color="auto" w:fill="auto"/>
          </w:tcPr>
          <w:p w14:paraId="593AE678" w14:textId="77777777" w:rsidR="00C31338" w:rsidRPr="00CA1F42" w:rsidRDefault="00C31338" w:rsidP="00C31338">
            <w:pPr>
              <w:pStyle w:val="rfdVarCenter"/>
            </w:pPr>
            <w:r w:rsidRPr="003B189A">
              <w:t>B88a</w:t>
            </w:r>
          </w:p>
        </w:tc>
        <w:tc>
          <w:tcPr>
            <w:tcW w:w="605" w:type="pct"/>
            <w:shd w:val="clear" w:color="auto" w:fill="auto"/>
          </w:tcPr>
          <w:p w14:paraId="43A87172" w14:textId="77777777" w:rsidR="00C31338" w:rsidRPr="00CA1F42" w:rsidRDefault="00C31338" w:rsidP="00C31338">
            <w:pPr>
              <w:pStyle w:val="rfdVarCenter"/>
              <w:rPr>
                <w:rtl/>
              </w:rPr>
            </w:pPr>
            <w:r w:rsidRPr="003B189A">
              <w:rPr>
                <w:rtl/>
              </w:rPr>
              <w:t>ان تات</w:t>
            </w:r>
            <w:r w:rsidRPr="003B189A">
              <w:rPr>
                <w:rFonts w:hint="cs"/>
                <w:rtl/>
              </w:rPr>
              <w:t>ی</w:t>
            </w:r>
            <w:r w:rsidRPr="003B189A">
              <w:rPr>
                <w:rFonts w:hint="eastAsia"/>
                <w:rtl/>
              </w:rPr>
              <w:t>هم</w:t>
            </w:r>
          </w:p>
        </w:tc>
        <w:tc>
          <w:tcPr>
            <w:tcW w:w="607" w:type="pct"/>
            <w:shd w:val="clear" w:color="auto" w:fill="auto"/>
          </w:tcPr>
          <w:p w14:paraId="3014F2D0" w14:textId="77777777" w:rsidR="00C31338" w:rsidRPr="00CA1F42" w:rsidRDefault="00C31338" w:rsidP="00C31338">
            <w:pPr>
              <w:pStyle w:val="rfdVarCenter"/>
              <w:rPr>
                <w:rtl/>
              </w:rPr>
            </w:pPr>
            <w:r w:rsidRPr="003B189A">
              <w:rPr>
                <w:rtl/>
              </w:rPr>
              <w:t>ان تاتهم</w:t>
            </w:r>
          </w:p>
        </w:tc>
        <w:tc>
          <w:tcPr>
            <w:tcW w:w="607" w:type="pct"/>
            <w:shd w:val="clear" w:color="auto" w:fill="auto"/>
          </w:tcPr>
          <w:p w14:paraId="2EB3EB95" w14:textId="77777777" w:rsidR="00C31338" w:rsidRPr="00CA1F42" w:rsidRDefault="00C31338" w:rsidP="00C31338">
            <w:pPr>
              <w:pStyle w:val="rfdVarCenter"/>
              <w:rPr>
                <w:rtl/>
              </w:rPr>
            </w:pPr>
            <w:r w:rsidRPr="003B189A">
              <w:rPr>
                <w:rtl/>
              </w:rPr>
              <w:t>ان تاتهم</w:t>
            </w:r>
          </w:p>
        </w:tc>
        <w:tc>
          <w:tcPr>
            <w:tcW w:w="607" w:type="pct"/>
            <w:shd w:val="clear" w:color="auto" w:fill="auto"/>
          </w:tcPr>
          <w:p w14:paraId="47617AAF" w14:textId="77777777" w:rsidR="00C31338" w:rsidRPr="00CA1F42" w:rsidRDefault="00C31338" w:rsidP="00C31338">
            <w:pPr>
              <w:pStyle w:val="rfdVarCenter"/>
              <w:rPr>
                <w:rtl/>
              </w:rPr>
            </w:pPr>
            <w:r w:rsidRPr="003B189A">
              <w:rPr>
                <w:rtl/>
              </w:rPr>
              <w:t>ان تات</w:t>
            </w:r>
            <w:r w:rsidRPr="003B189A">
              <w:rPr>
                <w:rFonts w:hint="cs"/>
                <w:rtl/>
              </w:rPr>
              <w:t>ی</w:t>
            </w:r>
            <w:r w:rsidRPr="003B189A">
              <w:rPr>
                <w:rFonts w:hint="eastAsia"/>
                <w:rtl/>
              </w:rPr>
              <w:t>هم</w:t>
            </w:r>
          </w:p>
        </w:tc>
        <w:tc>
          <w:tcPr>
            <w:tcW w:w="508" w:type="pct"/>
            <w:shd w:val="clear" w:color="auto" w:fill="auto"/>
          </w:tcPr>
          <w:p w14:paraId="01AC7753" w14:textId="77777777" w:rsidR="00C31338" w:rsidRPr="00CA1F42" w:rsidRDefault="00C31338" w:rsidP="00C31338">
            <w:pPr>
              <w:pStyle w:val="rfdVarCenter"/>
              <w:rPr>
                <w:rtl/>
              </w:rPr>
            </w:pPr>
            <w:r w:rsidRPr="003B189A">
              <w:rPr>
                <w:rtl/>
              </w:rPr>
              <w:t>ان تات</w:t>
            </w:r>
            <w:r w:rsidRPr="003B189A">
              <w:rPr>
                <w:rFonts w:hint="cs"/>
                <w:rtl/>
              </w:rPr>
              <w:t>ی</w:t>
            </w:r>
            <w:r w:rsidRPr="003B189A">
              <w:rPr>
                <w:rFonts w:hint="eastAsia"/>
                <w:rtl/>
              </w:rPr>
              <w:t>هم</w:t>
            </w:r>
          </w:p>
        </w:tc>
        <w:tc>
          <w:tcPr>
            <w:tcW w:w="529" w:type="pct"/>
            <w:shd w:val="clear" w:color="auto" w:fill="auto"/>
          </w:tcPr>
          <w:p w14:paraId="506A6645" w14:textId="77777777" w:rsidR="00C31338" w:rsidRPr="00CA1F42" w:rsidRDefault="00C31338" w:rsidP="00C31338">
            <w:pPr>
              <w:pStyle w:val="rfdVarCenter"/>
              <w:rPr>
                <w:rtl/>
              </w:rPr>
            </w:pPr>
            <w:r w:rsidRPr="003B189A">
              <w:rPr>
                <w:rtl/>
              </w:rPr>
              <w:t>ان تات</w:t>
            </w:r>
            <w:r w:rsidRPr="003B189A">
              <w:rPr>
                <w:rFonts w:hint="cs"/>
                <w:rtl/>
              </w:rPr>
              <w:t>ی</w:t>
            </w:r>
            <w:r w:rsidRPr="003B189A">
              <w:rPr>
                <w:rFonts w:hint="eastAsia"/>
                <w:rtl/>
              </w:rPr>
              <w:t>هم</w:t>
            </w:r>
          </w:p>
        </w:tc>
      </w:tr>
      <w:tr w:rsidR="00C31338" w:rsidRPr="00723367" w14:paraId="5E0B0E8A" w14:textId="77777777">
        <w:tc>
          <w:tcPr>
            <w:tcW w:w="284" w:type="pct"/>
            <w:shd w:val="clear" w:color="auto" w:fill="auto"/>
          </w:tcPr>
          <w:p w14:paraId="3062FE23" w14:textId="77777777" w:rsidR="00C31338" w:rsidRPr="00CA1F42" w:rsidRDefault="00C31338" w:rsidP="00C31338">
            <w:pPr>
              <w:pStyle w:val="rfdVarCenter"/>
              <w:rPr>
                <w:rtl/>
              </w:rPr>
            </w:pPr>
            <w:r w:rsidRPr="003B189A">
              <w:t>34</w:t>
            </w:r>
          </w:p>
        </w:tc>
        <w:tc>
          <w:tcPr>
            <w:tcW w:w="726" w:type="pct"/>
            <w:shd w:val="clear" w:color="auto" w:fill="auto"/>
          </w:tcPr>
          <w:p w14:paraId="60BC49B9" w14:textId="77777777" w:rsidR="00C31338" w:rsidRPr="00CA1F42" w:rsidRDefault="00C31338" w:rsidP="00C31338">
            <w:pPr>
              <w:pStyle w:val="rfdVarCenter"/>
              <w:rPr>
                <w:rtl/>
              </w:rPr>
            </w:pPr>
            <w:r w:rsidRPr="003B189A">
              <w:rPr>
                <w:rtl/>
              </w:rPr>
              <w:t>الحد</w:t>
            </w:r>
            <w:r w:rsidRPr="003B189A">
              <w:rPr>
                <w:rFonts w:hint="cs"/>
                <w:rtl/>
              </w:rPr>
              <w:t>ی</w:t>
            </w:r>
            <w:r w:rsidRPr="003B189A">
              <w:rPr>
                <w:rFonts w:hint="eastAsia"/>
                <w:rtl/>
              </w:rPr>
              <w:t>د</w:t>
            </w:r>
            <w:r w:rsidR="001C6BD7">
              <w:rPr>
                <w:rFonts w:hint="eastAsia"/>
                <w:rtl/>
              </w:rPr>
              <w:t xml:space="preserve"> ،</w:t>
            </w:r>
            <w:r w:rsidR="00F67CDD">
              <w:rPr>
                <w:rFonts w:hint="eastAsia"/>
                <w:rtl/>
              </w:rPr>
              <w:t xml:space="preserve"> </w:t>
            </w:r>
            <w:r w:rsidRPr="003B189A">
              <w:rPr>
                <w:rtl/>
              </w:rPr>
              <w:t>10</w:t>
            </w:r>
          </w:p>
        </w:tc>
        <w:tc>
          <w:tcPr>
            <w:tcW w:w="526" w:type="pct"/>
            <w:shd w:val="clear" w:color="auto" w:fill="auto"/>
          </w:tcPr>
          <w:p w14:paraId="32652336" w14:textId="77777777" w:rsidR="00C31338" w:rsidRPr="00CA1F42" w:rsidRDefault="00C31338" w:rsidP="00C31338">
            <w:pPr>
              <w:pStyle w:val="rfdVarCenter"/>
            </w:pPr>
            <w:r w:rsidRPr="003B189A">
              <w:t>B101a</w:t>
            </w:r>
          </w:p>
        </w:tc>
        <w:tc>
          <w:tcPr>
            <w:tcW w:w="605" w:type="pct"/>
            <w:shd w:val="clear" w:color="auto" w:fill="auto"/>
          </w:tcPr>
          <w:p w14:paraId="6D04A2C2" w14:textId="77777777" w:rsidR="00C31338" w:rsidRPr="00CA1F42" w:rsidRDefault="00C31338" w:rsidP="00C31338">
            <w:pPr>
              <w:pStyle w:val="rfdVarCenter"/>
              <w:rPr>
                <w:rtl/>
              </w:rPr>
            </w:pPr>
            <w:r w:rsidRPr="003B189A">
              <w:rPr>
                <w:rtl/>
              </w:rPr>
              <w:t>وکلا وعد</w:t>
            </w:r>
          </w:p>
        </w:tc>
        <w:tc>
          <w:tcPr>
            <w:tcW w:w="607" w:type="pct"/>
            <w:shd w:val="clear" w:color="auto" w:fill="auto"/>
          </w:tcPr>
          <w:p w14:paraId="65E4EC01" w14:textId="77777777" w:rsidR="00C31338" w:rsidRPr="00CA1F42" w:rsidRDefault="00C31338" w:rsidP="00C31338">
            <w:pPr>
              <w:pStyle w:val="rfdVarCenter"/>
              <w:rPr>
                <w:rtl/>
              </w:rPr>
            </w:pPr>
            <w:r w:rsidRPr="003B189A">
              <w:rPr>
                <w:rtl/>
              </w:rPr>
              <w:t>وکلا وعد</w:t>
            </w:r>
          </w:p>
        </w:tc>
        <w:tc>
          <w:tcPr>
            <w:tcW w:w="607" w:type="pct"/>
            <w:shd w:val="clear" w:color="auto" w:fill="auto"/>
          </w:tcPr>
          <w:p w14:paraId="1A3EC233" w14:textId="77777777" w:rsidR="00C31338" w:rsidRPr="00CA1F42" w:rsidRDefault="00C31338" w:rsidP="00C31338">
            <w:pPr>
              <w:pStyle w:val="rfdVarCenter"/>
              <w:rPr>
                <w:rtl/>
              </w:rPr>
            </w:pPr>
            <w:r w:rsidRPr="003B189A">
              <w:rPr>
                <w:rtl/>
              </w:rPr>
              <w:t>وکلا وعد</w:t>
            </w:r>
          </w:p>
        </w:tc>
        <w:tc>
          <w:tcPr>
            <w:tcW w:w="607" w:type="pct"/>
            <w:shd w:val="clear" w:color="auto" w:fill="auto"/>
          </w:tcPr>
          <w:p w14:paraId="74ACDE37" w14:textId="77777777" w:rsidR="00C31338" w:rsidRPr="00CA1F42" w:rsidRDefault="00C31338" w:rsidP="00C31338">
            <w:pPr>
              <w:pStyle w:val="rfdVarCenter"/>
              <w:rPr>
                <w:rtl/>
              </w:rPr>
            </w:pPr>
            <w:r w:rsidRPr="003B189A">
              <w:rPr>
                <w:rtl/>
              </w:rPr>
              <w:t>وکلا وعد</w:t>
            </w:r>
          </w:p>
        </w:tc>
        <w:tc>
          <w:tcPr>
            <w:tcW w:w="508" w:type="pct"/>
            <w:shd w:val="clear" w:color="auto" w:fill="auto"/>
          </w:tcPr>
          <w:p w14:paraId="26D5CCF5" w14:textId="77777777" w:rsidR="00C31338" w:rsidRPr="00CA1F42" w:rsidRDefault="00C31338" w:rsidP="00C31338">
            <w:pPr>
              <w:pStyle w:val="rfdVarCenter"/>
              <w:rPr>
                <w:rtl/>
              </w:rPr>
            </w:pPr>
            <w:r w:rsidRPr="003B189A">
              <w:rPr>
                <w:rtl/>
              </w:rPr>
              <w:t>وکل وعد</w:t>
            </w:r>
          </w:p>
        </w:tc>
        <w:tc>
          <w:tcPr>
            <w:tcW w:w="529" w:type="pct"/>
            <w:shd w:val="clear" w:color="auto" w:fill="auto"/>
          </w:tcPr>
          <w:p w14:paraId="732498E9" w14:textId="77777777" w:rsidR="00C31338" w:rsidRPr="00CA1F42" w:rsidRDefault="00B9620E" w:rsidP="00C31338">
            <w:pPr>
              <w:pStyle w:val="rfdVarCenter"/>
              <w:rPr>
                <w:rtl/>
              </w:rPr>
            </w:pPr>
            <w:r>
              <w:rPr>
                <w:rtl/>
              </w:rPr>
              <w:t>و</w:t>
            </w:r>
            <w:r w:rsidR="00C31338" w:rsidRPr="003B189A">
              <w:rPr>
                <w:rtl/>
              </w:rPr>
              <w:t>کلا وعد</w:t>
            </w:r>
          </w:p>
        </w:tc>
      </w:tr>
      <w:tr w:rsidR="00C31338" w:rsidRPr="00723367" w14:paraId="58662F8C" w14:textId="77777777">
        <w:tc>
          <w:tcPr>
            <w:tcW w:w="284" w:type="pct"/>
            <w:shd w:val="clear" w:color="auto" w:fill="auto"/>
          </w:tcPr>
          <w:p w14:paraId="6939B38D" w14:textId="77777777" w:rsidR="00C31338" w:rsidRPr="00CA1F42" w:rsidRDefault="00C31338" w:rsidP="00C31338">
            <w:pPr>
              <w:pStyle w:val="rfdVarCenter"/>
              <w:rPr>
                <w:rtl/>
              </w:rPr>
            </w:pPr>
            <w:r w:rsidRPr="003B189A">
              <w:t>35</w:t>
            </w:r>
          </w:p>
        </w:tc>
        <w:tc>
          <w:tcPr>
            <w:tcW w:w="726" w:type="pct"/>
            <w:shd w:val="clear" w:color="auto" w:fill="auto"/>
          </w:tcPr>
          <w:p w14:paraId="65AA05E2" w14:textId="77777777" w:rsidR="00C31338" w:rsidRPr="00CA1F42" w:rsidRDefault="00C31338" w:rsidP="00C31338">
            <w:pPr>
              <w:pStyle w:val="rfdVarCenter"/>
              <w:rPr>
                <w:rtl/>
              </w:rPr>
            </w:pPr>
            <w:r w:rsidRPr="003B189A">
              <w:rPr>
                <w:rtl/>
              </w:rPr>
              <w:t>الحد</w:t>
            </w:r>
            <w:r w:rsidRPr="003B189A">
              <w:rPr>
                <w:rFonts w:hint="cs"/>
                <w:rtl/>
              </w:rPr>
              <w:t>ی</w:t>
            </w:r>
            <w:r w:rsidRPr="003B189A">
              <w:rPr>
                <w:rFonts w:hint="eastAsia"/>
                <w:rtl/>
              </w:rPr>
              <w:t>د</w:t>
            </w:r>
            <w:r w:rsidR="001C6BD7">
              <w:rPr>
                <w:rFonts w:hint="eastAsia"/>
                <w:rtl/>
              </w:rPr>
              <w:t xml:space="preserve"> ،</w:t>
            </w:r>
            <w:r w:rsidR="00F67CDD">
              <w:rPr>
                <w:rFonts w:hint="eastAsia"/>
                <w:rtl/>
              </w:rPr>
              <w:t xml:space="preserve"> </w:t>
            </w:r>
            <w:r w:rsidRPr="003B189A">
              <w:rPr>
                <w:rtl/>
              </w:rPr>
              <w:t>24</w:t>
            </w:r>
          </w:p>
        </w:tc>
        <w:tc>
          <w:tcPr>
            <w:tcW w:w="526" w:type="pct"/>
            <w:shd w:val="clear" w:color="auto" w:fill="auto"/>
          </w:tcPr>
          <w:p w14:paraId="46B08AE3" w14:textId="77777777" w:rsidR="00C31338" w:rsidRPr="00CA1F42" w:rsidRDefault="00C31338" w:rsidP="00C31338">
            <w:pPr>
              <w:pStyle w:val="rfdVarCenter"/>
            </w:pPr>
            <w:r w:rsidRPr="003B189A">
              <w:t>B102a</w:t>
            </w:r>
          </w:p>
        </w:tc>
        <w:tc>
          <w:tcPr>
            <w:tcW w:w="605" w:type="pct"/>
            <w:shd w:val="clear" w:color="auto" w:fill="auto"/>
          </w:tcPr>
          <w:p w14:paraId="7DCD13DB" w14:textId="77777777" w:rsidR="00C31338" w:rsidRPr="00CA1F42" w:rsidRDefault="00C31338" w:rsidP="00C31338">
            <w:pPr>
              <w:pStyle w:val="rfdVarCenter"/>
              <w:rPr>
                <w:rtl/>
              </w:rPr>
            </w:pPr>
            <w:r w:rsidRPr="003B189A">
              <w:rPr>
                <w:rtl/>
              </w:rPr>
              <w:t>الغني</w:t>
            </w:r>
          </w:p>
        </w:tc>
        <w:tc>
          <w:tcPr>
            <w:tcW w:w="607" w:type="pct"/>
            <w:shd w:val="clear" w:color="auto" w:fill="auto"/>
          </w:tcPr>
          <w:p w14:paraId="3F7FC041" w14:textId="77777777" w:rsidR="00C31338" w:rsidRPr="00CA1F42" w:rsidRDefault="00C31338" w:rsidP="00C31338">
            <w:pPr>
              <w:pStyle w:val="rfdVarCenter"/>
              <w:rPr>
                <w:rtl/>
              </w:rPr>
            </w:pPr>
            <w:r w:rsidRPr="003B189A">
              <w:rPr>
                <w:rtl/>
              </w:rPr>
              <w:t>هو الغني</w:t>
            </w:r>
          </w:p>
        </w:tc>
        <w:tc>
          <w:tcPr>
            <w:tcW w:w="607" w:type="pct"/>
            <w:shd w:val="clear" w:color="auto" w:fill="auto"/>
          </w:tcPr>
          <w:p w14:paraId="22FF55A8" w14:textId="77777777" w:rsidR="00C31338" w:rsidRPr="00CA1F42" w:rsidRDefault="00C31338" w:rsidP="00C31338">
            <w:pPr>
              <w:pStyle w:val="rfdVarCenter"/>
              <w:rPr>
                <w:rtl/>
              </w:rPr>
            </w:pPr>
            <w:r w:rsidRPr="003B189A">
              <w:rPr>
                <w:rtl/>
              </w:rPr>
              <w:t>هو الغني</w:t>
            </w:r>
          </w:p>
        </w:tc>
        <w:tc>
          <w:tcPr>
            <w:tcW w:w="607" w:type="pct"/>
            <w:shd w:val="clear" w:color="auto" w:fill="auto"/>
          </w:tcPr>
          <w:p w14:paraId="3885D1EB" w14:textId="77777777" w:rsidR="00C31338" w:rsidRPr="00CA1F42" w:rsidRDefault="00C31338" w:rsidP="00C31338">
            <w:pPr>
              <w:pStyle w:val="rfdVarCenter"/>
              <w:rPr>
                <w:rtl/>
              </w:rPr>
            </w:pPr>
            <w:r w:rsidRPr="003B189A">
              <w:rPr>
                <w:rtl/>
              </w:rPr>
              <w:t>هو الغني</w:t>
            </w:r>
          </w:p>
        </w:tc>
        <w:tc>
          <w:tcPr>
            <w:tcW w:w="508" w:type="pct"/>
            <w:shd w:val="clear" w:color="auto" w:fill="auto"/>
          </w:tcPr>
          <w:p w14:paraId="00D2ED95" w14:textId="77777777" w:rsidR="00C31338" w:rsidRPr="00CA1F42" w:rsidRDefault="00C31338" w:rsidP="00C31338">
            <w:pPr>
              <w:pStyle w:val="rfdVarCenter"/>
              <w:rPr>
                <w:rtl/>
              </w:rPr>
            </w:pPr>
            <w:r w:rsidRPr="003B189A">
              <w:rPr>
                <w:rtl/>
              </w:rPr>
              <w:t>الغني</w:t>
            </w:r>
          </w:p>
        </w:tc>
        <w:tc>
          <w:tcPr>
            <w:tcW w:w="529" w:type="pct"/>
            <w:shd w:val="clear" w:color="auto" w:fill="auto"/>
          </w:tcPr>
          <w:p w14:paraId="36F10C00" w14:textId="77777777" w:rsidR="00C31338" w:rsidRPr="00CA1F42" w:rsidRDefault="00C31338" w:rsidP="00C31338">
            <w:pPr>
              <w:pStyle w:val="rfdVarCenter"/>
              <w:rPr>
                <w:rtl/>
              </w:rPr>
            </w:pPr>
            <w:r w:rsidRPr="003B189A">
              <w:rPr>
                <w:rtl/>
              </w:rPr>
              <w:t>الغني</w:t>
            </w:r>
          </w:p>
        </w:tc>
      </w:tr>
    </w:tbl>
    <w:p w14:paraId="633AE11A" w14:textId="77777777" w:rsidR="00F67CDD" w:rsidRDefault="000E676B" w:rsidP="00C31338">
      <w:pPr>
        <w:pStyle w:val="rfdBold1"/>
        <w:rPr>
          <w:rtl/>
        </w:rPr>
      </w:pPr>
      <w:r>
        <w:rPr>
          <w:rFonts w:hint="eastAsia"/>
          <w:rtl/>
        </w:rPr>
        <w:t>اختلاف</w:t>
      </w:r>
      <w:r>
        <w:rPr>
          <w:rtl/>
        </w:rPr>
        <w:t xml:space="preserve"> القراءات</w:t>
      </w:r>
      <w:r w:rsidR="001C6BD7">
        <w:rPr>
          <w:rtl/>
        </w:rPr>
        <w:t xml:space="preserve"> :</w:t>
      </w:r>
    </w:p>
    <w:p w14:paraId="64DA9B14" w14:textId="77777777" w:rsidR="000E676B" w:rsidRDefault="000E676B" w:rsidP="000E676B">
      <w:pPr>
        <w:rPr>
          <w:rtl/>
        </w:rPr>
      </w:pPr>
      <w:r>
        <w:rPr>
          <w:rFonts w:hint="eastAsia"/>
          <w:rtl/>
        </w:rPr>
        <w:t>احتوت</w:t>
      </w:r>
      <w:r>
        <w:rPr>
          <w:rtl/>
        </w:rPr>
        <w:t xml:space="preserve"> الكثير من المصاحف القديمة علىٰ قراءات مختلفة في آن واحد</w:t>
      </w:r>
      <w:r w:rsidR="001C6BD7">
        <w:rPr>
          <w:rtl/>
        </w:rPr>
        <w:t xml:space="preserve"> ،</w:t>
      </w:r>
      <w:r w:rsidR="00F67CDD">
        <w:rPr>
          <w:rtl/>
        </w:rPr>
        <w:t xml:space="preserve"> </w:t>
      </w:r>
      <w:r>
        <w:rPr>
          <w:rtl/>
        </w:rPr>
        <w:t>ومعنىٰ ذلك أنّه لم يلتزم بها علىٰ قراءة واحدة</w:t>
      </w:r>
      <w:r w:rsidR="001C6BD7">
        <w:rPr>
          <w:rtl/>
        </w:rPr>
        <w:t xml:space="preserve"> ،</w:t>
      </w:r>
      <w:r w:rsidR="00F67CDD">
        <w:rPr>
          <w:rtl/>
        </w:rPr>
        <w:t xml:space="preserve"> </w:t>
      </w:r>
      <w:r>
        <w:rPr>
          <w:rtl/>
        </w:rPr>
        <w:t>وكذلك الحال أيضاً في (مصحف مشهد)</w:t>
      </w:r>
      <w:r w:rsidR="001C6BD7">
        <w:rPr>
          <w:rtl/>
        </w:rPr>
        <w:t xml:space="preserve"> ،</w:t>
      </w:r>
      <w:r w:rsidR="00F67CDD">
        <w:rPr>
          <w:rtl/>
        </w:rPr>
        <w:t xml:space="preserve"> </w:t>
      </w:r>
      <w:r>
        <w:rPr>
          <w:rtl/>
        </w:rPr>
        <w:t>علماً أنّ اختلاف القراءات بمعناها السائد إنّما ظهرت في القرن الرابع وما بعده من القرون في قراءة القرّاء السبعة</w:t>
      </w:r>
      <w:r w:rsidR="001C6BD7">
        <w:rPr>
          <w:rtl/>
        </w:rPr>
        <w:t xml:space="preserve"> ،</w:t>
      </w:r>
      <w:r w:rsidR="00F67CDD">
        <w:rPr>
          <w:rtl/>
        </w:rPr>
        <w:t xml:space="preserve"> </w:t>
      </w:r>
      <w:r>
        <w:rPr>
          <w:rFonts w:hint="eastAsia"/>
          <w:rtl/>
        </w:rPr>
        <w:t>حيث</w:t>
      </w:r>
      <w:r>
        <w:rPr>
          <w:rtl/>
        </w:rPr>
        <w:t xml:space="preserve"> لا نرىٰ ذلك في مصاحف القرنين الأوّل والثاني الهجريّين وشواهده فيهما قليلة جدّاً</w:t>
      </w:r>
      <w:r w:rsidR="001C6BD7">
        <w:rPr>
          <w:rtl/>
        </w:rPr>
        <w:t xml:space="preserve"> ؛</w:t>
      </w:r>
      <w:r w:rsidR="00F67CDD">
        <w:rPr>
          <w:rtl/>
        </w:rPr>
        <w:t xml:space="preserve"> </w:t>
      </w:r>
      <w:r>
        <w:rPr>
          <w:rtl/>
        </w:rPr>
        <w:t>فمصاحف القرون الأولىٰ إمّا أن نعثر فيها علىٰ اختلافات دالّة علىٰ قراءات مناطق تواجدها فيها مثل (مكّة</w:t>
      </w:r>
      <w:r w:rsidR="001C6BD7">
        <w:rPr>
          <w:rtl/>
        </w:rPr>
        <w:t xml:space="preserve"> ،</w:t>
      </w:r>
      <w:r w:rsidR="00F67CDD">
        <w:rPr>
          <w:rtl/>
        </w:rPr>
        <w:t xml:space="preserve"> </w:t>
      </w:r>
      <w:r>
        <w:rPr>
          <w:rtl/>
        </w:rPr>
        <w:t>المدينة</w:t>
      </w:r>
      <w:r w:rsidR="001C6BD7">
        <w:rPr>
          <w:rtl/>
        </w:rPr>
        <w:t xml:space="preserve"> ،</w:t>
      </w:r>
      <w:r w:rsidR="00F67CDD">
        <w:rPr>
          <w:rtl/>
        </w:rPr>
        <w:t xml:space="preserve"> </w:t>
      </w:r>
      <w:r>
        <w:rPr>
          <w:rtl/>
        </w:rPr>
        <w:t>الكوفة</w:t>
      </w:r>
      <w:r w:rsidR="001C6BD7">
        <w:rPr>
          <w:rtl/>
        </w:rPr>
        <w:t xml:space="preserve"> ،</w:t>
      </w:r>
      <w:r w:rsidR="00F67CDD">
        <w:rPr>
          <w:rtl/>
        </w:rPr>
        <w:t xml:space="preserve"> </w:t>
      </w:r>
      <w:r>
        <w:rPr>
          <w:rtl/>
        </w:rPr>
        <w:t>البصرة</w:t>
      </w:r>
      <w:r w:rsidR="001C6BD7">
        <w:rPr>
          <w:rtl/>
        </w:rPr>
        <w:t xml:space="preserve"> ،</w:t>
      </w:r>
      <w:r w:rsidR="00F67CDD">
        <w:rPr>
          <w:rtl/>
        </w:rPr>
        <w:t xml:space="preserve"> </w:t>
      </w:r>
      <w:r>
        <w:rPr>
          <w:rtl/>
        </w:rPr>
        <w:t>الشام)</w:t>
      </w:r>
      <w:r w:rsidRPr="000E676B">
        <w:rPr>
          <w:rStyle w:val="rfdFootnotenum"/>
          <w:rtl/>
        </w:rPr>
        <w:t>(1)</w:t>
      </w:r>
      <w:r>
        <w:rPr>
          <w:rtl/>
        </w:rPr>
        <w:t xml:space="preserve"> ـ وقد تحدّثنا عن هذا الموضو</w:t>
      </w:r>
      <w:r>
        <w:rPr>
          <w:rFonts w:hint="eastAsia"/>
          <w:rtl/>
        </w:rPr>
        <w:t>ع</w:t>
      </w:r>
      <w:r>
        <w:rPr>
          <w:rtl/>
        </w:rPr>
        <w:t xml:space="preserve"> آنفاً تحت عنوان اختلاف </w:t>
      </w:r>
      <w:r w:rsidR="00C31338">
        <w:rPr>
          <w:rFonts w:hint="eastAsia"/>
          <w:rtl/>
        </w:rPr>
        <w:t>مصاحف</w:t>
      </w:r>
      <w:r w:rsidR="00C31338">
        <w:rPr>
          <w:rtl/>
        </w:rPr>
        <w:t xml:space="preserve"> الأمصار ـ أو نعثر فيها علىٰ اختلافات في كتابة الحروف ووجه تنقيطها هنا وهناك بشكل متفرّق</w:t>
      </w:r>
      <w:r w:rsidR="001C6BD7">
        <w:rPr>
          <w:rtl/>
        </w:rPr>
        <w:t xml:space="preserve"> ،</w:t>
      </w:r>
      <w:r w:rsidR="00F67CDD">
        <w:rPr>
          <w:rtl/>
        </w:rPr>
        <w:t xml:space="preserve"> </w:t>
      </w:r>
      <w:r w:rsidR="00C31338">
        <w:rPr>
          <w:rtl/>
        </w:rPr>
        <w:t>إذ لا يعني ذلك الالتزام باتّباع إحدىٰ قراءات القرّاء</w:t>
      </w:r>
    </w:p>
    <w:p w14:paraId="317C390A" w14:textId="77777777" w:rsidR="000E676B" w:rsidRDefault="000E676B" w:rsidP="000E676B">
      <w:pPr>
        <w:pStyle w:val="rfdLine"/>
        <w:rPr>
          <w:rtl/>
        </w:rPr>
      </w:pPr>
      <w:r>
        <w:rPr>
          <w:rtl/>
        </w:rPr>
        <w:t>__________</w:t>
      </w:r>
    </w:p>
    <w:p w14:paraId="05A50842" w14:textId="77777777" w:rsidR="000E676B" w:rsidRDefault="000E676B" w:rsidP="000E676B">
      <w:pPr>
        <w:pStyle w:val="rfdFootnote0"/>
        <w:rPr>
          <w:rtl/>
        </w:rPr>
      </w:pPr>
      <w:r>
        <w:rPr>
          <w:rtl/>
        </w:rPr>
        <w:t>(1) علىٰ سب</w:t>
      </w:r>
      <w:r>
        <w:rPr>
          <w:rFonts w:hint="cs"/>
          <w:rtl/>
        </w:rPr>
        <w:t>ی</w:t>
      </w:r>
      <w:r>
        <w:rPr>
          <w:rFonts w:hint="eastAsia"/>
          <w:rtl/>
        </w:rPr>
        <w:t>ل</w:t>
      </w:r>
      <w:r>
        <w:rPr>
          <w:rtl/>
        </w:rPr>
        <w:t xml:space="preserve"> المثال في مصحف مشهد الصفحة</w:t>
      </w:r>
      <w:r w:rsidR="001C6BD7">
        <w:rPr>
          <w:rtl/>
        </w:rPr>
        <w:t xml:space="preserve"> :</w:t>
      </w:r>
      <w:r w:rsidR="00F67CDD">
        <w:rPr>
          <w:rtl/>
        </w:rPr>
        <w:t xml:space="preserve"> </w:t>
      </w:r>
      <w:r>
        <w:rPr>
          <w:rtl/>
        </w:rPr>
        <w:t>(</w:t>
      </w:r>
      <w:r>
        <w:t>B80a</w:t>
      </w:r>
      <w:r>
        <w:rPr>
          <w:rtl/>
        </w:rPr>
        <w:t>) کتبت کلمة (يعبادي) (الزخرف</w:t>
      </w:r>
      <w:r w:rsidR="001C6BD7">
        <w:rPr>
          <w:rtl/>
        </w:rPr>
        <w:t xml:space="preserve"> :</w:t>
      </w:r>
      <w:r w:rsidR="00F67CDD">
        <w:rPr>
          <w:rtl/>
        </w:rPr>
        <w:t xml:space="preserve"> </w:t>
      </w:r>
      <w:r>
        <w:rPr>
          <w:rtl/>
        </w:rPr>
        <w:t>68) مطابقة مع مصحف المدينة والشام وقد كتبت في الصفحة</w:t>
      </w:r>
      <w:r w:rsidR="001C6BD7">
        <w:rPr>
          <w:rtl/>
        </w:rPr>
        <w:t xml:space="preserve"> :</w:t>
      </w:r>
      <w:r w:rsidR="00F67CDD">
        <w:rPr>
          <w:rtl/>
        </w:rPr>
        <w:t xml:space="preserve"> </w:t>
      </w:r>
      <w:r>
        <w:rPr>
          <w:rtl/>
        </w:rPr>
        <w:t>(</w:t>
      </w:r>
      <w:r>
        <w:t>A119b</w:t>
      </w:r>
      <w:r>
        <w:rPr>
          <w:rtl/>
        </w:rPr>
        <w:t>)</w:t>
      </w:r>
      <w:r w:rsidR="001C6BD7">
        <w:rPr>
          <w:rtl/>
        </w:rPr>
        <w:t xml:space="preserve"> ،</w:t>
      </w:r>
      <w:r w:rsidR="00F67CDD">
        <w:rPr>
          <w:rtl/>
        </w:rPr>
        <w:t xml:space="preserve"> </w:t>
      </w:r>
      <w:r>
        <w:rPr>
          <w:rtl/>
        </w:rPr>
        <w:t>(مكّنني) (الكهف</w:t>
      </w:r>
      <w:r w:rsidR="001C6BD7">
        <w:rPr>
          <w:rtl/>
        </w:rPr>
        <w:t xml:space="preserve"> :</w:t>
      </w:r>
      <w:r w:rsidR="00F67CDD">
        <w:rPr>
          <w:rtl/>
        </w:rPr>
        <w:t xml:space="preserve"> </w:t>
      </w:r>
      <w:r>
        <w:rPr>
          <w:rtl/>
        </w:rPr>
        <w:t>95) مطابقة لمصحف مكّة.</w:t>
      </w:r>
    </w:p>
    <w:p w14:paraId="273A745D" w14:textId="77777777" w:rsidR="000E676B" w:rsidRDefault="00E63DE8" w:rsidP="00C31338">
      <w:pPr>
        <w:pStyle w:val="rfdNormal0"/>
        <w:rPr>
          <w:rtl/>
        </w:rPr>
      </w:pPr>
      <w:r>
        <w:rPr>
          <w:rtl/>
        </w:rPr>
        <w:br w:type="page"/>
      </w:r>
      <w:r w:rsidR="000E676B">
        <w:rPr>
          <w:rtl/>
        </w:rPr>
        <w:lastRenderedPageBreak/>
        <w:t>السبعة بشكل خاصّ</w:t>
      </w:r>
      <w:r w:rsidR="001C6BD7">
        <w:rPr>
          <w:rtl/>
        </w:rPr>
        <w:t xml:space="preserve"> ،</w:t>
      </w:r>
      <w:r w:rsidR="00F67CDD">
        <w:rPr>
          <w:rtl/>
        </w:rPr>
        <w:t xml:space="preserve"> </w:t>
      </w:r>
      <w:r w:rsidR="000E676B">
        <w:rPr>
          <w:rtl/>
        </w:rPr>
        <w:t>بل يمكن أن تكون اختلافات الحروف وتنقيطها مستوحاة من السنّة والطريقة المعهودة من قراءة أحد الصحابة أو التابعين</w:t>
      </w:r>
      <w:r w:rsidR="000E676B" w:rsidRPr="000E676B">
        <w:rPr>
          <w:rStyle w:val="rfdFootnotenum"/>
          <w:rtl/>
        </w:rPr>
        <w:t>(1)</w:t>
      </w:r>
      <w:r w:rsidR="001C6BD7">
        <w:rPr>
          <w:rtl/>
        </w:rPr>
        <w:t xml:space="preserve"> ،</w:t>
      </w:r>
      <w:r w:rsidR="00F67CDD">
        <w:rPr>
          <w:rtl/>
        </w:rPr>
        <w:t xml:space="preserve"> </w:t>
      </w:r>
      <w:r w:rsidR="000E676B">
        <w:rPr>
          <w:rtl/>
        </w:rPr>
        <w:t>مضافاً إلىٰ ذلك نرىٰ أنّ البعض في القرون المتاخّرة قد قام بوضع علامات الإعراب والتنقيط لبعض الكلمات في النسخة الأصلية بناء علىٰ القراءات المختلفة.</w:t>
      </w:r>
    </w:p>
    <w:p w14:paraId="088EE9F5" w14:textId="77777777" w:rsidR="00F67CDD" w:rsidRDefault="000E676B" w:rsidP="000E676B">
      <w:pPr>
        <w:rPr>
          <w:rtl/>
        </w:rPr>
      </w:pPr>
      <w:r>
        <w:rPr>
          <w:rFonts w:hint="eastAsia"/>
          <w:rtl/>
        </w:rPr>
        <w:t>كما</w:t>
      </w:r>
      <w:r>
        <w:rPr>
          <w:rtl/>
        </w:rPr>
        <w:t xml:space="preserve"> اشتمل (مصحف مشهد) علىٰ نوعين آخرين من اختلاف القراءات</w:t>
      </w:r>
      <w:r w:rsidR="001C6BD7">
        <w:rPr>
          <w:rtl/>
        </w:rPr>
        <w:t xml:space="preserve"> :</w:t>
      </w:r>
    </w:p>
    <w:p w14:paraId="6DB20B22" w14:textId="77777777" w:rsidR="00F67CDD" w:rsidRDefault="000E676B" w:rsidP="000E676B">
      <w:pPr>
        <w:rPr>
          <w:rtl/>
        </w:rPr>
      </w:pPr>
      <w:r w:rsidRPr="00C31338">
        <w:rPr>
          <w:rStyle w:val="rfdBold2"/>
          <w:rFonts w:hint="eastAsia"/>
          <w:rtl/>
        </w:rPr>
        <w:t>أوّلاً</w:t>
      </w:r>
      <w:r w:rsidR="001C6BD7">
        <w:rPr>
          <w:rtl/>
        </w:rPr>
        <w:t xml:space="preserve"> :</w:t>
      </w:r>
      <w:r w:rsidR="00F67CDD">
        <w:rPr>
          <w:rtl/>
        </w:rPr>
        <w:t xml:space="preserve"> </w:t>
      </w:r>
      <w:r>
        <w:rPr>
          <w:rtl/>
        </w:rPr>
        <w:t>الاختلافات التي ظهرت تزامناً مع وضع حركات الإعراب بالعلائم الملوّنة</w:t>
      </w:r>
      <w:r w:rsidR="001C6BD7">
        <w:rPr>
          <w:rtl/>
        </w:rPr>
        <w:t xml:space="preserve"> ؛</w:t>
      </w:r>
      <w:r w:rsidR="00F67CDD">
        <w:rPr>
          <w:rtl/>
        </w:rPr>
        <w:t xml:space="preserve"> </w:t>
      </w:r>
      <w:r>
        <w:rPr>
          <w:rtl/>
        </w:rPr>
        <w:t>إذ من الممكن أن يكون هذا الأمر قد تمّ في زمان متأخّرٍ عن زمان كتابة أصل النصّ حيث يمكن أن يكون فيه إشارة إلىٰ قراءة القرّاء السبعة وغير القرّاء السبعة.</w:t>
      </w:r>
    </w:p>
    <w:p w14:paraId="6261FADB" w14:textId="77777777" w:rsidR="000E676B" w:rsidRDefault="000E676B" w:rsidP="000E676B">
      <w:pPr>
        <w:rPr>
          <w:rtl/>
        </w:rPr>
      </w:pPr>
      <w:r w:rsidRPr="00C31338">
        <w:rPr>
          <w:rStyle w:val="rfdBold2"/>
          <w:rFonts w:hint="eastAsia"/>
          <w:rtl/>
        </w:rPr>
        <w:t>الثاني</w:t>
      </w:r>
      <w:r w:rsidR="001C6BD7">
        <w:rPr>
          <w:rtl/>
        </w:rPr>
        <w:t xml:space="preserve"> :</w:t>
      </w:r>
      <w:r w:rsidR="00F67CDD">
        <w:rPr>
          <w:rtl/>
        </w:rPr>
        <w:t xml:space="preserve"> </w:t>
      </w:r>
      <w:r>
        <w:rPr>
          <w:rtl/>
        </w:rPr>
        <w:t>اختلاف القراءات التي ظهرت من خلال نقط النصّ</w:t>
      </w:r>
      <w:r w:rsidR="001C6BD7">
        <w:rPr>
          <w:rtl/>
        </w:rPr>
        <w:t xml:space="preserve"> ؛</w:t>
      </w:r>
      <w:r w:rsidR="00F67CDD">
        <w:rPr>
          <w:rtl/>
        </w:rPr>
        <w:t xml:space="preserve"> </w:t>
      </w:r>
      <w:r>
        <w:rPr>
          <w:rtl/>
        </w:rPr>
        <w:t>حيث أنّ هذا الأمر يمكن أن يكون متزامناً مع زمن كتابة أصل النصّ أو متأخّراً عنه بقليل.</w:t>
      </w:r>
    </w:p>
    <w:p w14:paraId="63E185CA" w14:textId="77777777" w:rsidR="00F67CDD" w:rsidRDefault="000E676B" w:rsidP="00C31338">
      <w:pPr>
        <w:rPr>
          <w:rtl/>
        </w:rPr>
      </w:pPr>
      <w:r>
        <w:rPr>
          <w:rFonts w:hint="eastAsia"/>
          <w:rtl/>
        </w:rPr>
        <w:t>والجدير</w:t>
      </w:r>
      <w:r>
        <w:rPr>
          <w:rtl/>
        </w:rPr>
        <w:t xml:space="preserve"> بالذكر أنّ بعض النقط التي أضيفت إلىٰ المتن تشير إلىٰ نوعين من القراءات</w:t>
      </w:r>
      <w:r w:rsidR="001C6BD7">
        <w:rPr>
          <w:rtl/>
        </w:rPr>
        <w:t xml:space="preserve"> ،</w:t>
      </w:r>
      <w:r w:rsidR="00F67CDD">
        <w:rPr>
          <w:rtl/>
        </w:rPr>
        <w:t xml:space="preserve"> </w:t>
      </w:r>
      <w:r>
        <w:rPr>
          <w:rtl/>
        </w:rPr>
        <w:t xml:space="preserve">وتارة تمّ هذا التنقيط بشكل لا يتطابق مع أيّ واحدة من القراءات </w:t>
      </w:r>
      <w:r w:rsidR="00C31338">
        <w:rPr>
          <w:rFonts w:hint="eastAsia"/>
          <w:rtl/>
        </w:rPr>
        <w:t>المعروفة</w:t>
      </w:r>
      <w:r w:rsidR="001C6BD7">
        <w:rPr>
          <w:rFonts w:hint="eastAsia"/>
          <w:rtl/>
        </w:rPr>
        <w:t xml:space="preserve"> ،</w:t>
      </w:r>
      <w:r w:rsidR="00F67CDD">
        <w:rPr>
          <w:rFonts w:hint="eastAsia"/>
          <w:rtl/>
        </w:rPr>
        <w:t xml:space="preserve"> </w:t>
      </w:r>
      <w:r w:rsidR="00C31338">
        <w:rPr>
          <w:rtl/>
        </w:rPr>
        <w:t>مثلاً عبارة</w:t>
      </w:r>
      <w:r w:rsidR="001C6BD7">
        <w:rPr>
          <w:rtl/>
        </w:rPr>
        <w:t xml:space="preserve"> :</w:t>
      </w:r>
      <w:r w:rsidR="00F67CDD">
        <w:rPr>
          <w:rtl/>
        </w:rPr>
        <w:t xml:space="preserve"> </w:t>
      </w:r>
      <w:r w:rsidR="00C31338">
        <w:rPr>
          <w:rtl/>
        </w:rPr>
        <w:t>(يأتيها رزقها) (النحل</w:t>
      </w:r>
      <w:r w:rsidR="001C6BD7">
        <w:rPr>
          <w:rtl/>
        </w:rPr>
        <w:t xml:space="preserve"> ،</w:t>
      </w:r>
      <w:r w:rsidR="00F67CDD">
        <w:rPr>
          <w:rtl/>
        </w:rPr>
        <w:t xml:space="preserve"> </w:t>
      </w:r>
      <w:r w:rsidR="00C31338">
        <w:rPr>
          <w:rtl/>
        </w:rPr>
        <w:t>112) تمّ تنقيطها علىٰ شكل (تاتيها رزقها) الصفحة</w:t>
      </w:r>
      <w:r w:rsidR="001C6BD7">
        <w:rPr>
          <w:rtl/>
        </w:rPr>
        <w:t xml:space="preserve"> :</w:t>
      </w:r>
      <w:r w:rsidR="00F67CDD">
        <w:rPr>
          <w:rtl/>
        </w:rPr>
        <w:t xml:space="preserve"> </w:t>
      </w:r>
      <w:r w:rsidR="00C31338">
        <w:rPr>
          <w:rtl/>
        </w:rPr>
        <w:t>(</w:t>
      </w:r>
      <w:r w:rsidR="00C31338">
        <w:t>A107b</w:t>
      </w:r>
      <w:r w:rsidR="00C31338">
        <w:rPr>
          <w:rtl/>
        </w:rPr>
        <w:t>) وكلمة (تركنا) (الصافّات</w:t>
      </w:r>
      <w:r w:rsidR="001C6BD7">
        <w:rPr>
          <w:rtl/>
        </w:rPr>
        <w:t xml:space="preserve"> ،</w:t>
      </w:r>
      <w:r w:rsidR="00F67CDD">
        <w:rPr>
          <w:rtl/>
        </w:rPr>
        <w:t xml:space="preserve"> </w:t>
      </w:r>
      <w:r w:rsidR="00C31338">
        <w:rPr>
          <w:rtl/>
        </w:rPr>
        <w:t xml:space="preserve">78 </w:t>
      </w:r>
      <w:r w:rsidR="000546A5">
        <w:rPr>
          <w:rtl/>
        </w:rPr>
        <w:t>و 1</w:t>
      </w:r>
      <w:r w:rsidR="00C31338">
        <w:rPr>
          <w:rtl/>
        </w:rPr>
        <w:t xml:space="preserve">08) تمّ تنقيطها علىٰ شكل (تركنا) </w:t>
      </w:r>
      <w:r w:rsidR="00D26310">
        <w:rPr>
          <w:rtl/>
        </w:rPr>
        <w:t>و (</w:t>
      </w:r>
      <w:r w:rsidR="00C31338">
        <w:rPr>
          <w:rtl/>
        </w:rPr>
        <w:t>بركنا) الصفحات</w:t>
      </w:r>
      <w:r w:rsidR="001C6BD7">
        <w:rPr>
          <w:rtl/>
        </w:rPr>
        <w:t xml:space="preserve"> :</w:t>
      </w:r>
      <w:r w:rsidR="00F67CDD">
        <w:rPr>
          <w:rtl/>
        </w:rPr>
        <w:t xml:space="preserve"> </w:t>
      </w:r>
      <w:r w:rsidR="00C31338">
        <w:rPr>
          <w:rtl/>
        </w:rPr>
        <w:t>(</w:t>
      </w:r>
      <w:r w:rsidR="00C31338">
        <w:t>B59b</w:t>
      </w:r>
      <w:r w:rsidR="00C31338">
        <w:rPr>
          <w:rtl/>
        </w:rPr>
        <w:t xml:space="preserve"> و</w:t>
      </w:r>
      <w:r w:rsidR="00C31338">
        <w:t>B60a</w:t>
      </w:r>
      <w:r w:rsidR="00C31338">
        <w:rPr>
          <w:rtl/>
        </w:rPr>
        <w:t>)</w:t>
      </w:r>
      <w:r w:rsidR="001C6BD7">
        <w:rPr>
          <w:rtl/>
        </w:rPr>
        <w:t xml:space="preserve"> ،</w:t>
      </w:r>
      <w:r w:rsidR="00F67CDD">
        <w:rPr>
          <w:rtl/>
        </w:rPr>
        <w:t xml:space="preserve"> </w:t>
      </w:r>
      <w:r w:rsidR="00C31338">
        <w:rPr>
          <w:rtl/>
        </w:rPr>
        <w:t xml:space="preserve">فإنّ الجدول التالي يعرض فهرسة لأنواع مختلفة من اختلاف </w:t>
      </w:r>
      <w:r w:rsidR="00C31338">
        <w:rPr>
          <w:rFonts w:hint="eastAsia"/>
          <w:rtl/>
        </w:rPr>
        <w:t>القراءات</w:t>
      </w:r>
      <w:r w:rsidR="00C31338">
        <w:rPr>
          <w:rtl/>
        </w:rPr>
        <w:t xml:space="preserve"> في (مصحف مشهد)</w:t>
      </w:r>
      <w:r w:rsidR="001C6BD7">
        <w:rPr>
          <w:rtl/>
        </w:rPr>
        <w:t xml:space="preserve"> :</w:t>
      </w:r>
    </w:p>
    <w:p w14:paraId="5DD6753E" w14:textId="77777777" w:rsidR="000E676B" w:rsidRDefault="000E676B" w:rsidP="000E676B">
      <w:pPr>
        <w:pStyle w:val="rfdLine"/>
        <w:rPr>
          <w:rtl/>
        </w:rPr>
      </w:pPr>
      <w:r>
        <w:rPr>
          <w:rtl/>
        </w:rPr>
        <w:t>__________</w:t>
      </w:r>
    </w:p>
    <w:p w14:paraId="075CA3B8" w14:textId="77777777" w:rsidR="00C31338" w:rsidRDefault="000E676B" w:rsidP="000E676B">
      <w:pPr>
        <w:pStyle w:val="rfdFootnote0"/>
        <w:rPr>
          <w:rtl/>
        </w:rPr>
      </w:pPr>
      <w:r>
        <w:rPr>
          <w:rtl/>
        </w:rPr>
        <w:t>(1) مثلاً</w:t>
      </w:r>
      <w:r w:rsidR="001C6BD7">
        <w:rPr>
          <w:rtl/>
        </w:rPr>
        <w:t xml:space="preserve"> :</w:t>
      </w:r>
      <w:r w:rsidR="00F67CDD">
        <w:rPr>
          <w:rtl/>
        </w:rPr>
        <w:t xml:space="preserve"> </w:t>
      </w:r>
      <w:r>
        <w:rPr>
          <w:rtl/>
        </w:rPr>
        <w:t>كتبت في (مصحف مشهد) في الصفحة</w:t>
      </w:r>
      <w:r w:rsidR="001C6BD7">
        <w:rPr>
          <w:rtl/>
        </w:rPr>
        <w:t xml:space="preserve"> :</w:t>
      </w:r>
      <w:r w:rsidR="00F67CDD">
        <w:rPr>
          <w:rtl/>
        </w:rPr>
        <w:t xml:space="preserve"> </w:t>
      </w:r>
      <w:r>
        <w:rPr>
          <w:rtl/>
        </w:rPr>
        <w:t>(</w:t>
      </w:r>
      <w:r>
        <w:t>a17A</w:t>
      </w:r>
      <w:r>
        <w:rPr>
          <w:rtl/>
        </w:rPr>
        <w:t>) (لم يتسنّ) بدلاً عن (لم يتسنّه) (البقرة</w:t>
      </w:r>
      <w:r w:rsidR="001C6BD7">
        <w:rPr>
          <w:rtl/>
        </w:rPr>
        <w:t xml:space="preserve"> :</w:t>
      </w:r>
      <w:r w:rsidR="00F67CDD">
        <w:rPr>
          <w:rtl/>
        </w:rPr>
        <w:t xml:space="preserve"> </w:t>
      </w:r>
      <w:r>
        <w:rPr>
          <w:rtl/>
        </w:rPr>
        <w:t>259) وجاء في الصفحة</w:t>
      </w:r>
      <w:r w:rsidR="001C6BD7">
        <w:rPr>
          <w:rtl/>
        </w:rPr>
        <w:t xml:space="preserve"> :</w:t>
      </w:r>
      <w:r w:rsidR="00F67CDD">
        <w:rPr>
          <w:rtl/>
        </w:rPr>
        <w:t xml:space="preserve"> </w:t>
      </w:r>
      <w:r>
        <w:rPr>
          <w:rtl/>
        </w:rPr>
        <w:t>(</w:t>
      </w:r>
      <w:r>
        <w:t>B23b</w:t>
      </w:r>
      <w:r>
        <w:rPr>
          <w:rtl/>
        </w:rPr>
        <w:t>)</w:t>
      </w:r>
      <w:r w:rsidR="001C6BD7">
        <w:rPr>
          <w:rtl/>
        </w:rPr>
        <w:t xml:space="preserve"> ،</w:t>
      </w:r>
      <w:r w:rsidR="00F67CDD">
        <w:rPr>
          <w:rtl/>
        </w:rPr>
        <w:t xml:space="preserve"> </w:t>
      </w:r>
      <w:r>
        <w:rPr>
          <w:rtl/>
        </w:rPr>
        <w:t>(تشفعونكم) بدلاً عن (يسمعونكم) (الشعراء</w:t>
      </w:r>
      <w:r w:rsidR="001C6BD7">
        <w:rPr>
          <w:rtl/>
        </w:rPr>
        <w:t xml:space="preserve"> :</w:t>
      </w:r>
      <w:r w:rsidR="00F67CDD">
        <w:rPr>
          <w:rtl/>
        </w:rPr>
        <w:t xml:space="preserve"> </w:t>
      </w:r>
      <w:r>
        <w:rPr>
          <w:rtl/>
        </w:rPr>
        <w:t>72) وجاء في الصفحة</w:t>
      </w:r>
      <w:r w:rsidR="001C6BD7">
        <w:rPr>
          <w:rtl/>
        </w:rPr>
        <w:t xml:space="preserve"> :</w:t>
      </w:r>
      <w:r w:rsidR="00F67CDD">
        <w:rPr>
          <w:rtl/>
        </w:rPr>
        <w:t xml:space="preserve"> </w:t>
      </w:r>
      <w:r>
        <w:rPr>
          <w:rtl/>
        </w:rPr>
        <w:t>(</w:t>
      </w:r>
      <w:r>
        <w:t>B66b</w:t>
      </w:r>
      <w:r>
        <w:rPr>
          <w:rtl/>
        </w:rPr>
        <w:t>) (بكاف عباده) بدلاً عن (بكاف عبده) (الزمر</w:t>
      </w:r>
      <w:r w:rsidR="001C6BD7">
        <w:rPr>
          <w:rtl/>
        </w:rPr>
        <w:t xml:space="preserve"> :</w:t>
      </w:r>
      <w:r w:rsidR="00F67CDD">
        <w:rPr>
          <w:rtl/>
        </w:rPr>
        <w:t xml:space="preserve"> </w:t>
      </w:r>
      <w:r>
        <w:rPr>
          <w:rtl/>
        </w:rPr>
        <w:t>36).</w:t>
      </w:r>
    </w:p>
    <w:p w14:paraId="0801754E" w14:textId="77777777" w:rsidR="000E676B" w:rsidRPr="00C31338" w:rsidRDefault="000E676B" w:rsidP="00C31338">
      <w:pPr>
        <w:rPr>
          <w:rStyle w:val="rfdFootnote"/>
          <w:rtl/>
        </w:rPr>
      </w:pPr>
      <w:r w:rsidRPr="00C31338">
        <w:rPr>
          <w:rStyle w:val="rfdFootnote"/>
          <w:rtl/>
        </w:rPr>
        <w:t>وللاطلاع علىٰ نماذج أخرىٰ في مصحف مشهد انظر</w:t>
      </w:r>
      <w:r w:rsidR="001C6BD7">
        <w:rPr>
          <w:rStyle w:val="rfdFootnote"/>
          <w:rtl/>
        </w:rPr>
        <w:t xml:space="preserve"> :</w:t>
      </w:r>
      <w:r w:rsidR="00F67CDD">
        <w:rPr>
          <w:rStyle w:val="rfdFootnote"/>
          <w:rtl/>
        </w:rPr>
        <w:t xml:space="preserve"> </w:t>
      </w:r>
      <w:r w:rsidRPr="00C31338">
        <w:rPr>
          <w:rStyle w:val="rfdFootnote"/>
          <w:rtl/>
        </w:rPr>
        <w:t>براء (الزخرف</w:t>
      </w:r>
      <w:r w:rsidR="001C6BD7">
        <w:rPr>
          <w:rStyle w:val="rfdFootnote"/>
          <w:rtl/>
        </w:rPr>
        <w:t xml:space="preserve"> ،</w:t>
      </w:r>
      <w:r w:rsidR="00F67CDD">
        <w:rPr>
          <w:rStyle w:val="rfdFootnote"/>
          <w:rtl/>
        </w:rPr>
        <w:t xml:space="preserve"> </w:t>
      </w:r>
      <w:r w:rsidRPr="00C31338">
        <w:rPr>
          <w:rStyle w:val="rfdFootnote"/>
          <w:rtl/>
        </w:rPr>
        <w:t>26)</w:t>
      </w:r>
      <w:r w:rsidR="001C6BD7">
        <w:rPr>
          <w:rStyle w:val="rfdFootnote"/>
          <w:rtl/>
        </w:rPr>
        <w:t xml:space="preserve"> ،</w:t>
      </w:r>
      <w:r w:rsidR="00F67CDD">
        <w:rPr>
          <w:rStyle w:val="rfdFootnote"/>
          <w:rtl/>
        </w:rPr>
        <w:t xml:space="preserve"> </w:t>
      </w:r>
      <w:r w:rsidRPr="00C31338">
        <w:rPr>
          <w:rStyle w:val="rfdFootnote"/>
          <w:rtl/>
        </w:rPr>
        <w:t>بهد</w:t>
      </w:r>
      <w:r w:rsidRPr="00C31338">
        <w:rPr>
          <w:rStyle w:val="rfdFootnote"/>
          <w:rFonts w:hint="cs"/>
          <w:rtl/>
        </w:rPr>
        <w:t>ی</w:t>
      </w:r>
      <w:r w:rsidRPr="00C31338">
        <w:rPr>
          <w:rStyle w:val="rfdFootnote"/>
          <w:rtl/>
        </w:rPr>
        <w:t xml:space="preserve"> العمي (الروم</w:t>
      </w:r>
      <w:r w:rsidR="001C6BD7">
        <w:rPr>
          <w:rStyle w:val="rfdFootnote"/>
          <w:rtl/>
        </w:rPr>
        <w:t xml:space="preserve"> ،</w:t>
      </w:r>
      <w:r w:rsidR="00F67CDD">
        <w:rPr>
          <w:rStyle w:val="rfdFootnote"/>
          <w:rtl/>
        </w:rPr>
        <w:t xml:space="preserve"> </w:t>
      </w:r>
      <w:r w:rsidRPr="00C31338">
        <w:rPr>
          <w:rStyle w:val="rfdFootnote"/>
          <w:rtl/>
        </w:rPr>
        <w:t>53)</w:t>
      </w:r>
      <w:r w:rsidR="001C6BD7">
        <w:rPr>
          <w:rStyle w:val="rfdFootnote"/>
          <w:rtl/>
        </w:rPr>
        <w:t xml:space="preserve"> ،</w:t>
      </w:r>
      <w:r w:rsidR="00F67CDD">
        <w:rPr>
          <w:rStyle w:val="rfdFootnote"/>
          <w:rtl/>
        </w:rPr>
        <w:t xml:space="preserve"> </w:t>
      </w:r>
      <w:r w:rsidRPr="00C31338">
        <w:rPr>
          <w:rStyle w:val="rfdFootnote"/>
          <w:rtl/>
        </w:rPr>
        <w:t>ابشراً منا (القمر</w:t>
      </w:r>
      <w:r w:rsidR="001C6BD7">
        <w:rPr>
          <w:rStyle w:val="rfdFootnote"/>
          <w:rtl/>
        </w:rPr>
        <w:t xml:space="preserve"> ،</w:t>
      </w:r>
      <w:r w:rsidR="00F67CDD">
        <w:rPr>
          <w:rStyle w:val="rfdFootnote"/>
          <w:rtl/>
        </w:rPr>
        <w:t xml:space="preserve"> </w:t>
      </w:r>
      <w:r w:rsidRPr="00C31338">
        <w:rPr>
          <w:rStyle w:val="rfdFootnote"/>
          <w:rtl/>
        </w:rPr>
        <w:t xml:space="preserve">24) </w:t>
      </w:r>
      <w:r w:rsidR="00B9620E">
        <w:rPr>
          <w:rStyle w:val="rfdFootnote"/>
          <w:rtl/>
        </w:rPr>
        <w:t>و</w:t>
      </w:r>
      <w:r w:rsidRPr="00C31338">
        <w:rPr>
          <w:rStyle w:val="rfdFootnote"/>
          <w:rtl/>
        </w:rPr>
        <w:t>لنخرجن (المنافقون</w:t>
      </w:r>
      <w:r w:rsidR="001C6BD7">
        <w:rPr>
          <w:rStyle w:val="rfdFootnote"/>
          <w:rtl/>
        </w:rPr>
        <w:t xml:space="preserve"> ،</w:t>
      </w:r>
      <w:r w:rsidR="00F67CDD">
        <w:rPr>
          <w:rStyle w:val="rfdFootnote"/>
          <w:rtl/>
        </w:rPr>
        <w:t xml:space="preserve"> </w:t>
      </w:r>
      <w:r w:rsidRPr="00C31338">
        <w:rPr>
          <w:rStyle w:val="rfdFootnote"/>
          <w:rtl/>
        </w:rPr>
        <w:t>8).</w:t>
      </w:r>
    </w:p>
    <w:p w14:paraId="3AFDF24D" w14:textId="77777777" w:rsidR="000E676B" w:rsidRDefault="000E676B" w:rsidP="00C31338">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963"/>
        <w:gridCol w:w="1100"/>
        <w:gridCol w:w="1376"/>
        <w:gridCol w:w="2879"/>
      </w:tblGrid>
      <w:tr w:rsidR="00F56791" w14:paraId="632E87DC" w14:textId="77777777">
        <w:tc>
          <w:tcPr>
            <w:tcW w:w="702" w:type="pct"/>
            <w:shd w:val="clear" w:color="auto" w:fill="auto"/>
          </w:tcPr>
          <w:p w14:paraId="3B4539F5" w14:textId="77777777" w:rsidR="00C31338" w:rsidRDefault="00C31338" w:rsidP="00C31338">
            <w:pPr>
              <w:pStyle w:val="rfdVarCenter"/>
              <w:rPr>
                <w:rtl/>
              </w:rPr>
            </w:pPr>
            <w:r w:rsidRPr="007D2F91">
              <w:rPr>
                <w:rtl/>
              </w:rPr>
              <w:t>السورة والآية</w:t>
            </w:r>
          </w:p>
        </w:tc>
        <w:tc>
          <w:tcPr>
            <w:tcW w:w="655" w:type="pct"/>
            <w:shd w:val="clear" w:color="auto" w:fill="auto"/>
          </w:tcPr>
          <w:p w14:paraId="69CD3881" w14:textId="77777777" w:rsidR="00C31338" w:rsidRDefault="00C31338" w:rsidP="00C31338">
            <w:pPr>
              <w:pStyle w:val="rfdVarCenter"/>
              <w:rPr>
                <w:rtl/>
              </w:rPr>
            </w:pPr>
            <w:r w:rsidRPr="007D2F91">
              <w:rPr>
                <w:rtl/>
              </w:rPr>
              <w:t>رقم الورقة في المصحف</w:t>
            </w:r>
          </w:p>
        </w:tc>
        <w:tc>
          <w:tcPr>
            <w:tcW w:w="748" w:type="pct"/>
            <w:shd w:val="clear" w:color="auto" w:fill="auto"/>
          </w:tcPr>
          <w:p w14:paraId="00FD982A" w14:textId="77777777" w:rsidR="00C31338" w:rsidRDefault="00C31338" w:rsidP="00C31338">
            <w:pPr>
              <w:pStyle w:val="rfdVarCenter"/>
              <w:rPr>
                <w:rtl/>
              </w:rPr>
            </w:pPr>
            <w:r w:rsidRPr="007D2F91">
              <w:rPr>
                <w:rtl/>
              </w:rPr>
              <w:t>قراءة حفص عن عاصم</w:t>
            </w:r>
          </w:p>
        </w:tc>
        <w:tc>
          <w:tcPr>
            <w:tcW w:w="936" w:type="pct"/>
            <w:shd w:val="clear" w:color="auto" w:fill="auto"/>
          </w:tcPr>
          <w:p w14:paraId="1BC33AEF" w14:textId="77777777" w:rsidR="00C31338" w:rsidRDefault="00C31338" w:rsidP="00C31338">
            <w:pPr>
              <w:pStyle w:val="rfdVarCenter"/>
              <w:rPr>
                <w:rtl/>
              </w:rPr>
            </w:pPr>
            <w:r w:rsidRPr="007D2F91">
              <w:rPr>
                <w:rtl/>
              </w:rPr>
              <w:t>مصحف المشهد الرضوي</w:t>
            </w:r>
          </w:p>
        </w:tc>
        <w:tc>
          <w:tcPr>
            <w:tcW w:w="1958" w:type="pct"/>
            <w:shd w:val="clear" w:color="auto" w:fill="auto"/>
          </w:tcPr>
          <w:p w14:paraId="2BB894BB" w14:textId="77777777" w:rsidR="00C31338" w:rsidRDefault="00C31338" w:rsidP="00C31338">
            <w:pPr>
              <w:pStyle w:val="rfdVarCenter"/>
              <w:rPr>
                <w:rtl/>
              </w:rPr>
            </w:pPr>
            <w:r w:rsidRPr="007D2F91">
              <w:rPr>
                <w:rtl/>
              </w:rPr>
              <w:t>يتطابق مع</w:t>
            </w:r>
            <w:r w:rsidR="001C6BD7">
              <w:rPr>
                <w:rtl/>
              </w:rPr>
              <w:t xml:space="preserve"> : </w:t>
            </w:r>
          </w:p>
        </w:tc>
      </w:tr>
      <w:tr w:rsidR="00F56791" w14:paraId="0353A12F" w14:textId="77777777">
        <w:tc>
          <w:tcPr>
            <w:tcW w:w="702" w:type="pct"/>
            <w:shd w:val="clear" w:color="auto" w:fill="auto"/>
          </w:tcPr>
          <w:p w14:paraId="0B1EF4C7" w14:textId="77777777" w:rsidR="00C31338" w:rsidRDefault="00C31338" w:rsidP="00C31338">
            <w:pPr>
              <w:pStyle w:val="rfdVarCenter"/>
              <w:rPr>
                <w:rtl/>
              </w:rPr>
            </w:pPr>
            <w:r w:rsidRPr="007D2F91">
              <w:rPr>
                <w:rtl/>
              </w:rPr>
              <w:t>البقرة</w:t>
            </w:r>
            <w:r w:rsidR="001C6BD7">
              <w:rPr>
                <w:rtl/>
              </w:rPr>
              <w:t xml:space="preserve"> ،</w:t>
            </w:r>
            <w:r w:rsidR="00F67CDD">
              <w:rPr>
                <w:rtl/>
              </w:rPr>
              <w:t xml:space="preserve"> </w:t>
            </w:r>
            <w:r w:rsidRPr="007D2F91">
              <w:rPr>
                <w:rtl/>
              </w:rPr>
              <w:t>77</w:t>
            </w:r>
          </w:p>
        </w:tc>
        <w:tc>
          <w:tcPr>
            <w:tcW w:w="655" w:type="pct"/>
            <w:shd w:val="clear" w:color="auto" w:fill="auto"/>
          </w:tcPr>
          <w:p w14:paraId="3DA13D07" w14:textId="77777777" w:rsidR="00C31338" w:rsidRDefault="00C31338" w:rsidP="00C31338">
            <w:pPr>
              <w:pStyle w:val="rfdVarCenter"/>
              <w:rPr>
                <w:rtl/>
              </w:rPr>
            </w:pPr>
            <w:r w:rsidRPr="007D2F91">
              <w:t>A5b</w:t>
            </w:r>
          </w:p>
        </w:tc>
        <w:tc>
          <w:tcPr>
            <w:tcW w:w="748" w:type="pct"/>
            <w:shd w:val="clear" w:color="auto" w:fill="auto"/>
          </w:tcPr>
          <w:p w14:paraId="6DAEFB00" w14:textId="77777777" w:rsidR="00C31338" w:rsidRDefault="00C31338" w:rsidP="00C31338">
            <w:pPr>
              <w:pStyle w:val="rfdVarCenter"/>
              <w:rPr>
                <w:rtl/>
              </w:rPr>
            </w:pPr>
            <w:r w:rsidRPr="007D2F91">
              <w:rPr>
                <w:rFonts w:hint="cs"/>
                <w:rtl/>
              </w:rPr>
              <w:t>ی</w:t>
            </w:r>
            <w:r w:rsidRPr="007D2F91">
              <w:rPr>
                <w:rFonts w:hint="eastAsia"/>
                <w:rtl/>
              </w:rPr>
              <w:t>علمون</w:t>
            </w:r>
            <w:r w:rsidRPr="007D2F91">
              <w:rPr>
                <w:rtl/>
              </w:rPr>
              <w:t xml:space="preserve"> ـ </w:t>
            </w:r>
            <w:r w:rsidRPr="007D2F91">
              <w:rPr>
                <w:rFonts w:hint="cs"/>
                <w:rtl/>
              </w:rPr>
              <w:t>ی</w:t>
            </w:r>
            <w:r w:rsidRPr="007D2F91">
              <w:rPr>
                <w:rFonts w:hint="eastAsia"/>
                <w:rtl/>
              </w:rPr>
              <w:t>سرون</w:t>
            </w:r>
            <w:r w:rsidRPr="007D2F91">
              <w:rPr>
                <w:rtl/>
              </w:rPr>
              <w:t xml:space="preserve"> ـ </w:t>
            </w:r>
            <w:r w:rsidRPr="007D2F91">
              <w:rPr>
                <w:rFonts w:hint="cs"/>
                <w:rtl/>
              </w:rPr>
              <w:t>ی</w:t>
            </w:r>
            <w:r w:rsidRPr="007D2F91">
              <w:rPr>
                <w:rFonts w:hint="eastAsia"/>
                <w:rtl/>
              </w:rPr>
              <w:t>علنون</w:t>
            </w:r>
          </w:p>
        </w:tc>
        <w:tc>
          <w:tcPr>
            <w:tcW w:w="936" w:type="pct"/>
            <w:shd w:val="clear" w:color="auto" w:fill="auto"/>
          </w:tcPr>
          <w:p w14:paraId="6CE01773" w14:textId="77777777" w:rsidR="00C31338" w:rsidRDefault="00C31338" w:rsidP="00C31338">
            <w:pPr>
              <w:pStyle w:val="rfdVarCenter"/>
              <w:rPr>
                <w:rtl/>
              </w:rPr>
            </w:pPr>
            <w:r w:rsidRPr="007D2F91">
              <w:rPr>
                <w:rtl/>
              </w:rPr>
              <w:t>تعلمون ـ تسرون ـ تعلنون</w:t>
            </w:r>
          </w:p>
        </w:tc>
        <w:tc>
          <w:tcPr>
            <w:tcW w:w="1958" w:type="pct"/>
            <w:shd w:val="clear" w:color="auto" w:fill="auto"/>
          </w:tcPr>
          <w:p w14:paraId="6BF078B5" w14:textId="77777777" w:rsidR="00C31338" w:rsidRDefault="00C31338" w:rsidP="00C31338">
            <w:pPr>
              <w:pStyle w:val="rfdVarCenter"/>
              <w:rPr>
                <w:rtl/>
              </w:rPr>
            </w:pPr>
            <w:r w:rsidRPr="007D2F91">
              <w:rPr>
                <w:rtl/>
              </w:rPr>
              <w:t>قراءة ابن مح</w:t>
            </w:r>
            <w:r w:rsidRPr="007D2F91">
              <w:rPr>
                <w:rFonts w:hint="cs"/>
                <w:rtl/>
              </w:rPr>
              <w:t>ی</w:t>
            </w:r>
            <w:r w:rsidRPr="007D2F91">
              <w:rPr>
                <w:rFonts w:hint="eastAsia"/>
                <w:rtl/>
              </w:rPr>
              <w:t>صن</w:t>
            </w:r>
          </w:p>
        </w:tc>
      </w:tr>
      <w:tr w:rsidR="00F56791" w14:paraId="6709313E" w14:textId="77777777">
        <w:tc>
          <w:tcPr>
            <w:tcW w:w="702" w:type="pct"/>
            <w:shd w:val="clear" w:color="auto" w:fill="auto"/>
          </w:tcPr>
          <w:p w14:paraId="3A5B2B11"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83</w:t>
            </w:r>
          </w:p>
        </w:tc>
        <w:tc>
          <w:tcPr>
            <w:tcW w:w="655" w:type="pct"/>
            <w:shd w:val="clear" w:color="auto" w:fill="auto"/>
          </w:tcPr>
          <w:p w14:paraId="568FFE59" w14:textId="77777777" w:rsidR="00C31338" w:rsidRDefault="00C31338" w:rsidP="00C31338">
            <w:pPr>
              <w:pStyle w:val="rfdVarCenter"/>
              <w:rPr>
                <w:rtl/>
              </w:rPr>
            </w:pPr>
            <w:r w:rsidRPr="007D2F91">
              <w:t>A5b</w:t>
            </w:r>
          </w:p>
        </w:tc>
        <w:tc>
          <w:tcPr>
            <w:tcW w:w="748" w:type="pct"/>
            <w:shd w:val="clear" w:color="auto" w:fill="auto"/>
          </w:tcPr>
          <w:p w14:paraId="6D1D7EA3" w14:textId="77777777" w:rsidR="00C31338" w:rsidRDefault="00C31338" w:rsidP="00C31338">
            <w:pPr>
              <w:pStyle w:val="rfdVarCenter"/>
              <w:rPr>
                <w:rtl/>
              </w:rPr>
            </w:pPr>
            <w:r w:rsidRPr="007D2F91">
              <w:rPr>
                <w:rtl/>
              </w:rPr>
              <w:t>لا تعبدون</w:t>
            </w:r>
          </w:p>
        </w:tc>
        <w:tc>
          <w:tcPr>
            <w:tcW w:w="936" w:type="pct"/>
            <w:shd w:val="clear" w:color="auto" w:fill="auto"/>
          </w:tcPr>
          <w:p w14:paraId="1F90190B" w14:textId="77777777" w:rsidR="00C31338" w:rsidRDefault="00C31338" w:rsidP="00C31338">
            <w:pPr>
              <w:pStyle w:val="rfdVarCenter"/>
              <w:rPr>
                <w:rtl/>
              </w:rPr>
            </w:pPr>
            <w:r w:rsidRPr="007D2F91">
              <w:rPr>
                <w:rtl/>
              </w:rPr>
              <w:t xml:space="preserve">لا </w:t>
            </w:r>
            <w:r w:rsidRPr="007D2F91">
              <w:rPr>
                <w:rFonts w:hint="cs"/>
                <w:rtl/>
              </w:rPr>
              <w:t>ی</w:t>
            </w:r>
            <w:r w:rsidRPr="007D2F91">
              <w:rPr>
                <w:rFonts w:hint="eastAsia"/>
                <w:rtl/>
              </w:rPr>
              <w:t>عبدون</w:t>
            </w:r>
          </w:p>
        </w:tc>
        <w:tc>
          <w:tcPr>
            <w:tcW w:w="1958" w:type="pct"/>
            <w:shd w:val="clear" w:color="auto" w:fill="auto"/>
          </w:tcPr>
          <w:p w14:paraId="761D8F23" w14:textId="77777777" w:rsidR="00C31338" w:rsidRDefault="00C31338" w:rsidP="00C31338">
            <w:pPr>
              <w:pStyle w:val="rfdVarCenter"/>
              <w:rPr>
                <w:rtl/>
              </w:rPr>
            </w:pPr>
            <w:r w:rsidRPr="007D2F91">
              <w:rPr>
                <w:rtl/>
              </w:rPr>
              <w:t>قراءة ابن كث</w:t>
            </w:r>
            <w:r w:rsidRPr="007D2F91">
              <w:rPr>
                <w:rFonts w:hint="cs"/>
                <w:rtl/>
              </w:rPr>
              <w:t>ی</w:t>
            </w:r>
            <w:r w:rsidRPr="007D2F91">
              <w:rPr>
                <w:rFonts w:hint="eastAsia"/>
                <w:rtl/>
              </w:rPr>
              <w:t>ر</w:t>
            </w:r>
            <w:r w:rsidR="001C6BD7">
              <w:rPr>
                <w:rFonts w:hint="eastAsia"/>
                <w:rtl/>
              </w:rPr>
              <w:t xml:space="preserve"> ،</w:t>
            </w:r>
            <w:r w:rsidR="00F67CDD">
              <w:rPr>
                <w:rFonts w:hint="eastAsia"/>
                <w:rtl/>
              </w:rPr>
              <w:t xml:space="preserve"> </w:t>
            </w:r>
            <w:r w:rsidRPr="007D2F91">
              <w:rPr>
                <w:rtl/>
              </w:rPr>
              <w:t>حمزة</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tl/>
              </w:rPr>
              <w:t>والحسن البصري</w:t>
            </w:r>
          </w:p>
        </w:tc>
      </w:tr>
      <w:tr w:rsidR="00F56791" w14:paraId="12B9E675" w14:textId="77777777">
        <w:tc>
          <w:tcPr>
            <w:tcW w:w="702" w:type="pct"/>
            <w:shd w:val="clear" w:color="auto" w:fill="auto"/>
          </w:tcPr>
          <w:p w14:paraId="66B2F75B"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85</w:t>
            </w:r>
          </w:p>
        </w:tc>
        <w:tc>
          <w:tcPr>
            <w:tcW w:w="655" w:type="pct"/>
            <w:shd w:val="clear" w:color="auto" w:fill="auto"/>
          </w:tcPr>
          <w:p w14:paraId="7AC8441C" w14:textId="77777777" w:rsidR="00C31338" w:rsidRDefault="00C31338" w:rsidP="00C31338">
            <w:pPr>
              <w:pStyle w:val="rfdVarCenter"/>
              <w:rPr>
                <w:rtl/>
              </w:rPr>
            </w:pPr>
            <w:r w:rsidRPr="007D2F91">
              <w:t>A6a</w:t>
            </w:r>
          </w:p>
        </w:tc>
        <w:tc>
          <w:tcPr>
            <w:tcW w:w="748" w:type="pct"/>
            <w:shd w:val="clear" w:color="auto" w:fill="auto"/>
          </w:tcPr>
          <w:p w14:paraId="6FE9CF25" w14:textId="77777777" w:rsidR="00C31338" w:rsidRDefault="00C31338" w:rsidP="00C31338">
            <w:pPr>
              <w:pStyle w:val="rfdVarCenter"/>
              <w:rPr>
                <w:rtl/>
              </w:rPr>
            </w:pPr>
            <w:r w:rsidRPr="007D2F91">
              <w:rPr>
                <w:rtl/>
              </w:rPr>
              <w:t>أُسَار</w:t>
            </w:r>
            <w:r w:rsidRPr="007D2F91">
              <w:rPr>
                <w:rFonts w:hint="cs"/>
                <w:rtl/>
              </w:rPr>
              <w:t>یٰ</w:t>
            </w:r>
          </w:p>
        </w:tc>
        <w:tc>
          <w:tcPr>
            <w:tcW w:w="936" w:type="pct"/>
            <w:shd w:val="clear" w:color="auto" w:fill="auto"/>
          </w:tcPr>
          <w:p w14:paraId="77BCAAB6" w14:textId="77777777" w:rsidR="00C31338" w:rsidRDefault="00C31338" w:rsidP="00C31338">
            <w:pPr>
              <w:pStyle w:val="rfdVarCenter"/>
              <w:rPr>
                <w:rtl/>
              </w:rPr>
            </w:pPr>
            <w:r w:rsidRPr="007D2F91">
              <w:rPr>
                <w:rtl/>
              </w:rPr>
              <w:t>أَسْر</w:t>
            </w:r>
            <w:r w:rsidRPr="007D2F91">
              <w:rPr>
                <w:rFonts w:hint="cs"/>
                <w:rtl/>
              </w:rPr>
              <w:t>یٰ</w:t>
            </w:r>
            <w:r w:rsidRPr="007D2F91">
              <w:rPr>
                <w:rtl/>
              </w:rPr>
              <w:t xml:space="preserve"> </w:t>
            </w:r>
          </w:p>
        </w:tc>
        <w:tc>
          <w:tcPr>
            <w:tcW w:w="1958" w:type="pct"/>
            <w:shd w:val="clear" w:color="auto" w:fill="auto"/>
          </w:tcPr>
          <w:p w14:paraId="1BEDF417" w14:textId="77777777" w:rsidR="00C31338" w:rsidRDefault="00C31338" w:rsidP="00C31338">
            <w:pPr>
              <w:pStyle w:val="rfdVarCenter"/>
              <w:rPr>
                <w:rtl/>
              </w:rPr>
            </w:pPr>
            <w:r w:rsidRPr="007D2F91">
              <w:rPr>
                <w:rtl/>
              </w:rPr>
              <w:t>قراءة حمزة</w:t>
            </w:r>
            <w:r w:rsidR="001C6BD7">
              <w:rPr>
                <w:rtl/>
              </w:rPr>
              <w:t xml:space="preserve"> ،</w:t>
            </w:r>
            <w:r w:rsidR="00F67CDD">
              <w:rPr>
                <w:rtl/>
              </w:rPr>
              <w:t xml:space="preserve"> </w:t>
            </w:r>
            <w:r w:rsidRPr="007D2F91">
              <w:rPr>
                <w:rtl/>
              </w:rPr>
              <w:t>الأعمش</w:t>
            </w:r>
            <w:r w:rsidR="001C6BD7">
              <w:rPr>
                <w:rtl/>
              </w:rPr>
              <w:t xml:space="preserve"> ،</w:t>
            </w:r>
            <w:r w:rsidR="00F67CDD">
              <w:rPr>
                <w:rtl/>
              </w:rPr>
              <w:t xml:space="preserve"> </w:t>
            </w:r>
            <w:r w:rsidRPr="007D2F91">
              <w:rPr>
                <w:rtl/>
              </w:rPr>
              <w:t>والحسن البصري</w:t>
            </w:r>
          </w:p>
        </w:tc>
      </w:tr>
      <w:tr w:rsidR="00F56791" w14:paraId="0AF03C37" w14:textId="77777777">
        <w:tc>
          <w:tcPr>
            <w:tcW w:w="702" w:type="pct"/>
            <w:shd w:val="clear" w:color="auto" w:fill="auto"/>
          </w:tcPr>
          <w:p w14:paraId="00CAD0A7"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85</w:t>
            </w:r>
          </w:p>
        </w:tc>
        <w:tc>
          <w:tcPr>
            <w:tcW w:w="655" w:type="pct"/>
            <w:shd w:val="clear" w:color="auto" w:fill="auto"/>
          </w:tcPr>
          <w:p w14:paraId="7FB34858" w14:textId="77777777" w:rsidR="00C31338" w:rsidRDefault="00C31338" w:rsidP="00C31338">
            <w:pPr>
              <w:pStyle w:val="rfdVarCenter"/>
              <w:rPr>
                <w:rtl/>
              </w:rPr>
            </w:pPr>
            <w:r w:rsidRPr="007D2F91">
              <w:t>A6a</w:t>
            </w:r>
          </w:p>
        </w:tc>
        <w:tc>
          <w:tcPr>
            <w:tcW w:w="748" w:type="pct"/>
            <w:shd w:val="clear" w:color="auto" w:fill="auto"/>
          </w:tcPr>
          <w:p w14:paraId="1BEB4239" w14:textId="77777777" w:rsidR="00C31338" w:rsidRDefault="00C31338" w:rsidP="00C31338">
            <w:pPr>
              <w:pStyle w:val="rfdVarCenter"/>
              <w:rPr>
                <w:rtl/>
              </w:rPr>
            </w:pPr>
            <w:r w:rsidRPr="007D2F91">
              <w:rPr>
                <w:rtl/>
              </w:rPr>
              <w:t>تُفٰدُوهم</w:t>
            </w:r>
          </w:p>
        </w:tc>
        <w:tc>
          <w:tcPr>
            <w:tcW w:w="936" w:type="pct"/>
            <w:shd w:val="clear" w:color="auto" w:fill="auto"/>
          </w:tcPr>
          <w:p w14:paraId="2B583317" w14:textId="77777777" w:rsidR="00C31338" w:rsidRDefault="00C31338" w:rsidP="00C31338">
            <w:pPr>
              <w:pStyle w:val="rfdVarCenter"/>
              <w:rPr>
                <w:rtl/>
              </w:rPr>
            </w:pPr>
            <w:r w:rsidRPr="007D2F91">
              <w:rPr>
                <w:rtl/>
              </w:rPr>
              <w:t>تَفْدُوهم</w:t>
            </w:r>
          </w:p>
        </w:tc>
        <w:tc>
          <w:tcPr>
            <w:tcW w:w="1958" w:type="pct"/>
            <w:shd w:val="clear" w:color="auto" w:fill="auto"/>
          </w:tcPr>
          <w:p w14:paraId="71ACBD8A" w14:textId="77777777" w:rsidR="00C31338" w:rsidRDefault="00C31338" w:rsidP="00C31338">
            <w:pPr>
              <w:pStyle w:val="rfdVarCenter"/>
              <w:rPr>
                <w:rtl/>
              </w:rPr>
            </w:pPr>
            <w:r w:rsidRPr="007D2F91">
              <w:rPr>
                <w:rtl/>
              </w:rPr>
              <w:t>قراءة ابن كث</w:t>
            </w:r>
            <w:r w:rsidRPr="007D2F91">
              <w:rPr>
                <w:rFonts w:hint="cs"/>
                <w:rtl/>
              </w:rPr>
              <w:t>ی</w:t>
            </w:r>
            <w:r w:rsidRPr="007D2F91">
              <w:rPr>
                <w:rFonts w:hint="eastAsia"/>
                <w:rtl/>
              </w:rPr>
              <w:t>ر</w:t>
            </w:r>
            <w:r w:rsidR="001C6BD7">
              <w:rPr>
                <w:rFonts w:hint="eastAsia"/>
                <w:rtl/>
              </w:rPr>
              <w:t xml:space="preserve"> ،</w:t>
            </w:r>
            <w:r w:rsidR="00F67CDD">
              <w:rPr>
                <w:rFonts w:hint="eastAsia"/>
                <w:rtl/>
              </w:rPr>
              <w:t xml:space="preserve"> </w:t>
            </w:r>
            <w:r w:rsidRPr="007D2F91">
              <w:rPr>
                <w:rtl/>
              </w:rPr>
              <w:t>ابن عامر</w:t>
            </w:r>
            <w:r w:rsidR="001C6BD7">
              <w:rPr>
                <w:rtl/>
              </w:rPr>
              <w:t xml:space="preserve"> ،</w:t>
            </w:r>
            <w:r w:rsidR="00F67CDD">
              <w:rPr>
                <w:rtl/>
              </w:rPr>
              <w:t xml:space="preserve"> </w:t>
            </w:r>
            <w:r w:rsidRPr="007D2F91">
              <w:rPr>
                <w:rtl/>
              </w:rPr>
              <w:t>أبي عمرو</w:t>
            </w:r>
            <w:r w:rsidR="001C6BD7">
              <w:rPr>
                <w:rtl/>
              </w:rPr>
              <w:t xml:space="preserve"> ،</w:t>
            </w:r>
            <w:r w:rsidR="00F67CDD">
              <w:rPr>
                <w:rtl/>
              </w:rPr>
              <w:t xml:space="preserve"> </w:t>
            </w:r>
            <w:r w:rsidRPr="007D2F91">
              <w:rPr>
                <w:rtl/>
              </w:rPr>
              <w:t>وحمزة</w:t>
            </w:r>
          </w:p>
        </w:tc>
      </w:tr>
      <w:tr w:rsidR="00F56791" w14:paraId="28FDFAA4" w14:textId="77777777">
        <w:tc>
          <w:tcPr>
            <w:tcW w:w="702" w:type="pct"/>
            <w:shd w:val="clear" w:color="auto" w:fill="auto"/>
          </w:tcPr>
          <w:p w14:paraId="3D42BECE"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96</w:t>
            </w:r>
          </w:p>
        </w:tc>
        <w:tc>
          <w:tcPr>
            <w:tcW w:w="655" w:type="pct"/>
            <w:shd w:val="clear" w:color="auto" w:fill="auto"/>
          </w:tcPr>
          <w:p w14:paraId="449EC0D9" w14:textId="77777777" w:rsidR="00C31338" w:rsidRDefault="00C31338" w:rsidP="00C31338">
            <w:pPr>
              <w:pStyle w:val="rfdVarCenter"/>
              <w:rPr>
                <w:rtl/>
              </w:rPr>
            </w:pPr>
            <w:r w:rsidRPr="007D2F91">
              <w:t>A6b</w:t>
            </w:r>
          </w:p>
        </w:tc>
        <w:tc>
          <w:tcPr>
            <w:tcW w:w="748" w:type="pct"/>
            <w:shd w:val="clear" w:color="auto" w:fill="auto"/>
          </w:tcPr>
          <w:p w14:paraId="195920C6" w14:textId="77777777" w:rsidR="00C31338" w:rsidRDefault="00C31338" w:rsidP="00C31338">
            <w:pPr>
              <w:pStyle w:val="rfdVarCenter"/>
              <w:rPr>
                <w:rtl/>
              </w:rPr>
            </w:pPr>
            <w:r w:rsidRPr="007D2F91">
              <w:rPr>
                <w:rFonts w:hint="cs"/>
                <w:rtl/>
              </w:rPr>
              <w:t>ی</w:t>
            </w:r>
            <w:r w:rsidRPr="007D2F91">
              <w:rPr>
                <w:rFonts w:hint="eastAsia"/>
                <w:rtl/>
              </w:rPr>
              <w:t>عملون</w:t>
            </w:r>
          </w:p>
        </w:tc>
        <w:tc>
          <w:tcPr>
            <w:tcW w:w="936" w:type="pct"/>
            <w:shd w:val="clear" w:color="auto" w:fill="auto"/>
          </w:tcPr>
          <w:p w14:paraId="0B4AFA8A" w14:textId="77777777" w:rsidR="00C31338" w:rsidRDefault="00C31338" w:rsidP="00C31338">
            <w:pPr>
              <w:pStyle w:val="rfdVarCenter"/>
              <w:rPr>
                <w:rtl/>
              </w:rPr>
            </w:pPr>
            <w:r w:rsidRPr="007D2F91">
              <w:rPr>
                <w:rtl/>
              </w:rPr>
              <w:t>تعملون</w:t>
            </w:r>
          </w:p>
        </w:tc>
        <w:tc>
          <w:tcPr>
            <w:tcW w:w="1958" w:type="pct"/>
            <w:shd w:val="clear" w:color="auto" w:fill="auto"/>
          </w:tcPr>
          <w:p w14:paraId="567A32DC" w14:textId="77777777" w:rsidR="00C31338" w:rsidRDefault="00C31338" w:rsidP="00C31338">
            <w:pPr>
              <w:pStyle w:val="rfdVarCenter"/>
              <w:rPr>
                <w:rtl/>
              </w:rPr>
            </w:pPr>
            <w:r w:rsidRPr="007D2F91">
              <w:rPr>
                <w:rtl/>
              </w:rPr>
              <w:t>قراءة الحسن البصري و</w:t>
            </w:r>
            <w:r w:rsidRPr="007D2F91">
              <w:rPr>
                <w:rFonts w:hint="cs"/>
                <w:rtl/>
              </w:rPr>
              <w:t>ی</w:t>
            </w:r>
            <w:r w:rsidRPr="007D2F91">
              <w:rPr>
                <w:rFonts w:hint="eastAsia"/>
                <w:rtl/>
              </w:rPr>
              <w:t>عقوب</w:t>
            </w:r>
          </w:p>
        </w:tc>
      </w:tr>
      <w:tr w:rsidR="00F56791" w14:paraId="0346CBFA" w14:textId="77777777">
        <w:tc>
          <w:tcPr>
            <w:tcW w:w="702" w:type="pct"/>
            <w:shd w:val="clear" w:color="auto" w:fill="auto"/>
          </w:tcPr>
          <w:p w14:paraId="32851B74"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97</w:t>
            </w:r>
          </w:p>
        </w:tc>
        <w:tc>
          <w:tcPr>
            <w:tcW w:w="655" w:type="pct"/>
            <w:shd w:val="clear" w:color="auto" w:fill="auto"/>
          </w:tcPr>
          <w:p w14:paraId="377AFB9F" w14:textId="77777777" w:rsidR="00C31338" w:rsidRDefault="00C31338" w:rsidP="00C31338">
            <w:pPr>
              <w:pStyle w:val="rfdVarCenter"/>
              <w:rPr>
                <w:rtl/>
              </w:rPr>
            </w:pPr>
            <w:r w:rsidRPr="007D2F91">
              <w:t>A6b</w:t>
            </w:r>
          </w:p>
        </w:tc>
        <w:tc>
          <w:tcPr>
            <w:tcW w:w="748" w:type="pct"/>
            <w:shd w:val="clear" w:color="auto" w:fill="auto"/>
          </w:tcPr>
          <w:p w14:paraId="0413CB5F" w14:textId="77777777" w:rsidR="00C31338" w:rsidRDefault="00C31338" w:rsidP="00C31338">
            <w:pPr>
              <w:pStyle w:val="rfdVarCenter"/>
              <w:rPr>
                <w:rtl/>
              </w:rPr>
            </w:pPr>
            <w:r w:rsidRPr="007D2F91">
              <w:rPr>
                <w:rtl/>
              </w:rPr>
              <w:t>لِجِبْرِ</w:t>
            </w:r>
            <w:r w:rsidRPr="007D2F91">
              <w:rPr>
                <w:rFonts w:hint="cs"/>
                <w:rtl/>
              </w:rPr>
              <w:t>ی</w:t>
            </w:r>
            <w:r w:rsidRPr="007D2F91">
              <w:rPr>
                <w:rFonts w:hint="eastAsia"/>
                <w:rtl/>
              </w:rPr>
              <w:t>لَ</w:t>
            </w:r>
          </w:p>
        </w:tc>
        <w:tc>
          <w:tcPr>
            <w:tcW w:w="936" w:type="pct"/>
            <w:shd w:val="clear" w:color="auto" w:fill="auto"/>
          </w:tcPr>
          <w:p w14:paraId="066DAF5E" w14:textId="77777777" w:rsidR="00C31338" w:rsidRDefault="00C31338" w:rsidP="00C31338">
            <w:pPr>
              <w:pStyle w:val="rfdVarCenter"/>
              <w:rPr>
                <w:rtl/>
              </w:rPr>
            </w:pPr>
            <w:r w:rsidRPr="007D2F91">
              <w:rPr>
                <w:rtl/>
              </w:rPr>
              <w:t>لِجَبرَء</w:t>
            </w:r>
            <w:r w:rsidRPr="007D2F91">
              <w:rPr>
                <w:rFonts w:hint="cs"/>
                <w:rtl/>
              </w:rPr>
              <w:t>ی</w:t>
            </w:r>
            <w:r w:rsidRPr="007D2F91">
              <w:rPr>
                <w:rFonts w:hint="eastAsia"/>
                <w:rtl/>
              </w:rPr>
              <w:t>لَ</w:t>
            </w:r>
          </w:p>
        </w:tc>
        <w:tc>
          <w:tcPr>
            <w:tcW w:w="1958" w:type="pct"/>
            <w:shd w:val="clear" w:color="auto" w:fill="auto"/>
          </w:tcPr>
          <w:p w14:paraId="38ED50F0" w14:textId="77777777" w:rsidR="00C31338" w:rsidRDefault="00C31338" w:rsidP="00C31338">
            <w:pPr>
              <w:pStyle w:val="rfdVarCenter"/>
              <w:rPr>
                <w:rtl/>
              </w:rPr>
            </w:pPr>
            <w:r w:rsidRPr="007D2F91">
              <w:rPr>
                <w:rtl/>
              </w:rPr>
              <w:t>قراءة حمزة</w:t>
            </w:r>
            <w:r w:rsidR="001C6BD7">
              <w:rPr>
                <w:rtl/>
              </w:rPr>
              <w:t xml:space="preserve"> ،</w:t>
            </w:r>
            <w:r w:rsidR="00F67CDD">
              <w:rPr>
                <w:rtl/>
              </w:rPr>
              <w:t xml:space="preserve"> </w:t>
            </w:r>
            <w:r w:rsidRPr="007D2F91">
              <w:rPr>
                <w:rtl/>
              </w:rPr>
              <w:t>والكِسائي</w:t>
            </w:r>
            <w:r w:rsidR="001C6BD7">
              <w:rPr>
                <w:rtl/>
              </w:rPr>
              <w:t xml:space="preserve"> ،</w:t>
            </w:r>
            <w:r w:rsidR="00F67CDD">
              <w:rPr>
                <w:rtl/>
              </w:rPr>
              <w:t xml:space="preserve"> </w:t>
            </w:r>
            <w:r w:rsidRPr="007D2F91">
              <w:rPr>
                <w:rtl/>
              </w:rPr>
              <w:t>وخَلَف العاشر</w:t>
            </w:r>
            <w:r w:rsidR="001C6BD7">
              <w:rPr>
                <w:rtl/>
              </w:rPr>
              <w:t xml:space="preserve"> ،</w:t>
            </w:r>
            <w:r w:rsidR="00F67CDD">
              <w:rPr>
                <w:rtl/>
              </w:rPr>
              <w:t xml:space="preserve"> </w:t>
            </w:r>
            <w:r w:rsidRPr="007D2F91">
              <w:rPr>
                <w:rtl/>
              </w:rPr>
              <w:t>والأعمش</w:t>
            </w:r>
          </w:p>
        </w:tc>
      </w:tr>
      <w:tr w:rsidR="00F56791" w14:paraId="6BF7D4A5" w14:textId="77777777">
        <w:tc>
          <w:tcPr>
            <w:tcW w:w="702" w:type="pct"/>
            <w:shd w:val="clear" w:color="auto" w:fill="auto"/>
          </w:tcPr>
          <w:p w14:paraId="4E0BDF8E"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124</w:t>
            </w:r>
          </w:p>
        </w:tc>
        <w:tc>
          <w:tcPr>
            <w:tcW w:w="655" w:type="pct"/>
            <w:shd w:val="clear" w:color="auto" w:fill="auto"/>
          </w:tcPr>
          <w:p w14:paraId="388C2B19" w14:textId="77777777" w:rsidR="00C31338" w:rsidRDefault="00C31338" w:rsidP="00C31338">
            <w:pPr>
              <w:pStyle w:val="rfdVarCenter"/>
              <w:rPr>
                <w:rtl/>
              </w:rPr>
            </w:pPr>
            <w:r w:rsidRPr="007D2F91">
              <w:t>A8b</w:t>
            </w:r>
          </w:p>
        </w:tc>
        <w:tc>
          <w:tcPr>
            <w:tcW w:w="748" w:type="pct"/>
            <w:shd w:val="clear" w:color="auto" w:fill="auto"/>
          </w:tcPr>
          <w:p w14:paraId="745E26C2" w14:textId="77777777" w:rsidR="00C31338" w:rsidRDefault="00C31338" w:rsidP="00C31338">
            <w:pPr>
              <w:pStyle w:val="rfdVarCenter"/>
              <w:rPr>
                <w:rtl/>
              </w:rPr>
            </w:pPr>
            <w:r w:rsidRPr="007D2F91">
              <w:rPr>
                <w:rtl/>
              </w:rPr>
              <w:t>عَهْدِي</w:t>
            </w:r>
          </w:p>
        </w:tc>
        <w:tc>
          <w:tcPr>
            <w:tcW w:w="936" w:type="pct"/>
            <w:shd w:val="clear" w:color="auto" w:fill="auto"/>
          </w:tcPr>
          <w:p w14:paraId="5B01E805" w14:textId="77777777" w:rsidR="00C31338" w:rsidRDefault="00C31338" w:rsidP="00C31338">
            <w:pPr>
              <w:pStyle w:val="rfdVarCenter"/>
              <w:rPr>
                <w:rtl/>
              </w:rPr>
            </w:pPr>
            <w:r w:rsidRPr="007D2F91">
              <w:rPr>
                <w:rtl/>
              </w:rPr>
              <w:t>عَهْدِيَ</w:t>
            </w:r>
          </w:p>
        </w:tc>
        <w:tc>
          <w:tcPr>
            <w:tcW w:w="1958" w:type="pct"/>
            <w:shd w:val="clear" w:color="auto" w:fill="auto"/>
          </w:tcPr>
          <w:p w14:paraId="732EF848" w14:textId="77777777" w:rsidR="00C31338" w:rsidRDefault="00C31338" w:rsidP="00C31338">
            <w:pPr>
              <w:pStyle w:val="rfdVarCenter"/>
              <w:rPr>
                <w:rtl/>
              </w:rPr>
            </w:pPr>
            <w:r w:rsidRPr="007D2F91">
              <w:rPr>
                <w:rtl/>
              </w:rPr>
              <w:t>قراءة الجم</w:t>
            </w:r>
            <w:r w:rsidRPr="007D2F91">
              <w:rPr>
                <w:rFonts w:hint="cs"/>
                <w:rtl/>
              </w:rPr>
              <w:t>ی</w:t>
            </w:r>
            <w:r w:rsidRPr="007D2F91">
              <w:rPr>
                <w:rFonts w:hint="eastAsia"/>
                <w:rtl/>
              </w:rPr>
              <w:t>ع</w:t>
            </w:r>
            <w:r w:rsidRPr="007D2F91">
              <w:rPr>
                <w:rtl/>
              </w:rPr>
              <w:t xml:space="preserve"> إلّا حمزة وحفصاً</w:t>
            </w:r>
          </w:p>
        </w:tc>
      </w:tr>
      <w:tr w:rsidR="00F56791" w14:paraId="7017321D" w14:textId="77777777">
        <w:tc>
          <w:tcPr>
            <w:tcW w:w="702" w:type="pct"/>
            <w:shd w:val="clear" w:color="auto" w:fill="auto"/>
          </w:tcPr>
          <w:p w14:paraId="1DA5ACC3"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144</w:t>
            </w:r>
          </w:p>
        </w:tc>
        <w:tc>
          <w:tcPr>
            <w:tcW w:w="655" w:type="pct"/>
            <w:shd w:val="clear" w:color="auto" w:fill="auto"/>
          </w:tcPr>
          <w:p w14:paraId="77E18130" w14:textId="77777777" w:rsidR="00C31338" w:rsidRDefault="00C31338" w:rsidP="00C31338">
            <w:pPr>
              <w:pStyle w:val="rfdVarCenter"/>
              <w:rPr>
                <w:rtl/>
              </w:rPr>
            </w:pPr>
            <w:r w:rsidRPr="007D2F91">
              <w:t>A9b</w:t>
            </w:r>
          </w:p>
        </w:tc>
        <w:tc>
          <w:tcPr>
            <w:tcW w:w="748" w:type="pct"/>
            <w:shd w:val="clear" w:color="auto" w:fill="auto"/>
          </w:tcPr>
          <w:p w14:paraId="2126122A" w14:textId="77777777" w:rsidR="00C31338" w:rsidRDefault="00C31338" w:rsidP="00C31338">
            <w:pPr>
              <w:pStyle w:val="rfdVarCenter"/>
              <w:rPr>
                <w:rtl/>
              </w:rPr>
            </w:pPr>
            <w:r w:rsidRPr="007D2F91">
              <w:rPr>
                <w:rFonts w:hint="cs"/>
                <w:rtl/>
              </w:rPr>
              <w:t>ی</w:t>
            </w:r>
            <w:r w:rsidRPr="007D2F91">
              <w:rPr>
                <w:rFonts w:hint="eastAsia"/>
                <w:rtl/>
              </w:rPr>
              <w:t>علمون</w:t>
            </w:r>
          </w:p>
        </w:tc>
        <w:tc>
          <w:tcPr>
            <w:tcW w:w="936" w:type="pct"/>
            <w:shd w:val="clear" w:color="auto" w:fill="auto"/>
          </w:tcPr>
          <w:p w14:paraId="4C939552" w14:textId="77777777" w:rsidR="00C31338" w:rsidRDefault="00C31338" w:rsidP="00C31338">
            <w:pPr>
              <w:pStyle w:val="rfdVarCenter"/>
              <w:rPr>
                <w:rtl/>
              </w:rPr>
            </w:pPr>
            <w:r w:rsidRPr="007D2F91">
              <w:rPr>
                <w:rtl/>
              </w:rPr>
              <w:t>تعملون</w:t>
            </w:r>
          </w:p>
        </w:tc>
        <w:tc>
          <w:tcPr>
            <w:tcW w:w="1958" w:type="pct"/>
            <w:shd w:val="clear" w:color="auto" w:fill="auto"/>
          </w:tcPr>
          <w:p w14:paraId="54D4503E" w14:textId="77777777" w:rsidR="00C31338" w:rsidRDefault="00C31338" w:rsidP="00C31338">
            <w:pPr>
              <w:pStyle w:val="rfdVarCenter"/>
              <w:rPr>
                <w:rtl/>
              </w:rPr>
            </w:pPr>
            <w:r w:rsidRPr="007D2F91">
              <w:rPr>
                <w:rtl/>
              </w:rPr>
              <w:t>قراءة ابن عامر</w:t>
            </w:r>
            <w:r w:rsidR="001C6BD7">
              <w:rPr>
                <w:rtl/>
              </w:rPr>
              <w:t xml:space="preserve"> ،</w:t>
            </w:r>
            <w:r w:rsidR="00F67CDD">
              <w:rPr>
                <w:rtl/>
              </w:rPr>
              <w:t xml:space="preserve"> </w:t>
            </w:r>
            <w:r w:rsidRPr="007D2F91">
              <w:rPr>
                <w:rtl/>
              </w:rPr>
              <w:t>حمزة</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tl/>
              </w:rPr>
              <w:t>أبي جعفر</w:t>
            </w:r>
            <w:r w:rsidR="001C6BD7">
              <w:rPr>
                <w:rtl/>
              </w:rPr>
              <w:t xml:space="preserve"> ،</w:t>
            </w:r>
            <w:r w:rsidR="00F67CDD">
              <w:rPr>
                <w:rtl/>
              </w:rPr>
              <w:t xml:space="preserve"> </w:t>
            </w:r>
            <w:r w:rsidRPr="007D2F91">
              <w:rPr>
                <w:rtl/>
              </w:rPr>
              <w:t>الأعمش</w:t>
            </w:r>
            <w:r w:rsidR="001C6BD7">
              <w:rPr>
                <w:rtl/>
              </w:rPr>
              <w:t xml:space="preserve"> ،</w:t>
            </w:r>
            <w:r w:rsidR="00F67CDD">
              <w:rPr>
                <w:rtl/>
              </w:rPr>
              <w:t xml:space="preserve"> </w:t>
            </w:r>
            <w:r w:rsidRPr="007D2F91">
              <w:rPr>
                <w:rtl/>
              </w:rPr>
              <w:t xml:space="preserve">وروح عن </w:t>
            </w:r>
            <w:r w:rsidRPr="007D2F91">
              <w:rPr>
                <w:rFonts w:hint="cs"/>
                <w:rtl/>
              </w:rPr>
              <w:t>ی</w:t>
            </w:r>
            <w:r w:rsidRPr="007D2F91">
              <w:rPr>
                <w:rFonts w:hint="eastAsia"/>
                <w:rtl/>
              </w:rPr>
              <w:t>عقوب</w:t>
            </w:r>
          </w:p>
        </w:tc>
      </w:tr>
      <w:tr w:rsidR="00F56791" w14:paraId="3912047A" w14:textId="77777777">
        <w:tc>
          <w:tcPr>
            <w:tcW w:w="702" w:type="pct"/>
            <w:shd w:val="clear" w:color="auto" w:fill="auto"/>
          </w:tcPr>
          <w:p w14:paraId="44EA6956"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184</w:t>
            </w:r>
          </w:p>
        </w:tc>
        <w:tc>
          <w:tcPr>
            <w:tcW w:w="655" w:type="pct"/>
            <w:shd w:val="clear" w:color="auto" w:fill="auto"/>
          </w:tcPr>
          <w:p w14:paraId="6FD7EA2C" w14:textId="77777777" w:rsidR="00C31338" w:rsidRDefault="00C31338" w:rsidP="00C31338">
            <w:pPr>
              <w:pStyle w:val="rfdVarCenter"/>
              <w:rPr>
                <w:rtl/>
              </w:rPr>
            </w:pPr>
            <w:r w:rsidRPr="007D2F91">
              <w:t>A12a</w:t>
            </w:r>
          </w:p>
        </w:tc>
        <w:tc>
          <w:tcPr>
            <w:tcW w:w="748" w:type="pct"/>
            <w:shd w:val="clear" w:color="auto" w:fill="auto"/>
          </w:tcPr>
          <w:p w14:paraId="493F8355" w14:textId="77777777" w:rsidR="00C31338" w:rsidRDefault="00C31338" w:rsidP="00C31338">
            <w:pPr>
              <w:pStyle w:val="rfdVarCenter"/>
              <w:rPr>
                <w:rtl/>
              </w:rPr>
            </w:pPr>
            <w:r w:rsidRPr="007D2F91">
              <w:rPr>
                <w:rtl/>
              </w:rPr>
              <w:t>مِسْكِ</w:t>
            </w:r>
            <w:r w:rsidRPr="007D2F91">
              <w:rPr>
                <w:rFonts w:hint="cs"/>
                <w:rtl/>
              </w:rPr>
              <w:t>ی</w:t>
            </w:r>
            <w:r w:rsidRPr="007D2F91">
              <w:rPr>
                <w:rFonts w:hint="eastAsia"/>
                <w:rtl/>
              </w:rPr>
              <w:t>نٍ</w:t>
            </w:r>
          </w:p>
        </w:tc>
        <w:tc>
          <w:tcPr>
            <w:tcW w:w="936" w:type="pct"/>
            <w:shd w:val="clear" w:color="auto" w:fill="auto"/>
          </w:tcPr>
          <w:p w14:paraId="249E3CB5" w14:textId="77777777" w:rsidR="00C31338" w:rsidRDefault="00C31338" w:rsidP="00C31338">
            <w:pPr>
              <w:pStyle w:val="rfdVarCenter"/>
              <w:rPr>
                <w:rtl/>
              </w:rPr>
            </w:pPr>
            <w:r w:rsidRPr="007D2F91">
              <w:rPr>
                <w:rtl/>
              </w:rPr>
              <w:t>مَسٰكِ</w:t>
            </w:r>
            <w:r w:rsidRPr="007D2F91">
              <w:rPr>
                <w:rFonts w:hint="cs"/>
                <w:rtl/>
              </w:rPr>
              <w:t>ی</w:t>
            </w:r>
            <w:r w:rsidRPr="007D2F91">
              <w:rPr>
                <w:rFonts w:hint="eastAsia"/>
                <w:rtl/>
              </w:rPr>
              <w:t>نَ</w:t>
            </w:r>
          </w:p>
        </w:tc>
        <w:tc>
          <w:tcPr>
            <w:tcW w:w="1958" w:type="pct"/>
            <w:shd w:val="clear" w:color="auto" w:fill="auto"/>
          </w:tcPr>
          <w:p w14:paraId="658BA3A6" w14:textId="77777777" w:rsidR="00C31338" w:rsidRDefault="00C31338" w:rsidP="00C31338">
            <w:pPr>
              <w:pStyle w:val="rfdVarCenter"/>
              <w:rPr>
                <w:rtl/>
              </w:rPr>
            </w:pPr>
            <w:r w:rsidRPr="007D2F91">
              <w:rPr>
                <w:rtl/>
              </w:rPr>
              <w:t>قراءة المدن</w:t>
            </w:r>
            <w:r w:rsidRPr="007D2F91">
              <w:rPr>
                <w:rFonts w:hint="cs"/>
                <w:rtl/>
              </w:rPr>
              <w:t>یی</w:t>
            </w:r>
            <w:r w:rsidRPr="007D2F91">
              <w:rPr>
                <w:rFonts w:hint="eastAsia"/>
                <w:rtl/>
              </w:rPr>
              <w:t>ن</w:t>
            </w:r>
            <w:r w:rsidRPr="007D2F91">
              <w:rPr>
                <w:rtl/>
              </w:rPr>
              <w:t xml:space="preserve"> وابن عامر</w:t>
            </w:r>
          </w:p>
        </w:tc>
      </w:tr>
      <w:tr w:rsidR="00F56791" w14:paraId="60154924" w14:textId="77777777">
        <w:tc>
          <w:tcPr>
            <w:tcW w:w="702" w:type="pct"/>
            <w:shd w:val="clear" w:color="auto" w:fill="auto"/>
          </w:tcPr>
          <w:p w14:paraId="034288C0"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185</w:t>
            </w:r>
          </w:p>
        </w:tc>
        <w:tc>
          <w:tcPr>
            <w:tcW w:w="655" w:type="pct"/>
            <w:shd w:val="clear" w:color="auto" w:fill="auto"/>
          </w:tcPr>
          <w:p w14:paraId="2A84EBB8" w14:textId="77777777" w:rsidR="00C31338" w:rsidRDefault="00C31338" w:rsidP="00C31338">
            <w:pPr>
              <w:pStyle w:val="rfdVarCenter"/>
              <w:rPr>
                <w:rtl/>
              </w:rPr>
            </w:pPr>
            <w:r w:rsidRPr="007D2F91">
              <w:t>A12a</w:t>
            </w:r>
          </w:p>
        </w:tc>
        <w:tc>
          <w:tcPr>
            <w:tcW w:w="748" w:type="pct"/>
            <w:shd w:val="clear" w:color="auto" w:fill="auto"/>
          </w:tcPr>
          <w:p w14:paraId="4853ADA4" w14:textId="77777777" w:rsidR="00C31338" w:rsidRDefault="00C31338" w:rsidP="00C31338">
            <w:pPr>
              <w:pStyle w:val="rfdVarCenter"/>
              <w:rPr>
                <w:rtl/>
              </w:rPr>
            </w:pPr>
            <w:r w:rsidRPr="007D2F91">
              <w:rPr>
                <w:rtl/>
              </w:rPr>
              <w:t>ولتُكْمِلُوا</w:t>
            </w:r>
          </w:p>
        </w:tc>
        <w:tc>
          <w:tcPr>
            <w:tcW w:w="936" w:type="pct"/>
            <w:shd w:val="clear" w:color="auto" w:fill="auto"/>
          </w:tcPr>
          <w:p w14:paraId="4D39351C" w14:textId="77777777" w:rsidR="00C31338" w:rsidRDefault="00C31338" w:rsidP="00C31338">
            <w:pPr>
              <w:pStyle w:val="rfdVarCenter"/>
              <w:rPr>
                <w:rtl/>
              </w:rPr>
            </w:pPr>
            <w:r w:rsidRPr="007D2F91">
              <w:rPr>
                <w:rtl/>
              </w:rPr>
              <w:t>وَلِتُكَمِّلُوا</w:t>
            </w:r>
          </w:p>
        </w:tc>
        <w:tc>
          <w:tcPr>
            <w:tcW w:w="1958" w:type="pct"/>
            <w:shd w:val="clear" w:color="auto" w:fill="auto"/>
          </w:tcPr>
          <w:p w14:paraId="26B7466B" w14:textId="77777777" w:rsidR="00C31338" w:rsidRDefault="00C31338" w:rsidP="00C31338">
            <w:pPr>
              <w:pStyle w:val="rfdVarCenter"/>
              <w:rPr>
                <w:rtl/>
              </w:rPr>
            </w:pPr>
            <w:r w:rsidRPr="007D2F91">
              <w:rPr>
                <w:rtl/>
              </w:rPr>
              <w:t>قراءة أبي بكر عن عاصم</w:t>
            </w:r>
            <w:r w:rsidR="001C6BD7">
              <w:rPr>
                <w:rtl/>
              </w:rPr>
              <w:t xml:space="preserve"> ،</w:t>
            </w:r>
            <w:r w:rsidR="00F67CDD">
              <w:rPr>
                <w:rtl/>
              </w:rPr>
              <w:t xml:space="preserve"> </w:t>
            </w:r>
            <w:r w:rsidRPr="007D2F91">
              <w:rPr>
                <w:rtl/>
              </w:rPr>
              <w:t>و</w:t>
            </w:r>
            <w:r w:rsidRPr="007D2F91">
              <w:rPr>
                <w:rFonts w:hint="cs"/>
                <w:rtl/>
              </w:rPr>
              <w:t>ی</w:t>
            </w:r>
            <w:r w:rsidRPr="007D2F91">
              <w:rPr>
                <w:rFonts w:hint="eastAsia"/>
                <w:rtl/>
              </w:rPr>
              <w:t>عقوب</w:t>
            </w:r>
          </w:p>
        </w:tc>
      </w:tr>
      <w:tr w:rsidR="00F56791" w14:paraId="46D9FA6B" w14:textId="77777777">
        <w:tc>
          <w:tcPr>
            <w:tcW w:w="702" w:type="pct"/>
            <w:shd w:val="clear" w:color="auto" w:fill="auto"/>
          </w:tcPr>
          <w:p w14:paraId="2BA3D4DA"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210</w:t>
            </w:r>
          </w:p>
        </w:tc>
        <w:tc>
          <w:tcPr>
            <w:tcW w:w="655" w:type="pct"/>
            <w:shd w:val="clear" w:color="auto" w:fill="auto"/>
          </w:tcPr>
          <w:p w14:paraId="472982D1" w14:textId="77777777" w:rsidR="00C31338" w:rsidRDefault="00C31338" w:rsidP="00C31338">
            <w:pPr>
              <w:pStyle w:val="rfdVarCenter"/>
              <w:rPr>
                <w:rtl/>
              </w:rPr>
            </w:pPr>
            <w:r w:rsidRPr="007D2F91">
              <w:t>A13b</w:t>
            </w:r>
          </w:p>
        </w:tc>
        <w:tc>
          <w:tcPr>
            <w:tcW w:w="748" w:type="pct"/>
            <w:shd w:val="clear" w:color="auto" w:fill="auto"/>
          </w:tcPr>
          <w:p w14:paraId="1E8C5AAE" w14:textId="77777777" w:rsidR="00C31338" w:rsidRDefault="00C31338" w:rsidP="00C31338">
            <w:pPr>
              <w:pStyle w:val="rfdVarCenter"/>
              <w:rPr>
                <w:rtl/>
              </w:rPr>
            </w:pPr>
            <w:r w:rsidRPr="007D2F91">
              <w:rPr>
                <w:rtl/>
              </w:rPr>
              <w:t>تُرجَعُ</w:t>
            </w:r>
          </w:p>
        </w:tc>
        <w:tc>
          <w:tcPr>
            <w:tcW w:w="936" w:type="pct"/>
            <w:shd w:val="clear" w:color="auto" w:fill="auto"/>
          </w:tcPr>
          <w:p w14:paraId="097F7505" w14:textId="77777777" w:rsidR="00C31338" w:rsidRDefault="00C31338" w:rsidP="00C31338">
            <w:pPr>
              <w:pStyle w:val="rfdVarCenter"/>
              <w:rPr>
                <w:rtl/>
              </w:rPr>
            </w:pPr>
            <w:r w:rsidRPr="007D2F91">
              <w:rPr>
                <w:rtl/>
              </w:rPr>
              <w:t>تَرجِعُ</w:t>
            </w:r>
          </w:p>
        </w:tc>
        <w:tc>
          <w:tcPr>
            <w:tcW w:w="1958" w:type="pct"/>
            <w:shd w:val="clear" w:color="auto" w:fill="auto"/>
          </w:tcPr>
          <w:p w14:paraId="79B8EFF1" w14:textId="77777777" w:rsidR="00C31338" w:rsidRDefault="00C31338" w:rsidP="00C31338">
            <w:pPr>
              <w:pStyle w:val="rfdVarCenter"/>
              <w:rPr>
                <w:rtl/>
              </w:rPr>
            </w:pPr>
            <w:r w:rsidRPr="007D2F91">
              <w:rPr>
                <w:rtl/>
              </w:rPr>
              <w:t>قراءة ابن عامر</w:t>
            </w:r>
            <w:r w:rsidR="001C6BD7">
              <w:rPr>
                <w:rtl/>
              </w:rPr>
              <w:t xml:space="preserve"> ،</w:t>
            </w:r>
            <w:r w:rsidR="00F67CDD">
              <w:rPr>
                <w:rtl/>
              </w:rPr>
              <w:t xml:space="preserve"> </w:t>
            </w:r>
            <w:r w:rsidRPr="007D2F91">
              <w:rPr>
                <w:rtl/>
              </w:rPr>
              <w:t>حمزة</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Fonts w:hint="cs"/>
                <w:rtl/>
              </w:rPr>
              <w:t>ی</w:t>
            </w:r>
            <w:r w:rsidRPr="007D2F91">
              <w:rPr>
                <w:rFonts w:hint="eastAsia"/>
                <w:rtl/>
              </w:rPr>
              <w:t>عقوب</w:t>
            </w:r>
            <w:r w:rsidR="001C6BD7">
              <w:rPr>
                <w:rFonts w:hint="eastAsia"/>
                <w:rtl/>
              </w:rPr>
              <w:t xml:space="preserve"> ،</w:t>
            </w:r>
            <w:r w:rsidR="00F67CDD">
              <w:rPr>
                <w:rFonts w:hint="eastAsia"/>
                <w:rtl/>
              </w:rPr>
              <w:t xml:space="preserve"> </w:t>
            </w:r>
            <w:r w:rsidRPr="007D2F91">
              <w:rPr>
                <w:rtl/>
              </w:rPr>
              <w:t>خلف</w:t>
            </w:r>
            <w:r w:rsidR="001C6BD7">
              <w:rPr>
                <w:rtl/>
              </w:rPr>
              <w:t xml:space="preserve"> ،</w:t>
            </w:r>
            <w:r w:rsidR="00F67CDD">
              <w:rPr>
                <w:rtl/>
              </w:rPr>
              <w:t xml:space="preserve"> </w:t>
            </w:r>
            <w:r w:rsidRPr="007D2F91">
              <w:rPr>
                <w:rtl/>
              </w:rPr>
              <w:t>ابن مح</w:t>
            </w:r>
            <w:r w:rsidRPr="007D2F91">
              <w:rPr>
                <w:rFonts w:hint="cs"/>
                <w:rtl/>
              </w:rPr>
              <w:t>ی</w:t>
            </w:r>
            <w:r w:rsidRPr="007D2F91">
              <w:rPr>
                <w:rFonts w:hint="eastAsia"/>
                <w:rtl/>
              </w:rPr>
              <w:t>صن</w:t>
            </w:r>
            <w:r w:rsidR="001C6BD7">
              <w:rPr>
                <w:rFonts w:hint="eastAsia"/>
                <w:rtl/>
              </w:rPr>
              <w:t xml:space="preserve"> ،</w:t>
            </w:r>
            <w:r w:rsidR="00F67CDD">
              <w:rPr>
                <w:rFonts w:hint="eastAsia"/>
                <w:rtl/>
              </w:rPr>
              <w:t xml:space="preserve"> </w:t>
            </w:r>
            <w:r w:rsidRPr="007D2F91">
              <w:rPr>
                <w:rtl/>
              </w:rPr>
              <w:t>الحسن البصري</w:t>
            </w:r>
            <w:r w:rsidR="001C6BD7">
              <w:rPr>
                <w:rtl/>
              </w:rPr>
              <w:t xml:space="preserve"> ،</w:t>
            </w:r>
            <w:r w:rsidR="00F67CDD">
              <w:rPr>
                <w:rtl/>
              </w:rPr>
              <w:t xml:space="preserve"> </w:t>
            </w:r>
            <w:r w:rsidRPr="007D2F91">
              <w:rPr>
                <w:rtl/>
              </w:rPr>
              <w:t>والأعرج</w:t>
            </w:r>
          </w:p>
        </w:tc>
      </w:tr>
      <w:tr w:rsidR="00F56791" w14:paraId="10722F05" w14:textId="77777777">
        <w:tc>
          <w:tcPr>
            <w:tcW w:w="702" w:type="pct"/>
            <w:shd w:val="clear" w:color="auto" w:fill="auto"/>
          </w:tcPr>
          <w:p w14:paraId="3368BD1A"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219</w:t>
            </w:r>
          </w:p>
        </w:tc>
        <w:tc>
          <w:tcPr>
            <w:tcW w:w="655" w:type="pct"/>
            <w:shd w:val="clear" w:color="auto" w:fill="auto"/>
          </w:tcPr>
          <w:p w14:paraId="542B6D4E" w14:textId="77777777" w:rsidR="00C31338" w:rsidRDefault="00C31338" w:rsidP="00C31338">
            <w:pPr>
              <w:pStyle w:val="rfdVarCenter"/>
              <w:rPr>
                <w:rtl/>
              </w:rPr>
            </w:pPr>
            <w:r w:rsidRPr="007D2F91">
              <w:t>A14b</w:t>
            </w:r>
          </w:p>
        </w:tc>
        <w:tc>
          <w:tcPr>
            <w:tcW w:w="748" w:type="pct"/>
            <w:shd w:val="clear" w:color="auto" w:fill="auto"/>
          </w:tcPr>
          <w:p w14:paraId="210D2187" w14:textId="77777777" w:rsidR="00C31338" w:rsidRDefault="00C31338" w:rsidP="00C31338">
            <w:pPr>
              <w:pStyle w:val="rfdVarCenter"/>
              <w:rPr>
                <w:rtl/>
              </w:rPr>
            </w:pPr>
            <w:r w:rsidRPr="007D2F91">
              <w:rPr>
                <w:rtl/>
              </w:rPr>
              <w:t>كب</w:t>
            </w:r>
            <w:r w:rsidRPr="007D2F91">
              <w:rPr>
                <w:rFonts w:hint="cs"/>
                <w:rtl/>
              </w:rPr>
              <w:t>ی</w:t>
            </w:r>
            <w:r w:rsidRPr="007D2F91">
              <w:rPr>
                <w:rFonts w:hint="eastAsia"/>
                <w:rtl/>
              </w:rPr>
              <w:t>ر</w:t>
            </w:r>
          </w:p>
        </w:tc>
        <w:tc>
          <w:tcPr>
            <w:tcW w:w="936" w:type="pct"/>
            <w:shd w:val="clear" w:color="auto" w:fill="auto"/>
          </w:tcPr>
          <w:p w14:paraId="0FCC09DE" w14:textId="77777777" w:rsidR="00C31338" w:rsidRDefault="00C31338" w:rsidP="00C31338">
            <w:pPr>
              <w:pStyle w:val="rfdVarCenter"/>
              <w:rPr>
                <w:rtl/>
              </w:rPr>
            </w:pPr>
            <w:r w:rsidRPr="007D2F91">
              <w:rPr>
                <w:rtl/>
              </w:rPr>
              <w:t>كث</w:t>
            </w:r>
            <w:r w:rsidRPr="007D2F91">
              <w:rPr>
                <w:rFonts w:hint="cs"/>
                <w:rtl/>
              </w:rPr>
              <w:t>ی</w:t>
            </w:r>
            <w:r w:rsidRPr="007D2F91">
              <w:rPr>
                <w:rFonts w:hint="eastAsia"/>
                <w:rtl/>
              </w:rPr>
              <w:t>ر</w:t>
            </w:r>
          </w:p>
        </w:tc>
        <w:tc>
          <w:tcPr>
            <w:tcW w:w="1958" w:type="pct"/>
            <w:shd w:val="clear" w:color="auto" w:fill="auto"/>
          </w:tcPr>
          <w:p w14:paraId="21A34A9D" w14:textId="77777777" w:rsidR="00C31338" w:rsidRDefault="00C31338" w:rsidP="00C31338">
            <w:pPr>
              <w:pStyle w:val="rfdVarCenter"/>
              <w:rPr>
                <w:rtl/>
              </w:rPr>
            </w:pPr>
            <w:r w:rsidRPr="007D2F91">
              <w:rPr>
                <w:rtl/>
              </w:rPr>
              <w:t>قراءة حمزة</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tl/>
              </w:rPr>
              <w:t>ابن مسعود</w:t>
            </w:r>
            <w:r w:rsidR="001C6BD7">
              <w:rPr>
                <w:rtl/>
              </w:rPr>
              <w:t xml:space="preserve"> ،</w:t>
            </w:r>
            <w:r w:rsidR="00F67CDD">
              <w:rPr>
                <w:rtl/>
              </w:rPr>
              <w:t xml:space="preserve"> </w:t>
            </w:r>
            <w:r w:rsidRPr="007D2F91">
              <w:rPr>
                <w:rtl/>
              </w:rPr>
              <w:t>الأعمش</w:t>
            </w:r>
          </w:p>
        </w:tc>
      </w:tr>
      <w:tr w:rsidR="00F56791" w14:paraId="7336A743" w14:textId="77777777">
        <w:tc>
          <w:tcPr>
            <w:tcW w:w="702" w:type="pct"/>
            <w:shd w:val="clear" w:color="auto" w:fill="auto"/>
          </w:tcPr>
          <w:p w14:paraId="07829F52" w14:textId="77777777" w:rsidR="00C31338" w:rsidRDefault="00C31338" w:rsidP="00C31338">
            <w:pPr>
              <w:pStyle w:val="rfdVarCenter"/>
              <w:rPr>
                <w:rtl/>
              </w:rPr>
            </w:pPr>
            <w:r w:rsidRPr="007D2F91">
              <w:rPr>
                <w:rFonts w:hint="eastAsia"/>
                <w:rtl/>
              </w:rPr>
              <w:t>البقره</w:t>
            </w:r>
            <w:r w:rsidR="001C6BD7">
              <w:rPr>
                <w:rFonts w:hint="eastAsia"/>
                <w:rtl/>
              </w:rPr>
              <w:t xml:space="preserve"> ،</w:t>
            </w:r>
            <w:r w:rsidR="00F67CDD">
              <w:rPr>
                <w:rFonts w:hint="eastAsia"/>
                <w:rtl/>
              </w:rPr>
              <w:t xml:space="preserve"> </w:t>
            </w:r>
            <w:r w:rsidRPr="007D2F91">
              <w:rPr>
                <w:rtl/>
              </w:rPr>
              <w:t>254</w:t>
            </w:r>
          </w:p>
        </w:tc>
        <w:tc>
          <w:tcPr>
            <w:tcW w:w="655" w:type="pct"/>
            <w:shd w:val="clear" w:color="auto" w:fill="auto"/>
          </w:tcPr>
          <w:p w14:paraId="3926D1B9" w14:textId="77777777" w:rsidR="00C31338" w:rsidRDefault="00C31338" w:rsidP="00C31338">
            <w:pPr>
              <w:pStyle w:val="rfdVarCenter"/>
              <w:rPr>
                <w:rtl/>
              </w:rPr>
            </w:pPr>
            <w:r w:rsidRPr="007D2F91">
              <w:t>A17a</w:t>
            </w:r>
          </w:p>
        </w:tc>
        <w:tc>
          <w:tcPr>
            <w:tcW w:w="748" w:type="pct"/>
            <w:shd w:val="clear" w:color="auto" w:fill="auto"/>
          </w:tcPr>
          <w:p w14:paraId="2148843F" w14:textId="77777777" w:rsidR="00C31338" w:rsidRDefault="00C31338" w:rsidP="00C31338">
            <w:pPr>
              <w:pStyle w:val="rfdVarCenter"/>
              <w:rPr>
                <w:rtl/>
              </w:rPr>
            </w:pPr>
            <w:r w:rsidRPr="007D2F91">
              <w:rPr>
                <w:rtl/>
              </w:rPr>
              <w:t>لا ب</w:t>
            </w:r>
            <w:r w:rsidRPr="007D2F91">
              <w:rPr>
                <w:rFonts w:hint="cs"/>
                <w:rtl/>
              </w:rPr>
              <w:t>ی</w:t>
            </w:r>
            <w:r w:rsidRPr="007D2F91">
              <w:rPr>
                <w:rFonts w:hint="eastAsia"/>
                <w:rtl/>
              </w:rPr>
              <w:t>عٌ</w:t>
            </w:r>
            <w:r w:rsidRPr="007D2F91">
              <w:rPr>
                <w:rtl/>
              </w:rPr>
              <w:t xml:space="preserve"> ف</w:t>
            </w:r>
            <w:r w:rsidRPr="007D2F91">
              <w:rPr>
                <w:rFonts w:hint="cs"/>
                <w:rtl/>
              </w:rPr>
              <w:t>ی</w:t>
            </w:r>
            <w:r w:rsidRPr="007D2F91">
              <w:rPr>
                <w:rFonts w:hint="eastAsia"/>
                <w:rtl/>
              </w:rPr>
              <w:t>ه</w:t>
            </w:r>
            <w:r w:rsidRPr="007D2F91">
              <w:rPr>
                <w:rtl/>
              </w:rPr>
              <w:t xml:space="preserve"> ولا خلةٌ ولا شفعةٌ</w:t>
            </w:r>
          </w:p>
        </w:tc>
        <w:tc>
          <w:tcPr>
            <w:tcW w:w="936" w:type="pct"/>
            <w:shd w:val="clear" w:color="auto" w:fill="auto"/>
          </w:tcPr>
          <w:p w14:paraId="760616C9" w14:textId="77777777" w:rsidR="00C31338" w:rsidRDefault="00C31338" w:rsidP="00C31338">
            <w:pPr>
              <w:pStyle w:val="rfdVarCenter"/>
              <w:rPr>
                <w:rtl/>
              </w:rPr>
            </w:pPr>
            <w:r w:rsidRPr="007D2F91">
              <w:rPr>
                <w:rtl/>
              </w:rPr>
              <w:t>لا ب</w:t>
            </w:r>
            <w:r w:rsidRPr="007D2F91">
              <w:rPr>
                <w:rFonts w:hint="cs"/>
                <w:rtl/>
              </w:rPr>
              <w:t>ی</w:t>
            </w:r>
            <w:r w:rsidRPr="007D2F91">
              <w:rPr>
                <w:rFonts w:hint="eastAsia"/>
                <w:rtl/>
              </w:rPr>
              <w:t>عَ</w:t>
            </w:r>
            <w:r w:rsidRPr="007D2F91">
              <w:rPr>
                <w:rtl/>
              </w:rPr>
              <w:t xml:space="preserve"> ف</w:t>
            </w:r>
            <w:r w:rsidRPr="007D2F91">
              <w:rPr>
                <w:rFonts w:hint="cs"/>
                <w:rtl/>
              </w:rPr>
              <w:t>ی</w:t>
            </w:r>
            <w:r w:rsidRPr="007D2F91">
              <w:rPr>
                <w:rFonts w:hint="eastAsia"/>
                <w:rtl/>
              </w:rPr>
              <w:t>ه</w:t>
            </w:r>
            <w:r w:rsidRPr="007D2F91">
              <w:rPr>
                <w:rtl/>
              </w:rPr>
              <w:t xml:space="preserve"> ولا خلةَ ولا شفعةَ </w:t>
            </w:r>
          </w:p>
        </w:tc>
        <w:tc>
          <w:tcPr>
            <w:tcW w:w="1958" w:type="pct"/>
            <w:shd w:val="clear" w:color="auto" w:fill="auto"/>
          </w:tcPr>
          <w:p w14:paraId="62A51C2C" w14:textId="77777777" w:rsidR="00C31338" w:rsidRDefault="00C31338" w:rsidP="00C31338">
            <w:pPr>
              <w:pStyle w:val="rfdVarCenter"/>
              <w:rPr>
                <w:rtl/>
              </w:rPr>
            </w:pPr>
            <w:r w:rsidRPr="007D2F91">
              <w:rPr>
                <w:rtl/>
              </w:rPr>
              <w:t>قراءة ابن كث</w:t>
            </w:r>
            <w:r w:rsidRPr="007D2F91">
              <w:rPr>
                <w:rFonts w:hint="cs"/>
                <w:rtl/>
              </w:rPr>
              <w:t>ی</w:t>
            </w:r>
            <w:r w:rsidRPr="007D2F91">
              <w:rPr>
                <w:rFonts w:hint="eastAsia"/>
                <w:rtl/>
              </w:rPr>
              <w:t>ر</w:t>
            </w:r>
            <w:r w:rsidR="001C6BD7">
              <w:rPr>
                <w:rFonts w:hint="eastAsia"/>
                <w:rtl/>
              </w:rPr>
              <w:t xml:space="preserve"> ،</w:t>
            </w:r>
            <w:r w:rsidR="00F67CDD">
              <w:rPr>
                <w:rFonts w:hint="eastAsia"/>
                <w:rtl/>
              </w:rPr>
              <w:t xml:space="preserve"> </w:t>
            </w:r>
            <w:r w:rsidRPr="007D2F91">
              <w:rPr>
                <w:rtl/>
              </w:rPr>
              <w:t>أبي عمرو</w:t>
            </w:r>
            <w:r w:rsidR="001C6BD7">
              <w:rPr>
                <w:rtl/>
              </w:rPr>
              <w:t xml:space="preserve"> ،</w:t>
            </w:r>
            <w:r w:rsidR="00F67CDD">
              <w:rPr>
                <w:rtl/>
              </w:rPr>
              <w:t xml:space="preserve"> </w:t>
            </w:r>
            <w:r w:rsidRPr="007D2F91">
              <w:rPr>
                <w:rFonts w:hint="cs"/>
                <w:rtl/>
              </w:rPr>
              <w:t>ی</w:t>
            </w:r>
            <w:r w:rsidRPr="007D2F91">
              <w:rPr>
                <w:rFonts w:hint="eastAsia"/>
                <w:rtl/>
              </w:rPr>
              <w:t>عقوب</w:t>
            </w:r>
            <w:r w:rsidR="001C6BD7">
              <w:rPr>
                <w:rFonts w:hint="eastAsia"/>
                <w:rtl/>
              </w:rPr>
              <w:t xml:space="preserve"> ،</w:t>
            </w:r>
            <w:r w:rsidR="00F67CDD">
              <w:rPr>
                <w:rFonts w:hint="eastAsia"/>
                <w:rtl/>
              </w:rPr>
              <w:t xml:space="preserve"> </w:t>
            </w:r>
            <w:r w:rsidRPr="007D2F91">
              <w:rPr>
                <w:rtl/>
              </w:rPr>
              <w:t>ابن مح</w:t>
            </w:r>
            <w:r w:rsidRPr="007D2F91">
              <w:rPr>
                <w:rFonts w:hint="cs"/>
                <w:rtl/>
              </w:rPr>
              <w:t>ی</w:t>
            </w:r>
            <w:r w:rsidRPr="007D2F91">
              <w:rPr>
                <w:rFonts w:hint="eastAsia"/>
                <w:rtl/>
              </w:rPr>
              <w:t>صن</w:t>
            </w:r>
            <w:r w:rsidR="001C6BD7">
              <w:rPr>
                <w:rFonts w:hint="eastAsia"/>
                <w:rtl/>
              </w:rPr>
              <w:t xml:space="preserve"> ،</w:t>
            </w:r>
            <w:r w:rsidR="00F67CDD">
              <w:rPr>
                <w:rFonts w:hint="eastAsia"/>
                <w:rtl/>
              </w:rPr>
              <w:t xml:space="preserve"> </w:t>
            </w:r>
            <w:r w:rsidRPr="007D2F91">
              <w:rPr>
                <w:rtl/>
              </w:rPr>
              <w:t>والحسن البصري</w:t>
            </w:r>
          </w:p>
        </w:tc>
      </w:tr>
      <w:tr w:rsidR="00F56791" w14:paraId="03397551" w14:textId="77777777">
        <w:tc>
          <w:tcPr>
            <w:tcW w:w="702" w:type="pct"/>
            <w:shd w:val="clear" w:color="auto" w:fill="auto"/>
          </w:tcPr>
          <w:p w14:paraId="12BBA908"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259</w:t>
            </w:r>
          </w:p>
        </w:tc>
        <w:tc>
          <w:tcPr>
            <w:tcW w:w="655" w:type="pct"/>
            <w:shd w:val="clear" w:color="auto" w:fill="auto"/>
          </w:tcPr>
          <w:p w14:paraId="44505CC4" w14:textId="77777777" w:rsidR="00C31338" w:rsidRDefault="00C31338" w:rsidP="00C31338">
            <w:pPr>
              <w:pStyle w:val="rfdVarCenter"/>
              <w:rPr>
                <w:rtl/>
              </w:rPr>
            </w:pPr>
            <w:r w:rsidRPr="007D2F91">
              <w:t>A17a</w:t>
            </w:r>
          </w:p>
        </w:tc>
        <w:tc>
          <w:tcPr>
            <w:tcW w:w="748" w:type="pct"/>
            <w:shd w:val="clear" w:color="auto" w:fill="auto"/>
          </w:tcPr>
          <w:p w14:paraId="5A03A245" w14:textId="77777777" w:rsidR="00C31338" w:rsidRDefault="00C31338" w:rsidP="00C31338">
            <w:pPr>
              <w:pStyle w:val="rfdVarCenter"/>
              <w:rPr>
                <w:rtl/>
              </w:rPr>
            </w:pPr>
            <w:r w:rsidRPr="007D2F91">
              <w:rPr>
                <w:rtl/>
              </w:rPr>
              <w:t xml:space="preserve">لم </w:t>
            </w:r>
            <w:r w:rsidRPr="007D2F91">
              <w:rPr>
                <w:rFonts w:hint="cs"/>
                <w:rtl/>
              </w:rPr>
              <w:t>ی</w:t>
            </w:r>
            <w:r w:rsidRPr="007D2F91">
              <w:rPr>
                <w:rFonts w:hint="eastAsia"/>
                <w:rtl/>
              </w:rPr>
              <w:t>تسنَّه</w:t>
            </w:r>
          </w:p>
        </w:tc>
        <w:tc>
          <w:tcPr>
            <w:tcW w:w="936" w:type="pct"/>
            <w:shd w:val="clear" w:color="auto" w:fill="auto"/>
          </w:tcPr>
          <w:p w14:paraId="58750D74" w14:textId="77777777" w:rsidR="00C31338" w:rsidRDefault="00C31338" w:rsidP="00C31338">
            <w:pPr>
              <w:pStyle w:val="rfdVarCenter"/>
              <w:rPr>
                <w:rtl/>
              </w:rPr>
            </w:pPr>
            <w:r w:rsidRPr="007D2F91">
              <w:rPr>
                <w:rtl/>
              </w:rPr>
              <w:t xml:space="preserve">لم </w:t>
            </w:r>
            <w:r w:rsidRPr="007D2F91">
              <w:rPr>
                <w:rFonts w:hint="cs"/>
                <w:rtl/>
              </w:rPr>
              <w:t>ی</w:t>
            </w:r>
            <w:r w:rsidRPr="007D2F91">
              <w:rPr>
                <w:rFonts w:hint="eastAsia"/>
                <w:rtl/>
              </w:rPr>
              <w:t>تسنَّ</w:t>
            </w:r>
          </w:p>
        </w:tc>
        <w:tc>
          <w:tcPr>
            <w:tcW w:w="1958" w:type="pct"/>
            <w:shd w:val="clear" w:color="auto" w:fill="auto"/>
          </w:tcPr>
          <w:p w14:paraId="1D91F38F" w14:textId="77777777" w:rsidR="00C31338" w:rsidRDefault="00C31338" w:rsidP="00C31338">
            <w:pPr>
              <w:pStyle w:val="rfdVarCenter"/>
              <w:rPr>
                <w:rtl/>
              </w:rPr>
            </w:pPr>
            <w:r w:rsidRPr="007D2F91">
              <w:rPr>
                <w:rtl/>
              </w:rPr>
              <w:t>قراءة حمزة</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tl/>
              </w:rPr>
              <w:t>خلف</w:t>
            </w:r>
            <w:r w:rsidR="001C6BD7">
              <w:rPr>
                <w:rtl/>
              </w:rPr>
              <w:t xml:space="preserve"> ،</w:t>
            </w:r>
            <w:r w:rsidR="00F67CDD">
              <w:rPr>
                <w:rtl/>
              </w:rPr>
              <w:t xml:space="preserve"> </w:t>
            </w:r>
            <w:r w:rsidRPr="007D2F91">
              <w:rPr>
                <w:rFonts w:hint="cs"/>
                <w:rtl/>
              </w:rPr>
              <w:t>ی</w:t>
            </w:r>
            <w:r w:rsidRPr="007D2F91">
              <w:rPr>
                <w:rFonts w:hint="eastAsia"/>
                <w:rtl/>
              </w:rPr>
              <w:t>عقوب</w:t>
            </w:r>
            <w:r w:rsidR="001C6BD7">
              <w:rPr>
                <w:rFonts w:hint="eastAsia"/>
                <w:rtl/>
              </w:rPr>
              <w:t xml:space="preserve"> ،</w:t>
            </w:r>
            <w:r w:rsidR="00F67CDD">
              <w:rPr>
                <w:rFonts w:hint="eastAsia"/>
                <w:rtl/>
              </w:rPr>
              <w:t xml:space="preserve"> </w:t>
            </w:r>
            <w:r w:rsidRPr="007D2F91">
              <w:rPr>
                <w:rtl/>
              </w:rPr>
              <w:t>أبي بكر</w:t>
            </w:r>
            <w:r w:rsidR="001C6BD7">
              <w:rPr>
                <w:rtl/>
              </w:rPr>
              <w:t xml:space="preserve"> ،</w:t>
            </w:r>
            <w:r w:rsidR="00F67CDD">
              <w:rPr>
                <w:rtl/>
              </w:rPr>
              <w:t xml:space="preserve"> </w:t>
            </w:r>
            <w:r w:rsidRPr="007D2F91">
              <w:rPr>
                <w:rFonts w:hint="cs"/>
                <w:rtl/>
              </w:rPr>
              <w:t>ی</w:t>
            </w:r>
            <w:r w:rsidRPr="007D2F91">
              <w:rPr>
                <w:rFonts w:hint="eastAsia"/>
                <w:rtl/>
              </w:rPr>
              <w:t>ز</w:t>
            </w:r>
            <w:r w:rsidRPr="007D2F91">
              <w:rPr>
                <w:rFonts w:hint="cs"/>
                <w:rtl/>
              </w:rPr>
              <w:t>ی</w:t>
            </w:r>
            <w:r w:rsidRPr="007D2F91">
              <w:rPr>
                <w:rFonts w:hint="eastAsia"/>
                <w:rtl/>
              </w:rPr>
              <w:t>دي</w:t>
            </w:r>
            <w:r w:rsidR="001C6BD7">
              <w:rPr>
                <w:rFonts w:hint="eastAsia"/>
                <w:rtl/>
              </w:rPr>
              <w:t xml:space="preserve"> ،</w:t>
            </w:r>
            <w:r w:rsidR="00F67CDD">
              <w:rPr>
                <w:rFonts w:hint="eastAsia"/>
                <w:rtl/>
              </w:rPr>
              <w:t xml:space="preserve"> </w:t>
            </w:r>
            <w:r w:rsidRPr="007D2F91">
              <w:rPr>
                <w:rtl/>
              </w:rPr>
              <w:t>والأعمش بإثبات الهاء في الوقف وحذفها في الوصل</w:t>
            </w:r>
          </w:p>
        </w:tc>
      </w:tr>
      <w:tr w:rsidR="00F56791" w14:paraId="645D13B4" w14:textId="77777777">
        <w:tc>
          <w:tcPr>
            <w:tcW w:w="702" w:type="pct"/>
            <w:shd w:val="clear" w:color="auto" w:fill="auto"/>
          </w:tcPr>
          <w:p w14:paraId="4E565906"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271</w:t>
            </w:r>
          </w:p>
        </w:tc>
        <w:tc>
          <w:tcPr>
            <w:tcW w:w="655" w:type="pct"/>
            <w:shd w:val="clear" w:color="auto" w:fill="auto"/>
          </w:tcPr>
          <w:p w14:paraId="61A228A7" w14:textId="77777777" w:rsidR="00C31338" w:rsidRDefault="00C31338" w:rsidP="00C31338">
            <w:pPr>
              <w:pStyle w:val="rfdVarCenter"/>
              <w:rPr>
                <w:rtl/>
              </w:rPr>
            </w:pPr>
            <w:r w:rsidRPr="007D2F91">
              <w:t>A19a</w:t>
            </w:r>
          </w:p>
        </w:tc>
        <w:tc>
          <w:tcPr>
            <w:tcW w:w="748" w:type="pct"/>
            <w:shd w:val="clear" w:color="auto" w:fill="auto"/>
          </w:tcPr>
          <w:p w14:paraId="24FE679C" w14:textId="77777777" w:rsidR="00C31338" w:rsidRDefault="00C31338" w:rsidP="00C31338">
            <w:pPr>
              <w:pStyle w:val="rfdVarCenter"/>
              <w:rPr>
                <w:rtl/>
              </w:rPr>
            </w:pPr>
            <w:r w:rsidRPr="007D2F91">
              <w:rPr>
                <w:rtl/>
              </w:rPr>
              <w:t xml:space="preserve">فنِعِمّا </w:t>
            </w:r>
          </w:p>
        </w:tc>
        <w:tc>
          <w:tcPr>
            <w:tcW w:w="936" w:type="pct"/>
            <w:shd w:val="clear" w:color="auto" w:fill="auto"/>
          </w:tcPr>
          <w:p w14:paraId="4ED99673" w14:textId="77777777" w:rsidR="00C31338" w:rsidRDefault="00C31338" w:rsidP="00C31338">
            <w:pPr>
              <w:pStyle w:val="rfdVarCenter"/>
              <w:rPr>
                <w:rtl/>
              </w:rPr>
            </w:pPr>
            <w:r w:rsidRPr="007D2F91">
              <w:rPr>
                <w:rtl/>
              </w:rPr>
              <w:t>فَنَعِما</w:t>
            </w:r>
          </w:p>
        </w:tc>
        <w:tc>
          <w:tcPr>
            <w:tcW w:w="1958" w:type="pct"/>
            <w:shd w:val="clear" w:color="auto" w:fill="auto"/>
          </w:tcPr>
          <w:p w14:paraId="0C6D9E42" w14:textId="77777777" w:rsidR="00C31338" w:rsidRDefault="00C31338" w:rsidP="00C31338">
            <w:pPr>
              <w:pStyle w:val="rfdVarCenter"/>
              <w:rPr>
                <w:rtl/>
              </w:rPr>
            </w:pPr>
            <w:r w:rsidRPr="007D2F91">
              <w:rPr>
                <w:rtl/>
              </w:rPr>
              <w:t>قراءة ابن عامر</w:t>
            </w:r>
            <w:r w:rsidR="001C6BD7">
              <w:rPr>
                <w:rtl/>
              </w:rPr>
              <w:t xml:space="preserve"> ،</w:t>
            </w:r>
            <w:r w:rsidR="00F67CDD">
              <w:rPr>
                <w:rtl/>
              </w:rPr>
              <w:t xml:space="preserve"> </w:t>
            </w:r>
            <w:r w:rsidRPr="007D2F91">
              <w:rPr>
                <w:rtl/>
              </w:rPr>
              <w:t>حمزة</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tl/>
              </w:rPr>
              <w:t>وخلف</w:t>
            </w:r>
          </w:p>
        </w:tc>
      </w:tr>
      <w:tr w:rsidR="00F56791" w14:paraId="6F2CF685" w14:textId="77777777">
        <w:tc>
          <w:tcPr>
            <w:tcW w:w="702" w:type="pct"/>
            <w:shd w:val="clear" w:color="auto" w:fill="auto"/>
          </w:tcPr>
          <w:p w14:paraId="61C9D667"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271</w:t>
            </w:r>
          </w:p>
        </w:tc>
        <w:tc>
          <w:tcPr>
            <w:tcW w:w="655" w:type="pct"/>
            <w:shd w:val="clear" w:color="auto" w:fill="auto"/>
          </w:tcPr>
          <w:p w14:paraId="17330A7B" w14:textId="77777777" w:rsidR="00C31338" w:rsidRDefault="00C31338" w:rsidP="00C31338">
            <w:pPr>
              <w:pStyle w:val="rfdVarCenter"/>
              <w:rPr>
                <w:rtl/>
              </w:rPr>
            </w:pPr>
            <w:r w:rsidRPr="007D2F91">
              <w:t>A19a</w:t>
            </w:r>
          </w:p>
        </w:tc>
        <w:tc>
          <w:tcPr>
            <w:tcW w:w="748" w:type="pct"/>
            <w:shd w:val="clear" w:color="auto" w:fill="auto"/>
          </w:tcPr>
          <w:p w14:paraId="1C25DB17" w14:textId="77777777" w:rsidR="00C31338" w:rsidRDefault="00C31338" w:rsidP="00C31338">
            <w:pPr>
              <w:pStyle w:val="rfdVarCenter"/>
              <w:rPr>
                <w:rtl/>
              </w:rPr>
            </w:pPr>
            <w:r w:rsidRPr="007D2F91">
              <w:rPr>
                <w:rtl/>
              </w:rPr>
              <w:t>و</w:t>
            </w:r>
            <w:r w:rsidRPr="007D2F91">
              <w:rPr>
                <w:rFonts w:hint="cs"/>
                <w:rtl/>
              </w:rPr>
              <w:t>ی</w:t>
            </w:r>
            <w:r w:rsidRPr="007D2F91">
              <w:rPr>
                <w:rFonts w:hint="eastAsia"/>
                <w:rtl/>
              </w:rPr>
              <w:t>كفّر</w:t>
            </w:r>
          </w:p>
        </w:tc>
        <w:tc>
          <w:tcPr>
            <w:tcW w:w="936" w:type="pct"/>
            <w:shd w:val="clear" w:color="auto" w:fill="auto"/>
          </w:tcPr>
          <w:p w14:paraId="7352C2FD" w14:textId="77777777" w:rsidR="00C31338" w:rsidRDefault="00C31338" w:rsidP="00C31338">
            <w:pPr>
              <w:pStyle w:val="rfdVarCenter"/>
              <w:rPr>
                <w:rtl/>
              </w:rPr>
            </w:pPr>
            <w:r w:rsidRPr="007D2F91">
              <w:rPr>
                <w:rtl/>
              </w:rPr>
              <w:t xml:space="preserve">ونكفّر </w:t>
            </w:r>
          </w:p>
        </w:tc>
        <w:tc>
          <w:tcPr>
            <w:tcW w:w="1958" w:type="pct"/>
            <w:shd w:val="clear" w:color="auto" w:fill="auto"/>
          </w:tcPr>
          <w:p w14:paraId="490F689C" w14:textId="77777777" w:rsidR="00C31338" w:rsidRDefault="00C31338" w:rsidP="00C31338">
            <w:pPr>
              <w:pStyle w:val="rfdVarCenter"/>
              <w:rPr>
                <w:rtl/>
              </w:rPr>
            </w:pPr>
            <w:r w:rsidRPr="007D2F91">
              <w:rPr>
                <w:rtl/>
              </w:rPr>
              <w:t>قراءة نافع</w:t>
            </w:r>
            <w:r w:rsidR="001C6BD7">
              <w:rPr>
                <w:rtl/>
              </w:rPr>
              <w:t xml:space="preserve"> ،</w:t>
            </w:r>
            <w:r w:rsidR="00F67CDD">
              <w:rPr>
                <w:rtl/>
              </w:rPr>
              <w:t xml:space="preserve"> </w:t>
            </w:r>
            <w:r w:rsidRPr="007D2F91">
              <w:rPr>
                <w:rtl/>
              </w:rPr>
              <w:t>حمزة</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tl/>
              </w:rPr>
              <w:t>أبي جعفر</w:t>
            </w:r>
            <w:r w:rsidR="001C6BD7">
              <w:rPr>
                <w:rtl/>
              </w:rPr>
              <w:t xml:space="preserve"> ،</w:t>
            </w:r>
            <w:r w:rsidR="00F67CDD">
              <w:rPr>
                <w:rtl/>
              </w:rPr>
              <w:t xml:space="preserve"> </w:t>
            </w:r>
            <w:r w:rsidRPr="007D2F91">
              <w:rPr>
                <w:rtl/>
              </w:rPr>
              <w:t>وخلف</w:t>
            </w:r>
          </w:p>
        </w:tc>
      </w:tr>
      <w:tr w:rsidR="00F56791" w14:paraId="6B9B4D10" w14:textId="77777777">
        <w:tc>
          <w:tcPr>
            <w:tcW w:w="702" w:type="pct"/>
            <w:shd w:val="clear" w:color="auto" w:fill="auto"/>
          </w:tcPr>
          <w:p w14:paraId="2AFA41F5" w14:textId="77777777" w:rsidR="00C31338" w:rsidRDefault="00C31338" w:rsidP="00C31338">
            <w:pPr>
              <w:pStyle w:val="rfdVarCenter"/>
              <w:rPr>
                <w:rtl/>
              </w:rPr>
            </w:pPr>
            <w:r w:rsidRPr="007D2F91">
              <w:rPr>
                <w:rFonts w:hint="eastAsia"/>
                <w:rtl/>
              </w:rPr>
              <w:t>البقرة</w:t>
            </w:r>
            <w:r w:rsidR="001C6BD7">
              <w:rPr>
                <w:rFonts w:hint="eastAsia"/>
                <w:rtl/>
              </w:rPr>
              <w:t xml:space="preserve"> ،</w:t>
            </w:r>
            <w:r w:rsidR="00F67CDD">
              <w:rPr>
                <w:rFonts w:hint="eastAsia"/>
                <w:rtl/>
              </w:rPr>
              <w:t xml:space="preserve"> </w:t>
            </w:r>
            <w:r w:rsidRPr="007D2F91">
              <w:rPr>
                <w:rtl/>
              </w:rPr>
              <w:t>273</w:t>
            </w:r>
          </w:p>
        </w:tc>
        <w:tc>
          <w:tcPr>
            <w:tcW w:w="655" w:type="pct"/>
            <w:shd w:val="clear" w:color="auto" w:fill="auto"/>
          </w:tcPr>
          <w:p w14:paraId="5DC10E5F" w14:textId="77777777" w:rsidR="00C31338" w:rsidRDefault="00C31338" w:rsidP="00C31338">
            <w:pPr>
              <w:pStyle w:val="rfdVarCenter"/>
              <w:rPr>
                <w:rtl/>
              </w:rPr>
            </w:pPr>
            <w:r w:rsidRPr="007D2F91">
              <w:t>A19a</w:t>
            </w:r>
          </w:p>
        </w:tc>
        <w:tc>
          <w:tcPr>
            <w:tcW w:w="748" w:type="pct"/>
            <w:shd w:val="clear" w:color="auto" w:fill="auto"/>
          </w:tcPr>
          <w:p w14:paraId="52513F75" w14:textId="77777777" w:rsidR="00C31338" w:rsidRDefault="00C31338" w:rsidP="00C31338">
            <w:pPr>
              <w:pStyle w:val="rfdVarCenter"/>
              <w:rPr>
                <w:rtl/>
              </w:rPr>
            </w:pPr>
            <w:r w:rsidRPr="007D2F91">
              <w:rPr>
                <w:rFonts w:hint="cs"/>
                <w:rtl/>
              </w:rPr>
              <w:t>ی</w:t>
            </w:r>
            <w:r w:rsidRPr="007D2F91">
              <w:rPr>
                <w:rFonts w:hint="eastAsia"/>
                <w:rtl/>
              </w:rPr>
              <w:t>حسَبهم</w:t>
            </w:r>
          </w:p>
        </w:tc>
        <w:tc>
          <w:tcPr>
            <w:tcW w:w="936" w:type="pct"/>
            <w:shd w:val="clear" w:color="auto" w:fill="auto"/>
          </w:tcPr>
          <w:p w14:paraId="11FC4964" w14:textId="77777777" w:rsidR="00C31338" w:rsidRDefault="00C31338" w:rsidP="00C31338">
            <w:pPr>
              <w:pStyle w:val="rfdVarCenter"/>
              <w:rPr>
                <w:rtl/>
              </w:rPr>
            </w:pPr>
            <w:r w:rsidRPr="007D2F91">
              <w:rPr>
                <w:rFonts w:hint="cs"/>
                <w:rtl/>
              </w:rPr>
              <w:t>ی</w:t>
            </w:r>
            <w:r w:rsidRPr="007D2F91">
              <w:rPr>
                <w:rFonts w:hint="eastAsia"/>
                <w:rtl/>
              </w:rPr>
              <w:t>حسِبهم</w:t>
            </w:r>
          </w:p>
        </w:tc>
        <w:tc>
          <w:tcPr>
            <w:tcW w:w="1958" w:type="pct"/>
            <w:shd w:val="clear" w:color="auto" w:fill="auto"/>
          </w:tcPr>
          <w:p w14:paraId="16984BA9" w14:textId="77777777" w:rsidR="00C31338" w:rsidRDefault="00C31338" w:rsidP="00C31338">
            <w:pPr>
              <w:pStyle w:val="rfdVarCenter"/>
              <w:rPr>
                <w:rtl/>
              </w:rPr>
            </w:pPr>
            <w:r w:rsidRPr="007D2F91">
              <w:rPr>
                <w:rtl/>
              </w:rPr>
              <w:t>قراءة ابن كث</w:t>
            </w:r>
            <w:r w:rsidRPr="007D2F91">
              <w:rPr>
                <w:rFonts w:hint="cs"/>
                <w:rtl/>
              </w:rPr>
              <w:t>ی</w:t>
            </w:r>
            <w:r w:rsidRPr="007D2F91">
              <w:rPr>
                <w:rFonts w:hint="eastAsia"/>
                <w:rtl/>
              </w:rPr>
              <w:t>ر</w:t>
            </w:r>
            <w:r w:rsidR="001C6BD7">
              <w:rPr>
                <w:rFonts w:hint="eastAsia"/>
                <w:rtl/>
              </w:rPr>
              <w:t xml:space="preserve"> ،</w:t>
            </w:r>
            <w:r w:rsidR="00F67CDD">
              <w:rPr>
                <w:rFonts w:hint="eastAsia"/>
                <w:rtl/>
              </w:rPr>
              <w:t xml:space="preserve"> </w:t>
            </w:r>
            <w:r w:rsidRPr="007D2F91">
              <w:rPr>
                <w:rtl/>
              </w:rPr>
              <w:t>نافع</w:t>
            </w:r>
            <w:r w:rsidR="001C6BD7">
              <w:rPr>
                <w:rtl/>
              </w:rPr>
              <w:t xml:space="preserve"> ،</w:t>
            </w:r>
            <w:r w:rsidR="00F67CDD">
              <w:rPr>
                <w:rtl/>
              </w:rPr>
              <w:t xml:space="preserve"> </w:t>
            </w:r>
            <w:r w:rsidRPr="007D2F91">
              <w:rPr>
                <w:rtl/>
              </w:rPr>
              <w:t>أبو عمرو</w:t>
            </w:r>
            <w:r w:rsidR="001C6BD7">
              <w:rPr>
                <w:rtl/>
              </w:rPr>
              <w:t xml:space="preserve"> ،</w:t>
            </w:r>
            <w:r w:rsidR="00F67CDD">
              <w:rPr>
                <w:rtl/>
              </w:rPr>
              <w:t xml:space="preserve"> </w:t>
            </w:r>
            <w:r w:rsidRPr="007D2F91">
              <w:rPr>
                <w:rtl/>
              </w:rPr>
              <w:t>الكِسائي</w:t>
            </w:r>
            <w:r w:rsidR="001C6BD7">
              <w:rPr>
                <w:rtl/>
              </w:rPr>
              <w:t xml:space="preserve"> ،</w:t>
            </w:r>
            <w:r w:rsidR="00F67CDD">
              <w:rPr>
                <w:rtl/>
              </w:rPr>
              <w:t xml:space="preserve"> </w:t>
            </w:r>
            <w:r w:rsidRPr="007D2F91">
              <w:rPr>
                <w:rFonts w:hint="cs"/>
                <w:rtl/>
              </w:rPr>
              <w:t>ی</w:t>
            </w:r>
            <w:r w:rsidRPr="007D2F91">
              <w:rPr>
                <w:rFonts w:hint="eastAsia"/>
                <w:rtl/>
              </w:rPr>
              <w:t>عقوب</w:t>
            </w:r>
            <w:r w:rsidR="001C6BD7">
              <w:rPr>
                <w:rFonts w:hint="eastAsia"/>
                <w:rtl/>
              </w:rPr>
              <w:t xml:space="preserve"> ،</w:t>
            </w:r>
            <w:r w:rsidR="00F67CDD">
              <w:rPr>
                <w:rFonts w:hint="eastAsia"/>
                <w:rtl/>
              </w:rPr>
              <w:t xml:space="preserve"> </w:t>
            </w:r>
            <w:r w:rsidRPr="007D2F91">
              <w:rPr>
                <w:rtl/>
              </w:rPr>
              <w:t>وخلف</w:t>
            </w:r>
          </w:p>
        </w:tc>
      </w:tr>
      <w:tr w:rsidR="00F56791" w14:paraId="0CA6C898" w14:textId="77777777">
        <w:tc>
          <w:tcPr>
            <w:tcW w:w="702" w:type="pct"/>
            <w:shd w:val="clear" w:color="auto" w:fill="auto"/>
          </w:tcPr>
          <w:p w14:paraId="3FE84145" w14:textId="77777777" w:rsidR="00C31338" w:rsidRDefault="00C31338" w:rsidP="00C31338">
            <w:pPr>
              <w:pStyle w:val="rfdVarCenter"/>
              <w:rPr>
                <w:rtl/>
              </w:rPr>
            </w:pPr>
            <w:r w:rsidRPr="007D2F91">
              <w:rPr>
                <w:rFonts w:hint="eastAsia"/>
                <w:rtl/>
              </w:rPr>
              <w:t>آل</w:t>
            </w:r>
            <w:r w:rsidRPr="007D2F91">
              <w:rPr>
                <w:rtl/>
              </w:rPr>
              <w:t xml:space="preserve"> عمران</w:t>
            </w:r>
            <w:r w:rsidR="001C6BD7">
              <w:rPr>
                <w:rtl/>
              </w:rPr>
              <w:t xml:space="preserve"> ، </w:t>
            </w:r>
            <w:r w:rsidRPr="007D2F91">
              <w:rPr>
                <w:rtl/>
              </w:rPr>
              <w:t>13</w:t>
            </w:r>
          </w:p>
        </w:tc>
        <w:tc>
          <w:tcPr>
            <w:tcW w:w="655" w:type="pct"/>
            <w:shd w:val="clear" w:color="auto" w:fill="auto"/>
          </w:tcPr>
          <w:p w14:paraId="4C1CC19E" w14:textId="77777777" w:rsidR="00C31338" w:rsidRDefault="00C31338" w:rsidP="00C31338">
            <w:pPr>
              <w:pStyle w:val="rfdVarCenter"/>
              <w:rPr>
                <w:rtl/>
              </w:rPr>
            </w:pPr>
            <w:r w:rsidRPr="007D2F91">
              <w:t>A20a</w:t>
            </w:r>
          </w:p>
        </w:tc>
        <w:tc>
          <w:tcPr>
            <w:tcW w:w="748" w:type="pct"/>
            <w:shd w:val="clear" w:color="auto" w:fill="auto"/>
          </w:tcPr>
          <w:p w14:paraId="063CA42B" w14:textId="77777777" w:rsidR="00C31338" w:rsidRDefault="00C31338" w:rsidP="00C31338">
            <w:pPr>
              <w:pStyle w:val="rfdVarCenter"/>
              <w:rPr>
                <w:rtl/>
              </w:rPr>
            </w:pPr>
            <w:r w:rsidRPr="007D2F91">
              <w:rPr>
                <w:rFonts w:hint="cs"/>
                <w:rtl/>
              </w:rPr>
              <w:t>ی</w:t>
            </w:r>
            <w:r w:rsidRPr="007D2F91">
              <w:rPr>
                <w:rFonts w:hint="eastAsia"/>
                <w:rtl/>
              </w:rPr>
              <w:t>رونهم</w:t>
            </w:r>
          </w:p>
        </w:tc>
        <w:tc>
          <w:tcPr>
            <w:tcW w:w="936" w:type="pct"/>
            <w:shd w:val="clear" w:color="auto" w:fill="auto"/>
          </w:tcPr>
          <w:p w14:paraId="5F72A9F6" w14:textId="77777777" w:rsidR="00C31338" w:rsidRDefault="00C31338" w:rsidP="00C31338">
            <w:pPr>
              <w:pStyle w:val="rfdVarCenter"/>
              <w:rPr>
                <w:rtl/>
              </w:rPr>
            </w:pPr>
            <w:r w:rsidRPr="007D2F91">
              <w:rPr>
                <w:rtl/>
              </w:rPr>
              <w:t>ترونهم</w:t>
            </w:r>
          </w:p>
        </w:tc>
        <w:tc>
          <w:tcPr>
            <w:tcW w:w="1958" w:type="pct"/>
            <w:shd w:val="clear" w:color="auto" w:fill="auto"/>
          </w:tcPr>
          <w:p w14:paraId="4CEF1FE1" w14:textId="77777777" w:rsidR="00C31338" w:rsidRDefault="00C31338" w:rsidP="00C31338">
            <w:pPr>
              <w:pStyle w:val="rfdVarCenter"/>
              <w:rPr>
                <w:rtl/>
              </w:rPr>
            </w:pPr>
            <w:r w:rsidRPr="007D2F91">
              <w:rPr>
                <w:rtl/>
              </w:rPr>
              <w:t>قراءة نافع</w:t>
            </w:r>
            <w:r w:rsidR="001C6BD7">
              <w:rPr>
                <w:rtl/>
              </w:rPr>
              <w:t xml:space="preserve"> ،</w:t>
            </w:r>
            <w:r w:rsidR="00F67CDD">
              <w:rPr>
                <w:rtl/>
              </w:rPr>
              <w:t xml:space="preserve"> </w:t>
            </w:r>
            <w:r w:rsidRPr="007D2F91">
              <w:rPr>
                <w:rtl/>
              </w:rPr>
              <w:t>أبي جعفر</w:t>
            </w:r>
            <w:r w:rsidR="001C6BD7">
              <w:rPr>
                <w:rtl/>
              </w:rPr>
              <w:t xml:space="preserve"> ،</w:t>
            </w:r>
            <w:r w:rsidR="00F67CDD">
              <w:rPr>
                <w:rtl/>
              </w:rPr>
              <w:t xml:space="preserve"> </w:t>
            </w:r>
            <w:r w:rsidRPr="007D2F91">
              <w:rPr>
                <w:rtl/>
              </w:rPr>
              <w:t>أبان</w:t>
            </w:r>
            <w:r w:rsidR="001C6BD7">
              <w:rPr>
                <w:rtl/>
              </w:rPr>
              <w:t xml:space="preserve"> ،</w:t>
            </w:r>
            <w:r w:rsidR="00F67CDD">
              <w:rPr>
                <w:rtl/>
              </w:rPr>
              <w:t xml:space="preserve"> </w:t>
            </w:r>
            <w:r w:rsidRPr="007D2F91">
              <w:rPr>
                <w:rFonts w:hint="cs"/>
                <w:rtl/>
              </w:rPr>
              <w:t>ی</w:t>
            </w:r>
            <w:r w:rsidRPr="007D2F91">
              <w:rPr>
                <w:rFonts w:hint="eastAsia"/>
                <w:rtl/>
              </w:rPr>
              <w:t>عقوب</w:t>
            </w:r>
            <w:r w:rsidR="001C6BD7">
              <w:rPr>
                <w:rFonts w:hint="eastAsia"/>
                <w:rtl/>
              </w:rPr>
              <w:t xml:space="preserve"> ،</w:t>
            </w:r>
            <w:r w:rsidR="00F67CDD">
              <w:rPr>
                <w:rFonts w:hint="eastAsia"/>
                <w:rtl/>
              </w:rPr>
              <w:t xml:space="preserve"> </w:t>
            </w:r>
            <w:r w:rsidRPr="007D2F91">
              <w:rPr>
                <w:rtl/>
              </w:rPr>
              <w:t>الحسن البصري</w:t>
            </w:r>
          </w:p>
        </w:tc>
      </w:tr>
      <w:tr w:rsidR="00F56791" w14:paraId="6F808C7A" w14:textId="77777777">
        <w:tc>
          <w:tcPr>
            <w:tcW w:w="702" w:type="pct"/>
            <w:shd w:val="clear" w:color="auto" w:fill="auto"/>
          </w:tcPr>
          <w:p w14:paraId="756A1820" w14:textId="77777777" w:rsidR="00C31338" w:rsidRDefault="00C31338" w:rsidP="00C31338">
            <w:pPr>
              <w:pStyle w:val="rfdVarCenter"/>
              <w:rPr>
                <w:rtl/>
              </w:rPr>
            </w:pPr>
            <w:r w:rsidRPr="007D2F91">
              <w:rPr>
                <w:rFonts w:hint="eastAsia"/>
                <w:rtl/>
              </w:rPr>
              <w:t>آل</w:t>
            </w:r>
            <w:r w:rsidRPr="007D2F91">
              <w:rPr>
                <w:rtl/>
              </w:rPr>
              <w:t xml:space="preserve"> عمران</w:t>
            </w:r>
            <w:r w:rsidR="001C6BD7">
              <w:rPr>
                <w:rtl/>
              </w:rPr>
              <w:t xml:space="preserve"> ، </w:t>
            </w:r>
            <w:r w:rsidRPr="007D2F91">
              <w:rPr>
                <w:rtl/>
              </w:rPr>
              <w:t>13</w:t>
            </w:r>
          </w:p>
        </w:tc>
        <w:tc>
          <w:tcPr>
            <w:tcW w:w="655" w:type="pct"/>
            <w:shd w:val="clear" w:color="auto" w:fill="auto"/>
          </w:tcPr>
          <w:p w14:paraId="022C8A93" w14:textId="77777777" w:rsidR="00C31338" w:rsidRDefault="00C31338" w:rsidP="00C31338">
            <w:pPr>
              <w:pStyle w:val="rfdVarCenter"/>
              <w:rPr>
                <w:rtl/>
              </w:rPr>
            </w:pPr>
            <w:r w:rsidRPr="007D2F91">
              <w:t>A20a</w:t>
            </w:r>
          </w:p>
        </w:tc>
        <w:tc>
          <w:tcPr>
            <w:tcW w:w="748" w:type="pct"/>
            <w:shd w:val="clear" w:color="auto" w:fill="auto"/>
          </w:tcPr>
          <w:p w14:paraId="01CCE221" w14:textId="77777777" w:rsidR="00C31338" w:rsidRDefault="00C31338" w:rsidP="00C31338">
            <w:pPr>
              <w:pStyle w:val="rfdVarCenter"/>
              <w:rPr>
                <w:rtl/>
              </w:rPr>
            </w:pPr>
            <w:r w:rsidRPr="007D2F91">
              <w:rPr>
                <w:rtl/>
              </w:rPr>
              <w:t>تُقاةً</w:t>
            </w:r>
          </w:p>
        </w:tc>
        <w:tc>
          <w:tcPr>
            <w:tcW w:w="936" w:type="pct"/>
            <w:shd w:val="clear" w:color="auto" w:fill="auto"/>
          </w:tcPr>
          <w:p w14:paraId="2C0BAC5C" w14:textId="77777777" w:rsidR="00C31338" w:rsidRDefault="00C31338" w:rsidP="00C31338">
            <w:pPr>
              <w:pStyle w:val="rfdVarCenter"/>
              <w:rPr>
                <w:rtl/>
              </w:rPr>
            </w:pPr>
            <w:r w:rsidRPr="007D2F91">
              <w:rPr>
                <w:rtl/>
              </w:rPr>
              <w:t>تَقِ</w:t>
            </w:r>
            <w:r w:rsidRPr="007D2F91">
              <w:rPr>
                <w:rFonts w:hint="cs"/>
                <w:rtl/>
              </w:rPr>
              <w:t>یَّ</w:t>
            </w:r>
            <w:r w:rsidRPr="007D2F91">
              <w:rPr>
                <w:rFonts w:hint="eastAsia"/>
                <w:rtl/>
              </w:rPr>
              <w:t>ةً</w:t>
            </w:r>
          </w:p>
        </w:tc>
        <w:tc>
          <w:tcPr>
            <w:tcW w:w="1958" w:type="pct"/>
            <w:shd w:val="clear" w:color="auto" w:fill="auto"/>
          </w:tcPr>
          <w:p w14:paraId="56E021E1" w14:textId="77777777" w:rsidR="00C31338" w:rsidRDefault="00C31338" w:rsidP="00C31338">
            <w:pPr>
              <w:pStyle w:val="rfdVarCenter"/>
              <w:rPr>
                <w:rtl/>
              </w:rPr>
            </w:pPr>
            <w:r w:rsidRPr="007D2F91">
              <w:rPr>
                <w:rtl/>
              </w:rPr>
              <w:t xml:space="preserve">قراءة </w:t>
            </w:r>
            <w:r w:rsidRPr="007D2F91">
              <w:rPr>
                <w:rFonts w:hint="cs"/>
                <w:rtl/>
              </w:rPr>
              <w:t>ی</w:t>
            </w:r>
            <w:r w:rsidRPr="007D2F91">
              <w:rPr>
                <w:rFonts w:hint="eastAsia"/>
                <w:rtl/>
              </w:rPr>
              <w:t>عقوب</w:t>
            </w:r>
          </w:p>
        </w:tc>
      </w:tr>
      <w:tr w:rsidR="00F56791" w14:paraId="79A6B2E4" w14:textId="77777777">
        <w:tc>
          <w:tcPr>
            <w:tcW w:w="702" w:type="pct"/>
            <w:shd w:val="clear" w:color="auto" w:fill="auto"/>
          </w:tcPr>
          <w:p w14:paraId="319A190F" w14:textId="77777777" w:rsidR="00C31338" w:rsidRDefault="00C31338" w:rsidP="00C31338">
            <w:pPr>
              <w:pStyle w:val="rfdVarCenter"/>
              <w:rPr>
                <w:rtl/>
              </w:rPr>
            </w:pPr>
            <w:r w:rsidRPr="007D2F91">
              <w:rPr>
                <w:rFonts w:hint="eastAsia"/>
                <w:rtl/>
              </w:rPr>
              <w:t>آل</w:t>
            </w:r>
            <w:r w:rsidRPr="007D2F91">
              <w:rPr>
                <w:rtl/>
              </w:rPr>
              <w:t xml:space="preserve"> عمران</w:t>
            </w:r>
            <w:r w:rsidR="001C6BD7">
              <w:rPr>
                <w:rtl/>
              </w:rPr>
              <w:t xml:space="preserve"> ، </w:t>
            </w:r>
            <w:r w:rsidRPr="007D2F91">
              <w:rPr>
                <w:rtl/>
              </w:rPr>
              <w:t>38</w:t>
            </w:r>
          </w:p>
        </w:tc>
        <w:tc>
          <w:tcPr>
            <w:tcW w:w="655" w:type="pct"/>
            <w:shd w:val="clear" w:color="auto" w:fill="auto"/>
          </w:tcPr>
          <w:p w14:paraId="7FC02E49" w14:textId="77777777" w:rsidR="00C31338" w:rsidRDefault="00C31338" w:rsidP="00C31338">
            <w:pPr>
              <w:pStyle w:val="rfdVarCenter"/>
              <w:rPr>
                <w:rtl/>
              </w:rPr>
            </w:pPr>
            <w:r w:rsidRPr="007D2F91">
              <w:t>A21b</w:t>
            </w:r>
          </w:p>
        </w:tc>
        <w:tc>
          <w:tcPr>
            <w:tcW w:w="748" w:type="pct"/>
            <w:shd w:val="clear" w:color="auto" w:fill="auto"/>
          </w:tcPr>
          <w:p w14:paraId="0ABC9E8F" w14:textId="77777777" w:rsidR="00C31338" w:rsidRDefault="00C31338" w:rsidP="00C31338">
            <w:pPr>
              <w:pStyle w:val="rfdVarCenter"/>
              <w:rPr>
                <w:rtl/>
              </w:rPr>
            </w:pPr>
            <w:r w:rsidRPr="007D2F91">
              <w:rPr>
                <w:rtl/>
              </w:rPr>
              <w:t>ز</w:t>
            </w:r>
            <w:r w:rsidRPr="007D2F91">
              <w:rPr>
                <w:rFonts w:hint="cs"/>
                <w:rtl/>
              </w:rPr>
              <w:t>ﮐﺮ</w:t>
            </w:r>
            <w:r w:rsidRPr="007D2F91">
              <w:rPr>
                <w:rFonts w:hint="eastAsia"/>
                <w:rtl/>
              </w:rPr>
              <w:t>يا</w:t>
            </w:r>
          </w:p>
        </w:tc>
        <w:tc>
          <w:tcPr>
            <w:tcW w:w="936" w:type="pct"/>
            <w:shd w:val="clear" w:color="auto" w:fill="auto"/>
          </w:tcPr>
          <w:p w14:paraId="011B8721" w14:textId="77777777" w:rsidR="00C31338" w:rsidRDefault="00C31338" w:rsidP="00C31338">
            <w:pPr>
              <w:pStyle w:val="rfdVarCenter"/>
              <w:rPr>
                <w:rtl/>
              </w:rPr>
            </w:pPr>
            <w:r w:rsidRPr="007D2F91">
              <w:rPr>
                <w:rtl/>
              </w:rPr>
              <w:t>ز</w:t>
            </w:r>
            <w:r w:rsidRPr="007D2F91">
              <w:rPr>
                <w:rFonts w:hint="cs"/>
                <w:rtl/>
              </w:rPr>
              <w:t>ﮐﺮ</w:t>
            </w:r>
            <w:r w:rsidRPr="007D2F91">
              <w:rPr>
                <w:rFonts w:hint="eastAsia"/>
                <w:rtl/>
              </w:rPr>
              <w:t>ياء</w:t>
            </w:r>
          </w:p>
        </w:tc>
        <w:tc>
          <w:tcPr>
            <w:tcW w:w="1958" w:type="pct"/>
            <w:shd w:val="clear" w:color="auto" w:fill="auto"/>
          </w:tcPr>
          <w:p w14:paraId="181BB2CA" w14:textId="77777777" w:rsidR="00C31338" w:rsidRDefault="00C31338" w:rsidP="00C31338">
            <w:pPr>
              <w:pStyle w:val="rfdVarCenter"/>
              <w:rPr>
                <w:rtl/>
              </w:rPr>
            </w:pPr>
            <w:r w:rsidRPr="007D2F91">
              <w:rPr>
                <w:rtl/>
              </w:rPr>
              <w:t>قراءة الجم</w:t>
            </w:r>
            <w:r w:rsidRPr="007D2F91">
              <w:rPr>
                <w:rFonts w:hint="cs"/>
                <w:rtl/>
              </w:rPr>
              <w:t>ی</w:t>
            </w:r>
            <w:r w:rsidRPr="007D2F91">
              <w:rPr>
                <w:rFonts w:hint="eastAsia"/>
                <w:rtl/>
              </w:rPr>
              <w:t>ع</w:t>
            </w:r>
            <w:r w:rsidRPr="007D2F91">
              <w:rPr>
                <w:rtl/>
              </w:rPr>
              <w:t xml:space="preserve"> إلّا حمزة</w:t>
            </w:r>
            <w:r w:rsidR="001C6BD7">
              <w:rPr>
                <w:rtl/>
              </w:rPr>
              <w:t xml:space="preserve"> ،</w:t>
            </w:r>
            <w:r w:rsidR="00F67CDD">
              <w:rPr>
                <w:rtl/>
              </w:rPr>
              <w:t xml:space="preserve"> </w:t>
            </w:r>
            <w:r w:rsidRPr="007D2F91">
              <w:rPr>
                <w:rtl/>
              </w:rPr>
              <w:t>والكِسائي</w:t>
            </w:r>
            <w:r w:rsidR="001C6BD7">
              <w:rPr>
                <w:rtl/>
              </w:rPr>
              <w:t xml:space="preserve"> ،</w:t>
            </w:r>
            <w:r w:rsidR="00F67CDD">
              <w:rPr>
                <w:rtl/>
              </w:rPr>
              <w:t xml:space="preserve"> </w:t>
            </w:r>
            <w:r w:rsidRPr="007D2F91">
              <w:rPr>
                <w:rtl/>
              </w:rPr>
              <w:t>وخلف</w:t>
            </w:r>
            <w:r w:rsidR="001C6BD7">
              <w:rPr>
                <w:rtl/>
              </w:rPr>
              <w:t xml:space="preserve"> ،</w:t>
            </w:r>
            <w:r w:rsidR="00F67CDD">
              <w:rPr>
                <w:rtl/>
              </w:rPr>
              <w:t xml:space="preserve"> </w:t>
            </w:r>
            <w:r w:rsidRPr="007D2F91">
              <w:rPr>
                <w:rtl/>
              </w:rPr>
              <w:t>وحفصاً</w:t>
            </w:r>
          </w:p>
        </w:tc>
      </w:tr>
      <w:tr w:rsidR="00F56791" w14:paraId="2DB1DA9C" w14:textId="77777777">
        <w:tc>
          <w:tcPr>
            <w:tcW w:w="702" w:type="pct"/>
            <w:shd w:val="clear" w:color="auto" w:fill="auto"/>
          </w:tcPr>
          <w:p w14:paraId="0B29D36C" w14:textId="77777777" w:rsidR="00C31338" w:rsidRDefault="00C31338" w:rsidP="00C31338">
            <w:pPr>
              <w:pStyle w:val="rfdVarCenter"/>
              <w:rPr>
                <w:rtl/>
              </w:rPr>
            </w:pPr>
            <w:r w:rsidRPr="007D2F91">
              <w:rPr>
                <w:rFonts w:hint="eastAsia"/>
                <w:rtl/>
              </w:rPr>
              <w:t>آل</w:t>
            </w:r>
            <w:r w:rsidRPr="007D2F91">
              <w:rPr>
                <w:rtl/>
              </w:rPr>
              <w:t xml:space="preserve"> عمران</w:t>
            </w:r>
            <w:r w:rsidR="001C6BD7">
              <w:rPr>
                <w:rtl/>
              </w:rPr>
              <w:t xml:space="preserve"> ، </w:t>
            </w:r>
            <w:r w:rsidRPr="007D2F91">
              <w:rPr>
                <w:rtl/>
              </w:rPr>
              <w:t>48</w:t>
            </w:r>
          </w:p>
        </w:tc>
        <w:tc>
          <w:tcPr>
            <w:tcW w:w="655" w:type="pct"/>
            <w:shd w:val="clear" w:color="auto" w:fill="auto"/>
          </w:tcPr>
          <w:p w14:paraId="5EA09865" w14:textId="77777777" w:rsidR="00C31338" w:rsidRDefault="00C31338" w:rsidP="00C31338">
            <w:pPr>
              <w:pStyle w:val="rfdVarCenter"/>
              <w:rPr>
                <w:rtl/>
              </w:rPr>
            </w:pPr>
            <w:r w:rsidRPr="007D2F91">
              <w:t>A22a</w:t>
            </w:r>
          </w:p>
        </w:tc>
        <w:tc>
          <w:tcPr>
            <w:tcW w:w="748" w:type="pct"/>
            <w:shd w:val="clear" w:color="auto" w:fill="auto"/>
          </w:tcPr>
          <w:p w14:paraId="52034371" w14:textId="77777777" w:rsidR="00C31338" w:rsidRDefault="00C31338" w:rsidP="00C31338">
            <w:pPr>
              <w:pStyle w:val="rfdVarCenter"/>
              <w:rPr>
                <w:rtl/>
              </w:rPr>
            </w:pPr>
            <w:r w:rsidRPr="007D2F91">
              <w:rPr>
                <w:rFonts w:hint="cs"/>
                <w:rtl/>
              </w:rPr>
              <w:t>ی</w:t>
            </w:r>
            <w:r w:rsidRPr="007D2F91">
              <w:rPr>
                <w:rFonts w:hint="eastAsia"/>
                <w:rtl/>
              </w:rPr>
              <w:t>علّمه</w:t>
            </w:r>
          </w:p>
        </w:tc>
        <w:tc>
          <w:tcPr>
            <w:tcW w:w="936" w:type="pct"/>
            <w:shd w:val="clear" w:color="auto" w:fill="auto"/>
          </w:tcPr>
          <w:p w14:paraId="623F1D57" w14:textId="77777777" w:rsidR="00C31338" w:rsidRDefault="00C31338" w:rsidP="00C31338">
            <w:pPr>
              <w:pStyle w:val="rfdVarCenter"/>
              <w:rPr>
                <w:rtl/>
              </w:rPr>
            </w:pPr>
            <w:r w:rsidRPr="007D2F91">
              <w:rPr>
                <w:rtl/>
              </w:rPr>
              <w:t>نعلّمه</w:t>
            </w:r>
          </w:p>
        </w:tc>
        <w:tc>
          <w:tcPr>
            <w:tcW w:w="1958" w:type="pct"/>
            <w:shd w:val="clear" w:color="auto" w:fill="auto"/>
          </w:tcPr>
          <w:p w14:paraId="2A5583E6" w14:textId="77777777" w:rsidR="00C31338" w:rsidRDefault="00C31338" w:rsidP="00C31338">
            <w:pPr>
              <w:pStyle w:val="rfdVarCenter"/>
              <w:rPr>
                <w:rtl/>
              </w:rPr>
            </w:pPr>
            <w:r w:rsidRPr="007D2F91">
              <w:rPr>
                <w:rtl/>
              </w:rPr>
              <w:t>قراءة ابن مسعود</w:t>
            </w:r>
            <w:r w:rsidR="001C6BD7">
              <w:rPr>
                <w:rtl/>
              </w:rPr>
              <w:t xml:space="preserve"> ،</w:t>
            </w:r>
            <w:r w:rsidR="00F67CDD">
              <w:rPr>
                <w:rtl/>
              </w:rPr>
              <w:t xml:space="preserve"> </w:t>
            </w:r>
            <w:r w:rsidRPr="007D2F91">
              <w:rPr>
                <w:rtl/>
              </w:rPr>
              <w:t>أبي عمرو</w:t>
            </w:r>
            <w:r w:rsidR="001C6BD7">
              <w:rPr>
                <w:rtl/>
              </w:rPr>
              <w:t xml:space="preserve"> ،</w:t>
            </w:r>
            <w:r w:rsidR="00F67CDD">
              <w:rPr>
                <w:rtl/>
              </w:rPr>
              <w:t xml:space="preserve"> </w:t>
            </w:r>
            <w:r w:rsidRPr="007D2F91">
              <w:rPr>
                <w:rtl/>
              </w:rPr>
              <w:t>ابن عامر</w:t>
            </w:r>
            <w:r w:rsidR="001C6BD7">
              <w:rPr>
                <w:rtl/>
              </w:rPr>
              <w:t xml:space="preserve"> ،</w:t>
            </w:r>
            <w:r w:rsidR="00F67CDD">
              <w:rPr>
                <w:rtl/>
              </w:rPr>
              <w:t xml:space="preserve"> </w:t>
            </w:r>
            <w:r w:rsidRPr="007D2F91">
              <w:rPr>
                <w:rtl/>
              </w:rPr>
              <w:t>ابن كث</w:t>
            </w:r>
            <w:r w:rsidRPr="007D2F91">
              <w:rPr>
                <w:rFonts w:hint="cs"/>
                <w:rtl/>
              </w:rPr>
              <w:t>ی</w:t>
            </w:r>
            <w:r w:rsidRPr="007D2F91">
              <w:rPr>
                <w:rFonts w:hint="eastAsia"/>
                <w:rtl/>
              </w:rPr>
              <w:t>ر</w:t>
            </w:r>
            <w:r w:rsidR="001C6BD7">
              <w:rPr>
                <w:rFonts w:hint="eastAsia"/>
                <w:rtl/>
              </w:rPr>
              <w:t xml:space="preserve"> ،</w:t>
            </w:r>
            <w:r w:rsidR="00F67CDD">
              <w:rPr>
                <w:rFonts w:hint="eastAsia"/>
                <w:rtl/>
              </w:rPr>
              <w:t xml:space="preserve"> </w:t>
            </w:r>
          </w:p>
        </w:tc>
      </w:tr>
    </w:tbl>
    <w:p w14:paraId="1B1C5429" w14:textId="77777777" w:rsidR="00F56791"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762"/>
        <w:gridCol w:w="1080"/>
        <w:gridCol w:w="1358"/>
        <w:gridCol w:w="2860"/>
      </w:tblGrid>
      <w:tr w:rsidR="00F56791" w14:paraId="6C80DE94" w14:textId="77777777">
        <w:tc>
          <w:tcPr>
            <w:tcW w:w="884" w:type="pct"/>
            <w:shd w:val="clear" w:color="auto" w:fill="auto"/>
          </w:tcPr>
          <w:p w14:paraId="28D5794B" w14:textId="77777777" w:rsidR="00F56791" w:rsidRDefault="00F56791" w:rsidP="00110076">
            <w:pPr>
              <w:pStyle w:val="rfdVarCenter"/>
              <w:rPr>
                <w:rtl/>
              </w:rPr>
            </w:pPr>
          </w:p>
        </w:tc>
        <w:tc>
          <w:tcPr>
            <w:tcW w:w="495" w:type="pct"/>
            <w:shd w:val="clear" w:color="auto" w:fill="auto"/>
          </w:tcPr>
          <w:p w14:paraId="209B0844" w14:textId="77777777" w:rsidR="00F56791" w:rsidRDefault="00F56791" w:rsidP="00110076">
            <w:pPr>
              <w:pStyle w:val="rfdVarCenter"/>
              <w:rPr>
                <w:rtl/>
              </w:rPr>
            </w:pPr>
          </w:p>
        </w:tc>
        <w:tc>
          <w:tcPr>
            <w:tcW w:w="741" w:type="pct"/>
            <w:shd w:val="clear" w:color="auto" w:fill="auto"/>
          </w:tcPr>
          <w:p w14:paraId="7698E042" w14:textId="77777777" w:rsidR="00F56791" w:rsidRDefault="00F56791" w:rsidP="00110076">
            <w:pPr>
              <w:pStyle w:val="rfdVarCenter"/>
              <w:rPr>
                <w:rtl/>
              </w:rPr>
            </w:pPr>
          </w:p>
        </w:tc>
        <w:tc>
          <w:tcPr>
            <w:tcW w:w="929" w:type="pct"/>
            <w:shd w:val="clear" w:color="auto" w:fill="auto"/>
          </w:tcPr>
          <w:p w14:paraId="61E02FB9" w14:textId="77777777" w:rsidR="00F56791" w:rsidRDefault="00F56791" w:rsidP="00110076">
            <w:pPr>
              <w:pStyle w:val="rfdVarCenter"/>
              <w:rPr>
                <w:rtl/>
              </w:rPr>
            </w:pPr>
          </w:p>
        </w:tc>
        <w:tc>
          <w:tcPr>
            <w:tcW w:w="1951" w:type="pct"/>
            <w:shd w:val="clear" w:color="auto" w:fill="auto"/>
          </w:tcPr>
          <w:p w14:paraId="7093ADD6" w14:textId="77777777" w:rsidR="00F56791" w:rsidRDefault="00F56791" w:rsidP="00110076">
            <w:pPr>
              <w:pStyle w:val="rfdVarCenter"/>
              <w:rPr>
                <w:rtl/>
              </w:rPr>
            </w:pPr>
            <w:r w:rsidRPr="007D2F91">
              <w:rPr>
                <w:rtl/>
              </w:rPr>
              <w:t>حمزة</w:t>
            </w:r>
            <w:r w:rsidR="001C6BD7">
              <w:rPr>
                <w:rtl/>
              </w:rPr>
              <w:t xml:space="preserve"> ،</w:t>
            </w:r>
            <w:r w:rsidR="00F67CDD">
              <w:rPr>
                <w:rtl/>
              </w:rPr>
              <w:t xml:space="preserve"> </w:t>
            </w:r>
            <w:r w:rsidRPr="007D2F91">
              <w:rPr>
                <w:rtl/>
              </w:rPr>
              <w:t>الكِسائي</w:t>
            </w:r>
          </w:p>
        </w:tc>
      </w:tr>
      <w:tr w:rsidR="00F56791" w14:paraId="2E161D94" w14:textId="77777777">
        <w:tc>
          <w:tcPr>
            <w:tcW w:w="884" w:type="pct"/>
            <w:shd w:val="clear" w:color="auto" w:fill="auto"/>
          </w:tcPr>
          <w:p w14:paraId="26E7CD14" w14:textId="77777777" w:rsidR="00F56791" w:rsidRDefault="00F56791" w:rsidP="00F56791">
            <w:pPr>
              <w:pStyle w:val="rfdVarCenter"/>
              <w:rPr>
                <w:rtl/>
              </w:rPr>
            </w:pPr>
            <w:r w:rsidRPr="004968BE">
              <w:rPr>
                <w:rtl/>
              </w:rPr>
              <w:t>آل عمران</w:t>
            </w:r>
            <w:r w:rsidR="001C6BD7">
              <w:rPr>
                <w:rtl/>
              </w:rPr>
              <w:t xml:space="preserve"> ، </w:t>
            </w:r>
            <w:r w:rsidRPr="004968BE">
              <w:rPr>
                <w:rtl/>
              </w:rPr>
              <w:t>57</w:t>
            </w:r>
          </w:p>
        </w:tc>
        <w:tc>
          <w:tcPr>
            <w:tcW w:w="495" w:type="pct"/>
            <w:shd w:val="clear" w:color="auto" w:fill="auto"/>
          </w:tcPr>
          <w:p w14:paraId="25B32EBE" w14:textId="77777777" w:rsidR="00F56791" w:rsidRDefault="00F56791" w:rsidP="00F56791">
            <w:pPr>
              <w:pStyle w:val="rfdVarCenter"/>
              <w:rPr>
                <w:rtl/>
              </w:rPr>
            </w:pPr>
            <w:r w:rsidRPr="004968BE">
              <w:t>A22b</w:t>
            </w:r>
          </w:p>
        </w:tc>
        <w:tc>
          <w:tcPr>
            <w:tcW w:w="741" w:type="pct"/>
            <w:shd w:val="clear" w:color="auto" w:fill="auto"/>
          </w:tcPr>
          <w:p w14:paraId="6614E485" w14:textId="77777777" w:rsidR="00F56791" w:rsidRDefault="00F56791" w:rsidP="00F56791">
            <w:pPr>
              <w:pStyle w:val="rfdVarCenter"/>
              <w:rPr>
                <w:rtl/>
              </w:rPr>
            </w:pPr>
            <w:r w:rsidRPr="004968BE">
              <w:rPr>
                <w:rtl/>
              </w:rPr>
              <w:t>فيُوفِّ</w:t>
            </w:r>
            <w:r w:rsidRPr="004968BE">
              <w:rPr>
                <w:rFonts w:hint="cs"/>
                <w:rtl/>
              </w:rPr>
              <w:t>ی</w:t>
            </w:r>
            <w:r w:rsidRPr="004968BE">
              <w:rPr>
                <w:rFonts w:hint="eastAsia"/>
                <w:rtl/>
              </w:rPr>
              <w:t>هِم</w:t>
            </w:r>
          </w:p>
        </w:tc>
        <w:tc>
          <w:tcPr>
            <w:tcW w:w="929" w:type="pct"/>
            <w:shd w:val="clear" w:color="auto" w:fill="auto"/>
          </w:tcPr>
          <w:p w14:paraId="4A8FB6AE" w14:textId="77777777" w:rsidR="00F56791" w:rsidRDefault="00F56791" w:rsidP="00F56791">
            <w:pPr>
              <w:pStyle w:val="rfdVarCenter"/>
              <w:rPr>
                <w:rtl/>
              </w:rPr>
            </w:pPr>
            <w:r w:rsidRPr="004968BE">
              <w:rPr>
                <w:rtl/>
              </w:rPr>
              <w:t>فنُوفِّ</w:t>
            </w:r>
            <w:r w:rsidRPr="004968BE">
              <w:rPr>
                <w:rFonts w:hint="cs"/>
                <w:rtl/>
              </w:rPr>
              <w:t>ی</w:t>
            </w:r>
            <w:r w:rsidRPr="004968BE">
              <w:rPr>
                <w:rFonts w:hint="eastAsia"/>
                <w:rtl/>
              </w:rPr>
              <w:t>هِم</w:t>
            </w:r>
          </w:p>
        </w:tc>
        <w:tc>
          <w:tcPr>
            <w:tcW w:w="1951" w:type="pct"/>
            <w:shd w:val="clear" w:color="auto" w:fill="auto"/>
          </w:tcPr>
          <w:p w14:paraId="06600E6D" w14:textId="77777777" w:rsidR="00F56791" w:rsidRPr="007D2F91" w:rsidRDefault="00F56791" w:rsidP="00F56791">
            <w:pPr>
              <w:pStyle w:val="rfdVarCenter"/>
              <w:rPr>
                <w:rtl/>
              </w:rPr>
            </w:pPr>
            <w:r w:rsidRPr="004968BE">
              <w:rPr>
                <w:rtl/>
              </w:rPr>
              <w:t>قراءة ابن كث</w:t>
            </w:r>
            <w:r w:rsidRPr="004968BE">
              <w:rPr>
                <w:rFonts w:hint="cs"/>
                <w:rtl/>
              </w:rPr>
              <w:t>ی</w:t>
            </w:r>
            <w:r w:rsidRPr="004968BE">
              <w:rPr>
                <w:rFonts w:hint="eastAsia"/>
                <w:rtl/>
              </w:rPr>
              <w:t>ر</w:t>
            </w:r>
            <w:r w:rsidR="001C6BD7">
              <w:rPr>
                <w:rFonts w:hint="eastAsia"/>
                <w:rtl/>
              </w:rPr>
              <w:t xml:space="preserve"> ،</w:t>
            </w:r>
            <w:r w:rsidR="00F67CDD">
              <w:rPr>
                <w:rFonts w:hint="eastAsia"/>
                <w:rtl/>
              </w:rPr>
              <w:t xml:space="preserve"> </w:t>
            </w:r>
            <w:r w:rsidRPr="004968BE">
              <w:rPr>
                <w:rtl/>
              </w:rPr>
              <w:t>وابن عامر</w:t>
            </w:r>
            <w:r w:rsidR="001C6BD7">
              <w:rPr>
                <w:rtl/>
              </w:rPr>
              <w:t xml:space="preserve"> ،</w:t>
            </w:r>
            <w:r w:rsidR="00F67CDD">
              <w:rPr>
                <w:rtl/>
              </w:rPr>
              <w:t xml:space="preserve"> </w:t>
            </w:r>
            <w:r w:rsidRPr="004968BE">
              <w:rPr>
                <w:rtl/>
              </w:rPr>
              <w:t>ونافع</w:t>
            </w:r>
            <w:r w:rsidR="001C6BD7">
              <w:rPr>
                <w:rtl/>
              </w:rPr>
              <w:t xml:space="preserve"> ،</w:t>
            </w:r>
            <w:r w:rsidR="00F67CDD">
              <w:rPr>
                <w:rtl/>
              </w:rPr>
              <w:t xml:space="preserve"> </w:t>
            </w:r>
            <w:r w:rsidRPr="004968BE">
              <w:rPr>
                <w:rtl/>
              </w:rPr>
              <w:t>وأبي عمرو</w:t>
            </w:r>
            <w:r w:rsidR="001C6BD7">
              <w:rPr>
                <w:rtl/>
              </w:rPr>
              <w:t xml:space="preserve"> ،</w:t>
            </w:r>
            <w:r w:rsidR="00F67CDD">
              <w:rPr>
                <w:rtl/>
              </w:rPr>
              <w:t xml:space="preserve"> </w:t>
            </w:r>
            <w:r w:rsidRPr="004968BE">
              <w:rPr>
                <w:rtl/>
              </w:rPr>
              <w:t>وحمزة</w:t>
            </w:r>
            <w:r w:rsidR="001C6BD7">
              <w:rPr>
                <w:rtl/>
              </w:rPr>
              <w:t xml:space="preserve"> ،</w:t>
            </w:r>
            <w:r w:rsidR="00F67CDD">
              <w:rPr>
                <w:rtl/>
              </w:rPr>
              <w:t xml:space="preserve"> </w:t>
            </w:r>
            <w:r w:rsidRPr="004968BE">
              <w:rPr>
                <w:rtl/>
              </w:rPr>
              <w:t>والكِسائي من السبعة</w:t>
            </w:r>
            <w:r w:rsidR="001C6BD7">
              <w:rPr>
                <w:rtl/>
              </w:rPr>
              <w:t xml:space="preserve"> ،</w:t>
            </w:r>
            <w:r w:rsidR="00F67CDD">
              <w:rPr>
                <w:rtl/>
              </w:rPr>
              <w:t xml:space="preserve"> </w:t>
            </w:r>
            <w:r w:rsidRPr="004968BE">
              <w:rPr>
                <w:rtl/>
              </w:rPr>
              <w:t>وأ</w:t>
            </w:r>
            <w:r w:rsidRPr="004968BE">
              <w:rPr>
                <w:rFonts w:hint="cs"/>
                <w:rtl/>
              </w:rPr>
              <w:t>ی</w:t>
            </w:r>
            <w:r w:rsidRPr="004968BE">
              <w:rPr>
                <w:rFonts w:hint="eastAsia"/>
                <w:rtl/>
              </w:rPr>
              <w:t>ضاً</w:t>
            </w:r>
            <w:r w:rsidRPr="004968BE">
              <w:rPr>
                <w:rtl/>
              </w:rPr>
              <w:t xml:space="preserve"> قراءة </w:t>
            </w:r>
            <w:r w:rsidRPr="004968BE">
              <w:rPr>
                <w:rFonts w:hint="cs"/>
                <w:rtl/>
              </w:rPr>
              <w:t>ی</w:t>
            </w:r>
            <w:r w:rsidRPr="004968BE">
              <w:rPr>
                <w:rFonts w:hint="eastAsia"/>
                <w:rtl/>
              </w:rPr>
              <w:t>عقوب</w:t>
            </w:r>
            <w:r w:rsidR="001C6BD7">
              <w:rPr>
                <w:rFonts w:hint="eastAsia"/>
                <w:rtl/>
              </w:rPr>
              <w:t xml:space="preserve"> ،</w:t>
            </w:r>
            <w:r w:rsidR="00F67CDD">
              <w:rPr>
                <w:rFonts w:hint="eastAsia"/>
                <w:rtl/>
              </w:rPr>
              <w:t xml:space="preserve"> </w:t>
            </w:r>
            <w:r w:rsidRPr="004968BE">
              <w:rPr>
                <w:rtl/>
              </w:rPr>
              <w:t>وخلف وأبي جعفر</w:t>
            </w:r>
          </w:p>
        </w:tc>
      </w:tr>
      <w:tr w:rsidR="00F56791" w14:paraId="507B7E03" w14:textId="77777777">
        <w:tc>
          <w:tcPr>
            <w:tcW w:w="884" w:type="pct"/>
            <w:shd w:val="clear" w:color="auto" w:fill="auto"/>
          </w:tcPr>
          <w:p w14:paraId="2179702A"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83</w:t>
            </w:r>
          </w:p>
        </w:tc>
        <w:tc>
          <w:tcPr>
            <w:tcW w:w="495" w:type="pct"/>
            <w:shd w:val="clear" w:color="auto" w:fill="auto"/>
          </w:tcPr>
          <w:p w14:paraId="4AD0B3FA" w14:textId="77777777" w:rsidR="00F56791" w:rsidRDefault="00F56791" w:rsidP="00F56791">
            <w:pPr>
              <w:pStyle w:val="rfdVarCenter"/>
              <w:rPr>
                <w:rtl/>
              </w:rPr>
            </w:pPr>
            <w:r w:rsidRPr="004968BE">
              <w:t>A23b</w:t>
            </w:r>
          </w:p>
        </w:tc>
        <w:tc>
          <w:tcPr>
            <w:tcW w:w="741" w:type="pct"/>
            <w:shd w:val="clear" w:color="auto" w:fill="auto"/>
          </w:tcPr>
          <w:p w14:paraId="43956AEA" w14:textId="77777777" w:rsidR="00F56791" w:rsidRDefault="00F56791" w:rsidP="00F56791">
            <w:pPr>
              <w:pStyle w:val="rfdVarCenter"/>
              <w:rPr>
                <w:rtl/>
              </w:rPr>
            </w:pPr>
            <w:r w:rsidRPr="004968BE">
              <w:rPr>
                <w:rFonts w:hint="cs"/>
                <w:rtl/>
              </w:rPr>
              <w:t>ی</w:t>
            </w:r>
            <w:r w:rsidRPr="004968BE">
              <w:rPr>
                <w:rFonts w:hint="eastAsia"/>
                <w:rtl/>
              </w:rPr>
              <w:t>بغون</w:t>
            </w:r>
          </w:p>
        </w:tc>
        <w:tc>
          <w:tcPr>
            <w:tcW w:w="929" w:type="pct"/>
            <w:shd w:val="clear" w:color="auto" w:fill="auto"/>
          </w:tcPr>
          <w:p w14:paraId="56337ED4" w14:textId="77777777" w:rsidR="00F56791" w:rsidRDefault="00F56791" w:rsidP="00F56791">
            <w:pPr>
              <w:pStyle w:val="rfdVarCenter"/>
              <w:rPr>
                <w:rtl/>
              </w:rPr>
            </w:pPr>
            <w:r w:rsidRPr="004968BE">
              <w:rPr>
                <w:rtl/>
              </w:rPr>
              <w:t xml:space="preserve">يبغون / تبغون </w:t>
            </w:r>
          </w:p>
        </w:tc>
        <w:tc>
          <w:tcPr>
            <w:tcW w:w="1951" w:type="pct"/>
            <w:shd w:val="clear" w:color="auto" w:fill="auto"/>
          </w:tcPr>
          <w:p w14:paraId="10957378" w14:textId="77777777" w:rsidR="00F56791" w:rsidRPr="007D2F91" w:rsidRDefault="00F56791" w:rsidP="00F56791">
            <w:pPr>
              <w:pStyle w:val="rfdVarCenter"/>
              <w:rPr>
                <w:rtl/>
              </w:rPr>
            </w:pPr>
            <w:r w:rsidRPr="004968BE">
              <w:rPr>
                <w:rtl/>
              </w:rPr>
              <w:t>كلتا القراءتين</w:t>
            </w:r>
          </w:p>
        </w:tc>
      </w:tr>
      <w:tr w:rsidR="00F56791" w14:paraId="7DC1C05F" w14:textId="77777777">
        <w:tc>
          <w:tcPr>
            <w:tcW w:w="884" w:type="pct"/>
            <w:shd w:val="clear" w:color="auto" w:fill="auto"/>
          </w:tcPr>
          <w:p w14:paraId="2C9E1481"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83</w:t>
            </w:r>
          </w:p>
        </w:tc>
        <w:tc>
          <w:tcPr>
            <w:tcW w:w="495" w:type="pct"/>
            <w:shd w:val="clear" w:color="auto" w:fill="auto"/>
          </w:tcPr>
          <w:p w14:paraId="4785636B" w14:textId="77777777" w:rsidR="00F56791" w:rsidRDefault="00F56791" w:rsidP="00F56791">
            <w:pPr>
              <w:pStyle w:val="rfdVarCenter"/>
              <w:rPr>
                <w:rtl/>
              </w:rPr>
            </w:pPr>
            <w:r w:rsidRPr="004968BE">
              <w:t>A23b</w:t>
            </w:r>
          </w:p>
        </w:tc>
        <w:tc>
          <w:tcPr>
            <w:tcW w:w="741" w:type="pct"/>
            <w:shd w:val="clear" w:color="auto" w:fill="auto"/>
          </w:tcPr>
          <w:p w14:paraId="6343CF71" w14:textId="77777777" w:rsidR="00F56791" w:rsidRDefault="00F56791" w:rsidP="00F56791">
            <w:pPr>
              <w:pStyle w:val="rfdVarCenter"/>
              <w:rPr>
                <w:rtl/>
              </w:rPr>
            </w:pPr>
            <w:r w:rsidRPr="004968BE">
              <w:rPr>
                <w:rFonts w:hint="cs"/>
                <w:rtl/>
              </w:rPr>
              <w:t>یُ</w:t>
            </w:r>
            <w:r w:rsidRPr="004968BE">
              <w:rPr>
                <w:rFonts w:hint="eastAsia"/>
                <w:rtl/>
              </w:rPr>
              <w:t>رجعون</w:t>
            </w:r>
          </w:p>
        </w:tc>
        <w:tc>
          <w:tcPr>
            <w:tcW w:w="929" w:type="pct"/>
            <w:shd w:val="clear" w:color="auto" w:fill="auto"/>
          </w:tcPr>
          <w:p w14:paraId="3B7A1E82" w14:textId="77777777" w:rsidR="00F56791" w:rsidRDefault="00F56791" w:rsidP="00F56791">
            <w:pPr>
              <w:pStyle w:val="rfdVarCenter"/>
              <w:rPr>
                <w:rtl/>
              </w:rPr>
            </w:pPr>
            <w:r w:rsidRPr="004968BE">
              <w:rPr>
                <w:rtl/>
              </w:rPr>
              <w:t>تُرجعون</w:t>
            </w:r>
          </w:p>
        </w:tc>
        <w:tc>
          <w:tcPr>
            <w:tcW w:w="1951" w:type="pct"/>
            <w:shd w:val="clear" w:color="auto" w:fill="auto"/>
          </w:tcPr>
          <w:p w14:paraId="56F12FC0" w14:textId="77777777" w:rsidR="00F56791" w:rsidRPr="007D2F91" w:rsidRDefault="00F56791" w:rsidP="00F56791">
            <w:pPr>
              <w:pStyle w:val="rfdVarCenter"/>
              <w:rPr>
                <w:rtl/>
              </w:rPr>
            </w:pPr>
            <w:r w:rsidRPr="004968BE">
              <w:rPr>
                <w:rtl/>
              </w:rPr>
              <w:t>السبعة غ</w:t>
            </w:r>
            <w:r w:rsidRPr="004968BE">
              <w:rPr>
                <w:rFonts w:hint="cs"/>
                <w:rtl/>
              </w:rPr>
              <w:t>ی</w:t>
            </w:r>
            <w:r w:rsidRPr="004968BE">
              <w:rPr>
                <w:rFonts w:hint="eastAsia"/>
                <w:rtl/>
              </w:rPr>
              <w:t>ر</w:t>
            </w:r>
            <w:r w:rsidRPr="004968BE">
              <w:rPr>
                <w:rtl/>
              </w:rPr>
              <w:t xml:space="preserve"> عاصم</w:t>
            </w:r>
          </w:p>
        </w:tc>
      </w:tr>
      <w:tr w:rsidR="00F56791" w14:paraId="7576F426" w14:textId="77777777">
        <w:tc>
          <w:tcPr>
            <w:tcW w:w="884" w:type="pct"/>
            <w:shd w:val="clear" w:color="auto" w:fill="auto"/>
          </w:tcPr>
          <w:p w14:paraId="0CFE04BC"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90</w:t>
            </w:r>
          </w:p>
        </w:tc>
        <w:tc>
          <w:tcPr>
            <w:tcW w:w="495" w:type="pct"/>
            <w:shd w:val="clear" w:color="auto" w:fill="auto"/>
          </w:tcPr>
          <w:p w14:paraId="08085C78" w14:textId="77777777" w:rsidR="00F56791" w:rsidRDefault="00F56791" w:rsidP="00F56791">
            <w:pPr>
              <w:pStyle w:val="rfdVarCenter"/>
              <w:rPr>
                <w:rtl/>
              </w:rPr>
            </w:pPr>
            <w:r w:rsidRPr="004968BE">
              <w:t>A24a</w:t>
            </w:r>
          </w:p>
        </w:tc>
        <w:tc>
          <w:tcPr>
            <w:tcW w:w="741" w:type="pct"/>
            <w:shd w:val="clear" w:color="auto" w:fill="auto"/>
          </w:tcPr>
          <w:p w14:paraId="43D0159A" w14:textId="77777777" w:rsidR="00F56791" w:rsidRDefault="00F56791" w:rsidP="00F56791">
            <w:pPr>
              <w:pStyle w:val="rfdVarCenter"/>
              <w:rPr>
                <w:rtl/>
              </w:rPr>
            </w:pPr>
            <w:r w:rsidRPr="004968BE">
              <w:rPr>
                <w:rtl/>
              </w:rPr>
              <w:t>تقبل</w:t>
            </w:r>
          </w:p>
        </w:tc>
        <w:tc>
          <w:tcPr>
            <w:tcW w:w="929" w:type="pct"/>
            <w:shd w:val="clear" w:color="auto" w:fill="auto"/>
          </w:tcPr>
          <w:p w14:paraId="20D97CA7" w14:textId="77777777" w:rsidR="00F56791" w:rsidRDefault="00F56791" w:rsidP="00F56791">
            <w:pPr>
              <w:pStyle w:val="rfdVarCenter"/>
              <w:rPr>
                <w:rtl/>
              </w:rPr>
            </w:pPr>
            <w:r w:rsidRPr="004968BE">
              <w:rPr>
                <w:rtl/>
              </w:rPr>
              <w:t xml:space="preserve">تقبل / يقبل </w:t>
            </w:r>
          </w:p>
        </w:tc>
        <w:tc>
          <w:tcPr>
            <w:tcW w:w="1951" w:type="pct"/>
            <w:shd w:val="clear" w:color="auto" w:fill="auto"/>
          </w:tcPr>
          <w:p w14:paraId="528FE5FD" w14:textId="77777777" w:rsidR="00F56791" w:rsidRPr="007D2F91" w:rsidRDefault="00F56791" w:rsidP="00F56791">
            <w:pPr>
              <w:pStyle w:val="rfdVarCenter"/>
              <w:rPr>
                <w:rtl/>
              </w:rPr>
            </w:pPr>
            <w:r w:rsidRPr="004968BE">
              <w:rPr>
                <w:rtl/>
              </w:rPr>
              <w:t>كلتا القراءتين</w:t>
            </w:r>
          </w:p>
        </w:tc>
      </w:tr>
      <w:tr w:rsidR="00F56791" w14:paraId="2AF4ECB4" w14:textId="77777777">
        <w:tc>
          <w:tcPr>
            <w:tcW w:w="884" w:type="pct"/>
            <w:shd w:val="clear" w:color="auto" w:fill="auto"/>
          </w:tcPr>
          <w:p w14:paraId="6F813C74"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93</w:t>
            </w:r>
          </w:p>
        </w:tc>
        <w:tc>
          <w:tcPr>
            <w:tcW w:w="495" w:type="pct"/>
            <w:shd w:val="clear" w:color="auto" w:fill="auto"/>
          </w:tcPr>
          <w:p w14:paraId="4BF928A6" w14:textId="77777777" w:rsidR="00F56791" w:rsidRDefault="00F56791" w:rsidP="00F56791">
            <w:pPr>
              <w:pStyle w:val="rfdVarCenter"/>
              <w:rPr>
                <w:rtl/>
              </w:rPr>
            </w:pPr>
            <w:r w:rsidRPr="004968BE">
              <w:t>A24a</w:t>
            </w:r>
          </w:p>
        </w:tc>
        <w:tc>
          <w:tcPr>
            <w:tcW w:w="741" w:type="pct"/>
            <w:shd w:val="clear" w:color="auto" w:fill="auto"/>
          </w:tcPr>
          <w:p w14:paraId="3099418C" w14:textId="77777777" w:rsidR="00F56791" w:rsidRDefault="00F56791" w:rsidP="00F56791">
            <w:pPr>
              <w:pStyle w:val="rfdVarCenter"/>
              <w:rPr>
                <w:rtl/>
              </w:rPr>
            </w:pPr>
            <w:r w:rsidRPr="004968BE">
              <w:rPr>
                <w:rtl/>
              </w:rPr>
              <w:t>تُنَزَّلَ</w:t>
            </w:r>
          </w:p>
        </w:tc>
        <w:tc>
          <w:tcPr>
            <w:tcW w:w="929" w:type="pct"/>
            <w:shd w:val="clear" w:color="auto" w:fill="auto"/>
          </w:tcPr>
          <w:p w14:paraId="02745827" w14:textId="77777777" w:rsidR="00F56791" w:rsidRDefault="00F56791" w:rsidP="00F56791">
            <w:pPr>
              <w:pStyle w:val="rfdVarCenter"/>
              <w:rPr>
                <w:rtl/>
              </w:rPr>
            </w:pPr>
            <w:r w:rsidRPr="004968BE">
              <w:rPr>
                <w:rtl/>
              </w:rPr>
              <w:t>تُنْزَلَ</w:t>
            </w:r>
          </w:p>
        </w:tc>
        <w:tc>
          <w:tcPr>
            <w:tcW w:w="1951" w:type="pct"/>
            <w:shd w:val="clear" w:color="auto" w:fill="auto"/>
          </w:tcPr>
          <w:p w14:paraId="44667DCD" w14:textId="77777777" w:rsidR="00F56791" w:rsidRPr="007D2F91" w:rsidRDefault="00F56791" w:rsidP="00F56791">
            <w:pPr>
              <w:pStyle w:val="rfdVarCenter"/>
              <w:rPr>
                <w:rtl/>
              </w:rPr>
            </w:pPr>
            <w:r w:rsidRPr="004968BE">
              <w:rPr>
                <w:rtl/>
              </w:rPr>
              <w:t>قراءة ابن كث</w:t>
            </w:r>
            <w:r w:rsidRPr="004968BE">
              <w:rPr>
                <w:rFonts w:hint="cs"/>
                <w:rtl/>
              </w:rPr>
              <w:t>ی</w:t>
            </w:r>
            <w:r w:rsidRPr="004968BE">
              <w:rPr>
                <w:rFonts w:hint="eastAsia"/>
                <w:rtl/>
              </w:rPr>
              <w:t>ر</w:t>
            </w:r>
            <w:r w:rsidR="001C6BD7">
              <w:rPr>
                <w:rFonts w:hint="eastAsia"/>
                <w:rtl/>
              </w:rPr>
              <w:t xml:space="preserve"> ،</w:t>
            </w:r>
            <w:r w:rsidR="00F67CDD">
              <w:rPr>
                <w:rFonts w:hint="eastAsia"/>
                <w:rtl/>
              </w:rPr>
              <w:t xml:space="preserve"> </w:t>
            </w:r>
            <w:r w:rsidRPr="004968BE">
              <w:rPr>
                <w:rtl/>
              </w:rPr>
              <w:t>وأبي عمرو</w:t>
            </w:r>
            <w:r w:rsidR="001C6BD7">
              <w:rPr>
                <w:rtl/>
              </w:rPr>
              <w:t xml:space="preserve"> ،</w:t>
            </w:r>
            <w:r w:rsidR="00F67CDD">
              <w:rPr>
                <w:rtl/>
              </w:rPr>
              <w:t xml:space="preserve"> </w:t>
            </w:r>
            <w:r w:rsidRPr="004968BE">
              <w:rPr>
                <w:rtl/>
              </w:rPr>
              <w:t>و</w:t>
            </w:r>
            <w:r w:rsidRPr="004968BE">
              <w:rPr>
                <w:rFonts w:hint="cs"/>
                <w:rtl/>
              </w:rPr>
              <w:t>ی</w:t>
            </w:r>
            <w:r w:rsidRPr="004968BE">
              <w:rPr>
                <w:rFonts w:hint="eastAsia"/>
                <w:rtl/>
              </w:rPr>
              <w:t>عقوب</w:t>
            </w:r>
          </w:p>
        </w:tc>
      </w:tr>
      <w:tr w:rsidR="00F56791" w14:paraId="4FC6E983" w14:textId="77777777">
        <w:tc>
          <w:tcPr>
            <w:tcW w:w="884" w:type="pct"/>
            <w:shd w:val="clear" w:color="auto" w:fill="auto"/>
          </w:tcPr>
          <w:p w14:paraId="11298DF6"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115</w:t>
            </w:r>
          </w:p>
        </w:tc>
        <w:tc>
          <w:tcPr>
            <w:tcW w:w="495" w:type="pct"/>
            <w:shd w:val="clear" w:color="auto" w:fill="auto"/>
          </w:tcPr>
          <w:p w14:paraId="0237BE4F" w14:textId="77777777" w:rsidR="00F56791" w:rsidRDefault="00F56791" w:rsidP="00F56791">
            <w:pPr>
              <w:pStyle w:val="rfdVarCenter"/>
              <w:rPr>
                <w:rtl/>
              </w:rPr>
            </w:pPr>
            <w:r w:rsidRPr="004968BE">
              <w:t>A25a</w:t>
            </w:r>
          </w:p>
        </w:tc>
        <w:tc>
          <w:tcPr>
            <w:tcW w:w="741" w:type="pct"/>
            <w:shd w:val="clear" w:color="auto" w:fill="auto"/>
          </w:tcPr>
          <w:p w14:paraId="2F8C890F" w14:textId="77777777" w:rsidR="00F56791" w:rsidRDefault="00F56791" w:rsidP="00F56791">
            <w:pPr>
              <w:pStyle w:val="rfdVarCenter"/>
              <w:rPr>
                <w:rtl/>
              </w:rPr>
            </w:pPr>
            <w:r w:rsidRPr="004968BE">
              <w:rPr>
                <w:rFonts w:hint="cs"/>
                <w:rtl/>
              </w:rPr>
              <w:t>ی</w:t>
            </w:r>
            <w:r w:rsidRPr="004968BE">
              <w:rPr>
                <w:rFonts w:hint="eastAsia"/>
                <w:rtl/>
              </w:rPr>
              <w:t>فعلوا</w:t>
            </w:r>
            <w:r w:rsidRPr="004968BE">
              <w:rPr>
                <w:rtl/>
              </w:rPr>
              <w:t xml:space="preserve"> ـ </w:t>
            </w:r>
            <w:r w:rsidRPr="004968BE">
              <w:rPr>
                <w:rFonts w:hint="cs"/>
                <w:rtl/>
              </w:rPr>
              <w:t>ی</w:t>
            </w:r>
            <w:r w:rsidRPr="004968BE">
              <w:rPr>
                <w:rFonts w:hint="eastAsia"/>
                <w:rtl/>
              </w:rPr>
              <w:t>كفروه</w:t>
            </w:r>
          </w:p>
        </w:tc>
        <w:tc>
          <w:tcPr>
            <w:tcW w:w="929" w:type="pct"/>
            <w:shd w:val="clear" w:color="auto" w:fill="auto"/>
          </w:tcPr>
          <w:p w14:paraId="3D72CC4F" w14:textId="77777777" w:rsidR="00F56791" w:rsidRDefault="00F56791" w:rsidP="00F56791">
            <w:pPr>
              <w:pStyle w:val="rfdVarCenter"/>
              <w:rPr>
                <w:rtl/>
              </w:rPr>
            </w:pPr>
            <w:r w:rsidRPr="004968BE">
              <w:rPr>
                <w:rtl/>
              </w:rPr>
              <w:t>تفعلوا ـ تُكفروه</w:t>
            </w:r>
          </w:p>
        </w:tc>
        <w:tc>
          <w:tcPr>
            <w:tcW w:w="1951" w:type="pct"/>
            <w:shd w:val="clear" w:color="auto" w:fill="auto"/>
          </w:tcPr>
          <w:p w14:paraId="7814C498" w14:textId="77777777" w:rsidR="00F56791" w:rsidRPr="007D2F91" w:rsidRDefault="00F56791" w:rsidP="00F56791">
            <w:pPr>
              <w:pStyle w:val="rfdVarCenter"/>
              <w:rPr>
                <w:rtl/>
              </w:rPr>
            </w:pPr>
            <w:r w:rsidRPr="004968BE">
              <w:rPr>
                <w:rtl/>
              </w:rPr>
              <w:t>قراءة نافع</w:t>
            </w:r>
            <w:r w:rsidR="001C6BD7">
              <w:rPr>
                <w:rtl/>
              </w:rPr>
              <w:t xml:space="preserve"> ،</w:t>
            </w:r>
            <w:r w:rsidR="00F67CDD">
              <w:rPr>
                <w:rtl/>
              </w:rPr>
              <w:t xml:space="preserve"> </w:t>
            </w:r>
            <w:r w:rsidRPr="004968BE">
              <w:rPr>
                <w:rtl/>
              </w:rPr>
              <w:t>ابن عامر</w:t>
            </w:r>
            <w:r w:rsidR="001C6BD7">
              <w:rPr>
                <w:rtl/>
              </w:rPr>
              <w:t xml:space="preserve"> ،</w:t>
            </w:r>
            <w:r w:rsidR="00F67CDD">
              <w:rPr>
                <w:rtl/>
              </w:rPr>
              <w:t xml:space="preserve"> </w:t>
            </w:r>
            <w:r w:rsidRPr="004968BE">
              <w:rPr>
                <w:rtl/>
              </w:rPr>
              <w:t>ابن كث</w:t>
            </w:r>
            <w:r w:rsidRPr="004968BE">
              <w:rPr>
                <w:rFonts w:hint="cs"/>
                <w:rtl/>
              </w:rPr>
              <w:t>ی</w:t>
            </w:r>
            <w:r w:rsidRPr="004968BE">
              <w:rPr>
                <w:rFonts w:hint="eastAsia"/>
                <w:rtl/>
              </w:rPr>
              <w:t>ر</w:t>
            </w:r>
            <w:r w:rsidR="001C6BD7">
              <w:rPr>
                <w:rFonts w:hint="eastAsia"/>
                <w:rtl/>
              </w:rPr>
              <w:t xml:space="preserve"> ،</w:t>
            </w:r>
            <w:r w:rsidR="00F67CDD">
              <w:rPr>
                <w:rFonts w:hint="eastAsia"/>
                <w:rtl/>
              </w:rPr>
              <w:t xml:space="preserve"> </w:t>
            </w:r>
            <w:r w:rsidRPr="004968BE">
              <w:rPr>
                <w:rtl/>
              </w:rPr>
              <w:t>أبي عمرو</w:t>
            </w:r>
          </w:p>
        </w:tc>
      </w:tr>
      <w:tr w:rsidR="00F56791" w14:paraId="6945F0E0" w14:textId="77777777">
        <w:tc>
          <w:tcPr>
            <w:tcW w:w="884" w:type="pct"/>
            <w:shd w:val="clear" w:color="auto" w:fill="auto"/>
          </w:tcPr>
          <w:p w14:paraId="1CF92ED1"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120</w:t>
            </w:r>
          </w:p>
        </w:tc>
        <w:tc>
          <w:tcPr>
            <w:tcW w:w="495" w:type="pct"/>
            <w:shd w:val="clear" w:color="auto" w:fill="auto"/>
          </w:tcPr>
          <w:p w14:paraId="1E85D4CE" w14:textId="77777777" w:rsidR="00F56791" w:rsidRDefault="00F56791" w:rsidP="00F56791">
            <w:pPr>
              <w:pStyle w:val="rfdVarCenter"/>
              <w:rPr>
                <w:rtl/>
              </w:rPr>
            </w:pPr>
            <w:r w:rsidRPr="004968BE">
              <w:t>A25b</w:t>
            </w:r>
          </w:p>
        </w:tc>
        <w:tc>
          <w:tcPr>
            <w:tcW w:w="741" w:type="pct"/>
            <w:shd w:val="clear" w:color="auto" w:fill="auto"/>
          </w:tcPr>
          <w:p w14:paraId="0F41A440" w14:textId="77777777" w:rsidR="00F56791" w:rsidRDefault="00F56791" w:rsidP="00F56791">
            <w:pPr>
              <w:pStyle w:val="rfdVarCenter"/>
              <w:rPr>
                <w:rtl/>
              </w:rPr>
            </w:pPr>
            <w:r w:rsidRPr="004968BE">
              <w:rPr>
                <w:rFonts w:hint="cs"/>
                <w:rtl/>
              </w:rPr>
              <w:t>ی</w:t>
            </w:r>
            <w:r w:rsidRPr="004968BE">
              <w:rPr>
                <w:rFonts w:hint="eastAsia"/>
                <w:rtl/>
              </w:rPr>
              <w:t>عملون</w:t>
            </w:r>
          </w:p>
        </w:tc>
        <w:tc>
          <w:tcPr>
            <w:tcW w:w="929" w:type="pct"/>
            <w:shd w:val="clear" w:color="auto" w:fill="auto"/>
          </w:tcPr>
          <w:p w14:paraId="6446F4AE" w14:textId="77777777" w:rsidR="00F56791" w:rsidRDefault="00F56791" w:rsidP="00F56791">
            <w:pPr>
              <w:pStyle w:val="rfdVarCenter"/>
              <w:rPr>
                <w:rtl/>
              </w:rPr>
            </w:pPr>
            <w:r w:rsidRPr="004968BE">
              <w:rPr>
                <w:rFonts w:hint="cs"/>
                <w:rtl/>
              </w:rPr>
              <w:t>ی</w:t>
            </w:r>
            <w:r w:rsidRPr="004968BE">
              <w:rPr>
                <w:rFonts w:hint="eastAsia"/>
                <w:rtl/>
              </w:rPr>
              <w:t>علمون</w:t>
            </w:r>
            <w:r w:rsidRPr="004968BE">
              <w:rPr>
                <w:rtl/>
              </w:rPr>
              <w:t xml:space="preserve"> / تعملون</w:t>
            </w:r>
          </w:p>
        </w:tc>
        <w:tc>
          <w:tcPr>
            <w:tcW w:w="1951" w:type="pct"/>
            <w:shd w:val="clear" w:color="auto" w:fill="auto"/>
          </w:tcPr>
          <w:p w14:paraId="1125915A" w14:textId="77777777" w:rsidR="00F56791" w:rsidRPr="007D2F91" w:rsidRDefault="00F56791" w:rsidP="00F56791">
            <w:pPr>
              <w:pStyle w:val="rfdVarCenter"/>
              <w:rPr>
                <w:rtl/>
              </w:rPr>
            </w:pPr>
            <w:r w:rsidRPr="004968BE">
              <w:rPr>
                <w:rtl/>
              </w:rPr>
              <w:t>كلتا القراءتين</w:t>
            </w:r>
          </w:p>
        </w:tc>
      </w:tr>
      <w:tr w:rsidR="00F56791" w14:paraId="2186CA2B" w14:textId="77777777">
        <w:tc>
          <w:tcPr>
            <w:tcW w:w="884" w:type="pct"/>
            <w:shd w:val="clear" w:color="auto" w:fill="auto"/>
          </w:tcPr>
          <w:p w14:paraId="3B36B0A5"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145</w:t>
            </w:r>
          </w:p>
        </w:tc>
        <w:tc>
          <w:tcPr>
            <w:tcW w:w="495" w:type="pct"/>
            <w:shd w:val="clear" w:color="auto" w:fill="auto"/>
          </w:tcPr>
          <w:p w14:paraId="3C2379AA" w14:textId="77777777" w:rsidR="00F56791" w:rsidRDefault="00F56791" w:rsidP="00F56791">
            <w:pPr>
              <w:pStyle w:val="rfdVarCenter"/>
              <w:rPr>
                <w:rtl/>
              </w:rPr>
            </w:pPr>
            <w:r w:rsidRPr="004968BE">
              <w:t>A26b</w:t>
            </w:r>
          </w:p>
        </w:tc>
        <w:tc>
          <w:tcPr>
            <w:tcW w:w="741" w:type="pct"/>
            <w:shd w:val="clear" w:color="auto" w:fill="auto"/>
          </w:tcPr>
          <w:p w14:paraId="37FF52CA" w14:textId="77777777" w:rsidR="00F56791" w:rsidRDefault="00F56791" w:rsidP="00F56791">
            <w:pPr>
              <w:pStyle w:val="rfdVarCenter"/>
              <w:rPr>
                <w:rtl/>
              </w:rPr>
            </w:pPr>
            <w:r w:rsidRPr="004968BE">
              <w:rPr>
                <w:rtl/>
              </w:rPr>
              <w:t>سنجزي</w:t>
            </w:r>
          </w:p>
        </w:tc>
        <w:tc>
          <w:tcPr>
            <w:tcW w:w="929" w:type="pct"/>
            <w:shd w:val="clear" w:color="auto" w:fill="auto"/>
          </w:tcPr>
          <w:p w14:paraId="5917D5AA" w14:textId="77777777" w:rsidR="00F56791" w:rsidRDefault="00F56791" w:rsidP="00F56791">
            <w:pPr>
              <w:pStyle w:val="rfdVarCenter"/>
              <w:rPr>
                <w:rtl/>
              </w:rPr>
            </w:pPr>
            <w:r w:rsidRPr="004968BE">
              <w:rPr>
                <w:rtl/>
              </w:rPr>
              <w:t>سنجزي / سيجزي</w:t>
            </w:r>
          </w:p>
        </w:tc>
        <w:tc>
          <w:tcPr>
            <w:tcW w:w="1951" w:type="pct"/>
            <w:shd w:val="clear" w:color="auto" w:fill="auto"/>
          </w:tcPr>
          <w:p w14:paraId="026CC323" w14:textId="77777777" w:rsidR="00F56791" w:rsidRPr="007D2F91" w:rsidRDefault="00F56791" w:rsidP="00F56791">
            <w:pPr>
              <w:pStyle w:val="rfdVarCenter"/>
              <w:rPr>
                <w:rtl/>
              </w:rPr>
            </w:pPr>
            <w:r w:rsidRPr="004968BE">
              <w:rPr>
                <w:rtl/>
              </w:rPr>
              <w:t>كلتا القراءتين</w:t>
            </w:r>
          </w:p>
        </w:tc>
      </w:tr>
      <w:tr w:rsidR="00F56791" w14:paraId="3AD98652" w14:textId="77777777">
        <w:tc>
          <w:tcPr>
            <w:tcW w:w="884" w:type="pct"/>
            <w:shd w:val="clear" w:color="auto" w:fill="auto"/>
          </w:tcPr>
          <w:p w14:paraId="4B068CCB"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154</w:t>
            </w:r>
          </w:p>
        </w:tc>
        <w:tc>
          <w:tcPr>
            <w:tcW w:w="495" w:type="pct"/>
            <w:shd w:val="clear" w:color="auto" w:fill="auto"/>
          </w:tcPr>
          <w:p w14:paraId="555428ED" w14:textId="77777777" w:rsidR="00F56791" w:rsidRDefault="00F56791" w:rsidP="00F56791">
            <w:pPr>
              <w:pStyle w:val="rfdVarCenter"/>
              <w:rPr>
                <w:rtl/>
              </w:rPr>
            </w:pPr>
            <w:r w:rsidRPr="004968BE">
              <w:t>A27a</w:t>
            </w:r>
          </w:p>
        </w:tc>
        <w:tc>
          <w:tcPr>
            <w:tcW w:w="741" w:type="pct"/>
            <w:shd w:val="clear" w:color="auto" w:fill="auto"/>
          </w:tcPr>
          <w:p w14:paraId="18B2FC7E" w14:textId="77777777" w:rsidR="00F56791" w:rsidRDefault="00F56791" w:rsidP="00F56791">
            <w:pPr>
              <w:pStyle w:val="rfdVarCenter"/>
              <w:rPr>
                <w:rtl/>
              </w:rPr>
            </w:pPr>
            <w:r w:rsidRPr="004968BE">
              <w:rPr>
                <w:rtl/>
              </w:rPr>
              <w:t>كُلَّه</w:t>
            </w:r>
          </w:p>
        </w:tc>
        <w:tc>
          <w:tcPr>
            <w:tcW w:w="929" w:type="pct"/>
            <w:shd w:val="clear" w:color="auto" w:fill="auto"/>
          </w:tcPr>
          <w:p w14:paraId="258D32EF" w14:textId="77777777" w:rsidR="00F56791" w:rsidRDefault="00F56791" w:rsidP="00F56791">
            <w:pPr>
              <w:pStyle w:val="rfdVarCenter"/>
              <w:rPr>
                <w:rtl/>
              </w:rPr>
            </w:pPr>
            <w:r w:rsidRPr="004968BE">
              <w:rPr>
                <w:rtl/>
              </w:rPr>
              <w:t>كُلُّه</w:t>
            </w:r>
          </w:p>
        </w:tc>
        <w:tc>
          <w:tcPr>
            <w:tcW w:w="1951" w:type="pct"/>
            <w:shd w:val="clear" w:color="auto" w:fill="auto"/>
          </w:tcPr>
          <w:p w14:paraId="34E7C767" w14:textId="77777777" w:rsidR="00F56791" w:rsidRPr="007D2F91" w:rsidRDefault="00F56791" w:rsidP="00F56791">
            <w:pPr>
              <w:pStyle w:val="rfdVarCenter"/>
              <w:rPr>
                <w:rtl/>
              </w:rPr>
            </w:pPr>
            <w:r w:rsidRPr="004968BE">
              <w:rPr>
                <w:rtl/>
              </w:rPr>
              <w:t>قراءة أبي عمرو و</w:t>
            </w:r>
            <w:r w:rsidRPr="004968BE">
              <w:rPr>
                <w:rFonts w:hint="cs"/>
                <w:rtl/>
              </w:rPr>
              <w:t>ی</w:t>
            </w:r>
            <w:r w:rsidRPr="004968BE">
              <w:rPr>
                <w:rFonts w:hint="eastAsia"/>
                <w:rtl/>
              </w:rPr>
              <w:t>عقوب</w:t>
            </w:r>
          </w:p>
        </w:tc>
      </w:tr>
      <w:tr w:rsidR="00F56791" w14:paraId="414B59BE" w14:textId="77777777">
        <w:tc>
          <w:tcPr>
            <w:tcW w:w="884" w:type="pct"/>
            <w:shd w:val="clear" w:color="auto" w:fill="auto"/>
          </w:tcPr>
          <w:p w14:paraId="4602D1B4"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154</w:t>
            </w:r>
          </w:p>
        </w:tc>
        <w:tc>
          <w:tcPr>
            <w:tcW w:w="495" w:type="pct"/>
            <w:shd w:val="clear" w:color="auto" w:fill="auto"/>
          </w:tcPr>
          <w:p w14:paraId="7533BF07" w14:textId="77777777" w:rsidR="00F56791" w:rsidRDefault="00F56791" w:rsidP="00F56791">
            <w:pPr>
              <w:pStyle w:val="rfdVarCenter"/>
              <w:rPr>
                <w:rtl/>
              </w:rPr>
            </w:pPr>
            <w:r w:rsidRPr="004968BE">
              <w:t>A27a</w:t>
            </w:r>
          </w:p>
        </w:tc>
        <w:tc>
          <w:tcPr>
            <w:tcW w:w="741" w:type="pct"/>
            <w:shd w:val="clear" w:color="auto" w:fill="auto"/>
          </w:tcPr>
          <w:p w14:paraId="5D346B2C" w14:textId="77777777" w:rsidR="00F56791" w:rsidRDefault="00F56791" w:rsidP="00F56791">
            <w:pPr>
              <w:pStyle w:val="rfdVarCenter"/>
              <w:rPr>
                <w:rtl/>
              </w:rPr>
            </w:pPr>
            <w:r w:rsidRPr="004968BE">
              <w:rPr>
                <w:rtl/>
              </w:rPr>
              <w:t>القَتلُ</w:t>
            </w:r>
          </w:p>
        </w:tc>
        <w:tc>
          <w:tcPr>
            <w:tcW w:w="929" w:type="pct"/>
            <w:shd w:val="clear" w:color="auto" w:fill="auto"/>
          </w:tcPr>
          <w:p w14:paraId="3F006C19" w14:textId="77777777" w:rsidR="00F56791" w:rsidRDefault="00F56791" w:rsidP="00F56791">
            <w:pPr>
              <w:pStyle w:val="rfdVarCenter"/>
              <w:rPr>
                <w:rtl/>
              </w:rPr>
            </w:pPr>
            <w:r w:rsidRPr="004968BE">
              <w:rPr>
                <w:rtl/>
              </w:rPr>
              <w:t>القِتٰلُ</w:t>
            </w:r>
          </w:p>
        </w:tc>
        <w:tc>
          <w:tcPr>
            <w:tcW w:w="1951" w:type="pct"/>
            <w:shd w:val="clear" w:color="auto" w:fill="auto"/>
          </w:tcPr>
          <w:p w14:paraId="0E3FD141" w14:textId="77777777" w:rsidR="00F56791" w:rsidRPr="007D2F91" w:rsidRDefault="00F56791" w:rsidP="00F56791">
            <w:pPr>
              <w:pStyle w:val="rfdVarCenter"/>
              <w:rPr>
                <w:rtl/>
              </w:rPr>
            </w:pPr>
            <w:r w:rsidRPr="004968BE">
              <w:rPr>
                <w:rtl/>
              </w:rPr>
              <w:t>قراءة الحسن البصري</w:t>
            </w:r>
            <w:r w:rsidR="001C6BD7">
              <w:rPr>
                <w:rtl/>
              </w:rPr>
              <w:t xml:space="preserve"> ،</w:t>
            </w:r>
            <w:r w:rsidR="00F67CDD">
              <w:rPr>
                <w:rtl/>
              </w:rPr>
              <w:t xml:space="preserve"> </w:t>
            </w:r>
            <w:r w:rsidRPr="004968BE">
              <w:rPr>
                <w:rtl/>
              </w:rPr>
              <w:t>الزهري</w:t>
            </w:r>
            <w:r w:rsidR="001C6BD7">
              <w:rPr>
                <w:rtl/>
              </w:rPr>
              <w:t xml:space="preserve"> ،</w:t>
            </w:r>
            <w:r w:rsidR="00F67CDD">
              <w:rPr>
                <w:rtl/>
              </w:rPr>
              <w:t xml:space="preserve"> </w:t>
            </w:r>
            <w:r w:rsidRPr="004968BE">
              <w:rPr>
                <w:rtl/>
              </w:rPr>
              <w:t>والأزرق</w:t>
            </w:r>
          </w:p>
        </w:tc>
      </w:tr>
      <w:tr w:rsidR="00F56791" w14:paraId="5A525BF7" w14:textId="77777777">
        <w:tc>
          <w:tcPr>
            <w:tcW w:w="884" w:type="pct"/>
            <w:shd w:val="clear" w:color="auto" w:fill="auto"/>
          </w:tcPr>
          <w:p w14:paraId="02BEB188"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158</w:t>
            </w:r>
          </w:p>
        </w:tc>
        <w:tc>
          <w:tcPr>
            <w:tcW w:w="495" w:type="pct"/>
            <w:shd w:val="clear" w:color="auto" w:fill="auto"/>
          </w:tcPr>
          <w:p w14:paraId="68AD6A46" w14:textId="77777777" w:rsidR="00F56791" w:rsidRDefault="00F56791" w:rsidP="00F56791">
            <w:pPr>
              <w:pStyle w:val="rfdVarCenter"/>
              <w:rPr>
                <w:rtl/>
              </w:rPr>
            </w:pPr>
            <w:r w:rsidRPr="004968BE">
              <w:t>A27b</w:t>
            </w:r>
          </w:p>
        </w:tc>
        <w:tc>
          <w:tcPr>
            <w:tcW w:w="741" w:type="pct"/>
            <w:shd w:val="clear" w:color="auto" w:fill="auto"/>
          </w:tcPr>
          <w:p w14:paraId="5FD2DE4A" w14:textId="77777777" w:rsidR="00F56791" w:rsidRDefault="00F56791" w:rsidP="00F56791">
            <w:pPr>
              <w:pStyle w:val="rfdVarCenter"/>
              <w:rPr>
                <w:rtl/>
              </w:rPr>
            </w:pPr>
            <w:r w:rsidRPr="004968BE">
              <w:rPr>
                <w:rtl/>
              </w:rPr>
              <w:t>مُتُّمْ</w:t>
            </w:r>
          </w:p>
        </w:tc>
        <w:tc>
          <w:tcPr>
            <w:tcW w:w="929" w:type="pct"/>
            <w:shd w:val="clear" w:color="auto" w:fill="auto"/>
          </w:tcPr>
          <w:p w14:paraId="37A6AC14" w14:textId="77777777" w:rsidR="00F56791" w:rsidRDefault="00F56791" w:rsidP="00F56791">
            <w:pPr>
              <w:pStyle w:val="rfdVarCenter"/>
              <w:rPr>
                <w:rtl/>
              </w:rPr>
            </w:pPr>
            <w:r w:rsidRPr="004968BE">
              <w:rPr>
                <w:rtl/>
              </w:rPr>
              <w:t>مِتُّمْ</w:t>
            </w:r>
          </w:p>
        </w:tc>
        <w:tc>
          <w:tcPr>
            <w:tcW w:w="1951" w:type="pct"/>
            <w:shd w:val="clear" w:color="auto" w:fill="auto"/>
          </w:tcPr>
          <w:p w14:paraId="10244406" w14:textId="77777777" w:rsidR="00F56791" w:rsidRPr="007D2F91" w:rsidRDefault="00F56791" w:rsidP="00F56791">
            <w:pPr>
              <w:pStyle w:val="rfdVarCenter"/>
              <w:rPr>
                <w:rtl/>
              </w:rPr>
            </w:pPr>
            <w:r w:rsidRPr="004968BE">
              <w:rPr>
                <w:rtl/>
              </w:rPr>
              <w:t>قراءة نافع</w:t>
            </w:r>
            <w:r w:rsidR="001C6BD7">
              <w:rPr>
                <w:rtl/>
              </w:rPr>
              <w:t xml:space="preserve"> ،</w:t>
            </w:r>
            <w:r w:rsidR="00F67CDD">
              <w:rPr>
                <w:rtl/>
              </w:rPr>
              <w:t xml:space="preserve"> </w:t>
            </w:r>
            <w:r w:rsidRPr="004968BE">
              <w:rPr>
                <w:rtl/>
              </w:rPr>
              <w:t>وحمزة</w:t>
            </w:r>
            <w:r w:rsidR="001C6BD7">
              <w:rPr>
                <w:rtl/>
              </w:rPr>
              <w:t xml:space="preserve"> ،</w:t>
            </w:r>
            <w:r w:rsidR="00F67CDD">
              <w:rPr>
                <w:rtl/>
              </w:rPr>
              <w:t xml:space="preserve"> </w:t>
            </w:r>
            <w:r w:rsidRPr="004968BE">
              <w:rPr>
                <w:rtl/>
              </w:rPr>
              <w:t>والكِسائي</w:t>
            </w:r>
            <w:r w:rsidR="001C6BD7">
              <w:rPr>
                <w:rtl/>
              </w:rPr>
              <w:t xml:space="preserve"> ،</w:t>
            </w:r>
            <w:r w:rsidR="00F67CDD">
              <w:rPr>
                <w:rtl/>
              </w:rPr>
              <w:t xml:space="preserve"> </w:t>
            </w:r>
            <w:r w:rsidRPr="004968BE">
              <w:rPr>
                <w:rtl/>
              </w:rPr>
              <w:t>وخلف</w:t>
            </w:r>
          </w:p>
        </w:tc>
      </w:tr>
      <w:tr w:rsidR="00F56791" w14:paraId="6D2AF373" w14:textId="77777777">
        <w:tc>
          <w:tcPr>
            <w:tcW w:w="884" w:type="pct"/>
            <w:shd w:val="clear" w:color="auto" w:fill="auto"/>
          </w:tcPr>
          <w:p w14:paraId="249EFF01"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163</w:t>
            </w:r>
          </w:p>
        </w:tc>
        <w:tc>
          <w:tcPr>
            <w:tcW w:w="495" w:type="pct"/>
            <w:shd w:val="clear" w:color="auto" w:fill="auto"/>
          </w:tcPr>
          <w:p w14:paraId="02A98EE7" w14:textId="77777777" w:rsidR="00F56791" w:rsidRDefault="00F56791" w:rsidP="00F56791">
            <w:pPr>
              <w:pStyle w:val="rfdVarCenter"/>
              <w:rPr>
                <w:rtl/>
              </w:rPr>
            </w:pPr>
            <w:r w:rsidRPr="004968BE">
              <w:t>A27b</w:t>
            </w:r>
          </w:p>
        </w:tc>
        <w:tc>
          <w:tcPr>
            <w:tcW w:w="741" w:type="pct"/>
            <w:shd w:val="clear" w:color="auto" w:fill="auto"/>
          </w:tcPr>
          <w:p w14:paraId="3DDBD69C" w14:textId="77777777" w:rsidR="00F56791" w:rsidRDefault="00F56791" w:rsidP="00F56791">
            <w:pPr>
              <w:pStyle w:val="rfdVarCenter"/>
              <w:rPr>
                <w:rtl/>
              </w:rPr>
            </w:pPr>
            <w:r w:rsidRPr="004968BE">
              <w:rPr>
                <w:rFonts w:hint="cs"/>
                <w:rtl/>
              </w:rPr>
              <w:t>ی</w:t>
            </w:r>
            <w:r w:rsidRPr="004968BE">
              <w:rPr>
                <w:rFonts w:hint="eastAsia"/>
                <w:rtl/>
              </w:rPr>
              <w:t>عملون</w:t>
            </w:r>
          </w:p>
        </w:tc>
        <w:tc>
          <w:tcPr>
            <w:tcW w:w="929" w:type="pct"/>
            <w:shd w:val="clear" w:color="auto" w:fill="auto"/>
          </w:tcPr>
          <w:p w14:paraId="35C4FC56" w14:textId="77777777" w:rsidR="00F56791" w:rsidRDefault="00F56791" w:rsidP="00F56791">
            <w:pPr>
              <w:pStyle w:val="rfdVarCenter"/>
              <w:rPr>
                <w:rtl/>
              </w:rPr>
            </w:pPr>
            <w:r w:rsidRPr="004968BE">
              <w:rPr>
                <w:rtl/>
              </w:rPr>
              <w:t xml:space="preserve">يعملون / تعملون </w:t>
            </w:r>
          </w:p>
        </w:tc>
        <w:tc>
          <w:tcPr>
            <w:tcW w:w="1951" w:type="pct"/>
            <w:shd w:val="clear" w:color="auto" w:fill="auto"/>
          </w:tcPr>
          <w:p w14:paraId="61113BAB" w14:textId="77777777" w:rsidR="00F56791" w:rsidRPr="007D2F91" w:rsidRDefault="00F56791" w:rsidP="00F56791">
            <w:pPr>
              <w:pStyle w:val="rfdVarCenter"/>
              <w:rPr>
                <w:rtl/>
              </w:rPr>
            </w:pPr>
            <w:r w:rsidRPr="004968BE">
              <w:rPr>
                <w:rtl/>
              </w:rPr>
              <w:t>كلتا القراءتين</w:t>
            </w:r>
          </w:p>
        </w:tc>
      </w:tr>
      <w:tr w:rsidR="00F56791" w14:paraId="1EB46CA2" w14:textId="77777777">
        <w:tc>
          <w:tcPr>
            <w:tcW w:w="884" w:type="pct"/>
            <w:shd w:val="clear" w:color="auto" w:fill="auto"/>
          </w:tcPr>
          <w:p w14:paraId="23CA64EF"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169</w:t>
            </w:r>
          </w:p>
        </w:tc>
        <w:tc>
          <w:tcPr>
            <w:tcW w:w="495" w:type="pct"/>
            <w:shd w:val="clear" w:color="auto" w:fill="auto"/>
          </w:tcPr>
          <w:p w14:paraId="268EFCDE" w14:textId="77777777" w:rsidR="00F56791" w:rsidRDefault="00F56791" w:rsidP="00F56791">
            <w:pPr>
              <w:pStyle w:val="rfdVarCenter"/>
              <w:rPr>
                <w:rtl/>
              </w:rPr>
            </w:pPr>
            <w:r w:rsidRPr="004968BE">
              <w:t>A28a</w:t>
            </w:r>
          </w:p>
        </w:tc>
        <w:tc>
          <w:tcPr>
            <w:tcW w:w="741" w:type="pct"/>
            <w:shd w:val="clear" w:color="auto" w:fill="auto"/>
          </w:tcPr>
          <w:p w14:paraId="56879488" w14:textId="77777777" w:rsidR="00F56791" w:rsidRDefault="00F56791" w:rsidP="00F56791">
            <w:pPr>
              <w:pStyle w:val="rfdVarCenter"/>
              <w:rPr>
                <w:rtl/>
              </w:rPr>
            </w:pPr>
            <w:r w:rsidRPr="004968BE">
              <w:rPr>
                <w:rtl/>
              </w:rPr>
              <w:t>ولا تحسَبنّ</w:t>
            </w:r>
          </w:p>
        </w:tc>
        <w:tc>
          <w:tcPr>
            <w:tcW w:w="929" w:type="pct"/>
            <w:shd w:val="clear" w:color="auto" w:fill="auto"/>
          </w:tcPr>
          <w:p w14:paraId="2A5A14FA" w14:textId="77777777" w:rsidR="00F56791" w:rsidRDefault="00F56791" w:rsidP="00F56791">
            <w:pPr>
              <w:pStyle w:val="rfdVarCenter"/>
              <w:rPr>
                <w:rtl/>
              </w:rPr>
            </w:pPr>
            <w:r w:rsidRPr="004968BE">
              <w:rPr>
                <w:rtl/>
              </w:rPr>
              <w:t>ولا تحسِبنّ</w:t>
            </w:r>
          </w:p>
        </w:tc>
        <w:tc>
          <w:tcPr>
            <w:tcW w:w="1951" w:type="pct"/>
            <w:shd w:val="clear" w:color="auto" w:fill="auto"/>
          </w:tcPr>
          <w:p w14:paraId="5CE3800D" w14:textId="77777777" w:rsidR="00F56791" w:rsidRPr="007D2F91" w:rsidRDefault="00F56791" w:rsidP="00F56791">
            <w:pPr>
              <w:pStyle w:val="rfdVarCenter"/>
              <w:rPr>
                <w:rtl/>
              </w:rPr>
            </w:pPr>
            <w:r w:rsidRPr="004968BE">
              <w:rPr>
                <w:rtl/>
              </w:rPr>
              <w:t>قراءة ابن كث</w:t>
            </w:r>
            <w:r w:rsidRPr="004968BE">
              <w:rPr>
                <w:rFonts w:hint="cs"/>
                <w:rtl/>
              </w:rPr>
              <w:t>ی</w:t>
            </w:r>
            <w:r w:rsidRPr="004968BE">
              <w:rPr>
                <w:rFonts w:hint="eastAsia"/>
                <w:rtl/>
              </w:rPr>
              <w:t>ر</w:t>
            </w:r>
            <w:r w:rsidR="001C6BD7">
              <w:rPr>
                <w:rFonts w:hint="eastAsia"/>
                <w:rtl/>
              </w:rPr>
              <w:t xml:space="preserve"> ،</w:t>
            </w:r>
            <w:r w:rsidR="00F67CDD">
              <w:rPr>
                <w:rFonts w:hint="eastAsia"/>
                <w:rtl/>
              </w:rPr>
              <w:t xml:space="preserve"> </w:t>
            </w:r>
            <w:r w:rsidRPr="004968BE">
              <w:rPr>
                <w:rtl/>
              </w:rPr>
              <w:t>ونافع</w:t>
            </w:r>
            <w:r w:rsidR="001C6BD7">
              <w:rPr>
                <w:rtl/>
              </w:rPr>
              <w:t xml:space="preserve"> ،</w:t>
            </w:r>
            <w:r w:rsidR="00F67CDD">
              <w:rPr>
                <w:rtl/>
              </w:rPr>
              <w:t xml:space="preserve"> </w:t>
            </w:r>
            <w:r w:rsidRPr="004968BE">
              <w:rPr>
                <w:rtl/>
              </w:rPr>
              <w:t>وأبي عمرو</w:t>
            </w:r>
            <w:r w:rsidR="001C6BD7">
              <w:rPr>
                <w:rtl/>
              </w:rPr>
              <w:t xml:space="preserve"> ،</w:t>
            </w:r>
            <w:r w:rsidR="00F67CDD">
              <w:rPr>
                <w:rtl/>
              </w:rPr>
              <w:t xml:space="preserve"> </w:t>
            </w:r>
            <w:r w:rsidRPr="004968BE">
              <w:rPr>
                <w:rtl/>
              </w:rPr>
              <w:t>والكِسائي</w:t>
            </w:r>
            <w:r w:rsidR="001C6BD7">
              <w:rPr>
                <w:rtl/>
              </w:rPr>
              <w:t xml:space="preserve"> ،</w:t>
            </w:r>
            <w:r w:rsidR="00F67CDD">
              <w:rPr>
                <w:rtl/>
              </w:rPr>
              <w:t xml:space="preserve"> </w:t>
            </w:r>
            <w:r w:rsidRPr="004968BE">
              <w:rPr>
                <w:rtl/>
              </w:rPr>
              <w:t>و</w:t>
            </w:r>
            <w:r w:rsidRPr="004968BE">
              <w:rPr>
                <w:rFonts w:hint="cs"/>
                <w:rtl/>
              </w:rPr>
              <w:t>ی</w:t>
            </w:r>
            <w:r w:rsidRPr="004968BE">
              <w:rPr>
                <w:rFonts w:hint="eastAsia"/>
                <w:rtl/>
              </w:rPr>
              <w:t>عقوب</w:t>
            </w:r>
            <w:r w:rsidR="001C6BD7">
              <w:rPr>
                <w:rFonts w:hint="eastAsia"/>
                <w:rtl/>
              </w:rPr>
              <w:t xml:space="preserve"> ،</w:t>
            </w:r>
            <w:r w:rsidR="00F67CDD">
              <w:rPr>
                <w:rFonts w:hint="eastAsia"/>
                <w:rtl/>
              </w:rPr>
              <w:t xml:space="preserve"> </w:t>
            </w:r>
            <w:r w:rsidRPr="004968BE">
              <w:rPr>
                <w:rtl/>
              </w:rPr>
              <w:t>وخلف</w:t>
            </w:r>
          </w:p>
        </w:tc>
      </w:tr>
      <w:tr w:rsidR="00F56791" w14:paraId="7724C46A" w14:textId="77777777">
        <w:tc>
          <w:tcPr>
            <w:tcW w:w="884" w:type="pct"/>
            <w:shd w:val="clear" w:color="auto" w:fill="auto"/>
          </w:tcPr>
          <w:p w14:paraId="0AB84AA3"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170</w:t>
            </w:r>
          </w:p>
        </w:tc>
        <w:tc>
          <w:tcPr>
            <w:tcW w:w="495" w:type="pct"/>
            <w:shd w:val="clear" w:color="auto" w:fill="auto"/>
          </w:tcPr>
          <w:p w14:paraId="5B140324" w14:textId="77777777" w:rsidR="00F56791" w:rsidRDefault="00F56791" w:rsidP="00F56791">
            <w:pPr>
              <w:pStyle w:val="rfdVarCenter"/>
              <w:rPr>
                <w:rtl/>
              </w:rPr>
            </w:pPr>
            <w:r w:rsidRPr="004968BE">
              <w:t>A28a</w:t>
            </w:r>
          </w:p>
        </w:tc>
        <w:tc>
          <w:tcPr>
            <w:tcW w:w="741" w:type="pct"/>
            <w:shd w:val="clear" w:color="auto" w:fill="auto"/>
          </w:tcPr>
          <w:p w14:paraId="29C95133" w14:textId="77777777" w:rsidR="00F56791" w:rsidRDefault="00F56791" w:rsidP="00F56791">
            <w:pPr>
              <w:pStyle w:val="rfdVarCenter"/>
              <w:rPr>
                <w:rtl/>
              </w:rPr>
            </w:pPr>
            <w:r w:rsidRPr="004968BE">
              <w:rPr>
                <w:rtl/>
              </w:rPr>
              <w:t xml:space="preserve">مِن خلفِهم </w:t>
            </w:r>
          </w:p>
        </w:tc>
        <w:tc>
          <w:tcPr>
            <w:tcW w:w="929" w:type="pct"/>
            <w:shd w:val="clear" w:color="auto" w:fill="auto"/>
          </w:tcPr>
          <w:p w14:paraId="2B3CD231" w14:textId="77777777" w:rsidR="00F56791" w:rsidRDefault="00F56791" w:rsidP="00F56791">
            <w:pPr>
              <w:pStyle w:val="rfdVarCenter"/>
              <w:rPr>
                <w:rtl/>
              </w:rPr>
            </w:pPr>
            <w:r w:rsidRPr="004968BE">
              <w:rPr>
                <w:rtl/>
              </w:rPr>
              <w:t>مِن خلفِهم / مَن خلفَهُم</w:t>
            </w:r>
          </w:p>
        </w:tc>
        <w:tc>
          <w:tcPr>
            <w:tcW w:w="1951" w:type="pct"/>
            <w:shd w:val="clear" w:color="auto" w:fill="auto"/>
          </w:tcPr>
          <w:p w14:paraId="57587246" w14:textId="77777777" w:rsidR="00F56791" w:rsidRPr="007D2F91" w:rsidRDefault="00F56791" w:rsidP="00F56791">
            <w:pPr>
              <w:pStyle w:val="rfdVarCenter"/>
              <w:rPr>
                <w:rtl/>
              </w:rPr>
            </w:pPr>
            <w:r w:rsidRPr="004968BE">
              <w:rPr>
                <w:rtl/>
              </w:rPr>
              <w:t>كلتا القراءتين</w:t>
            </w:r>
          </w:p>
        </w:tc>
      </w:tr>
      <w:tr w:rsidR="00F56791" w14:paraId="41B55E58" w14:textId="77777777">
        <w:tc>
          <w:tcPr>
            <w:tcW w:w="884" w:type="pct"/>
            <w:shd w:val="clear" w:color="auto" w:fill="auto"/>
          </w:tcPr>
          <w:p w14:paraId="5890004E"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178</w:t>
            </w:r>
          </w:p>
        </w:tc>
        <w:tc>
          <w:tcPr>
            <w:tcW w:w="495" w:type="pct"/>
            <w:shd w:val="clear" w:color="auto" w:fill="auto"/>
          </w:tcPr>
          <w:p w14:paraId="27689C76" w14:textId="77777777" w:rsidR="00F56791" w:rsidRDefault="00F56791" w:rsidP="00F56791">
            <w:pPr>
              <w:pStyle w:val="rfdVarCenter"/>
              <w:rPr>
                <w:rtl/>
              </w:rPr>
            </w:pPr>
            <w:r w:rsidRPr="004968BE">
              <w:t>A28b</w:t>
            </w:r>
          </w:p>
        </w:tc>
        <w:tc>
          <w:tcPr>
            <w:tcW w:w="741" w:type="pct"/>
            <w:shd w:val="clear" w:color="auto" w:fill="auto"/>
          </w:tcPr>
          <w:p w14:paraId="73471276" w14:textId="77777777" w:rsidR="00F56791" w:rsidRDefault="00F56791" w:rsidP="00F56791">
            <w:pPr>
              <w:pStyle w:val="rfdVarCenter"/>
              <w:rPr>
                <w:rtl/>
              </w:rPr>
            </w:pPr>
            <w:r w:rsidRPr="004968BE">
              <w:rPr>
                <w:rtl/>
              </w:rPr>
              <w:t xml:space="preserve">ولا </w:t>
            </w:r>
            <w:r w:rsidRPr="004968BE">
              <w:rPr>
                <w:rFonts w:hint="cs"/>
                <w:rtl/>
              </w:rPr>
              <w:t>ی</w:t>
            </w:r>
            <w:r w:rsidRPr="004968BE">
              <w:rPr>
                <w:rFonts w:hint="eastAsia"/>
                <w:rtl/>
              </w:rPr>
              <w:t>حسِبنّ</w:t>
            </w:r>
          </w:p>
        </w:tc>
        <w:tc>
          <w:tcPr>
            <w:tcW w:w="929" w:type="pct"/>
            <w:shd w:val="clear" w:color="auto" w:fill="auto"/>
          </w:tcPr>
          <w:p w14:paraId="089C3088" w14:textId="77777777" w:rsidR="00F56791" w:rsidRDefault="00F56791" w:rsidP="00F56791">
            <w:pPr>
              <w:pStyle w:val="rfdVarCenter"/>
              <w:rPr>
                <w:rtl/>
              </w:rPr>
            </w:pPr>
            <w:r w:rsidRPr="004968BE">
              <w:rPr>
                <w:rtl/>
              </w:rPr>
              <w:t xml:space="preserve">ولا </w:t>
            </w:r>
            <w:r w:rsidRPr="004968BE">
              <w:rPr>
                <w:rFonts w:hint="cs"/>
                <w:rtl/>
              </w:rPr>
              <w:t>ی</w:t>
            </w:r>
            <w:r w:rsidRPr="004968BE">
              <w:rPr>
                <w:rFonts w:hint="eastAsia"/>
                <w:rtl/>
              </w:rPr>
              <w:t>حسِبنّ</w:t>
            </w:r>
          </w:p>
        </w:tc>
        <w:tc>
          <w:tcPr>
            <w:tcW w:w="1951" w:type="pct"/>
            <w:shd w:val="clear" w:color="auto" w:fill="auto"/>
          </w:tcPr>
          <w:p w14:paraId="6AFE8807" w14:textId="77777777" w:rsidR="00F56791" w:rsidRPr="007D2F91" w:rsidRDefault="00F56791" w:rsidP="00F56791">
            <w:pPr>
              <w:pStyle w:val="rfdVarCenter"/>
              <w:rPr>
                <w:rtl/>
              </w:rPr>
            </w:pPr>
            <w:r w:rsidRPr="004968BE">
              <w:rPr>
                <w:rtl/>
              </w:rPr>
              <w:t>قراءة ابن كث</w:t>
            </w:r>
            <w:r w:rsidRPr="004968BE">
              <w:rPr>
                <w:rFonts w:hint="cs"/>
                <w:rtl/>
              </w:rPr>
              <w:t>ی</w:t>
            </w:r>
            <w:r w:rsidRPr="004968BE">
              <w:rPr>
                <w:rFonts w:hint="eastAsia"/>
                <w:rtl/>
              </w:rPr>
              <w:t>ر</w:t>
            </w:r>
            <w:r w:rsidR="001C6BD7">
              <w:rPr>
                <w:rFonts w:hint="eastAsia"/>
                <w:rtl/>
              </w:rPr>
              <w:t xml:space="preserve"> ،</w:t>
            </w:r>
            <w:r w:rsidR="00F67CDD">
              <w:rPr>
                <w:rFonts w:hint="eastAsia"/>
                <w:rtl/>
              </w:rPr>
              <w:t xml:space="preserve"> </w:t>
            </w:r>
            <w:r w:rsidRPr="004968BE">
              <w:rPr>
                <w:rtl/>
              </w:rPr>
              <w:t>ونافع</w:t>
            </w:r>
            <w:r w:rsidR="001C6BD7">
              <w:rPr>
                <w:rtl/>
              </w:rPr>
              <w:t xml:space="preserve"> ،</w:t>
            </w:r>
            <w:r w:rsidR="00F67CDD">
              <w:rPr>
                <w:rtl/>
              </w:rPr>
              <w:t xml:space="preserve"> </w:t>
            </w:r>
            <w:r w:rsidRPr="004968BE">
              <w:rPr>
                <w:rtl/>
              </w:rPr>
              <w:t>وأبي عمرو</w:t>
            </w:r>
            <w:r w:rsidR="001C6BD7">
              <w:rPr>
                <w:rtl/>
              </w:rPr>
              <w:t xml:space="preserve"> ،</w:t>
            </w:r>
            <w:r w:rsidR="00F67CDD">
              <w:rPr>
                <w:rtl/>
              </w:rPr>
              <w:t xml:space="preserve"> </w:t>
            </w:r>
            <w:r w:rsidRPr="004968BE">
              <w:rPr>
                <w:rtl/>
              </w:rPr>
              <w:t>والكِسائي</w:t>
            </w:r>
            <w:r w:rsidR="001C6BD7">
              <w:rPr>
                <w:rtl/>
              </w:rPr>
              <w:t xml:space="preserve"> ،</w:t>
            </w:r>
            <w:r w:rsidR="00F67CDD">
              <w:rPr>
                <w:rtl/>
              </w:rPr>
              <w:t xml:space="preserve"> </w:t>
            </w:r>
            <w:r w:rsidRPr="004968BE">
              <w:rPr>
                <w:rtl/>
              </w:rPr>
              <w:t>و</w:t>
            </w:r>
            <w:r w:rsidRPr="004968BE">
              <w:rPr>
                <w:rFonts w:hint="cs"/>
                <w:rtl/>
              </w:rPr>
              <w:t>ی</w:t>
            </w:r>
            <w:r w:rsidRPr="004968BE">
              <w:rPr>
                <w:rFonts w:hint="eastAsia"/>
                <w:rtl/>
              </w:rPr>
              <w:t>عقوب</w:t>
            </w:r>
            <w:r w:rsidR="001C6BD7">
              <w:rPr>
                <w:rFonts w:hint="eastAsia"/>
                <w:rtl/>
              </w:rPr>
              <w:t xml:space="preserve"> ،</w:t>
            </w:r>
            <w:r w:rsidR="00F67CDD">
              <w:rPr>
                <w:rFonts w:hint="eastAsia"/>
                <w:rtl/>
              </w:rPr>
              <w:t xml:space="preserve"> </w:t>
            </w:r>
            <w:r w:rsidRPr="004968BE">
              <w:rPr>
                <w:rtl/>
              </w:rPr>
              <w:t>وخلف</w:t>
            </w:r>
          </w:p>
        </w:tc>
      </w:tr>
      <w:tr w:rsidR="00F56791" w14:paraId="0DAB9A9C" w14:textId="77777777">
        <w:tc>
          <w:tcPr>
            <w:tcW w:w="884" w:type="pct"/>
            <w:shd w:val="clear" w:color="auto" w:fill="auto"/>
          </w:tcPr>
          <w:p w14:paraId="65F11BBA"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180</w:t>
            </w:r>
          </w:p>
        </w:tc>
        <w:tc>
          <w:tcPr>
            <w:tcW w:w="495" w:type="pct"/>
            <w:shd w:val="clear" w:color="auto" w:fill="auto"/>
          </w:tcPr>
          <w:p w14:paraId="6DC18C87" w14:textId="77777777" w:rsidR="00F56791" w:rsidRDefault="00F56791" w:rsidP="00F56791">
            <w:pPr>
              <w:pStyle w:val="rfdVarCenter"/>
              <w:rPr>
                <w:rtl/>
              </w:rPr>
            </w:pPr>
            <w:r w:rsidRPr="004968BE">
              <w:t>A28b</w:t>
            </w:r>
          </w:p>
        </w:tc>
        <w:tc>
          <w:tcPr>
            <w:tcW w:w="741" w:type="pct"/>
            <w:shd w:val="clear" w:color="auto" w:fill="auto"/>
          </w:tcPr>
          <w:p w14:paraId="35390EB4" w14:textId="77777777" w:rsidR="00F56791" w:rsidRDefault="00F56791" w:rsidP="00F56791">
            <w:pPr>
              <w:pStyle w:val="rfdVarCenter"/>
              <w:rPr>
                <w:rtl/>
              </w:rPr>
            </w:pPr>
            <w:r w:rsidRPr="004968BE">
              <w:rPr>
                <w:rtl/>
              </w:rPr>
              <w:t>ولا يَحسَبنّ</w:t>
            </w:r>
          </w:p>
        </w:tc>
        <w:tc>
          <w:tcPr>
            <w:tcW w:w="929" w:type="pct"/>
            <w:shd w:val="clear" w:color="auto" w:fill="auto"/>
          </w:tcPr>
          <w:p w14:paraId="68F5EC60" w14:textId="77777777" w:rsidR="00F56791" w:rsidRDefault="00F56791" w:rsidP="00F56791">
            <w:pPr>
              <w:pStyle w:val="rfdVarCenter"/>
              <w:rPr>
                <w:rtl/>
              </w:rPr>
            </w:pPr>
            <w:r w:rsidRPr="004968BE">
              <w:rPr>
                <w:rtl/>
              </w:rPr>
              <w:t>ولا تحسِبنّ</w:t>
            </w:r>
          </w:p>
        </w:tc>
        <w:tc>
          <w:tcPr>
            <w:tcW w:w="1951" w:type="pct"/>
            <w:shd w:val="clear" w:color="auto" w:fill="auto"/>
          </w:tcPr>
          <w:p w14:paraId="3D7A08AD" w14:textId="77777777" w:rsidR="00F56791" w:rsidRPr="007D2F91" w:rsidRDefault="00F56791" w:rsidP="00F56791">
            <w:pPr>
              <w:pStyle w:val="rfdVarCenter"/>
              <w:rPr>
                <w:rtl/>
              </w:rPr>
            </w:pPr>
            <w:r w:rsidRPr="004968BE">
              <w:rPr>
                <w:rtl/>
              </w:rPr>
              <w:t xml:space="preserve">لم </w:t>
            </w:r>
            <w:r w:rsidRPr="004968BE">
              <w:rPr>
                <w:rFonts w:hint="cs"/>
                <w:rtl/>
              </w:rPr>
              <w:t>ی</w:t>
            </w:r>
            <w:r w:rsidRPr="004968BE">
              <w:rPr>
                <w:rFonts w:hint="eastAsia"/>
                <w:rtl/>
              </w:rPr>
              <w:t>قرأ</w:t>
            </w:r>
            <w:r w:rsidRPr="004968BE">
              <w:rPr>
                <w:rtl/>
              </w:rPr>
              <w:t xml:space="preserve"> أحد بتاء الخطاب وكسر الس</w:t>
            </w:r>
            <w:r w:rsidRPr="004968BE">
              <w:rPr>
                <w:rFonts w:hint="cs"/>
                <w:rtl/>
              </w:rPr>
              <w:t>ی</w:t>
            </w:r>
            <w:r w:rsidRPr="004968BE">
              <w:rPr>
                <w:rFonts w:hint="eastAsia"/>
                <w:rtl/>
              </w:rPr>
              <w:t>ن</w:t>
            </w:r>
          </w:p>
        </w:tc>
      </w:tr>
      <w:tr w:rsidR="00F56791" w14:paraId="273D050B" w14:textId="77777777">
        <w:tc>
          <w:tcPr>
            <w:tcW w:w="884" w:type="pct"/>
            <w:shd w:val="clear" w:color="auto" w:fill="auto"/>
          </w:tcPr>
          <w:p w14:paraId="0B570A46" w14:textId="77777777" w:rsidR="00F56791" w:rsidRDefault="00F56791" w:rsidP="00F56791">
            <w:pPr>
              <w:pStyle w:val="rfdVarCenter"/>
              <w:rPr>
                <w:rtl/>
              </w:rPr>
            </w:pPr>
            <w:r w:rsidRPr="004968BE">
              <w:rPr>
                <w:rFonts w:hint="eastAsia"/>
                <w:rtl/>
              </w:rPr>
              <w:t>آل</w:t>
            </w:r>
            <w:r w:rsidRPr="004968BE">
              <w:rPr>
                <w:rtl/>
              </w:rPr>
              <w:t xml:space="preserve"> عمران</w:t>
            </w:r>
            <w:r w:rsidR="001C6BD7">
              <w:rPr>
                <w:rtl/>
              </w:rPr>
              <w:t xml:space="preserve"> ، </w:t>
            </w:r>
            <w:r w:rsidRPr="004968BE">
              <w:rPr>
                <w:rtl/>
              </w:rPr>
              <w:t>188</w:t>
            </w:r>
          </w:p>
        </w:tc>
        <w:tc>
          <w:tcPr>
            <w:tcW w:w="495" w:type="pct"/>
            <w:shd w:val="clear" w:color="auto" w:fill="auto"/>
          </w:tcPr>
          <w:p w14:paraId="2531CA5E" w14:textId="77777777" w:rsidR="00F56791" w:rsidRDefault="00F56791" w:rsidP="00F56791">
            <w:pPr>
              <w:pStyle w:val="rfdVarCenter"/>
              <w:rPr>
                <w:rtl/>
              </w:rPr>
            </w:pPr>
            <w:r w:rsidRPr="004968BE">
              <w:t>A29a</w:t>
            </w:r>
          </w:p>
        </w:tc>
        <w:tc>
          <w:tcPr>
            <w:tcW w:w="741" w:type="pct"/>
            <w:shd w:val="clear" w:color="auto" w:fill="auto"/>
          </w:tcPr>
          <w:p w14:paraId="022D2EB3" w14:textId="77777777" w:rsidR="00F56791" w:rsidRDefault="00F56791" w:rsidP="00F56791">
            <w:pPr>
              <w:pStyle w:val="rfdVarCenter"/>
              <w:rPr>
                <w:rtl/>
              </w:rPr>
            </w:pPr>
            <w:r w:rsidRPr="004968BE">
              <w:rPr>
                <w:rtl/>
              </w:rPr>
              <w:t>تَحسَبنَّ</w:t>
            </w:r>
            <w:r w:rsidR="00F67CDD">
              <w:rPr>
                <w:rtl/>
              </w:rPr>
              <w:t xml:space="preserve"> </w:t>
            </w:r>
            <w:r w:rsidR="001C6BD7">
              <w:rPr>
                <w:rtl/>
              </w:rPr>
              <w:t>ـ</w:t>
            </w:r>
            <w:r w:rsidR="00F67CDD">
              <w:rPr>
                <w:rtl/>
              </w:rPr>
              <w:t xml:space="preserve"> </w:t>
            </w:r>
            <w:r w:rsidRPr="004968BE">
              <w:rPr>
                <w:rtl/>
              </w:rPr>
              <w:t>فلا تحسَبنَّهم</w:t>
            </w:r>
          </w:p>
        </w:tc>
        <w:tc>
          <w:tcPr>
            <w:tcW w:w="929" w:type="pct"/>
            <w:shd w:val="clear" w:color="auto" w:fill="auto"/>
          </w:tcPr>
          <w:p w14:paraId="1A65457F" w14:textId="77777777" w:rsidR="00F56791" w:rsidRDefault="00F56791" w:rsidP="00F56791">
            <w:pPr>
              <w:pStyle w:val="rfdVarCenter"/>
              <w:rPr>
                <w:rtl/>
              </w:rPr>
            </w:pPr>
            <w:r w:rsidRPr="004968BE">
              <w:rPr>
                <w:rFonts w:hint="cs"/>
                <w:rtl/>
              </w:rPr>
              <w:t>ی</w:t>
            </w:r>
            <w:r w:rsidRPr="004968BE">
              <w:rPr>
                <w:rFonts w:hint="eastAsia"/>
                <w:rtl/>
              </w:rPr>
              <w:t>حسِبنَّ</w:t>
            </w:r>
            <w:r w:rsidR="00F67CDD">
              <w:rPr>
                <w:rtl/>
              </w:rPr>
              <w:t xml:space="preserve"> </w:t>
            </w:r>
            <w:r w:rsidR="001C6BD7">
              <w:rPr>
                <w:rtl/>
              </w:rPr>
              <w:t>ـ</w:t>
            </w:r>
            <w:r w:rsidR="00F67CDD">
              <w:rPr>
                <w:rtl/>
              </w:rPr>
              <w:t xml:space="preserve"> </w:t>
            </w:r>
            <w:r w:rsidRPr="004968BE">
              <w:rPr>
                <w:rtl/>
              </w:rPr>
              <w:t>فلا تحسِبنَّهم</w:t>
            </w:r>
          </w:p>
        </w:tc>
        <w:tc>
          <w:tcPr>
            <w:tcW w:w="1951" w:type="pct"/>
            <w:shd w:val="clear" w:color="auto" w:fill="auto"/>
          </w:tcPr>
          <w:p w14:paraId="3A27E305" w14:textId="77777777" w:rsidR="00F56791" w:rsidRPr="007D2F91" w:rsidRDefault="00F56791" w:rsidP="00F56791">
            <w:pPr>
              <w:pStyle w:val="rfdVarCenter"/>
              <w:rPr>
                <w:rtl/>
              </w:rPr>
            </w:pPr>
            <w:r w:rsidRPr="004968BE">
              <w:rPr>
                <w:rtl/>
              </w:rPr>
              <w:t>قراءة نافع</w:t>
            </w:r>
            <w:r w:rsidR="001C6BD7">
              <w:rPr>
                <w:rtl/>
              </w:rPr>
              <w:t xml:space="preserve"> ،</w:t>
            </w:r>
            <w:r w:rsidR="00F67CDD">
              <w:rPr>
                <w:rtl/>
              </w:rPr>
              <w:t xml:space="preserve"> </w:t>
            </w:r>
            <w:r w:rsidRPr="004968BE">
              <w:rPr>
                <w:rtl/>
              </w:rPr>
              <w:t>وخلف</w:t>
            </w:r>
          </w:p>
        </w:tc>
      </w:tr>
      <w:tr w:rsidR="00F56791" w14:paraId="26A2711E" w14:textId="77777777">
        <w:tc>
          <w:tcPr>
            <w:tcW w:w="884" w:type="pct"/>
            <w:shd w:val="clear" w:color="auto" w:fill="auto"/>
          </w:tcPr>
          <w:p w14:paraId="6AF742BF" w14:textId="77777777" w:rsidR="00F56791" w:rsidRDefault="00F56791" w:rsidP="00F56791">
            <w:pPr>
              <w:pStyle w:val="rfdVarCenter"/>
              <w:rPr>
                <w:rtl/>
              </w:rPr>
            </w:pPr>
            <w:r w:rsidRPr="004968BE">
              <w:rPr>
                <w:rFonts w:hint="eastAsia"/>
                <w:rtl/>
              </w:rPr>
              <w:t>النساء</w:t>
            </w:r>
            <w:r w:rsidR="001C6BD7">
              <w:rPr>
                <w:rFonts w:hint="eastAsia"/>
                <w:rtl/>
              </w:rPr>
              <w:t xml:space="preserve"> ،</w:t>
            </w:r>
            <w:r w:rsidR="00F67CDD">
              <w:rPr>
                <w:rFonts w:hint="eastAsia"/>
                <w:rtl/>
              </w:rPr>
              <w:t xml:space="preserve"> </w:t>
            </w:r>
            <w:r w:rsidRPr="004968BE">
              <w:rPr>
                <w:rtl/>
              </w:rPr>
              <w:t>11</w:t>
            </w:r>
          </w:p>
        </w:tc>
        <w:tc>
          <w:tcPr>
            <w:tcW w:w="495" w:type="pct"/>
            <w:shd w:val="clear" w:color="auto" w:fill="auto"/>
          </w:tcPr>
          <w:p w14:paraId="2AC88BBB" w14:textId="77777777" w:rsidR="00F56791" w:rsidRDefault="00F56791" w:rsidP="00F56791">
            <w:pPr>
              <w:pStyle w:val="rfdVarCenter"/>
              <w:rPr>
                <w:rtl/>
              </w:rPr>
            </w:pPr>
            <w:r w:rsidRPr="004968BE">
              <w:t>A31a</w:t>
            </w:r>
          </w:p>
        </w:tc>
        <w:tc>
          <w:tcPr>
            <w:tcW w:w="741" w:type="pct"/>
            <w:shd w:val="clear" w:color="auto" w:fill="auto"/>
          </w:tcPr>
          <w:p w14:paraId="6AA53F9A" w14:textId="77777777" w:rsidR="00F56791" w:rsidRDefault="00F56791" w:rsidP="00F56791">
            <w:pPr>
              <w:pStyle w:val="rfdVarCenter"/>
              <w:rPr>
                <w:rtl/>
              </w:rPr>
            </w:pPr>
            <w:r w:rsidRPr="004968BE">
              <w:rPr>
                <w:rFonts w:hint="cs"/>
                <w:rtl/>
              </w:rPr>
              <w:t>ی</w:t>
            </w:r>
            <w:r w:rsidRPr="004968BE">
              <w:rPr>
                <w:rFonts w:hint="eastAsia"/>
                <w:rtl/>
              </w:rPr>
              <w:t>وصِ</w:t>
            </w:r>
            <w:r w:rsidRPr="004968BE">
              <w:rPr>
                <w:rFonts w:hint="cs"/>
                <w:rtl/>
              </w:rPr>
              <w:t>ی</w:t>
            </w:r>
          </w:p>
        </w:tc>
        <w:tc>
          <w:tcPr>
            <w:tcW w:w="929" w:type="pct"/>
            <w:shd w:val="clear" w:color="auto" w:fill="auto"/>
          </w:tcPr>
          <w:p w14:paraId="6085D966" w14:textId="77777777" w:rsidR="00F56791" w:rsidRDefault="00F56791" w:rsidP="00F56791">
            <w:pPr>
              <w:pStyle w:val="rfdVarCenter"/>
              <w:rPr>
                <w:rtl/>
              </w:rPr>
            </w:pPr>
            <w:r w:rsidRPr="004968BE">
              <w:rPr>
                <w:rFonts w:hint="cs"/>
                <w:rtl/>
              </w:rPr>
              <w:t>ی</w:t>
            </w:r>
            <w:r w:rsidRPr="004968BE">
              <w:rPr>
                <w:rFonts w:hint="eastAsia"/>
                <w:rtl/>
              </w:rPr>
              <w:t>وصَ</w:t>
            </w:r>
            <w:r w:rsidRPr="004968BE">
              <w:rPr>
                <w:rFonts w:hint="cs"/>
                <w:rtl/>
              </w:rPr>
              <w:t>ی</w:t>
            </w:r>
          </w:p>
        </w:tc>
        <w:tc>
          <w:tcPr>
            <w:tcW w:w="1951" w:type="pct"/>
            <w:shd w:val="clear" w:color="auto" w:fill="auto"/>
          </w:tcPr>
          <w:p w14:paraId="09F211D3" w14:textId="77777777" w:rsidR="00F56791" w:rsidRPr="007D2F91" w:rsidRDefault="00F56791" w:rsidP="00F56791">
            <w:pPr>
              <w:pStyle w:val="rfdVarCenter"/>
              <w:rPr>
                <w:rtl/>
              </w:rPr>
            </w:pPr>
            <w:r w:rsidRPr="004968BE">
              <w:rPr>
                <w:rtl/>
              </w:rPr>
              <w:t>قراءة ابن عامر</w:t>
            </w:r>
            <w:r w:rsidR="001C6BD7">
              <w:rPr>
                <w:rtl/>
              </w:rPr>
              <w:t xml:space="preserve"> ،</w:t>
            </w:r>
            <w:r w:rsidR="00F67CDD">
              <w:rPr>
                <w:rtl/>
              </w:rPr>
              <w:t xml:space="preserve"> </w:t>
            </w:r>
            <w:r w:rsidRPr="004968BE">
              <w:rPr>
                <w:rtl/>
              </w:rPr>
              <w:t>وابن كث</w:t>
            </w:r>
            <w:r w:rsidRPr="004968BE">
              <w:rPr>
                <w:rFonts w:hint="cs"/>
                <w:rtl/>
              </w:rPr>
              <w:t>ی</w:t>
            </w:r>
            <w:r w:rsidRPr="004968BE">
              <w:rPr>
                <w:rFonts w:hint="eastAsia"/>
                <w:rtl/>
              </w:rPr>
              <w:t>ر</w:t>
            </w:r>
            <w:r w:rsidR="001C6BD7">
              <w:rPr>
                <w:rFonts w:hint="eastAsia"/>
                <w:rtl/>
              </w:rPr>
              <w:t xml:space="preserve"> ،</w:t>
            </w:r>
            <w:r w:rsidR="00F67CDD">
              <w:rPr>
                <w:rFonts w:hint="eastAsia"/>
                <w:rtl/>
              </w:rPr>
              <w:t xml:space="preserve"> </w:t>
            </w:r>
            <w:r w:rsidRPr="004968BE">
              <w:rPr>
                <w:rtl/>
              </w:rPr>
              <w:t xml:space="preserve">وعاصم </w:t>
            </w:r>
            <w:r w:rsidR="004438A6">
              <w:rPr>
                <w:rtl/>
              </w:rPr>
              <w:t>ـ</w:t>
            </w:r>
            <w:r w:rsidRPr="004968BE">
              <w:rPr>
                <w:rtl/>
              </w:rPr>
              <w:t xml:space="preserve"> في روا</w:t>
            </w:r>
            <w:r w:rsidRPr="004968BE">
              <w:rPr>
                <w:rFonts w:hint="cs"/>
                <w:rtl/>
              </w:rPr>
              <w:t>ی</w:t>
            </w:r>
            <w:r w:rsidRPr="004968BE">
              <w:rPr>
                <w:rFonts w:hint="eastAsia"/>
                <w:rtl/>
              </w:rPr>
              <w:t>ة</w:t>
            </w:r>
            <w:r w:rsidRPr="004968BE">
              <w:rPr>
                <w:rtl/>
              </w:rPr>
              <w:t xml:space="preserve"> أبي بكر عنه </w:t>
            </w:r>
            <w:r w:rsidR="004438A6">
              <w:rPr>
                <w:rtl/>
              </w:rPr>
              <w:t>ـ</w:t>
            </w:r>
            <w:r w:rsidRPr="004968BE">
              <w:rPr>
                <w:rtl/>
              </w:rPr>
              <w:t xml:space="preserve"> والأعش</w:t>
            </w:r>
            <w:r w:rsidRPr="004968BE">
              <w:rPr>
                <w:rFonts w:hint="cs"/>
                <w:rtl/>
              </w:rPr>
              <w:t>یٰ</w:t>
            </w:r>
            <w:r w:rsidR="001C6BD7">
              <w:rPr>
                <w:rFonts w:hint="eastAsia"/>
                <w:rtl/>
              </w:rPr>
              <w:t xml:space="preserve"> ،</w:t>
            </w:r>
            <w:r w:rsidR="00F67CDD">
              <w:rPr>
                <w:rFonts w:hint="eastAsia"/>
                <w:rtl/>
              </w:rPr>
              <w:t xml:space="preserve"> </w:t>
            </w:r>
            <w:r w:rsidRPr="004968BE">
              <w:rPr>
                <w:rtl/>
              </w:rPr>
              <w:t>وابن مح</w:t>
            </w:r>
            <w:r w:rsidRPr="004968BE">
              <w:rPr>
                <w:rFonts w:hint="cs"/>
                <w:rtl/>
              </w:rPr>
              <w:t>ی</w:t>
            </w:r>
            <w:r w:rsidRPr="004968BE">
              <w:rPr>
                <w:rFonts w:hint="eastAsia"/>
                <w:rtl/>
              </w:rPr>
              <w:t>صن</w:t>
            </w:r>
            <w:r w:rsidR="001C6BD7">
              <w:rPr>
                <w:rFonts w:hint="eastAsia"/>
                <w:rtl/>
              </w:rPr>
              <w:t xml:space="preserve"> ،</w:t>
            </w:r>
            <w:r w:rsidR="00F67CDD">
              <w:rPr>
                <w:rFonts w:hint="eastAsia"/>
                <w:rtl/>
              </w:rPr>
              <w:t xml:space="preserve"> </w:t>
            </w:r>
            <w:r w:rsidRPr="004968BE">
              <w:rPr>
                <w:rtl/>
              </w:rPr>
              <w:t>ومجاهد والمفضل</w:t>
            </w:r>
          </w:p>
        </w:tc>
      </w:tr>
      <w:tr w:rsidR="00F56791" w14:paraId="68F8E595" w14:textId="77777777">
        <w:tc>
          <w:tcPr>
            <w:tcW w:w="884" w:type="pct"/>
            <w:shd w:val="clear" w:color="auto" w:fill="auto"/>
          </w:tcPr>
          <w:p w14:paraId="40DA5ED8" w14:textId="77777777" w:rsidR="00F56791" w:rsidRDefault="00F56791" w:rsidP="00F56791">
            <w:pPr>
              <w:pStyle w:val="rfdVarCenter"/>
              <w:rPr>
                <w:rtl/>
              </w:rPr>
            </w:pPr>
            <w:r w:rsidRPr="004968BE">
              <w:rPr>
                <w:rFonts w:hint="eastAsia"/>
                <w:rtl/>
              </w:rPr>
              <w:t>النساء</w:t>
            </w:r>
            <w:r w:rsidR="001C6BD7">
              <w:rPr>
                <w:rFonts w:hint="eastAsia"/>
                <w:rtl/>
              </w:rPr>
              <w:t xml:space="preserve"> ،</w:t>
            </w:r>
            <w:r w:rsidR="00F67CDD">
              <w:rPr>
                <w:rFonts w:hint="eastAsia"/>
                <w:rtl/>
              </w:rPr>
              <w:t xml:space="preserve"> </w:t>
            </w:r>
            <w:r w:rsidRPr="004968BE">
              <w:rPr>
                <w:rtl/>
              </w:rPr>
              <w:t>19</w:t>
            </w:r>
          </w:p>
        </w:tc>
        <w:tc>
          <w:tcPr>
            <w:tcW w:w="495" w:type="pct"/>
            <w:shd w:val="clear" w:color="auto" w:fill="auto"/>
          </w:tcPr>
          <w:p w14:paraId="1475613C" w14:textId="77777777" w:rsidR="00F56791" w:rsidRDefault="00F56791" w:rsidP="00F56791">
            <w:pPr>
              <w:pStyle w:val="rfdVarCenter"/>
              <w:rPr>
                <w:rtl/>
              </w:rPr>
            </w:pPr>
            <w:r w:rsidRPr="004968BE">
              <w:t>A31b</w:t>
            </w:r>
          </w:p>
        </w:tc>
        <w:tc>
          <w:tcPr>
            <w:tcW w:w="741" w:type="pct"/>
            <w:shd w:val="clear" w:color="auto" w:fill="auto"/>
          </w:tcPr>
          <w:p w14:paraId="761FE953" w14:textId="77777777" w:rsidR="00F56791" w:rsidRDefault="00F56791" w:rsidP="00F56791">
            <w:pPr>
              <w:pStyle w:val="rfdVarCenter"/>
              <w:rPr>
                <w:rtl/>
              </w:rPr>
            </w:pPr>
            <w:r w:rsidRPr="004968BE">
              <w:rPr>
                <w:rtl/>
              </w:rPr>
              <w:t>كَرهاً</w:t>
            </w:r>
          </w:p>
        </w:tc>
        <w:tc>
          <w:tcPr>
            <w:tcW w:w="929" w:type="pct"/>
            <w:shd w:val="clear" w:color="auto" w:fill="auto"/>
          </w:tcPr>
          <w:p w14:paraId="41470DA3" w14:textId="77777777" w:rsidR="00F56791" w:rsidRDefault="00F56791" w:rsidP="00F56791">
            <w:pPr>
              <w:pStyle w:val="rfdVarCenter"/>
              <w:rPr>
                <w:rtl/>
              </w:rPr>
            </w:pPr>
            <w:r w:rsidRPr="004968BE">
              <w:rPr>
                <w:rtl/>
              </w:rPr>
              <w:t>كُرهاً</w:t>
            </w:r>
          </w:p>
        </w:tc>
        <w:tc>
          <w:tcPr>
            <w:tcW w:w="1951" w:type="pct"/>
            <w:shd w:val="clear" w:color="auto" w:fill="auto"/>
          </w:tcPr>
          <w:p w14:paraId="5DE3030D" w14:textId="77777777" w:rsidR="00F56791" w:rsidRPr="007D2F91" w:rsidRDefault="00F56791" w:rsidP="00F56791">
            <w:pPr>
              <w:pStyle w:val="rfdVarCenter"/>
              <w:rPr>
                <w:rtl/>
              </w:rPr>
            </w:pPr>
            <w:r w:rsidRPr="004968BE">
              <w:rPr>
                <w:rtl/>
              </w:rPr>
              <w:t>قراءة حمزة</w:t>
            </w:r>
            <w:r w:rsidR="001C6BD7">
              <w:rPr>
                <w:rtl/>
              </w:rPr>
              <w:t xml:space="preserve"> ،</w:t>
            </w:r>
            <w:r w:rsidR="00F67CDD">
              <w:rPr>
                <w:rtl/>
              </w:rPr>
              <w:t xml:space="preserve"> </w:t>
            </w:r>
            <w:r w:rsidRPr="004968BE">
              <w:rPr>
                <w:rtl/>
              </w:rPr>
              <w:t>والكِسائي</w:t>
            </w:r>
            <w:r w:rsidR="001C6BD7">
              <w:rPr>
                <w:rtl/>
              </w:rPr>
              <w:t xml:space="preserve"> ،</w:t>
            </w:r>
            <w:r w:rsidR="00F67CDD">
              <w:rPr>
                <w:rtl/>
              </w:rPr>
              <w:t xml:space="preserve"> </w:t>
            </w:r>
            <w:r w:rsidRPr="004968BE">
              <w:rPr>
                <w:rtl/>
              </w:rPr>
              <w:t>وخلف</w:t>
            </w:r>
          </w:p>
        </w:tc>
      </w:tr>
      <w:tr w:rsidR="00F56791" w14:paraId="1A0C4539" w14:textId="77777777">
        <w:tc>
          <w:tcPr>
            <w:tcW w:w="884" w:type="pct"/>
            <w:shd w:val="clear" w:color="auto" w:fill="auto"/>
          </w:tcPr>
          <w:p w14:paraId="2F8C797E" w14:textId="77777777" w:rsidR="00F56791" w:rsidRPr="004968BE" w:rsidRDefault="00F56791" w:rsidP="00F56791">
            <w:pPr>
              <w:pStyle w:val="rfdVarCenter"/>
              <w:rPr>
                <w:rtl/>
              </w:rPr>
            </w:pPr>
            <w:r w:rsidRPr="008E4220">
              <w:rPr>
                <w:rtl/>
              </w:rPr>
              <w:t>النساء</w:t>
            </w:r>
            <w:r w:rsidR="001C6BD7">
              <w:rPr>
                <w:rtl/>
              </w:rPr>
              <w:t xml:space="preserve"> ،</w:t>
            </w:r>
            <w:r w:rsidR="00F67CDD">
              <w:rPr>
                <w:rtl/>
              </w:rPr>
              <w:t xml:space="preserve"> </w:t>
            </w:r>
            <w:r w:rsidRPr="008E4220">
              <w:rPr>
                <w:rtl/>
              </w:rPr>
              <w:t>24</w:t>
            </w:r>
          </w:p>
        </w:tc>
        <w:tc>
          <w:tcPr>
            <w:tcW w:w="495" w:type="pct"/>
            <w:shd w:val="clear" w:color="auto" w:fill="auto"/>
          </w:tcPr>
          <w:p w14:paraId="3B1DB3FC" w14:textId="77777777" w:rsidR="00F56791" w:rsidRPr="004968BE" w:rsidRDefault="00F56791" w:rsidP="00F56791">
            <w:pPr>
              <w:pStyle w:val="rfdVarCenter"/>
            </w:pPr>
            <w:r w:rsidRPr="008E4220">
              <w:t>A32a</w:t>
            </w:r>
          </w:p>
        </w:tc>
        <w:tc>
          <w:tcPr>
            <w:tcW w:w="741" w:type="pct"/>
            <w:shd w:val="clear" w:color="auto" w:fill="auto"/>
          </w:tcPr>
          <w:p w14:paraId="7D8EA2E2" w14:textId="77777777" w:rsidR="00F56791" w:rsidRPr="004968BE" w:rsidRDefault="00F56791" w:rsidP="00F56791">
            <w:pPr>
              <w:pStyle w:val="rfdVarCenter"/>
              <w:rPr>
                <w:rtl/>
              </w:rPr>
            </w:pPr>
            <w:r w:rsidRPr="008E4220">
              <w:rPr>
                <w:rtl/>
              </w:rPr>
              <w:t>وَأُحِلَّ</w:t>
            </w:r>
          </w:p>
        </w:tc>
        <w:tc>
          <w:tcPr>
            <w:tcW w:w="929" w:type="pct"/>
            <w:shd w:val="clear" w:color="auto" w:fill="auto"/>
          </w:tcPr>
          <w:p w14:paraId="640BBE39" w14:textId="77777777" w:rsidR="00F56791" w:rsidRPr="004968BE" w:rsidRDefault="00F56791" w:rsidP="00F56791">
            <w:pPr>
              <w:pStyle w:val="rfdVarCenter"/>
              <w:rPr>
                <w:rtl/>
              </w:rPr>
            </w:pPr>
            <w:r w:rsidRPr="008E4220">
              <w:rPr>
                <w:rtl/>
              </w:rPr>
              <w:t>وَأَحَلَّ</w:t>
            </w:r>
          </w:p>
        </w:tc>
        <w:tc>
          <w:tcPr>
            <w:tcW w:w="1951" w:type="pct"/>
            <w:shd w:val="clear" w:color="auto" w:fill="auto"/>
          </w:tcPr>
          <w:p w14:paraId="318D6FF1" w14:textId="77777777" w:rsidR="00F56791" w:rsidRPr="004968BE" w:rsidRDefault="00F56791" w:rsidP="00F56791">
            <w:pPr>
              <w:pStyle w:val="rfdVarCenter"/>
              <w:rPr>
                <w:rtl/>
              </w:rPr>
            </w:pPr>
            <w:r w:rsidRPr="008E4220">
              <w:rPr>
                <w:rtl/>
              </w:rPr>
              <w:t>قراءة ابن كث</w:t>
            </w:r>
            <w:r w:rsidRPr="008E4220">
              <w:rPr>
                <w:rFonts w:hint="cs"/>
                <w:rtl/>
              </w:rPr>
              <w:t>ی</w:t>
            </w:r>
            <w:r w:rsidRPr="008E4220">
              <w:rPr>
                <w:rFonts w:hint="eastAsia"/>
                <w:rtl/>
              </w:rPr>
              <w:t>ر</w:t>
            </w:r>
            <w:r w:rsidR="001C6BD7">
              <w:rPr>
                <w:rFonts w:hint="eastAsia"/>
                <w:rtl/>
              </w:rPr>
              <w:t xml:space="preserve"> ،</w:t>
            </w:r>
            <w:r w:rsidR="00F67CDD">
              <w:rPr>
                <w:rFonts w:hint="eastAsia"/>
                <w:rtl/>
              </w:rPr>
              <w:t xml:space="preserve"> </w:t>
            </w:r>
            <w:r w:rsidRPr="008E4220">
              <w:rPr>
                <w:rtl/>
              </w:rPr>
              <w:t>وأبي عمرو</w:t>
            </w:r>
            <w:r w:rsidR="001C6BD7">
              <w:rPr>
                <w:rtl/>
              </w:rPr>
              <w:t xml:space="preserve"> ،</w:t>
            </w:r>
            <w:r w:rsidR="00F67CDD">
              <w:rPr>
                <w:rtl/>
              </w:rPr>
              <w:t xml:space="preserve"> </w:t>
            </w:r>
            <w:r w:rsidRPr="008E4220">
              <w:rPr>
                <w:rtl/>
              </w:rPr>
              <w:t>وابن عامر</w:t>
            </w:r>
            <w:r w:rsidR="001C6BD7">
              <w:rPr>
                <w:rtl/>
              </w:rPr>
              <w:t xml:space="preserve"> ،</w:t>
            </w:r>
            <w:r w:rsidR="00F67CDD">
              <w:rPr>
                <w:rtl/>
              </w:rPr>
              <w:t xml:space="preserve"> </w:t>
            </w:r>
            <w:r w:rsidRPr="008E4220">
              <w:rPr>
                <w:rtl/>
              </w:rPr>
              <w:t xml:space="preserve">وعاصم </w:t>
            </w:r>
          </w:p>
        </w:tc>
      </w:tr>
    </w:tbl>
    <w:p w14:paraId="63C858EC" w14:textId="77777777" w:rsidR="00F56791"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762"/>
        <w:gridCol w:w="1336"/>
        <w:gridCol w:w="1368"/>
        <w:gridCol w:w="2871"/>
      </w:tblGrid>
      <w:tr w:rsidR="000132A4" w14:paraId="42B067DC" w14:textId="77777777">
        <w:tc>
          <w:tcPr>
            <w:tcW w:w="696" w:type="pct"/>
            <w:shd w:val="clear" w:color="auto" w:fill="auto"/>
          </w:tcPr>
          <w:p w14:paraId="18083EF0" w14:textId="77777777" w:rsidR="00F56791" w:rsidRPr="004968BE" w:rsidRDefault="00F56791" w:rsidP="00110076">
            <w:pPr>
              <w:pStyle w:val="rfdVarCenter"/>
              <w:rPr>
                <w:rtl/>
              </w:rPr>
            </w:pPr>
          </w:p>
        </w:tc>
        <w:tc>
          <w:tcPr>
            <w:tcW w:w="495" w:type="pct"/>
            <w:shd w:val="clear" w:color="auto" w:fill="auto"/>
          </w:tcPr>
          <w:p w14:paraId="0F633191" w14:textId="77777777" w:rsidR="00F56791" w:rsidRPr="004968BE" w:rsidRDefault="00F56791" w:rsidP="00110076">
            <w:pPr>
              <w:pStyle w:val="rfdVarCenter"/>
            </w:pPr>
          </w:p>
        </w:tc>
        <w:tc>
          <w:tcPr>
            <w:tcW w:w="915" w:type="pct"/>
            <w:shd w:val="clear" w:color="auto" w:fill="auto"/>
          </w:tcPr>
          <w:p w14:paraId="6B7139E0" w14:textId="77777777" w:rsidR="00F56791" w:rsidRPr="004968BE" w:rsidRDefault="00F56791" w:rsidP="00110076">
            <w:pPr>
              <w:pStyle w:val="rfdVarCenter"/>
              <w:rPr>
                <w:rtl/>
              </w:rPr>
            </w:pPr>
          </w:p>
        </w:tc>
        <w:tc>
          <w:tcPr>
            <w:tcW w:w="936" w:type="pct"/>
            <w:shd w:val="clear" w:color="auto" w:fill="auto"/>
          </w:tcPr>
          <w:p w14:paraId="71C63B09" w14:textId="77777777" w:rsidR="00F56791" w:rsidRPr="004968BE" w:rsidRDefault="00F56791" w:rsidP="00110076">
            <w:pPr>
              <w:pStyle w:val="rfdVarCenter"/>
              <w:rPr>
                <w:rtl/>
              </w:rPr>
            </w:pPr>
          </w:p>
        </w:tc>
        <w:tc>
          <w:tcPr>
            <w:tcW w:w="1958" w:type="pct"/>
            <w:shd w:val="clear" w:color="auto" w:fill="auto"/>
          </w:tcPr>
          <w:p w14:paraId="5CD3C16D" w14:textId="77777777" w:rsidR="00F56791" w:rsidRPr="004968BE" w:rsidRDefault="00F56791" w:rsidP="00110076">
            <w:pPr>
              <w:pStyle w:val="rfdVarCenter"/>
              <w:rPr>
                <w:rtl/>
              </w:rPr>
            </w:pPr>
            <w:r>
              <w:rPr>
                <w:rFonts w:hint="cs"/>
                <w:rtl/>
              </w:rPr>
              <w:t>في رواية أبي بكر عنه</w:t>
            </w:r>
          </w:p>
        </w:tc>
      </w:tr>
      <w:tr w:rsidR="00F56791" w14:paraId="5B0037B7" w14:textId="77777777">
        <w:tc>
          <w:tcPr>
            <w:tcW w:w="696" w:type="pct"/>
            <w:shd w:val="clear" w:color="auto" w:fill="auto"/>
          </w:tcPr>
          <w:p w14:paraId="048D4708" w14:textId="77777777" w:rsidR="00F56791" w:rsidRPr="004968BE" w:rsidRDefault="00F56791" w:rsidP="00F56791">
            <w:pPr>
              <w:pStyle w:val="rfdVarCenter"/>
              <w:rPr>
                <w:rtl/>
              </w:rPr>
            </w:pPr>
            <w:r w:rsidRPr="00AB3542">
              <w:rPr>
                <w:rtl/>
              </w:rPr>
              <w:t>النساء</w:t>
            </w:r>
            <w:r w:rsidR="001C6BD7">
              <w:rPr>
                <w:rtl/>
              </w:rPr>
              <w:t xml:space="preserve"> ،</w:t>
            </w:r>
            <w:r w:rsidR="00F67CDD">
              <w:rPr>
                <w:rtl/>
              </w:rPr>
              <w:t xml:space="preserve"> </w:t>
            </w:r>
            <w:r w:rsidRPr="00AB3542">
              <w:rPr>
                <w:rtl/>
              </w:rPr>
              <w:t>29</w:t>
            </w:r>
          </w:p>
        </w:tc>
        <w:tc>
          <w:tcPr>
            <w:tcW w:w="495" w:type="pct"/>
            <w:shd w:val="clear" w:color="auto" w:fill="auto"/>
          </w:tcPr>
          <w:p w14:paraId="3AEAA4CB" w14:textId="77777777" w:rsidR="00F56791" w:rsidRPr="004968BE" w:rsidRDefault="00F56791" w:rsidP="00F56791">
            <w:pPr>
              <w:pStyle w:val="rfdVarCenter"/>
            </w:pPr>
            <w:r w:rsidRPr="00AB3542">
              <w:t>A32b</w:t>
            </w:r>
          </w:p>
        </w:tc>
        <w:tc>
          <w:tcPr>
            <w:tcW w:w="915" w:type="pct"/>
            <w:shd w:val="clear" w:color="auto" w:fill="auto"/>
          </w:tcPr>
          <w:p w14:paraId="56C0E400" w14:textId="77777777" w:rsidR="00F56791" w:rsidRPr="004968BE" w:rsidRDefault="00F56791" w:rsidP="00F56791">
            <w:pPr>
              <w:pStyle w:val="rfdVarCenter"/>
              <w:rPr>
                <w:rtl/>
              </w:rPr>
            </w:pPr>
            <w:r w:rsidRPr="00AB3542">
              <w:rPr>
                <w:rtl/>
              </w:rPr>
              <w:t>تجرةً</w:t>
            </w:r>
          </w:p>
        </w:tc>
        <w:tc>
          <w:tcPr>
            <w:tcW w:w="936" w:type="pct"/>
            <w:shd w:val="clear" w:color="auto" w:fill="auto"/>
          </w:tcPr>
          <w:p w14:paraId="40F7AF30" w14:textId="77777777" w:rsidR="00F56791" w:rsidRPr="004968BE" w:rsidRDefault="00F56791" w:rsidP="00F56791">
            <w:pPr>
              <w:pStyle w:val="rfdVarCenter"/>
              <w:rPr>
                <w:rtl/>
              </w:rPr>
            </w:pPr>
            <w:r w:rsidRPr="00AB3542">
              <w:rPr>
                <w:rtl/>
              </w:rPr>
              <w:t>تجرةٌ</w:t>
            </w:r>
          </w:p>
        </w:tc>
        <w:tc>
          <w:tcPr>
            <w:tcW w:w="1958" w:type="pct"/>
            <w:shd w:val="clear" w:color="auto" w:fill="auto"/>
          </w:tcPr>
          <w:p w14:paraId="7908A072" w14:textId="77777777" w:rsidR="00F56791" w:rsidRPr="004968BE" w:rsidRDefault="00F56791" w:rsidP="00F56791">
            <w:pPr>
              <w:pStyle w:val="rfdVarCenter"/>
              <w:rPr>
                <w:rtl/>
              </w:rPr>
            </w:pPr>
            <w:r w:rsidRPr="00AB3542">
              <w:rPr>
                <w:rtl/>
              </w:rPr>
              <w:t>قراءة الجم</w:t>
            </w:r>
            <w:r w:rsidRPr="00AB3542">
              <w:rPr>
                <w:rFonts w:hint="cs"/>
                <w:rtl/>
              </w:rPr>
              <w:t>ی</w:t>
            </w:r>
            <w:r w:rsidRPr="00AB3542">
              <w:rPr>
                <w:rFonts w:hint="eastAsia"/>
                <w:rtl/>
              </w:rPr>
              <w:t>ع</w:t>
            </w:r>
            <w:r w:rsidRPr="00AB3542">
              <w:rPr>
                <w:rtl/>
              </w:rPr>
              <w:t xml:space="preserve"> إلا عاصماً</w:t>
            </w:r>
            <w:r w:rsidR="001C6BD7">
              <w:rPr>
                <w:rtl/>
              </w:rPr>
              <w:t xml:space="preserve"> ،</w:t>
            </w:r>
            <w:r w:rsidR="00F67CDD">
              <w:rPr>
                <w:rtl/>
              </w:rPr>
              <w:t xml:space="preserve"> </w:t>
            </w:r>
            <w:r w:rsidRPr="00AB3542">
              <w:rPr>
                <w:rtl/>
              </w:rPr>
              <w:t>وحمزة</w:t>
            </w:r>
            <w:r w:rsidR="001C6BD7">
              <w:rPr>
                <w:rtl/>
              </w:rPr>
              <w:t xml:space="preserve"> ،</w:t>
            </w:r>
            <w:r w:rsidR="00F67CDD">
              <w:rPr>
                <w:rtl/>
              </w:rPr>
              <w:t xml:space="preserve"> </w:t>
            </w:r>
            <w:r w:rsidRPr="00AB3542">
              <w:rPr>
                <w:rtl/>
              </w:rPr>
              <w:t>والكِسائي</w:t>
            </w:r>
            <w:r w:rsidR="001C6BD7">
              <w:rPr>
                <w:rtl/>
              </w:rPr>
              <w:t xml:space="preserve"> ،</w:t>
            </w:r>
            <w:r w:rsidR="00F67CDD">
              <w:rPr>
                <w:rtl/>
              </w:rPr>
              <w:t xml:space="preserve"> </w:t>
            </w:r>
            <w:r w:rsidRPr="00AB3542">
              <w:rPr>
                <w:rtl/>
              </w:rPr>
              <w:t>وخلفاً</w:t>
            </w:r>
          </w:p>
        </w:tc>
      </w:tr>
      <w:tr w:rsidR="00F56791" w14:paraId="3C29EBE8" w14:textId="77777777">
        <w:tc>
          <w:tcPr>
            <w:tcW w:w="696" w:type="pct"/>
            <w:shd w:val="clear" w:color="auto" w:fill="auto"/>
          </w:tcPr>
          <w:p w14:paraId="32663C86"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32</w:t>
            </w:r>
          </w:p>
        </w:tc>
        <w:tc>
          <w:tcPr>
            <w:tcW w:w="495" w:type="pct"/>
            <w:shd w:val="clear" w:color="auto" w:fill="auto"/>
          </w:tcPr>
          <w:p w14:paraId="172CC0BE" w14:textId="77777777" w:rsidR="00F56791" w:rsidRPr="004968BE" w:rsidRDefault="00F56791" w:rsidP="00F56791">
            <w:pPr>
              <w:pStyle w:val="rfdVarCenter"/>
            </w:pPr>
            <w:r w:rsidRPr="00AB3542">
              <w:t>A32b</w:t>
            </w:r>
          </w:p>
        </w:tc>
        <w:tc>
          <w:tcPr>
            <w:tcW w:w="915" w:type="pct"/>
            <w:shd w:val="clear" w:color="auto" w:fill="auto"/>
          </w:tcPr>
          <w:p w14:paraId="2AEAE741" w14:textId="77777777" w:rsidR="00F56791" w:rsidRPr="004968BE" w:rsidRDefault="00F56791" w:rsidP="00F56791">
            <w:pPr>
              <w:pStyle w:val="rfdVarCenter"/>
              <w:rPr>
                <w:rtl/>
              </w:rPr>
            </w:pPr>
            <w:r w:rsidRPr="00AB3542">
              <w:rPr>
                <w:rtl/>
              </w:rPr>
              <w:t>وَسْئَلُوا</w:t>
            </w:r>
          </w:p>
        </w:tc>
        <w:tc>
          <w:tcPr>
            <w:tcW w:w="936" w:type="pct"/>
            <w:shd w:val="clear" w:color="auto" w:fill="auto"/>
          </w:tcPr>
          <w:p w14:paraId="10B6853A" w14:textId="77777777" w:rsidR="00F56791" w:rsidRPr="004968BE" w:rsidRDefault="00F56791" w:rsidP="00F56791">
            <w:pPr>
              <w:pStyle w:val="rfdVarCenter"/>
              <w:rPr>
                <w:rtl/>
              </w:rPr>
            </w:pPr>
            <w:r w:rsidRPr="00AB3542">
              <w:rPr>
                <w:rtl/>
              </w:rPr>
              <w:t>وَسَلُوا</w:t>
            </w:r>
          </w:p>
        </w:tc>
        <w:tc>
          <w:tcPr>
            <w:tcW w:w="1958" w:type="pct"/>
            <w:shd w:val="clear" w:color="auto" w:fill="auto"/>
          </w:tcPr>
          <w:p w14:paraId="4521C907" w14:textId="77777777" w:rsidR="00F56791" w:rsidRPr="004968BE" w:rsidRDefault="00F56791" w:rsidP="00F56791">
            <w:pPr>
              <w:pStyle w:val="rfdVarCenter"/>
              <w:rPr>
                <w:rtl/>
              </w:rPr>
            </w:pPr>
            <w:r w:rsidRPr="00AB3542">
              <w:rPr>
                <w:rtl/>
              </w:rPr>
              <w:t>قراءة ابن كث</w:t>
            </w:r>
            <w:r w:rsidRPr="00AB3542">
              <w:rPr>
                <w:rFonts w:hint="cs"/>
                <w:rtl/>
              </w:rPr>
              <w:t>ی</w:t>
            </w:r>
            <w:r w:rsidRPr="00AB3542">
              <w:rPr>
                <w:rFonts w:hint="eastAsia"/>
                <w:rtl/>
              </w:rPr>
              <w:t>ر</w:t>
            </w:r>
            <w:r w:rsidR="001C6BD7">
              <w:rPr>
                <w:rFonts w:hint="eastAsia"/>
                <w:rtl/>
              </w:rPr>
              <w:t xml:space="preserve"> ،</w:t>
            </w:r>
            <w:r w:rsidR="00F67CDD">
              <w:rPr>
                <w:rFonts w:hint="eastAsia"/>
                <w:rtl/>
              </w:rPr>
              <w:t xml:space="preserve"> </w:t>
            </w:r>
            <w:r w:rsidRPr="00AB3542">
              <w:rPr>
                <w:rtl/>
              </w:rPr>
              <w:t>والكِسائي</w:t>
            </w:r>
            <w:r w:rsidR="001C6BD7">
              <w:rPr>
                <w:rtl/>
              </w:rPr>
              <w:t xml:space="preserve"> ،</w:t>
            </w:r>
            <w:r w:rsidR="00F67CDD">
              <w:rPr>
                <w:rtl/>
              </w:rPr>
              <w:t xml:space="preserve"> </w:t>
            </w:r>
            <w:r w:rsidRPr="00AB3542">
              <w:rPr>
                <w:rtl/>
              </w:rPr>
              <w:t>وخلف</w:t>
            </w:r>
            <w:r w:rsidR="001C6BD7">
              <w:rPr>
                <w:rtl/>
              </w:rPr>
              <w:t xml:space="preserve"> ،</w:t>
            </w:r>
            <w:r w:rsidR="00F67CDD">
              <w:rPr>
                <w:rtl/>
              </w:rPr>
              <w:t xml:space="preserve"> </w:t>
            </w:r>
            <w:r w:rsidRPr="00AB3542">
              <w:rPr>
                <w:rtl/>
              </w:rPr>
              <w:t>وابن مح</w:t>
            </w:r>
            <w:r w:rsidRPr="00AB3542">
              <w:rPr>
                <w:rFonts w:hint="cs"/>
                <w:rtl/>
              </w:rPr>
              <w:t>ی</w:t>
            </w:r>
            <w:r w:rsidRPr="00AB3542">
              <w:rPr>
                <w:rFonts w:hint="eastAsia"/>
                <w:rtl/>
              </w:rPr>
              <w:t>صن</w:t>
            </w:r>
            <w:r w:rsidR="001C6BD7">
              <w:rPr>
                <w:rFonts w:hint="eastAsia"/>
                <w:rtl/>
              </w:rPr>
              <w:t xml:space="preserve"> ،</w:t>
            </w:r>
            <w:r w:rsidR="00F67CDD">
              <w:rPr>
                <w:rFonts w:hint="eastAsia"/>
                <w:rtl/>
              </w:rPr>
              <w:t xml:space="preserve"> </w:t>
            </w:r>
            <w:r w:rsidRPr="00AB3542">
              <w:rPr>
                <w:rtl/>
              </w:rPr>
              <w:t>وأبان بن تغلب</w:t>
            </w:r>
            <w:r w:rsidR="001C6BD7">
              <w:rPr>
                <w:rtl/>
              </w:rPr>
              <w:t xml:space="preserve"> ،</w:t>
            </w:r>
            <w:r w:rsidR="00F67CDD">
              <w:rPr>
                <w:rtl/>
              </w:rPr>
              <w:t xml:space="preserve"> </w:t>
            </w:r>
            <w:r w:rsidRPr="00AB3542">
              <w:rPr>
                <w:rtl/>
              </w:rPr>
              <w:t>وأبي جعفر في روا</w:t>
            </w:r>
            <w:r w:rsidRPr="00AB3542">
              <w:rPr>
                <w:rFonts w:hint="cs"/>
                <w:rtl/>
              </w:rPr>
              <w:t>ی</w:t>
            </w:r>
            <w:r w:rsidRPr="00AB3542">
              <w:rPr>
                <w:rFonts w:hint="eastAsia"/>
                <w:rtl/>
              </w:rPr>
              <w:t>ة</w:t>
            </w:r>
            <w:r w:rsidRPr="00AB3542">
              <w:rPr>
                <w:rtl/>
              </w:rPr>
              <w:t xml:space="preserve"> عنه</w:t>
            </w:r>
          </w:p>
        </w:tc>
      </w:tr>
      <w:tr w:rsidR="00F56791" w14:paraId="5AABA5A3" w14:textId="77777777">
        <w:tc>
          <w:tcPr>
            <w:tcW w:w="696" w:type="pct"/>
            <w:shd w:val="clear" w:color="auto" w:fill="auto"/>
          </w:tcPr>
          <w:p w14:paraId="2F4BFF5F"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34</w:t>
            </w:r>
          </w:p>
        </w:tc>
        <w:tc>
          <w:tcPr>
            <w:tcW w:w="495" w:type="pct"/>
            <w:shd w:val="clear" w:color="auto" w:fill="auto"/>
          </w:tcPr>
          <w:p w14:paraId="11909C0F" w14:textId="77777777" w:rsidR="00F56791" w:rsidRPr="004968BE" w:rsidRDefault="00F56791" w:rsidP="00F56791">
            <w:pPr>
              <w:pStyle w:val="rfdVarCenter"/>
            </w:pPr>
            <w:r w:rsidRPr="00AB3542">
              <w:t>A34b</w:t>
            </w:r>
          </w:p>
        </w:tc>
        <w:tc>
          <w:tcPr>
            <w:tcW w:w="915" w:type="pct"/>
            <w:shd w:val="clear" w:color="auto" w:fill="auto"/>
          </w:tcPr>
          <w:p w14:paraId="73BF95EE" w14:textId="77777777" w:rsidR="00F56791" w:rsidRPr="004968BE" w:rsidRDefault="00F56791" w:rsidP="00F56791">
            <w:pPr>
              <w:pStyle w:val="rfdVarCenter"/>
              <w:rPr>
                <w:rtl/>
              </w:rPr>
            </w:pPr>
            <w:r w:rsidRPr="00AB3542">
              <w:rPr>
                <w:rtl/>
              </w:rPr>
              <w:t>تكن</w:t>
            </w:r>
          </w:p>
        </w:tc>
        <w:tc>
          <w:tcPr>
            <w:tcW w:w="936" w:type="pct"/>
            <w:shd w:val="clear" w:color="auto" w:fill="auto"/>
          </w:tcPr>
          <w:p w14:paraId="17E7CB4B" w14:textId="77777777" w:rsidR="00F56791" w:rsidRPr="004968BE" w:rsidRDefault="00F56791" w:rsidP="00F56791">
            <w:pPr>
              <w:pStyle w:val="rfdVarCenter"/>
              <w:rPr>
                <w:rtl/>
              </w:rPr>
            </w:pPr>
            <w:r w:rsidRPr="00AB3542">
              <w:rPr>
                <w:rtl/>
              </w:rPr>
              <w:t xml:space="preserve">تكن / يكن </w:t>
            </w:r>
          </w:p>
        </w:tc>
        <w:tc>
          <w:tcPr>
            <w:tcW w:w="1958" w:type="pct"/>
            <w:shd w:val="clear" w:color="auto" w:fill="auto"/>
          </w:tcPr>
          <w:p w14:paraId="326EAB3A" w14:textId="77777777" w:rsidR="00F56791" w:rsidRPr="004968BE" w:rsidRDefault="00F56791" w:rsidP="00F56791">
            <w:pPr>
              <w:pStyle w:val="rfdVarCenter"/>
              <w:rPr>
                <w:rtl/>
              </w:rPr>
            </w:pPr>
            <w:r w:rsidRPr="00AB3542">
              <w:rPr>
                <w:rtl/>
              </w:rPr>
              <w:t>كلتا القراءتين</w:t>
            </w:r>
          </w:p>
        </w:tc>
      </w:tr>
      <w:tr w:rsidR="00F56791" w14:paraId="0B17E6F1" w14:textId="77777777">
        <w:tc>
          <w:tcPr>
            <w:tcW w:w="696" w:type="pct"/>
            <w:shd w:val="clear" w:color="auto" w:fill="auto"/>
          </w:tcPr>
          <w:p w14:paraId="05FE48B1"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77</w:t>
            </w:r>
          </w:p>
        </w:tc>
        <w:tc>
          <w:tcPr>
            <w:tcW w:w="495" w:type="pct"/>
            <w:shd w:val="clear" w:color="auto" w:fill="auto"/>
          </w:tcPr>
          <w:p w14:paraId="0737660D" w14:textId="77777777" w:rsidR="00F56791" w:rsidRPr="004968BE" w:rsidRDefault="00F56791" w:rsidP="00F56791">
            <w:pPr>
              <w:pStyle w:val="rfdVarCenter"/>
            </w:pPr>
            <w:r w:rsidRPr="00AB3542">
              <w:t>A35a</w:t>
            </w:r>
          </w:p>
        </w:tc>
        <w:tc>
          <w:tcPr>
            <w:tcW w:w="915" w:type="pct"/>
            <w:shd w:val="clear" w:color="auto" w:fill="auto"/>
          </w:tcPr>
          <w:p w14:paraId="7352B997" w14:textId="77777777" w:rsidR="00F56791" w:rsidRPr="004968BE" w:rsidRDefault="00F56791" w:rsidP="00F56791">
            <w:pPr>
              <w:pStyle w:val="rfdVarCenter"/>
              <w:rPr>
                <w:rtl/>
              </w:rPr>
            </w:pPr>
            <w:r w:rsidRPr="00AB3542">
              <w:rPr>
                <w:rtl/>
              </w:rPr>
              <w:t>ولا تُظلَمُونَ</w:t>
            </w:r>
          </w:p>
        </w:tc>
        <w:tc>
          <w:tcPr>
            <w:tcW w:w="936" w:type="pct"/>
            <w:shd w:val="clear" w:color="auto" w:fill="auto"/>
          </w:tcPr>
          <w:p w14:paraId="47A6D0E3" w14:textId="77777777" w:rsidR="00F56791" w:rsidRPr="004968BE" w:rsidRDefault="00F56791" w:rsidP="00F56791">
            <w:pPr>
              <w:pStyle w:val="rfdVarCenter"/>
              <w:rPr>
                <w:rtl/>
              </w:rPr>
            </w:pPr>
            <w:r w:rsidRPr="00AB3542">
              <w:rPr>
                <w:rtl/>
              </w:rPr>
              <w:t xml:space="preserve">ولا </w:t>
            </w:r>
            <w:r w:rsidRPr="00AB3542">
              <w:rPr>
                <w:rFonts w:hint="cs"/>
                <w:rtl/>
              </w:rPr>
              <w:t>یُ</w:t>
            </w:r>
            <w:r w:rsidRPr="00AB3542">
              <w:rPr>
                <w:rFonts w:hint="eastAsia"/>
                <w:rtl/>
              </w:rPr>
              <w:t>ظلَمُونَ</w:t>
            </w:r>
          </w:p>
        </w:tc>
        <w:tc>
          <w:tcPr>
            <w:tcW w:w="1958" w:type="pct"/>
            <w:shd w:val="clear" w:color="auto" w:fill="auto"/>
          </w:tcPr>
          <w:p w14:paraId="65A87831" w14:textId="77777777" w:rsidR="00F56791" w:rsidRPr="004968BE" w:rsidRDefault="00F56791" w:rsidP="00F56791">
            <w:pPr>
              <w:pStyle w:val="rfdVarCenter"/>
              <w:rPr>
                <w:rtl/>
              </w:rPr>
            </w:pPr>
            <w:r w:rsidRPr="00AB3542">
              <w:rPr>
                <w:rtl/>
              </w:rPr>
              <w:t>قراءة ابن كث</w:t>
            </w:r>
            <w:r w:rsidRPr="00AB3542">
              <w:rPr>
                <w:rFonts w:hint="cs"/>
                <w:rtl/>
              </w:rPr>
              <w:t>ی</w:t>
            </w:r>
            <w:r w:rsidRPr="00AB3542">
              <w:rPr>
                <w:rFonts w:hint="eastAsia"/>
                <w:rtl/>
              </w:rPr>
              <w:t>ر</w:t>
            </w:r>
            <w:r w:rsidR="001C6BD7">
              <w:rPr>
                <w:rFonts w:hint="eastAsia"/>
                <w:rtl/>
              </w:rPr>
              <w:t xml:space="preserve"> ،</w:t>
            </w:r>
            <w:r w:rsidR="00F67CDD">
              <w:rPr>
                <w:rFonts w:hint="eastAsia"/>
                <w:rtl/>
              </w:rPr>
              <w:t xml:space="preserve"> </w:t>
            </w:r>
            <w:r w:rsidRPr="00AB3542">
              <w:rPr>
                <w:rtl/>
              </w:rPr>
              <w:t>وحمزة</w:t>
            </w:r>
            <w:r w:rsidR="001C6BD7">
              <w:rPr>
                <w:rtl/>
              </w:rPr>
              <w:t xml:space="preserve"> ،</w:t>
            </w:r>
            <w:r w:rsidR="00F67CDD">
              <w:rPr>
                <w:rtl/>
              </w:rPr>
              <w:t xml:space="preserve"> </w:t>
            </w:r>
            <w:r w:rsidRPr="00AB3542">
              <w:rPr>
                <w:rtl/>
              </w:rPr>
              <w:t>والكِسائي</w:t>
            </w:r>
            <w:r w:rsidR="001C6BD7">
              <w:rPr>
                <w:rtl/>
              </w:rPr>
              <w:t xml:space="preserve"> ،</w:t>
            </w:r>
            <w:r w:rsidR="00F67CDD">
              <w:rPr>
                <w:rtl/>
              </w:rPr>
              <w:t xml:space="preserve"> </w:t>
            </w:r>
            <w:r w:rsidRPr="00AB3542">
              <w:rPr>
                <w:rtl/>
              </w:rPr>
              <w:t>وخلف</w:t>
            </w:r>
            <w:r w:rsidR="001C6BD7">
              <w:rPr>
                <w:rtl/>
              </w:rPr>
              <w:t xml:space="preserve"> ،</w:t>
            </w:r>
            <w:r w:rsidR="00F67CDD">
              <w:rPr>
                <w:rtl/>
              </w:rPr>
              <w:t xml:space="preserve"> </w:t>
            </w:r>
            <w:r w:rsidRPr="00AB3542">
              <w:rPr>
                <w:rtl/>
              </w:rPr>
              <w:t>وأبي جعفر</w:t>
            </w:r>
            <w:r w:rsidR="001C6BD7">
              <w:rPr>
                <w:rtl/>
              </w:rPr>
              <w:t xml:space="preserve"> ،</w:t>
            </w:r>
            <w:r w:rsidR="00F67CDD">
              <w:rPr>
                <w:rtl/>
              </w:rPr>
              <w:t xml:space="preserve"> </w:t>
            </w:r>
            <w:r w:rsidRPr="00AB3542">
              <w:rPr>
                <w:rtl/>
              </w:rPr>
              <w:t>وابن مجاهد</w:t>
            </w:r>
            <w:r w:rsidR="001C6BD7">
              <w:rPr>
                <w:rtl/>
              </w:rPr>
              <w:t xml:space="preserve"> ،</w:t>
            </w:r>
            <w:r w:rsidR="00F67CDD">
              <w:rPr>
                <w:rtl/>
              </w:rPr>
              <w:t xml:space="preserve"> </w:t>
            </w:r>
            <w:r w:rsidRPr="00AB3542">
              <w:rPr>
                <w:rtl/>
              </w:rPr>
              <w:t>وابن مح</w:t>
            </w:r>
            <w:r w:rsidRPr="00AB3542">
              <w:rPr>
                <w:rFonts w:hint="cs"/>
                <w:rtl/>
              </w:rPr>
              <w:t>ی</w:t>
            </w:r>
            <w:r w:rsidRPr="00AB3542">
              <w:rPr>
                <w:rFonts w:hint="eastAsia"/>
                <w:rtl/>
              </w:rPr>
              <w:t>صن</w:t>
            </w:r>
            <w:r w:rsidR="001C6BD7">
              <w:rPr>
                <w:rFonts w:hint="eastAsia"/>
                <w:rtl/>
              </w:rPr>
              <w:t xml:space="preserve"> ،</w:t>
            </w:r>
            <w:r w:rsidR="00F67CDD">
              <w:rPr>
                <w:rFonts w:hint="eastAsia"/>
                <w:rtl/>
              </w:rPr>
              <w:t xml:space="preserve"> </w:t>
            </w:r>
            <w:r w:rsidRPr="00AB3542">
              <w:rPr>
                <w:rtl/>
              </w:rPr>
              <w:t>والأعمش</w:t>
            </w:r>
          </w:p>
        </w:tc>
      </w:tr>
      <w:tr w:rsidR="00F56791" w14:paraId="03E075A8" w14:textId="77777777">
        <w:tc>
          <w:tcPr>
            <w:tcW w:w="696" w:type="pct"/>
            <w:shd w:val="clear" w:color="auto" w:fill="auto"/>
          </w:tcPr>
          <w:p w14:paraId="2F0357AF"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94</w:t>
            </w:r>
          </w:p>
        </w:tc>
        <w:tc>
          <w:tcPr>
            <w:tcW w:w="495" w:type="pct"/>
            <w:shd w:val="clear" w:color="auto" w:fill="auto"/>
          </w:tcPr>
          <w:p w14:paraId="2E47ADE4" w14:textId="77777777" w:rsidR="00F56791" w:rsidRPr="004968BE" w:rsidRDefault="00F56791" w:rsidP="00F56791">
            <w:pPr>
              <w:pStyle w:val="rfdVarCenter"/>
            </w:pPr>
            <w:r w:rsidRPr="00AB3542">
              <w:t>A36a</w:t>
            </w:r>
          </w:p>
        </w:tc>
        <w:tc>
          <w:tcPr>
            <w:tcW w:w="915" w:type="pct"/>
            <w:shd w:val="clear" w:color="auto" w:fill="auto"/>
          </w:tcPr>
          <w:p w14:paraId="0EE6CB17" w14:textId="77777777" w:rsidR="00F56791" w:rsidRPr="004968BE" w:rsidRDefault="00F56791" w:rsidP="00F56791">
            <w:pPr>
              <w:pStyle w:val="rfdVarCenter"/>
              <w:rPr>
                <w:rtl/>
              </w:rPr>
            </w:pPr>
            <w:r w:rsidRPr="00AB3542">
              <w:rPr>
                <w:rtl/>
              </w:rPr>
              <w:t>فتب</w:t>
            </w:r>
            <w:r w:rsidRPr="00AB3542">
              <w:rPr>
                <w:rFonts w:hint="cs"/>
                <w:rtl/>
              </w:rPr>
              <w:t>ی</w:t>
            </w:r>
            <w:r w:rsidRPr="00AB3542">
              <w:rPr>
                <w:rFonts w:hint="eastAsia"/>
                <w:rtl/>
              </w:rPr>
              <w:t>نوا</w:t>
            </w:r>
            <w:r w:rsidRPr="00AB3542">
              <w:rPr>
                <w:rtl/>
              </w:rPr>
              <w:t xml:space="preserve"> ـ فتب</w:t>
            </w:r>
            <w:r w:rsidRPr="00AB3542">
              <w:rPr>
                <w:rFonts w:hint="cs"/>
                <w:rtl/>
              </w:rPr>
              <w:t>ی</w:t>
            </w:r>
            <w:r w:rsidRPr="00AB3542">
              <w:rPr>
                <w:rFonts w:hint="eastAsia"/>
                <w:rtl/>
              </w:rPr>
              <w:t>نوا</w:t>
            </w:r>
          </w:p>
        </w:tc>
        <w:tc>
          <w:tcPr>
            <w:tcW w:w="936" w:type="pct"/>
            <w:shd w:val="clear" w:color="auto" w:fill="auto"/>
          </w:tcPr>
          <w:p w14:paraId="4709DADE" w14:textId="77777777" w:rsidR="00F56791" w:rsidRPr="004968BE" w:rsidRDefault="00F56791" w:rsidP="00F56791">
            <w:pPr>
              <w:pStyle w:val="rfdVarCenter"/>
              <w:rPr>
                <w:rtl/>
              </w:rPr>
            </w:pPr>
            <w:r w:rsidRPr="00AB3542">
              <w:rPr>
                <w:rtl/>
              </w:rPr>
              <w:t xml:space="preserve">فتثبّتوا ـ فتثبّتوا </w:t>
            </w:r>
          </w:p>
        </w:tc>
        <w:tc>
          <w:tcPr>
            <w:tcW w:w="1958" w:type="pct"/>
            <w:shd w:val="clear" w:color="auto" w:fill="auto"/>
          </w:tcPr>
          <w:p w14:paraId="601E4240" w14:textId="77777777" w:rsidR="00F56791" w:rsidRPr="004968BE" w:rsidRDefault="00F56791" w:rsidP="00F56791">
            <w:pPr>
              <w:pStyle w:val="rfdVarCenter"/>
              <w:rPr>
                <w:rtl/>
              </w:rPr>
            </w:pPr>
            <w:r w:rsidRPr="00AB3542">
              <w:rPr>
                <w:rtl/>
              </w:rPr>
              <w:t>قراءة حمزة</w:t>
            </w:r>
            <w:r w:rsidR="001C6BD7">
              <w:rPr>
                <w:rtl/>
              </w:rPr>
              <w:t xml:space="preserve"> ،</w:t>
            </w:r>
            <w:r w:rsidR="00F67CDD">
              <w:rPr>
                <w:rtl/>
              </w:rPr>
              <w:t xml:space="preserve"> </w:t>
            </w:r>
            <w:r w:rsidRPr="00AB3542">
              <w:rPr>
                <w:rtl/>
              </w:rPr>
              <w:t>والكِسائي</w:t>
            </w:r>
            <w:r w:rsidR="001C6BD7">
              <w:rPr>
                <w:rtl/>
              </w:rPr>
              <w:t xml:space="preserve"> ،</w:t>
            </w:r>
            <w:r w:rsidR="00F67CDD">
              <w:rPr>
                <w:rtl/>
              </w:rPr>
              <w:t xml:space="preserve"> </w:t>
            </w:r>
            <w:r w:rsidRPr="00AB3542">
              <w:rPr>
                <w:rtl/>
              </w:rPr>
              <w:t>وخلف</w:t>
            </w:r>
            <w:r w:rsidR="001C6BD7">
              <w:rPr>
                <w:rtl/>
              </w:rPr>
              <w:t xml:space="preserve"> ،</w:t>
            </w:r>
            <w:r w:rsidR="00F67CDD">
              <w:rPr>
                <w:rtl/>
              </w:rPr>
              <w:t xml:space="preserve"> </w:t>
            </w:r>
            <w:r w:rsidRPr="00AB3542">
              <w:rPr>
                <w:rtl/>
              </w:rPr>
              <w:t>والحسن البصري</w:t>
            </w:r>
            <w:r w:rsidR="001C6BD7">
              <w:rPr>
                <w:rtl/>
              </w:rPr>
              <w:t xml:space="preserve"> ،</w:t>
            </w:r>
            <w:r w:rsidR="00F67CDD">
              <w:rPr>
                <w:rtl/>
              </w:rPr>
              <w:t xml:space="preserve"> </w:t>
            </w:r>
            <w:r w:rsidRPr="00AB3542">
              <w:rPr>
                <w:rtl/>
              </w:rPr>
              <w:t>والأعمش</w:t>
            </w:r>
            <w:r w:rsidR="001C6BD7">
              <w:rPr>
                <w:rtl/>
              </w:rPr>
              <w:t xml:space="preserve"> ،</w:t>
            </w:r>
            <w:r w:rsidR="00F67CDD">
              <w:rPr>
                <w:rtl/>
              </w:rPr>
              <w:t xml:space="preserve"> </w:t>
            </w:r>
            <w:r w:rsidRPr="00AB3542">
              <w:rPr>
                <w:rtl/>
              </w:rPr>
              <w:t>وابن مسعود</w:t>
            </w:r>
            <w:r w:rsidR="001C6BD7">
              <w:rPr>
                <w:rtl/>
              </w:rPr>
              <w:t xml:space="preserve"> ،</w:t>
            </w:r>
            <w:r w:rsidR="00F67CDD">
              <w:rPr>
                <w:rtl/>
              </w:rPr>
              <w:t xml:space="preserve"> </w:t>
            </w:r>
            <w:r w:rsidRPr="00AB3542">
              <w:rPr>
                <w:rtl/>
              </w:rPr>
              <w:t>وابن وثاب</w:t>
            </w:r>
          </w:p>
        </w:tc>
      </w:tr>
      <w:tr w:rsidR="00F56791" w14:paraId="25210346" w14:textId="77777777">
        <w:tc>
          <w:tcPr>
            <w:tcW w:w="696" w:type="pct"/>
            <w:shd w:val="clear" w:color="auto" w:fill="auto"/>
          </w:tcPr>
          <w:p w14:paraId="550E70CB"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104</w:t>
            </w:r>
          </w:p>
        </w:tc>
        <w:tc>
          <w:tcPr>
            <w:tcW w:w="495" w:type="pct"/>
            <w:shd w:val="clear" w:color="auto" w:fill="auto"/>
          </w:tcPr>
          <w:p w14:paraId="2609EF85" w14:textId="77777777" w:rsidR="00F56791" w:rsidRPr="004968BE" w:rsidRDefault="00F56791" w:rsidP="00F56791">
            <w:pPr>
              <w:pStyle w:val="rfdVarCenter"/>
            </w:pPr>
            <w:r w:rsidRPr="00AB3542">
              <w:t>A36b</w:t>
            </w:r>
          </w:p>
        </w:tc>
        <w:tc>
          <w:tcPr>
            <w:tcW w:w="915" w:type="pct"/>
            <w:shd w:val="clear" w:color="auto" w:fill="auto"/>
          </w:tcPr>
          <w:p w14:paraId="663677A3" w14:textId="77777777" w:rsidR="00F56791" w:rsidRPr="004968BE" w:rsidRDefault="00F56791" w:rsidP="00F56791">
            <w:pPr>
              <w:pStyle w:val="rfdVarCenter"/>
              <w:rPr>
                <w:rtl/>
              </w:rPr>
            </w:pPr>
            <w:r w:rsidRPr="00AB3542">
              <w:rPr>
                <w:rtl/>
              </w:rPr>
              <w:t>تكونوا</w:t>
            </w:r>
          </w:p>
        </w:tc>
        <w:tc>
          <w:tcPr>
            <w:tcW w:w="936" w:type="pct"/>
            <w:shd w:val="clear" w:color="auto" w:fill="auto"/>
          </w:tcPr>
          <w:p w14:paraId="52989C81" w14:textId="77777777" w:rsidR="00F56791" w:rsidRPr="004968BE" w:rsidRDefault="00F56791" w:rsidP="00F56791">
            <w:pPr>
              <w:pStyle w:val="rfdVarCenter"/>
              <w:rPr>
                <w:rtl/>
              </w:rPr>
            </w:pPr>
            <w:r w:rsidRPr="00AB3542">
              <w:rPr>
                <w:rtl/>
              </w:rPr>
              <w:t>تكونوا / يكونوا</w:t>
            </w:r>
          </w:p>
        </w:tc>
        <w:tc>
          <w:tcPr>
            <w:tcW w:w="1958" w:type="pct"/>
            <w:shd w:val="clear" w:color="auto" w:fill="auto"/>
          </w:tcPr>
          <w:p w14:paraId="43B8D71B" w14:textId="77777777" w:rsidR="00F56791" w:rsidRPr="004968BE" w:rsidRDefault="00F56791" w:rsidP="00F56791">
            <w:pPr>
              <w:pStyle w:val="rfdVarCenter"/>
              <w:rPr>
                <w:rtl/>
              </w:rPr>
            </w:pPr>
            <w:r w:rsidRPr="00AB3542">
              <w:rPr>
                <w:rtl/>
              </w:rPr>
              <w:t>كلتا القراءتين</w:t>
            </w:r>
          </w:p>
        </w:tc>
      </w:tr>
      <w:tr w:rsidR="00F56791" w14:paraId="0EA73DDE" w14:textId="77777777">
        <w:tc>
          <w:tcPr>
            <w:tcW w:w="696" w:type="pct"/>
            <w:shd w:val="clear" w:color="auto" w:fill="auto"/>
          </w:tcPr>
          <w:p w14:paraId="7E874D72"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108</w:t>
            </w:r>
          </w:p>
        </w:tc>
        <w:tc>
          <w:tcPr>
            <w:tcW w:w="495" w:type="pct"/>
            <w:shd w:val="clear" w:color="auto" w:fill="auto"/>
          </w:tcPr>
          <w:p w14:paraId="27B31763" w14:textId="77777777" w:rsidR="00F56791" w:rsidRPr="004968BE" w:rsidRDefault="00F56791" w:rsidP="00F56791">
            <w:pPr>
              <w:pStyle w:val="rfdVarCenter"/>
            </w:pPr>
            <w:r w:rsidRPr="00AB3542">
              <w:t>A37a</w:t>
            </w:r>
          </w:p>
        </w:tc>
        <w:tc>
          <w:tcPr>
            <w:tcW w:w="915" w:type="pct"/>
            <w:shd w:val="clear" w:color="auto" w:fill="auto"/>
          </w:tcPr>
          <w:p w14:paraId="1C94E5F1" w14:textId="77777777" w:rsidR="00F56791" w:rsidRPr="004968BE" w:rsidRDefault="00F56791" w:rsidP="00F56791">
            <w:pPr>
              <w:pStyle w:val="rfdVarCenter"/>
              <w:rPr>
                <w:rtl/>
              </w:rPr>
            </w:pPr>
            <w:r w:rsidRPr="00AB3542">
              <w:rPr>
                <w:rFonts w:hint="cs"/>
                <w:rtl/>
              </w:rPr>
              <w:t>ی</w:t>
            </w:r>
            <w:r w:rsidRPr="00AB3542">
              <w:rPr>
                <w:rFonts w:hint="eastAsia"/>
                <w:rtl/>
              </w:rPr>
              <w:t>عملون</w:t>
            </w:r>
          </w:p>
        </w:tc>
        <w:tc>
          <w:tcPr>
            <w:tcW w:w="936" w:type="pct"/>
            <w:shd w:val="clear" w:color="auto" w:fill="auto"/>
          </w:tcPr>
          <w:p w14:paraId="17461224" w14:textId="77777777" w:rsidR="00F56791" w:rsidRPr="004968BE" w:rsidRDefault="00F56791" w:rsidP="00F56791">
            <w:pPr>
              <w:pStyle w:val="rfdVarCenter"/>
              <w:rPr>
                <w:rtl/>
              </w:rPr>
            </w:pPr>
            <w:r w:rsidRPr="00AB3542">
              <w:rPr>
                <w:rtl/>
              </w:rPr>
              <w:t>يعملون / تعملون</w:t>
            </w:r>
          </w:p>
        </w:tc>
        <w:tc>
          <w:tcPr>
            <w:tcW w:w="1958" w:type="pct"/>
            <w:shd w:val="clear" w:color="auto" w:fill="auto"/>
          </w:tcPr>
          <w:p w14:paraId="76329C68" w14:textId="77777777" w:rsidR="00F56791" w:rsidRPr="004968BE" w:rsidRDefault="00F56791" w:rsidP="00F56791">
            <w:pPr>
              <w:pStyle w:val="rfdVarCenter"/>
              <w:rPr>
                <w:rtl/>
              </w:rPr>
            </w:pPr>
            <w:r w:rsidRPr="00AB3542">
              <w:rPr>
                <w:rtl/>
              </w:rPr>
              <w:t>كلتا القراءتين</w:t>
            </w:r>
          </w:p>
        </w:tc>
      </w:tr>
      <w:tr w:rsidR="00F56791" w14:paraId="263BF15D" w14:textId="77777777">
        <w:tc>
          <w:tcPr>
            <w:tcW w:w="696" w:type="pct"/>
            <w:shd w:val="clear" w:color="auto" w:fill="auto"/>
          </w:tcPr>
          <w:p w14:paraId="40FD1955"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136</w:t>
            </w:r>
          </w:p>
        </w:tc>
        <w:tc>
          <w:tcPr>
            <w:tcW w:w="495" w:type="pct"/>
            <w:shd w:val="clear" w:color="auto" w:fill="auto"/>
          </w:tcPr>
          <w:p w14:paraId="48C1A7BF" w14:textId="77777777" w:rsidR="00F56791" w:rsidRPr="004968BE" w:rsidRDefault="00F56791" w:rsidP="00F56791">
            <w:pPr>
              <w:pStyle w:val="rfdVarCenter"/>
            </w:pPr>
            <w:r w:rsidRPr="00AB3542">
              <w:t>A38b</w:t>
            </w:r>
          </w:p>
        </w:tc>
        <w:tc>
          <w:tcPr>
            <w:tcW w:w="915" w:type="pct"/>
            <w:shd w:val="clear" w:color="auto" w:fill="auto"/>
          </w:tcPr>
          <w:p w14:paraId="484D2A5F" w14:textId="77777777" w:rsidR="00F56791" w:rsidRPr="004968BE" w:rsidRDefault="00F56791" w:rsidP="00F56791">
            <w:pPr>
              <w:pStyle w:val="rfdVarCenter"/>
              <w:rPr>
                <w:rtl/>
              </w:rPr>
            </w:pPr>
            <w:r w:rsidRPr="00AB3542">
              <w:rPr>
                <w:rtl/>
              </w:rPr>
              <w:t>أَنزَلَ</w:t>
            </w:r>
          </w:p>
        </w:tc>
        <w:tc>
          <w:tcPr>
            <w:tcW w:w="936" w:type="pct"/>
            <w:shd w:val="clear" w:color="auto" w:fill="auto"/>
          </w:tcPr>
          <w:p w14:paraId="535F4C23" w14:textId="77777777" w:rsidR="00F56791" w:rsidRPr="004968BE" w:rsidRDefault="00F56791" w:rsidP="00F56791">
            <w:pPr>
              <w:pStyle w:val="rfdVarCenter"/>
              <w:rPr>
                <w:rtl/>
              </w:rPr>
            </w:pPr>
            <w:r w:rsidRPr="00AB3542">
              <w:rPr>
                <w:rtl/>
              </w:rPr>
              <w:t>أُنزِلَ</w:t>
            </w:r>
          </w:p>
        </w:tc>
        <w:tc>
          <w:tcPr>
            <w:tcW w:w="1958" w:type="pct"/>
            <w:shd w:val="clear" w:color="auto" w:fill="auto"/>
          </w:tcPr>
          <w:p w14:paraId="09F8BB73" w14:textId="77777777" w:rsidR="00F56791" w:rsidRPr="004968BE" w:rsidRDefault="00F56791" w:rsidP="00F56791">
            <w:pPr>
              <w:pStyle w:val="rfdVarCenter"/>
              <w:rPr>
                <w:rtl/>
              </w:rPr>
            </w:pPr>
            <w:r w:rsidRPr="00AB3542">
              <w:rPr>
                <w:rtl/>
              </w:rPr>
              <w:t>قراءة ابن كث</w:t>
            </w:r>
            <w:r w:rsidRPr="00AB3542">
              <w:rPr>
                <w:rFonts w:hint="cs"/>
                <w:rtl/>
              </w:rPr>
              <w:t>ی</w:t>
            </w:r>
            <w:r w:rsidRPr="00AB3542">
              <w:rPr>
                <w:rFonts w:hint="eastAsia"/>
                <w:rtl/>
              </w:rPr>
              <w:t>ر</w:t>
            </w:r>
            <w:r w:rsidRPr="00AB3542">
              <w:rPr>
                <w:rtl/>
              </w:rPr>
              <w:t xml:space="preserve"> وأبي عمرو وابن عامر</w:t>
            </w:r>
          </w:p>
        </w:tc>
      </w:tr>
      <w:tr w:rsidR="00F56791" w14:paraId="57F75DDF" w14:textId="77777777">
        <w:tc>
          <w:tcPr>
            <w:tcW w:w="696" w:type="pct"/>
            <w:shd w:val="clear" w:color="auto" w:fill="auto"/>
          </w:tcPr>
          <w:p w14:paraId="64A7344E"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140</w:t>
            </w:r>
          </w:p>
        </w:tc>
        <w:tc>
          <w:tcPr>
            <w:tcW w:w="495" w:type="pct"/>
            <w:shd w:val="clear" w:color="auto" w:fill="auto"/>
          </w:tcPr>
          <w:p w14:paraId="7D8E8506" w14:textId="77777777" w:rsidR="00F56791" w:rsidRPr="004968BE" w:rsidRDefault="00F56791" w:rsidP="00F56791">
            <w:pPr>
              <w:pStyle w:val="rfdVarCenter"/>
            </w:pPr>
            <w:r w:rsidRPr="00AB3542">
              <w:t>A38b</w:t>
            </w:r>
          </w:p>
        </w:tc>
        <w:tc>
          <w:tcPr>
            <w:tcW w:w="915" w:type="pct"/>
            <w:shd w:val="clear" w:color="auto" w:fill="auto"/>
          </w:tcPr>
          <w:p w14:paraId="5F923E93" w14:textId="77777777" w:rsidR="00F56791" w:rsidRPr="004968BE" w:rsidRDefault="00F56791" w:rsidP="00F56791">
            <w:pPr>
              <w:pStyle w:val="rfdVarCenter"/>
              <w:rPr>
                <w:rtl/>
              </w:rPr>
            </w:pPr>
            <w:r w:rsidRPr="00AB3542">
              <w:rPr>
                <w:rtl/>
              </w:rPr>
              <w:t>وقد نَزَّلَ</w:t>
            </w:r>
          </w:p>
        </w:tc>
        <w:tc>
          <w:tcPr>
            <w:tcW w:w="936" w:type="pct"/>
            <w:shd w:val="clear" w:color="auto" w:fill="auto"/>
          </w:tcPr>
          <w:p w14:paraId="08776FF0" w14:textId="77777777" w:rsidR="00F56791" w:rsidRPr="004968BE" w:rsidRDefault="00B9620E" w:rsidP="00F56791">
            <w:pPr>
              <w:pStyle w:val="rfdVarCenter"/>
              <w:rPr>
                <w:rtl/>
              </w:rPr>
            </w:pPr>
            <w:r>
              <w:rPr>
                <w:rtl/>
              </w:rPr>
              <w:t>و</w:t>
            </w:r>
            <w:r w:rsidR="00F56791" w:rsidRPr="00AB3542">
              <w:rPr>
                <w:rtl/>
              </w:rPr>
              <w:t>قد نُزِّلَ</w:t>
            </w:r>
          </w:p>
        </w:tc>
        <w:tc>
          <w:tcPr>
            <w:tcW w:w="1958" w:type="pct"/>
            <w:shd w:val="clear" w:color="auto" w:fill="auto"/>
          </w:tcPr>
          <w:p w14:paraId="690DF831" w14:textId="77777777" w:rsidR="00F56791" w:rsidRPr="004968BE" w:rsidRDefault="00F56791" w:rsidP="00F56791">
            <w:pPr>
              <w:pStyle w:val="rfdVarCenter"/>
              <w:rPr>
                <w:rtl/>
              </w:rPr>
            </w:pPr>
            <w:r w:rsidRPr="00AB3542">
              <w:rPr>
                <w:rtl/>
              </w:rPr>
              <w:t>قراءة ابن كث</w:t>
            </w:r>
            <w:r w:rsidRPr="00AB3542">
              <w:rPr>
                <w:rFonts w:hint="cs"/>
                <w:rtl/>
              </w:rPr>
              <w:t>ی</w:t>
            </w:r>
            <w:r w:rsidRPr="00AB3542">
              <w:rPr>
                <w:rFonts w:hint="eastAsia"/>
                <w:rtl/>
              </w:rPr>
              <w:t>ر</w:t>
            </w:r>
            <w:r w:rsidR="001C6BD7">
              <w:rPr>
                <w:rFonts w:hint="eastAsia"/>
                <w:rtl/>
              </w:rPr>
              <w:t xml:space="preserve"> ،</w:t>
            </w:r>
            <w:r w:rsidR="00F67CDD">
              <w:rPr>
                <w:rFonts w:hint="eastAsia"/>
                <w:rtl/>
              </w:rPr>
              <w:t xml:space="preserve"> </w:t>
            </w:r>
            <w:r w:rsidRPr="00AB3542">
              <w:rPr>
                <w:rtl/>
              </w:rPr>
              <w:t>ونافع</w:t>
            </w:r>
            <w:r w:rsidR="001C6BD7">
              <w:rPr>
                <w:rtl/>
              </w:rPr>
              <w:t xml:space="preserve"> ،</w:t>
            </w:r>
            <w:r w:rsidR="00F67CDD">
              <w:rPr>
                <w:rtl/>
              </w:rPr>
              <w:t xml:space="preserve"> </w:t>
            </w:r>
            <w:r w:rsidRPr="00AB3542">
              <w:rPr>
                <w:rtl/>
              </w:rPr>
              <w:t>وابن عامر</w:t>
            </w:r>
            <w:r w:rsidR="001C6BD7">
              <w:rPr>
                <w:rtl/>
              </w:rPr>
              <w:t xml:space="preserve"> ،</w:t>
            </w:r>
            <w:r w:rsidR="00F67CDD">
              <w:rPr>
                <w:rtl/>
              </w:rPr>
              <w:t xml:space="preserve"> </w:t>
            </w:r>
            <w:r w:rsidRPr="00AB3542">
              <w:rPr>
                <w:rtl/>
              </w:rPr>
              <w:t>وأبي عمرو</w:t>
            </w:r>
            <w:r w:rsidR="001C6BD7">
              <w:rPr>
                <w:rtl/>
              </w:rPr>
              <w:t xml:space="preserve"> ،</w:t>
            </w:r>
            <w:r w:rsidR="00F67CDD">
              <w:rPr>
                <w:rtl/>
              </w:rPr>
              <w:t xml:space="preserve"> </w:t>
            </w:r>
            <w:r w:rsidRPr="00AB3542">
              <w:rPr>
                <w:rtl/>
              </w:rPr>
              <w:t>وحمزة</w:t>
            </w:r>
            <w:r w:rsidR="001C6BD7">
              <w:rPr>
                <w:rtl/>
              </w:rPr>
              <w:t xml:space="preserve"> ،</w:t>
            </w:r>
            <w:r w:rsidR="00F67CDD">
              <w:rPr>
                <w:rtl/>
              </w:rPr>
              <w:t xml:space="preserve"> </w:t>
            </w:r>
            <w:r w:rsidRPr="00AB3542">
              <w:rPr>
                <w:rtl/>
              </w:rPr>
              <w:t>والكِسائي</w:t>
            </w:r>
          </w:p>
        </w:tc>
      </w:tr>
      <w:tr w:rsidR="00F56791" w14:paraId="4D71F6BF" w14:textId="77777777">
        <w:tc>
          <w:tcPr>
            <w:tcW w:w="696" w:type="pct"/>
            <w:shd w:val="clear" w:color="auto" w:fill="auto"/>
          </w:tcPr>
          <w:p w14:paraId="47D90755"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152</w:t>
            </w:r>
          </w:p>
        </w:tc>
        <w:tc>
          <w:tcPr>
            <w:tcW w:w="495" w:type="pct"/>
            <w:shd w:val="clear" w:color="auto" w:fill="auto"/>
          </w:tcPr>
          <w:p w14:paraId="6BFB211E" w14:textId="77777777" w:rsidR="00F56791" w:rsidRPr="004968BE" w:rsidRDefault="00F56791" w:rsidP="00F56791">
            <w:pPr>
              <w:pStyle w:val="rfdVarCenter"/>
            </w:pPr>
            <w:r w:rsidRPr="00AB3542">
              <w:t>A39a</w:t>
            </w:r>
          </w:p>
        </w:tc>
        <w:tc>
          <w:tcPr>
            <w:tcW w:w="915" w:type="pct"/>
            <w:shd w:val="clear" w:color="auto" w:fill="auto"/>
          </w:tcPr>
          <w:p w14:paraId="1C32628D" w14:textId="77777777" w:rsidR="00F56791" w:rsidRPr="004968BE" w:rsidRDefault="00F56791" w:rsidP="00F56791">
            <w:pPr>
              <w:pStyle w:val="rfdVarCenter"/>
              <w:rPr>
                <w:rtl/>
              </w:rPr>
            </w:pPr>
            <w:r w:rsidRPr="00AB3542">
              <w:rPr>
                <w:rtl/>
              </w:rPr>
              <w:t>سوفَ يؤت</w:t>
            </w:r>
            <w:r w:rsidRPr="00AB3542">
              <w:rPr>
                <w:rFonts w:hint="cs"/>
                <w:rtl/>
              </w:rPr>
              <w:t>ی</w:t>
            </w:r>
            <w:r w:rsidRPr="00AB3542">
              <w:rPr>
                <w:rFonts w:hint="eastAsia"/>
                <w:rtl/>
              </w:rPr>
              <w:t>هِم</w:t>
            </w:r>
          </w:p>
        </w:tc>
        <w:tc>
          <w:tcPr>
            <w:tcW w:w="936" w:type="pct"/>
            <w:shd w:val="clear" w:color="auto" w:fill="auto"/>
          </w:tcPr>
          <w:p w14:paraId="53FB8F5E" w14:textId="77777777" w:rsidR="00F56791" w:rsidRPr="004968BE" w:rsidRDefault="00F56791" w:rsidP="00F56791">
            <w:pPr>
              <w:pStyle w:val="rfdVarCenter"/>
              <w:rPr>
                <w:rtl/>
              </w:rPr>
            </w:pPr>
            <w:r w:rsidRPr="00AB3542">
              <w:rPr>
                <w:rtl/>
              </w:rPr>
              <w:t>سوفَ نؤت</w:t>
            </w:r>
            <w:r w:rsidRPr="00AB3542">
              <w:rPr>
                <w:rFonts w:hint="cs"/>
                <w:rtl/>
              </w:rPr>
              <w:t>ی</w:t>
            </w:r>
            <w:r w:rsidRPr="00AB3542">
              <w:rPr>
                <w:rFonts w:hint="eastAsia"/>
                <w:rtl/>
              </w:rPr>
              <w:t>هِم</w:t>
            </w:r>
          </w:p>
        </w:tc>
        <w:tc>
          <w:tcPr>
            <w:tcW w:w="1958" w:type="pct"/>
            <w:shd w:val="clear" w:color="auto" w:fill="auto"/>
          </w:tcPr>
          <w:p w14:paraId="74B7E24F" w14:textId="77777777" w:rsidR="00F56791" w:rsidRPr="004968BE" w:rsidRDefault="00F56791" w:rsidP="00F56791">
            <w:pPr>
              <w:pStyle w:val="rfdVarCenter"/>
              <w:rPr>
                <w:rtl/>
              </w:rPr>
            </w:pPr>
            <w:r w:rsidRPr="00AB3542">
              <w:rPr>
                <w:rtl/>
              </w:rPr>
              <w:t>نافع</w:t>
            </w:r>
            <w:r w:rsidR="001C6BD7">
              <w:rPr>
                <w:rtl/>
              </w:rPr>
              <w:t xml:space="preserve"> ،</w:t>
            </w:r>
            <w:r w:rsidR="00F67CDD">
              <w:rPr>
                <w:rtl/>
              </w:rPr>
              <w:t xml:space="preserve"> </w:t>
            </w:r>
            <w:r w:rsidRPr="00AB3542">
              <w:rPr>
                <w:rtl/>
              </w:rPr>
              <w:t>وابن كث</w:t>
            </w:r>
            <w:r w:rsidRPr="00AB3542">
              <w:rPr>
                <w:rFonts w:hint="cs"/>
                <w:rtl/>
              </w:rPr>
              <w:t>ی</w:t>
            </w:r>
            <w:r w:rsidRPr="00AB3542">
              <w:rPr>
                <w:rFonts w:hint="eastAsia"/>
                <w:rtl/>
              </w:rPr>
              <w:t>ر</w:t>
            </w:r>
            <w:r w:rsidR="001C6BD7">
              <w:rPr>
                <w:rFonts w:hint="eastAsia"/>
                <w:rtl/>
              </w:rPr>
              <w:t xml:space="preserve"> ،</w:t>
            </w:r>
            <w:r w:rsidR="00F67CDD">
              <w:rPr>
                <w:rFonts w:hint="eastAsia"/>
                <w:rtl/>
              </w:rPr>
              <w:t xml:space="preserve"> </w:t>
            </w:r>
            <w:r w:rsidRPr="00AB3542">
              <w:rPr>
                <w:rtl/>
              </w:rPr>
              <w:t>وأبي عمرو</w:t>
            </w:r>
            <w:r w:rsidR="001C6BD7">
              <w:rPr>
                <w:rtl/>
              </w:rPr>
              <w:t xml:space="preserve"> ،</w:t>
            </w:r>
            <w:r w:rsidR="00F67CDD">
              <w:rPr>
                <w:rtl/>
              </w:rPr>
              <w:t xml:space="preserve"> </w:t>
            </w:r>
            <w:r w:rsidRPr="00AB3542">
              <w:rPr>
                <w:rtl/>
              </w:rPr>
              <w:t>وابن عامر</w:t>
            </w:r>
            <w:r w:rsidR="001C6BD7">
              <w:rPr>
                <w:rtl/>
              </w:rPr>
              <w:t xml:space="preserve"> ،</w:t>
            </w:r>
            <w:r w:rsidR="00F67CDD">
              <w:rPr>
                <w:rtl/>
              </w:rPr>
              <w:t xml:space="preserve"> </w:t>
            </w:r>
            <w:r w:rsidRPr="00AB3542">
              <w:rPr>
                <w:rtl/>
              </w:rPr>
              <w:t>وحمزة</w:t>
            </w:r>
            <w:r w:rsidR="001C6BD7">
              <w:rPr>
                <w:rtl/>
              </w:rPr>
              <w:t xml:space="preserve"> ،</w:t>
            </w:r>
            <w:r w:rsidR="00F67CDD">
              <w:rPr>
                <w:rtl/>
              </w:rPr>
              <w:t xml:space="preserve"> </w:t>
            </w:r>
            <w:r w:rsidRPr="00AB3542">
              <w:rPr>
                <w:rtl/>
              </w:rPr>
              <w:t>والكِسائي</w:t>
            </w:r>
            <w:r w:rsidR="001C6BD7">
              <w:rPr>
                <w:rtl/>
              </w:rPr>
              <w:t xml:space="preserve"> ،</w:t>
            </w:r>
            <w:r w:rsidR="00F67CDD">
              <w:rPr>
                <w:rtl/>
              </w:rPr>
              <w:t xml:space="preserve"> </w:t>
            </w:r>
            <w:r w:rsidRPr="00AB3542">
              <w:rPr>
                <w:rtl/>
              </w:rPr>
              <w:t>وعاصم في روا</w:t>
            </w:r>
            <w:r w:rsidRPr="00AB3542">
              <w:rPr>
                <w:rFonts w:hint="cs"/>
                <w:rtl/>
              </w:rPr>
              <w:t>ی</w:t>
            </w:r>
            <w:r w:rsidRPr="00AB3542">
              <w:rPr>
                <w:rFonts w:hint="eastAsia"/>
                <w:rtl/>
              </w:rPr>
              <w:t>ة</w:t>
            </w:r>
            <w:r w:rsidRPr="00AB3542">
              <w:rPr>
                <w:rtl/>
              </w:rPr>
              <w:t xml:space="preserve"> أبي بكر عنه</w:t>
            </w:r>
          </w:p>
        </w:tc>
      </w:tr>
      <w:tr w:rsidR="00F56791" w14:paraId="546B0DD5" w14:textId="77777777">
        <w:tc>
          <w:tcPr>
            <w:tcW w:w="696" w:type="pct"/>
            <w:shd w:val="clear" w:color="auto" w:fill="auto"/>
          </w:tcPr>
          <w:p w14:paraId="2813D594" w14:textId="77777777" w:rsidR="00F56791" w:rsidRPr="004968BE" w:rsidRDefault="00F56791" w:rsidP="00F56791">
            <w:pPr>
              <w:pStyle w:val="rfdVarCenter"/>
              <w:rPr>
                <w:rtl/>
              </w:rPr>
            </w:pPr>
            <w:r w:rsidRPr="00AB3542">
              <w:rPr>
                <w:rFonts w:hint="eastAsia"/>
                <w:rtl/>
              </w:rPr>
              <w:t>النساء</w:t>
            </w:r>
            <w:r w:rsidR="001C6BD7">
              <w:rPr>
                <w:rFonts w:hint="eastAsia"/>
                <w:rtl/>
              </w:rPr>
              <w:t xml:space="preserve"> ،</w:t>
            </w:r>
            <w:r w:rsidR="00F67CDD">
              <w:rPr>
                <w:rFonts w:hint="eastAsia"/>
                <w:rtl/>
              </w:rPr>
              <w:t xml:space="preserve"> </w:t>
            </w:r>
            <w:r w:rsidRPr="00AB3542">
              <w:rPr>
                <w:rtl/>
              </w:rPr>
              <w:t>162</w:t>
            </w:r>
          </w:p>
        </w:tc>
        <w:tc>
          <w:tcPr>
            <w:tcW w:w="495" w:type="pct"/>
            <w:shd w:val="clear" w:color="auto" w:fill="auto"/>
          </w:tcPr>
          <w:p w14:paraId="1BF56097" w14:textId="77777777" w:rsidR="00F56791" w:rsidRPr="004968BE" w:rsidRDefault="00F56791" w:rsidP="00F56791">
            <w:pPr>
              <w:pStyle w:val="rfdVarCenter"/>
            </w:pPr>
            <w:r w:rsidRPr="00AB3542">
              <w:t>A39b</w:t>
            </w:r>
          </w:p>
        </w:tc>
        <w:tc>
          <w:tcPr>
            <w:tcW w:w="915" w:type="pct"/>
            <w:shd w:val="clear" w:color="auto" w:fill="auto"/>
          </w:tcPr>
          <w:p w14:paraId="2F8741D2" w14:textId="77777777" w:rsidR="00F56791" w:rsidRPr="004968BE" w:rsidRDefault="00F56791" w:rsidP="00F56791">
            <w:pPr>
              <w:pStyle w:val="rfdVarCenter"/>
              <w:rPr>
                <w:rtl/>
              </w:rPr>
            </w:pPr>
            <w:r w:rsidRPr="00AB3542">
              <w:rPr>
                <w:rtl/>
              </w:rPr>
              <w:t>سنوت</w:t>
            </w:r>
            <w:r w:rsidRPr="00AB3542">
              <w:rPr>
                <w:rFonts w:hint="cs"/>
                <w:rtl/>
              </w:rPr>
              <w:t>ی</w:t>
            </w:r>
            <w:r w:rsidRPr="00AB3542">
              <w:rPr>
                <w:rFonts w:hint="eastAsia"/>
                <w:rtl/>
              </w:rPr>
              <w:t>هم</w:t>
            </w:r>
          </w:p>
        </w:tc>
        <w:tc>
          <w:tcPr>
            <w:tcW w:w="936" w:type="pct"/>
            <w:shd w:val="clear" w:color="auto" w:fill="auto"/>
          </w:tcPr>
          <w:p w14:paraId="72F4DB45" w14:textId="77777777" w:rsidR="00F56791" w:rsidRPr="004968BE" w:rsidRDefault="00F56791" w:rsidP="00F56791">
            <w:pPr>
              <w:pStyle w:val="rfdVarCenter"/>
              <w:rPr>
                <w:rtl/>
              </w:rPr>
            </w:pPr>
            <w:r w:rsidRPr="00AB3542">
              <w:rPr>
                <w:rtl/>
              </w:rPr>
              <w:t>سنوت</w:t>
            </w:r>
            <w:r w:rsidRPr="00AB3542">
              <w:rPr>
                <w:rFonts w:hint="cs"/>
                <w:rtl/>
              </w:rPr>
              <w:t>ی</w:t>
            </w:r>
            <w:r w:rsidRPr="00AB3542">
              <w:rPr>
                <w:rFonts w:hint="eastAsia"/>
                <w:rtl/>
              </w:rPr>
              <w:t>هم</w:t>
            </w:r>
            <w:r w:rsidRPr="00AB3542">
              <w:rPr>
                <w:rtl/>
              </w:rPr>
              <w:t xml:space="preserve"> / س</w:t>
            </w:r>
            <w:r w:rsidRPr="00AB3542">
              <w:rPr>
                <w:rFonts w:hint="cs"/>
                <w:rtl/>
              </w:rPr>
              <w:t>ی</w:t>
            </w:r>
            <w:r w:rsidRPr="00AB3542">
              <w:rPr>
                <w:rFonts w:hint="eastAsia"/>
                <w:rtl/>
              </w:rPr>
              <w:t>وت</w:t>
            </w:r>
            <w:r w:rsidRPr="00AB3542">
              <w:rPr>
                <w:rFonts w:hint="cs"/>
                <w:rtl/>
              </w:rPr>
              <w:t>ی</w:t>
            </w:r>
            <w:r w:rsidRPr="00AB3542">
              <w:rPr>
                <w:rFonts w:hint="eastAsia"/>
                <w:rtl/>
              </w:rPr>
              <w:t>هم</w:t>
            </w:r>
          </w:p>
        </w:tc>
        <w:tc>
          <w:tcPr>
            <w:tcW w:w="1958" w:type="pct"/>
            <w:shd w:val="clear" w:color="auto" w:fill="auto"/>
          </w:tcPr>
          <w:p w14:paraId="368CD8EF" w14:textId="77777777" w:rsidR="00F56791" w:rsidRPr="004968BE" w:rsidRDefault="00F56791" w:rsidP="00F56791">
            <w:pPr>
              <w:pStyle w:val="rfdVarCenter"/>
              <w:rPr>
                <w:rtl/>
              </w:rPr>
            </w:pPr>
            <w:r w:rsidRPr="00AB3542">
              <w:rPr>
                <w:rtl/>
              </w:rPr>
              <w:t>كلتا القراءتين</w:t>
            </w:r>
          </w:p>
        </w:tc>
      </w:tr>
      <w:tr w:rsidR="00F56791" w14:paraId="483CDFE8" w14:textId="77777777">
        <w:tc>
          <w:tcPr>
            <w:tcW w:w="696" w:type="pct"/>
            <w:shd w:val="clear" w:color="auto" w:fill="auto"/>
          </w:tcPr>
          <w:p w14:paraId="29FE8962" w14:textId="77777777" w:rsidR="00F56791" w:rsidRPr="004968BE" w:rsidRDefault="00F56791" w:rsidP="00F56791">
            <w:pPr>
              <w:pStyle w:val="rfdVarCenter"/>
              <w:rPr>
                <w:rtl/>
              </w:rPr>
            </w:pPr>
            <w:r w:rsidRPr="00AB3542">
              <w:rPr>
                <w:rFonts w:hint="eastAsia"/>
                <w:rtl/>
              </w:rPr>
              <w:t>المائدة</w:t>
            </w:r>
            <w:r w:rsidR="001C6BD7">
              <w:rPr>
                <w:rFonts w:hint="eastAsia"/>
                <w:rtl/>
              </w:rPr>
              <w:t xml:space="preserve"> ،</w:t>
            </w:r>
            <w:r w:rsidR="00F67CDD">
              <w:rPr>
                <w:rFonts w:hint="eastAsia"/>
                <w:rtl/>
              </w:rPr>
              <w:t xml:space="preserve"> </w:t>
            </w:r>
            <w:r w:rsidRPr="00AB3542">
              <w:rPr>
                <w:rtl/>
              </w:rPr>
              <w:t>50</w:t>
            </w:r>
          </w:p>
        </w:tc>
        <w:tc>
          <w:tcPr>
            <w:tcW w:w="495" w:type="pct"/>
            <w:shd w:val="clear" w:color="auto" w:fill="auto"/>
          </w:tcPr>
          <w:p w14:paraId="24E948BF" w14:textId="77777777" w:rsidR="00F56791" w:rsidRPr="004968BE" w:rsidRDefault="00F56791" w:rsidP="00F56791">
            <w:pPr>
              <w:pStyle w:val="rfdVarCenter"/>
            </w:pPr>
            <w:r w:rsidRPr="00AB3542">
              <w:t>A45a</w:t>
            </w:r>
          </w:p>
        </w:tc>
        <w:tc>
          <w:tcPr>
            <w:tcW w:w="915" w:type="pct"/>
            <w:shd w:val="clear" w:color="auto" w:fill="auto"/>
          </w:tcPr>
          <w:p w14:paraId="2498A08E" w14:textId="77777777" w:rsidR="00F56791" w:rsidRPr="004968BE" w:rsidRDefault="00F56791" w:rsidP="00F56791">
            <w:pPr>
              <w:pStyle w:val="rfdVarCenter"/>
              <w:rPr>
                <w:rtl/>
              </w:rPr>
            </w:pPr>
            <w:r w:rsidRPr="00AB3542">
              <w:rPr>
                <w:rFonts w:hint="cs"/>
                <w:rtl/>
              </w:rPr>
              <w:t>ی</w:t>
            </w:r>
            <w:r w:rsidRPr="00AB3542">
              <w:rPr>
                <w:rFonts w:hint="eastAsia"/>
                <w:rtl/>
              </w:rPr>
              <w:t>بغون</w:t>
            </w:r>
          </w:p>
        </w:tc>
        <w:tc>
          <w:tcPr>
            <w:tcW w:w="936" w:type="pct"/>
            <w:shd w:val="clear" w:color="auto" w:fill="auto"/>
          </w:tcPr>
          <w:p w14:paraId="0E5420E9" w14:textId="77777777" w:rsidR="00F56791" w:rsidRPr="004968BE" w:rsidRDefault="00F56791" w:rsidP="00F56791">
            <w:pPr>
              <w:pStyle w:val="rfdVarCenter"/>
              <w:rPr>
                <w:rtl/>
              </w:rPr>
            </w:pPr>
            <w:r w:rsidRPr="00AB3542">
              <w:rPr>
                <w:rtl/>
              </w:rPr>
              <w:t>تبغون</w:t>
            </w:r>
          </w:p>
        </w:tc>
        <w:tc>
          <w:tcPr>
            <w:tcW w:w="1958" w:type="pct"/>
            <w:shd w:val="clear" w:color="auto" w:fill="auto"/>
          </w:tcPr>
          <w:p w14:paraId="4C7F3C66" w14:textId="77777777" w:rsidR="00F56791" w:rsidRPr="004968BE" w:rsidRDefault="00F56791" w:rsidP="00F56791">
            <w:pPr>
              <w:pStyle w:val="rfdVarCenter"/>
              <w:rPr>
                <w:rtl/>
              </w:rPr>
            </w:pPr>
            <w:r w:rsidRPr="00AB3542">
              <w:rPr>
                <w:rtl/>
              </w:rPr>
              <w:t>قراءة ابن عامر والخزاز عن هب</w:t>
            </w:r>
            <w:r w:rsidRPr="00AB3542">
              <w:rPr>
                <w:rFonts w:hint="cs"/>
                <w:rtl/>
              </w:rPr>
              <w:t>ی</w:t>
            </w:r>
            <w:r w:rsidRPr="00AB3542">
              <w:rPr>
                <w:rFonts w:hint="eastAsia"/>
                <w:rtl/>
              </w:rPr>
              <w:t>رة</w:t>
            </w:r>
          </w:p>
        </w:tc>
      </w:tr>
      <w:tr w:rsidR="00F56791" w14:paraId="2CA34DB8" w14:textId="77777777">
        <w:tc>
          <w:tcPr>
            <w:tcW w:w="696" w:type="pct"/>
            <w:shd w:val="clear" w:color="auto" w:fill="auto"/>
          </w:tcPr>
          <w:p w14:paraId="6266B2BA" w14:textId="77777777" w:rsidR="00F56791" w:rsidRPr="004968BE" w:rsidRDefault="00F56791" w:rsidP="00F56791">
            <w:pPr>
              <w:pStyle w:val="rfdVarCenter"/>
              <w:rPr>
                <w:rtl/>
              </w:rPr>
            </w:pPr>
            <w:r w:rsidRPr="00AB3542">
              <w:rPr>
                <w:rFonts w:hint="eastAsia"/>
                <w:rtl/>
              </w:rPr>
              <w:t>المائدة</w:t>
            </w:r>
            <w:r w:rsidR="001C6BD7">
              <w:rPr>
                <w:rFonts w:hint="eastAsia"/>
                <w:rtl/>
              </w:rPr>
              <w:t xml:space="preserve"> ،</w:t>
            </w:r>
            <w:r w:rsidR="00F67CDD">
              <w:rPr>
                <w:rFonts w:hint="eastAsia"/>
                <w:rtl/>
              </w:rPr>
              <w:t xml:space="preserve"> </w:t>
            </w:r>
            <w:r w:rsidRPr="00AB3542">
              <w:rPr>
                <w:rtl/>
              </w:rPr>
              <w:t>71</w:t>
            </w:r>
          </w:p>
        </w:tc>
        <w:tc>
          <w:tcPr>
            <w:tcW w:w="495" w:type="pct"/>
            <w:shd w:val="clear" w:color="auto" w:fill="auto"/>
          </w:tcPr>
          <w:p w14:paraId="18E3758B" w14:textId="77777777" w:rsidR="00F56791" w:rsidRPr="004968BE" w:rsidRDefault="00F56791" w:rsidP="00F56791">
            <w:pPr>
              <w:pStyle w:val="rfdVarCenter"/>
            </w:pPr>
            <w:r w:rsidRPr="00AB3542">
              <w:t>A46b</w:t>
            </w:r>
          </w:p>
        </w:tc>
        <w:tc>
          <w:tcPr>
            <w:tcW w:w="915" w:type="pct"/>
            <w:shd w:val="clear" w:color="auto" w:fill="auto"/>
          </w:tcPr>
          <w:p w14:paraId="69212584" w14:textId="77777777" w:rsidR="00F56791" w:rsidRPr="004968BE" w:rsidRDefault="00F56791" w:rsidP="00F56791">
            <w:pPr>
              <w:pStyle w:val="rfdVarCenter"/>
              <w:rPr>
                <w:rtl/>
              </w:rPr>
            </w:pPr>
            <w:r w:rsidRPr="00AB3542">
              <w:rPr>
                <w:rtl/>
              </w:rPr>
              <w:t>تعلمون</w:t>
            </w:r>
          </w:p>
        </w:tc>
        <w:tc>
          <w:tcPr>
            <w:tcW w:w="936" w:type="pct"/>
            <w:shd w:val="clear" w:color="auto" w:fill="auto"/>
          </w:tcPr>
          <w:p w14:paraId="37A938DB" w14:textId="77777777" w:rsidR="00F56791" w:rsidRPr="004968BE" w:rsidRDefault="00F56791" w:rsidP="00F56791">
            <w:pPr>
              <w:pStyle w:val="rfdVarCenter"/>
              <w:rPr>
                <w:rtl/>
              </w:rPr>
            </w:pPr>
            <w:r w:rsidRPr="00AB3542">
              <w:rPr>
                <w:rtl/>
              </w:rPr>
              <w:t xml:space="preserve">تعلمون / </w:t>
            </w:r>
            <w:r w:rsidRPr="00AB3542">
              <w:rPr>
                <w:rFonts w:hint="cs"/>
                <w:rtl/>
              </w:rPr>
              <w:t>ی</w:t>
            </w:r>
            <w:r w:rsidRPr="00AB3542">
              <w:rPr>
                <w:rFonts w:hint="eastAsia"/>
                <w:rtl/>
              </w:rPr>
              <w:t>علمون</w:t>
            </w:r>
          </w:p>
        </w:tc>
        <w:tc>
          <w:tcPr>
            <w:tcW w:w="1958" w:type="pct"/>
            <w:shd w:val="clear" w:color="auto" w:fill="auto"/>
          </w:tcPr>
          <w:p w14:paraId="71F705B8" w14:textId="77777777" w:rsidR="00F56791" w:rsidRPr="004968BE" w:rsidRDefault="00F56791" w:rsidP="00B9620E">
            <w:pPr>
              <w:pStyle w:val="rfdVarCenter"/>
              <w:rPr>
                <w:rtl/>
              </w:rPr>
            </w:pPr>
            <w:r w:rsidRPr="00AB3542">
              <w:rPr>
                <w:rtl/>
              </w:rPr>
              <w:t>كلتا القراءتين</w:t>
            </w:r>
            <w:r w:rsidR="001C6BD7">
              <w:rPr>
                <w:rtl/>
              </w:rPr>
              <w:t xml:space="preserve"> ؛</w:t>
            </w:r>
            <w:r w:rsidR="00F67CDD">
              <w:rPr>
                <w:rtl/>
              </w:rPr>
              <w:t xml:space="preserve"> </w:t>
            </w:r>
            <w:r w:rsidRPr="00AB3542">
              <w:rPr>
                <w:rtl/>
              </w:rPr>
              <w:t xml:space="preserve">ولم </w:t>
            </w:r>
            <w:r w:rsidRPr="00AB3542">
              <w:rPr>
                <w:rFonts w:hint="cs"/>
                <w:rtl/>
              </w:rPr>
              <w:t>ی</w:t>
            </w:r>
            <w:r w:rsidRPr="00AB3542">
              <w:rPr>
                <w:rFonts w:hint="eastAsia"/>
                <w:rtl/>
              </w:rPr>
              <w:t>ذكر</w:t>
            </w:r>
            <w:r w:rsidRPr="00AB3542">
              <w:rPr>
                <w:rtl/>
              </w:rPr>
              <w:t xml:space="preserve"> المصادر قراءة </w:t>
            </w:r>
            <w:r w:rsidR="00B9620E">
              <w:rPr>
                <w:rFonts w:hint="cs"/>
                <w:rtl/>
              </w:rPr>
              <w:t>«</w:t>
            </w:r>
            <w:r w:rsidRPr="00AB3542">
              <w:rPr>
                <w:rFonts w:hint="cs"/>
                <w:rtl/>
              </w:rPr>
              <w:t>ی</w:t>
            </w:r>
            <w:r w:rsidRPr="00AB3542">
              <w:rPr>
                <w:rFonts w:hint="eastAsia"/>
                <w:rtl/>
              </w:rPr>
              <w:t>علمون»</w:t>
            </w:r>
            <w:r w:rsidRPr="00AB3542">
              <w:rPr>
                <w:rtl/>
              </w:rPr>
              <w:t xml:space="preserve"> ولعله من سهو الناقط</w:t>
            </w:r>
          </w:p>
        </w:tc>
      </w:tr>
      <w:tr w:rsidR="00F56791" w14:paraId="5591E209" w14:textId="77777777">
        <w:tc>
          <w:tcPr>
            <w:tcW w:w="696" w:type="pct"/>
            <w:shd w:val="clear" w:color="auto" w:fill="auto"/>
          </w:tcPr>
          <w:p w14:paraId="0FE958A6" w14:textId="77777777" w:rsidR="00F56791" w:rsidRPr="004968BE" w:rsidRDefault="00F56791" w:rsidP="00F56791">
            <w:pPr>
              <w:pStyle w:val="rfdVarCenter"/>
              <w:rPr>
                <w:rtl/>
              </w:rPr>
            </w:pPr>
            <w:r w:rsidRPr="00AB3542">
              <w:rPr>
                <w:rFonts w:hint="eastAsia"/>
                <w:rtl/>
              </w:rPr>
              <w:t>المائدة</w:t>
            </w:r>
            <w:r w:rsidR="001C6BD7">
              <w:rPr>
                <w:rFonts w:hint="eastAsia"/>
                <w:rtl/>
              </w:rPr>
              <w:t xml:space="preserve"> ،</w:t>
            </w:r>
            <w:r w:rsidR="00F67CDD">
              <w:rPr>
                <w:rFonts w:hint="eastAsia"/>
                <w:rtl/>
              </w:rPr>
              <w:t xml:space="preserve"> </w:t>
            </w:r>
            <w:r w:rsidRPr="00AB3542">
              <w:rPr>
                <w:rtl/>
              </w:rPr>
              <w:t>107</w:t>
            </w:r>
          </w:p>
        </w:tc>
        <w:tc>
          <w:tcPr>
            <w:tcW w:w="495" w:type="pct"/>
            <w:shd w:val="clear" w:color="auto" w:fill="auto"/>
          </w:tcPr>
          <w:p w14:paraId="05FA92C1" w14:textId="77777777" w:rsidR="00F56791" w:rsidRPr="004968BE" w:rsidRDefault="00F56791" w:rsidP="00F56791">
            <w:pPr>
              <w:pStyle w:val="rfdVarCenter"/>
            </w:pPr>
            <w:r w:rsidRPr="00AB3542">
              <w:t>A49a</w:t>
            </w:r>
          </w:p>
        </w:tc>
        <w:tc>
          <w:tcPr>
            <w:tcW w:w="915" w:type="pct"/>
            <w:shd w:val="clear" w:color="auto" w:fill="auto"/>
          </w:tcPr>
          <w:p w14:paraId="78DC9D4C" w14:textId="77777777" w:rsidR="00F56791" w:rsidRPr="004968BE" w:rsidRDefault="00F56791" w:rsidP="00F56791">
            <w:pPr>
              <w:pStyle w:val="rfdVarCenter"/>
              <w:rPr>
                <w:rtl/>
              </w:rPr>
            </w:pPr>
            <w:r w:rsidRPr="00AB3542">
              <w:rPr>
                <w:rtl/>
              </w:rPr>
              <w:t>استَحَقَّ</w:t>
            </w:r>
          </w:p>
        </w:tc>
        <w:tc>
          <w:tcPr>
            <w:tcW w:w="936" w:type="pct"/>
            <w:shd w:val="clear" w:color="auto" w:fill="auto"/>
          </w:tcPr>
          <w:p w14:paraId="428B6CBD" w14:textId="77777777" w:rsidR="00F56791" w:rsidRPr="004968BE" w:rsidRDefault="00F56791" w:rsidP="00F56791">
            <w:pPr>
              <w:pStyle w:val="rfdVarCenter"/>
              <w:rPr>
                <w:rtl/>
              </w:rPr>
            </w:pPr>
            <w:r w:rsidRPr="00AB3542">
              <w:rPr>
                <w:rtl/>
              </w:rPr>
              <w:t>استُحِقَّ</w:t>
            </w:r>
          </w:p>
        </w:tc>
        <w:tc>
          <w:tcPr>
            <w:tcW w:w="1958" w:type="pct"/>
            <w:shd w:val="clear" w:color="auto" w:fill="auto"/>
          </w:tcPr>
          <w:p w14:paraId="79D75983" w14:textId="77777777" w:rsidR="00F56791" w:rsidRPr="004968BE" w:rsidRDefault="00F56791" w:rsidP="00F56791">
            <w:pPr>
              <w:pStyle w:val="rfdVarCenter"/>
              <w:rPr>
                <w:rtl/>
              </w:rPr>
            </w:pPr>
            <w:r w:rsidRPr="00AB3542">
              <w:rPr>
                <w:rtl/>
              </w:rPr>
              <w:t>قراءة نافع</w:t>
            </w:r>
            <w:r w:rsidR="001C6BD7">
              <w:rPr>
                <w:rtl/>
              </w:rPr>
              <w:t xml:space="preserve"> ،</w:t>
            </w:r>
            <w:r w:rsidR="00F67CDD">
              <w:rPr>
                <w:rtl/>
              </w:rPr>
              <w:t xml:space="preserve"> </w:t>
            </w:r>
            <w:r w:rsidRPr="00AB3542">
              <w:rPr>
                <w:rtl/>
              </w:rPr>
              <w:t>وأبي عمرو</w:t>
            </w:r>
            <w:r w:rsidR="001C6BD7">
              <w:rPr>
                <w:rtl/>
              </w:rPr>
              <w:t xml:space="preserve"> ،</w:t>
            </w:r>
            <w:r w:rsidR="00F67CDD">
              <w:rPr>
                <w:rtl/>
              </w:rPr>
              <w:t xml:space="preserve"> </w:t>
            </w:r>
            <w:r w:rsidRPr="00AB3542">
              <w:rPr>
                <w:rtl/>
              </w:rPr>
              <w:t>وابن كث</w:t>
            </w:r>
            <w:r w:rsidRPr="00AB3542">
              <w:rPr>
                <w:rFonts w:hint="cs"/>
                <w:rtl/>
              </w:rPr>
              <w:t>ی</w:t>
            </w:r>
            <w:r w:rsidRPr="00AB3542">
              <w:rPr>
                <w:rFonts w:hint="eastAsia"/>
                <w:rtl/>
              </w:rPr>
              <w:t>ر</w:t>
            </w:r>
            <w:r w:rsidR="001C6BD7">
              <w:rPr>
                <w:rFonts w:hint="eastAsia"/>
                <w:rtl/>
              </w:rPr>
              <w:t xml:space="preserve"> ،</w:t>
            </w:r>
            <w:r w:rsidR="00F67CDD">
              <w:rPr>
                <w:rFonts w:hint="eastAsia"/>
                <w:rtl/>
              </w:rPr>
              <w:t xml:space="preserve"> </w:t>
            </w:r>
            <w:r w:rsidRPr="00AB3542">
              <w:rPr>
                <w:rtl/>
              </w:rPr>
              <w:t>وابن عامر</w:t>
            </w:r>
            <w:r w:rsidR="001C6BD7">
              <w:rPr>
                <w:rtl/>
              </w:rPr>
              <w:t xml:space="preserve"> ،</w:t>
            </w:r>
            <w:r w:rsidR="00F67CDD">
              <w:rPr>
                <w:rtl/>
              </w:rPr>
              <w:t xml:space="preserve"> </w:t>
            </w:r>
            <w:r w:rsidRPr="00AB3542">
              <w:rPr>
                <w:rtl/>
              </w:rPr>
              <w:t>وحمزة</w:t>
            </w:r>
            <w:r w:rsidR="001C6BD7">
              <w:rPr>
                <w:rtl/>
              </w:rPr>
              <w:t xml:space="preserve"> ،</w:t>
            </w:r>
            <w:r w:rsidR="00F67CDD">
              <w:rPr>
                <w:rtl/>
              </w:rPr>
              <w:t xml:space="preserve"> </w:t>
            </w:r>
            <w:r w:rsidRPr="00AB3542">
              <w:rPr>
                <w:rtl/>
              </w:rPr>
              <w:t>والكِسائي</w:t>
            </w:r>
            <w:r w:rsidR="001C6BD7">
              <w:rPr>
                <w:rtl/>
              </w:rPr>
              <w:t xml:space="preserve"> ،</w:t>
            </w:r>
            <w:r w:rsidR="00F67CDD">
              <w:rPr>
                <w:rtl/>
              </w:rPr>
              <w:t xml:space="preserve"> </w:t>
            </w:r>
            <w:r w:rsidRPr="00AB3542">
              <w:rPr>
                <w:rtl/>
              </w:rPr>
              <w:t xml:space="preserve">وعاصم </w:t>
            </w:r>
            <w:r w:rsidR="004438A6">
              <w:rPr>
                <w:rtl/>
              </w:rPr>
              <w:t>ـ</w:t>
            </w:r>
            <w:r w:rsidRPr="00AB3542">
              <w:rPr>
                <w:rtl/>
              </w:rPr>
              <w:t xml:space="preserve"> في روا</w:t>
            </w:r>
            <w:r w:rsidRPr="00AB3542">
              <w:rPr>
                <w:rFonts w:hint="cs"/>
                <w:rtl/>
              </w:rPr>
              <w:t>ی</w:t>
            </w:r>
            <w:r w:rsidRPr="00AB3542">
              <w:rPr>
                <w:rFonts w:hint="eastAsia"/>
                <w:rtl/>
              </w:rPr>
              <w:t>ة</w:t>
            </w:r>
            <w:r w:rsidRPr="00AB3542">
              <w:rPr>
                <w:rtl/>
              </w:rPr>
              <w:t xml:space="preserve"> أبي بكر عنه </w:t>
            </w:r>
            <w:r w:rsidR="004438A6">
              <w:rPr>
                <w:rtl/>
              </w:rPr>
              <w:t>ـ</w:t>
            </w:r>
            <w:r w:rsidRPr="00AB3542">
              <w:rPr>
                <w:rtl/>
              </w:rPr>
              <w:t xml:space="preserve"> وأبي جعفر</w:t>
            </w:r>
            <w:r w:rsidR="001C6BD7">
              <w:rPr>
                <w:rtl/>
              </w:rPr>
              <w:t xml:space="preserve"> ،</w:t>
            </w:r>
            <w:r w:rsidR="00F67CDD">
              <w:rPr>
                <w:rtl/>
              </w:rPr>
              <w:t xml:space="preserve"> </w:t>
            </w:r>
            <w:r w:rsidRPr="00AB3542">
              <w:rPr>
                <w:rtl/>
              </w:rPr>
              <w:t>و</w:t>
            </w:r>
            <w:r w:rsidRPr="00AB3542">
              <w:rPr>
                <w:rFonts w:hint="cs"/>
                <w:rtl/>
              </w:rPr>
              <w:t>ی</w:t>
            </w:r>
            <w:r w:rsidRPr="00AB3542">
              <w:rPr>
                <w:rFonts w:hint="eastAsia"/>
                <w:rtl/>
              </w:rPr>
              <w:t>عقوب</w:t>
            </w:r>
          </w:p>
        </w:tc>
      </w:tr>
      <w:tr w:rsidR="00F56791" w14:paraId="7E68AD18" w14:textId="77777777">
        <w:tc>
          <w:tcPr>
            <w:tcW w:w="696" w:type="pct"/>
            <w:shd w:val="clear" w:color="auto" w:fill="auto"/>
          </w:tcPr>
          <w:p w14:paraId="58995F64" w14:textId="77777777" w:rsidR="00F56791" w:rsidRPr="004968BE" w:rsidRDefault="00F56791" w:rsidP="00F56791">
            <w:pPr>
              <w:pStyle w:val="rfdVarCenter"/>
              <w:rPr>
                <w:rtl/>
              </w:rPr>
            </w:pPr>
            <w:r w:rsidRPr="00AB3542">
              <w:rPr>
                <w:rFonts w:hint="eastAsia"/>
                <w:rtl/>
              </w:rPr>
              <w:t>المائدة</w:t>
            </w:r>
            <w:r w:rsidR="001C6BD7">
              <w:rPr>
                <w:rFonts w:hint="eastAsia"/>
                <w:rtl/>
              </w:rPr>
              <w:t xml:space="preserve"> ،</w:t>
            </w:r>
            <w:r w:rsidR="00F67CDD">
              <w:rPr>
                <w:rFonts w:hint="eastAsia"/>
                <w:rtl/>
              </w:rPr>
              <w:t xml:space="preserve"> </w:t>
            </w:r>
            <w:r w:rsidRPr="00AB3542">
              <w:rPr>
                <w:rtl/>
              </w:rPr>
              <w:t>110</w:t>
            </w:r>
          </w:p>
        </w:tc>
        <w:tc>
          <w:tcPr>
            <w:tcW w:w="495" w:type="pct"/>
            <w:shd w:val="clear" w:color="auto" w:fill="auto"/>
          </w:tcPr>
          <w:p w14:paraId="0EED5D4B" w14:textId="77777777" w:rsidR="00F56791" w:rsidRPr="004968BE" w:rsidRDefault="00F56791" w:rsidP="00F56791">
            <w:pPr>
              <w:pStyle w:val="rfdVarCenter"/>
            </w:pPr>
            <w:r w:rsidRPr="00AB3542">
              <w:t>A49a</w:t>
            </w:r>
          </w:p>
        </w:tc>
        <w:tc>
          <w:tcPr>
            <w:tcW w:w="915" w:type="pct"/>
            <w:shd w:val="clear" w:color="auto" w:fill="auto"/>
          </w:tcPr>
          <w:p w14:paraId="4320B12E" w14:textId="77777777" w:rsidR="00F56791" w:rsidRPr="004968BE" w:rsidRDefault="00F56791" w:rsidP="00F56791">
            <w:pPr>
              <w:pStyle w:val="rfdVarCenter"/>
              <w:rPr>
                <w:rtl/>
              </w:rPr>
            </w:pPr>
            <w:r w:rsidRPr="00AB3542">
              <w:rPr>
                <w:rtl/>
              </w:rPr>
              <w:t>فتكون</w:t>
            </w:r>
          </w:p>
        </w:tc>
        <w:tc>
          <w:tcPr>
            <w:tcW w:w="936" w:type="pct"/>
            <w:shd w:val="clear" w:color="auto" w:fill="auto"/>
          </w:tcPr>
          <w:p w14:paraId="583A0E9F" w14:textId="77777777" w:rsidR="00F56791" w:rsidRPr="004968BE" w:rsidRDefault="00F56791" w:rsidP="00F56791">
            <w:pPr>
              <w:pStyle w:val="rfdVarCenter"/>
              <w:rPr>
                <w:rtl/>
              </w:rPr>
            </w:pPr>
            <w:r w:rsidRPr="00AB3542">
              <w:rPr>
                <w:rtl/>
              </w:rPr>
              <w:t>ف</w:t>
            </w:r>
            <w:r w:rsidRPr="00AB3542">
              <w:rPr>
                <w:rFonts w:hint="cs"/>
                <w:rtl/>
              </w:rPr>
              <w:t>ی</w:t>
            </w:r>
            <w:r w:rsidRPr="00AB3542">
              <w:rPr>
                <w:rFonts w:hint="eastAsia"/>
                <w:rtl/>
              </w:rPr>
              <w:t>كون</w:t>
            </w:r>
          </w:p>
        </w:tc>
        <w:tc>
          <w:tcPr>
            <w:tcW w:w="1958" w:type="pct"/>
            <w:shd w:val="clear" w:color="auto" w:fill="auto"/>
          </w:tcPr>
          <w:p w14:paraId="464FCC98" w14:textId="77777777" w:rsidR="00F56791" w:rsidRPr="004968BE" w:rsidRDefault="00F56791" w:rsidP="00F56791">
            <w:pPr>
              <w:pStyle w:val="rfdVarCenter"/>
              <w:rPr>
                <w:rtl/>
              </w:rPr>
            </w:pPr>
            <w:r w:rsidRPr="00AB3542">
              <w:rPr>
                <w:rtl/>
              </w:rPr>
              <w:t>قراءة ع</w:t>
            </w:r>
            <w:r w:rsidRPr="00AB3542">
              <w:rPr>
                <w:rFonts w:hint="cs"/>
                <w:rtl/>
              </w:rPr>
              <w:t>ی</w:t>
            </w:r>
            <w:r w:rsidRPr="00AB3542">
              <w:rPr>
                <w:rFonts w:hint="eastAsia"/>
                <w:rtl/>
              </w:rPr>
              <w:t>س</w:t>
            </w:r>
            <w:r w:rsidRPr="00AB3542">
              <w:rPr>
                <w:rFonts w:hint="cs"/>
                <w:rtl/>
              </w:rPr>
              <w:t>یٰ</w:t>
            </w:r>
            <w:r w:rsidRPr="00AB3542">
              <w:rPr>
                <w:rtl/>
              </w:rPr>
              <w:t xml:space="preserve"> بن عمر</w:t>
            </w:r>
          </w:p>
        </w:tc>
      </w:tr>
      <w:tr w:rsidR="00F56791" w14:paraId="6C441D8D" w14:textId="77777777">
        <w:tc>
          <w:tcPr>
            <w:tcW w:w="696" w:type="pct"/>
            <w:shd w:val="clear" w:color="auto" w:fill="auto"/>
          </w:tcPr>
          <w:p w14:paraId="10C575AC" w14:textId="77777777" w:rsidR="00F56791" w:rsidRPr="004968BE" w:rsidRDefault="00F56791" w:rsidP="00F56791">
            <w:pPr>
              <w:pStyle w:val="rfdVarCenter"/>
              <w:rPr>
                <w:rtl/>
              </w:rPr>
            </w:pPr>
            <w:r w:rsidRPr="00AB3542">
              <w:rPr>
                <w:rFonts w:hint="eastAsia"/>
                <w:rtl/>
              </w:rPr>
              <w:t>الانعام</w:t>
            </w:r>
            <w:r w:rsidR="001C6BD7">
              <w:rPr>
                <w:rFonts w:hint="eastAsia"/>
                <w:rtl/>
              </w:rPr>
              <w:t xml:space="preserve"> ،</w:t>
            </w:r>
            <w:r w:rsidR="00F67CDD">
              <w:rPr>
                <w:rFonts w:hint="eastAsia"/>
                <w:rtl/>
              </w:rPr>
              <w:t xml:space="preserve"> </w:t>
            </w:r>
            <w:r w:rsidRPr="00AB3542">
              <w:rPr>
                <w:rtl/>
              </w:rPr>
              <w:t>23</w:t>
            </w:r>
          </w:p>
        </w:tc>
        <w:tc>
          <w:tcPr>
            <w:tcW w:w="495" w:type="pct"/>
            <w:shd w:val="clear" w:color="auto" w:fill="auto"/>
          </w:tcPr>
          <w:p w14:paraId="023FF605" w14:textId="77777777" w:rsidR="00F56791" w:rsidRPr="004968BE" w:rsidRDefault="00F56791" w:rsidP="00F56791">
            <w:pPr>
              <w:pStyle w:val="rfdVarCenter"/>
            </w:pPr>
            <w:r w:rsidRPr="00AB3542">
              <w:t>A51a</w:t>
            </w:r>
          </w:p>
        </w:tc>
        <w:tc>
          <w:tcPr>
            <w:tcW w:w="915" w:type="pct"/>
            <w:shd w:val="clear" w:color="auto" w:fill="auto"/>
          </w:tcPr>
          <w:p w14:paraId="6ACDC992" w14:textId="77777777" w:rsidR="00F56791" w:rsidRPr="004968BE" w:rsidRDefault="00F56791" w:rsidP="00F56791">
            <w:pPr>
              <w:pStyle w:val="rfdVarCenter"/>
              <w:rPr>
                <w:rtl/>
              </w:rPr>
            </w:pPr>
            <w:r w:rsidRPr="00AB3542">
              <w:rPr>
                <w:rtl/>
              </w:rPr>
              <w:t>فِتنتُهُم</w:t>
            </w:r>
          </w:p>
        </w:tc>
        <w:tc>
          <w:tcPr>
            <w:tcW w:w="936" w:type="pct"/>
            <w:shd w:val="clear" w:color="auto" w:fill="auto"/>
          </w:tcPr>
          <w:p w14:paraId="73BAE93D" w14:textId="77777777" w:rsidR="00F56791" w:rsidRPr="004968BE" w:rsidRDefault="00F56791" w:rsidP="00F56791">
            <w:pPr>
              <w:pStyle w:val="rfdVarCenter"/>
              <w:rPr>
                <w:rtl/>
              </w:rPr>
            </w:pPr>
            <w:r w:rsidRPr="00AB3542">
              <w:rPr>
                <w:rtl/>
              </w:rPr>
              <w:t>فِتنتَهُم</w:t>
            </w:r>
          </w:p>
        </w:tc>
        <w:tc>
          <w:tcPr>
            <w:tcW w:w="1958" w:type="pct"/>
            <w:shd w:val="clear" w:color="auto" w:fill="auto"/>
          </w:tcPr>
          <w:p w14:paraId="6492BC06" w14:textId="77777777" w:rsidR="00F56791" w:rsidRPr="004968BE" w:rsidRDefault="00F56791" w:rsidP="00F56791">
            <w:pPr>
              <w:pStyle w:val="rfdVarCenter"/>
              <w:rPr>
                <w:rtl/>
              </w:rPr>
            </w:pPr>
            <w:r w:rsidRPr="00AB3542">
              <w:rPr>
                <w:rtl/>
              </w:rPr>
              <w:t>قراءة الجم</w:t>
            </w:r>
            <w:r w:rsidRPr="00AB3542">
              <w:rPr>
                <w:rFonts w:hint="cs"/>
                <w:rtl/>
              </w:rPr>
              <w:t>ی</w:t>
            </w:r>
            <w:r w:rsidRPr="00AB3542">
              <w:rPr>
                <w:rFonts w:hint="eastAsia"/>
                <w:rtl/>
              </w:rPr>
              <w:t>ع</w:t>
            </w:r>
            <w:r w:rsidRPr="00AB3542">
              <w:rPr>
                <w:rtl/>
              </w:rPr>
              <w:t xml:space="preserve"> إلّا ابن كث</w:t>
            </w:r>
            <w:r w:rsidRPr="00AB3542">
              <w:rPr>
                <w:rFonts w:hint="cs"/>
                <w:rtl/>
              </w:rPr>
              <w:t>ی</w:t>
            </w:r>
            <w:r w:rsidRPr="00AB3542">
              <w:rPr>
                <w:rFonts w:hint="eastAsia"/>
                <w:rtl/>
              </w:rPr>
              <w:t>ر</w:t>
            </w:r>
            <w:r w:rsidRPr="00AB3542">
              <w:rPr>
                <w:rtl/>
              </w:rPr>
              <w:t xml:space="preserve"> وابن عامر وحفصاً</w:t>
            </w:r>
          </w:p>
        </w:tc>
      </w:tr>
      <w:tr w:rsidR="00F56791" w14:paraId="2059BCCF" w14:textId="77777777">
        <w:tc>
          <w:tcPr>
            <w:tcW w:w="696" w:type="pct"/>
            <w:shd w:val="clear" w:color="auto" w:fill="auto"/>
          </w:tcPr>
          <w:p w14:paraId="0C2E8F3B" w14:textId="77777777" w:rsidR="00F56791" w:rsidRPr="004968BE" w:rsidRDefault="00F56791" w:rsidP="00F56791">
            <w:pPr>
              <w:pStyle w:val="rfdVarCenter"/>
              <w:rPr>
                <w:rtl/>
              </w:rPr>
            </w:pPr>
            <w:r w:rsidRPr="00AB3542">
              <w:rPr>
                <w:rFonts w:hint="eastAsia"/>
                <w:rtl/>
              </w:rPr>
              <w:t>الانعام</w:t>
            </w:r>
            <w:r w:rsidR="001C6BD7">
              <w:rPr>
                <w:rFonts w:hint="eastAsia"/>
                <w:rtl/>
              </w:rPr>
              <w:t xml:space="preserve"> ،</w:t>
            </w:r>
            <w:r w:rsidR="00F67CDD">
              <w:rPr>
                <w:rFonts w:hint="eastAsia"/>
                <w:rtl/>
              </w:rPr>
              <w:t xml:space="preserve"> </w:t>
            </w:r>
            <w:r w:rsidRPr="00AB3542">
              <w:rPr>
                <w:rtl/>
              </w:rPr>
              <w:t>27</w:t>
            </w:r>
          </w:p>
        </w:tc>
        <w:tc>
          <w:tcPr>
            <w:tcW w:w="495" w:type="pct"/>
            <w:shd w:val="clear" w:color="auto" w:fill="auto"/>
          </w:tcPr>
          <w:p w14:paraId="71397836" w14:textId="77777777" w:rsidR="00F56791" w:rsidRPr="004968BE" w:rsidRDefault="00F56791" w:rsidP="00F56791">
            <w:pPr>
              <w:pStyle w:val="rfdVarCenter"/>
            </w:pPr>
            <w:r w:rsidRPr="00AB3542">
              <w:t>A51b</w:t>
            </w:r>
          </w:p>
        </w:tc>
        <w:tc>
          <w:tcPr>
            <w:tcW w:w="915" w:type="pct"/>
            <w:shd w:val="clear" w:color="auto" w:fill="auto"/>
          </w:tcPr>
          <w:p w14:paraId="44C5AF25" w14:textId="77777777" w:rsidR="00F56791" w:rsidRPr="004968BE" w:rsidRDefault="00F56791" w:rsidP="00F56791">
            <w:pPr>
              <w:pStyle w:val="rfdVarCenter"/>
              <w:rPr>
                <w:rtl/>
              </w:rPr>
            </w:pPr>
            <w:r w:rsidRPr="00AB3542">
              <w:rPr>
                <w:rtl/>
              </w:rPr>
              <w:t>نُكذِّبَ ـ وَنَكُونَ</w:t>
            </w:r>
          </w:p>
        </w:tc>
        <w:tc>
          <w:tcPr>
            <w:tcW w:w="936" w:type="pct"/>
            <w:shd w:val="clear" w:color="auto" w:fill="auto"/>
          </w:tcPr>
          <w:p w14:paraId="6EDCFE46" w14:textId="77777777" w:rsidR="00F56791" w:rsidRPr="004968BE" w:rsidRDefault="00F56791" w:rsidP="00F56791">
            <w:pPr>
              <w:pStyle w:val="rfdVarCenter"/>
              <w:rPr>
                <w:rtl/>
              </w:rPr>
            </w:pPr>
            <w:r w:rsidRPr="00AB3542">
              <w:rPr>
                <w:rtl/>
              </w:rPr>
              <w:t>نُكذِّبُ ـ وَنَكُونَ</w:t>
            </w:r>
          </w:p>
        </w:tc>
        <w:tc>
          <w:tcPr>
            <w:tcW w:w="1958" w:type="pct"/>
            <w:shd w:val="clear" w:color="auto" w:fill="auto"/>
          </w:tcPr>
          <w:p w14:paraId="2F13A97C" w14:textId="77777777" w:rsidR="00F56791" w:rsidRPr="004968BE" w:rsidRDefault="00F56791" w:rsidP="00F56791">
            <w:pPr>
              <w:pStyle w:val="rfdVarCenter"/>
              <w:rPr>
                <w:rtl/>
              </w:rPr>
            </w:pPr>
            <w:r w:rsidRPr="00AB3542">
              <w:rPr>
                <w:rtl/>
              </w:rPr>
              <w:t>قراءة ابن عامر</w:t>
            </w:r>
          </w:p>
        </w:tc>
      </w:tr>
      <w:tr w:rsidR="00F56791" w14:paraId="34BBD9B6" w14:textId="77777777">
        <w:tc>
          <w:tcPr>
            <w:tcW w:w="696" w:type="pct"/>
            <w:shd w:val="clear" w:color="auto" w:fill="auto"/>
          </w:tcPr>
          <w:p w14:paraId="2DAD24F8" w14:textId="77777777" w:rsidR="00F56791" w:rsidRPr="004968BE" w:rsidRDefault="00F56791" w:rsidP="00F56791">
            <w:pPr>
              <w:pStyle w:val="rfdVarCenter"/>
              <w:rPr>
                <w:rtl/>
              </w:rPr>
            </w:pPr>
            <w:r w:rsidRPr="00AB3542">
              <w:rPr>
                <w:rFonts w:hint="eastAsia"/>
                <w:rtl/>
              </w:rPr>
              <w:t>الانعام</w:t>
            </w:r>
            <w:r w:rsidR="001C6BD7">
              <w:rPr>
                <w:rFonts w:hint="eastAsia"/>
                <w:rtl/>
              </w:rPr>
              <w:t xml:space="preserve"> ،</w:t>
            </w:r>
            <w:r w:rsidR="00F67CDD">
              <w:rPr>
                <w:rFonts w:hint="eastAsia"/>
                <w:rtl/>
              </w:rPr>
              <w:t xml:space="preserve"> </w:t>
            </w:r>
            <w:r w:rsidRPr="00AB3542">
              <w:rPr>
                <w:rtl/>
              </w:rPr>
              <w:t>32</w:t>
            </w:r>
          </w:p>
        </w:tc>
        <w:tc>
          <w:tcPr>
            <w:tcW w:w="495" w:type="pct"/>
            <w:shd w:val="clear" w:color="auto" w:fill="auto"/>
          </w:tcPr>
          <w:p w14:paraId="66701AC7" w14:textId="77777777" w:rsidR="00F56791" w:rsidRPr="004968BE" w:rsidRDefault="00F56791" w:rsidP="00F56791">
            <w:pPr>
              <w:pStyle w:val="rfdVarCenter"/>
            </w:pPr>
            <w:r w:rsidRPr="00AB3542">
              <w:t>A51b</w:t>
            </w:r>
          </w:p>
        </w:tc>
        <w:tc>
          <w:tcPr>
            <w:tcW w:w="915" w:type="pct"/>
            <w:shd w:val="clear" w:color="auto" w:fill="auto"/>
          </w:tcPr>
          <w:p w14:paraId="75C03894" w14:textId="77777777" w:rsidR="00F56791" w:rsidRPr="004968BE" w:rsidRDefault="00F56791" w:rsidP="00F56791">
            <w:pPr>
              <w:pStyle w:val="rfdVarCenter"/>
              <w:rPr>
                <w:rtl/>
              </w:rPr>
            </w:pPr>
            <w:r w:rsidRPr="00AB3542">
              <w:rPr>
                <w:rtl/>
              </w:rPr>
              <w:t>تعقلون</w:t>
            </w:r>
          </w:p>
        </w:tc>
        <w:tc>
          <w:tcPr>
            <w:tcW w:w="936" w:type="pct"/>
            <w:shd w:val="clear" w:color="auto" w:fill="auto"/>
          </w:tcPr>
          <w:p w14:paraId="6A47825E" w14:textId="77777777" w:rsidR="00F56791" w:rsidRPr="004968BE" w:rsidRDefault="00F56791" w:rsidP="00F56791">
            <w:pPr>
              <w:pStyle w:val="rfdVarCenter"/>
              <w:rPr>
                <w:rtl/>
              </w:rPr>
            </w:pPr>
            <w:r w:rsidRPr="00AB3542">
              <w:rPr>
                <w:rtl/>
              </w:rPr>
              <w:t xml:space="preserve">تعقلون / </w:t>
            </w:r>
            <w:r w:rsidRPr="00AB3542">
              <w:rPr>
                <w:rFonts w:hint="cs"/>
                <w:rtl/>
              </w:rPr>
              <w:t>ی</w:t>
            </w:r>
            <w:r w:rsidRPr="00AB3542">
              <w:rPr>
                <w:rFonts w:hint="eastAsia"/>
                <w:rtl/>
              </w:rPr>
              <w:t>عقلون</w:t>
            </w:r>
          </w:p>
        </w:tc>
        <w:tc>
          <w:tcPr>
            <w:tcW w:w="1958" w:type="pct"/>
            <w:shd w:val="clear" w:color="auto" w:fill="auto"/>
          </w:tcPr>
          <w:p w14:paraId="5461530C" w14:textId="77777777" w:rsidR="00F56791" w:rsidRPr="004968BE" w:rsidRDefault="00F56791" w:rsidP="00F56791">
            <w:pPr>
              <w:pStyle w:val="rfdVarCenter"/>
              <w:rPr>
                <w:rtl/>
              </w:rPr>
            </w:pPr>
            <w:r w:rsidRPr="00AB3542">
              <w:rPr>
                <w:rtl/>
              </w:rPr>
              <w:t>كلتا القراءتين</w:t>
            </w:r>
          </w:p>
        </w:tc>
      </w:tr>
      <w:tr w:rsidR="00F56791" w14:paraId="613245E9" w14:textId="77777777">
        <w:tc>
          <w:tcPr>
            <w:tcW w:w="696" w:type="pct"/>
            <w:shd w:val="clear" w:color="auto" w:fill="auto"/>
          </w:tcPr>
          <w:p w14:paraId="259BF99B" w14:textId="77777777" w:rsidR="00F56791" w:rsidRPr="004968BE" w:rsidRDefault="00F56791" w:rsidP="00F56791">
            <w:pPr>
              <w:pStyle w:val="rfdVarCenter"/>
              <w:rPr>
                <w:rtl/>
              </w:rPr>
            </w:pPr>
            <w:r w:rsidRPr="00AB3542">
              <w:rPr>
                <w:rFonts w:hint="eastAsia"/>
                <w:rtl/>
              </w:rPr>
              <w:t>الانعام</w:t>
            </w:r>
            <w:r w:rsidR="001C6BD7">
              <w:rPr>
                <w:rFonts w:hint="eastAsia"/>
                <w:rtl/>
              </w:rPr>
              <w:t xml:space="preserve"> ،</w:t>
            </w:r>
            <w:r w:rsidR="00F67CDD">
              <w:rPr>
                <w:rFonts w:hint="eastAsia"/>
                <w:rtl/>
              </w:rPr>
              <w:t xml:space="preserve"> </w:t>
            </w:r>
            <w:r w:rsidRPr="00AB3542">
              <w:rPr>
                <w:rtl/>
              </w:rPr>
              <w:t>57</w:t>
            </w:r>
          </w:p>
        </w:tc>
        <w:tc>
          <w:tcPr>
            <w:tcW w:w="495" w:type="pct"/>
            <w:shd w:val="clear" w:color="auto" w:fill="auto"/>
          </w:tcPr>
          <w:p w14:paraId="6BC364A8" w14:textId="77777777" w:rsidR="00F56791" w:rsidRPr="004968BE" w:rsidRDefault="00F56791" w:rsidP="00F56791">
            <w:pPr>
              <w:pStyle w:val="rfdVarCenter"/>
            </w:pPr>
            <w:r w:rsidRPr="00AB3542">
              <w:t>A53a</w:t>
            </w:r>
          </w:p>
        </w:tc>
        <w:tc>
          <w:tcPr>
            <w:tcW w:w="915" w:type="pct"/>
            <w:shd w:val="clear" w:color="auto" w:fill="auto"/>
          </w:tcPr>
          <w:p w14:paraId="41F96775" w14:textId="77777777" w:rsidR="00F56791" w:rsidRPr="004968BE" w:rsidRDefault="00F56791" w:rsidP="00F56791">
            <w:pPr>
              <w:pStyle w:val="rfdVarCenter"/>
              <w:rPr>
                <w:rtl/>
              </w:rPr>
            </w:pPr>
            <w:r w:rsidRPr="00AB3542">
              <w:rPr>
                <w:rFonts w:hint="cs"/>
                <w:rtl/>
              </w:rPr>
              <w:t>یَ</w:t>
            </w:r>
            <w:r w:rsidRPr="00AB3542">
              <w:rPr>
                <w:rFonts w:hint="eastAsia"/>
                <w:rtl/>
              </w:rPr>
              <w:t>قُصُّ</w:t>
            </w:r>
          </w:p>
        </w:tc>
        <w:tc>
          <w:tcPr>
            <w:tcW w:w="936" w:type="pct"/>
            <w:shd w:val="clear" w:color="auto" w:fill="auto"/>
          </w:tcPr>
          <w:p w14:paraId="1802D909" w14:textId="77777777" w:rsidR="00F56791" w:rsidRPr="004968BE" w:rsidRDefault="00F56791" w:rsidP="00F56791">
            <w:pPr>
              <w:pStyle w:val="rfdVarCenter"/>
              <w:rPr>
                <w:rtl/>
              </w:rPr>
            </w:pPr>
            <w:r w:rsidRPr="00AB3542">
              <w:rPr>
                <w:rFonts w:hint="cs"/>
                <w:rtl/>
              </w:rPr>
              <w:t>یَ</w:t>
            </w:r>
            <w:r w:rsidRPr="00AB3542">
              <w:rPr>
                <w:rFonts w:hint="eastAsia"/>
                <w:rtl/>
              </w:rPr>
              <w:t>قْضِ</w:t>
            </w:r>
          </w:p>
        </w:tc>
        <w:tc>
          <w:tcPr>
            <w:tcW w:w="1958" w:type="pct"/>
            <w:shd w:val="clear" w:color="auto" w:fill="auto"/>
          </w:tcPr>
          <w:p w14:paraId="404CE677" w14:textId="77777777" w:rsidR="00F56791" w:rsidRPr="004968BE" w:rsidRDefault="00F56791" w:rsidP="00F56791">
            <w:pPr>
              <w:pStyle w:val="rfdVarCenter"/>
              <w:rPr>
                <w:rtl/>
              </w:rPr>
            </w:pPr>
            <w:r w:rsidRPr="00AB3542">
              <w:rPr>
                <w:rtl/>
              </w:rPr>
              <w:t>قراءة أبي عمرو</w:t>
            </w:r>
            <w:r w:rsidR="001C6BD7">
              <w:rPr>
                <w:rtl/>
              </w:rPr>
              <w:t xml:space="preserve"> ،</w:t>
            </w:r>
            <w:r w:rsidR="00F67CDD">
              <w:rPr>
                <w:rtl/>
              </w:rPr>
              <w:t xml:space="preserve"> </w:t>
            </w:r>
            <w:r w:rsidRPr="00AB3542">
              <w:rPr>
                <w:rtl/>
              </w:rPr>
              <w:t>وابن عامر</w:t>
            </w:r>
            <w:r w:rsidR="001C6BD7">
              <w:rPr>
                <w:rtl/>
              </w:rPr>
              <w:t xml:space="preserve"> ،</w:t>
            </w:r>
            <w:r w:rsidR="00F67CDD">
              <w:rPr>
                <w:rtl/>
              </w:rPr>
              <w:t xml:space="preserve"> </w:t>
            </w:r>
            <w:r w:rsidRPr="00AB3542">
              <w:rPr>
                <w:rtl/>
              </w:rPr>
              <w:t>وحمزة</w:t>
            </w:r>
            <w:r w:rsidR="001C6BD7">
              <w:rPr>
                <w:rtl/>
              </w:rPr>
              <w:t xml:space="preserve"> ،</w:t>
            </w:r>
            <w:r w:rsidR="00F67CDD">
              <w:rPr>
                <w:rtl/>
              </w:rPr>
              <w:t xml:space="preserve"> </w:t>
            </w:r>
            <w:r w:rsidRPr="00AB3542">
              <w:rPr>
                <w:rtl/>
              </w:rPr>
              <w:t>والكِسائي</w:t>
            </w:r>
            <w:r w:rsidR="001C6BD7">
              <w:rPr>
                <w:rtl/>
              </w:rPr>
              <w:t xml:space="preserve"> ،</w:t>
            </w:r>
            <w:r w:rsidR="00F67CDD">
              <w:rPr>
                <w:rtl/>
              </w:rPr>
              <w:t xml:space="preserve"> </w:t>
            </w:r>
          </w:p>
        </w:tc>
      </w:tr>
    </w:tbl>
    <w:p w14:paraId="60B0DDF3" w14:textId="77777777" w:rsidR="000132A4" w:rsidRDefault="000E676B" w:rsidP="000132A4">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762"/>
        <w:gridCol w:w="1182"/>
        <w:gridCol w:w="1365"/>
        <w:gridCol w:w="3009"/>
      </w:tblGrid>
      <w:tr w:rsidR="000132A4" w14:paraId="5EBA1336" w14:textId="77777777">
        <w:tc>
          <w:tcPr>
            <w:tcW w:w="709" w:type="pct"/>
            <w:shd w:val="clear" w:color="auto" w:fill="auto"/>
          </w:tcPr>
          <w:p w14:paraId="7C3F991A" w14:textId="77777777" w:rsidR="000132A4" w:rsidRPr="004968BE" w:rsidRDefault="000132A4" w:rsidP="00110076">
            <w:pPr>
              <w:pStyle w:val="rfdVarCenter"/>
              <w:rPr>
                <w:rtl/>
              </w:rPr>
            </w:pPr>
          </w:p>
        </w:tc>
        <w:tc>
          <w:tcPr>
            <w:tcW w:w="495" w:type="pct"/>
            <w:shd w:val="clear" w:color="auto" w:fill="auto"/>
          </w:tcPr>
          <w:p w14:paraId="2EE174E1" w14:textId="77777777" w:rsidR="000132A4" w:rsidRPr="004968BE" w:rsidRDefault="000132A4" w:rsidP="00110076">
            <w:pPr>
              <w:pStyle w:val="rfdVarCenter"/>
            </w:pPr>
          </w:p>
        </w:tc>
        <w:tc>
          <w:tcPr>
            <w:tcW w:w="810" w:type="pct"/>
            <w:shd w:val="clear" w:color="auto" w:fill="auto"/>
          </w:tcPr>
          <w:p w14:paraId="1A4DAE16" w14:textId="77777777" w:rsidR="000132A4" w:rsidRPr="004968BE" w:rsidRDefault="000132A4" w:rsidP="00110076">
            <w:pPr>
              <w:pStyle w:val="rfdVarCenter"/>
              <w:rPr>
                <w:rtl/>
              </w:rPr>
            </w:pPr>
          </w:p>
        </w:tc>
        <w:tc>
          <w:tcPr>
            <w:tcW w:w="934" w:type="pct"/>
            <w:shd w:val="clear" w:color="auto" w:fill="auto"/>
          </w:tcPr>
          <w:p w14:paraId="311C4D5F" w14:textId="77777777" w:rsidR="000132A4" w:rsidRPr="004968BE" w:rsidRDefault="000132A4" w:rsidP="00110076">
            <w:pPr>
              <w:pStyle w:val="rfdVarCenter"/>
              <w:rPr>
                <w:rtl/>
              </w:rPr>
            </w:pPr>
          </w:p>
        </w:tc>
        <w:tc>
          <w:tcPr>
            <w:tcW w:w="2052" w:type="pct"/>
            <w:shd w:val="clear" w:color="auto" w:fill="auto"/>
          </w:tcPr>
          <w:p w14:paraId="25D10503" w14:textId="77777777" w:rsidR="000132A4" w:rsidRPr="009A19AD" w:rsidRDefault="000132A4" w:rsidP="009A19AD">
            <w:pPr>
              <w:pStyle w:val="rfdVarCenter"/>
              <w:rPr>
                <w:rtl/>
              </w:rPr>
            </w:pPr>
            <w:r w:rsidRPr="006B2441">
              <w:rPr>
                <w:rFonts w:eastAsia="Calibri"/>
                <w:rtl/>
              </w:rPr>
              <w:t>ونسب أیضاً إلیٰ الإمام علي بن أبي طالب علیه السلام</w:t>
            </w:r>
            <w:r w:rsidR="001C6BD7" w:rsidRPr="006B2441">
              <w:rPr>
                <w:rFonts w:eastAsia="Calibri"/>
                <w:rtl/>
              </w:rPr>
              <w:t xml:space="preserve"> ،</w:t>
            </w:r>
            <w:r w:rsidR="00F67CDD" w:rsidRPr="006B2441">
              <w:rPr>
                <w:rFonts w:eastAsia="Calibri"/>
                <w:rtl/>
              </w:rPr>
              <w:t xml:space="preserve"> </w:t>
            </w:r>
            <w:r w:rsidRPr="006B2441">
              <w:rPr>
                <w:rFonts w:eastAsia="Calibri"/>
                <w:rtl/>
              </w:rPr>
              <w:t>وابن مسعود وجماعة من الصحابة والتابعین</w:t>
            </w:r>
          </w:p>
        </w:tc>
      </w:tr>
      <w:tr w:rsidR="009A19AD" w14:paraId="06A6684B" w14:textId="77777777">
        <w:tc>
          <w:tcPr>
            <w:tcW w:w="709" w:type="pct"/>
            <w:shd w:val="clear" w:color="auto" w:fill="auto"/>
          </w:tcPr>
          <w:p w14:paraId="237FF7A1" w14:textId="77777777" w:rsidR="000132A4" w:rsidRPr="004968BE" w:rsidRDefault="000132A4" w:rsidP="000132A4">
            <w:pPr>
              <w:pStyle w:val="rfdVarCenter"/>
              <w:rPr>
                <w:rtl/>
              </w:rPr>
            </w:pPr>
            <w:r w:rsidRPr="00503301">
              <w:rPr>
                <w:rtl/>
              </w:rPr>
              <w:t>الانعام</w:t>
            </w:r>
            <w:r w:rsidR="001C6BD7">
              <w:rPr>
                <w:rtl/>
              </w:rPr>
              <w:t xml:space="preserve"> ،</w:t>
            </w:r>
            <w:r w:rsidR="00F67CDD">
              <w:rPr>
                <w:rtl/>
              </w:rPr>
              <w:t xml:space="preserve"> </w:t>
            </w:r>
            <w:r w:rsidRPr="00503301">
              <w:rPr>
                <w:rtl/>
              </w:rPr>
              <w:t>114</w:t>
            </w:r>
          </w:p>
        </w:tc>
        <w:tc>
          <w:tcPr>
            <w:tcW w:w="495" w:type="pct"/>
            <w:shd w:val="clear" w:color="auto" w:fill="auto"/>
          </w:tcPr>
          <w:p w14:paraId="7F4B9C5F" w14:textId="77777777" w:rsidR="000132A4" w:rsidRPr="004968BE" w:rsidRDefault="000132A4" w:rsidP="000132A4">
            <w:pPr>
              <w:pStyle w:val="rfdVarCenter"/>
            </w:pPr>
            <w:r w:rsidRPr="00503301">
              <w:t>A56a</w:t>
            </w:r>
          </w:p>
        </w:tc>
        <w:tc>
          <w:tcPr>
            <w:tcW w:w="810" w:type="pct"/>
            <w:shd w:val="clear" w:color="auto" w:fill="auto"/>
          </w:tcPr>
          <w:p w14:paraId="12BAF442" w14:textId="77777777" w:rsidR="000132A4" w:rsidRPr="004968BE" w:rsidRDefault="000132A4" w:rsidP="000132A4">
            <w:pPr>
              <w:pStyle w:val="rfdVarCenter"/>
              <w:rPr>
                <w:rtl/>
              </w:rPr>
            </w:pPr>
            <w:r w:rsidRPr="00503301">
              <w:rPr>
                <w:rtl/>
              </w:rPr>
              <w:t>مُنَزَّلٌ</w:t>
            </w:r>
          </w:p>
        </w:tc>
        <w:tc>
          <w:tcPr>
            <w:tcW w:w="934" w:type="pct"/>
            <w:shd w:val="clear" w:color="auto" w:fill="auto"/>
          </w:tcPr>
          <w:p w14:paraId="29393250" w14:textId="77777777" w:rsidR="000132A4" w:rsidRPr="004968BE" w:rsidRDefault="000132A4" w:rsidP="000132A4">
            <w:pPr>
              <w:pStyle w:val="rfdVarCenter"/>
              <w:rPr>
                <w:rtl/>
              </w:rPr>
            </w:pPr>
            <w:r w:rsidRPr="00503301">
              <w:rPr>
                <w:rtl/>
              </w:rPr>
              <w:t>مُنْزَلٌ</w:t>
            </w:r>
          </w:p>
        </w:tc>
        <w:tc>
          <w:tcPr>
            <w:tcW w:w="2052" w:type="pct"/>
            <w:shd w:val="clear" w:color="auto" w:fill="auto"/>
          </w:tcPr>
          <w:p w14:paraId="124BF298" w14:textId="77777777" w:rsidR="000132A4" w:rsidRPr="004968BE" w:rsidRDefault="000132A4" w:rsidP="000132A4">
            <w:pPr>
              <w:pStyle w:val="rfdVarCenter"/>
              <w:rPr>
                <w:rtl/>
              </w:rPr>
            </w:pPr>
            <w:r w:rsidRPr="00503301">
              <w:rPr>
                <w:rtl/>
              </w:rPr>
              <w:t>قراءة الجم</w:t>
            </w:r>
            <w:r w:rsidRPr="00503301">
              <w:rPr>
                <w:rFonts w:hint="cs"/>
                <w:rtl/>
              </w:rPr>
              <w:t>ی</w:t>
            </w:r>
            <w:r w:rsidRPr="00503301">
              <w:rPr>
                <w:rFonts w:hint="eastAsia"/>
                <w:rtl/>
              </w:rPr>
              <w:t>ع</w:t>
            </w:r>
            <w:r w:rsidRPr="00503301">
              <w:rPr>
                <w:rtl/>
              </w:rPr>
              <w:t xml:space="preserve"> إلّا ابن عامر وحفصاً</w:t>
            </w:r>
          </w:p>
        </w:tc>
      </w:tr>
      <w:tr w:rsidR="009A19AD" w14:paraId="404464EA" w14:textId="77777777">
        <w:tc>
          <w:tcPr>
            <w:tcW w:w="709" w:type="pct"/>
            <w:shd w:val="clear" w:color="auto" w:fill="auto"/>
          </w:tcPr>
          <w:p w14:paraId="38FBCC21" w14:textId="77777777" w:rsidR="000132A4" w:rsidRPr="004968BE" w:rsidRDefault="000132A4" w:rsidP="000132A4">
            <w:pPr>
              <w:pStyle w:val="rfdVarCenter"/>
              <w:rPr>
                <w:rtl/>
              </w:rPr>
            </w:pPr>
            <w:r w:rsidRPr="00503301">
              <w:rPr>
                <w:rFonts w:hint="eastAsia"/>
                <w:rtl/>
              </w:rPr>
              <w:t>الانعام</w:t>
            </w:r>
            <w:r w:rsidR="001C6BD7">
              <w:rPr>
                <w:rFonts w:hint="eastAsia"/>
                <w:rtl/>
              </w:rPr>
              <w:t xml:space="preserve"> ،</w:t>
            </w:r>
            <w:r w:rsidR="00F67CDD">
              <w:rPr>
                <w:rFonts w:hint="eastAsia"/>
                <w:rtl/>
              </w:rPr>
              <w:t xml:space="preserve"> </w:t>
            </w:r>
            <w:r w:rsidRPr="00503301">
              <w:rPr>
                <w:rtl/>
              </w:rPr>
              <w:t>128</w:t>
            </w:r>
          </w:p>
        </w:tc>
        <w:tc>
          <w:tcPr>
            <w:tcW w:w="495" w:type="pct"/>
            <w:shd w:val="clear" w:color="auto" w:fill="auto"/>
          </w:tcPr>
          <w:p w14:paraId="2ED2E163" w14:textId="77777777" w:rsidR="000132A4" w:rsidRPr="004968BE" w:rsidRDefault="000132A4" w:rsidP="000132A4">
            <w:pPr>
              <w:pStyle w:val="rfdVarCenter"/>
            </w:pPr>
            <w:r w:rsidRPr="00503301">
              <w:t>A57b</w:t>
            </w:r>
          </w:p>
        </w:tc>
        <w:tc>
          <w:tcPr>
            <w:tcW w:w="810" w:type="pct"/>
            <w:shd w:val="clear" w:color="auto" w:fill="auto"/>
          </w:tcPr>
          <w:p w14:paraId="6B1D4CCF" w14:textId="77777777" w:rsidR="000132A4" w:rsidRPr="004968BE" w:rsidRDefault="000132A4" w:rsidP="000132A4">
            <w:pPr>
              <w:pStyle w:val="rfdVarCenter"/>
              <w:rPr>
                <w:rtl/>
              </w:rPr>
            </w:pPr>
            <w:r w:rsidRPr="00503301">
              <w:rPr>
                <w:rtl/>
              </w:rPr>
              <w:t>يحشرهم</w:t>
            </w:r>
          </w:p>
        </w:tc>
        <w:tc>
          <w:tcPr>
            <w:tcW w:w="934" w:type="pct"/>
            <w:shd w:val="clear" w:color="auto" w:fill="auto"/>
          </w:tcPr>
          <w:p w14:paraId="5E1883BA" w14:textId="77777777" w:rsidR="000132A4" w:rsidRPr="004968BE" w:rsidRDefault="000132A4" w:rsidP="000132A4">
            <w:pPr>
              <w:pStyle w:val="rfdVarCenter"/>
              <w:rPr>
                <w:rtl/>
              </w:rPr>
            </w:pPr>
            <w:r w:rsidRPr="00503301">
              <w:rPr>
                <w:rtl/>
              </w:rPr>
              <w:t>نحشرهم</w:t>
            </w:r>
          </w:p>
        </w:tc>
        <w:tc>
          <w:tcPr>
            <w:tcW w:w="2052" w:type="pct"/>
            <w:shd w:val="clear" w:color="auto" w:fill="auto"/>
          </w:tcPr>
          <w:p w14:paraId="6D827160" w14:textId="77777777" w:rsidR="000132A4" w:rsidRPr="004968BE" w:rsidRDefault="000132A4" w:rsidP="000132A4">
            <w:pPr>
              <w:pStyle w:val="rfdVarCenter"/>
              <w:rPr>
                <w:rtl/>
              </w:rPr>
            </w:pPr>
            <w:r w:rsidRPr="00503301">
              <w:rPr>
                <w:rtl/>
              </w:rPr>
              <w:t>قراءة أبي عمرو</w:t>
            </w:r>
            <w:r w:rsidR="001C6BD7">
              <w:rPr>
                <w:rtl/>
              </w:rPr>
              <w:t xml:space="preserve"> ،</w:t>
            </w:r>
            <w:r w:rsidR="00F67CDD">
              <w:rPr>
                <w:rtl/>
              </w:rPr>
              <w:t xml:space="preserve"> </w:t>
            </w:r>
            <w:r w:rsidRPr="00503301">
              <w:rPr>
                <w:rtl/>
              </w:rPr>
              <w:t>وابن عامر</w:t>
            </w:r>
            <w:r w:rsidR="001C6BD7">
              <w:rPr>
                <w:rtl/>
              </w:rPr>
              <w:t xml:space="preserve"> ،</w:t>
            </w:r>
            <w:r w:rsidR="00F67CDD">
              <w:rPr>
                <w:rtl/>
              </w:rPr>
              <w:t xml:space="preserve"> </w:t>
            </w:r>
            <w:r w:rsidRPr="00503301">
              <w:rPr>
                <w:rtl/>
              </w:rPr>
              <w:t>ونافع</w:t>
            </w:r>
            <w:r w:rsidR="001C6BD7">
              <w:rPr>
                <w:rtl/>
              </w:rPr>
              <w:t xml:space="preserve"> ،</w:t>
            </w:r>
            <w:r w:rsidR="00F67CDD">
              <w:rPr>
                <w:rtl/>
              </w:rPr>
              <w:t xml:space="preserve"> </w:t>
            </w:r>
            <w:r w:rsidRPr="00503301">
              <w:rPr>
                <w:rtl/>
              </w:rPr>
              <w:t>وحمزة</w:t>
            </w:r>
            <w:r w:rsidR="001C6BD7">
              <w:rPr>
                <w:rtl/>
              </w:rPr>
              <w:t xml:space="preserve"> ،</w:t>
            </w:r>
            <w:r w:rsidR="00F67CDD">
              <w:rPr>
                <w:rtl/>
              </w:rPr>
              <w:t xml:space="preserve"> </w:t>
            </w:r>
            <w:r w:rsidRPr="00503301">
              <w:rPr>
                <w:rtl/>
              </w:rPr>
              <w:t>والكِسائي</w:t>
            </w:r>
            <w:r w:rsidR="001C6BD7">
              <w:rPr>
                <w:rtl/>
              </w:rPr>
              <w:t xml:space="preserve"> ،</w:t>
            </w:r>
            <w:r w:rsidR="00F67CDD">
              <w:rPr>
                <w:rtl/>
              </w:rPr>
              <w:t xml:space="preserve"> </w:t>
            </w:r>
            <w:r w:rsidRPr="00503301">
              <w:rPr>
                <w:rtl/>
              </w:rPr>
              <w:t xml:space="preserve">وعاصم </w:t>
            </w:r>
            <w:r w:rsidR="004438A6">
              <w:rPr>
                <w:rtl/>
              </w:rPr>
              <w:t>ـ</w:t>
            </w:r>
            <w:r w:rsidRPr="00503301">
              <w:rPr>
                <w:rtl/>
              </w:rPr>
              <w:t xml:space="preserve"> في روا</w:t>
            </w:r>
            <w:r w:rsidRPr="00503301">
              <w:rPr>
                <w:rFonts w:hint="cs"/>
                <w:rtl/>
              </w:rPr>
              <w:t>ی</w:t>
            </w:r>
            <w:r w:rsidRPr="00503301">
              <w:rPr>
                <w:rFonts w:hint="eastAsia"/>
                <w:rtl/>
              </w:rPr>
              <w:t>ة</w:t>
            </w:r>
            <w:r w:rsidRPr="00503301">
              <w:rPr>
                <w:rtl/>
              </w:rPr>
              <w:t xml:space="preserve"> أبي بكر عنه </w:t>
            </w:r>
            <w:r w:rsidR="004438A6">
              <w:rPr>
                <w:rtl/>
              </w:rPr>
              <w:t>ـ</w:t>
            </w:r>
            <w:r w:rsidRPr="00503301">
              <w:rPr>
                <w:rtl/>
              </w:rPr>
              <w:t xml:space="preserve"> وأ</w:t>
            </w:r>
            <w:r w:rsidRPr="00503301">
              <w:rPr>
                <w:rFonts w:hint="cs"/>
                <w:rtl/>
              </w:rPr>
              <w:t>ی</w:t>
            </w:r>
            <w:r w:rsidRPr="00503301">
              <w:rPr>
                <w:rFonts w:hint="eastAsia"/>
                <w:rtl/>
              </w:rPr>
              <w:t>ضاً</w:t>
            </w:r>
            <w:r w:rsidRPr="00503301">
              <w:rPr>
                <w:rtl/>
              </w:rPr>
              <w:t xml:space="preserve"> قراءة أبي جعفر</w:t>
            </w:r>
            <w:r w:rsidR="001C6BD7">
              <w:rPr>
                <w:rtl/>
              </w:rPr>
              <w:t xml:space="preserve"> ،</w:t>
            </w:r>
            <w:r w:rsidR="00F67CDD">
              <w:rPr>
                <w:rtl/>
              </w:rPr>
              <w:t xml:space="preserve"> </w:t>
            </w:r>
            <w:r w:rsidRPr="00503301">
              <w:rPr>
                <w:rtl/>
              </w:rPr>
              <w:t>و</w:t>
            </w:r>
            <w:r w:rsidRPr="00503301">
              <w:rPr>
                <w:rFonts w:hint="cs"/>
                <w:rtl/>
              </w:rPr>
              <w:t>ی</w:t>
            </w:r>
            <w:r w:rsidRPr="00503301">
              <w:rPr>
                <w:rFonts w:hint="eastAsia"/>
                <w:rtl/>
              </w:rPr>
              <w:t>عقوب</w:t>
            </w:r>
            <w:r w:rsidRPr="00503301">
              <w:rPr>
                <w:rtl/>
              </w:rPr>
              <w:t xml:space="preserve"> من العشرة</w:t>
            </w:r>
          </w:p>
        </w:tc>
      </w:tr>
      <w:tr w:rsidR="009A19AD" w14:paraId="25AEE900" w14:textId="77777777">
        <w:tc>
          <w:tcPr>
            <w:tcW w:w="709" w:type="pct"/>
            <w:shd w:val="clear" w:color="auto" w:fill="auto"/>
          </w:tcPr>
          <w:p w14:paraId="1AE0345C" w14:textId="77777777" w:rsidR="000132A4" w:rsidRPr="004968BE" w:rsidRDefault="000132A4" w:rsidP="000132A4">
            <w:pPr>
              <w:pStyle w:val="rfdVarCenter"/>
              <w:rPr>
                <w:rtl/>
              </w:rPr>
            </w:pPr>
            <w:r w:rsidRPr="00503301">
              <w:rPr>
                <w:rFonts w:hint="eastAsia"/>
                <w:rtl/>
              </w:rPr>
              <w:t>الانعام</w:t>
            </w:r>
            <w:r w:rsidR="001C6BD7">
              <w:rPr>
                <w:rFonts w:hint="eastAsia"/>
                <w:rtl/>
              </w:rPr>
              <w:t xml:space="preserve"> ،</w:t>
            </w:r>
            <w:r w:rsidR="00F67CDD">
              <w:rPr>
                <w:rFonts w:hint="eastAsia"/>
                <w:rtl/>
              </w:rPr>
              <w:t xml:space="preserve"> </w:t>
            </w:r>
            <w:r w:rsidRPr="00503301">
              <w:rPr>
                <w:rtl/>
              </w:rPr>
              <w:t>132</w:t>
            </w:r>
          </w:p>
        </w:tc>
        <w:tc>
          <w:tcPr>
            <w:tcW w:w="495" w:type="pct"/>
            <w:shd w:val="clear" w:color="auto" w:fill="auto"/>
          </w:tcPr>
          <w:p w14:paraId="26456E9D" w14:textId="77777777" w:rsidR="000132A4" w:rsidRPr="004968BE" w:rsidRDefault="000132A4" w:rsidP="000132A4">
            <w:pPr>
              <w:pStyle w:val="rfdVarCenter"/>
            </w:pPr>
            <w:r w:rsidRPr="00503301">
              <w:t>A57b</w:t>
            </w:r>
          </w:p>
        </w:tc>
        <w:tc>
          <w:tcPr>
            <w:tcW w:w="810" w:type="pct"/>
            <w:shd w:val="clear" w:color="auto" w:fill="auto"/>
          </w:tcPr>
          <w:p w14:paraId="50B1318F" w14:textId="77777777" w:rsidR="000132A4" w:rsidRPr="004968BE" w:rsidRDefault="000132A4" w:rsidP="000132A4">
            <w:pPr>
              <w:pStyle w:val="rfdVarCenter"/>
              <w:rPr>
                <w:rtl/>
              </w:rPr>
            </w:pPr>
            <w:r w:rsidRPr="00503301">
              <w:rPr>
                <w:rFonts w:hint="cs"/>
                <w:rtl/>
              </w:rPr>
              <w:t>ی</w:t>
            </w:r>
            <w:r w:rsidRPr="00503301">
              <w:rPr>
                <w:rFonts w:hint="eastAsia"/>
                <w:rtl/>
              </w:rPr>
              <w:t>عملون</w:t>
            </w:r>
          </w:p>
        </w:tc>
        <w:tc>
          <w:tcPr>
            <w:tcW w:w="934" w:type="pct"/>
            <w:shd w:val="clear" w:color="auto" w:fill="auto"/>
          </w:tcPr>
          <w:p w14:paraId="38C72174" w14:textId="77777777" w:rsidR="000132A4" w:rsidRPr="004968BE" w:rsidRDefault="000132A4" w:rsidP="000132A4">
            <w:pPr>
              <w:pStyle w:val="rfdVarCenter"/>
              <w:rPr>
                <w:rtl/>
              </w:rPr>
            </w:pPr>
            <w:r w:rsidRPr="00503301">
              <w:rPr>
                <w:rtl/>
              </w:rPr>
              <w:t>يعملون / تعملون</w:t>
            </w:r>
          </w:p>
        </w:tc>
        <w:tc>
          <w:tcPr>
            <w:tcW w:w="2052" w:type="pct"/>
            <w:shd w:val="clear" w:color="auto" w:fill="auto"/>
          </w:tcPr>
          <w:p w14:paraId="4A5B2533" w14:textId="77777777" w:rsidR="000132A4" w:rsidRPr="004968BE" w:rsidRDefault="000132A4" w:rsidP="000132A4">
            <w:pPr>
              <w:pStyle w:val="rfdVarCenter"/>
              <w:rPr>
                <w:rtl/>
              </w:rPr>
            </w:pPr>
            <w:r w:rsidRPr="00503301">
              <w:rPr>
                <w:rtl/>
              </w:rPr>
              <w:t>كلتا القراءتين</w:t>
            </w:r>
          </w:p>
        </w:tc>
      </w:tr>
      <w:tr w:rsidR="009A19AD" w14:paraId="6256FB5F" w14:textId="77777777">
        <w:tc>
          <w:tcPr>
            <w:tcW w:w="709" w:type="pct"/>
            <w:shd w:val="clear" w:color="auto" w:fill="auto"/>
          </w:tcPr>
          <w:p w14:paraId="422D65D0" w14:textId="77777777" w:rsidR="000132A4" w:rsidRPr="004968BE" w:rsidRDefault="000132A4" w:rsidP="000132A4">
            <w:pPr>
              <w:pStyle w:val="rfdVarCenter"/>
              <w:rPr>
                <w:rtl/>
              </w:rPr>
            </w:pPr>
            <w:r w:rsidRPr="00503301">
              <w:rPr>
                <w:rFonts w:hint="eastAsia"/>
                <w:rtl/>
              </w:rPr>
              <w:t>الانعام</w:t>
            </w:r>
            <w:r w:rsidR="001C6BD7">
              <w:rPr>
                <w:rFonts w:hint="eastAsia"/>
                <w:rtl/>
              </w:rPr>
              <w:t xml:space="preserve"> ،</w:t>
            </w:r>
            <w:r w:rsidR="00F67CDD">
              <w:rPr>
                <w:rFonts w:hint="eastAsia"/>
                <w:rtl/>
              </w:rPr>
              <w:t xml:space="preserve"> </w:t>
            </w:r>
            <w:r w:rsidRPr="00503301">
              <w:rPr>
                <w:rtl/>
              </w:rPr>
              <w:t>135</w:t>
            </w:r>
          </w:p>
        </w:tc>
        <w:tc>
          <w:tcPr>
            <w:tcW w:w="495" w:type="pct"/>
            <w:shd w:val="clear" w:color="auto" w:fill="auto"/>
          </w:tcPr>
          <w:p w14:paraId="62A7BAF8" w14:textId="77777777" w:rsidR="000132A4" w:rsidRPr="004968BE" w:rsidRDefault="000132A4" w:rsidP="000132A4">
            <w:pPr>
              <w:pStyle w:val="rfdVarCenter"/>
            </w:pPr>
            <w:r w:rsidRPr="00503301">
              <w:t>A57b</w:t>
            </w:r>
          </w:p>
        </w:tc>
        <w:tc>
          <w:tcPr>
            <w:tcW w:w="810" w:type="pct"/>
            <w:shd w:val="clear" w:color="auto" w:fill="auto"/>
          </w:tcPr>
          <w:p w14:paraId="57BCB733" w14:textId="77777777" w:rsidR="000132A4" w:rsidRPr="004968BE" w:rsidRDefault="000132A4" w:rsidP="000132A4">
            <w:pPr>
              <w:pStyle w:val="rfdVarCenter"/>
              <w:rPr>
                <w:rtl/>
              </w:rPr>
            </w:pPr>
            <w:r w:rsidRPr="00503301">
              <w:rPr>
                <w:rtl/>
              </w:rPr>
              <w:t>تكون</w:t>
            </w:r>
          </w:p>
        </w:tc>
        <w:tc>
          <w:tcPr>
            <w:tcW w:w="934" w:type="pct"/>
            <w:shd w:val="clear" w:color="auto" w:fill="auto"/>
          </w:tcPr>
          <w:p w14:paraId="7DCD0A12" w14:textId="77777777" w:rsidR="000132A4" w:rsidRPr="004968BE" w:rsidRDefault="000132A4" w:rsidP="000132A4">
            <w:pPr>
              <w:pStyle w:val="rfdVarCenter"/>
              <w:rPr>
                <w:rtl/>
              </w:rPr>
            </w:pPr>
            <w:r w:rsidRPr="00503301">
              <w:rPr>
                <w:rtl/>
              </w:rPr>
              <w:t xml:space="preserve">تكون / </w:t>
            </w:r>
            <w:r w:rsidRPr="00503301">
              <w:rPr>
                <w:rFonts w:hint="cs"/>
                <w:rtl/>
              </w:rPr>
              <w:t>ی</w:t>
            </w:r>
            <w:r w:rsidRPr="00503301">
              <w:rPr>
                <w:rFonts w:hint="eastAsia"/>
                <w:rtl/>
              </w:rPr>
              <w:t>كون</w:t>
            </w:r>
          </w:p>
        </w:tc>
        <w:tc>
          <w:tcPr>
            <w:tcW w:w="2052" w:type="pct"/>
            <w:shd w:val="clear" w:color="auto" w:fill="auto"/>
          </w:tcPr>
          <w:p w14:paraId="3E085FFB" w14:textId="77777777" w:rsidR="000132A4" w:rsidRPr="004968BE" w:rsidRDefault="000132A4" w:rsidP="000132A4">
            <w:pPr>
              <w:pStyle w:val="rfdVarCenter"/>
              <w:rPr>
                <w:rtl/>
              </w:rPr>
            </w:pPr>
            <w:r w:rsidRPr="00503301">
              <w:rPr>
                <w:rtl/>
              </w:rPr>
              <w:t>كلتا القراءتين</w:t>
            </w:r>
          </w:p>
        </w:tc>
      </w:tr>
      <w:tr w:rsidR="009A19AD" w14:paraId="4609D59D" w14:textId="77777777">
        <w:tc>
          <w:tcPr>
            <w:tcW w:w="709" w:type="pct"/>
            <w:shd w:val="clear" w:color="auto" w:fill="auto"/>
          </w:tcPr>
          <w:p w14:paraId="3DF64786" w14:textId="77777777" w:rsidR="000132A4" w:rsidRPr="004968BE" w:rsidRDefault="000132A4" w:rsidP="000132A4">
            <w:pPr>
              <w:pStyle w:val="rfdVarCenter"/>
              <w:rPr>
                <w:rtl/>
              </w:rPr>
            </w:pPr>
            <w:r w:rsidRPr="00503301">
              <w:rPr>
                <w:rFonts w:hint="eastAsia"/>
                <w:rtl/>
              </w:rPr>
              <w:t>الانعام</w:t>
            </w:r>
            <w:r w:rsidR="001C6BD7">
              <w:rPr>
                <w:rFonts w:hint="eastAsia"/>
                <w:rtl/>
              </w:rPr>
              <w:t xml:space="preserve"> ،</w:t>
            </w:r>
            <w:r w:rsidR="00F67CDD">
              <w:rPr>
                <w:rFonts w:hint="eastAsia"/>
                <w:rtl/>
              </w:rPr>
              <w:t xml:space="preserve"> </w:t>
            </w:r>
            <w:r w:rsidRPr="00503301">
              <w:rPr>
                <w:rtl/>
              </w:rPr>
              <w:t>139</w:t>
            </w:r>
          </w:p>
        </w:tc>
        <w:tc>
          <w:tcPr>
            <w:tcW w:w="495" w:type="pct"/>
            <w:shd w:val="clear" w:color="auto" w:fill="auto"/>
          </w:tcPr>
          <w:p w14:paraId="2C22BB9E" w14:textId="77777777" w:rsidR="000132A4" w:rsidRPr="004968BE" w:rsidRDefault="000132A4" w:rsidP="000132A4">
            <w:pPr>
              <w:pStyle w:val="rfdVarCenter"/>
            </w:pPr>
            <w:r w:rsidRPr="00503301">
              <w:t>A57a</w:t>
            </w:r>
          </w:p>
        </w:tc>
        <w:tc>
          <w:tcPr>
            <w:tcW w:w="810" w:type="pct"/>
            <w:shd w:val="clear" w:color="auto" w:fill="auto"/>
          </w:tcPr>
          <w:p w14:paraId="4B84715E" w14:textId="77777777" w:rsidR="000132A4" w:rsidRPr="004968BE" w:rsidRDefault="000132A4" w:rsidP="000132A4">
            <w:pPr>
              <w:pStyle w:val="rfdVarCenter"/>
              <w:rPr>
                <w:rtl/>
              </w:rPr>
            </w:pPr>
            <w:r w:rsidRPr="00503301">
              <w:rPr>
                <w:rFonts w:hint="cs"/>
                <w:rtl/>
              </w:rPr>
              <w:t>ی</w:t>
            </w:r>
            <w:r w:rsidRPr="00503301">
              <w:rPr>
                <w:rFonts w:hint="eastAsia"/>
                <w:rtl/>
              </w:rPr>
              <w:t>كن</w:t>
            </w:r>
          </w:p>
        </w:tc>
        <w:tc>
          <w:tcPr>
            <w:tcW w:w="934" w:type="pct"/>
            <w:shd w:val="clear" w:color="auto" w:fill="auto"/>
          </w:tcPr>
          <w:p w14:paraId="32FDFC3D" w14:textId="77777777" w:rsidR="000132A4" w:rsidRPr="004968BE" w:rsidRDefault="000132A4" w:rsidP="000132A4">
            <w:pPr>
              <w:pStyle w:val="rfdVarCenter"/>
              <w:rPr>
                <w:rtl/>
              </w:rPr>
            </w:pPr>
            <w:r w:rsidRPr="00503301">
              <w:rPr>
                <w:rtl/>
              </w:rPr>
              <w:t>يكن / تكن</w:t>
            </w:r>
          </w:p>
        </w:tc>
        <w:tc>
          <w:tcPr>
            <w:tcW w:w="2052" w:type="pct"/>
            <w:shd w:val="clear" w:color="auto" w:fill="auto"/>
          </w:tcPr>
          <w:p w14:paraId="54C288E0" w14:textId="77777777" w:rsidR="000132A4" w:rsidRPr="004968BE" w:rsidRDefault="000132A4" w:rsidP="000132A4">
            <w:pPr>
              <w:pStyle w:val="rfdVarCenter"/>
              <w:rPr>
                <w:rtl/>
              </w:rPr>
            </w:pPr>
            <w:r w:rsidRPr="00503301">
              <w:rPr>
                <w:rtl/>
              </w:rPr>
              <w:t>كلتا القراءتين</w:t>
            </w:r>
          </w:p>
        </w:tc>
      </w:tr>
      <w:tr w:rsidR="009A19AD" w14:paraId="213D388C" w14:textId="77777777">
        <w:tc>
          <w:tcPr>
            <w:tcW w:w="709" w:type="pct"/>
            <w:shd w:val="clear" w:color="auto" w:fill="auto"/>
          </w:tcPr>
          <w:p w14:paraId="0254B285" w14:textId="77777777" w:rsidR="000132A4" w:rsidRPr="004968BE" w:rsidRDefault="000132A4" w:rsidP="000132A4">
            <w:pPr>
              <w:pStyle w:val="rfdVarCenter"/>
              <w:rPr>
                <w:rtl/>
              </w:rPr>
            </w:pPr>
            <w:r w:rsidRPr="00503301">
              <w:rPr>
                <w:rFonts w:hint="eastAsia"/>
                <w:rtl/>
              </w:rPr>
              <w:t>الانعام</w:t>
            </w:r>
            <w:r w:rsidR="001C6BD7">
              <w:rPr>
                <w:rFonts w:hint="eastAsia"/>
                <w:rtl/>
              </w:rPr>
              <w:t xml:space="preserve"> ،</w:t>
            </w:r>
            <w:r w:rsidR="00F67CDD">
              <w:rPr>
                <w:rFonts w:hint="eastAsia"/>
                <w:rtl/>
              </w:rPr>
              <w:t xml:space="preserve"> </w:t>
            </w:r>
            <w:r w:rsidRPr="00503301">
              <w:rPr>
                <w:rtl/>
              </w:rPr>
              <w:t>150</w:t>
            </w:r>
          </w:p>
        </w:tc>
        <w:tc>
          <w:tcPr>
            <w:tcW w:w="495" w:type="pct"/>
            <w:shd w:val="clear" w:color="auto" w:fill="auto"/>
          </w:tcPr>
          <w:p w14:paraId="06513A90" w14:textId="77777777" w:rsidR="000132A4" w:rsidRPr="004968BE" w:rsidRDefault="000132A4" w:rsidP="000132A4">
            <w:pPr>
              <w:pStyle w:val="rfdVarCenter"/>
            </w:pPr>
            <w:r w:rsidRPr="00503301">
              <w:t>A58a</w:t>
            </w:r>
          </w:p>
        </w:tc>
        <w:tc>
          <w:tcPr>
            <w:tcW w:w="810" w:type="pct"/>
            <w:shd w:val="clear" w:color="auto" w:fill="auto"/>
          </w:tcPr>
          <w:p w14:paraId="75405A2A" w14:textId="77777777" w:rsidR="000132A4" w:rsidRPr="004968BE" w:rsidRDefault="000132A4" w:rsidP="000132A4">
            <w:pPr>
              <w:pStyle w:val="rfdVarCenter"/>
              <w:rPr>
                <w:rtl/>
              </w:rPr>
            </w:pPr>
            <w:r w:rsidRPr="00503301">
              <w:rPr>
                <w:rtl/>
              </w:rPr>
              <w:t>أنْ</w:t>
            </w:r>
          </w:p>
        </w:tc>
        <w:tc>
          <w:tcPr>
            <w:tcW w:w="934" w:type="pct"/>
            <w:shd w:val="clear" w:color="auto" w:fill="auto"/>
          </w:tcPr>
          <w:p w14:paraId="40CFE267" w14:textId="77777777" w:rsidR="000132A4" w:rsidRPr="004968BE" w:rsidRDefault="000132A4" w:rsidP="000132A4">
            <w:pPr>
              <w:pStyle w:val="rfdVarCenter"/>
              <w:rPr>
                <w:rtl/>
              </w:rPr>
            </w:pPr>
            <w:r w:rsidRPr="00503301">
              <w:rPr>
                <w:rtl/>
              </w:rPr>
              <w:t>إنْ</w:t>
            </w:r>
          </w:p>
        </w:tc>
        <w:tc>
          <w:tcPr>
            <w:tcW w:w="2052" w:type="pct"/>
            <w:shd w:val="clear" w:color="auto" w:fill="auto"/>
          </w:tcPr>
          <w:p w14:paraId="022D5C5E" w14:textId="77777777" w:rsidR="000132A4" w:rsidRPr="004968BE" w:rsidRDefault="000132A4" w:rsidP="000132A4">
            <w:pPr>
              <w:pStyle w:val="rfdVarCenter"/>
              <w:rPr>
                <w:rtl/>
              </w:rPr>
            </w:pPr>
            <w:r w:rsidRPr="00503301">
              <w:rPr>
                <w:rtl/>
              </w:rPr>
              <w:t>لم نحصل عل</w:t>
            </w:r>
            <w:r w:rsidRPr="00503301">
              <w:rPr>
                <w:rFonts w:hint="cs"/>
                <w:rtl/>
              </w:rPr>
              <w:t>یٰ</w:t>
            </w:r>
            <w:r w:rsidRPr="00503301">
              <w:rPr>
                <w:rtl/>
              </w:rPr>
              <w:t xml:space="preserve"> هذه القراءة في المصادر</w:t>
            </w:r>
            <w:r w:rsidR="001C6BD7">
              <w:rPr>
                <w:rtl/>
              </w:rPr>
              <w:t xml:space="preserve"> ،</w:t>
            </w:r>
            <w:r w:rsidR="00F67CDD">
              <w:rPr>
                <w:rtl/>
              </w:rPr>
              <w:t xml:space="preserve"> </w:t>
            </w:r>
            <w:r w:rsidRPr="00503301">
              <w:rPr>
                <w:rtl/>
              </w:rPr>
              <w:t>ولعله من سهو الناقط</w:t>
            </w:r>
          </w:p>
        </w:tc>
      </w:tr>
      <w:tr w:rsidR="009A19AD" w14:paraId="358AD12D" w14:textId="77777777">
        <w:tc>
          <w:tcPr>
            <w:tcW w:w="709" w:type="pct"/>
            <w:shd w:val="clear" w:color="auto" w:fill="auto"/>
          </w:tcPr>
          <w:p w14:paraId="44AF27C1" w14:textId="77777777" w:rsidR="000132A4" w:rsidRPr="004968BE" w:rsidRDefault="000132A4" w:rsidP="000132A4">
            <w:pPr>
              <w:pStyle w:val="rfdVarCenter"/>
              <w:rPr>
                <w:rtl/>
              </w:rPr>
            </w:pPr>
            <w:r w:rsidRPr="00503301">
              <w:rPr>
                <w:rFonts w:hint="eastAsia"/>
                <w:rtl/>
              </w:rPr>
              <w:t>الانعام</w:t>
            </w:r>
            <w:r w:rsidR="001C6BD7">
              <w:rPr>
                <w:rFonts w:hint="eastAsia"/>
                <w:rtl/>
              </w:rPr>
              <w:t xml:space="preserve"> ،</w:t>
            </w:r>
            <w:r w:rsidR="00F67CDD">
              <w:rPr>
                <w:rFonts w:hint="eastAsia"/>
                <w:rtl/>
              </w:rPr>
              <w:t xml:space="preserve"> </w:t>
            </w:r>
            <w:r w:rsidRPr="00503301">
              <w:rPr>
                <w:rtl/>
              </w:rPr>
              <w:t>158</w:t>
            </w:r>
          </w:p>
        </w:tc>
        <w:tc>
          <w:tcPr>
            <w:tcW w:w="495" w:type="pct"/>
            <w:shd w:val="clear" w:color="auto" w:fill="auto"/>
          </w:tcPr>
          <w:p w14:paraId="0E95003E" w14:textId="77777777" w:rsidR="000132A4" w:rsidRPr="004968BE" w:rsidRDefault="000132A4" w:rsidP="000132A4">
            <w:pPr>
              <w:pStyle w:val="rfdVarCenter"/>
            </w:pPr>
            <w:r w:rsidRPr="00503301">
              <w:t>A59a</w:t>
            </w:r>
          </w:p>
        </w:tc>
        <w:tc>
          <w:tcPr>
            <w:tcW w:w="810" w:type="pct"/>
            <w:shd w:val="clear" w:color="auto" w:fill="auto"/>
          </w:tcPr>
          <w:p w14:paraId="0536F7EF" w14:textId="77777777" w:rsidR="000132A4" w:rsidRPr="004968BE" w:rsidRDefault="000132A4" w:rsidP="000132A4">
            <w:pPr>
              <w:pStyle w:val="rfdVarCenter"/>
              <w:rPr>
                <w:rtl/>
              </w:rPr>
            </w:pPr>
            <w:r w:rsidRPr="00503301">
              <w:rPr>
                <w:rtl/>
              </w:rPr>
              <w:t>تأتيهم</w:t>
            </w:r>
          </w:p>
        </w:tc>
        <w:tc>
          <w:tcPr>
            <w:tcW w:w="934" w:type="pct"/>
            <w:shd w:val="clear" w:color="auto" w:fill="auto"/>
          </w:tcPr>
          <w:p w14:paraId="28D24226" w14:textId="77777777" w:rsidR="000132A4" w:rsidRPr="004968BE" w:rsidRDefault="000132A4" w:rsidP="000132A4">
            <w:pPr>
              <w:pStyle w:val="rfdVarCenter"/>
              <w:rPr>
                <w:rtl/>
              </w:rPr>
            </w:pPr>
            <w:r w:rsidRPr="00503301">
              <w:rPr>
                <w:rFonts w:hint="cs"/>
                <w:rtl/>
              </w:rPr>
              <w:t>ی</w:t>
            </w:r>
            <w:r w:rsidRPr="00503301">
              <w:rPr>
                <w:rFonts w:hint="eastAsia"/>
                <w:rtl/>
              </w:rPr>
              <w:t>أت</w:t>
            </w:r>
            <w:r w:rsidRPr="00503301">
              <w:rPr>
                <w:rFonts w:hint="cs"/>
                <w:rtl/>
              </w:rPr>
              <w:t>ی</w:t>
            </w:r>
            <w:r w:rsidRPr="00503301">
              <w:rPr>
                <w:rFonts w:hint="eastAsia"/>
                <w:rtl/>
              </w:rPr>
              <w:t>هم</w:t>
            </w:r>
          </w:p>
        </w:tc>
        <w:tc>
          <w:tcPr>
            <w:tcW w:w="2052" w:type="pct"/>
            <w:shd w:val="clear" w:color="auto" w:fill="auto"/>
          </w:tcPr>
          <w:p w14:paraId="254079BB" w14:textId="77777777" w:rsidR="000132A4" w:rsidRPr="004968BE" w:rsidRDefault="000132A4" w:rsidP="000132A4">
            <w:pPr>
              <w:pStyle w:val="rfdVarCenter"/>
              <w:rPr>
                <w:rtl/>
              </w:rPr>
            </w:pPr>
            <w:r w:rsidRPr="00503301">
              <w:rPr>
                <w:rtl/>
              </w:rPr>
              <w:t>قراءة حمزة</w:t>
            </w:r>
            <w:r w:rsidR="001C6BD7">
              <w:rPr>
                <w:rtl/>
              </w:rPr>
              <w:t xml:space="preserve"> ،</w:t>
            </w:r>
            <w:r w:rsidR="00F67CDD">
              <w:rPr>
                <w:rtl/>
              </w:rPr>
              <w:t xml:space="preserve"> </w:t>
            </w:r>
            <w:r w:rsidRPr="00503301">
              <w:rPr>
                <w:rtl/>
              </w:rPr>
              <w:t>والكِسائي</w:t>
            </w:r>
            <w:r w:rsidR="001C6BD7">
              <w:rPr>
                <w:rtl/>
              </w:rPr>
              <w:t xml:space="preserve"> ،</w:t>
            </w:r>
            <w:r w:rsidR="00F67CDD">
              <w:rPr>
                <w:rtl/>
              </w:rPr>
              <w:t xml:space="preserve"> </w:t>
            </w:r>
            <w:r w:rsidRPr="00503301">
              <w:rPr>
                <w:rtl/>
              </w:rPr>
              <w:t>وخلف</w:t>
            </w:r>
          </w:p>
        </w:tc>
      </w:tr>
      <w:tr w:rsidR="009A19AD" w14:paraId="723CA851" w14:textId="77777777">
        <w:tc>
          <w:tcPr>
            <w:tcW w:w="709" w:type="pct"/>
            <w:shd w:val="clear" w:color="auto" w:fill="auto"/>
          </w:tcPr>
          <w:p w14:paraId="298787D0" w14:textId="77777777" w:rsidR="000132A4" w:rsidRPr="004968BE" w:rsidRDefault="000132A4" w:rsidP="000132A4">
            <w:pPr>
              <w:pStyle w:val="rfdVarCenter"/>
              <w:rPr>
                <w:rtl/>
              </w:rPr>
            </w:pPr>
            <w:r w:rsidRPr="00503301">
              <w:rPr>
                <w:rFonts w:hint="eastAsia"/>
                <w:rtl/>
              </w:rPr>
              <w:t>الأعراف</w:t>
            </w:r>
            <w:r w:rsidR="001C6BD7">
              <w:rPr>
                <w:rFonts w:hint="eastAsia"/>
                <w:rtl/>
              </w:rPr>
              <w:t xml:space="preserve"> ،</w:t>
            </w:r>
            <w:r w:rsidR="00F67CDD">
              <w:rPr>
                <w:rFonts w:hint="eastAsia"/>
                <w:rtl/>
              </w:rPr>
              <w:t xml:space="preserve"> </w:t>
            </w:r>
            <w:r w:rsidRPr="00503301">
              <w:rPr>
                <w:rtl/>
              </w:rPr>
              <w:t>57</w:t>
            </w:r>
          </w:p>
        </w:tc>
        <w:tc>
          <w:tcPr>
            <w:tcW w:w="495" w:type="pct"/>
            <w:shd w:val="clear" w:color="auto" w:fill="auto"/>
          </w:tcPr>
          <w:p w14:paraId="4F71EF95" w14:textId="77777777" w:rsidR="000132A4" w:rsidRPr="004968BE" w:rsidRDefault="000132A4" w:rsidP="000132A4">
            <w:pPr>
              <w:pStyle w:val="rfdVarCenter"/>
            </w:pPr>
            <w:r w:rsidRPr="00503301">
              <w:t>A62b</w:t>
            </w:r>
          </w:p>
        </w:tc>
        <w:tc>
          <w:tcPr>
            <w:tcW w:w="810" w:type="pct"/>
            <w:shd w:val="clear" w:color="auto" w:fill="auto"/>
          </w:tcPr>
          <w:p w14:paraId="610109BC" w14:textId="77777777" w:rsidR="000132A4" w:rsidRPr="004968BE" w:rsidRDefault="000132A4" w:rsidP="000132A4">
            <w:pPr>
              <w:pStyle w:val="rfdVarCenter"/>
              <w:rPr>
                <w:rtl/>
              </w:rPr>
            </w:pPr>
            <w:r w:rsidRPr="00503301">
              <w:rPr>
                <w:rtl/>
              </w:rPr>
              <w:t>بُشراً</w:t>
            </w:r>
          </w:p>
        </w:tc>
        <w:tc>
          <w:tcPr>
            <w:tcW w:w="934" w:type="pct"/>
            <w:shd w:val="clear" w:color="auto" w:fill="auto"/>
          </w:tcPr>
          <w:p w14:paraId="7FDF4CA2" w14:textId="77777777" w:rsidR="000132A4" w:rsidRPr="004968BE" w:rsidRDefault="000132A4" w:rsidP="000132A4">
            <w:pPr>
              <w:pStyle w:val="rfdVarCenter"/>
              <w:rPr>
                <w:rtl/>
              </w:rPr>
            </w:pPr>
            <w:r w:rsidRPr="00503301">
              <w:rPr>
                <w:rtl/>
              </w:rPr>
              <w:t>نشراً</w:t>
            </w:r>
          </w:p>
        </w:tc>
        <w:tc>
          <w:tcPr>
            <w:tcW w:w="2052" w:type="pct"/>
            <w:shd w:val="clear" w:color="auto" w:fill="auto"/>
          </w:tcPr>
          <w:p w14:paraId="348BCCCD" w14:textId="77777777" w:rsidR="000132A4" w:rsidRPr="004968BE" w:rsidRDefault="000132A4" w:rsidP="000132A4">
            <w:pPr>
              <w:pStyle w:val="rfdVarCenter"/>
              <w:rPr>
                <w:rtl/>
              </w:rPr>
            </w:pPr>
            <w:r w:rsidRPr="00503301">
              <w:rPr>
                <w:rtl/>
              </w:rPr>
              <w:t>قراءة غ</w:t>
            </w:r>
            <w:r w:rsidRPr="00503301">
              <w:rPr>
                <w:rFonts w:hint="cs"/>
                <w:rtl/>
              </w:rPr>
              <w:t>ی</w:t>
            </w:r>
            <w:r w:rsidRPr="00503301">
              <w:rPr>
                <w:rFonts w:hint="eastAsia"/>
                <w:rtl/>
              </w:rPr>
              <w:t>ر</w:t>
            </w:r>
            <w:r w:rsidRPr="00503301">
              <w:rPr>
                <w:rtl/>
              </w:rPr>
              <w:t xml:space="preserve"> عاصم من القراء السبعة والعشرة أ</w:t>
            </w:r>
            <w:r w:rsidRPr="00503301">
              <w:rPr>
                <w:rFonts w:hint="cs"/>
                <w:rtl/>
              </w:rPr>
              <w:t>ی</w:t>
            </w:r>
            <w:r w:rsidRPr="00503301">
              <w:rPr>
                <w:rFonts w:hint="eastAsia"/>
                <w:rtl/>
              </w:rPr>
              <w:t>ضاً</w:t>
            </w:r>
          </w:p>
        </w:tc>
      </w:tr>
      <w:tr w:rsidR="009A19AD" w14:paraId="64438438" w14:textId="77777777">
        <w:tc>
          <w:tcPr>
            <w:tcW w:w="709" w:type="pct"/>
            <w:shd w:val="clear" w:color="auto" w:fill="auto"/>
          </w:tcPr>
          <w:p w14:paraId="1C120F15" w14:textId="77777777" w:rsidR="000132A4" w:rsidRPr="004968BE" w:rsidRDefault="000132A4" w:rsidP="000132A4">
            <w:pPr>
              <w:pStyle w:val="rfdVarCenter"/>
              <w:rPr>
                <w:rtl/>
              </w:rPr>
            </w:pPr>
            <w:r w:rsidRPr="00503301">
              <w:rPr>
                <w:rFonts w:hint="eastAsia"/>
                <w:rtl/>
              </w:rPr>
              <w:t>الأعراف</w:t>
            </w:r>
            <w:r w:rsidR="001C6BD7">
              <w:rPr>
                <w:rFonts w:hint="eastAsia"/>
                <w:rtl/>
              </w:rPr>
              <w:t xml:space="preserve"> ، </w:t>
            </w:r>
            <w:r w:rsidRPr="00503301">
              <w:rPr>
                <w:rtl/>
              </w:rPr>
              <w:t>111</w:t>
            </w:r>
          </w:p>
        </w:tc>
        <w:tc>
          <w:tcPr>
            <w:tcW w:w="495" w:type="pct"/>
            <w:shd w:val="clear" w:color="auto" w:fill="auto"/>
          </w:tcPr>
          <w:p w14:paraId="7BD96294" w14:textId="77777777" w:rsidR="000132A4" w:rsidRPr="004968BE" w:rsidRDefault="000132A4" w:rsidP="000132A4">
            <w:pPr>
              <w:pStyle w:val="rfdVarCenter"/>
            </w:pPr>
            <w:r w:rsidRPr="00503301">
              <w:t>A65a</w:t>
            </w:r>
          </w:p>
        </w:tc>
        <w:tc>
          <w:tcPr>
            <w:tcW w:w="810" w:type="pct"/>
            <w:shd w:val="clear" w:color="auto" w:fill="auto"/>
          </w:tcPr>
          <w:p w14:paraId="5DA7D2AE" w14:textId="77777777" w:rsidR="000132A4" w:rsidRPr="004968BE" w:rsidRDefault="000132A4" w:rsidP="000132A4">
            <w:pPr>
              <w:pStyle w:val="rfdVarCenter"/>
              <w:rPr>
                <w:rtl/>
              </w:rPr>
            </w:pPr>
            <w:r w:rsidRPr="00503301">
              <w:rPr>
                <w:rtl/>
              </w:rPr>
              <w:t>أَرْجِهْ</w:t>
            </w:r>
          </w:p>
        </w:tc>
        <w:tc>
          <w:tcPr>
            <w:tcW w:w="934" w:type="pct"/>
            <w:shd w:val="clear" w:color="auto" w:fill="auto"/>
          </w:tcPr>
          <w:p w14:paraId="0A4A546D" w14:textId="77777777" w:rsidR="000132A4" w:rsidRPr="004968BE" w:rsidRDefault="000132A4" w:rsidP="000132A4">
            <w:pPr>
              <w:pStyle w:val="rfdVarCenter"/>
              <w:rPr>
                <w:rtl/>
              </w:rPr>
            </w:pPr>
            <w:r w:rsidRPr="00503301">
              <w:rPr>
                <w:rtl/>
              </w:rPr>
              <w:t>أَرْجِهُ</w:t>
            </w:r>
          </w:p>
        </w:tc>
        <w:tc>
          <w:tcPr>
            <w:tcW w:w="2052" w:type="pct"/>
            <w:shd w:val="clear" w:color="auto" w:fill="auto"/>
          </w:tcPr>
          <w:p w14:paraId="60958CB2" w14:textId="77777777" w:rsidR="000132A4" w:rsidRPr="004968BE" w:rsidRDefault="000132A4" w:rsidP="000132A4">
            <w:pPr>
              <w:pStyle w:val="rfdVarCenter"/>
              <w:rPr>
                <w:rtl/>
              </w:rPr>
            </w:pPr>
            <w:r w:rsidRPr="00503301">
              <w:rPr>
                <w:rtl/>
              </w:rPr>
              <w:t>قراءة أبي عمرو</w:t>
            </w:r>
            <w:r w:rsidR="001C6BD7">
              <w:rPr>
                <w:rtl/>
              </w:rPr>
              <w:t xml:space="preserve"> ،</w:t>
            </w:r>
            <w:r w:rsidR="00F67CDD">
              <w:rPr>
                <w:rtl/>
              </w:rPr>
              <w:t xml:space="preserve"> </w:t>
            </w:r>
            <w:r w:rsidRPr="00503301">
              <w:rPr>
                <w:rtl/>
              </w:rPr>
              <w:t>و</w:t>
            </w:r>
            <w:r w:rsidRPr="00503301">
              <w:rPr>
                <w:rFonts w:hint="cs"/>
                <w:rtl/>
              </w:rPr>
              <w:t>ی</w:t>
            </w:r>
            <w:r w:rsidRPr="00503301">
              <w:rPr>
                <w:rFonts w:hint="eastAsia"/>
                <w:rtl/>
              </w:rPr>
              <w:t>عقوب</w:t>
            </w:r>
            <w:r w:rsidR="001C6BD7">
              <w:rPr>
                <w:rFonts w:hint="eastAsia"/>
                <w:rtl/>
              </w:rPr>
              <w:t xml:space="preserve"> ،</w:t>
            </w:r>
            <w:r w:rsidR="00F67CDD">
              <w:rPr>
                <w:rFonts w:hint="eastAsia"/>
                <w:rtl/>
              </w:rPr>
              <w:t xml:space="preserve"> </w:t>
            </w:r>
            <w:r w:rsidRPr="00503301">
              <w:rPr>
                <w:rtl/>
              </w:rPr>
              <w:t>وابن كث</w:t>
            </w:r>
            <w:r w:rsidRPr="00503301">
              <w:rPr>
                <w:rFonts w:hint="cs"/>
                <w:rtl/>
              </w:rPr>
              <w:t>ی</w:t>
            </w:r>
            <w:r w:rsidRPr="00503301">
              <w:rPr>
                <w:rFonts w:hint="eastAsia"/>
                <w:rtl/>
              </w:rPr>
              <w:t>ر</w:t>
            </w:r>
            <w:r w:rsidR="001C6BD7">
              <w:rPr>
                <w:rFonts w:hint="eastAsia"/>
                <w:rtl/>
              </w:rPr>
              <w:t xml:space="preserve"> ،</w:t>
            </w:r>
            <w:r w:rsidR="00F67CDD">
              <w:rPr>
                <w:rFonts w:hint="eastAsia"/>
                <w:rtl/>
              </w:rPr>
              <w:t xml:space="preserve"> </w:t>
            </w:r>
            <w:r w:rsidRPr="00503301">
              <w:rPr>
                <w:rtl/>
              </w:rPr>
              <w:t>وهشام بإشباع الضم</w:t>
            </w:r>
          </w:p>
        </w:tc>
      </w:tr>
      <w:tr w:rsidR="009A19AD" w14:paraId="09F21C39" w14:textId="77777777">
        <w:tc>
          <w:tcPr>
            <w:tcW w:w="709" w:type="pct"/>
            <w:shd w:val="clear" w:color="auto" w:fill="auto"/>
          </w:tcPr>
          <w:p w14:paraId="0D344658" w14:textId="77777777" w:rsidR="000132A4" w:rsidRPr="004968BE" w:rsidRDefault="000132A4" w:rsidP="000132A4">
            <w:pPr>
              <w:pStyle w:val="rfdVarCenter"/>
              <w:rPr>
                <w:rtl/>
              </w:rPr>
            </w:pPr>
            <w:r w:rsidRPr="00503301">
              <w:rPr>
                <w:rFonts w:hint="eastAsia"/>
                <w:rtl/>
              </w:rPr>
              <w:t>الأعراف</w:t>
            </w:r>
            <w:r w:rsidR="001C6BD7">
              <w:rPr>
                <w:rFonts w:hint="eastAsia"/>
                <w:rtl/>
              </w:rPr>
              <w:t xml:space="preserve"> ، </w:t>
            </w:r>
            <w:r w:rsidRPr="00503301">
              <w:rPr>
                <w:rtl/>
              </w:rPr>
              <w:t>112</w:t>
            </w:r>
          </w:p>
        </w:tc>
        <w:tc>
          <w:tcPr>
            <w:tcW w:w="495" w:type="pct"/>
            <w:shd w:val="clear" w:color="auto" w:fill="auto"/>
          </w:tcPr>
          <w:p w14:paraId="297B43F6" w14:textId="77777777" w:rsidR="000132A4" w:rsidRPr="004968BE" w:rsidRDefault="000132A4" w:rsidP="000132A4">
            <w:pPr>
              <w:pStyle w:val="rfdVarCenter"/>
            </w:pPr>
            <w:r w:rsidRPr="00503301">
              <w:t>A65a</w:t>
            </w:r>
          </w:p>
        </w:tc>
        <w:tc>
          <w:tcPr>
            <w:tcW w:w="810" w:type="pct"/>
            <w:shd w:val="clear" w:color="auto" w:fill="auto"/>
          </w:tcPr>
          <w:p w14:paraId="78EAEB5D" w14:textId="77777777" w:rsidR="000132A4" w:rsidRPr="004968BE" w:rsidRDefault="000132A4" w:rsidP="000132A4">
            <w:pPr>
              <w:pStyle w:val="rfdVarCenter"/>
              <w:rPr>
                <w:rtl/>
              </w:rPr>
            </w:pPr>
            <w:r w:rsidRPr="00503301">
              <w:rPr>
                <w:rtl/>
              </w:rPr>
              <w:t>سَاحِرٍ</w:t>
            </w:r>
          </w:p>
        </w:tc>
        <w:tc>
          <w:tcPr>
            <w:tcW w:w="934" w:type="pct"/>
            <w:shd w:val="clear" w:color="auto" w:fill="auto"/>
          </w:tcPr>
          <w:p w14:paraId="6754350F" w14:textId="77777777" w:rsidR="000132A4" w:rsidRPr="004968BE" w:rsidRDefault="000132A4" w:rsidP="000132A4">
            <w:pPr>
              <w:pStyle w:val="rfdVarCenter"/>
              <w:rPr>
                <w:rtl/>
              </w:rPr>
            </w:pPr>
            <w:r w:rsidRPr="00503301">
              <w:rPr>
                <w:rtl/>
              </w:rPr>
              <w:t>سَحّارٍ</w:t>
            </w:r>
          </w:p>
        </w:tc>
        <w:tc>
          <w:tcPr>
            <w:tcW w:w="2052" w:type="pct"/>
            <w:shd w:val="clear" w:color="auto" w:fill="auto"/>
          </w:tcPr>
          <w:p w14:paraId="24847E68" w14:textId="77777777" w:rsidR="000132A4" w:rsidRPr="004968BE" w:rsidRDefault="000132A4" w:rsidP="000132A4">
            <w:pPr>
              <w:pStyle w:val="rfdVarCenter"/>
              <w:rPr>
                <w:rtl/>
              </w:rPr>
            </w:pPr>
            <w:r w:rsidRPr="00503301">
              <w:rPr>
                <w:rtl/>
              </w:rPr>
              <w:t>قراءة حمزة</w:t>
            </w:r>
            <w:r w:rsidR="001C6BD7">
              <w:rPr>
                <w:rtl/>
              </w:rPr>
              <w:t xml:space="preserve"> ،</w:t>
            </w:r>
            <w:r w:rsidR="00F67CDD">
              <w:rPr>
                <w:rtl/>
              </w:rPr>
              <w:t xml:space="preserve"> </w:t>
            </w:r>
            <w:r w:rsidRPr="00503301">
              <w:rPr>
                <w:rtl/>
              </w:rPr>
              <w:t>والكِسائي</w:t>
            </w:r>
            <w:r w:rsidR="001C6BD7">
              <w:rPr>
                <w:rtl/>
              </w:rPr>
              <w:t xml:space="preserve"> ،</w:t>
            </w:r>
            <w:r w:rsidR="00F67CDD">
              <w:rPr>
                <w:rtl/>
              </w:rPr>
              <w:t xml:space="preserve"> </w:t>
            </w:r>
            <w:r w:rsidRPr="00503301">
              <w:rPr>
                <w:rtl/>
              </w:rPr>
              <w:t>وخلف</w:t>
            </w:r>
          </w:p>
        </w:tc>
      </w:tr>
      <w:tr w:rsidR="009A19AD" w14:paraId="032C006A" w14:textId="77777777">
        <w:tc>
          <w:tcPr>
            <w:tcW w:w="709" w:type="pct"/>
            <w:shd w:val="clear" w:color="auto" w:fill="auto"/>
          </w:tcPr>
          <w:p w14:paraId="28317247" w14:textId="77777777" w:rsidR="000132A4" w:rsidRPr="004968BE" w:rsidRDefault="000132A4" w:rsidP="000132A4">
            <w:pPr>
              <w:pStyle w:val="rfdVarCenter"/>
              <w:rPr>
                <w:rtl/>
              </w:rPr>
            </w:pPr>
            <w:r w:rsidRPr="00503301">
              <w:rPr>
                <w:rFonts w:hint="eastAsia"/>
                <w:rtl/>
              </w:rPr>
              <w:t>الأعراف</w:t>
            </w:r>
            <w:r w:rsidR="001C6BD7">
              <w:rPr>
                <w:rFonts w:hint="eastAsia"/>
                <w:rtl/>
              </w:rPr>
              <w:t xml:space="preserve"> ، </w:t>
            </w:r>
            <w:r w:rsidRPr="00503301">
              <w:rPr>
                <w:rtl/>
              </w:rPr>
              <w:t>117</w:t>
            </w:r>
          </w:p>
        </w:tc>
        <w:tc>
          <w:tcPr>
            <w:tcW w:w="495" w:type="pct"/>
            <w:shd w:val="clear" w:color="auto" w:fill="auto"/>
          </w:tcPr>
          <w:p w14:paraId="0BF9D0C8" w14:textId="77777777" w:rsidR="000132A4" w:rsidRPr="004968BE" w:rsidRDefault="000132A4" w:rsidP="000132A4">
            <w:pPr>
              <w:pStyle w:val="rfdVarCenter"/>
            </w:pPr>
            <w:r w:rsidRPr="00503301">
              <w:t>A65a</w:t>
            </w:r>
          </w:p>
        </w:tc>
        <w:tc>
          <w:tcPr>
            <w:tcW w:w="810" w:type="pct"/>
            <w:shd w:val="clear" w:color="auto" w:fill="auto"/>
          </w:tcPr>
          <w:p w14:paraId="09CB4AF9" w14:textId="77777777" w:rsidR="000132A4" w:rsidRPr="004968BE" w:rsidRDefault="000132A4" w:rsidP="000132A4">
            <w:pPr>
              <w:pStyle w:val="rfdVarCenter"/>
              <w:rPr>
                <w:rtl/>
              </w:rPr>
            </w:pPr>
            <w:r w:rsidRPr="00503301">
              <w:rPr>
                <w:rtl/>
              </w:rPr>
              <w:t>تَلْقَفُ</w:t>
            </w:r>
          </w:p>
        </w:tc>
        <w:tc>
          <w:tcPr>
            <w:tcW w:w="934" w:type="pct"/>
            <w:shd w:val="clear" w:color="auto" w:fill="auto"/>
          </w:tcPr>
          <w:p w14:paraId="5707DC6A" w14:textId="77777777" w:rsidR="000132A4" w:rsidRPr="004968BE" w:rsidRDefault="000132A4" w:rsidP="000132A4">
            <w:pPr>
              <w:pStyle w:val="rfdVarCenter"/>
              <w:rPr>
                <w:rtl/>
              </w:rPr>
            </w:pPr>
            <w:r w:rsidRPr="00503301">
              <w:rPr>
                <w:rtl/>
              </w:rPr>
              <w:t>تَلَقَّفُ</w:t>
            </w:r>
          </w:p>
        </w:tc>
        <w:tc>
          <w:tcPr>
            <w:tcW w:w="2052" w:type="pct"/>
            <w:shd w:val="clear" w:color="auto" w:fill="auto"/>
          </w:tcPr>
          <w:p w14:paraId="639FC3EB" w14:textId="77777777" w:rsidR="000132A4" w:rsidRPr="004968BE" w:rsidRDefault="000132A4" w:rsidP="000132A4">
            <w:pPr>
              <w:pStyle w:val="rfdVarCenter"/>
              <w:rPr>
                <w:rtl/>
              </w:rPr>
            </w:pPr>
            <w:r w:rsidRPr="00503301">
              <w:rPr>
                <w:rtl/>
              </w:rPr>
              <w:t>قراءة نافع</w:t>
            </w:r>
            <w:r w:rsidR="001C6BD7">
              <w:rPr>
                <w:rtl/>
              </w:rPr>
              <w:t xml:space="preserve"> ،</w:t>
            </w:r>
            <w:r w:rsidR="00F67CDD">
              <w:rPr>
                <w:rtl/>
              </w:rPr>
              <w:t xml:space="preserve"> </w:t>
            </w:r>
            <w:r w:rsidRPr="00503301">
              <w:rPr>
                <w:rtl/>
              </w:rPr>
              <w:t>وأبي عمرو</w:t>
            </w:r>
            <w:r w:rsidR="001C6BD7">
              <w:rPr>
                <w:rtl/>
              </w:rPr>
              <w:t xml:space="preserve"> ،</w:t>
            </w:r>
            <w:r w:rsidR="00F67CDD">
              <w:rPr>
                <w:rtl/>
              </w:rPr>
              <w:t xml:space="preserve"> </w:t>
            </w:r>
            <w:r w:rsidRPr="00503301">
              <w:rPr>
                <w:rtl/>
              </w:rPr>
              <w:t>وابن كث</w:t>
            </w:r>
            <w:r w:rsidRPr="00503301">
              <w:rPr>
                <w:rFonts w:hint="cs"/>
                <w:rtl/>
              </w:rPr>
              <w:t>ی</w:t>
            </w:r>
            <w:r w:rsidRPr="00503301">
              <w:rPr>
                <w:rFonts w:hint="eastAsia"/>
                <w:rtl/>
              </w:rPr>
              <w:t>ر</w:t>
            </w:r>
            <w:r w:rsidR="001C6BD7">
              <w:rPr>
                <w:rFonts w:hint="eastAsia"/>
                <w:rtl/>
              </w:rPr>
              <w:t xml:space="preserve"> ،</w:t>
            </w:r>
            <w:r w:rsidR="00F67CDD">
              <w:rPr>
                <w:rFonts w:hint="eastAsia"/>
                <w:rtl/>
              </w:rPr>
              <w:t xml:space="preserve"> </w:t>
            </w:r>
            <w:r w:rsidRPr="00503301">
              <w:rPr>
                <w:rtl/>
              </w:rPr>
              <w:t>وحمزة</w:t>
            </w:r>
            <w:r w:rsidR="001C6BD7">
              <w:rPr>
                <w:rtl/>
              </w:rPr>
              <w:t xml:space="preserve"> ،</w:t>
            </w:r>
            <w:r w:rsidR="00F67CDD">
              <w:rPr>
                <w:rtl/>
              </w:rPr>
              <w:t xml:space="preserve"> </w:t>
            </w:r>
            <w:r w:rsidRPr="00503301">
              <w:rPr>
                <w:rtl/>
              </w:rPr>
              <w:t>والكِسائي</w:t>
            </w:r>
            <w:r w:rsidR="001C6BD7">
              <w:rPr>
                <w:rtl/>
              </w:rPr>
              <w:t xml:space="preserve"> ،</w:t>
            </w:r>
            <w:r w:rsidR="00F67CDD">
              <w:rPr>
                <w:rtl/>
              </w:rPr>
              <w:t xml:space="preserve"> </w:t>
            </w:r>
            <w:r w:rsidRPr="00503301">
              <w:rPr>
                <w:rtl/>
              </w:rPr>
              <w:t>وعاصم في روا</w:t>
            </w:r>
            <w:r w:rsidRPr="00503301">
              <w:rPr>
                <w:rFonts w:hint="cs"/>
                <w:rtl/>
              </w:rPr>
              <w:t>ی</w:t>
            </w:r>
            <w:r w:rsidRPr="00503301">
              <w:rPr>
                <w:rFonts w:hint="eastAsia"/>
                <w:rtl/>
              </w:rPr>
              <w:t>ة</w:t>
            </w:r>
            <w:r w:rsidRPr="00503301">
              <w:rPr>
                <w:rtl/>
              </w:rPr>
              <w:t xml:space="preserve"> أبي بكر عنه</w:t>
            </w:r>
          </w:p>
        </w:tc>
      </w:tr>
      <w:tr w:rsidR="009A19AD" w14:paraId="138935A9" w14:textId="77777777">
        <w:tc>
          <w:tcPr>
            <w:tcW w:w="709" w:type="pct"/>
            <w:shd w:val="clear" w:color="auto" w:fill="auto"/>
          </w:tcPr>
          <w:p w14:paraId="4A18A784" w14:textId="77777777" w:rsidR="000132A4" w:rsidRPr="004968BE" w:rsidRDefault="000132A4" w:rsidP="000132A4">
            <w:pPr>
              <w:pStyle w:val="rfdVarCenter"/>
              <w:rPr>
                <w:rtl/>
              </w:rPr>
            </w:pPr>
            <w:r w:rsidRPr="00503301">
              <w:rPr>
                <w:rFonts w:hint="eastAsia"/>
                <w:rtl/>
              </w:rPr>
              <w:t>الاعراف</w:t>
            </w:r>
            <w:r w:rsidR="001C6BD7">
              <w:rPr>
                <w:rFonts w:hint="eastAsia"/>
                <w:rtl/>
              </w:rPr>
              <w:t xml:space="preserve"> ، </w:t>
            </w:r>
            <w:r w:rsidRPr="00503301">
              <w:rPr>
                <w:rtl/>
              </w:rPr>
              <w:t>131</w:t>
            </w:r>
          </w:p>
        </w:tc>
        <w:tc>
          <w:tcPr>
            <w:tcW w:w="495" w:type="pct"/>
            <w:shd w:val="clear" w:color="auto" w:fill="auto"/>
          </w:tcPr>
          <w:p w14:paraId="2EDF57F6" w14:textId="77777777" w:rsidR="000132A4" w:rsidRPr="004968BE" w:rsidRDefault="000132A4" w:rsidP="000132A4">
            <w:pPr>
              <w:pStyle w:val="rfdVarCenter"/>
            </w:pPr>
            <w:r w:rsidRPr="00503301">
              <w:t>A65b</w:t>
            </w:r>
          </w:p>
        </w:tc>
        <w:tc>
          <w:tcPr>
            <w:tcW w:w="810" w:type="pct"/>
            <w:shd w:val="clear" w:color="auto" w:fill="auto"/>
          </w:tcPr>
          <w:p w14:paraId="493E3D27" w14:textId="77777777" w:rsidR="000132A4" w:rsidRPr="004968BE" w:rsidRDefault="000132A4" w:rsidP="000132A4">
            <w:pPr>
              <w:pStyle w:val="rfdVarCenter"/>
              <w:rPr>
                <w:rtl/>
              </w:rPr>
            </w:pPr>
            <w:r w:rsidRPr="00503301">
              <w:rPr>
                <w:rFonts w:hint="cs"/>
                <w:rtl/>
              </w:rPr>
              <w:t>ی</w:t>
            </w:r>
            <w:r w:rsidRPr="00503301">
              <w:rPr>
                <w:rFonts w:hint="eastAsia"/>
                <w:rtl/>
              </w:rPr>
              <w:t>ط</w:t>
            </w:r>
            <w:r w:rsidRPr="00503301">
              <w:rPr>
                <w:rFonts w:hint="cs"/>
                <w:rtl/>
              </w:rPr>
              <w:t>ی</w:t>
            </w:r>
            <w:r w:rsidRPr="00503301">
              <w:rPr>
                <w:rFonts w:hint="eastAsia"/>
                <w:rtl/>
              </w:rPr>
              <w:t>روا</w:t>
            </w:r>
          </w:p>
        </w:tc>
        <w:tc>
          <w:tcPr>
            <w:tcW w:w="934" w:type="pct"/>
            <w:shd w:val="clear" w:color="auto" w:fill="auto"/>
          </w:tcPr>
          <w:p w14:paraId="73BCD143" w14:textId="77777777" w:rsidR="000132A4" w:rsidRPr="004968BE" w:rsidRDefault="000132A4" w:rsidP="000132A4">
            <w:pPr>
              <w:pStyle w:val="rfdVarCenter"/>
              <w:rPr>
                <w:rtl/>
              </w:rPr>
            </w:pPr>
            <w:r w:rsidRPr="00503301">
              <w:rPr>
                <w:rtl/>
              </w:rPr>
              <w:t>يط</w:t>
            </w:r>
            <w:r w:rsidRPr="00503301">
              <w:rPr>
                <w:rFonts w:hint="cs"/>
                <w:rtl/>
              </w:rPr>
              <w:t>ی</w:t>
            </w:r>
            <w:r w:rsidRPr="00503301">
              <w:rPr>
                <w:rFonts w:hint="eastAsia"/>
                <w:rtl/>
              </w:rPr>
              <w:t>روا</w:t>
            </w:r>
            <w:r w:rsidRPr="00503301">
              <w:rPr>
                <w:rtl/>
              </w:rPr>
              <w:t xml:space="preserve"> / تط</w:t>
            </w:r>
            <w:r w:rsidRPr="00503301">
              <w:rPr>
                <w:rFonts w:hint="cs"/>
                <w:rtl/>
              </w:rPr>
              <w:t>ی</w:t>
            </w:r>
            <w:r w:rsidRPr="00503301">
              <w:rPr>
                <w:rFonts w:hint="eastAsia"/>
                <w:rtl/>
              </w:rPr>
              <w:t>روا</w:t>
            </w:r>
          </w:p>
        </w:tc>
        <w:tc>
          <w:tcPr>
            <w:tcW w:w="2052" w:type="pct"/>
            <w:shd w:val="clear" w:color="auto" w:fill="auto"/>
          </w:tcPr>
          <w:p w14:paraId="2DB4FE36" w14:textId="77777777" w:rsidR="000132A4" w:rsidRPr="004968BE" w:rsidRDefault="000132A4" w:rsidP="000132A4">
            <w:pPr>
              <w:pStyle w:val="rfdVarCenter"/>
              <w:rPr>
                <w:rtl/>
              </w:rPr>
            </w:pPr>
            <w:r w:rsidRPr="00503301">
              <w:rPr>
                <w:rtl/>
              </w:rPr>
              <w:t>كلتا القراءتين</w:t>
            </w:r>
          </w:p>
        </w:tc>
      </w:tr>
      <w:tr w:rsidR="009A19AD" w14:paraId="131F7EF8" w14:textId="77777777">
        <w:tc>
          <w:tcPr>
            <w:tcW w:w="709" w:type="pct"/>
            <w:shd w:val="clear" w:color="auto" w:fill="auto"/>
          </w:tcPr>
          <w:p w14:paraId="11DC5848" w14:textId="77777777" w:rsidR="000132A4" w:rsidRPr="004968BE" w:rsidRDefault="000132A4" w:rsidP="000132A4">
            <w:pPr>
              <w:pStyle w:val="rfdVarCenter"/>
              <w:rPr>
                <w:rtl/>
              </w:rPr>
            </w:pPr>
            <w:r w:rsidRPr="00503301">
              <w:rPr>
                <w:rFonts w:hint="eastAsia"/>
                <w:rtl/>
              </w:rPr>
              <w:t>الاعراف</w:t>
            </w:r>
            <w:r w:rsidR="001C6BD7">
              <w:rPr>
                <w:rFonts w:hint="eastAsia"/>
                <w:rtl/>
              </w:rPr>
              <w:t xml:space="preserve"> ، </w:t>
            </w:r>
            <w:r w:rsidRPr="00503301">
              <w:rPr>
                <w:rtl/>
              </w:rPr>
              <w:t>147</w:t>
            </w:r>
          </w:p>
        </w:tc>
        <w:tc>
          <w:tcPr>
            <w:tcW w:w="495" w:type="pct"/>
            <w:shd w:val="clear" w:color="auto" w:fill="auto"/>
          </w:tcPr>
          <w:p w14:paraId="4D338B5C" w14:textId="77777777" w:rsidR="000132A4" w:rsidRPr="004968BE" w:rsidRDefault="000132A4" w:rsidP="000132A4">
            <w:pPr>
              <w:pStyle w:val="rfdVarCenter"/>
            </w:pPr>
            <w:r w:rsidRPr="00503301">
              <w:t>A66b</w:t>
            </w:r>
          </w:p>
        </w:tc>
        <w:tc>
          <w:tcPr>
            <w:tcW w:w="810" w:type="pct"/>
            <w:shd w:val="clear" w:color="auto" w:fill="auto"/>
          </w:tcPr>
          <w:p w14:paraId="4D763405" w14:textId="77777777" w:rsidR="000132A4" w:rsidRPr="004968BE" w:rsidRDefault="000132A4" w:rsidP="000132A4">
            <w:pPr>
              <w:pStyle w:val="rfdVarCenter"/>
              <w:rPr>
                <w:rtl/>
              </w:rPr>
            </w:pPr>
            <w:r w:rsidRPr="00503301">
              <w:rPr>
                <w:rFonts w:hint="cs"/>
                <w:rtl/>
              </w:rPr>
              <w:t>ی</w:t>
            </w:r>
            <w:r w:rsidRPr="00503301">
              <w:rPr>
                <w:rFonts w:hint="eastAsia"/>
                <w:rtl/>
              </w:rPr>
              <w:t>جزون</w:t>
            </w:r>
          </w:p>
        </w:tc>
        <w:tc>
          <w:tcPr>
            <w:tcW w:w="934" w:type="pct"/>
            <w:shd w:val="clear" w:color="auto" w:fill="auto"/>
          </w:tcPr>
          <w:p w14:paraId="4AB6775C" w14:textId="77777777" w:rsidR="000132A4" w:rsidRPr="004968BE" w:rsidRDefault="000132A4" w:rsidP="000132A4">
            <w:pPr>
              <w:pStyle w:val="rfdVarCenter"/>
              <w:rPr>
                <w:rtl/>
              </w:rPr>
            </w:pPr>
          </w:p>
        </w:tc>
        <w:tc>
          <w:tcPr>
            <w:tcW w:w="2052" w:type="pct"/>
            <w:shd w:val="clear" w:color="auto" w:fill="auto"/>
          </w:tcPr>
          <w:p w14:paraId="550DF291" w14:textId="77777777" w:rsidR="000132A4" w:rsidRPr="004968BE" w:rsidRDefault="000132A4" w:rsidP="000132A4">
            <w:pPr>
              <w:pStyle w:val="rfdVarCenter"/>
              <w:rPr>
                <w:rtl/>
              </w:rPr>
            </w:pPr>
            <w:r w:rsidRPr="00503301">
              <w:rPr>
                <w:rtl/>
              </w:rPr>
              <w:t>يجزون / تجزون</w:t>
            </w:r>
          </w:p>
        </w:tc>
      </w:tr>
      <w:tr w:rsidR="009A19AD" w14:paraId="6DC22410" w14:textId="77777777">
        <w:tc>
          <w:tcPr>
            <w:tcW w:w="709" w:type="pct"/>
            <w:shd w:val="clear" w:color="auto" w:fill="auto"/>
          </w:tcPr>
          <w:p w14:paraId="3A569EDA" w14:textId="77777777" w:rsidR="000132A4" w:rsidRPr="004968BE" w:rsidRDefault="000132A4" w:rsidP="000132A4">
            <w:pPr>
              <w:pStyle w:val="rfdVarCenter"/>
              <w:rPr>
                <w:rtl/>
              </w:rPr>
            </w:pPr>
            <w:r w:rsidRPr="00503301">
              <w:rPr>
                <w:rFonts w:hint="eastAsia"/>
                <w:rtl/>
              </w:rPr>
              <w:t>الأعراف</w:t>
            </w:r>
            <w:r w:rsidR="001C6BD7">
              <w:rPr>
                <w:rFonts w:hint="eastAsia"/>
                <w:rtl/>
              </w:rPr>
              <w:t xml:space="preserve"> ، </w:t>
            </w:r>
            <w:r w:rsidRPr="00503301">
              <w:rPr>
                <w:rtl/>
              </w:rPr>
              <w:t>164</w:t>
            </w:r>
          </w:p>
        </w:tc>
        <w:tc>
          <w:tcPr>
            <w:tcW w:w="495" w:type="pct"/>
            <w:shd w:val="clear" w:color="auto" w:fill="auto"/>
          </w:tcPr>
          <w:p w14:paraId="2818D1DC" w14:textId="77777777" w:rsidR="000132A4" w:rsidRPr="004968BE" w:rsidRDefault="000132A4" w:rsidP="000132A4">
            <w:pPr>
              <w:pStyle w:val="rfdVarCenter"/>
            </w:pPr>
            <w:r w:rsidRPr="00503301">
              <w:t>A68a</w:t>
            </w:r>
          </w:p>
        </w:tc>
        <w:tc>
          <w:tcPr>
            <w:tcW w:w="810" w:type="pct"/>
            <w:shd w:val="clear" w:color="auto" w:fill="auto"/>
          </w:tcPr>
          <w:p w14:paraId="5B37B565" w14:textId="77777777" w:rsidR="000132A4" w:rsidRPr="004968BE" w:rsidRDefault="000132A4" w:rsidP="000132A4">
            <w:pPr>
              <w:pStyle w:val="rfdVarCenter"/>
              <w:rPr>
                <w:rtl/>
              </w:rPr>
            </w:pPr>
            <w:r w:rsidRPr="00503301">
              <w:rPr>
                <w:rtl/>
              </w:rPr>
              <w:t>معذرةً</w:t>
            </w:r>
          </w:p>
        </w:tc>
        <w:tc>
          <w:tcPr>
            <w:tcW w:w="934" w:type="pct"/>
            <w:shd w:val="clear" w:color="auto" w:fill="auto"/>
          </w:tcPr>
          <w:p w14:paraId="0336C0AE" w14:textId="77777777" w:rsidR="000132A4" w:rsidRPr="004968BE" w:rsidRDefault="000132A4" w:rsidP="000132A4">
            <w:pPr>
              <w:pStyle w:val="rfdVarCenter"/>
              <w:rPr>
                <w:rtl/>
              </w:rPr>
            </w:pPr>
            <w:r w:rsidRPr="00503301">
              <w:rPr>
                <w:rtl/>
              </w:rPr>
              <w:t>معذرةٌ</w:t>
            </w:r>
          </w:p>
        </w:tc>
        <w:tc>
          <w:tcPr>
            <w:tcW w:w="2052" w:type="pct"/>
            <w:shd w:val="clear" w:color="auto" w:fill="auto"/>
          </w:tcPr>
          <w:p w14:paraId="668A96A5" w14:textId="77777777" w:rsidR="000132A4" w:rsidRPr="004968BE" w:rsidRDefault="000132A4" w:rsidP="000132A4">
            <w:pPr>
              <w:pStyle w:val="rfdVarCenter"/>
              <w:rPr>
                <w:rtl/>
              </w:rPr>
            </w:pPr>
            <w:r w:rsidRPr="00503301">
              <w:rPr>
                <w:rtl/>
              </w:rPr>
              <w:t>قراءة الجم</w:t>
            </w:r>
            <w:r w:rsidRPr="00503301">
              <w:rPr>
                <w:rFonts w:hint="cs"/>
                <w:rtl/>
              </w:rPr>
              <w:t>ی</w:t>
            </w:r>
            <w:r w:rsidRPr="00503301">
              <w:rPr>
                <w:rFonts w:hint="eastAsia"/>
                <w:rtl/>
              </w:rPr>
              <w:t>ع</w:t>
            </w:r>
            <w:r w:rsidRPr="00503301">
              <w:rPr>
                <w:rtl/>
              </w:rPr>
              <w:t xml:space="preserve"> إلا حفصاً</w:t>
            </w:r>
          </w:p>
        </w:tc>
      </w:tr>
      <w:tr w:rsidR="009A19AD" w14:paraId="582B7E1C" w14:textId="77777777">
        <w:tc>
          <w:tcPr>
            <w:tcW w:w="709" w:type="pct"/>
            <w:shd w:val="clear" w:color="auto" w:fill="auto"/>
          </w:tcPr>
          <w:p w14:paraId="4BEE6EC6" w14:textId="77777777" w:rsidR="000132A4" w:rsidRPr="004968BE" w:rsidRDefault="000132A4" w:rsidP="000132A4">
            <w:pPr>
              <w:pStyle w:val="rfdVarCenter"/>
              <w:rPr>
                <w:rtl/>
              </w:rPr>
            </w:pPr>
            <w:r w:rsidRPr="00503301">
              <w:rPr>
                <w:rFonts w:hint="eastAsia"/>
                <w:rtl/>
              </w:rPr>
              <w:t>الأعراف</w:t>
            </w:r>
            <w:r w:rsidR="001C6BD7">
              <w:rPr>
                <w:rFonts w:hint="eastAsia"/>
                <w:rtl/>
              </w:rPr>
              <w:t xml:space="preserve"> ، </w:t>
            </w:r>
            <w:r w:rsidRPr="00503301">
              <w:rPr>
                <w:rtl/>
              </w:rPr>
              <w:t>169</w:t>
            </w:r>
          </w:p>
        </w:tc>
        <w:tc>
          <w:tcPr>
            <w:tcW w:w="495" w:type="pct"/>
            <w:shd w:val="clear" w:color="auto" w:fill="auto"/>
          </w:tcPr>
          <w:p w14:paraId="151C909A" w14:textId="77777777" w:rsidR="000132A4" w:rsidRPr="004968BE" w:rsidRDefault="000132A4" w:rsidP="000132A4">
            <w:pPr>
              <w:pStyle w:val="rfdVarCenter"/>
            </w:pPr>
            <w:r w:rsidRPr="00503301">
              <w:t>A68a</w:t>
            </w:r>
          </w:p>
        </w:tc>
        <w:tc>
          <w:tcPr>
            <w:tcW w:w="810" w:type="pct"/>
            <w:shd w:val="clear" w:color="auto" w:fill="auto"/>
          </w:tcPr>
          <w:p w14:paraId="03E4224A" w14:textId="77777777" w:rsidR="000132A4" w:rsidRPr="004968BE" w:rsidRDefault="000132A4" w:rsidP="000132A4">
            <w:pPr>
              <w:pStyle w:val="rfdVarCenter"/>
              <w:rPr>
                <w:rtl/>
              </w:rPr>
            </w:pPr>
            <w:r w:rsidRPr="00503301">
              <w:rPr>
                <w:rtl/>
              </w:rPr>
              <w:t>أفلا تعقلون</w:t>
            </w:r>
          </w:p>
        </w:tc>
        <w:tc>
          <w:tcPr>
            <w:tcW w:w="934" w:type="pct"/>
            <w:shd w:val="clear" w:color="auto" w:fill="auto"/>
          </w:tcPr>
          <w:p w14:paraId="62042927" w14:textId="77777777" w:rsidR="000132A4" w:rsidRPr="004968BE" w:rsidRDefault="000132A4" w:rsidP="000132A4">
            <w:pPr>
              <w:pStyle w:val="rfdVarCenter"/>
              <w:rPr>
                <w:rtl/>
              </w:rPr>
            </w:pPr>
            <w:r w:rsidRPr="00503301">
              <w:rPr>
                <w:rtl/>
              </w:rPr>
              <w:t xml:space="preserve">أفلا </w:t>
            </w:r>
            <w:r w:rsidRPr="00503301">
              <w:rPr>
                <w:rFonts w:hint="cs"/>
                <w:rtl/>
              </w:rPr>
              <w:t>ی</w:t>
            </w:r>
            <w:r w:rsidRPr="00503301">
              <w:rPr>
                <w:rFonts w:hint="eastAsia"/>
                <w:rtl/>
              </w:rPr>
              <w:t>عقلون</w:t>
            </w:r>
          </w:p>
        </w:tc>
        <w:tc>
          <w:tcPr>
            <w:tcW w:w="2052" w:type="pct"/>
            <w:shd w:val="clear" w:color="auto" w:fill="auto"/>
          </w:tcPr>
          <w:p w14:paraId="54ABA6D1" w14:textId="77777777" w:rsidR="000132A4" w:rsidRPr="004968BE" w:rsidRDefault="000132A4" w:rsidP="000132A4">
            <w:pPr>
              <w:pStyle w:val="rfdVarCenter"/>
              <w:rPr>
                <w:rtl/>
              </w:rPr>
            </w:pPr>
            <w:r w:rsidRPr="00503301">
              <w:rPr>
                <w:rtl/>
              </w:rPr>
              <w:t>قراءة ابن كث</w:t>
            </w:r>
            <w:r w:rsidRPr="00503301">
              <w:rPr>
                <w:rFonts w:hint="cs"/>
                <w:rtl/>
              </w:rPr>
              <w:t>ی</w:t>
            </w:r>
            <w:r w:rsidRPr="00503301">
              <w:rPr>
                <w:rFonts w:hint="eastAsia"/>
                <w:rtl/>
              </w:rPr>
              <w:t>ر</w:t>
            </w:r>
            <w:r w:rsidR="001C6BD7">
              <w:rPr>
                <w:rFonts w:hint="eastAsia"/>
                <w:rtl/>
              </w:rPr>
              <w:t xml:space="preserve"> ،</w:t>
            </w:r>
            <w:r w:rsidR="00F67CDD">
              <w:rPr>
                <w:rFonts w:hint="eastAsia"/>
                <w:rtl/>
              </w:rPr>
              <w:t xml:space="preserve"> </w:t>
            </w:r>
            <w:r w:rsidRPr="00503301">
              <w:rPr>
                <w:rtl/>
              </w:rPr>
              <w:t>وأبي عمرو</w:t>
            </w:r>
            <w:r w:rsidR="001C6BD7">
              <w:rPr>
                <w:rtl/>
              </w:rPr>
              <w:t xml:space="preserve"> ،</w:t>
            </w:r>
            <w:r w:rsidR="00F67CDD">
              <w:rPr>
                <w:rtl/>
              </w:rPr>
              <w:t xml:space="preserve"> </w:t>
            </w:r>
            <w:r w:rsidRPr="00503301">
              <w:rPr>
                <w:rtl/>
              </w:rPr>
              <w:t>وحمزة</w:t>
            </w:r>
            <w:r w:rsidR="001C6BD7">
              <w:rPr>
                <w:rtl/>
              </w:rPr>
              <w:t xml:space="preserve"> ،</w:t>
            </w:r>
            <w:r w:rsidR="00F67CDD">
              <w:rPr>
                <w:rtl/>
              </w:rPr>
              <w:t xml:space="preserve"> </w:t>
            </w:r>
            <w:r w:rsidRPr="00503301">
              <w:rPr>
                <w:rtl/>
              </w:rPr>
              <w:t>والكِسائي</w:t>
            </w:r>
            <w:r w:rsidR="001C6BD7">
              <w:rPr>
                <w:rtl/>
              </w:rPr>
              <w:t xml:space="preserve"> ،</w:t>
            </w:r>
            <w:r w:rsidR="00F67CDD">
              <w:rPr>
                <w:rtl/>
              </w:rPr>
              <w:t xml:space="preserve"> </w:t>
            </w:r>
            <w:r w:rsidRPr="00503301">
              <w:rPr>
                <w:rtl/>
              </w:rPr>
              <w:t xml:space="preserve">وعاصم </w:t>
            </w:r>
            <w:r w:rsidR="004438A6">
              <w:rPr>
                <w:rtl/>
              </w:rPr>
              <w:t>ـ</w:t>
            </w:r>
            <w:r w:rsidRPr="00503301">
              <w:rPr>
                <w:rtl/>
              </w:rPr>
              <w:t xml:space="preserve"> في روا</w:t>
            </w:r>
            <w:r w:rsidRPr="00503301">
              <w:rPr>
                <w:rFonts w:hint="cs"/>
                <w:rtl/>
              </w:rPr>
              <w:t>ی</w:t>
            </w:r>
            <w:r w:rsidRPr="00503301">
              <w:rPr>
                <w:rFonts w:hint="eastAsia"/>
                <w:rtl/>
              </w:rPr>
              <w:t>ة</w:t>
            </w:r>
            <w:r w:rsidRPr="00503301">
              <w:rPr>
                <w:rtl/>
              </w:rPr>
              <w:t xml:space="preserve"> أبي بكر عنه </w:t>
            </w:r>
            <w:r w:rsidR="004438A6">
              <w:rPr>
                <w:rtl/>
              </w:rPr>
              <w:t>ـ</w:t>
            </w:r>
            <w:r w:rsidRPr="00503301">
              <w:rPr>
                <w:rtl/>
              </w:rPr>
              <w:t xml:space="preserve"> وخلف</w:t>
            </w:r>
            <w:r w:rsidR="001C6BD7">
              <w:rPr>
                <w:rtl/>
              </w:rPr>
              <w:t xml:space="preserve"> ،</w:t>
            </w:r>
            <w:r w:rsidR="00F67CDD">
              <w:rPr>
                <w:rtl/>
              </w:rPr>
              <w:t xml:space="preserve"> </w:t>
            </w:r>
            <w:r w:rsidRPr="00503301">
              <w:rPr>
                <w:rtl/>
              </w:rPr>
              <w:t>والأعش</w:t>
            </w:r>
            <w:r w:rsidRPr="00503301">
              <w:rPr>
                <w:rFonts w:hint="cs"/>
                <w:rtl/>
              </w:rPr>
              <w:t>یٰ</w:t>
            </w:r>
            <w:r w:rsidRPr="00503301">
              <w:rPr>
                <w:rtl/>
              </w:rPr>
              <w:t xml:space="preserve"> وآخرون</w:t>
            </w:r>
          </w:p>
        </w:tc>
      </w:tr>
      <w:tr w:rsidR="009A19AD" w14:paraId="7088B558" w14:textId="77777777">
        <w:tc>
          <w:tcPr>
            <w:tcW w:w="709" w:type="pct"/>
            <w:shd w:val="clear" w:color="auto" w:fill="auto"/>
          </w:tcPr>
          <w:p w14:paraId="1791DE60" w14:textId="77777777" w:rsidR="000132A4" w:rsidRPr="004968BE" w:rsidRDefault="000132A4" w:rsidP="000132A4">
            <w:pPr>
              <w:pStyle w:val="rfdVarCenter"/>
              <w:rPr>
                <w:rtl/>
              </w:rPr>
            </w:pPr>
            <w:r w:rsidRPr="00503301">
              <w:rPr>
                <w:rFonts w:hint="eastAsia"/>
                <w:rtl/>
              </w:rPr>
              <w:t>الاعراف</w:t>
            </w:r>
            <w:r w:rsidR="001C6BD7">
              <w:rPr>
                <w:rFonts w:hint="eastAsia"/>
                <w:rtl/>
              </w:rPr>
              <w:t xml:space="preserve"> ، </w:t>
            </w:r>
            <w:r w:rsidRPr="00503301">
              <w:rPr>
                <w:rtl/>
              </w:rPr>
              <w:t>186</w:t>
            </w:r>
          </w:p>
        </w:tc>
        <w:tc>
          <w:tcPr>
            <w:tcW w:w="495" w:type="pct"/>
            <w:shd w:val="clear" w:color="auto" w:fill="auto"/>
          </w:tcPr>
          <w:p w14:paraId="520CD96C" w14:textId="77777777" w:rsidR="000132A4" w:rsidRPr="004968BE" w:rsidRDefault="000132A4" w:rsidP="000132A4">
            <w:pPr>
              <w:pStyle w:val="rfdVarCenter"/>
            </w:pPr>
            <w:r w:rsidRPr="00503301">
              <w:t>A69b</w:t>
            </w:r>
          </w:p>
        </w:tc>
        <w:tc>
          <w:tcPr>
            <w:tcW w:w="810" w:type="pct"/>
            <w:shd w:val="clear" w:color="auto" w:fill="auto"/>
          </w:tcPr>
          <w:p w14:paraId="51FDE830" w14:textId="77777777" w:rsidR="000132A4" w:rsidRPr="004968BE" w:rsidRDefault="000132A4" w:rsidP="000132A4">
            <w:pPr>
              <w:pStyle w:val="rfdVarCenter"/>
              <w:rPr>
                <w:rtl/>
              </w:rPr>
            </w:pPr>
            <w:r w:rsidRPr="00503301">
              <w:rPr>
                <w:rFonts w:hint="cs"/>
                <w:rtl/>
              </w:rPr>
              <w:t>ی</w:t>
            </w:r>
            <w:r w:rsidRPr="00503301">
              <w:rPr>
                <w:rFonts w:hint="eastAsia"/>
                <w:rtl/>
              </w:rPr>
              <w:t>ذرهم</w:t>
            </w:r>
          </w:p>
        </w:tc>
        <w:tc>
          <w:tcPr>
            <w:tcW w:w="934" w:type="pct"/>
            <w:shd w:val="clear" w:color="auto" w:fill="auto"/>
          </w:tcPr>
          <w:p w14:paraId="14C15F1E" w14:textId="77777777" w:rsidR="000132A4" w:rsidRPr="004968BE" w:rsidRDefault="000132A4" w:rsidP="000132A4">
            <w:pPr>
              <w:pStyle w:val="rfdVarCenter"/>
              <w:rPr>
                <w:rtl/>
              </w:rPr>
            </w:pPr>
            <w:r w:rsidRPr="00503301">
              <w:rPr>
                <w:rFonts w:hint="cs"/>
                <w:rtl/>
              </w:rPr>
              <w:t>ی</w:t>
            </w:r>
            <w:r w:rsidRPr="00503301">
              <w:rPr>
                <w:rFonts w:hint="eastAsia"/>
                <w:rtl/>
              </w:rPr>
              <w:t>ذرهم</w:t>
            </w:r>
            <w:r w:rsidRPr="00503301">
              <w:rPr>
                <w:rtl/>
              </w:rPr>
              <w:t xml:space="preserve"> / نذرهم</w:t>
            </w:r>
          </w:p>
        </w:tc>
        <w:tc>
          <w:tcPr>
            <w:tcW w:w="2052" w:type="pct"/>
            <w:shd w:val="clear" w:color="auto" w:fill="auto"/>
          </w:tcPr>
          <w:p w14:paraId="596AC808" w14:textId="77777777" w:rsidR="000132A4" w:rsidRPr="004968BE" w:rsidRDefault="000132A4" w:rsidP="000132A4">
            <w:pPr>
              <w:pStyle w:val="rfdVarCenter"/>
              <w:rPr>
                <w:rtl/>
              </w:rPr>
            </w:pPr>
            <w:r w:rsidRPr="00503301">
              <w:rPr>
                <w:rtl/>
              </w:rPr>
              <w:t>كلتا القراءتين</w:t>
            </w:r>
          </w:p>
        </w:tc>
      </w:tr>
      <w:tr w:rsidR="009A19AD" w14:paraId="3D2A8EDF" w14:textId="77777777">
        <w:tc>
          <w:tcPr>
            <w:tcW w:w="709" w:type="pct"/>
            <w:shd w:val="clear" w:color="auto" w:fill="auto"/>
          </w:tcPr>
          <w:p w14:paraId="47A1D406" w14:textId="77777777" w:rsidR="000132A4" w:rsidRPr="004968BE" w:rsidRDefault="000132A4" w:rsidP="000132A4">
            <w:pPr>
              <w:pStyle w:val="rfdVarCenter"/>
              <w:rPr>
                <w:rtl/>
              </w:rPr>
            </w:pPr>
            <w:r w:rsidRPr="00503301">
              <w:rPr>
                <w:rFonts w:hint="eastAsia"/>
                <w:rtl/>
              </w:rPr>
              <w:t>الانفال</w:t>
            </w:r>
            <w:r w:rsidR="001C6BD7">
              <w:rPr>
                <w:rFonts w:hint="eastAsia"/>
                <w:rtl/>
              </w:rPr>
              <w:t xml:space="preserve"> ، </w:t>
            </w:r>
            <w:r w:rsidRPr="00503301">
              <w:rPr>
                <w:rtl/>
              </w:rPr>
              <w:t>38</w:t>
            </w:r>
          </w:p>
        </w:tc>
        <w:tc>
          <w:tcPr>
            <w:tcW w:w="495" w:type="pct"/>
            <w:shd w:val="clear" w:color="auto" w:fill="auto"/>
          </w:tcPr>
          <w:p w14:paraId="264FC91E" w14:textId="77777777" w:rsidR="000132A4" w:rsidRPr="004968BE" w:rsidRDefault="000132A4" w:rsidP="000132A4">
            <w:pPr>
              <w:pStyle w:val="rfdVarCenter"/>
            </w:pPr>
            <w:r w:rsidRPr="00503301">
              <w:t>A72a</w:t>
            </w:r>
          </w:p>
        </w:tc>
        <w:tc>
          <w:tcPr>
            <w:tcW w:w="810" w:type="pct"/>
            <w:shd w:val="clear" w:color="auto" w:fill="auto"/>
          </w:tcPr>
          <w:p w14:paraId="5DE33CB1" w14:textId="77777777" w:rsidR="000132A4" w:rsidRPr="004968BE" w:rsidRDefault="000132A4" w:rsidP="000132A4">
            <w:pPr>
              <w:pStyle w:val="rfdVarCenter"/>
              <w:rPr>
                <w:rtl/>
              </w:rPr>
            </w:pPr>
            <w:r w:rsidRPr="00503301">
              <w:rPr>
                <w:rFonts w:hint="cs"/>
                <w:rtl/>
              </w:rPr>
              <w:t>ی</w:t>
            </w:r>
            <w:r w:rsidRPr="00503301">
              <w:rPr>
                <w:rFonts w:hint="eastAsia"/>
                <w:rtl/>
              </w:rPr>
              <w:t>نتهوا</w:t>
            </w:r>
            <w:r w:rsidRPr="00503301">
              <w:rPr>
                <w:rtl/>
              </w:rPr>
              <w:t xml:space="preserve"> ـ </w:t>
            </w:r>
            <w:r w:rsidRPr="00503301">
              <w:rPr>
                <w:rFonts w:hint="cs"/>
                <w:rtl/>
              </w:rPr>
              <w:t>ی</w:t>
            </w:r>
            <w:r w:rsidRPr="00503301">
              <w:rPr>
                <w:rFonts w:hint="eastAsia"/>
                <w:rtl/>
              </w:rPr>
              <w:t>عودوا</w:t>
            </w:r>
          </w:p>
        </w:tc>
        <w:tc>
          <w:tcPr>
            <w:tcW w:w="934" w:type="pct"/>
            <w:shd w:val="clear" w:color="auto" w:fill="auto"/>
          </w:tcPr>
          <w:p w14:paraId="719C465D" w14:textId="77777777" w:rsidR="000132A4" w:rsidRPr="004968BE" w:rsidRDefault="000132A4" w:rsidP="000132A4">
            <w:pPr>
              <w:pStyle w:val="rfdVarCenter"/>
              <w:rPr>
                <w:rtl/>
              </w:rPr>
            </w:pPr>
            <w:r w:rsidRPr="00503301">
              <w:rPr>
                <w:rFonts w:hint="cs"/>
                <w:rtl/>
              </w:rPr>
              <w:t>ی</w:t>
            </w:r>
            <w:r w:rsidRPr="00503301">
              <w:rPr>
                <w:rFonts w:hint="eastAsia"/>
                <w:rtl/>
              </w:rPr>
              <w:t>نتهوا</w:t>
            </w:r>
            <w:r w:rsidRPr="00503301">
              <w:rPr>
                <w:rtl/>
              </w:rPr>
              <w:t xml:space="preserve"> ـ </w:t>
            </w:r>
            <w:r w:rsidRPr="00503301">
              <w:rPr>
                <w:rFonts w:hint="cs"/>
                <w:rtl/>
              </w:rPr>
              <w:t>ی</w:t>
            </w:r>
            <w:r w:rsidRPr="00503301">
              <w:rPr>
                <w:rFonts w:hint="eastAsia"/>
                <w:rtl/>
              </w:rPr>
              <w:t>عودوا</w:t>
            </w:r>
            <w:r w:rsidRPr="00503301">
              <w:rPr>
                <w:rtl/>
              </w:rPr>
              <w:t xml:space="preserve"> / تنتهوا ـ تعودوا</w:t>
            </w:r>
          </w:p>
        </w:tc>
        <w:tc>
          <w:tcPr>
            <w:tcW w:w="2052" w:type="pct"/>
            <w:shd w:val="clear" w:color="auto" w:fill="auto"/>
          </w:tcPr>
          <w:p w14:paraId="1344457D" w14:textId="77777777" w:rsidR="000132A4" w:rsidRPr="004968BE" w:rsidRDefault="000132A4" w:rsidP="000132A4">
            <w:pPr>
              <w:pStyle w:val="rfdVarCenter"/>
              <w:rPr>
                <w:rtl/>
              </w:rPr>
            </w:pPr>
            <w:r w:rsidRPr="00503301">
              <w:rPr>
                <w:rtl/>
              </w:rPr>
              <w:t>كلتا القراءتين</w:t>
            </w:r>
          </w:p>
        </w:tc>
      </w:tr>
      <w:tr w:rsidR="009A19AD" w14:paraId="2A07144E" w14:textId="77777777">
        <w:tc>
          <w:tcPr>
            <w:tcW w:w="709" w:type="pct"/>
            <w:shd w:val="clear" w:color="auto" w:fill="auto"/>
          </w:tcPr>
          <w:p w14:paraId="24B7DF46" w14:textId="77777777" w:rsidR="000132A4" w:rsidRPr="004968BE" w:rsidRDefault="000132A4" w:rsidP="000132A4">
            <w:pPr>
              <w:pStyle w:val="rfdVarCenter"/>
              <w:rPr>
                <w:rtl/>
              </w:rPr>
            </w:pPr>
            <w:r w:rsidRPr="00503301">
              <w:rPr>
                <w:rFonts w:hint="eastAsia"/>
                <w:rtl/>
              </w:rPr>
              <w:t>الانفال</w:t>
            </w:r>
            <w:r w:rsidR="001C6BD7">
              <w:rPr>
                <w:rFonts w:hint="eastAsia"/>
                <w:rtl/>
              </w:rPr>
              <w:t xml:space="preserve"> ، </w:t>
            </w:r>
            <w:r w:rsidRPr="00503301">
              <w:rPr>
                <w:rtl/>
              </w:rPr>
              <w:t>39</w:t>
            </w:r>
          </w:p>
        </w:tc>
        <w:tc>
          <w:tcPr>
            <w:tcW w:w="495" w:type="pct"/>
            <w:shd w:val="clear" w:color="auto" w:fill="auto"/>
          </w:tcPr>
          <w:p w14:paraId="3CFD473D" w14:textId="77777777" w:rsidR="000132A4" w:rsidRPr="004968BE" w:rsidRDefault="000132A4" w:rsidP="000132A4">
            <w:pPr>
              <w:pStyle w:val="rfdVarCenter"/>
            </w:pPr>
            <w:r w:rsidRPr="00503301">
              <w:t>A72a</w:t>
            </w:r>
          </w:p>
        </w:tc>
        <w:tc>
          <w:tcPr>
            <w:tcW w:w="810" w:type="pct"/>
            <w:shd w:val="clear" w:color="auto" w:fill="auto"/>
          </w:tcPr>
          <w:p w14:paraId="5BA2BB96" w14:textId="77777777" w:rsidR="000132A4" w:rsidRPr="004968BE" w:rsidRDefault="000132A4" w:rsidP="000132A4">
            <w:pPr>
              <w:pStyle w:val="rfdVarCenter"/>
              <w:rPr>
                <w:rtl/>
              </w:rPr>
            </w:pPr>
            <w:r w:rsidRPr="00503301">
              <w:rPr>
                <w:rFonts w:hint="cs"/>
                <w:rtl/>
              </w:rPr>
              <w:t>ی</w:t>
            </w:r>
            <w:r w:rsidRPr="00503301">
              <w:rPr>
                <w:rFonts w:hint="eastAsia"/>
                <w:rtl/>
              </w:rPr>
              <w:t>عملون</w:t>
            </w:r>
          </w:p>
        </w:tc>
        <w:tc>
          <w:tcPr>
            <w:tcW w:w="934" w:type="pct"/>
            <w:shd w:val="clear" w:color="auto" w:fill="auto"/>
          </w:tcPr>
          <w:p w14:paraId="0D034DD3" w14:textId="77777777" w:rsidR="000132A4" w:rsidRPr="004968BE" w:rsidRDefault="000132A4" w:rsidP="000132A4">
            <w:pPr>
              <w:pStyle w:val="rfdVarCenter"/>
              <w:rPr>
                <w:rtl/>
              </w:rPr>
            </w:pPr>
            <w:r w:rsidRPr="00503301">
              <w:rPr>
                <w:rFonts w:hint="cs"/>
                <w:rtl/>
              </w:rPr>
              <w:t>ی</w:t>
            </w:r>
            <w:r w:rsidRPr="00503301">
              <w:rPr>
                <w:rFonts w:hint="eastAsia"/>
                <w:rtl/>
              </w:rPr>
              <w:t>علمون</w:t>
            </w:r>
            <w:r w:rsidRPr="00503301">
              <w:rPr>
                <w:rtl/>
              </w:rPr>
              <w:t xml:space="preserve"> / تعملون</w:t>
            </w:r>
          </w:p>
        </w:tc>
        <w:tc>
          <w:tcPr>
            <w:tcW w:w="2052" w:type="pct"/>
            <w:shd w:val="clear" w:color="auto" w:fill="auto"/>
          </w:tcPr>
          <w:p w14:paraId="52CD5372" w14:textId="77777777" w:rsidR="000132A4" w:rsidRPr="004968BE" w:rsidRDefault="000132A4" w:rsidP="000132A4">
            <w:pPr>
              <w:pStyle w:val="rfdVarCenter"/>
              <w:rPr>
                <w:rtl/>
              </w:rPr>
            </w:pPr>
            <w:r w:rsidRPr="00503301">
              <w:rPr>
                <w:rtl/>
              </w:rPr>
              <w:t>كلتا القراءتين</w:t>
            </w:r>
          </w:p>
        </w:tc>
      </w:tr>
      <w:tr w:rsidR="009A19AD" w14:paraId="678ED0C7" w14:textId="77777777">
        <w:tc>
          <w:tcPr>
            <w:tcW w:w="709" w:type="pct"/>
            <w:shd w:val="clear" w:color="auto" w:fill="auto"/>
          </w:tcPr>
          <w:p w14:paraId="6CA2D0A5" w14:textId="77777777" w:rsidR="000132A4" w:rsidRPr="004968BE" w:rsidRDefault="000132A4" w:rsidP="000132A4">
            <w:pPr>
              <w:pStyle w:val="rfdVarCenter"/>
              <w:rPr>
                <w:rtl/>
              </w:rPr>
            </w:pPr>
            <w:r w:rsidRPr="00503301">
              <w:rPr>
                <w:rFonts w:hint="eastAsia"/>
                <w:rtl/>
              </w:rPr>
              <w:t>الأنفال</w:t>
            </w:r>
            <w:r w:rsidR="001C6BD7">
              <w:rPr>
                <w:rFonts w:hint="eastAsia"/>
                <w:rtl/>
              </w:rPr>
              <w:t xml:space="preserve"> ، </w:t>
            </w:r>
            <w:r w:rsidRPr="00503301">
              <w:rPr>
                <w:rtl/>
              </w:rPr>
              <w:t>44</w:t>
            </w:r>
          </w:p>
        </w:tc>
        <w:tc>
          <w:tcPr>
            <w:tcW w:w="495" w:type="pct"/>
            <w:shd w:val="clear" w:color="auto" w:fill="auto"/>
          </w:tcPr>
          <w:p w14:paraId="3D2B41C1" w14:textId="77777777" w:rsidR="000132A4" w:rsidRPr="004968BE" w:rsidRDefault="000132A4" w:rsidP="000132A4">
            <w:pPr>
              <w:pStyle w:val="rfdVarCenter"/>
            </w:pPr>
            <w:r w:rsidRPr="00503301">
              <w:t>A72b</w:t>
            </w:r>
          </w:p>
        </w:tc>
        <w:tc>
          <w:tcPr>
            <w:tcW w:w="810" w:type="pct"/>
            <w:shd w:val="clear" w:color="auto" w:fill="auto"/>
          </w:tcPr>
          <w:p w14:paraId="3F864DAC" w14:textId="77777777" w:rsidR="000132A4" w:rsidRPr="004968BE" w:rsidRDefault="000132A4" w:rsidP="000132A4">
            <w:pPr>
              <w:pStyle w:val="rfdVarCenter"/>
              <w:rPr>
                <w:rtl/>
              </w:rPr>
            </w:pPr>
            <w:r w:rsidRPr="00503301">
              <w:rPr>
                <w:rtl/>
              </w:rPr>
              <w:t>تُرجَعُ</w:t>
            </w:r>
          </w:p>
        </w:tc>
        <w:tc>
          <w:tcPr>
            <w:tcW w:w="934" w:type="pct"/>
            <w:shd w:val="clear" w:color="auto" w:fill="auto"/>
          </w:tcPr>
          <w:p w14:paraId="1E5EA10B" w14:textId="77777777" w:rsidR="000132A4" w:rsidRPr="004968BE" w:rsidRDefault="000132A4" w:rsidP="000132A4">
            <w:pPr>
              <w:pStyle w:val="rfdVarCenter"/>
              <w:rPr>
                <w:rtl/>
              </w:rPr>
            </w:pPr>
            <w:r w:rsidRPr="00503301">
              <w:rPr>
                <w:rtl/>
              </w:rPr>
              <w:t>تَرْجِعُ</w:t>
            </w:r>
          </w:p>
        </w:tc>
        <w:tc>
          <w:tcPr>
            <w:tcW w:w="2052" w:type="pct"/>
            <w:shd w:val="clear" w:color="auto" w:fill="auto"/>
          </w:tcPr>
          <w:p w14:paraId="2F54E981" w14:textId="77777777" w:rsidR="000132A4" w:rsidRPr="004968BE" w:rsidRDefault="000132A4" w:rsidP="000132A4">
            <w:pPr>
              <w:pStyle w:val="rfdVarCenter"/>
              <w:rPr>
                <w:rtl/>
              </w:rPr>
            </w:pPr>
            <w:r w:rsidRPr="00503301">
              <w:rPr>
                <w:rtl/>
              </w:rPr>
              <w:t>قراءة ابن عامر</w:t>
            </w:r>
            <w:r w:rsidR="001C6BD7">
              <w:rPr>
                <w:rtl/>
              </w:rPr>
              <w:t xml:space="preserve"> ، </w:t>
            </w:r>
            <w:r w:rsidRPr="00503301">
              <w:rPr>
                <w:rtl/>
              </w:rPr>
              <w:t>وحمزة</w:t>
            </w:r>
            <w:r w:rsidR="001C6BD7">
              <w:rPr>
                <w:rtl/>
              </w:rPr>
              <w:t xml:space="preserve"> ،</w:t>
            </w:r>
            <w:r w:rsidR="00F67CDD">
              <w:rPr>
                <w:rtl/>
              </w:rPr>
              <w:t xml:space="preserve"> </w:t>
            </w:r>
            <w:r w:rsidRPr="00503301">
              <w:rPr>
                <w:rtl/>
              </w:rPr>
              <w:t>والكِسائي</w:t>
            </w:r>
            <w:r w:rsidR="001C6BD7">
              <w:rPr>
                <w:rtl/>
              </w:rPr>
              <w:t xml:space="preserve"> ،</w:t>
            </w:r>
            <w:r w:rsidR="00F67CDD">
              <w:rPr>
                <w:rtl/>
              </w:rPr>
              <w:t xml:space="preserve"> </w:t>
            </w:r>
            <w:r w:rsidRPr="00503301">
              <w:rPr>
                <w:rtl/>
              </w:rPr>
              <w:t>و</w:t>
            </w:r>
            <w:r w:rsidRPr="00503301">
              <w:rPr>
                <w:rFonts w:hint="cs"/>
                <w:rtl/>
              </w:rPr>
              <w:t>ی</w:t>
            </w:r>
            <w:r w:rsidRPr="00503301">
              <w:rPr>
                <w:rFonts w:hint="eastAsia"/>
                <w:rtl/>
              </w:rPr>
              <w:t>عقوب</w:t>
            </w:r>
            <w:r w:rsidR="001C6BD7">
              <w:rPr>
                <w:rFonts w:hint="eastAsia"/>
                <w:rtl/>
              </w:rPr>
              <w:t xml:space="preserve"> ، </w:t>
            </w:r>
            <w:r w:rsidRPr="00503301">
              <w:rPr>
                <w:rtl/>
              </w:rPr>
              <w:t>وخلف</w:t>
            </w:r>
          </w:p>
        </w:tc>
      </w:tr>
    </w:tbl>
    <w:p w14:paraId="6CEC571B" w14:textId="77777777" w:rsidR="009A19AD"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762"/>
        <w:gridCol w:w="1182"/>
        <w:gridCol w:w="1365"/>
        <w:gridCol w:w="3009"/>
      </w:tblGrid>
      <w:tr w:rsidR="009A19AD" w14:paraId="37DA6DE9" w14:textId="77777777">
        <w:tc>
          <w:tcPr>
            <w:tcW w:w="709" w:type="pct"/>
            <w:shd w:val="clear" w:color="auto" w:fill="auto"/>
          </w:tcPr>
          <w:p w14:paraId="41D68777" w14:textId="77777777" w:rsidR="009A19AD" w:rsidRPr="004968BE" w:rsidRDefault="009A19AD" w:rsidP="009A19AD">
            <w:pPr>
              <w:pStyle w:val="rfdVarCenter"/>
              <w:rPr>
                <w:rtl/>
              </w:rPr>
            </w:pPr>
            <w:r w:rsidRPr="00E24BA8">
              <w:rPr>
                <w:rtl/>
              </w:rPr>
              <w:t>الأنفال</w:t>
            </w:r>
            <w:r w:rsidR="001C6BD7">
              <w:rPr>
                <w:rtl/>
              </w:rPr>
              <w:t xml:space="preserve"> ، </w:t>
            </w:r>
            <w:r w:rsidRPr="00E24BA8">
              <w:rPr>
                <w:rtl/>
              </w:rPr>
              <w:t>70</w:t>
            </w:r>
          </w:p>
        </w:tc>
        <w:tc>
          <w:tcPr>
            <w:tcW w:w="495" w:type="pct"/>
            <w:shd w:val="clear" w:color="auto" w:fill="auto"/>
          </w:tcPr>
          <w:p w14:paraId="5E17C65B" w14:textId="77777777" w:rsidR="009A19AD" w:rsidRPr="004968BE" w:rsidRDefault="009A19AD" w:rsidP="009A19AD">
            <w:pPr>
              <w:pStyle w:val="rfdVarCenter"/>
            </w:pPr>
            <w:r w:rsidRPr="00E24BA8">
              <w:t>A74a</w:t>
            </w:r>
          </w:p>
        </w:tc>
        <w:tc>
          <w:tcPr>
            <w:tcW w:w="810" w:type="pct"/>
            <w:shd w:val="clear" w:color="auto" w:fill="auto"/>
          </w:tcPr>
          <w:p w14:paraId="51218100" w14:textId="77777777" w:rsidR="009A19AD" w:rsidRPr="004968BE" w:rsidRDefault="009A19AD" w:rsidP="009A19AD">
            <w:pPr>
              <w:pStyle w:val="rfdVarCenter"/>
              <w:rPr>
                <w:rtl/>
              </w:rPr>
            </w:pPr>
            <w:r w:rsidRPr="00E24BA8">
              <w:rPr>
                <w:rtl/>
              </w:rPr>
              <w:t>الأَسْرَ</w:t>
            </w:r>
            <w:r w:rsidRPr="00E24BA8">
              <w:rPr>
                <w:rFonts w:hint="cs"/>
                <w:rtl/>
              </w:rPr>
              <w:t>ی</w:t>
            </w:r>
          </w:p>
        </w:tc>
        <w:tc>
          <w:tcPr>
            <w:tcW w:w="934" w:type="pct"/>
            <w:shd w:val="clear" w:color="auto" w:fill="auto"/>
          </w:tcPr>
          <w:p w14:paraId="0D5EC514" w14:textId="77777777" w:rsidR="009A19AD" w:rsidRPr="004968BE" w:rsidRDefault="009A19AD" w:rsidP="009A19AD">
            <w:pPr>
              <w:pStyle w:val="rfdVarCenter"/>
              <w:rPr>
                <w:rtl/>
              </w:rPr>
            </w:pPr>
            <w:r w:rsidRPr="00E24BA8">
              <w:rPr>
                <w:rtl/>
              </w:rPr>
              <w:t>الأُسَارَ</w:t>
            </w:r>
            <w:r w:rsidRPr="00E24BA8">
              <w:rPr>
                <w:rFonts w:hint="cs"/>
                <w:rtl/>
              </w:rPr>
              <w:t>ی</w:t>
            </w:r>
          </w:p>
        </w:tc>
        <w:tc>
          <w:tcPr>
            <w:tcW w:w="2052" w:type="pct"/>
            <w:shd w:val="clear" w:color="auto" w:fill="auto"/>
          </w:tcPr>
          <w:p w14:paraId="07BB4F36" w14:textId="77777777" w:rsidR="009A19AD" w:rsidRPr="004968BE" w:rsidRDefault="009A19AD" w:rsidP="009A19AD">
            <w:pPr>
              <w:pStyle w:val="rfdVarCenter"/>
              <w:rPr>
                <w:rtl/>
              </w:rPr>
            </w:pPr>
            <w:r w:rsidRPr="00E24BA8">
              <w:rPr>
                <w:rtl/>
              </w:rPr>
              <w:t>قراءة أبي عمرو وأبي جعفر</w:t>
            </w:r>
          </w:p>
        </w:tc>
      </w:tr>
      <w:tr w:rsidR="009A19AD" w14:paraId="6F92B739" w14:textId="77777777">
        <w:tc>
          <w:tcPr>
            <w:tcW w:w="709" w:type="pct"/>
            <w:shd w:val="clear" w:color="auto" w:fill="auto"/>
          </w:tcPr>
          <w:p w14:paraId="51B74C53"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30</w:t>
            </w:r>
          </w:p>
        </w:tc>
        <w:tc>
          <w:tcPr>
            <w:tcW w:w="495" w:type="pct"/>
            <w:shd w:val="clear" w:color="auto" w:fill="auto"/>
          </w:tcPr>
          <w:p w14:paraId="7FF7ED55" w14:textId="77777777" w:rsidR="009A19AD" w:rsidRPr="004968BE" w:rsidRDefault="009A19AD" w:rsidP="009A19AD">
            <w:pPr>
              <w:pStyle w:val="rfdVarCenter"/>
            </w:pPr>
            <w:r w:rsidRPr="00E24BA8">
              <w:t>A76b</w:t>
            </w:r>
          </w:p>
        </w:tc>
        <w:tc>
          <w:tcPr>
            <w:tcW w:w="810" w:type="pct"/>
            <w:shd w:val="clear" w:color="auto" w:fill="auto"/>
          </w:tcPr>
          <w:p w14:paraId="6558C645" w14:textId="77777777" w:rsidR="009A19AD" w:rsidRPr="004968BE" w:rsidRDefault="009A19AD" w:rsidP="009A19AD">
            <w:pPr>
              <w:pStyle w:val="rfdVarCenter"/>
              <w:rPr>
                <w:rtl/>
              </w:rPr>
            </w:pPr>
            <w:r w:rsidRPr="00E24BA8">
              <w:rPr>
                <w:rtl/>
              </w:rPr>
              <w:t>عزيرٌ</w:t>
            </w:r>
          </w:p>
        </w:tc>
        <w:tc>
          <w:tcPr>
            <w:tcW w:w="934" w:type="pct"/>
            <w:shd w:val="clear" w:color="auto" w:fill="auto"/>
          </w:tcPr>
          <w:p w14:paraId="19BB3097" w14:textId="77777777" w:rsidR="009A19AD" w:rsidRPr="004968BE" w:rsidRDefault="009A19AD" w:rsidP="009A19AD">
            <w:pPr>
              <w:pStyle w:val="rfdVarCenter"/>
              <w:rPr>
                <w:rtl/>
              </w:rPr>
            </w:pPr>
            <w:r w:rsidRPr="00E24BA8">
              <w:rPr>
                <w:rtl/>
              </w:rPr>
              <w:t>عز</w:t>
            </w:r>
            <w:r w:rsidRPr="00E24BA8">
              <w:rPr>
                <w:rFonts w:hint="cs"/>
                <w:rtl/>
              </w:rPr>
              <w:t>ی</w:t>
            </w:r>
            <w:r w:rsidRPr="00E24BA8">
              <w:rPr>
                <w:rFonts w:hint="eastAsia"/>
                <w:rtl/>
              </w:rPr>
              <w:t>رُ</w:t>
            </w:r>
          </w:p>
        </w:tc>
        <w:tc>
          <w:tcPr>
            <w:tcW w:w="2052" w:type="pct"/>
            <w:shd w:val="clear" w:color="auto" w:fill="auto"/>
          </w:tcPr>
          <w:p w14:paraId="3D43DD6F" w14:textId="77777777" w:rsidR="009A19AD" w:rsidRPr="004968BE" w:rsidRDefault="009A19AD" w:rsidP="009A19AD">
            <w:pPr>
              <w:pStyle w:val="rfdVarCenter"/>
              <w:rPr>
                <w:rtl/>
              </w:rPr>
            </w:pPr>
            <w:r w:rsidRPr="00E24BA8">
              <w:rPr>
                <w:rtl/>
              </w:rPr>
              <w:t>قراءة الجمهور إلا عاصماً</w:t>
            </w:r>
            <w:r w:rsidR="001C6BD7">
              <w:rPr>
                <w:rtl/>
              </w:rPr>
              <w:t xml:space="preserve"> ،</w:t>
            </w:r>
            <w:r w:rsidR="00F67CDD">
              <w:rPr>
                <w:rtl/>
              </w:rPr>
              <w:t xml:space="preserve"> </w:t>
            </w:r>
            <w:r w:rsidRPr="00E24BA8">
              <w:rPr>
                <w:rtl/>
              </w:rPr>
              <w:t>والكِسائي</w:t>
            </w:r>
            <w:r w:rsidR="001C6BD7">
              <w:rPr>
                <w:rtl/>
              </w:rPr>
              <w:t xml:space="preserve"> ،</w:t>
            </w:r>
            <w:r w:rsidR="00F67CDD">
              <w:rPr>
                <w:rtl/>
              </w:rPr>
              <w:t xml:space="preserve"> </w:t>
            </w:r>
            <w:r w:rsidRPr="00E24BA8">
              <w:rPr>
                <w:rtl/>
              </w:rPr>
              <w:t>و</w:t>
            </w:r>
            <w:r w:rsidRPr="00E24BA8">
              <w:rPr>
                <w:rFonts w:hint="cs"/>
                <w:rtl/>
              </w:rPr>
              <w:t>ی</w:t>
            </w:r>
            <w:r w:rsidRPr="00E24BA8">
              <w:rPr>
                <w:rFonts w:hint="eastAsia"/>
                <w:rtl/>
              </w:rPr>
              <w:t>عقوب</w:t>
            </w:r>
          </w:p>
        </w:tc>
      </w:tr>
      <w:tr w:rsidR="009A19AD" w14:paraId="4B18CC9E" w14:textId="77777777">
        <w:tc>
          <w:tcPr>
            <w:tcW w:w="709" w:type="pct"/>
            <w:shd w:val="clear" w:color="auto" w:fill="auto"/>
          </w:tcPr>
          <w:p w14:paraId="6A8C05FB"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30</w:t>
            </w:r>
          </w:p>
        </w:tc>
        <w:tc>
          <w:tcPr>
            <w:tcW w:w="495" w:type="pct"/>
            <w:shd w:val="clear" w:color="auto" w:fill="auto"/>
          </w:tcPr>
          <w:p w14:paraId="18CE6D31" w14:textId="77777777" w:rsidR="009A19AD" w:rsidRPr="004968BE" w:rsidRDefault="009A19AD" w:rsidP="009A19AD">
            <w:pPr>
              <w:pStyle w:val="rfdVarCenter"/>
            </w:pPr>
            <w:r w:rsidRPr="00E24BA8">
              <w:t>A76b</w:t>
            </w:r>
          </w:p>
        </w:tc>
        <w:tc>
          <w:tcPr>
            <w:tcW w:w="810" w:type="pct"/>
            <w:shd w:val="clear" w:color="auto" w:fill="auto"/>
          </w:tcPr>
          <w:p w14:paraId="423F9FB5" w14:textId="77777777" w:rsidR="009A19AD" w:rsidRPr="004968BE" w:rsidRDefault="009A19AD" w:rsidP="009A19AD">
            <w:pPr>
              <w:pStyle w:val="rfdVarCenter"/>
              <w:rPr>
                <w:rtl/>
              </w:rPr>
            </w:pPr>
            <w:r w:rsidRPr="00E24BA8">
              <w:rPr>
                <w:rFonts w:hint="cs"/>
                <w:rtl/>
              </w:rPr>
              <w:t>ی</w:t>
            </w:r>
            <w:r w:rsidRPr="00E24BA8">
              <w:rPr>
                <w:rFonts w:hint="eastAsia"/>
                <w:rtl/>
              </w:rPr>
              <w:t>ضهُئون</w:t>
            </w:r>
          </w:p>
        </w:tc>
        <w:tc>
          <w:tcPr>
            <w:tcW w:w="934" w:type="pct"/>
            <w:shd w:val="clear" w:color="auto" w:fill="auto"/>
          </w:tcPr>
          <w:p w14:paraId="1DDEB15B" w14:textId="77777777" w:rsidR="009A19AD" w:rsidRPr="004968BE" w:rsidRDefault="009A19AD" w:rsidP="009A19AD">
            <w:pPr>
              <w:pStyle w:val="rfdVarCenter"/>
              <w:rPr>
                <w:rtl/>
              </w:rPr>
            </w:pPr>
            <w:r w:rsidRPr="00E24BA8">
              <w:rPr>
                <w:rFonts w:hint="cs"/>
                <w:rtl/>
              </w:rPr>
              <w:t>ی</w:t>
            </w:r>
            <w:r w:rsidRPr="00E24BA8">
              <w:rPr>
                <w:rFonts w:hint="eastAsia"/>
                <w:rtl/>
              </w:rPr>
              <w:t>ضهُون</w:t>
            </w:r>
          </w:p>
        </w:tc>
        <w:tc>
          <w:tcPr>
            <w:tcW w:w="2052" w:type="pct"/>
            <w:shd w:val="clear" w:color="auto" w:fill="auto"/>
          </w:tcPr>
          <w:p w14:paraId="0346B84B" w14:textId="77777777" w:rsidR="009A19AD" w:rsidRPr="004968BE" w:rsidRDefault="009A19AD" w:rsidP="009A19AD">
            <w:pPr>
              <w:pStyle w:val="rfdVarCenter"/>
              <w:rPr>
                <w:rtl/>
              </w:rPr>
            </w:pPr>
            <w:r w:rsidRPr="00E24BA8">
              <w:rPr>
                <w:rtl/>
              </w:rPr>
              <w:t>قراءة الجم</w:t>
            </w:r>
            <w:r w:rsidRPr="00E24BA8">
              <w:rPr>
                <w:rFonts w:hint="cs"/>
                <w:rtl/>
              </w:rPr>
              <w:t>ی</w:t>
            </w:r>
            <w:r w:rsidRPr="00E24BA8">
              <w:rPr>
                <w:rFonts w:hint="eastAsia"/>
                <w:rtl/>
              </w:rPr>
              <w:t>ع</w:t>
            </w:r>
            <w:r w:rsidRPr="00E24BA8">
              <w:rPr>
                <w:rtl/>
              </w:rPr>
              <w:t xml:space="preserve"> إلا عاصماً</w:t>
            </w:r>
          </w:p>
        </w:tc>
      </w:tr>
      <w:tr w:rsidR="009A19AD" w14:paraId="4B91005E" w14:textId="77777777">
        <w:tc>
          <w:tcPr>
            <w:tcW w:w="709" w:type="pct"/>
            <w:shd w:val="clear" w:color="auto" w:fill="auto"/>
          </w:tcPr>
          <w:p w14:paraId="116EAC29"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31</w:t>
            </w:r>
          </w:p>
        </w:tc>
        <w:tc>
          <w:tcPr>
            <w:tcW w:w="495" w:type="pct"/>
            <w:shd w:val="clear" w:color="auto" w:fill="auto"/>
          </w:tcPr>
          <w:p w14:paraId="5DCF5472" w14:textId="77777777" w:rsidR="009A19AD" w:rsidRPr="004968BE" w:rsidRDefault="009A19AD" w:rsidP="009A19AD">
            <w:pPr>
              <w:pStyle w:val="rfdVarCenter"/>
            </w:pPr>
            <w:r w:rsidRPr="00E24BA8">
              <w:t>A76b</w:t>
            </w:r>
          </w:p>
        </w:tc>
        <w:tc>
          <w:tcPr>
            <w:tcW w:w="810" w:type="pct"/>
            <w:shd w:val="clear" w:color="auto" w:fill="auto"/>
          </w:tcPr>
          <w:p w14:paraId="75E7720D" w14:textId="77777777" w:rsidR="009A19AD" w:rsidRPr="004968BE" w:rsidRDefault="009A19AD" w:rsidP="009A19AD">
            <w:pPr>
              <w:pStyle w:val="rfdVarCenter"/>
              <w:rPr>
                <w:rtl/>
              </w:rPr>
            </w:pPr>
            <w:r w:rsidRPr="00E24BA8">
              <w:rPr>
                <w:rFonts w:hint="cs"/>
                <w:rtl/>
              </w:rPr>
              <w:t>ی</w:t>
            </w:r>
            <w:r w:rsidRPr="00E24BA8">
              <w:rPr>
                <w:rFonts w:hint="eastAsia"/>
                <w:rtl/>
              </w:rPr>
              <w:t>شركون</w:t>
            </w:r>
          </w:p>
        </w:tc>
        <w:tc>
          <w:tcPr>
            <w:tcW w:w="934" w:type="pct"/>
            <w:shd w:val="clear" w:color="auto" w:fill="auto"/>
          </w:tcPr>
          <w:p w14:paraId="4B0F585B" w14:textId="77777777" w:rsidR="009A19AD" w:rsidRPr="004968BE" w:rsidRDefault="009A19AD" w:rsidP="009A19AD">
            <w:pPr>
              <w:pStyle w:val="rfdVarCenter"/>
              <w:rPr>
                <w:rtl/>
              </w:rPr>
            </w:pPr>
            <w:r w:rsidRPr="00E24BA8">
              <w:rPr>
                <w:rtl/>
              </w:rPr>
              <w:t>يشركون / تشركون</w:t>
            </w:r>
          </w:p>
        </w:tc>
        <w:tc>
          <w:tcPr>
            <w:tcW w:w="2052" w:type="pct"/>
            <w:shd w:val="clear" w:color="auto" w:fill="auto"/>
          </w:tcPr>
          <w:p w14:paraId="26BD69CF" w14:textId="77777777" w:rsidR="009A19AD" w:rsidRPr="004968BE" w:rsidRDefault="009A19AD" w:rsidP="009A19AD">
            <w:pPr>
              <w:pStyle w:val="rfdVarCenter"/>
              <w:rPr>
                <w:rtl/>
              </w:rPr>
            </w:pPr>
            <w:r w:rsidRPr="00E24BA8">
              <w:rPr>
                <w:rtl/>
              </w:rPr>
              <w:t>كلتا القراءتين</w:t>
            </w:r>
          </w:p>
        </w:tc>
      </w:tr>
      <w:tr w:rsidR="009A19AD" w14:paraId="627DC5A7" w14:textId="77777777">
        <w:tc>
          <w:tcPr>
            <w:tcW w:w="709" w:type="pct"/>
            <w:shd w:val="clear" w:color="auto" w:fill="auto"/>
          </w:tcPr>
          <w:p w14:paraId="14C7EBA5"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35</w:t>
            </w:r>
          </w:p>
        </w:tc>
        <w:tc>
          <w:tcPr>
            <w:tcW w:w="495" w:type="pct"/>
            <w:shd w:val="clear" w:color="auto" w:fill="auto"/>
          </w:tcPr>
          <w:p w14:paraId="54A7D615" w14:textId="77777777" w:rsidR="009A19AD" w:rsidRPr="004968BE" w:rsidRDefault="009A19AD" w:rsidP="009A19AD">
            <w:pPr>
              <w:pStyle w:val="rfdVarCenter"/>
            </w:pPr>
            <w:r w:rsidRPr="00E24BA8">
              <w:t>A77a</w:t>
            </w:r>
          </w:p>
        </w:tc>
        <w:tc>
          <w:tcPr>
            <w:tcW w:w="810" w:type="pct"/>
            <w:shd w:val="clear" w:color="auto" w:fill="auto"/>
          </w:tcPr>
          <w:p w14:paraId="45CCC5DC" w14:textId="77777777" w:rsidR="009A19AD" w:rsidRPr="004968BE" w:rsidRDefault="009A19AD" w:rsidP="009A19AD">
            <w:pPr>
              <w:pStyle w:val="rfdVarCenter"/>
              <w:rPr>
                <w:rtl/>
              </w:rPr>
            </w:pPr>
            <w:r w:rsidRPr="00E24BA8">
              <w:rPr>
                <w:rFonts w:hint="cs"/>
                <w:rtl/>
              </w:rPr>
              <w:t>ی</w:t>
            </w:r>
            <w:r w:rsidRPr="00E24BA8">
              <w:rPr>
                <w:rFonts w:hint="eastAsia"/>
                <w:rtl/>
              </w:rPr>
              <w:t>حم</w:t>
            </w:r>
            <w:r w:rsidRPr="00E24BA8">
              <w:rPr>
                <w:rFonts w:hint="cs"/>
                <w:rtl/>
              </w:rPr>
              <w:t>ی</w:t>
            </w:r>
          </w:p>
        </w:tc>
        <w:tc>
          <w:tcPr>
            <w:tcW w:w="934" w:type="pct"/>
            <w:shd w:val="clear" w:color="auto" w:fill="auto"/>
          </w:tcPr>
          <w:p w14:paraId="5BCF67C8" w14:textId="77777777" w:rsidR="009A19AD" w:rsidRPr="004968BE" w:rsidRDefault="009A19AD" w:rsidP="009A19AD">
            <w:pPr>
              <w:pStyle w:val="rfdVarCenter"/>
              <w:rPr>
                <w:rtl/>
              </w:rPr>
            </w:pPr>
            <w:r w:rsidRPr="00E24BA8">
              <w:rPr>
                <w:rFonts w:hint="cs"/>
                <w:rtl/>
              </w:rPr>
              <w:t>ی</w:t>
            </w:r>
            <w:r w:rsidRPr="00E24BA8">
              <w:rPr>
                <w:rFonts w:hint="eastAsia"/>
                <w:rtl/>
              </w:rPr>
              <w:t>حم</w:t>
            </w:r>
            <w:r w:rsidRPr="00E24BA8">
              <w:rPr>
                <w:rFonts w:hint="cs"/>
                <w:rtl/>
              </w:rPr>
              <w:t>ی</w:t>
            </w:r>
            <w:r w:rsidRPr="00E24BA8">
              <w:rPr>
                <w:rtl/>
              </w:rPr>
              <w:t>/ تحم</w:t>
            </w:r>
            <w:r w:rsidRPr="00E24BA8">
              <w:rPr>
                <w:rFonts w:hint="cs"/>
                <w:rtl/>
              </w:rPr>
              <w:t>ی</w:t>
            </w:r>
          </w:p>
        </w:tc>
        <w:tc>
          <w:tcPr>
            <w:tcW w:w="2052" w:type="pct"/>
            <w:shd w:val="clear" w:color="auto" w:fill="auto"/>
          </w:tcPr>
          <w:p w14:paraId="3ECD3BD9" w14:textId="77777777" w:rsidR="009A19AD" w:rsidRPr="004968BE" w:rsidRDefault="009A19AD" w:rsidP="009A19AD">
            <w:pPr>
              <w:pStyle w:val="rfdVarCenter"/>
              <w:rPr>
                <w:rtl/>
              </w:rPr>
            </w:pPr>
            <w:r w:rsidRPr="00E24BA8">
              <w:rPr>
                <w:rtl/>
              </w:rPr>
              <w:t>كلتا القراءتين</w:t>
            </w:r>
          </w:p>
        </w:tc>
      </w:tr>
      <w:tr w:rsidR="009A19AD" w14:paraId="79E78D83" w14:textId="77777777">
        <w:tc>
          <w:tcPr>
            <w:tcW w:w="709" w:type="pct"/>
            <w:shd w:val="clear" w:color="auto" w:fill="auto"/>
          </w:tcPr>
          <w:p w14:paraId="0E147EFF"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40</w:t>
            </w:r>
          </w:p>
        </w:tc>
        <w:tc>
          <w:tcPr>
            <w:tcW w:w="495" w:type="pct"/>
            <w:shd w:val="clear" w:color="auto" w:fill="auto"/>
          </w:tcPr>
          <w:p w14:paraId="4358C29F" w14:textId="77777777" w:rsidR="009A19AD" w:rsidRPr="004968BE" w:rsidRDefault="009A19AD" w:rsidP="009A19AD">
            <w:pPr>
              <w:pStyle w:val="rfdVarCenter"/>
            </w:pPr>
            <w:r w:rsidRPr="00E24BA8">
              <w:t>A77b</w:t>
            </w:r>
          </w:p>
        </w:tc>
        <w:tc>
          <w:tcPr>
            <w:tcW w:w="810" w:type="pct"/>
            <w:shd w:val="clear" w:color="auto" w:fill="auto"/>
          </w:tcPr>
          <w:p w14:paraId="3F2F1A44" w14:textId="77777777" w:rsidR="009A19AD" w:rsidRPr="004968BE" w:rsidRDefault="009A19AD" w:rsidP="009A19AD">
            <w:pPr>
              <w:pStyle w:val="rfdVarCenter"/>
              <w:rPr>
                <w:rtl/>
              </w:rPr>
            </w:pPr>
            <w:r w:rsidRPr="00E24BA8">
              <w:rPr>
                <w:rtl/>
              </w:rPr>
              <w:t>كلمةُ</w:t>
            </w:r>
          </w:p>
        </w:tc>
        <w:tc>
          <w:tcPr>
            <w:tcW w:w="934" w:type="pct"/>
            <w:shd w:val="clear" w:color="auto" w:fill="auto"/>
          </w:tcPr>
          <w:p w14:paraId="0D0F67A4" w14:textId="77777777" w:rsidR="009A19AD" w:rsidRPr="004968BE" w:rsidRDefault="009A19AD" w:rsidP="009A19AD">
            <w:pPr>
              <w:pStyle w:val="rfdVarCenter"/>
              <w:rPr>
                <w:rtl/>
              </w:rPr>
            </w:pPr>
            <w:r w:rsidRPr="00E24BA8">
              <w:rPr>
                <w:rtl/>
              </w:rPr>
              <w:t>كلمةَ</w:t>
            </w:r>
          </w:p>
        </w:tc>
        <w:tc>
          <w:tcPr>
            <w:tcW w:w="2052" w:type="pct"/>
            <w:shd w:val="clear" w:color="auto" w:fill="auto"/>
          </w:tcPr>
          <w:p w14:paraId="2307B640" w14:textId="77777777" w:rsidR="009A19AD" w:rsidRPr="004968BE" w:rsidRDefault="009A19AD" w:rsidP="009A19AD">
            <w:pPr>
              <w:pStyle w:val="rfdVarCenter"/>
              <w:rPr>
                <w:rtl/>
              </w:rPr>
            </w:pPr>
            <w:r w:rsidRPr="00E24BA8">
              <w:rPr>
                <w:rtl/>
              </w:rPr>
              <w:t xml:space="preserve">قراءة </w:t>
            </w:r>
            <w:r w:rsidRPr="00E24BA8">
              <w:rPr>
                <w:rFonts w:hint="cs"/>
                <w:rtl/>
              </w:rPr>
              <w:t>ی</w:t>
            </w:r>
            <w:r w:rsidRPr="00E24BA8">
              <w:rPr>
                <w:rFonts w:hint="eastAsia"/>
                <w:rtl/>
              </w:rPr>
              <w:t>عقوب</w:t>
            </w:r>
          </w:p>
        </w:tc>
      </w:tr>
      <w:tr w:rsidR="009A19AD" w14:paraId="5092C59E" w14:textId="77777777">
        <w:tc>
          <w:tcPr>
            <w:tcW w:w="709" w:type="pct"/>
            <w:shd w:val="clear" w:color="auto" w:fill="auto"/>
          </w:tcPr>
          <w:p w14:paraId="432CD9BE"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54</w:t>
            </w:r>
          </w:p>
        </w:tc>
        <w:tc>
          <w:tcPr>
            <w:tcW w:w="495" w:type="pct"/>
            <w:shd w:val="clear" w:color="auto" w:fill="auto"/>
          </w:tcPr>
          <w:p w14:paraId="2AAA314E" w14:textId="77777777" w:rsidR="009A19AD" w:rsidRPr="004968BE" w:rsidRDefault="009A19AD" w:rsidP="009A19AD">
            <w:pPr>
              <w:pStyle w:val="rfdVarCenter"/>
            </w:pPr>
            <w:r w:rsidRPr="00E24BA8">
              <w:t>A78a</w:t>
            </w:r>
          </w:p>
        </w:tc>
        <w:tc>
          <w:tcPr>
            <w:tcW w:w="810" w:type="pct"/>
            <w:shd w:val="clear" w:color="auto" w:fill="auto"/>
          </w:tcPr>
          <w:p w14:paraId="5E324AA9" w14:textId="77777777" w:rsidR="009A19AD" w:rsidRPr="004968BE" w:rsidRDefault="009A19AD" w:rsidP="009A19AD">
            <w:pPr>
              <w:pStyle w:val="rfdVarCenter"/>
              <w:rPr>
                <w:rtl/>
              </w:rPr>
            </w:pPr>
            <w:r w:rsidRPr="00E24BA8">
              <w:rPr>
                <w:rtl/>
              </w:rPr>
              <w:t>تقبل</w:t>
            </w:r>
          </w:p>
        </w:tc>
        <w:tc>
          <w:tcPr>
            <w:tcW w:w="934" w:type="pct"/>
            <w:shd w:val="clear" w:color="auto" w:fill="auto"/>
          </w:tcPr>
          <w:p w14:paraId="4A67209E" w14:textId="77777777" w:rsidR="009A19AD" w:rsidRPr="004968BE" w:rsidRDefault="009A19AD" w:rsidP="009A19AD">
            <w:pPr>
              <w:pStyle w:val="rfdVarCenter"/>
              <w:rPr>
                <w:rtl/>
              </w:rPr>
            </w:pPr>
            <w:r w:rsidRPr="00E24BA8">
              <w:rPr>
                <w:rFonts w:hint="cs"/>
                <w:rtl/>
              </w:rPr>
              <w:t>ی</w:t>
            </w:r>
            <w:r w:rsidRPr="00E24BA8">
              <w:rPr>
                <w:rFonts w:hint="eastAsia"/>
                <w:rtl/>
              </w:rPr>
              <w:t>قبل</w:t>
            </w:r>
          </w:p>
        </w:tc>
        <w:tc>
          <w:tcPr>
            <w:tcW w:w="2052" w:type="pct"/>
            <w:shd w:val="clear" w:color="auto" w:fill="auto"/>
          </w:tcPr>
          <w:p w14:paraId="715B2476" w14:textId="77777777" w:rsidR="009A19AD" w:rsidRPr="004968BE" w:rsidRDefault="009A19AD" w:rsidP="009A19AD">
            <w:pPr>
              <w:pStyle w:val="rfdVarCenter"/>
              <w:rPr>
                <w:rtl/>
              </w:rPr>
            </w:pPr>
            <w:r w:rsidRPr="00E24BA8">
              <w:rPr>
                <w:rtl/>
              </w:rPr>
              <w:t>قراءة حمزة</w:t>
            </w:r>
            <w:r w:rsidR="001C6BD7">
              <w:rPr>
                <w:rtl/>
              </w:rPr>
              <w:t xml:space="preserve"> ،</w:t>
            </w:r>
            <w:r w:rsidR="00F67CDD">
              <w:rPr>
                <w:rtl/>
              </w:rPr>
              <w:t xml:space="preserve"> </w:t>
            </w:r>
            <w:r w:rsidRPr="00E24BA8">
              <w:rPr>
                <w:rtl/>
              </w:rPr>
              <w:t>والكِسائي</w:t>
            </w:r>
            <w:r w:rsidR="001C6BD7">
              <w:rPr>
                <w:rtl/>
              </w:rPr>
              <w:t xml:space="preserve"> ،</w:t>
            </w:r>
            <w:r w:rsidR="00F67CDD">
              <w:rPr>
                <w:rtl/>
              </w:rPr>
              <w:t xml:space="preserve"> </w:t>
            </w:r>
            <w:r w:rsidRPr="00E24BA8">
              <w:rPr>
                <w:rtl/>
              </w:rPr>
              <w:t>وخلف</w:t>
            </w:r>
          </w:p>
        </w:tc>
      </w:tr>
      <w:tr w:rsidR="009A19AD" w14:paraId="086EE735" w14:textId="77777777">
        <w:tc>
          <w:tcPr>
            <w:tcW w:w="709" w:type="pct"/>
            <w:shd w:val="clear" w:color="auto" w:fill="auto"/>
          </w:tcPr>
          <w:p w14:paraId="29B416E4"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66</w:t>
            </w:r>
          </w:p>
        </w:tc>
        <w:tc>
          <w:tcPr>
            <w:tcW w:w="495" w:type="pct"/>
            <w:shd w:val="clear" w:color="auto" w:fill="auto"/>
          </w:tcPr>
          <w:p w14:paraId="7CDEF028" w14:textId="77777777" w:rsidR="009A19AD" w:rsidRPr="004968BE" w:rsidRDefault="009A19AD" w:rsidP="009A19AD">
            <w:pPr>
              <w:pStyle w:val="rfdVarCenter"/>
            </w:pPr>
            <w:r w:rsidRPr="00E24BA8">
              <w:t>A79a</w:t>
            </w:r>
          </w:p>
        </w:tc>
        <w:tc>
          <w:tcPr>
            <w:tcW w:w="810" w:type="pct"/>
            <w:shd w:val="clear" w:color="auto" w:fill="auto"/>
          </w:tcPr>
          <w:p w14:paraId="0FB02BBD" w14:textId="77777777" w:rsidR="009A19AD" w:rsidRPr="004968BE" w:rsidRDefault="009A19AD" w:rsidP="009A19AD">
            <w:pPr>
              <w:pStyle w:val="rfdVarCenter"/>
              <w:rPr>
                <w:rtl/>
              </w:rPr>
            </w:pPr>
            <w:r w:rsidRPr="00E24BA8">
              <w:rPr>
                <w:rtl/>
              </w:rPr>
              <w:t>نَعفُ ـ نُعَذَّبْ</w:t>
            </w:r>
          </w:p>
        </w:tc>
        <w:tc>
          <w:tcPr>
            <w:tcW w:w="934" w:type="pct"/>
            <w:shd w:val="clear" w:color="auto" w:fill="auto"/>
          </w:tcPr>
          <w:p w14:paraId="748AB937" w14:textId="77777777" w:rsidR="009A19AD" w:rsidRPr="004968BE" w:rsidRDefault="009A19AD" w:rsidP="009A19AD">
            <w:pPr>
              <w:pStyle w:val="rfdVarCenter"/>
              <w:rPr>
                <w:rtl/>
              </w:rPr>
            </w:pPr>
            <w:r w:rsidRPr="00E24BA8">
              <w:rPr>
                <w:rFonts w:hint="cs"/>
                <w:rtl/>
              </w:rPr>
              <w:t>یُ</w:t>
            </w:r>
            <w:r w:rsidRPr="00E24BA8">
              <w:rPr>
                <w:rFonts w:hint="eastAsia"/>
                <w:rtl/>
              </w:rPr>
              <w:t>عفَ</w:t>
            </w:r>
            <w:r w:rsidRPr="00E24BA8">
              <w:rPr>
                <w:rtl/>
              </w:rPr>
              <w:t xml:space="preserve"> ـ تُعَذَّبْ</w:t>
            </w:r>
          </w:p>
        </w:tc>
        <w:tc>
          <w:tcPr>
            <w:tcW w:w="2052" w:type="pct"/>
            <w:shd w:val="clear" w:color="auto" w:fill="auto"/>
          </w:tcPr>
          <w:p w14:paraId="08F05EBB" w14:textId="77777777" w:rsidR="009A19AD" w:rsidRPr="004968BE" w:rsidRDefault="009A19AD" w:rsidP="009A19AD">
            <w:pPr>
              <w:pStyle w:val="rfdVarCenter"/>
              <w:rPr>
                <w:rtl/>
              </w:rPr>
            </w:pPr>
            <w:r w:rsidRPr="00E24BA8">
              <w:rPr>
                <w:rtl/>
              </w:rPr>
              <w:t>قراءة الجم</w:t>
            </w:r>
            <w:r w:rsidRPr="00E24BA8">
              <w:rPr>
                <w:rFonts w:hint="cs"/>
                <w:rtl/>
              </w:rPr>
              <w:t>ی</w:t>
            </w:r>
            <w:r w:rsidRPr="00E24BA8">
              <w:rPr>
                <w:rFonts w:hint="eastAsia"/>
                <w:rtl/>
              </w:rPr>
              <w:t>ع</w:t>
            </w:r>
            <w:r w:rsidRPr="00E24BA8">
              <w:rPr>
                <w:rtl/>
              </w:rPr>
              <w:t xml:space="preserve"> إلا عاصماً</w:t>
            </w:r>
          </w:p>
        </w:tc>
      </w:tr>
      <w:tr w:rsidR="009A19AD" w14:paraId="52273990" w14:textId="77777777">
        <w:tc>
          <w:tcPr>
            <w:tcW w:w="709" w:type="pct"/>
            <w:shd w:val="clear" w:color="auto" w:fill="auto"/>
          </w:tcPr>
          <w:p w14:paraId="21A8835E"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104</w:t>
            </w:r>
          </w:p>
        </w:tc>
        <w:tc>
          <w:tcPr>
            <w:tcW w:w="495" w:type="pct"/>
            <w:shd w:val="clear" w:color="auto" w:fill="auto"/>
          </w:tcPr>
          <w:p w14:paraId="58C47FF1" w14:textId="77777777" w:rsidR="009A19AD" w:rsidRPr="004968BE" w:rsidRDefault="009A19AD" w:rsidP="009A19AD">
            <w:pPr>
              <w:pStyle w:val="rfdVarCenter"/>
            </w:pPr>
            <w:r w:rsidRPr="00E24BA8">
              <w:t>A81a</w:t>
            </w:r>
          </w:p>
        </w:tc>
        <w:tc>
          <w:tcPr>
            <w:tcW w:w="810" w:type="pct"/>
            <w:shd w:val="clear" w:color="auto" w:fill="auto"/>
          </w:tcPr>
          <w:p w14:paraId="056D35BE" w14:textId="77777777" w:rsidR="009A19AD" w:rsidRPr="004968BE" w:rsidRDefault="009A19AD" w:rsidP="009A19AD">
            <w:pPr>
              <w:pStyle w:val="rfdVarCenter"/>
              <w:rPr>
                <w:rtl/>
              </w:rPr>
            </w:pPr>
            <w:r w:rsidRPr="00E24BA8">
              <w:rPr>
                <w:rFonts w:hint="cs"/>
                <w:rtl/>
              </w:rPr>
              <w:t>ی</w:t>
            </w:r>
            <w:r w:rsidRPr="00E24BA8">
              <w:rPr>
                <w:rFonts w:hint="eastAsia"/>
                <w:rtl/>
              </w:rPr>
              <w:t>علموا</w:t>
            </w:r>
          </w:p>
        </w:tc>
        <w:tc>
          <w:tcPr>
            <w:tcW w:w="934" w:type="pct"/>
            <w:shd w:val="clear" w:color="auto" w:fill="auto"/>
          </w:tcPr>
          <w:p w14:paraId="49B370CC" w14:textId="77777777" w:rsidR="009A19AD" w:rsidRPr="004968BE" w:rsidRDefault="009A19AD" w:rsidP="009A19AD">
            <w:pPr>
              <w:pStyle w:val="rfdVarCenter"/>
              <w:rPr>
                <w:rtl/>
              </w:rPr>
            </w:pPr>
            <w:r w:rsidRPr="00E24BA8">
              <w:rPr>
                <w:rtl/>
              </w:rPr>
              <w:t>يعلموا / تعلموا</w:t>
            </w:r>
          </w:p>
        </w:tc>
        <w:tc>
          <w:tcPr>
            <w:tcW w:w="2052" w:type="pct"/>
            <w:shd w:val="clear" w:color="auto" w:fill="auto"/>
          </w:tcPr>
          <w:p w14:paraId="03FB137C" w14:textId="77777777" w:rsidR="009A19AD" w:rsidRPr="004968BE" w:rsidRDefault="009A19AD" w:rsidP="009A19AD">
            <w:pPr>
              <w:pStyle w:val="rfdVarCenter"/>
              <w:rPr>
                <w:rtl/>
              </w:rPr>
            </w:pPr>
            <w:r w:rsidRPr="00E24BA8">
              <w:rPr>
                <w:rtl/>
              </w:rPr>
              <w:t>كلتا القراءتين</w:t>
            </w:r>
          </w:p>
        </w:tc>
      </w:tr>
      <w:tr w:rsidR="009A19AD" w14:paraId="6DBE2107" w14:textId="77777777">
        <w:tc>
          <w:tcPr>
            <w:tcW w:w="709" w:type="pct"/>
            <w:shd w:val="clear" w:color="auto" w:fill="auto"/>
          </w:tcPr>
          <w:p w14:paraId="45D82806" w14:textId="77777777" w:rsidR="009A19AD" w:rsidRPr="004968BE" w:rsidRDefault="009A19AD" w:rsidP="009A19AD">
            <w:pPr>
              <w:pStyle w:val="rfdVarCenter"/>
              <w:rPr>
                <w:rtl/>
              </w:rPr>
            </w:pPr>
            <w:r w:rsidRPr="00E24BA8">
              <w:rPr>
                <w:rFonts w:hint="eastAsia"/>
                <w:rtl/>
              </w:rPr>
              <w:t>التوبة</w:t>
            </w:r>
            <w:r w:rsidR="001C6BD7">
              <w:rPr>
                <w:rFonts w:hint="eastAsia"/>
                <w:rtl/>
              </w:rPr>
              <w:t xml:space="preserve"> ، </w:t>
            </w:r>
            <w:r w:rsidRPr="00E24BA8">
              <w:rPr>
                <w:rtl/>
              </w:rPr>
              <w:t>117</w:t>
            </w:r>
          </w:p>
        </w:tc>
        <w:tc>
          <w:tcPr>
            <w:tcW w:w="495" w:type="pct"/>
            <w:shd w:val="clear" w:color="auto" w:fill="auto"/>
          </w:tcPr>
          <w:p w14:paraId="10843870" w14:textId="77777777" w:rsidR="009A19AD" w:rsidRPr="004968BE" w:rsidRDefault="009A19AD" w:rsidP="009A19AD">
            <w:pPr>
              <w:pStyle w:val="rfdVarCenter"/>
            </w:pPr>
            <w:r w:rsidRPr="00E24BA8">
              <w:t>A82a</w:t>
            </w:r>
          </w:p>
        </w:tc>
        <w:tc>
          <w:tcPr>
            <w:tcW w:w="810" w:type="pct"/>
            <w:shd w:val="clear" w:color="auto" w:fill="auto"/>
          </w:tcPr>
          <w:p w14:paraId="3B75D463" w14:textId="77777777" w:rsidR="009A19AD" w:rsidRPr="004968BE" w:rsidRDefault="009A19AD" w:rsidP="009A19AD">
            <w:pPr>
              <w:pStyle w:val="rfdVarCenter"/>
              <w:rPr>
                <w:rtl/>
              </w:rPr>
            </w:pPr>
            <w:r w:rsidRPr="00E24BA8">
              <w:rPr>
                <w:rtl/>
              </w:rPr>
              <w:t xml:space="preserve">كاد </w:t>
            </w:r>
            <w:r w:rsidRPr="00E24BA8">
              <w:rPr>
                <w:rFonts w:hint="cs"/>
                <w:rtl/>
              </w:rPr>
              <w:t>ی</w:t>
            </w:r>
            <w:r w:rsidRPr="00E24BA8">
              <w:rPr>
                <w:rFonts w:hint="eastAsia"/>
                <w:rtl/>
              </w:rPr>
              <w:t>ز</w:t>
            </w:r>
            <w:r w:rsidRPr="00E24BA8">
              <w:rPr>
                <w:rFonts w:hint="cs"/>
                <w:rtl/>
              </w:rPr>
              <w:t>ی</w:t>
            </w:r>
            <w:r w:rsidRPr="00E24BA8">
              <w:rPr>
                <w:rFonts w:hint="eastAsia"/>
                <w:rtl/>
              </w:rPr>
              <w:t>غ</w:t>
            </w:r>
          </w:p>
        </w:tc>
        <w:tc>
          <w:tcPr>
            <w:tcW w:w="934" w:type="pct"/>
            <w:shd w:val="clear" w:color="auto" w:fill="auto"/>
          </w:tcPr>
          <w:p w14:paraId="3261C08B" w14:textId="77777777" w:rsidR="009A19AD" w:rsidRPr="004968BE" w:rsidRDefault="009A19AD" w:rsidP="009A19AD">
            <w:pPr>
              <w:pStyle w:val="rfdVarCenter"/>
              <w:rPr>
                <w:rtl/>
              </w:rPr>
            </w:pPr>
            <w:r w:rsidRPr="00E24BA8">
              <w:rPr>
                <w:rtl/>
              </w:rPr>
              <w:t>كاد تز</w:t>
            </w:r>
            <w:r w:rsidRPr="00E24BA8">
              <w:rPr>
                <w:rFonts w:hint="cs"/>
                <w:rtl/>
              </w:rPr>
              <w:t>ی</w:t>
            </w:r>
            <w:r w:rsidRPr="00E24BA8">
              <w:rPr>
                <w:rFonts w:hint="eastAsia"/>
                <w:rtl/>
              </w:rPr>
              <w:t>غ</w:t>
            </w:r>
          </w:p>
        </w:tc>
        <w:tc>
          <w:tcPr>
            <w:tcW w:w="2052" w:type="pct"/>
            <w:shd w:val="clear" w:color="auto" w:fill="auto"/>
          </w:tcPr>
          <w:p w14:paraId="6B246185" w14:textId="77777777" w:rsidR="009A19AD" w:rsidRPr="004968BE" w:rsidRDefault="009A19AD" w:rsidP="009A19AD">
            <w:pPr>
              <w:pStyle w:val="rfdVarCenter"/>
              <w:rPr>
                <w:rtl/>
              </w:rPr>
            </w:pPr>
            <w:r w:rsidRPr="00E24BA8">
              <w:rPr>
                <w:rtl/>
              </w:rPr>
              <w:t>قراءة أبي عمرو</w:t>
            </w:r>
            <w:r w:rsidR="001C6BD7">
              <w:rPr>
                <w:rtl/>
              </w:rPr>
              <w:t xml:space="preserve"> ،</w:t>
            </w:r>
            <w:r w:rsidR="00F67CDD">
              <w:rPr>
                <w:rtl/>
              </w:rPr>
              <w:t xml:space="preserve"> </w:t>
            </w:r>
            <w:r w:rsidRPr="00E24BA8">
              <w:rPr>
                <w:rtl/>
              </w:rPr>
              <w:t>وابن عامر</w:t>
            </w:r>
            <w:r w:rsidR="001C6BD7">
              <w:rPr>
                <w:rtl/>
              </w:rPr>
              <w:t xml:space="preserve"> ،</w:t>
            </w:r>
            <w:r w:rsidR="00F67CDD">
              <w:rPr>
                <w:rtl/>
              </w:rPr>
              <w:t xml:space="preserve"> </w:t>
            </w:r>
            <w:r w:rsidRPr="00E24BA8">
              <w:rPr>
                <w:rtl/>
              </w:rPr>
              <w:t>وابن كث</w:t>
            </w:r>
            <w:r w:rsidRPr="00E24BA8">
              <w:rPr>
                <w:rFonts w:hint="cs"/>
                <w:rtl/>
              </w:rPr>
              <w:t>ی</w:t>
            </w:r>
            <w:r w:rsidRPr="00E24BA8">
              <w:rPr>
                <w:rFonts w:hint="eastAsia"/>
                <w:rtl/>
              </w:rPr>
              <w:t>ر</w:t>
            </w:r>
            <w:r w:rsidR="001C6BD7">
              <w:rPr>
                <w:rFonts w:hint="eastAsia"/>
                <w:rtl/>
              </w:rPr>
              <w:t xml:space="preserve"> ،</w:t>
            </w:r>
            <w:r w:rsidR="00F67CDD">
              <w:rPr>
                <w:rFonts w:hint="eastAsia"/>
                <w:rtl/>
              </w:rPr>
              <w:t xml:space="preserve"> </w:t>
            </w:r>
            <w:r w:rsidRPr="00E24BA8">
              <w:rPr>
                <w:rtl/>
              </w:rPr>
              <w:t>ونافع</w:t>
            </w:r>
            <w:r w:rsidR="001C6BD7">
              <w:rPr>
                <w:rtl/>
              </w:rPr>
              <w:t xml:space="preserve"> ،</w:t>
            </w:r>
            <w:r w:rsidR="00F67CDD">
              <w:rPr>
                <w:rtl/>
              </w:rPr>
              <w:t xml:space="preserve"> </w:t>
            </w:r>
            <w:r w:rsidRPr="00E24BA8">
              <w:rPr>
                <w:rtl/>
              </w:rPr>
              <w:t>والكِسائي</w:t>
            </w:r>
            <w:r w:rsidR="001C6BD7">
              <w:rPr>
                <w:rtl/>
              </w:rPr>
              <w:t xml:space="preserve"> ،</w:t>
            </w:r>
            <w:r w:rsidR="00F67CDD">
              <w:rPr>
                <w:rtl/>
              </w:rPr>
              <w:t xml:space="preserve"> </w:t>
            </w:r>
            <w:r w:rsidRPr="00E24BA8">
              <w:rPr>
                <w:rtl/>
              </w:rPr>
              <w:t>وأبي جعفر</w:t>
            </w:r>
            <w:r w:rsidR="001C6BD7">
              <w:rPr>
                <w:rtl/>
              </w:rPr>
              <w:t xml:space="preserve"> ،</w:t>
            </w:r>
            <w:r w:rsidR="00F67CDD">
              <w:rPr>
                <w:rtl/>
              </w:rPr>
              <w:t xml:space="preserve"> </w:t>
            </w:r>
            <w:r w:rsidRPr="00E24BA8">
              <w:rPr>
                <w:rtl/>
              </w:rPr>
              <w:t>و</w:t>
            </w:r>
            <w:r w:rsidRPr="00E24BA8">
              <w:rPr>
                <w:rFonts w:hint="cs"/>
                <w:rtl/>
              </w:rPr>
              <w:t>ی</w:t>
            </w:r>
            <w:r w:rsidRPr="00E24BA8">
              <w:rPr>
                <w:rFonts w:hint="eastAsia"/>
                <w:rtl/>
              </w:rPr>
              <w:t>عقوب</w:t>
            </w:r>
            <w:r w:rsidR="001C6BD7">
              <w:rPr>
                <w:rFonts w:hint="eastAsia"/>
                <w:rtl/>
              </w:rPr>
              <w:t xml:space="preserve"> ،</w:t>
            </w:r>
            <w:r w:rsidR="00F67CDD">
              <w:rPr>
                <w:rFonts w:hint="eastAsia"/>
                <w:rtl/>
              </w:rPr>
              <w:t xml:space="preserve"> </w:t>
            </w:r>
            <w:r w:rsidRPr="00E24BA8">
              <w:rPr>
                <w:rtl/>
              </w:rPr>
              <w:t>وخلف</w:t>
            </w:r>
            <w:r w:rsidR="001C6BD7">
              <w:rPr>
                <w:rtl/>
              </w:rPr>
              <w:t xml:space="preserve"> ،</w:t>
            </w:r>
            <w:r w:rsidR="00F67CDD">
              <w:rPr>
                <w:rtl/>
              </w:rPr>
              <w:t xml:space="preserve"> </w:t>
            </w:r>
            <w:r w:rsidRPr="00E24BA8">
              <w:rPr>
                <w:rtl/>
              </w:rPr>
              <w:t>وعاصم عن طر</w:t>
            </w:r>
            <w:r w:rsidRPr="00E24BA8">
              <w:rPr>
                <w:rFonts w:hint="cs"/>
                <w:rtl/>
              </w:rPr>
              <w:t>ی</w:t>
            </w:r>
            <w:r w:rsidRPr="00E24BA8">
              <w:rPr>
                <w:rFonts w:hint="eastAsia"/>
                <w:rtl/>
              </w:rPr>
              <w:t>ق</w:t>
            </w:r>
            <w:r w:rsidRPr="00E24BA8">
              <w:rPr>
                <w:rtl/>
              </w:rPr>
              <w:t xml:space="preserve"> أبي بكر</w:t>
            </w:r>
          </w:p>
        </w:tc>
      </w:tr>
      <w:tr w:rsidR="009A19AD" w14:paraId="7E885CE2" w14:textId="77777777">
        <w:tc>
          <w:tcPr>
            <w:tcW w:w="709" w:type="pct"/>
            <w:shd w:val="clear" w:color="auto" w:fill="auto"/>
          </w:tcPr>
          <w:p w14:paraId="3205F12C"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5</w:t>
            </w:r>
          </w:p>
        </w:tc>
        <w:tc>
          <w:tcPr>
            <w:tcW w:w="495" w:type="pct"/>
            <w:shd w:val="clear" w:color="auto" w:fill="auto"/>
          </w:tcPr>
          <w:p w14:paraId="2901E08E" w14:textId="77777777" w:rsidR="009A19AD" w:rsidRPr="004968BE" w:rsidRDefault="009A19AD" w:rsidP="009A19AD">
            <w:pPr>
              <w:pStyle w:val="rfdVarCenter"/>
            </w:pPr>
            <w:r w:rsidRPr="00E24BA8">
              <w:t>A83b</w:t>
            </w:r>
          </w:p>
        </w:tc>
        <w:tc>
          <w:tcPr>
            <w:tcW w:w="810" w:type="pct"/>
            <w:shd w:val="clear" w:color="auto" w:fill="auto"/>
          </w:tcPr>
          <w:p w14:paraId="48106A92" w14:textId="77777777" w:rsidR="009A19AD" w:rsidRPr="004968BE" w:rsidRDefault="009A19AD" w:rsidP="009A19AD">
            <w:pPr>
              <w:pStyle w:val="rfdVarCenter"/>
              <w:rPr>
                <w:rtl/>
              </w:rPr>
            </w:pPr>
            <w:r w:rsidRPr="00E24BA8">
              <w:rPr>
                <w:rtl/>
              </w:rPr>
              <w:t>يُفَصِّلُ</w:t>
            </w:r>
          </w:p>
        </w:tc>
        <w:tc>
          <w:tcPr>
            <w:tcW w:w="934" w:type="pct"/>
            <w:shd w:val="clear" w:color="auto" w:fill="auto"/>
          </w:tcPr>
          <w:p w14:paraId="38D54BB7" w14:textId="77777777" w:rsidR="009A19AD" w:rsidRPr="004968BE" w:rsidRDefault="009A19AD" w:rsidP="009A19AD">
            <w:pPr>
              <w:pStyle w:val="rfdVarCenter"/>
              <w:rPr>
                <w:rtl/>
              </w:rPr>
            </w:pPr>
            <w:r w:rsidRPr="00E24BA8">
              <w:rPr>
                <w:rtl/>
              </w:rPr>
              <w:t>نُفَصِّلُ</w:t>
            </w:r>
          </w:p>
        </w:tc>
        <w:tc>
          <w:tcPr>
            <w:tcW w:w="2052" w:type="pct"/>
            <w:shd w:val="clear" w:color="auto" w:fill="auto"/>
          </w:tcPr>
          <w:p w14:paraId="69C67BCD" w14:textId="77777777" w:rsidR="009A19AD" w:rsidRPr="004968BE" w:rsidRDefault="009A19AD" w:rsidP="009A19AD">
            <w:pPr>
              <w:pStyle w:val="rfdVarCenter"/>
              <w:rPr>
                <w:rtl/>
              </w:rPr>
            </w:pPr>
            <w:r w:rsidRPr="00E24BA8">
              <w:rPr>
                <w:rtl/>
              </w:rPr>
              <w:t>هذه قراءة ابن عامر</w:t>
            </w:r>
            <w:r w:rsidR="001C6BD7">
              <w:rPr>
                <w:rtl/>
              </w:rPr>
              <w:t xml:space="preserve"> ،</w:t>
            </w:r>
            <w:r w:rsidR="00F67CDD">
              <w:rPr>
                <w:rtl/>
              </w:rPr>
              <w:t xml:space="preserve"> </w:t>
            </w:r>
            <w:r w:rsidRPr="00E24BA8">
              <w:rPr>
                <w:rtl/>
              </w:rPr>
              <w:t>وحمزة</w:t>
            </w:r>
            <w:r w:rsidR="001C6BD7">
              <w:rPr>
                <w:rtl/>
              </w:rPr>
              <w:t xml:space="preserve"> ،</w:t>
            </w:r>
            <w:r w:rsidR="00F67CDD">
              <w:rPr>
                <w:rtl/>
              </w:rPr>
              <w:t xml:space="preserve"> </w:t>
            </w:r>
            <w:r w:rsidRPr="00E24BA8">
              <w:rPr>
                <w:rtl/>
              </w:rPr>
              <w:t>والكِسائي</w:t>
            </w:r>
            <w:r w:rsidR="001C6BD7">
              <w:rPr>
                <w:rtl/>
              </w:rPr>
              <w:t xml:space="preserve"> ،</w:t>
            </w:r>
            <w:r w:rsidR="00F67CDD">
              <w:rPr>
                <w:rtl/>
              </w:rPr>
              <w:t xml:space="preserve"> </w:t>
            </w:r>
            <w:r w:rsidRPr="00E24BA8">
              <w:rPr>
                <w:rtl/>
              </w:rPr>
              <w:t>وعاصم في روا</w:t>
            </w:r>
            <w:r w:rsidRPr="00E24BA8">
              <w:rPr>
                <w:rFonts w:hint="cs"/>
                <w:rtl/>
              </w:rPr>
              <w:t>ی</w:t>
            </w:r>
            <w:r w:rsidRPr="00E24BA8">
              <w:rPr>
                <w:rFonts w:hint="eastAsia"/>
                <w:rtl/>
              </w:rPr>
              <w:t>ة</w:t>
            </w:r>
            <w:r w:rsidRPr="00E24BA8">
              <w:rPr>
                <w:rtl/>
              </w:rPr>
              <w:t xml:space="preserve"> أبي بكر عنه</w:t>
            </w:r>
          </w:p>
        </w:tc>
      </w:tr>
      <w:tr w:rsidR="009A19AD" w14:paraId="65D850A2" w14:textId="77777777">
        <w:tc>
          <w:tcPr>
            <w:tcW w:w="709" w:type="pct"/>
            <w:shd w:val="clear" w:color="auto" w:fill="auto"/>
          </w:tcPr>
          <w:p w14:paraId="50603C24"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18</w:t>
            </w:r>
          </w:p>
        </w:tc>
        <w:tc>
          <w:tcPr>
            <w:tcW w:w="495" w:type="pct"/>
            <w:shd w:val="clear" w:color="auto" w:fill="auto"/>
          </w:tcPr>
          <w:p w14:paraId="16F01C9A" w14:textId="77777777" w:rsidR="009A19AD" w:rsidRPr="004968BE" w:rsidRDefault="009A19AD" w:rsidP="009A19AD">
            <w:pPr>
              <w:pStyle w:val="rfdVarCenter"/>
            </w:pPr>
            <w:r w:rsidRPr="00E24BA8">
              <w:t>A84a</w:t>
            </w:r>
          </w:p>
        </w:tc>
        <w:tc>
          <w:tcPr>
            <w:tcW w:w="810" w:type="pct"/>
            <w:shd w:val="clear" w:color="auto" w:fill="auto"/>
          </w:tcPr>
          <w:p w14:paraId="14860C86" w14:textId="77777777" w:rsidR="009A19AD" w:rsidRPr="004968BE" w:rsidRDefault="009A19AD" w:rsidP="009A19AD">
            <w:pPr>
              <w:pStyle w:val="rfdVarCenter"/>
              <w:rPr>
                <w:rtl/>
              </w:rPr>
            </w:pPr>
            <w:r w:rsidRPr="00E24BA8">
              <w:rPr>
                <w:rtl/>
              </w:rPr>
              <w:t>يشركون</w:t>
            </w:r>
          </w:p>
        </w:tc>
        <w:tc>
          <w:tcPr>
            <w:tcW w:w="934" w:type="pct"/>
            <w:shd w:val="clear" w:color="auto" w:fill="auto"/>
          </w:tcPr>
          <w:p w14:paraId="759B3C94" w14:textId="77777777" w:rsidR="009A19AD" w:rsidRPr="004968BE" w:rsidRDefault="009A19AD" w:rsidP="009A19AD">
            <w:pPr>
              <w:pStyle w:val="rfdVarCenter"/>
              <w:rPr>
                <w:rtl/>
              </w:rPr>
            </w:pPr>
            <w:r w:rsidRPr="00E24BA8">
              <w:rPr>
                <w:rtl/>
              </w:rPr>
              <w:t>تشركون</w:t>
            </w:r>
          </w:p>
        </w:tc>
        <w:tc>
          <w:tcPr>
            <w:tcW w:w="2052" w:type="pct"/>
            <w:shd w:val="clear" w:color="auto" w:fill="auto"/>
          </w:tcPr>
          <w:p w14:paraId="5F6FFA0B" w14:textId="77777777" w:rsidR="009A19AD" w:rsidRPr="004968BE" w:rsidRDefault="009A19AD" w:rsidP="009A19AD">
            <w:pPr>
              <w:pStyle w:val="rfdVarCenter"/>
              <w:rPr>
                <w:rtl/>
              </w:rPr>
            </w:pPr>
            <w:r w:rsidRPr="00E24BA8">
              <w:rPr>
                <w:rtl/>
              </w:rPr>
              <w:t>قراءة حمزة</w:t>
            </w:r>
            <w:r w:rsidR="001C6BD7">
              <w:rPr>
                <w:rtl/>
              </w:rPr>
              <w:t xml:space="preserve"> ،</w:t>
            </w:r>
            <w:r w:rsidR="00F67CDD">
              <w:rPr>
                <w:rtl/>
              </w:rPr>
              <w:t xml:space="preserve"> </w:t>
            </w:r>
            <w:r w:rsidRPr="00E24BA8">
              <w:rPr>
                <w:rtl/>
              </w:rPr>
              <w:t>والكِسائي</w:t>
            </w:r>
            <w:r w:rsidR="001C6BD7">
              <w:rPr>
                <w:rtl/>
              </w:rPr>
              <w:t xml:space="preserve"> ،</w:t>
            </w:r>
            <w:r w:rsidR="00F67CDD">
              <w:rPr>
                <w:rtl/>
              </w:rPr>
              <w:t xml:space="preserve"> </w:t>
            </w:r>
            <w:r w:rsidRPr="00E24BA8">
              <w:rPr>
                <w:rtl/>
              </w:rPr>
              <w:t>وخلف</w:t>
            </w:r>
          </w:p>
        </w:tc>
      </w:tr>
      <w:tr w:rsidR="009A19AD" w14:paraId="3B52E3AC" w14:textId="77777777">
        <w:tc>
          <w:tcPr>
            <w:tcW w:w="709" w:type="pct"/>
            <w:shd w:val="clear" w:color="auto" w:fill="auto"/>
          </w:tcPr>
          <w:p w14:paraId="369A527C"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23</w:t>
            </w:r>
          </w:p>
        </w:tc>
        <w:tc>
          <w:tcPr>
            <w:tcW w:w="495" w:type="pct"/>
            <w:shd w:val="clear" w:color="auto" w:fill="auto"/>
          </w:tcPr>
          <w:p w14:paraId="595B2DA5" w14:textId="77777777" w:rsidR="009A19AD" w:rsidRPr="004968BE" w:rsidRDefault="009A19AD" w:rsidP="009A19AD">
            <w:pPr>
              <w:pStyle w:val="rfdVarCenter"/>
            </w:pPr>
            <w:r w:rsidRPr="00E24BA8">
              <w:t>A84b</w:t>
            </w:r>
          </w:p>
        </w:tc>
        <w:tc>
          <w:tcPr>
            <w:tcW w:w="810" w:type="pct"/>
            <w:shd w:val="clear" w:color="auto" w:fill="auto"/>
          </w:tcPr>
          <w:p w14:paraId="19F3018A" w14:textId="77777777" w:rsidR="009A19AD" w:rsidRPr="004968BE" w:rsidRDefault="009A19AD" w:rsidP="009A19AD">
            <w:pPr>
              <w:pStyle w:val="rfdVarCenter"/>
              <w:rPr>
                <w:rtl/>
              </w:rPr>
            </w:pPr>
            <w:r w:rsidRPr="00E24BA8">
              <w:rPr>
                <w:rtl/>
              </w:rPr>
              <w:t>مَتعَ</w:t>
            </w:r>
          </w:p>
        </w:tc>
        <w:tc>
          <w:tcPr>
            <w:tcW w:w="934" w:type="pct"/>
            <w:shd w:val="clear" w:color="auto" w:fill="auto"/>
          </w:tcPr>
          <w:p w14:paraId="1A8EC282" w14:textId="77777777" w:rsidR="009A19AD" w:rsidRPr="004968BE" w:rsidRDefault="009A19AD" w:rsidP="009A19AD">
            <w:pPr>
              <w:pStyle w:val="rfdVarCenter"/>
              <w:rPr>
                <w:rtl/>
              </w:rPr>
            </w:pPr>
            <w:r w:rsidRPr="00E24BA8">
              <w:rPr>
                <w:rtl/>
              </w:rPr>
              <w:t>مَتعُ</w:t>
            </w:r>
          </w:p>
        </w:tc>
        <w:tc>
          <w:tcPr>
            <w:tcW w:w="2052" w:type="pct"/>
            <w:shd w:val="clear" w:color="auto" w:fill="auto"/>
          </w:tcPr>
          <w:p w14:paraId="71C8B19E" w14:textId="77777777" w:rsidR="009A19AD" w:rsidRPr="004968BE" w:rsidRDefault="009A19AD" w:rsidP="009A19AD">
            <w:pPr>
              <w:pStyle w:val="rfdVarCenter"/>
              <w:rPr>
                <w:rtl/>
              </w:rPr>
            </w:pPr>
            <w:r w:rsidRPr="00E24BA8">
              <w:rPr>
                <w:rtl/>
              </w:rPr>
              <w:t>قراءة الجم</w:t>
            </w:r>
            <w:r w:rsidRPr="00E24BA8">
              <w:rPr>
                <w:rFonts w:hint="cs"/>
                <w:rtl/>
              </w:rPr>
              <w:t>ی</w:t>
            </w:r>
            <w:r w:rsidRPr="00E24BA8">
              <w:rPr>
                <w:rFonts w:hint="eastAsia"/>
                <w:rtl/>
              </w:rPr>
              <w:t>ع</w:t>
            </w:r>
            <w:r w:rsidRPr="00E24BA8">
              <w:rPr>
                <w:rtl/>
              </w:rPr>
              <w:t xml:space="preserve"> إلّا حفصاً</w:t>
            </w:r>
          </w:p>
        </w:tc>
      </w:tr>
      <w:tr w:rsidR="009A19AD" w14:paraId="762534ED" w14:textId="77777777">
        <w:tc>
          <w:tcPr>
            <w:tcW w:w="709" w:type="pct"/>
            <w:shd w:val="clear" w:color="auto" w:fill="auto"/>
          </w:tcPr>
          <w:p w14:paraId="75F51F43" w14:textId="77777777" w:rsidR="009A19AD" w:rsidRPr="004968BE" w:rsidRDefault="009A19AD" w:rsidP="009A19AD">
            <w:pPr>
              <w:pStyle w:val="rfdVarCenter"/>
              <w:rPr>
                <w:rtl/>
              </w:rPr>
            </w:pPr>
            <w:r w:rsidRPr="00E24BA8">
              <w:rPr>
                <w:rFonts w:hint="cs"/>
                <w:rtl/>
              </w:rPr>
              <w:t>ی</w:t>
            </w:r>
            <w:r w:rsidRPr="00E24BA8">
              <w:rPr>
                <w:rFonts w:hint="eastAsia"/>
                <w:rtl/>
              </w:rPr>
              <w:t>ونس</w:t>
            </w:r>
            <w:r w:rsidR="001C6BD7">
              <w:rPr>
                <w:rFonts w:hint="eastAsia"/>
                <w:rtl/>
              </w:rPr>
              <w:t xml:space="preserve"> ، </w:t>
            </w:r>
            <w:r w:rsidRPr="00E24BA8">
              <w:rPr>
                <w:rtl/>
              </w:rPr>
              <w:t>26</w:t>
            </w:r>
          </w:p>
        </w:tc>
        <w:tc>
          <w:tcPr>
            <w:tcW w:w="495" w:type="pct"/>
            <w:shd w:val="clear" w:color="auto" w:fill="auto"/>
          </w:tcPr>
          <w:p w14:paraId="57BD4F1D" w14:textId="77777777" w:rsidR="009A19AD" w:rsidRPr="004968BE" w:rsidRDefault="009A19AD" w:rsidP="009A19AD">
            <w:pPr>
              <w:pStyle w:val="rfdVarCenter"/>
            </w:pPr>
            <w:r w:rsidRPr="00E24BA8">
              <w:t>A84b</w:t>
            </w:r>
          </w:p>
        </w:tc>
        <w:tc>
          <w:tcPr>
            <w:tcW w:w="810" w:type="pct"/>
            <w:shd w:val="clear" w:color="auto" w:fill="auto"/>
          </w:tcPr>
          <w:p w14:paraId="1490FC74" w14:textId="77777777" w:rsidR="009A19AD" w:rsidRPr="004968BE" w:rsidRDefault="009A19AD" w:rsidP="009A19AD">
            <w:pPr>
              <w:pStyle w:val="rfdVarCenter"/>
              <w:rPr>
                <w:rtl/>
              </w:rPr>
            </w:pPr>
            <w:r w:rsidRPr="00E24BA8">
              <w:rPr>
                <w:rFonts w:hint="cs"/>
                <w:rtl/>
              </w:rPr>
              <w:t>ی</w:t>
            </w:r>
            <w:r w:rsidRPr="00E24BA8">
              <w:rPr>
                <w:rFonts w:hint="eastAsia"/>
                <w:rtl/>
              </w:rPr>
              <w:t>رهق</w:t>
            </w:r>
          </w:p>
        </w:tc>
        <w:tc>
          <w:tcPr>
            <w:tcW w:w="934" w:type="pct"/>
            <w:shd w:val="clear" w:color="auto" w:fill="auto"/>
          </w:tcPr>
          <w:p w14:paraId="1931BDB8" w14:textId="77777777" w:rsidR="009A19AD" w:rsidRPr="004968BE" w:rsidRDefault="009A19AD" w:rsidP="009A19AD">
            <w:pPr>
              <w:pStyle w:val="rfdVarCenter"/>
              <w:rPr>
                <w:rtl/>
              </w:rPr>
            </w:pPr>
            <w:r w:rsidRPr="00E24BA8">
              <w:rPr>
                <w:rtl/>
              </w:rPr>
              <w:t xml:space="preserve">يرهق / ترهق </w:t>
            </w:r>
          </w:p>
        </w:tc>
        <w:tc>
          <w:tcPr>
            <w:tcW w:w="2052" w:type="pct"/>
            <w:shd w:val="clear" w:color="auto" w:fill="auto"/>
          </w:tcPr>
          <w:p w14:paraId="2447EB93" w14:textId="77777777" w:rsidR="009A19AD" w:rsidRPr="004968BE" w:rsidRDefault="009A19AD" w:rsidP="009A19AD">
            <w:pPr>
              <w:pStyle w:val="rfdVarCenter"/>
              <w:rPr>
                <w:rtl/>
              </w:rPr>
            </w:pPr>
            <w:r w:rsidRPr="00E24BA8">
              <w:rPr>
                <w:rtl/>
              </w:rPr>
              <w:t>كلتا القراءتين</w:t>
            </w:r>
          </w:p>
        </w:tc>
      </w:tr>
      <w:tr w:rsidR="009A19AD" w14:paraId="2F422E59" w14:textId="77777777">
        <w:tc>
          <w:tcPr>
            <w:tcW w:w="709" w:type="pct"/>
            <w:shd w:val="clear" w:color="auto" w:fill="auto"/>
          </w:tcPr>
          <w:p w14:paraId="0C6C4FBA" w14:textId="77777777" w:rsidR="009A19AD" w:rsidRPr="004968BE" w:rsidRDefault="009A19AD" w:rsidP="009A19AD">
            <w:pPr>
              <w:pStyle w:val="rfdVarCenter"/>
              <w:rPr>
                <w:rtl/>
              </w:rPr>
            </w:pPr>
            <w:r w:rsidRPr="00E24BA8">
              <w:rPr>
                <w:rFonts w:hint="cs"/>
                <w:rtl/>
              </w:rPr>
              <w:t>ی</w:t>
            </w:r>
            <w:r w:rsidRPr="00E24BA8">
              <w:rPr>
                <w:rFonts w:hint="eastAsia"/>
                <w:rtl/>
              </w:rPr>
              <w:t>ونس</w:t>
            </w:r>
            <w:r w:rsidR="001C6BD7">
              <w:rPr>
                <w:rFonts w:hint="eastAsia"/>
                <w:rtl/>
              </w:rPr>
              <w:t xml:space="preserve"> ، </w:t>
            </w:r>
            <w:r w:rsidRPr="00E24BA8">
              <w:rPr>
                <w:rtl/>
              </w:rPr>
              <w:t>45</w:t>
            </w:r>
          </w:p>
        </w:tc>
        <w:tc>
          <w:tcPr>
            <w:tcW w:w="495" w:type="pct"/>
            <w:shd w:val="clear" w:color="auto" w:fill="auto"/>
          </w:tcPr>
          <w:p w14:paraId="323B4E24" w14:textId="77777777" w:rsidR="009A19AD" w:rsidRPr="004968BE" w:rsidRDefault="009A19AD" w:rsidP="009A19AD">
            <w:pPr>
              <w:pStyle w:val="rfdVarCenter"/>
            </w:pPr>
            <w:r w:rsidRPr="00E24BA8">
              <w:t>A85b</w:t>
            </w:r>
          </w:p>
        </w:tc>
        <w:tc>
          <w:tcPr>
            <w:tcW w:w="810" w:type="pct"/>
            <w:shd w:val="clear" w:color="auto" w:fill="auto"/>
          </w:tcPr>
          <w:p w14:paraId="28317E11" w14:textId="77777777" w:rsidR="009A19AD" w:rsidRPr="004968BE" w:rsidRDefault="009A19AD" w:rsidP="009A19AD">
            <w:pPr>
              <w:pStyle w:val="rfdVarCenter"/>
              <w:rPr>
                <w:rtl/>
              </w:rPr>
            </w:pPr>
            <w:r w:rsidRPr="00E24BA8">
              <w:rPr>
                <w:rFonts w:hint="cs"/>
                <w:rtl/>
              </w:rPr>
              <w:t>ی</w:t>
            </w:r>
            <w:r w:rsidRPr="00E24BA8">
              <w:rPr>
                <w:rFonts w:hint="eastAsia"/>
                <w:rtl/>
              </w:rPr>
              <w:t>حشرهم</w:t>
            </w:r>
          </w:p>
        </w:tc>
        <w:tc>
          <w:tcPr>
            <w:tcW w:w="934" w:type="pct"/>
            <w:shd w:val="clear" w:color="auto" w:fill="auto"/>
          </w:tcPr>
          <w:p w14:paraId="0DBE147E" w14:textId="77777777" w:rsidR="009A19AD" w:rsidRPr="004968BE" w:rsidRDefault="009A19AD" w:rsidP="009A19AD">
            <w:pPr>
              <w:pStyle w:val="rfdVarCenter"/>
              <w:rPr>
                <w:rtl/>
              </w:rPr>
            </w:pPr>
            <w:r w:rsidRPr="00E24BA8">
              <w:rPr>
                <w:rtl/>
              </w:rPr>
              <w:t>نحشرهم</w:t>
            </w:r>
          </w:p>
        </w:tc>
        <w:tc>
          <w:tcPr>
            <w:tcW w:w="2052" w:type="pct"/>
            <w:shd w:val="clear" w:color="auto" w:fill="auto"/>
          </w:tcPr>
          <w:p w14:paraId="5024CFBC" w14:textId="77777777" w:rsidR="009A19AD" w:rsidRPr="004968BE" w:rsidRDefault="009A19AD" w:rsidP="009A19AD">
            <w:pPr>
              <w:pStyle w:val="rfdVarCenter"/>
              <w:rPr>
                <w:rtl/>
              </w:rPr>
            </w:pPr>
            <w:r w:rsidRPr="00E24BA8">
              <w:rPr>
                <w:rtl/>
              </w:rPr>
              <w:t>قراءة السبعة غ</w:t>
            </w:r>
            <w:r w:rsidRPr="00E24BA8">
              <w:rPr>
                <w:rFonts w:hint="cs"/>
                <w:rtl/>
              </w:rPr>
              <w:t>ی</w:t>
            </w:r>
            <w:r w:rsidRPr="00E24BA8">
              <w:rPr>
                <w:rFonts w:hint="eastAsia"/>
                <w:rtl/>
              </w:rPr>
              <w:t>ر</w:t>
            </w:r>
            <w:r w:rsidRPr="00E24BA8">
              <w:rPr>
                <w:rtl/>
              </w:rPr>
              <w:t xml:space="preserve"> عاصم</w:t>
            </w:r>
            <w:r w:rsidR="001C6BD7">
              <w:rPr>
                <w:rtl/>
              </w:rPr>
              <w:t xml:space="preserve"> ؛</w:t>
            </w:r>
            <w:r w:rsidR="00F67CDD">
              <w:rPr>
                <w:rtl/>
              </w:rPr>
              <w:t xml:space="preserve"> </w:t>
            </w:r>
            <w:r w:rsidRPr="00E24BA8">
              <w:rPr>
                <w:rtl/>
              </w:rPr>
              <w:t>وأ</w:t>
            </w:r>
            <w:r w:rsidRPr="00E24BA8">
              <w:rPr>
                <w:rFonts w:hint="cs"/>
                <w:rtl/>
              </w:rPr>
              <w:t>ی</w:t>
            </w:r>
            <w:r w:rsidRPr="00E24BA8">
              <w:rPr>
                <w:rFonts w:hint="eastAsia"/>
                <w:rtl/>
              </w:rPr>
              <w:t>ضاً</w:t>
            </w:r>
            <w:r w:rsidRPr="00E24BA8">
              <w:rPr>
                <w:rtl/>
              </w:rPr>
              <w:t xml:space="preserve"> قراءة أبي جعفر</w:t>
            </w:r>
            <w:r w:rsidR="001C6BD7">
              <w:rPr>
                <w:rtl/>
              </w:rPr>
              <w:t xml:space="preserve"> ،</w:t>
            </w:r>
            <w:r w:rsidR="00F67CDD">
              <w:rPr>
                <w:rtl/>
              </w:rPr>
              <w:t xml:space="preserve"> </w:t>
            </w:r>
            <w:r w:rsidRPr="00E24BA8">
              <w:rPr>
                <w:rtl/>
              </w:rPr>
              <w:t>وخلف</w:t>
            </w:r>
            <w:r w:rsidR="001C6BD7">
              <w:rPr>
                <w:rtl/>
              </w:rPr>
              <w:t xml:space="preserve"> ،</w:t>
            </w:r>
            <w:r w:rsidR="00F67CDD">
              <w:rPr>
                <w:rtl/>
              </w:rPr>
              <w:t xml:space="preserve"> </w:t>
            </w:r>
            <w:r w:rsidRPr="00E24BA8">
              <w:rPr>
                <w:rtl/>
              </w:rPr>
              <w:t>و</w:t>
            </w:r>
            <w:r w:rsidRPr="00E24BA8">
              <w:rPr>
                <w:rFonts w:hint="cs"/>
                <w:rtl/>
              </w:rPr>
              <w:t>ی</w:t>
            </w:r>
            <w:r w:rsidRPr="00E24BA8">
              <w:rPr>
                <w:rFonts w:hint="eastAsia"/>
                <w:rtl/>
              </w:rPr>
              <w:t>عقوب</w:t>
            </w:r>
            <w:r w:rsidRPr="00E24BA8">
              <w:rPr>
                <w:rtl/>
              </w:rPr>
              <w:t xml:space="preserve"> من العشرة</w:t>
            </w:r>
          </w:p>
        </w:tc>
      </w:tr>
      <w:tr w:rsidR="009A19AD" w14:paraId="6F39F66B" w14:textId="77777777">
        <w:tc>
          <w:tcPr>
            <w:tcW w:w="709" w:type="pct"/>
            <w:shd w:val="clear" w:color="auto" w:fill="auto"/>
          </w:tcPr>
          <w:p w14:paraId="18F8D803"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58</w:t>
            </w:r>
          </w:p>
        </w:tc>
        <w:tc>
          <w:tcPr>
            <w:tcW w:w="495" w:type="pct"/>
            <w:shd w:val="clear" w:color="auto" w:fill="auto"/>
          </w:tcPr>
          <w:p w14:paraId="1D83B01A" w14:textId="77777777" w:rsidR="009A19AD" w:rsidRPr="004968BE" w:rsidRDefault="009A19AD" w:rsidP="009A19AD">
            <w:pPr>
              <w:pStyle w:val="rfdVarCenter"/>
            </w:pPr>
            <w:r w:rsidRPr="00E24BA8">
              <w:t>A86a</w:t>
            </w:r>
          </w:p>
        </w:tc>
        <w:tc>
          <w:tcPr>
            <w:tcW w:w="810" w:type="pct"/>
            <w:shd w:val="clear" w:color="auto" w:fill="auto"/>
          </w:tcPr>
          <w:p w14:paraId="60079415" w14:textId="77777777" w:rsidR="009A19AD" w:rsidRPr="004968BE" w:rsidRDefault="009A19AD" w:rsidP="009A19AD">
            <w:pPr>
              <w:pStyle w:val="rfdVarCenter"/>
              <w:rPr>
                <w:rtl/>
              </w:rPr>
            </w:pPr>
            <w:r w:rsidRPr="00E24BA8">
              <w:rPr>
                <w:rFonts w:hint="cs"/>
                <w:rtl/>
              </w:rPr>
              <w:t>ی</w:t>
            </w:r>
            <w:r w:rsidRPr="00E24BA8">
              <w:rPr>
                <w:rFonts w:hint="eastAsia"/>
                <w:rtl/>
              </w:rPr>
              <w:t>جمعون</w:t>
            </w:r>
          </w:p>
        </w:tc>
        <w:tc>
          <w:tcPr>
            <w:tcW w:w="934" w:type="pct"/>
            <w:shd w:val="clear" w:color="auto" w:fill="auto"/>
          </w:tcPr>
          <w:p w14:paraId="1DC8E424" w14:textId="77777777" w:rsidR="009A19AD" w:rsidRPr="004968BE" w:rsidRDefault="009A19AD" w:rsidP="009A19AD">
            <w:pPr>
              <w:pStyle w:val="rfdVarCenter"/>
              <w:rPr>
                <w:rtl/>
              </w:rPr>
            </w:pPr>
            <w:r w:rsidRPr="00E24BA8">
              <w:rPr>
                <w:rFonts w:hint="cs"/>
                <w:rtl/>
              </w:rPr>
              <w:t>ی</w:t>
            </w:r>
            <w:r w:rsidRPr="00E24BA8">
              <w:rPr>
                <w:rFonts w:hint="eastAsia"/>
                <w:rtl/>
              </w:rPr>
              <w:t>جمعون</w:t>
            </w:r>
            <w:r w:rsidRPr="00E24BA8">
              <w:rPr>
                <w:rtl/>
              </w:rPr>
              <w:t xml:space="preserve"> / تجمعون</w:t>
            </w:r>
          </w:p>
        </w:tc>
        <w:tc>
          <w:tcPr>
            <w:tcW w:w="2052" w:type="pct"/>
            <w:shd w:val="clear" w:color="auto" w:fill="auto"/>
          </w:tcPr>
          <w:p w14:paraId="3EE4EBE1" w14:textId="77777777" w:rsidR="009A19AD" w:rsidRPr="004968BE" w:rsidRDefault="009A19AD" w:rsidP="009A19AD">
            <w:pPr>
              <w:pStyle w:val="rfdVarCenter"/>
              <w:rPr>
                <w:rtl/>
              </w:rPr>
            </w:pPr>
            <w:r w:rsidRPr="00E24BA8">
              <w:rPr>
                <w:rtl/>
              </w:rPr>
              <w:t>كلتا القراءتين</w:t>
            </w:r>
          </w:p>
        </w:tc>
      </w:tr>
      <w:tr w:rsidR="009A19AD" w14:paraId="65B73211" w14:textId="77777777">
        <w:tc>
          <w:tcPr>
            <w:tcW w:w="709" w:type="pct"/>
            <w:shd w:val="clear" w:color="auto" w:fill="auto"/>
          </w:tcPr>
          <w:p w14:paraId="1DAF655A"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66</w:t>
            </w:r>
          </w:p>
        </w:tc>
        <w:tc>
          <w:tcPr>
            <w:tcW w:w="495" w:type="pct"/>
            <w:shd w:val="clear" w:color="auto" w:fill="auto"/>
          </w:tcPr>
          <w:p w14:paraId="6CCFF88C" w14:textId="77777777" w:rsidR="009A19AD" w:rsidRPr="004968BE" w:rsidRDefault="009A19AD" w:rsidP="009A19AD">
            <w:pPr>
              <w:pStyle w:val="rfdVarCenter"/>
            </w:pPr>
            <w:r w:rsidRPr="00E24BA8">
              <w:t>A86b</w:t>
            </w:r>
          </w:p>
        </w:tc>
        <w:tc>
          <w:tcPr>
            <w:tcW w:w="810" w:type="pct"/>
            <w:shd w:val="clear" w:color="auto" w:fill="auto"/>
          </w:tcPr>
          <w:p w14:paraId="017EFE50" w14:textId="77777777" w:rsidR="009A19AD" w:rsidRPr="004968BE" w:rsidRDefault="009A19AD" w:rsidP="009A19AD">
            <w:pPr>
              <w:pStyle w:val="rfdVarCenter"/>
              <w:rPr>
                <w:rtl/>
              </w:rPr>
            </w:pPr>
            <w:r w:rsidRPr="00E24BA8">
              <w:rPr>
                <w:rFonts w:hint="cs"/>
                <w:rtl/>
              </w:rPr>
              <w:t>ی</w:t>
            </w:r>
            <w:r w:rsidRPr="00E24BA8">
              <w:rPr>
                <w:rFonts w:hint="eastAsia"/>
                <w:rtl/>
              </w:rPr>
              <w:t>دعون</w:t>
            </w:r>
          </w:p>
        </w:tc>
        <w:tc>
          <w:tcPr>
            <w:tcW w:w="934" w:type="pct"/>
            <w:shd w:val="clear" w:color="auto" w:fill="auto"/>
          </w:tcPr>
          <w:p w14:paraId="7FEEE274" w14:textId="77777777" w:rsidR="009A19AD" w:rsidRPr="004968BE" w:rsidRDefault="009A19AD" w:rsidP="009A19AD">
            <w:pPr>
              <w:pStyle w:val="rfdVarCenter"/>
              <w:rPr>
                <w:rtl/>
              </w:rPr>
            </w:pPr>
            <w:r w:rsidRPr="00E24BA8">
              <w:rPr>
                <w:rtl/>
              </w:rPr>
              <w:t>تدعون</w:t>
            </w:r>
          </w:p>
        </w:tc>
        <w:tc>
          <w:tcPr>
            <w:tcW w:w="2052" w:type="pct"/>
            <w:shd w:val="clear" w:color="auto" w:fill="auto"/>
          </w:tcPr>
          <w:p w14:paraId="0A728078" w14:textId="77777777" w:rsidR="009A19AD" w:rsidRPr="004968BE" w:rsidRDefault="009A19AD" w:rsidP="009A19AD">
            <w:pPr>
              <w:pStyle w:val="rfdVarCenter"/>
              <w:rPr>
                <w:rtl/>
              </w:rPr>
            </w:pPr>
            <w:r w:rsidRPr="00E24BA8">
              <w:rPr>
                <w:rtl/>
              </w:rPr>
              <w:t>القراءة المنسوبة إل</w:t>
            </w:r>
            <w:r w:rsidRPr="00E24BA8">
              <w:rPr>
                <w:rFonts w:hint="cs"/>
                <w:rtl/>
              </w:rPr>
              <w:t>یٰ</w:t>
            </w:r>
            <w:r w:rsidRPr="00E24BA8">
              <w:rPr>
                <w:rtl/>
              </w:rPr>
              <w:t xml:space="preserve"> الإمام علي بن ابي طالب عل</w:t>
            </w:r>
            <w:r w:rsidRPr="00E24BA8">
              <w:rPr>
                <w:rFonts w:hint="cs"/>
                <w:rtl/>
              </w:rPr>
              <w:t>ی</w:t>
            </w:r>
            <w:r w:rsidRPr="00E24BA8">
              <w:rPr>
                <w:rFonts w:hint="eastAsia"/>
                <w:rtl/>
              </w:rPr>
              <w:t>ه</w:t>
            </w:r>
            <w:r w:rsidRPr="00E24BA8">
              <w:rPr>
                <w:rtl/>
              </w:rPr>
              <w:t xml:space="preserve"> السلام وأبي عبد الرحمن السلمي</w:t>
            </w:r>
          </w:p>
        </w:tc>
      </w:tr>
      <w:tr w:rsidR="009A19AD" w14:paraId="788D472E" w14:textId="77777777">
        <w:tc>
          <w:tcPr>
            <w:tcW w:w="709" w:type="pct"/>
            <w:shd w:val="clear" w:color="auto" w:fill="auto"/>
          </w:tcPr>
          <w:p w14:paraId="4008920A"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79</w:t>
            </w:r>
          </w:p>
        </w:tc>
        <w:tc>
          <w:tcPr>
            <w:tcW w:w="495" w:type="pct"/>
            <w:shd w:val="clear" w:color="auto" w:fill="auto"/>
          </w:tcPr>
          <w:p w14:paraId="23D757A3" w14:textId="77777777" w:rsidR="009A19AD" w:rsidRPr="004968BE" w:rsidRDefault="009A19AD" w:rsidP="009A19AD">
            <w:pPr>
              <w:pStyle w:val="rfdVarCenter"/>
            </w:pPr>
            <w:r w:rsidRPr="00E24BA8">
              <w:t>A87b</w:t>
            </w:r>
          </w:p>
        </w:tc>
        <w:tc>
          <w:tcPr>
            <w:tcW w:w="810" w:type="pct"/>
            <w:shd w:val="clear" w:color="auto" w:fill="auto"/>
          </w:tcPr>
          <w:p w14:paraId="1749BF11" w14:textId="77777777" w:rsidR="009A19AD" w:rsidRPr="004968BE" w:rsidRDefault="009A19AD" w:rsidP="009A19AD">
            <w:pPr>
              <w:pStyle w:val="rfdVarCenter"/>
              <w:rPr>
                <w:rtl/>
              </w:rPr>
            </w:pPr>
            <w:r w:rsidRPr="00E24BA8">
              <w:rPr>
                <w:rtl/>
              </w:rPr>
              <w:t>سَاحرٍ</w:t>
            </w:r>
          </w:p>
        </w:tc>
        <w:tc>
          <w:tcPr>
            <w:tcW w:w="934" w:type="pct"/>
            <w:shd w:val="clear" w:color="auto" w:fill="auto"/>
          </w:tcPr>
          <w:p w14:paraId="0333A128" w14:textId="77777777" w:rsidR="009A19AD" w:rsidRPr="004968BE" w:rsidRDefault="009A19AD" w:rsidP="009A19AD">
            <w:pPr>
              <w:pStyle w:val="rfdVarCenter"/>
              <w:rPr>
                <w:rtl/>
              </w:rPr>
            </w:pPr>
            <w:r w:rsidRPr="00E24BA8">
              <w:rPr>
                <w:rtl/>
              </w:rPr>
              <w:t>سَحّرٍ</w:t>
            </w:r>
          </w:p>
        </w:tc>
        <w:tc>
          <w:tcPr>
            <w:tcW w:w="2052" w:type="pct"/>
            <w:shd w:val="clear" w:color="auto" w:fill="auto"/>
          </w:tcPr>
          <w:p w14:paraId="6EBA34EC" w14:textId="77777777" w:rsidR="009A19AD" w:rsidRPr="004968BE" w:rsidRDefault="009A19AD" w:rsidP="009A19AD">
            <w:pPr>
              <w:pStyle w:val="rfdVarCenter"/>
              <w:rPr>
                <w:rtl/>
              </w:rPr>
            </w:pPr>
            <w:r w:rsidRPr="00E24BA8">
              <w:rPr>
                <w:rtl/>
              </w:rPr>
              <w:t>قراءة حمزة</w:t>
            </w:r>
            <w:r w:rsidR="001C6BD7">
              <w:rPr>
                <w:rtl/>
              </w:rPr>
              <w:t xml:space="preserve"> ،</w:t>
            </w:r>
            <w:r w:rsidR="00F67CDD">
              <w:rPr>
                <w:rtl/>
              </w:rPr>
              <w:t xml:space="preserve"> </w:t>
            </w:r>
            <w:r w:rsidRPr="00E24BA8">
              <w:rPr>
                <w:rtl/>
              </w:rPr>
              <w:t>والكِسائي</w:t>
            </w:r>
            <w:r w:rsidR="001C6BD7">
              <w:rPr>
                <w:rtl/>
              </w:rPr>
              <w:t xml:space="preserve"> ،</w:t>
            </w:r>
            <w:r w:rsidR="00F67CDD">
              <w:rPr>
                <w:rtl/>
              </w:rPr>
              <w:t xml:space="preserve"> </w:t>
            </w:r>
            <w:r w:rsidRPr="00E24BA8">
              <w:rPr>
                <w:rtl/>
              </w:rPr>
              <w:t>وع</w:t>
            </w:r>
            <w:r w:rsidRPr="00E24BA8">
              <w:rPr>
                <w:rFonts w:hint="cs"/>
                <w:rtl/>
              </w:rPr>
              <w:t>ی</w:t>
            </w:r>
            <w:r w:rsidRPr="00E24BA8">
              <w:rPr>
                <w:rFonts w:hint="eastAsia"/>
                <w:rtl/>
              </w:rPr>
              <w:t>س</w:t>
            </w:r>
            <w:r w:rsidRPr="00E24BA8">
              <w:rPr>
                <w:rFonts w:hint="cs"/>
                <w:rtl/>
              </w:rPr>
              <w:t>یٰ</w:t>
            </w:r>
            <w:r w:rsidRPr="00E24BA8">
              <w:rPr>
                <w:rtl/>
              </w:rPr>
              <w:t xml:space="preserve"> بن عمرو</w:t>
            </w:r>
            <w:r w:rsidR="001C6BD7">
              <w:rPr>
                <w:rtl/>
              </w:rPr>
              <w:t xml:space="preserve"> ،</w:t>
            </w:r>
            <w:r w:rsidR="00F67CDD">
              <w:rPr>
                <w:rtl/>
              </w:rPr>
              <w:t xml:space="preserve"> </w:t>
            </w:r>
            <w:r w:rsidRPr="00E24BA8">
              <w:rPr>
                <w:rtl/>
              </w:rPr>
              <w:t>وخلف والأعمش</w:t>
            </w:r>
          </w:p>
        </w:tc>
      </w:tr>
      <w:tr w:rsidR="009A19AD" w14:paraId="39D11724" w14:textId="77777777">
        <w:tc>
          <w:tcPr>
            <w:tcW w:w="709" w:type="pct"/>
            <w:shd w:val="clear" w:color="auto" w:fill="auto"/>
          </w:tcPr>
          <w:p w14:paraId="5EF0B3CF"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94</w:t>
            </w:r>
          </w:p>
        </w:tc>
        <w:tc>
          <w:tcPr>
            <w:tcW w:w="495" w:type="pct"/>
            <w:shd w:val="clear" w:color="auto" w:fill="auto"/>
          </w:tcPr>
          <w:p w14:paraId="532EEF07" w14:textId="77777777" w:rsidR="009A19AD" w:rsidRPr="004968BE" w:rsidRDefault="009A19AD" w:rsidP="009A19AD">
            <w:pPr>
              <w:pStyle w:val="rfdVarCenter"/>
            </w:pPr>
            <w:r w:rsidRPr="00E24BA8">
              <w:t>A88a</w:t>
            </w:r>
          </w:p>
        </w:tc>
        <w:tc>
          <w:tcPr>
            <w:tcW w:w="810" w:type="pct"/>
            <w:shd w:val="clear" w:color="auto" w:fill="auto"/>
          </w:tcPr>
          <w:p w14:paraId="4A94CFC9" w14:textId="77777777" w:rsidR="009A19AD" w:rsidRPr="004968BE" w:rsidRDefault="009A19AD" w:rsidP="009A19AD">
            <w:pPr>
              <w:pStyle w:val="rfdVarCenter"/>
              <w:rPr>
                <w:rtl/>
              </w:rPr>
            </w:pPr>
            <w:r w:rsidRPr="00E24BA8">
              <w:rPr>
                <w:rtl/>
              </w:rPr>
              <w:t>فَسْئَلِ الذ</w:t>
            </w:r>
            <w:r w:rsidRPr="00E24BA8">
              <w:rPr>
                <w:rFonts w:hint="cs"/>
                <w:rtl/>
              </w:rPr>
              <w:t>ی</w:t>
            </w:r>
            <w:r w:rsidRPr="00E24BA8">
              <w:rPr>
                <w:rFonts w:hint="eastAsia"/>
                <w:rtl/>
              </w:rPr>
              <w:t>نَ</w:t>
            </w:r>
          </w:p>
        </w:tc>
        <w:tc>
          <w:tcPr>
            <w:tcW w:w="934" w:type="pct"/>
            <w:shd w:val="clear" w:color="auto" w:fill="auto"/>
          </w:tcPr>
          <w:p w14:paraId="49F42F9B" w14:textId="77777777" w:rsidR="009A19AD" w:rsidRPr="004968BE" w:rsidRDefault="009A19AD" w:rsidP="009A19AD">
            <w:pPr>
              <w:pStyle w:val="rfdVarCenter"/>
              <w:rPr>
                <w:rtl/>
              </w:rPr>
            </w:pPr>
            <w:r w:rsidRPr="00E24BA8">
              <w:rPr>
                <w:rtl/>
              </w:rPr>
              <w:t>فَسَلِ الذ</w:t>
            </w:r>
            <w:r w:rsidRPr="00E24BA8">
              <w:rPr>
                <w:rFonts w:hint="cs"/>
                <w:rtl/>
              </w:rPr>
              <w:t>ی</w:t>
            </w:r>
            <w:r w:rsidRPr="00E24BA8">
              <w:rPr>
                <w:rFonts w:hint="eastAsia"/>
                <w:rtl/>
              </w:rPr>
              <w:t>نَ</w:t>
            </w:r>
          </w:p>
        </w:tc>
        <w:tc>
          <w:tcPr>
            <w:tcW w:w="2052" w:type="pct"/>
            <w:shd w:val="clear" w:color="auto" w:fill="auto"/>
          </w:tcPr>
          <w:p w14:paraId="37D32221" w14:textId="77777777" w:rsidR="009A19AD" w:rsidRPr="004968BE" w:rsidRDefault="009A19AD" w:rsidP="009A19AD">
            <w:pPr>
              <w:pStyle w:val="rfdVarCenter"/>
              <w:rPr>
                <w:rtl/>
              </w:rPr>
            </w:pPr>
            <w:r w:rsidRPr="00E24BA8">
              <w:rPr>
                <w:rtl/>
              </w:rPr>
              <w:t>قراءة ابن كث</w:t>
            </w:r>
            <w:r w:rsidRPr="00E24BA8">
              <w:rPr>
                <w:rFonts w:hint="cs"/>
                <w:rtl/>
              </w:rPr>
              <w:t>ی</w:t>
            </w:r>
            <w:r w:rsidRPr="00E24BA8">
              <w:rPr>
                <w:rFonts w:hint="eastAsia"/>
                <w:rtl/>
              </w:rPr>
              <w:t>ر</w:t>
            </w:r>
            <w:r w:rsidR="001C6BD7">
              <w:rPr>
                <w:rFonts w:hint="eastAsia"/>
                <w:rtl/>
              </w:rPr>
              <w:t xml:space="preserve"> ،</w:t>
            </w:r>
            <w:r w:rsidR="00F67CDD">
              <w:rPr>
                <w:rFonts w:hint="eastAsia"/>
                <w:rtl/>
              </w:rPr>
              <w:t xml:space="preserve"> </w:t>
            </w:r>
            <w:r w:rsidRPr="00E24BA8">
              <w:rPr>
                <w:rtl/>
              </w:rPr>
              <w:t>والكِسائي</w:t>
            </w:r>
            <w:r w:rsidR="001C6BD7">
              <w:rPr>
                <w:rtl/>
              </w:rPr>
              <w:t xml:space="preserve"> ،</w:t>
            </w:r>
            <w:r w:rsidR="00F67CDD">
              <w:rPr>
                <w:rtl/>
              </w:rPr>
              <w:t xml:space="preserve"> </w:t>
            </w:r>
            <w:r w:rsidRPr="00E24BA8">
              <w:rPr>
                <w:rtl/>
              </w:rPr>
              <w:t>وأبي جعفر</w:t>
            </w:r>
            <w:r w:rsidR="001C6BD7">
              <w:rPr>
                <w:rtl/>
              </w:rPr>
              <w:t xml:space="preserve"> ،</w:t>
            </w:r>
            <w:r w:rsidR="00F67CDD">
              <w:rPr>
                <w:rtl/>
              </w:rPr>
              <w:t xml:space="preserve"> </w:t>
            </w:r>
            <w:r w:rsidRPr="00E24BA8">
              <w:rPr>
                <w:rtl/>
              </w:rPr>
              <w:t>وخلف</w:t>
            </w:r>
            <w:r w:rsidR="001C6BD7">
              <w:rPr>
                <w:rtl/>
              </w:rPr>
              <w:t xml:space="preserve"> ،</w:t>
            </w:r>
            <w:r w:rsidR="00F67CDD">
              <w:rPr>
                <w:rtl/>
              </w:rPr>
              <w:t xml:space="preserve"> </w:t>
            </w:r>
            <w:r w:rsidRPr="00E24BA8">
              <w:rPr>
                <w:rtl/>
              </w:rPr>
              <w:t>وابن مح</w:t>
            </w:r>
            <w:r w:rsidRPr="00E24BA8">
              <w:rPr>
                <w:rFonts w:hint="cs"/>
                <w:rtl/>
              </w:rPr>
              <w:t>ی</w:t>
            </w:r>
            <w:r w:rsidRPr="00E24BA8">
              <w:rPr>
                <w:rFonts w:hint="eastAsia"/>
                <w:rtl/>
              </w:rPr>
              <w:t>صن</w:t>
            </w:r>
            <w:r w:rsidR="001C6BD7">
              <w:rPr>
                <w:rFonts w:hint="eastAsia"/>
                <w:rtl/>
              </w:rPr>
              <w:t xml:space="preserve"> ،</w:t>
            </w:r>
            <w:r w:rsidR="00F67CDD">
              <w:rPr>
                <w:rFonts w:hint="eastAsia"/>
                <w:rtl/>
              </w:rPr>
              <w:t xml:space="preserve"> </w:t>
            </w:r>
            <w:r w:rsidRPr="00E24BA8">
              <w:rPr>
                <w:rtl/>
              </w:rPr>
              <w:t>والحسن البصري</w:t>
            </w:r>
          </w:p>
        </w:tc>
      </w:tr>
      <w:tr w:rsidR="009A19AD" w14:paraId="1B3FBBA0" w14:textId="77777777">
        <w:tc>
          <w:tcPr>
            <w:tcW w:w="709" w:type="pct"/>
            <w:shd w:val="clear" w:color="auto" w:fill="auto"/>
          </w:tcPr>
          <w:p w14:paraId="2571A10A" w14:textId="77777777" w:rsidR="009A19AD" w:rsidRPr="004968BE" w:rsidRDefault="009A19AD" w:rsidP="009A19AD">
            <w:pPr>
              <w:pStyle w:val="rfdVarCenter"/>
              <w:rPr>
                <w:rtl/>
              </w:rPr>
            </w:pPr>
            <w:r w:rsidRPr="00E24BA8">
              <w:rPr>
                <w:rFonts w:hint="eastAsia"/>
                <w:rtl/>
              </w:rPr>
              <w:t>يونس</w:t>
            </w:r>
            <w:r w:rsidR="001C6BD7">
              <w:rPr>
                <w:rFonts w:hint="eastAsia"/>
                <w:rtl/>
              </w:rPr>
              <w:t xml:space="preserve"> ، </w:t>
            </w:r>
            <w:r w:rsidRPr="00E24BA8">
              <w:rPr>
                <w:rtl/>
              </w:rPr>
              <w:t>103</w:t>
            </w:r>
          </w:p>
        </w:tc>
        <w:tc>
          <w:tcPr>
            <w:tcW w:w="495" w:type="pct"/>
            <w:shd w:val="clear" w:color="auto" w:fill="auto"/>
          </w:tcPr>
          <w:p w14:paraId="133BB1C3" w14:textId="77777777" w:rsidR="009A19AD" w:rsidRPr="004968BE" w:rsidRDefault="009A19AD" w:rsidP="009A19AD">
            <w:pPr>
              <w:pStyle w:val="rfdVarCenter"/>
            </w:pPr>
            <w:r w:rsidRPr="00E24BA8">
              <w:t>A88b</w:t>
            </w:r>
          </w:p>
        </w:tc>
        <w:tc>
          <w:tcPr>
            <w:tcW w:w="810" w:type="pct"/>
            <w:shd w:val="clear" w:color="auto" w:fill="auto"/>
          </w:tcPr>
          <w:p w14:paraId="741F30FF" w14:textId="77777777" w:rsidR="009A19AD" w:rsidRPr="004968BE" w:rsidRDefault="009A19AD" w:rsidP="009A19AD">
            <w:pPr>
              <w:pStyle w:val="rfdVarCenter"/>
              <w:rPr>
                <w:rtl/>
              </w:rPr>
            </w:pPr>
            <w:r w:rsidRPr="00E24BA8">
              <w:rPr>
                <w:rtl/>
              </w:rPr>
              <w:t>نُنْجِ المُؤمن</w:t>
            </w:r>
            <w:r w:rsidRPr="00E24BA8">
              <w:rPr>
                <w:rFonts w:hint="cs"/>
                <w:rtl/>
              </w:rPr>
              <w:t>ی</w:t>
            </w:r>
            <w:r w:rsidRPr="00E24BA8">
              <w:rPr>
                <w:rFonts w:hint="eastAsia"/>
                <w:rtl/>
              </w:rPr>
              <w:t>نَ</w:t>
            </w:r>
          </w:p>
        </w:tc>
        <w:tc>
          <w:tcPr>
            <w:tcW w:w="934" w:type="pct"/>
            <w:shd w:val="clear" w:color="auto" w:fill="auto"/>
          </w:tcPr>
          <w:p w14:paraId="6BA79873" w14:textId="77777777" w:rsidR="009A19AD" w:rsidRPr="004968BE" w:rsidRDefault="009A19AD" w:rsidP="009A19AD">
            <w:pPr>
              <w:pStyle w:val="rfdVarCenter"/>
              <w:rPr>
                <w:rtl/>
              </w:rPr>
            </w:pPr>
            <w:r w:rsidRPr="00E24BA8">
              <w:rPr>
                <w:rtl/>
              </w:rPr>
              <w:t>نُنَجِّ المُؤمن</w:t>
            </w:r>
            <w:r w:rsidRPr="00E24BA8">
              <w:rPr>
                <w:rFonts w:hint="cs"/>
                <w:rtl/>
              </w:rPr>
              <w:t>ی</w:t>
            </w:r>
            <w:r w:rsidRPr="00E24BA8">
              <w:rPr>
                <w:rFonts w:hint="eastAsia"/>
                <w:rtl/>
              </w:rPr>
              <w:t>نَ</w:t>
            </w:r>
          </w:p>
        </w:tc>
        <w:tc>
          <w:tcPr>
            <w:tcW w:w="2052" w:type="pct"/>
            <w:shd w:val="clear" w:color="auto" w:fill="auto"/>
          </w:tcPr>
          <w:p w14:paraId="179070B0" w14:textId="77777777" w:rsidR="009A19AD" w:rsidRPr="004968BE" w:rsidRDefault="009A19AD" w:rsidP="009A19AD">
            <w:pPr>
              <w:pStyle w:val="rfdVarCenter"/>
              <w:rPr>
                <w:rtl/>
              </w:rPr>
            </w:pPr>
            <w:r w:rsidRPr="00E24BA8">
              <w:rPr>
                <w:rtl/>
              </w:rPr>
              <w:t>قراءة أبي عمرو</w:t>
            </w:r>
            <w:r w:rsidR="001C6BD7">
              <w:rPr>
                <w:rtl/>
              </w:rPr>
              <w:t xml:space="preserve"> ،</w:t>
            </w:r>
            <w:r w:rsidR="00F67CDD">
              <w:rPr>
                <w:rtl/>
              </w:rPr>
              <w:t xml:space="preserve"> </w:t>
            </w:r>
            <w:r w:rsidRPr="00E24BA8">
              <w:rPr>
                <w:rtl/>
              </w:rPr>
              <w:t>وابن عامر</w:t>
            </w:r>
            <w:r w:rsidR="001C6BD7">
              <w:rPr>
                <w:rtl/>
              </w:rPr>
              <w:t xml:space="preserve"> ،</w:t>
            </w:r>
            <w:r w:rsidR="00F67CDD">
              <w:rPr>
                <w:rtl/>
              </w:rPr>
              <w:t xml:space="preserve"> </w:t>
            </w:r>
            <w:r w:rsidRPr="00E24BA8">
              <w:rPr>
                <w:rtl/>
              </w:rPr>
              <w:t>ونافع</w:t>
            </w:r>
            <w:r w:rsidR="001C6BD7">
              <w:rPr>
                <w:rtl/>
              </w:rPr>
              <w:t xml:space="preserve"> ،</w:t>
            </w:r>
            <w:r w:rsidR="00F67CDD">
              <w:rPr>
                <w:rtl/>
              </w:rPr>
              <w:t xml:space="preserve"> </w:t>
            </w:r>
            <w:r w:rsidRPr="00E24BA8">
              <w:rPr>
                <w:rtl/>
              </w:rPr>
              <w:t>وابن كث</w:t>
            </w:r>
            <w:r w:rsidRPr="00E24BA8">
              <w:rPr>
                <w:rFonts w:hint="cs"/>
                <w:rtl/>
              </w:rPr>
              <w:t>ی</w:t>
            </w:r>
            <w:r w:rsidRPr="00E24BA8">
              <w:rPr>
                <w:rFonts w:hint="eastAsia"/>
                <w:rtl/>
              </w:rPr>
              <w:t>ر</w:t>
            </w:r>
            <w:r w:rsidR="001C6BD7">
              <w:rPr>
                <w:rFonts w:hint="eastAsia"/>
                <w:rtl/>
              </w:rPr>
              <w:t xml:space="preserve"> ،</w:t>
            </w:r>
            <w:r w:rsidR="00F67CDD">
              <w:rPr>
                <w:rFonts w:hint="eastAsia"/>
                <w:rtl/>
              </w:rPr>
              <w:t xml:space="preserve"> </w:t>
            </w:r>
            <w:r w:rsidRPr="00E24BA8">
              <w:rPr>
                <w:rtl/>
              </w:rPr>
              <w:t>وحمزة</w:t>
            </w:r>
            <w:r w:rsidR="001C6BD7">
              <w:rPr>
                <w:rtl/>
              </w:rPr>
              <w:t xml:space="preserve"> ،</w:t>
            </w:r>
            <w:r w:rsidR="00F67CDD">
              <w:rPr>
                <w:rtl/>
              </w:rPr>
              <w:t xml:space="preserve"> </w:t>
            </w:r>
            <w:r w:rsidRPr="00E24BA8">
              <w:rPr>
                <w:rtl/>
              </w:rPr>
              <w:t>وأبي جعفر</w:t>
            </w:r>
            <w:r w:rsidR="001C6BD7">
              <w:rPr>
                <w:rtl/>
              </w:rPr>
              <w:t xml:space="preserve"> ،</w:t>
            </w:r>
            <w:r w:rsidR="00F67CDD">
              <w:rPr>
                <w:rtl/>
              </w:rPr>
              <w:t xml:space="preserve"> </w:t>
            </w:r>
            <w:r w:rsidRPr="00E24BA8">
              <w:rPr>
                <w:rtl/>
              </w:rPr>
              <w:t>وأبي بكر عن عاصم</w:t>
            </w:r>
          </w:p>
        </w:tc>
      </w:tr>
      <w:tr w:rsidR="009A19AD" w14:paraId="24C37DBD" w14:textId="77777777">
        <w:tc>
          <w:tcPr>
            <w:tcW w:w="709" w:type="pct"/>
            <w:shd w:val="clear" w:color="auto" w:fill="auto"/>
          </w:tcPr>
          <w:p w14:paraId="770D98A0" w14:textId="77777777" w:rsidR="009A19AD" w:rsidRPr="004968BE" w:rsidRDefault="009A19AD" w:rsidP="009A19AD">
            <w:pPr>
              <w:pStyle w:val="rfdVarCenter"/>
              <w:rPr>
                <w:rtl/>
              </w:rPr>
            </w:pPr>
            <w:r w:rsidRPr="00E24BA8">
              <w:rPr>
                <w:rFonts w:hint="eastAsia"/>
                <w:rtl/>
              </w:rPr>
              <w:t>هود</w:t>
            </w:r>
            <w:r w:rsidR="001C6BD7">
              <w:rPr>
                <w:rFonts w:hint="eastAsia"/>
                <w:rtl/>
              </w:rPr>
              <w:t xml:space="preserve"> ، </w:t>
            </w:r>
            <w:r w:rsidRPr="00E24BA8">
              <w:rPr>
                <w:rtl/>
              </w:rPr>
              <w:t>28</w:t>
            </w:r>
          </w:p>
        </w:tc>
        <w:tc>
          <w:tcPr>
            <w:tcW w:w="495" w:type="pct"/>
            <w:shd w:val="clear" w:color="auto" w:fill="auto"/>
          </w:tcPr>
          <w:p w14:paraId="5FA53878" w14:textId="77777777" w:rsidR="009A19AD" w:rsidRPr="004968BE" w:rsidRDefault="009A19AD" w:rsidP="009A19AD">
            <w:pPr>
              <w:pStyle w:val="rfdVarCenter"/>
            </w:pPr>
            <w:r w:rsidRPr="00E24BA8">
              <w:t>A90b</w:t>
            </w:r>
          </w:p>
        </w:tc>
        <w:tc>
          <w:tcPr>
            <w:tcW w:w="810" w:type="pct"/>
            <w:shd w:val="clear" w:color="auto" w:fill="auto"/>
          </w:tcPr>
          <w:p w14:paraId="607447A8" w14:textId="77777777" w:rsidR="009A19AD" w:rsidRPr="004968BE" w:rsidRDefault="009A19AD" w:rsidP="009A19AD">
            <w:pPr>
              <w:pStyle w:val="rfdVarCenter"/>
              <w:rPr>
                <w:rtl/>
              </w:rPr>
            </w:pPr>
            <w:r w:rsidRPr="00E24BA8">
              <w:rPr>
                <w:rtl/>
              </w:rPr>
              <w:t>فَعُمِّ</w:t>
            </w:r>
            <w:r w:rsidRPr="00E24BA8">
              <w:rPr>
                <w:rFonts w:hint="cs"/>
                <w:rtl/>
              </w:rPr>
              <w:t>یَ</w:t>
            </w:r>
            <w:r w:rsidRPr="00E24BA8">
              <w:rPr>
                <w:rFonts w:hint="eastAsia"/>
                <w:rtl/>
              </w:rPr>
              <w:t>تْ</w:t>
            </w:r>
          </w:p>
        </w:tc>
        <w:tc>
          <w:tcPr>
            <w:tcW w:w="934" w:type="pct"/>
            <w:shd w:val="clear" w:color="auto" w:fill="auto"/>
          </w:tcPr>
          <w:p w14:paraId="67EDDFBB" w14:textId="77777777" w:rsidR="009A19AD" w:rsidRPr="004968BE" w:rsidRDefault="009A19AD" w:rsidP="009A19AD">
            <w:pPr>
              <w:pStyle w:val="rfdVarCenter"/>
              <w:rPr>
                <w:rtl/>
              </w:rPr>
            </w:pPr>
            <w:r w:rsidRPr="00E24BA8">
              <w:rPr>
                <w:rtl/>
              </w:rPr>
              <w:t>فَعَمِ</w:t>
            </w:r>
            <w:r w:rsidRPr="00E24BA8">
              <w:rPr>
                <w:rFonts w:hint="cs"/>
                <w:rtl/>
              </w:rPr>
              <w:t>یَ</w:t>
            </w:r>
            <w:r w:rsidRPr="00E24BA8">
              <w:rPr>
                <w:rFonts w:hint="eastAsia"/>
                <w:rtl/>
              </w:rPr>
              <w:t>تْ</w:t>
            </w:r>
          </w:p>
        </w:tc>
        <w:tc>
          <w:tcPr>
            <w:tcW w:w="2052" w:type="pct"/>
            <w:shd w:val="clear" w:color="auto" w:fill="auto"/>
          </w:tcPr>
          <w:p w14:paraId="2BACF1C3" w14:textId="77777777" w:rsidR="009A19AD" w:rsidRPr="004968BE" w:rsidRDefault="009A19AD" w:rsidP="009A19AD">
            <w:pPr>
              <w:pStyle w:val="rfdVarCenter"/>
              <w:rPr>
                <w:rtl/>
              </w:rPr>
            </w:pPr>
            <w:r w:rsidRPr="00E24BA8">
              <w:rPr>
                <w:rtl/>
              </w:rPr>
              <w:t>قراءة ابن كث</w:t>
            </w:r>
            <w:r w:rsidRPr="00E24BA8">
              <w:rPr>
                <w:rFonts w:hint="cs"/>
                <w:rtl/>
              </w:rPr>
              <w:t>ی</w:t>
            </w:r>
            <w:r w:rsidRPr="00E24BA8">
              <w:rPr>
                <w:rFonts w:hint="eastAsia"/>
                <w:rtl/>
              </w:rPr>
              <w:t>ر</w:t>
            </w:r>
            <w:r w:rsidR="001C6BD7">
              <w:rPr>
                <w:rFonts w:hint="eastAsia"/>
                <w:rtl/>
              </w:rPr>
              <w:t xml:space="preserve"> ، </w:t>
            </w:r>
            <w:r w:rsidRPr="00E24BA8">
              <w:rPr>
                <w:rtl/>
              </w:rPr>
              <w:t>وأبي عمرو ونافع وابن عامر</w:t>
            </w:r>
            <w:r w:rsidR="001C6BD7">
              <w:rPr>
                <w:rtl/>
              </w:rPr>
              <w:t xml:space="preserve"> ، </w:t>
            </w:r>
            <w:r w:rsidRPr="00E24BA8">
              <w:rPr>
                <w:rtl/>
              </w:rPr>
              <w:t xml:space="preserve">وعاصم </w:t>
            </w:r>
          </w:p>
        </w:tc>
      </w:tr>
    </w:tbl>
    <w:p w14:paraId="7ABB8277" w14:textId="77777777" w:rsidR="009A19AD"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175"/>
        <w:gridCol w:w="1063"/>
        <w:gridCol w:w="1307"/>
        <w:gridCol w:w="2864"/>
      </w:tblGrid>
      <w:tr w:rsidR="00166F04" w14:paraId="1E85FA84" w14:textId="77777777">
        <w:tc>
          <w:tcPr>
            <w:tcW w:w="651" w:type="pct"/>
            <w:shd w:val="clear" w:color="auto" w:fill="auto"/>
          </w:tcPr>
          <w:p w14:paraId="06890206" w14:textId="77777777" w:rsidR="00166F04" w:rsidRPr="004968BE" w:rsidRDefault="00166F04" w:rsidP="00110076">
            <w:pPr>
              <w:pStyle w:val="rfdVarCenter"/>
              <w:rPr>
                <w:rtl/>
              </w:rPr>
            </w:pPr>
          </w:p>
        </w:tc>
        <w:tc>
          <w:tcPr>
            <w:tcW w:w="759" w:type="pct"/>
            <w:shd w:val="clear" w:color="auto" w:fill="auto"/>
          </w:tcPr>
          <w:p w14:paraId="511F5E25" w14:textId="77777777" w:rsidR="00166F04" w:rsidRPr="004968BE" w:rsidRDefault="00166F04" w:rsidP="00110076">
            <w:pPr>
              <w:pStyle w:val="rfdVarCenter"/>
            </w:pPr>
          </w:p>
        </w:tc>
        <w:tc>
          <w:tcPr>
            <w:tcW w:w="733" w:type="pct"/>
            <w:shd w:val="clear" w:color="auto" w:fill="auto"/>
          </w:tcPr>
          <w:p w14:paraId="3B6B9399" w14:textId="77777777" w:rsidR="00166F04" w:rsidRPr="004968BE" w:rsidRDefault="00166F04" w:rsidP="00110076">
            <w:pPr>
              <w:pStyle w:val="rfdVarCenter"/>
              <w:rPr>
                <w:rtl/>
              </w:rPr>
            </w:pPr>
          </w:p>
        </w:tc>
        <w:tc>
          <w:tcPr>
            <w:tcW w:w="899" w:type="pct"/>
            <w:shd w:val="clear" w:color="auto" w:fill="auto"/>
          </w:tcPr>
          <w:p w14:paraId="290A2C7A" w14:textId="77777777" w:rsidR="00166F04" w:rsidRPr="004968BE" w:rsidRDefault="00166F04" w:rsidP="00110076">
            <w:pPr>
              <w:pStyle w:val="rfdVarCenter"/>
              <w:rPr>
                <w:rtl/>
              </w:rPr>
            </w:pPr>
          </w:p>
        </w:tc>
        <w:tc>
          <w:tcPr>
            <w:tcW w:w="1959" w:type="pct"/>
            <w:shd w:val="clear" w:color="auto" w:fill="auto"/>
          </w:tcPr>
          <w:p w14:paraId="0658FA46" w14:textId="77777777" w:rsidR="00166F04" w:rsidRPr="004968BE" w:rsidRDefault="00166F04" w:rsidP="00110076">
            <w:pPr>
              <w:pStyle w:val="rfdVarCenter"/>
              <w:rPr>
                <w:rtl/>
              </w:rPr>
            </w:pPr>
            <w:r w:rsidRPr="00166F04">
              <w:rPr>
                <w:rtl/>
              </w:rPr>
              <w:t>في روا</w:t>
            </w:r>
            <w:r w:rsidRPr="00166F04">
              <w:rPr>
                <w:rFonts w:hint="cs"/>
                <w:rtl/>
              </w:rPr>
              <w:t>ی</w:t>
            </w:r>
            <w:r w:rsidRPr="00166F04">
              <w:rPr>
                <w:rFonts w:hint="eastAsia"/>
                <w:rtl/>
              </w:rPr>
              <w:t>ة</w:t>
            </w:r>
            <w:r w:rsidRPr="00166F04">
              <w:rPr>
                <w:rtl/>
              </w:rPr>
              <w:t xml:space="preserve"> أبي بكر عنه </w:t>
            </w:r>
            <w:r w:rsidR="004438A6">
              <w:rPr>
                <w:rtl/>
              </w:rPr>
              <w:t>ـ</w:t>
            </w:r>
            <w:r w:rsidRPr="00166F04">
              <w:rPr>
                <w:rtl/>
              </w:rPr>
              <w:t xml:space="preserve"> وأبي جعفر</w:t>
            </w:r>
            <w:r w:rsidR="001C6BD7">
              <w:rPr>
                <w:rtl/>
              </w:rPr>
              <w:t xml:space="preserve"> ،</w:t>
            </w:r>
            <w:r w:rsidR="00F67CDD">
              <w:rPr>
                <w:rtl/>
              </w:rPr>
              <w:t xml:space="preserve"> </w:t>
            </w:r>
            <w:r w:rsidRPr="00166F04">
              <w:rPr>
                <w:rtl/>
              </w:rPr>
              <w:t>و</w:t>
            </w:r>
            <w:r w:rsidRPr="00166F04">
              <w:rPr>
                <w:rFonts w:hint="cs"/>
                <w:rtl/>
              </w:rPr>
              <w:t>ی</w:t>
            </w:r>
            <w:r w:rsidRPr="00166F04">
              <w:rPr>
                <w:rFonts w:hint="eastAsia"/>
                <w:rtl/>
              </w:rPr>
              <w:t>عقوب</w:t>
            </w:r>
          </w:p>
        </w:tc>
      </w:tr>
      <w:tr w:rsidR="00166F04" w14:paraId="12BC9F7A" w14:textId="77777777">
        <w:tc>
          <w:tcPr>
            <w:tcW w:w="651" w:type="pct"/>
            <w:shd w:val="clear" w:color="auto" w:fill="auto"/>
          </w:tcPr>
          <w:p w14:paraId="14E85E71" w14:textId="77777777" w:rsidR="00166F04" w:rsidRPr="004968BE" w:rsidRDefault="00166F04" w:rsidP="00166F04">
            <w:pPr>
              <w:pStyle w:val="rfdVarCenter"/>
              <w:rPr>
                <w:rtl/>
              </w:rPr>
            </w:pPr>
            <w:r w:rsidRPr="00846C34">
              <w:rPr>
                <w:rtl/>
              </w:rPr>
              <w:t>هود</w:t>
            </w:r>
            <w:r w:rsidR="001C6BD7">
              <w:rPr>
                <w:rtl/>
              </w:rPr>
              <w:t xml:space="preserve"> ، </w:t>
            </w:r>
            <w:r w:rsidRPr="00846C34">
              <w:rPr>
                <w:rtl/>
              </w:rPr>
              <w:t>40</w:t>
            </w:r>
          </w:p>
        </w:tc>
        <w:tc>
          <w:tcPr>
            <w:tcW w:w="759" w:type="pct"/>
            <w:shd w:val="clear" w:color="auto" w:fill="auto"/>
          </w:tcPr>
          <w:p w14:paraId="317BC947" w14:textId="77777777" w:rsidR="00166F04" w:rsidRPr="004968BE" w:rsidRDefault="00166F04" w:rsidP="00166F04">
            <w:pPr>
              <w:pStyle w:val="rfdVarCenter"/>
            </w:pPr>
            <w:r w:rsidRPr="00846C34">
              <w:t>A91a</w:t>
            </w:r>
          </w:p>
        </w:tc>
        <w:tc>
          <w:tcPr>
            <w:tcW w:w="733" w:type="pct"/>
            <w:shd w:val="clear" w:color="auto" w:fill="auto"/>
          </w:tcPr>
          <w:p w14:paraId="74E5736B" w14:textId="77777777" w:rsidR="00166F04" w:rsidRPr="004968BE" w:rsidRDefault="00166F04" w:rsidP="00166F04">
            <w:pPr>
              <w:pStyle w:val="rfdVarCenter"/>
              <w:rPr>
                <w:rtl/>
              </w:rPr>
            </w:pPr>
            <w:r w:rsidRPr="00846C34">
              <w:rPr>
                <w:rtl/>
              </w:rPr>
              <w:t>مِن كُلٍّ</w:t>
            </w:r>
          </w:p>
        </w:tc>
        <w:tc>
          <w:tcPr>
            <w:tcW w:w="899" w:type="pct"/>
            <w:shd w:val="clear" w:color="auto" w:fill="auto"/>
          </w:tcPr>
          <w:p w14:paraId="2189CCC7" w14:textId="77777777" w:rsidR="00166F04" w:rsidRPr="004968BE" w:rsidRDefault="00166F04" w:rsidP="00166F04">
            <w:pPr>
              <w:pStyle w:val="rfdVarCenter"/>
              <w:rPr>
                <w:rtl/>
              </w:rPr>
            </w:pPr>
            <w:r w:rsidRPr="00846C34">
              <w:rPr>
                <w:rtl/>
              </w:rPr>
              <w:t>مِن كُلِّ</w:t>
            </w:r>
          </w:p>
        </w:tc>
        <w:tc>
          <w:tcPr>
            <w:tcW w:w="1959" w:type="pct"/>
            <w:shd w:val="clear" w:color="auto" w:fill="auto"/>
          </w:tcPr>
          <w:p w14:paraId="3E81C057" w14:textId="77777777" w:rsidR="00166F04" w:rsidRPr="004968BE" w:rsidRDefault="00166F04" w:rsidP="00166F04">
            <w:pPr>
              <w:pStyle w:val="rfdVarCenter"/>
              <w:rPr>
                <w:rtl/>
              </w:rPr>
            </w:pPr>
            <w:r w:rsidRPr="00846C34">
              <w:rPr>
                <w:rtl/>
              </w:rPr>
              <w:t>قراءة الجم</w:t>
            </w:r>
            <w:r w:rsidRPr="00846C34">
              <w:rPr>
                <w:rFonts w:hint="cs"/>
                <w:rtl/>
              </w:rPr>
              <w:t>ی</w:t>
            </w:r>
            <w:r w:rsidRPr="00846C34">
              <w:rPr>
                <w:rFonts w:hint="eastAsia"/>
                <w:rtl/>
              </w:rPr>
              <w:t>ع</w:t>
            </w:r>
            <w:r w:rsidRPr="00846C34">
              <w:rPr>
                <w:rtl/>
              </w:rPr>
              <w:t xml:space="preserve"> إلا حفصاً</w:t>
            </w:r>
          </w:p>
        </w:tc>
      </w:tr>
      <w:tr w:rsidR="00166F04" w14:paraId="0BFF95F0" w14:textId="77777777">
        <w:tc>
          <w:tcPr>
            <w:tcW w:w="651" w:type="pct"/>
            <w:shd w:val="clear" w:color="auto" w:fill="auto"/>
          </w:tcPr>
          <w:p w14:paraId="693EC4F0" w14:textId="77777777" w:rsidR="00166F04" w:rsidRPr="004968BE" w:rsidRDefault="00166F04" w:rsidP="00166F04">
            <w:pPr>
              <w:pStyle w:val="rfdVarCenter"/>
              <w:rPr>
                <w:rtl/>
              </w:rPr>
            </w:pPr>
            <w:r w:rsidRPr="00846C34">
              <w:rPr>
                <w:rFonts w:hint="eastAsia"/>
                <w:rtl/>
              </w:rPr>
              <w:t>هود</w:t>
            </w:r>
            <w:r w:rsidR="001C6BD7">
              <w:rPr>
                <w:rFonts w:hint="eastAsia"/>
                <w:rtl/>
              </w:rPr>
              <w:t xml:space="preserve"> ، </w:t>
            </w:r>
            <w:r w:rsidRPr="00846C34">
              <w:rPr>
                <w:rtl/>
              </w:rPr>
              <w:t>41</w:t>
            </w:r>
          </w:p>
        </w:tc>
        <w:tc>
          <w:tcPr>
            <w:tcW w:w="759" w:type="pct"/>
            <w:shd w:val="clear" w:color="auto" w:fill="auto"/>
          </w:tcPr>
          <w:p w14:paraId="28161F2E" w14:textId="77777777" w:rsidR="00166F04" w:rsidRPr="004968BE" w:rsidRDefault="00166F04" w:rsidP="00166F04">
            <w:pPr>
              <w:pStyle w:val="rfdVarCenter"/>
            </w:pPr>
            <w:r w:rsidRPr="00846C34">
              <w:t>A91a</w:t>
            </w:r>
          </w:p>
        </w:tc>
        <w:tc>
          <w:tcPr>
            <w:tcW w:w="733" w:type="pct"/>
            <w:shd w:val="clear" w:color="auto" w:fill="auto"/>
          </w:tcPr>
          <w:p w14:paraId="73B6E214" w14:textId="77777777" w:rsidR="00166F04" w:rsidRPr="004968BE" w:rsidRDefault="00166F04" w:rsidP="00166F04">
            <w:pPr>
              <w:pStyle w:val="rfdVarCenter"/>
              <w:rPr>
                <w:rtl/>
              </w:rPr>
            </w:pPr>
            <w:r w:rsidRPr="00846C34">
              <w:rPr>
                <w:rtl/>
              </w:rPr>
              <w:t>مَجْر</w:t>
            </w:r>
            <w:r w:rsidRPr="00846C34">
              <w:rPr>
                <w:rFonts w:hint="cs"/>
                <w:rtl/>
              </w:rPr>
              <w:t>ی</w:t>
            </w:r>
            <w:r w:rsidRPr="00846C34">
              <w:rPr>
                <w:rFonts w:hint="eastAsia"/>
                <w:rtl/>
              </w:rPr>
              <w:t>ها</w:t>
            </w:r>
          </w:p>
        </w:tc>
        <w:tc>
          <w:tcPr>
            <w:tcW w:w="899" w:type="pct"/>
            <w:shd w:val="clear" w:color="auto" w:fill="auto"/>
          </w:tcPr>
          <w:p w14:paraId="4A0C0636" w14:textId="77777777" w:rsidR="00166F04" w:rsidRPr="004968BE" w:rsidRDefault="00166F04" w:rsidP="00166F04">
            <w:pPr>
              <w:pStyle w:val="rfdVarCenter"/>
              <w:rPr>
                <w:rtl/>
              </w:rPr>
            </w:pPr>
            <w:r w:rsidRPr="00846C34">
              <w:rPr>
                <w:rtl/>
              </w:rPr>
              <w:t>مُجْر</w:t>
            </w:r>
            <w:r w:rsidRPr="00846C34">
              <w:rPr>
                <w:rFonts w:hint="cs"/>
                <w:rtl/>
              </w:rPr>
              <w:t>ی</w:t>
            </w:r>
            <w:r w:rsidRPr="00846C34">
              <w:rPr>
                <w:rFonts w:hint="eastAsia"/>
                <w:rtl/>
              </w:rPr>
              <w:t>ها</w:t>
            </w:r>
          </w:p>
        </w:tc>
        <w:tc>
          <w:tcPr>
            <w:tcW w:w="1959" w:type="pct"/>
            <w:shd w:val="clear" w:color="auto" w:fill="auto"/>
          </w:tcPr>
          <w:p w14:paraId="4A5723A7" w14:textId="77777777" w:rsidR="00166F04" w:rsidRPr="004968BE" w:rsidRDefault="00166F04" w:rsidP="00166F04">
            <w:pPr>
              <w:pStyle w:val="rfdVarCenter"/>
              <w:rPr>
                <w:rtl/>
              </w:rPr>
            </w:pPr>
            <w:r w:rsidRPr="00846C34">
              <w:rPr>
                <w:rtl/>
              </w:rPr>
              <w:t>قراءة 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 xml:space="preserve">وأبي عمرو ونافع وابن عامر وعاصم </w:t>
            </w:r>
            <w:r w:rsidR="004438A6">
              <w:rPr>
                <w:rtl/>
              </w:rPr>
              <w:t>ـ</w:t>
            </w:r>
            <w:r w:rsidRPr="00846C34">
              <w:rPr>
                <w:rtl/>
              </w:rPr>
              <w:t xml:space="preserve"> في روا</w:t>
            </w:r>
            <w:r w:rsidRPr="00846C34">
              <w:rPr>
                <w:rFonts w:hint="cs"/>
                <w:rtl/>
              </w:rPr>
              <w:t>ی</w:t>
            </w:r>
            <w:r w:rsidRPr="00846C34">
              <w:rPr>
                <w:rFonts w:hint="eastAsia"/>
                <w:rtl/>
              </w:rPr>
              <w:t>ة</w:t>
            </w:r>
            <w:r w:rsidRPr="00846C34">
              <w:rPr>
                <w:rtl/>
              </w:rPr>
              <w:t xml:space="preserve"> أبي بكر عنه </w:t>
            </w:r>
            <w:r w:rsidR="004438A6">
              <w:rPr>
                <w:rtl/>
              </w:rPr>
              <w:t>ـ</w:t>
            </w:r>
            <w:r w:rsidRPr="00846C34">
              <w:rPr>
                <w:rtl/>
              </w:rPr>
              <w:t xml:space="preserve"> وأبي جعفر</w:t>
            </w:r>
            <w:r w:rsidR="001C6BD7">
              <w:rPr>
                <w:rtl/>
              </w:rPr>
              <w:t xml:space="preserve"> ،</w:t>
            </w:r>
            <w:r w:rsidR="00F67CDD">
              <w:rPr>
                <w:rtl/>
              </w:rPr>
              <w:t xml:space="preserve"> </w:t>
            </w:r>
            <w:r w:rsidRPr="00846C34">
              <w:rPr>
                <w:rtl/>
              </w:rPr>
              <w:t>و</w:t>
            </w:r>
            <w:r w:rsidRPr="00846C34">
              <w:rPr>
                <w:rFonts w:hint="cs"/>
                <w:rtl/>
              </w:rPr>
              <w:t>ی</w:t>
            </w:r>
            <w:r w:rsidRPr="00846C34">
              <w:rPr>
                <w:rFonts w:hint="eastAsia"/>
                <w:rtl/>
              </w:rPr>
              <w:t>عقوب</w:t>
            </w:r>
          </w:p>
        </w:tc>
      </w:tr>
      <w:tr w:rsidR="00166F04" w14:paraId="2701FA76" w14:textId="77777777">
        <w:tc>
          <w:tcPr>
            <w:tcW w:w="651" w:type="pct"/>
            <w:shd w:val="clear" w:color="auto" w:fill="auto"/>
          </w:tcPr>
          <w:p w14:paraId="6727CA9D" w14:textId="77777777" w:rsidR="00166F04" w:rsidRPr="004968BE" w:rsidRDefault="00166F04" w:rsidP="00166F04">
            <w:pPr>
              <w:pStyle w:val="rfdVarCenter"/>
              <w:rPr>
                <w:rtl/>
              </w:rPr>
            </w:pPr>
            <w:r w:rsidRPr="00846C34">
              <w:rPr>
                <w:rFonts w:hint="eastAsia"/>
                <w:rtl/>
              </w:rPr>
              <w:t>هود</w:t>
            </w:r>
            <w:r w:rsidR="001C6BD7">
              <w:rPr>
                <w:rFonts w:hint="eastAsia"/>
                <w:rtl/>
              </w:rPr>
              <w:t xml:space="preserve"> ، </w:t>
            </w:r>
            <w:r w:rsidRPr="00846C34">
              <w:rPr>
                <w:rtl/>
              </w:rPr>
              <w:t>42</w:t>
            </w:r>
          </w:p>
        </w:tc>
        <w:tc>
          <w:tcPr>
            <w:tcW w:w="759" w:type="pct"/>
            <w:shd w:val="clear" w:color="auto" w:fill="auto"/>
          </w:tcPr>
          <w:p w14:paraId="7C94CC3D" w14:textId="77777777" w:rsidR="00166F04" w:rsidRPr="004968BE" w:rsidRDefault="00166F04" w:rsidP="00166F04">
            <w:pPr>
              <w:pStyle w:val="rfdVarCenter"/>
            </w:pPr>
            <w:r w:rsidRPr="00846C34">
              <w:t>A91a</w:t>
            </w:r>
          </w:p>
        </w:tc>
        <w:tc>
          <w:tcPr>
            <w:tcW w:w="733" w:type="pct"/>
            <w:shd w:val="clear" w:color="auto" w:fill="auto"/>
          </w:tcPr>
          <w:p w14:paraId="736C2CE1" w14:textId="77777777" w:rsidR="00166F04" w:rsidRPr="004968BE" w:rsidRDefault="00166F04" w:rsidP="00166F04">
            <w:pPr>
              <w:pStyle w:val="rfdVarCenter"/>
              <w:rPr>
                <w:rtl/>
              </w:rPr>
            </w:pPr>
            <w:r w:rsidRPr="00846C34">
              <w:rPr>
                <w:rFonts w:hint="cs"/>
                <w:rtl/>
              </w:rPr>
              <w:t>ی</w:t>
            </w:r>
            <w:r w:rsidRPr="00846C34">
              <w:rPr>
                <w:rFonts w:hint="eastAsia"/>
                <w:rtl/>
              </w:rPr>
              <w:t>بُنَ</w:t>
            </w:r>
            <w:r w:rsidRPr="00846C34">
              <w:rPr>
                <w:rFonts w:hint="cs"/>
                <w:rtl/>
              </w:rPr>
              <w:t>یَّ</w:t>
            </w:r>
          </w:p>
        </w:tc>
        <w:tc>
          <w:tcPr>
            <w:tcW w:w="899" w:type="pct"/>
            <w:shd w:val="clear" w:color="auto" w:fill="auto"/>
          </w:tcPr>
          <w:p w14:paraId="1802A329" w14:textId="77777777" w:rsidR="00166F04" w:rsidRPr="004968BE" w:rsidRDefault="00166F04" w:rsidP="00166F04">
            <w:pPr>
              <w:pStyle w:val="rfdVarCenter"/>
              <w:rPr>
                <w:rtl/>
              </w:rPr>
            </w:pPr>
            <w:r w:rsidRPr="00846C34">
              <w:rPr>
                <w:rFonts w:hint="cs"/>
                <w:rtl/>
              </w:rPr>
              <w:t>ی</w:t>
            </w:r>
            <w:r w:rsidRPr="00846C34">
              <w:rPr>
                <w:rFonts w:hint="eastAsia"/>
                <w:rtl/>
              </w:rPr>
              <w:t>بُنَ</w:t>
            </w:r>
            <w:r w:rsidRPr="00846C34">
              <w:rPr>
                <w:rFonts w:hint="cs"/>
                <w:rtl/>
              </w:rPr>
              <w:t>یِّ</w:t>
            </w:r>
          </w:p>
        </w:tc>
        <w:tc>
          <w:tcPr>
            <w:tcW w:w="1959" w:type="pct"/>
            <w:shd w:val="clear" w:color="auto" w:fill="auto"/>
          </w:tcPr>
          <w:p w14:paraId="383A1344" w14:textId="77777777" w:rsidR="00166F04" w:rsidRPr="004968BE" w:rsidRDefault="00166F04" w:rsidP="00166F04">
            <w:pPr>
              <w:pStyle w:val="rfdVarCenter"/>
              <w:rPr>
                <w:rtl/>
              </w:rPr>
            </w:pPr>
            <w:r w:rsidRPr="00846C34">
              <w:rPr>
                <w:rtl/>
              </w:rPr>
              <w:t>قراءة الجم</w:t>
            </w:r>
            <w:r w:rsidRPr="00846C34">
              <w:rPr>
                <w:rFonts w:hint="cs"/>
                <w:rtl/>
              </w:rPr>
              <w:t>ی</w:t>
            </w:r>
            <w:r w:rsidRPr="00846C34">
              <w:rPr>
                <w:rFonts w:hint="eastAsia"/>
                <w:rtl/>
              </w:rPr>
              <w:t>ع</w:t>
            </w:r>
            <w:r w:rsidRPr="00846C34">
              <w:rPr>
                <w:rtl/>
              </w:rPr>
              <w:t xml:space="preserve"> إلا حفصاً</w:t>
            </w:r>
          </w:p>
        </w:tc>
      </w:tr>
      <w:tr w:rsidR="00166F04" w14:paraId="0720E134" w14:textId="77777777">
        <w:tc>
          <w:tcPr>
            <w:tcW w:w="651" w:type="pct"/>
            <w:shd w:val="clear" w:color="auto" w:fill="auto"/>
          </w:tcPr>
          <w:p w14:paraId="11F243C8" w14:textId="77777777" w:rsidR="00166F04" w:rsidRPr="004968BE" w:rsidRDefault="00166F04" w:rsidP="00166F04">
            <w:pPr>
              <w:pStyle w:val="rfdVarCenter"/>
              <w:rPr>
                <w:rtl/>
              </w:rPr>
            </w:pPr>
            <w:r w:rsidRPr="00846C34">
              <w:rPr>
                <w:rFonts w:hint="eastAsia"/>
                <w:rtl/>
              </w:rPr>
              <w:t>هود</w:t>
            </w:r>
            <w:r w:rsidR="001C6BD7">
              <w:rPr>
                <w:rFonts w:hint="eastAsia"/>
                <w:rtl/>
              </w:rPr>
              <w:t xml:space="preserve"> ، </w:t>
            </w:r>
            <w:r w:rsidRPr="00846C34">
              <w:rPr>
                <w:rtl/>
              </w:rPr>
              <w:t>68</w:t>
            </w:r>
          </w:p>
        </w:tc>
        <w:tc>
          <w:tcPr>
            <w:tcW w:w="759" w:type="pct"/>
            <w:shd w:val="clear" w:color="auto" w:fill="auto"/>
          </w:tcPr>
          <w:p w14:paraId="161F0B01" w14:textId="77777777" w:rsidR="00166F04" w:rsidRPr="004968BE" w:rsidRDefault="00166F04" w:rsidP="00166F04">
            <w:pPr>
              <w:pStyle w:val="rfdVarCenter"/>
            </w:pPr>
            <w:r w:rsidRPr="00846C34">
              <w:t>A92a</w:t>
            </w:r>
          </w:p>
        </w:tc>
        <w:tc>
          <w:tcPr>
            <w:tcW w:w="733" w:type="pct"/>
            <w:shd w:val="clear" w:color="auto" w:fill="auto"/>
          </w:tcPr>
          <w:p w14:paraId="3FF5D372" w14:textId="77777777" w:rsidR="00166F04" w:rsidRPr="004968BE" w:rsidRDefault="00166F04" w:rsidP="00166F04">
            <w:pPr>
              <w:pStyle w:val="rfdVarCenter"/>
              <w:rPr>
                <w:rtl/>
              </w:rPr>
            </w:pPr>
            <w:r w:rsidRPr="00846C34">
              <w:rPr>
                <w:rtl/>
              </w:rPr>
              <w:t>ثمودَا</w:t>
            </w:r>
          </w:p>
        </w:tc>
        <w:tc>
          <w:tcPr>
            <w:tcW w:w="899" w:type="pct"/>
            <w:shd w:val="clear" w:color="auto" w:fill="auto"/>
          </w:tcPr>
          <w:p w14:paraId="54BD8B16" w14:textId="77777777" w:rsidR="00166F04" w:rsidRPr="004968BE" w:rsidRDefault="00166F04" w:rsidP="00166F04">
            <w:pPr>
              <w:pStyle w:val="rfdVarCenter"/>
              <w:rPr>
                <w:rtl/>
              </w:rPr>
            </w:pPr>
            <w:r w:rsidRPr="00846C34">
              <w:rPr>
                <w:rtl/>
              </w:rPr>
              <w:t>ثموداً</w:t>
            </w:r>
          </w:p>
        </w:tc>
        <w:tc>
          <w:tcPr>
            <w:tcW w:w="1959" w:type="pct"/>
            <w:shd w:val="clear" w:color="auto" w:fill="auto"/>
          </w:tcPr>
          <w:p w14:paraId="068DC08F" w14:textId="77777777" w:rsidR="00166F04" w:rsidRPr="004968BE" w:rsidRDefault="00166F04" w:rsidP="00166F04">
            <w:pPr>
              <w:pStyle w:val="rfdVarCenter"/>
              <w:rPr>
                <w:rtl/>
              </w:rPr>
            </w:pPr>
            <w:r w:rsidRPr="00846C34">
              <w:rPr>
                <w:rtl/>
              </w:rPr>
              <w:t>قراءة 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ونافع</w:t>
            </w:r>
            <w:r w:rsidR="001C6BD7">
              <w:rPr>
                <w:rtl/>
              </w:rPr>
              <w:t xml:space="preserve"> ،</w:t>
            </w:r>
            <w:r w:rsidR="00F67CDD">
              <w:rPr>
                <w:rtl/>
              </w:rPr>
              <w:t xml:space="preserve"> </w:t>
            </w:r>
            <w:r w:rsidRPr="00846C34">
              <w:rPr>
                <w:rtl/>
              </w:rPr>
              <w:t>وابن عامر</w:t>
            </w:r>
            <w:r w:rsidR="001C6BD7">
              <w:rPr>
                <w:rtl/>
              </w:rPr>
              <w:t xml:space="preserve"> ،</w:t>
            </w:r>
            <w:r w:rsidR="00F67CDD">
              <w:rPr>
                <w:rtl/>
              </w:rPr>
              <w:t xml:space="preserve"> </w:t>
            </w:r>
            <w:r w:rsidRPr="00846C34">
              <w:rPr>
                <w:rtl/>
              </w:rPr>
              <w:t>وأبي عمرو</w:t>
            </w:r>
            <w:r w:rsidR="001C6BD7">
              <w:rPr>
                <w:rtl/>
              </w:rPr>
              <w:t xml:space="preserve"> ،</w:t>
            </w:r>
            <w:r w:rsidR="00F67CDD">
              <w:rPr>
                <w:rtl/>
              </w:rPr>
              <w:t xml:space="preserve"> </w:t>
            </w:r>
            <w:r w:rsidRPr="00846C34">
              <w:rPr>
                <w:rtl/>
              </w:rPr>
              <w:t>والكِسائي</w:t>
            </w:r>
            <w:r w:rsidR="001C6BD7">
              <w:rPr>
                <w:rtl/>
              </w:rPr>
              <w:t xml:space="preserve"> ،</w:t>
            </w:r>
            <w:r w:rsidR="00F67CDD">
              <w:rPr>
                <w:rtl/>
              </w:rPr>
              <w:t xml:space="preserve"> </w:t>
            </w:r>
            <w:r w:rsidRPr="00846C34">
              <w:rPr>
                <w:rtl/>
              </w:rPr>
              <w:t xml:space="preserve">وعاصم </w:t>
            </w:r>
            <w:r w:rsidR="004438A6">
              <w:rPr>
                <w:rtl/>
              </w:rPr>
              <w:t>ـ</w:t>
            </w:r>
            <w:r w:rsidRPr="00846C34">
              <w:rPr>
                <w:rtl/>
              </w:rPr>
              <w:t xml:space="preserve"> في روا</w:t>
            </w:r>
            <w:r w:rsidRPr="00846C34">
              <w:rPr>
                <w:rFonts w:hint="cs"/>
                <w:rtl/>
              </w:rPr>
              <w:t>ی</w:t>
            </w:r>
            <w:r w:rsidRPr="00846C34">
              <w:rPr>
                <w:rFonts w:hint="eastAsia"/>
                <w:rtl/>
              </w:rPr>
              <w:t>ة</w:t>
            </w:r>
            <w:r w:rsidRPr="00846C34">
              <w:rPr>
                <w:rtl/>
              </w:rPr>
              <w:t xml:space="preserve"> أبي بكر عنه </w:t>
            </w:r>
            <w:r w:rsidR="004438A6">
              <w:rPr>
                <w:rtl/>
              </w:rPr>
              <w:t>ـ</w:t>
            </w:r>
            <w:r w:rsidRPr="00846C34">
              <w:rPr>
                <w:rtl/>
              </w:rPr>
              <w:t xml:space="preserve"> والحسن البصري</w:t>
            </w:r>
            <w:r w:rsidR="001C6BD7">
              <w:rPr>
                <w:rtl/>
              </w:rPr>
              <w:t xml:space="preserve"> ،</w:t>
            </w:r>
            <w:r w:rsidR="00F67CDD">
              <w:rPr>
                <w:rtl/>
              </w:rPr>
              <w:t xml:space="preserve"> </w:t>
            </w:r>
            <w:r w:rsidRPr="00846C34">
              <w:rPr>
                <w:rtl/>
              </w:rPr>
              <w:t>وخلف وأبي جعفر</w:t>
            </w:r>
          </w:p>
        </w:tc>
      </w:tr>
      <w:tr w:rsidR="00166F04" w14:paraId="1D945B6E" w14:textId="77777777">
        <w:tc>
          <w:tcPr>
            <w:tcW w:w="651" w:type="pct"/>
            <w:shd w:val="clear" w:color="auto" w:fill="auto"/>
          </w:tcPr>
          <w:p w14:paraId="136C44A9" w14:textId="77777777" w:rsidR="00166F04" w:rsidRPr="004968BE" w:rsidRDefault="00166F04" w:rsidP="00166F04">
            <w:pPr>
              <w:pStyle w:val="rfdVarCenter"/>
              <w:rPr>
                <w:rtl/>
              </w:rPr>
            </w:pPr>
            <w:r w:rsidRPr="00846C34">
              <w:rPr>
                <w:rFonts w:hint="eastAsia"/>
                <w:rtl/>
              </w:rPr>
              <w:t>هود</w:t>
            </w:r>
            <w:r w:rsidR="001C6BD7">
              <w:rPr>
                <w:rFonts w:hint="eastAsia"/>
                <w:rtl/>
              </w:rPr>
              <w:t xml:space="preserve"> ، </w:t>
            </w:r>
            <w:r w:rsidRPr="00846C34">
              <w:rPr>
                <w:rtl/>
              </w:rPr>
              <w:t>87</w:t>
            </w:r>
          </w:p>
        </w:tc>
        <w:tc>
          <w:tcPr>
            <w:tcW w:w="759" w:type="pct"/>
            <w:shd w:val="clear" w:color="auto" w:fill="auto"/>
          </w:tcPr>
          <w:p w14:paraId="3B92C6C9" w14:textId="77777777" w:rsidR="00166F04" w:rsidRPr="004968BE" w:rsidRDefault="00166F04" w:rsidP="00166F04">
            <w:pPr>
              <w:pStyle w:val="rfdVarCenter"/>
            </w:pPr>
            <w:r w:rsidRPr="00846C34">
              <w:t>A93a</w:t>
            </w:r>
          </w:p>
        </w:tc>
        <w:tc>
          <w:tcPr>
            <w:tcW w:w="733" w:type="pct"/>
            <w:shd w:val="clear" w:color="auto" w:fill="auto"/>
          </w:tcPr>
          <w:p w14:paraId="08E0DA20" w14:textId="77777777" w:rsidR="00166F04" w:rsidRPr="004968BE" w:rsidRDefault="00166F04" w:rsidP="00166F04">
            <w:pPr>
              <w:pStyle w:val="rfdVarCenter"/>
              <w:rPr>
                <w:rtl/>
              </w:rPr>
            </w:pPr>
            <w:r w:rsidRPr="00846C34">
              <w:rPr>
                <w:rtl/>
              </w:rPr>
              <w:t>أصَلٰوتُكَ</w:t>
            </w:r>
          </w:p>
        </w:tc>
        <w:tc>
          <w:tcPr>
            <w:tcW w:w="899" w:type="pct"/>
            <w:shd w:val="clear" w:color="auto" w:fill="auto"/>
          </w:tcPr>
          <w:p w14:paraId="351CAD95" w14:textId="77777777" w:rsidR="00166F04" w:rsidRPr="004968BE" w:rsidRDefault="00166F04" w:rsidP="00166F04">
            <w:pPr>
              <w:pStyle w:val="rfdVarCenter"/>
              <w:rPr>
                <w:rtl/>
              </w:rPr>
            </w:pPr>
            <w:r w:rsidRPr="00846C34">
              <w:rPr>
                <w:rtl/>
              </w:rPr>
              <w:t>أصَلَوٰتُكَ</w:t>
            </w:r>
          </w:p>
        </w:tc>
        <w:tc>
          <w:tcPr>
            <w:tcW w:w="1959" w:type="pct"/>
            <w:shd w:val="clear" w:color="auto" w:fill="auto"/>
          </w:tcPr>
          <w:p w14:paraId="283BEA32" w14:textId="77777777" w:rsidR="00166F04" w:rsidRPr="004968BE" w:rsidRDefault="00166F04" w:rsidP="00166F04">
            <w:pPr>
              <w:pStyle w:val="rfdVarCenter"/>
              <w:rPr>
                <w:rtl/>
              </w:rPr>
            </w:pPr>
            <w:r w:rsidRPr="00846C34">
              <w:rPr>
                <w:rtl/>
              </w:rPr>
              <w:t>قراءة 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وأبي عمرو</w:t>
            </w:r>
            <w:r w:rsidR="001C6BD7">
              <w:rPr>
                <w:rtl/>
              </w:rPr>
              <w:t xml:space="preserve"> ،</w:t>
            </w:r>
            <w:r w:rsidR="00F67CDD">
              <w:rPr>
                <w:rtl/>
              </w:rPr>
              <w:t xml:space="preserve"> </w:t>
            </w:r>
            <w:r w:rsidRPr="00846C34">
              <w:rPr>
                <w:rtl/>
              </w:rPr>
              <w:t>ونافع</w:t>
            </w:r>
            <w:r w:rsidR="001C6BD7">
              <w:rPr>
                <w:rtl/>
              </w:rPr>
              <w:t xml:space="preserve"> ،</w:t>
            </w:r>
            <w:r w:rsidR="00F67CDD">
              <w:rPr>
                <w:rtl/>
              </w:rPr>
              <w:t xml:space="preserve"> </w:t>
            </w:r>
            <w:r w:rsidRPr="00846C34">
              <w:rPr>
                <w:rtl/>
              </w:rPr>
              <w:t>وابن عامر</w:t>
            </w:r>
            <w:r w:rsidR="001C6BD7">
              <w:rPr>
                <w:rtl/>
              </w:rPr>
              <w:t xml:space="preserve"> ،</w:t>
            </w:r>
            <w:r w:rsidR="00F67CDD">
              <w:rPr>
                <w:rtl/>
              </w:rPr>
              <w:t xml:space="preserve"> </w:t>
            </w:r>
            <w:r w:rsidRPr="00846C34">
              <w:rPr>
                <w:rtl/>
              </w:rPr>
              <w:t>وأبي جعفر</w:t>
            </w:r>
            <w:r w:rsidR="001C6BD7">
              <w:rPr>
                <w:rtl/>
              </w:rPr>
              <w:t xml:space="preserve"> ،</w:t>
            </w:r>
            <w:r w:rsidR="00F67CDD">
              <w:rPr>
                <w:rtl/>
              </w:rPr>
              <w:t xml:space="preserve"> </w:t>
            </w:r>
            <w:r w:rsidRPr="00846C34">
              <w:rPr>
                <w:rtl/>
              </w:rPr>
              <w:t>و</w:t>
            </w:r>
            <w:r w:rsidRPr="00846C34">
              <w:rPr>
                <w:rFonts w:hint="cs"/>
                <w:rtl/>
              </w:rPr>
              <w:t>ی</w:t>
            </w:r>
            <w:r w:rsidRPr="00846C34">
              <w:rPr>
                <w:rFonts w:hint="eastAsia"/>
                <w:rtl/>
              </w:rPr>
              <w:t>عقوب</w:t>
            </w:r>
            <w:r w:rsidR="001C6BD7">
              <w:rPr>
                <w:rFonts w:hint="eastAsia"/>
                <w:rtl/>
              </w:rPr>
              <w:t xml:space="preserve"> ،</w:t>
            </w:r>
            <w:r w:rsidR="00F67CDD">
              <w:rPr>
                <w:rFonts w:hint="eastAsia"/>
                <w:rtl/>
              </w:rPr>
              <w:t xml:space="preserve"> </w:t>
            </w:r>
            <w:r w:rsidRPr="00846C34">
              <w:rPr>
                <w:rtl/>
              </w:rPr>
              <w:t>وعاصم في روا</w:t>
            </w:r>
            <w:r w:rsidRPr="00846C34">
              <w:rPr>
                <w:rFonts w:hint="cs"/>
                <w:rtl/>
              </w:rPr>
              <w:t>ی</w:t>
            </w:r>
            <w:r w:rsidRPr="00846C34">
              <w:rPr>
                <w:rFonts w:hint="eastAsia"/>
                <w:rtl/>
              </w:rPr>
              <w:t>ة</w:t>
            </w:r>
            <w:r w:rsidRPr="00846C34">
              <w:rPr>
                <w:rtl/>
              </w:rPr>
              <w:t xml:space="preserve"> أبي بكر عنه</w:t>
            </w:r>
          </w:p>
        </w:tc>
      </w:tr>
      <w:tr w:rsidR="00166F04" w14:paraId="37C64F2B" w14:textId="77777777">
        <w:tc>
          <w:tcPr>
            <w:tcW w:w="651" w:type="pct"/>
            <w:shd w:val="clear" w:color="auto" w:fill="auto"/>
          </w:tcPr>
          <w:p w14:paraId="5F844794" w14:textId="77777777" w:rsidR="00166F04" w:rsidRPr="004968BE" w:rsidRDefault="00166F04" w:rsidP="00166F04">
            <w:pPr>
              <w:pStyle w:val="rfdVarCenter"/>
              <w:rPr>
                <w:rtl/>
              </w:rPr>
            </w:pPr>
            <w:r w:rsidRPr="00846C34">
              <w:rPr>
                <w:rFonts w:hint="eastAsia"/>
                <w:rtl/>
              </w:rPr>
              <w:t>هود</w:t>
            </w:r>
            <w:r w:rsidR="001C6BD7">
              <w:rPr>
                <w:rFonts w:hint="eastAsia"/>
                <w:rtl/>
              </w:rPr>
              <w:t xml:space="preserve"> ، </w:t>
            </w:r>
            <w:r w:rsidRPr="00846C34">
              <w:rPr>
                <w:rtl/>
              </w:rPr>
              <w:t>108</w:t>
            </w:r>
          </w:p>
        </w:tc>
        <w:tc>
          <w:tcPr>
            <w:tcW w:w="759" w:type="pct"/>
            <w:shd w:val="clear" w:color="auto" w:fill="auto"/>
          </w:tcPr>
          <w:p w14:paraId="70BAD094" w14:textId="77777777" w:rsidR="00166F04" w:rsidRPr="004968BE" w:rsidRDefault="00166F04" w:rsidP="00166F04">
            <w:pPr>
              <w:pStyle w:val="rfdVarCenter"/>
            </w:pPr>
            <w:r w:rsidRPr="00846C34">
              <w:t>A98a</w:t>
            </w:r>
          </w:p>
        </w:tc>
        <w:tc>
          <w:tcPr>
            <w:tcW w:w="733" w:type="pct"/>
            <w:shd w:val="clear" w:color="auto" w:fill="auto"/>
          </w:tcPr>
          <w:p w14:paraId="49E0B979" w14:textId="77777777" w:rsidR="00166F04" w:rsidRPr="004968BE" w:rsidRDefault="00166F04" w:rsidP="00166F04">
            <w:pPr>
              <w:pStyle w:val="rfdVarCenter"/>
              <w:rPr>
                <w:rtl/>
              </w:rPr>
            </w:pPr>
            <w:r w:rsidRPr="00846C34">
              <w:rPr>
                <w:rtl/>
              </w:rPr>
              <w:t>سُعِدوا</w:t>
            </w:r>
          </w:p>
        </w:tc>
        <w:tc>
          <w:tcPr>
            <w:tcW w:w="899" w:type="pct"/>
            <w:shd w:val="clear" w:color="auto" w:fill="auto"/>
          </w:tcPr>
          <w:p w14:paraId="4D382C99" w14:textId="77777777" w:rsidR="00166F04" w:rsidRPr="004968BE" w:rsidRDefault="00166F04" w:rsidP="00166F04">
            <w:pPr>
              <w:pStyle w:val="rfdVarCenter"/>
              <w:rPr>
                <w:rtl/>
              </w:rPr>
            </w:pPr>
            <w:r w:rsidRPr="00846C34">
              <w:rPr>
                <w:rtl/>
              </w:rPr>
              <w:t>سَعِدوا</w:t>
            </w:r>
          </w:p>
        </w:tc>
        <w:tc>
          <w:tcPr>
            <w:tcW w:w="1959" w:type="pct"/>
            <w:shd w:val="clear" w:color="auto" w:fill="auto"/>
          </w:tcPr>
          <w:p w14:paraId="7F13DB05" w14:textId="77777777" w:rsidR="00166F04" w:rsidRPr="004968BE" w:rsidRDefault="00166F04" w:rsidP="00166F04">
            <w:pPr>
              <w:pStyle w:val="rfdVarCenter"/>
              <w:rPr>
                <w:rtl/>
              </w:rPr>
            </w:pPr>
            <w:r w:rsidRPr="00846C34">
              <w:rPr>
                <w:rtl/>
              </w:rPr>
              <w:t>قراءة 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وابن عامر</w:t>
            </w:r>
            <w:r w:rsidR="001C6BD7">
              <w:rPr>
                <w:rtl/>
              </w:rPr>
              <w:t xml:space="preserve"> ،</w:t>
            </w:r>
            <w:r w:rsidR="00F67CDD">
              <w:rPr>
                <w:rtl/>
              </w:rPr>
              <w:t xml:space="preserve"> </w:t>
            </w:r>
            <w:r w:rsidRPr="00846C34">
              <w:rPr>
                <w:rtl/>
              </w:rPr>
              <w:t>وأبي عمرو</w:t>
            </w:r>
            <w:r w:rsidR="001C6BD7">
              <w:rPr>
                <w:rtl/>
              </w:rPr>
              <w:t xml:space="preserve"> ،</w:t>
            </w:r>
            <w:r w:rsidR="00F67CDD">
              <w:rPr>
                <w:rtl/>
              </w:rPr>
              <w:t xml:space="preserve"> </w:t>
            </w:r>
            <w:r w:rsidRPr="00846C34">
              <w:rPr>
                <w:rtl/>
              </w:rPr>
              <w:t>ونافع</w:t>
            </w:r>
            <w:r w:rsidR="001C6BD7">
              <w:rPr>
                <w:rtl/>
              </w:rPr>
              <w:t xml:space="preserve"> ،</w:t>
            </w:r>
            <w:r w:rsidR="00F67CDD">
              <w:rPr>
                <w:rtl/>
              </w:rPr>
              <w:t xml:space="preserve"> </w:t>
            </w:r>
            <w:r w:rsidRPr="00846C34">
              <w:rPr>
                <w:rtl/>
              </w:rPr>
              <w:t xml:space="preserve">وعاصم </w:t>
            </w:r>
            <w:r w:rsidR="004438A6">
              <w:rPr>
                <w:rtl/>
              </w:rPr>
              <w:t>ـ</w:t>
            </w:r>
            <w:r w:rsidRPr="00846C34">
              <w:rPr>
                <w:rtl/>
              </w:rPr>
              <w:t xml:space="preserve"> في روا</w:t>
            </w:r>
            <w:r w:rsidRPr="00846C34">
              <w:rPr>
                <w:rFonts w:hint="cs"/>
                <w:rtl/>
              </w:rPr>
              <w:t>ی</w:t>
            </w:r>
            <w:r w:rsidRPr="00846C34">
              <w:rPr>
                <w:rFonts w:hint="eastAsia"/>
                <w:rtl/>
              </w:rPr>
              <w:t>ة</w:t>
            </w:r>
            <w:r w:rsidRPr="00846C34">
              <w:rPr>
                <w:rtl/>
              </w:rPr>
              <w:t xml:space="preserve"> أبي بكر عنه </w:t>
            </w:r>
            <w:r w:rsidR="004438A6">
              <w:rPr>
                <w:rtl/>
              </w:rPr>
              <w:t>ـ</w:t>
            </w:r>
            <w:r w:rsidRPr="00846C34">
              <w:rPr>
                <w:rtl/>
              </w:rPr>
              <w:t xml:space="preserve"> وأبي جعفر</w:t>
            </w:r>
            <w:r w:rsidR="001C6BD7">
              <w:rPr>
                <w:rtl/>
              </w:rPr>
              <w:t xml:space="preserve"> ،</w:t>
            </w:r>
            <w:r w:rsidR="00F67CDD">
              <w:rPr>
                <w:rtl/>
              </w:rPr>
              <w:t xml:space="preserve"> </w:t>
            </w:r>
            <w:r w:rsidRPr="00846C34">
              <w:rPr>
                <w:rtl/>
              </w:rPr>
              <w:t>و</w:t>
            </w:r>
            <w:r w:rsidRPr="00846C34">
              <w:rPr>
                <w:rFonts w:hint="cs"/>
                <w:rtl/>
              </w:rPr>
              <w:t>ی</w:t>
            </w:r>
            <w:r w:rsidRPr="00846C34">
              <w:rPr>
                <w:rFonts w:hint="eastAsia"/>
                <w:rtl/>
              </w:rPr>
              <w:t>عقوب</w:t>
            </w:r>
            <w:r w:rsidR="001C6BD7">
              <w:rPr>
                <w:rFonts w:hint="eastAsia"/>
                <w:rtl/>
              </w:rPr>
              <w:t xml:space="preserve"> ،</w:t>
            </w:r>
            <w:r w:rsidR="00F67CDD">
              <w:rPr>
                <w:rFonts w:hint="eastAsia"/>
                <w:rtl/>
              </w:rPr>
              <w:t xml:space="preserve"> </w:t>
            </w:r>
            <w:r w:rsidRPr="00846C34">
              <w:rPr>
                <w:rtl/>
              </w:rPr>
              <w:t>واختارها أبو عب</w:t>
            </w:r>
            <w:r w:rsidRPr="00846C34">
              <w:rPr>
                <w:rFonts w:hint="cs"/>
                <w:rtl/>
              </w:rPr>
              <w:t>ی</w:t>
            </w:r>
            <w:r w:rsidRPr="00846C34">
              <w:rPr>
                <w:rFonts w:hint="eastAsia"/>
                <w:rtl/>
              </w:rPr>
              <w:t>د</w:t>
            </w:r>
            <w:r w:rsidRPr="00846C34">
              <w:rPr>
                <w:rtl/>
              </w:rPr>
              <w:t xml:space="preserve"> وأبو حاتم</w:t>
            </w:r>
          </w:p>
        </w:tc>
      </w:tr>
      <w:tr w:rsidR="00166F04" w14:paraId="74D3FCD6" w14:textId="77777777">
        <w:tc>
          <w:tcPr>
            <w:tcW w:w="651" w:type="pct"/>
            <w:shd w:val="clear" w:color="auto" w:fill="auto"/>
          </w:tcPr>
          <w:p w14:paraId="4DD8044E" w14:textId="77777777" w:rsidR="00166F04" w:rsidRPr="004968BE" w:rsidRDefault="00166F04" w:rsidP="00166F04">
            <w:pPr>
              <w:pStyle w:val="rfdVarCenter"/>
              <w:rPr>
                <w:rtl/>
              </w:rPr>
            </w:pPr>
            <w:r w:rsidRPr="00846C34">
              <w:rPr>
                <w:rFonts w:hint="eastAsia"/>
                <w:rtl/>
              </w:rPr>
              <w:t>هود</w:t>
            </w:r>
            <w:r w:rsidR="001C6BD7">
              <w:rPr>
                <w:rFonts w:hint="eastAsia"/>
                <w:rtl/>
              </w:rPr>
              <w:t xml:space="preserve"> ، </w:t>
            </w:r>
            <w:r w:rsidRPr="00846C34">
              <w:rPr>
                <w:rtl/>
              </w:rPr>
              <w:t>123</w:t>
            </w:r>
          </w:p>
        </w:tc>
        <w:tc>
          <w:tcPr>
            <w:tcW w:w="759" w:type="pct"/>
            <w:shd w:val="clear" w:color="auto" w:fill="auto"/>
          </w:tcPr>
          <w:p w14:paraId="7329FC73" w14:textId="77777777" w:rsidR="00166F04" w:rsidRPr="004968BE" w:rsidRDefault="00166F04" w:rsidP="00166F04">
            <w:pPr>
              <w:pStyle w:val="rfdVarCenter"/>
            </w:pPr>
            <w:r w:rsidRPr="00846C34">
              <w:t>A98b</w:t>
            </w:r>
          </w:p>
        </w:tc>
        <w:tc>
          <w:tcPr>
            <w:tcW w:w="733" w:type="pct"/>
            <w:shd w:val="clear" w:color="auto" w:fill="auto"/>
          </w:tcPr>
          <w:p w14:paraId="2CC6B8FF" w14:textId="77777777" w:rsidR="00166F04" w:rsidRPr="004968BE" w:rsidRDefault="00166F04" w:rsidP="00166F04">
            <w:pPr>
              <w:pStyle w:val="rfdVarCenter"/>
              <w:rPr>
                <w:rtl/>
              </w:rPr>
            </w:pPr>
            <w:r w:rsidRPr="00846C34">
              <w:rPr>
                <w:rFonts w:hint="cs"/>
                <w:rtl/>
              </w:rPr>
              <w:t>یُ</w:t>
            </w:r>
            <w:r w:rsidRPr="00846C34">
              <w:rPr>
                <w:rFonts w:hint="eastAsia"/>
                <w:rtl/>
              </w:rPr>
              <w:t>رجَعُ</w:t>
            </w:r>
          </w:p>
        </w:tc>
        <w:tc>
          <w:tcPr>
            <w:tcW w:w="899" w:type="pct"/>
            <w:shd w:val="clear" w:color="auto" w:fill="auto"/>
          </w:tcPr>
          <w:p w14:paraId="5EB3D3CB" w14:textId="77777777" w:rsidR="00166F04" w:rsidRPr="004968BE" w:rsidRDefault="00166F04" w:rsidP="00166F04">
            <w:pPr>
              <w:pStyle w:val="rfdVarCenter"/>
              <w:rPr>
                <w:rtl/>
              </w:rPr>
            </w:pPr>
            <w:r w:rsidRPr="00846C34">
              <w:rPr>
                <w:rFonts w:hint="cs"/>
                <w:rtl/>
              </w:rPr>
              <w:t>یَ</w:t>
            </w:r>
            <w:r w:rsidRPr="00846C34">
              <w:rPr>
                <w:rFonts w:hint="eastAsia"/>
                <w:rtl/>
              </w:rPr>
              <w:t>رجِعُ</w:t>
            </w:r>
          </w:p>
        </w:tc>
        <w:tc>
          <w:tcPr>
            <w:tcW w:w="1959" w:type="pct"/>
            <w:shd w:val="clear" w:color="auto" w:fill="auto"/>
          </w:tcPr>
          <w:p w14:paraId="33D105B0" w14:textId="77777777" w:rsidR="00166F04" w:rsidRPr="004968BE" w:rsidRDefault="00166F04" w:rsidP="00166F04">
            <w:pPr>
              <w:pStyle w:val="rfdVarCenter"/>
              <w:rPr>
                <w:rtl/>
              </w:rPr>
            </w:pPr>
            <w:r w:rsidRPr="00846C34">
              <w:rPr>
                <w:rtl/>
              </w:rPr>
              <w:t>قراءة أبي عمرو</w:t>
            </w:r>
            <w:r w:rsidR="001C6BD7">
              <w:rPr>
                <w:rtl/>
              </w:rPr>
              <w:t xml:space="preserve"> ،</w:t>
            </w:r>
            <w:r w:rsidR="00F67CDD">
              <w:rPr>
                <w:rtl/>
              </w:rPr>
              <w:t xml:space="preserve"> </w:t>
            </w:r>
            <w:r w:rsidRPr="00846C34">
              <w:rPr>
                <w:rtl/>
              </w:rPr>
              <w:t>وابن عامر</w:t>
            </w:r>
            <w:r w:rsidR="001C6BD7">
              <w:rPr>
                <w:rtl/>
              </w:rPr>
              <w:t xml:space="preserve"> ،</w:t>
            </w:r>
            <w:r w:rsidR="00F67CDD">
              <w:rPr>
                <w:rtl/>
              </w:rPr>
              <w:t xml:space="preserve"> </w:t>
            </w:r>
            <w:r w:rsidRPr="00846C34">
              <w:rPr>
                <w:rtl/>
              </w:rPr>
              <w:t>وابن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وحمزة</w:t>
            </w:r>
            <w:r w:rsidR="001C6BD7">
              <w:rPr>
                <w:rtl/>
              </w:rPr>
              <w:t xml:space="preserve"> ،</w:t>
            </w:r>
            <w:r w:rsidR="00F67CDD">
              <w:rPr>
                <w:rtl/>
              </w:rPr>
              <w:t xml:space="preserve"> </w:t>
            </w:r>
            <w:r w:rsidRPr="00846C34">
              <w:rPr>
                <w:rtl/>
              </w:rPr>
              <w:t>والكِسائي</w:t>
            </w:r>
            <w:r w:rsidR="001C6BD7">
              <w:rPr>
                <w:rtl/>
              </w:rPr>
              <w:t xml:space="preserve"> ،</w:t>
            </w:r>
            <w:r w:rsidR="00F67CDD">
              <w:rPr>
                <w:rtl/>
              </w:rPr>
              <w:t xml:space="preserve"> </w:t>
            </w:r>
            <w:r w:rsidRPr="00846C34">
              <w:rPr>
                <w:rtl/>
              </w:rPr>
              <w:t>وأبي جعفر</w:t>
            </w:r>
            <w:r w:rsidR="001C6BD7">
              <w:rPr>
                <w:rtl/>
              </w:rPr>
              <w:t xml:space="preserve"> ،</w:t>
            </w:r>
            <w:r w:rsidR="00F67CDD">
              <w:rPr>
                <w:rtl/>
              </w:rPr>
              <w:t xml:space="preserve"> </w:t>
            </w:r>
            <w:r w:rsidRPr="00846C34">
              <w:rPr>
                <w:rtl/>
              </w:rPr>
              <w:t>و</w:t>
            </w:r>
            <w:r w:rsidRPr="00846C34">
              <w:rPr>
                <w:rFonts w:hint="cs"/>
                <w:rtl/>
              </w:rPr>
              <w:t>ی</w:t>
            </w:r>
            <w:r w:rsidRPr="00846C34">
              <w:rPr>
                <w:rFonts w:hint="eastAsia"/>
                <w:rtl/>
              </w:rPr>
              <w:t>عقوب</w:t>
            </w:r>
            <w:r w:rsidR="001C6BD7">
              <w:rPr>
                <w:rFonts w:hint="eastAsia"/>
                <w:rtl/>
              </w:rPr>
              <w:t xml:space="preserve"> ،</w:t>
            </w:r>
            <w:r w:rsidR="00F67CDD">
              <w:rPr>
                <w:rFonts w:hint="eastAsia"/>
                <w:rtl/>
              </w:rPr>
              <w:t xml:space="preserve"> </w:t>
            </w:r>
            <w:r w:rsidRPr="00846C34">
              <w:rPr>
                <w:rtl/>
              </w:rPr>
              <w:t>وخلف</w:t>
            </w:r>
            <w:r w:rsidR="001C6BD7">
              <w:rPr>
                <w:rtl/>
              </w:rPr>
              <w:t xml:space="preserve"> ،</w:t>
            </w:r>
            <w:r w:rsidR="00F67CDD">
              <w:rPr>
                <w:rtl/>
              </w:rPr>
              <w:t xml:space="preserve"> </w:t>
            </w:r>
            <w:r w:rsidRPr="00846C34">
              <w:rPr>
                <w:rtl/>
              </w:rPr>
              <w:t>وعاصم في روا</w:t>
            </w:r>
            <w:r w:rsidRPr="00846C34">
              <w:rPr>
                <w:rFonts w:hint="cs"/>
                <w:rtl/>
              </w:rPr>
              <w:t>ی</w:t>
            </w:r>
            <w:r w:rsidRPr="00846C34">
              <w:rPr>
                <w:rFonts w:hint="eastAsia"/>
                <w:rtl/>
              </w:rPr>
              <w:t>ة</w:t>
            </w:r>
            <w:r w:rsidRPr="00846C34">
              <w:rPr>
                <w:rtl/>
              </w:rPr>
              <w:t xml:space="preserve"> أبي بكر عنه</w:t>
            </w:r>
          </w:p>
        </w:tc>
      </w:tr>
      <w:tr w:rsidR="00166F04" w14:paraId="1D9928F4" w14:textId="77777777">
        <w:tc>
          <w:tcPr>
            <w:tcW w:w="651" w:type="pct"/>
            <w:shd w:val="clear" w:color="auto" w:fill="auto"/>
          </w:tcPr>
          <w:p w14:paraId="03979E06" w14:textId="77777777" w:rsidR="00166F04" w:rsidRPr="004968BE" w:rsidRDefault="00166F04" w:rsidP="00166F04">
            <w:pPr>
              <w:pStyle w:val="rfdVarCenter"/>
              <w:rPr>
                <w:rtl/>
              </w:rPr>
            </w:pPr>
            <w:r w:rsidRPr="00846C34">
              <w:rPr>
                <w:rFonts w:hint="eastAsia"/>
                <w:rtl/>
              </w:rPr>
              <w:t>هود</w:t>
            </w:r>
            <w:r w:rsidR="001C6BD7">
              <w:rPr>
                <w:rFonts w:hint="eastAsia"/>
                <w:rtl/>
              </w:rPr>
              <w:t xml:space="preserve"> ، </w:t>
            </w:r>
            <w:r w:rsidRPr="00846C34">
              <w:rPr>
                <w:rtl/>
              </w:rPr>
              <w:t>123</w:t>
            </w:r>
          </w:p>
        </w:tc>
        <w:tc>
          <w:tcPr>
            <w:tcW w:w="759" w:type="pct"/>
            <w:shd w:val="clear" w:color="auto" w:fill="auto"/>
          </w:tcPr>
          <w:p w14:paraId="6A95FE74" w14:textId="77777777" w:rsidR="00166F04" w:rsidRPr="004968BE" w:rsidRDefault="00166F04" w:rsidP="00166F04">
            <w:pPr>
              <w:pStyle w:val="rfdVarCenter"/>
            </w:pPr>
            <w:r w:rsidRPr="00846C34">
              <w:t>A98b</w:t>
            </w:r>
          </w:p>
        </w:tc>
        <w:tc>
          <w:tcPr>
            <w:tcW w:w="733" w:type="pct"/>
            <w:shd w:val="clear" w:color="auto" w:fill="auto"/>
          </w:tcPr>
          <w:p w14:paraId="174FA3C6" w14:textId="77777777" w:rsidR="00166F04" w:rsidRPr="004968BE" w:rsidRDefault="00166F04" w:rsidP="00166F04">
            <w:pPr>
              <w:pStyle w:val="rfdVarCenter"/>
              <w:rPr>
                <w:rtl/>
              </w:rPr>
            </w:pPr>
            <w:r w:rsidRPr="00846C34">
              <w:rPr>
                <w:rtl/>
              </w:rPr>
              <w:t>تعملون</w:t>
            </w:r>
          </w:p>
        </w:tc>
        <w:tc>
          <w:tcPr>
            <w:tcW w:w="899" w:type="pct"/>
            <w:shd w:val="clear" w:color="auto" w:fill="auto"/>
          </w:tcPr>
          <w:p w14:paraId="654AB187" w14:textId="77777777" w:rsidR="00166F04" w:rsidRPr="004968BE" w:rsidRDefault="00166F04" w:rsidP="00166F04">
            <w:pPr>
              <w:pStyle w:val="rfdVarCenter"/>
              <w:rPr>
                <w:rtl/>
              </w:rPr>
            </w:pPr>
            <w:r w:rsidRPr="00846C34">
              <w:rPr>
                <w:rtl/>
              </w:rPr>
              <w:t>تعملون/</w:t>
            </w:r>
            <w:r w:rsidRPr="00846C34">
              <w:rPr>
                <w:rFonts w:hint="cs"/>
                <w:rtl/>
              </w:rPr>
              <w:t>ی</w:t>
            </w:r>
            <w:r w:rsidRPr="00846C34">
              <w:rPr>
                <w:rFonts w:hint="eastAsia"/>
                <w:rtl/>
              </w:rPr>
              <w:t>عملون</w:t>
            </w:r>
          </w:p>
        </w:tc>
        <w:tc>
          <w:tcPr>
            <w:tcW w:w="1959" w:type="pct"/>
            <w:shd w:val="clear" w:color="auto" w:fill="auto"/>
          </w:tcPr>
          <w:p w14:paraId="7D8976A2" w14:textId="77777777" w:rsidR="00166F04" w:rsidRPr="004968BE" w:rsidRDefault="00166F04" w:rsidP="00166F04">
            <w:pPr>
              <w:pStyle w:val="rfdVarCenter"/>
              <w:rPr>
                <w:rtl/>
              </w:rPr>
            </w:pPr>
            <w:r w:rsidRPr="00846C34">
              <w:rPr>
                <w:rtl/>
              </w:rPr>
              <w:t>كلتا القراءتين</w:t>
            </w:r>
          </w:p>
        </w:tc>
      </w:tr>
      <w:tr w:rsidR="00166F04" w14:paraId="1D0CBB72" w14:textId="77777777">
        <w:tc>
          <w:tcPr>
            <w:tcW w:w="651" w:type="pct"/>
            <w:shd w:val="clear" w:color="auto" w:fill="auto"/>
          </w:tcPr>
          <w:p w14:paraId="17C4D51C" w14:textId="77777777" w:rsidR="00166F04" w:rsidRPr="004968BE" w:rsidRDefault="00166F04" w:rsidP="00166F04">
            <w:pPr>
              <w:pStyle w:val="rfdVarCenter"/>
              <w:rPr>
                <w:rtl/>
              </w:rPr>
            </w:pPr>
            <w:r w:rsidRPr="00846C34">
              <w:rPr>
                <w:rFonts w:hint="cs"/>
                <w:rtl/>
              </w:rPr>
              <w:t>ی</w:t>
            </w:r>
            <w:r w:rsidRPr="00846C34">
              <w:rPr>
                <w:rFonts w:hint="eastAsia"/>
                <w:rtl/>
              </w:rPr>
              <w:t>وسف</w:t>
            </w:r>
            <w:r w:rsidR="001C6BD7">
              <w:rPr>
                <w:rFonts w:hint="eastAsia"/>
                <w:rtl/>
              </w:rPr>
              <w:t xml:space="preserve"> ، </w:t>
            </w:r>
            <w:r w:rsidRPr="00846C34">
              <w:rPr>
                <w:rtl/>
              </w:rPr>
              <w:t>5</w:t>
            </w:r>
          </w:p>
        </w:tc>
        <w:tc>
          <w:tcPr>
            <w:tcW w:w="759" w:type="pct"/>
            <w:shd w:val="clear" w:color="auto" w:fill="auto"/>
          </w:tcPr>
          <w:p w14:paraId="75305D0C" w14:textId="77777777" w:rsidR="00166F04" w:rsidRPr="004968BE" w:rsidRDefault="00166F04" w:rsidP="00166F04">
            <w:pPr>
              <w:pStyle w:val="rfdVarCenter"/>
            </w:pPr>
            <w:r w:rsidRPr="00846C34">
              <w:t>A98b</w:t>
            </w:r>
          </w:p>
        </w:tc>
        <w:tc>
          <w:tcPr>
            <w:tcW w:w="733" w:type="pct"/>
            <w:shd w:val="clear" w:color="auto" w:fill="auto"/>
          </w:tcPr>
          <w:p w14:paraId="5B6E994F" w14:textId="77777777" w:rsidR="00166F04" w:rsidRPr="004968BE" w:rsidRDefault="00166F04" w:rsidP="00166F04">
            <w:pPr>
              <w:pStyle w:val="rfdVarCenter"/>
              <w:rPr>
                <w:rtl/>
              </w:rPr>
            </w:pPr>
            <w:r w:rsidRPr="00846C34">
              <w:rPr>
                <w:rFonts w:hint="cs"/>
                <w:rtl/>
              </w:rPr>
              <w:t>ی</w:t>
            </w:r>
            <w:r w:rsidRPr="00846C34">
              <w:rPr>
                <w:rFonts w:hint="eastAsia"/>
                <w:rtl/>
              </w:rPr>
              <w:t>بُنَ</w:t>
            </w:r>
            <w:r w:rsidRPr="00846C34">
              <w:rPr>
                <w:rFonts w:hint="cs"/>
                <w:rtl/>
              </w:rPr>
              <w:t>یَّ</w:t>
            </w:r>
          </w:p>
        </w:tc>
        <w:tc>
          <w:tcPr>
            <w:tcW w:w="899" w:type="pct"/>
            <w:shd w:val="clear" w:color="auto" w:fill="auto"/>
          </w:tcPr>
          <w:p w14:paraId="3CFC4098" w14:textId="77777777" w:rsidR="00166F04" w:rsidRPr="004968BE" w:rsidRDefault="00166F04" w:rsidP="00166F04">
            <w:pPr>
              <w:pStyle w:val="rfdVarCenter"/>
              <w:rPr>
                <w:rtl/>
              </w:rPr>
            </w:pPr>
            <w:r w:rsidRPr="00846C34">
              <w:rPr>
                <w:rFonts w:hint="cs"/>
                <w:rtl/>
              </w:rPr>
              <w:t>ی</w:t>
            </w:r>
            <w:r w:rsidRPr="00846C34">
              <w:rPr>
                <w:rFonts w:hint="eastAsia"/>
                <w:rtl/>
              </w:rPr>
              <w:t>بُنَ</w:t>
            </w:r>
            <w:r w:rsidRPr="00846C34">
              <w:rPr>
                <w:rFonts w:hint="cs"/>
                <w:rtl/>
              </w:rPr>
              <w:t>یِّ</w:t>
            </w:r>
          </w:p>
        </w:tc>
        <w:tc>
          <w:tcPr>
            <w:tcW w:w="1959" w:type="pct"/>
            <w:shd w:val="clear" w:color="auto" w:fill="auto"/>
          </w:tcPr>
          <w:p w14:paraId="3446D957" w14:textId="77777777" w:rsidR="00166F04" w:rsidRPr="004968BE" w:rsidRDefault="00166F04" w:rsidP="00166F04">
            <w:pPr>
              <w:pStyle w:val="rfdVarCenter"/>
              <w:rPr>
                <w:rtl/>
              </w:rPr>
            </w:pPr>
            <w:r w:rsidRPr="00846C34">
              <w:rPr>
                <w:rtl/>
              </w:rPr>
              <w:t>قراءة الجم</w:t>
            </w:r>
            <w:r w:rsidRPr="00846C34">
              <w:rPr>
                <w:rFonts w:hint="cs"/>
                <w:rtl/>
              </w:rPr>
              <w:t>ی</w:t>
            </w:r>
            <w:r w:rsidRPr="00846C34">
              <w:rPr>
                <w:rFonts w:hint="eastAsia"/>
                <w:rtl/>
              </w:rPr>
              <w:t>ع</w:t>
            </w:r>
            <w:r w:rsidRPr="00846C34">
              <w:rPr>
                <w:rtl/>
              </w:rPr>
              <w:t xml:space="preserve"> إلّا حفصاً</w:t>
            </w:r>
          </w:p>
        </w:tc>
      </w:tr>
      <w:tr w:rsidR="00166F04" w14:paraId="3E65B1B5" w14:textId="77777777">
        <w:tc>
          <w:tcPr>
            <w:tcW w:w="651" w:type="pct"/>
            <w:shd w:val="clear" w:color="auto" w:fill="auto"/>
          </w:tcPr>
          <w:p w14:paraId="0C7FB9EB" w14:textId="77777777" w:rsidR="00166F04" w:rsidRPr="004968BE" w:rsidRDefault="00166F04" w:rsidP="00166F04">
            <w:pPr>
              <w:pStyle w:val="rfdVarCenter"/>
              <w:rPr>
                <w:rtl/>
              </w:rPr>
            </w:pPr>
            <w:r w:rsidRPr="00846C34">
              <w:rPr>
                <w:rFonts w:hint="cs"/>
                <w:rtl/>
              </w:rPr>
              <w:t>ی</w:t>
            </w:r>
            <w:r w:rsidRPr="00846C34">
              <w:rPr>
                <w:rFonts w:hint="eastAsia"/>
                <w:rtl/>
              </w:rPr>
              <w:t>وسف</w:t>
            </w:r>
            <w:r w:rsidR="001C6BD7">
              <w:rPr>
                <w:rFonts w:hint="eastAsia"/>
                <w:rtl/>
              </w:rPr>
              <w:t xml:space="preserve"> ، </w:t>
            </w:r>
            <w:r w:rsidRPr="00846C34">
              <w:rPr>
                <w:rtl/>
              </w:rPr>
              <w:t>12</w:t>
            </w:r>
          </w:p>
        </w:tc>
        <w:tc>
          <w:tcPr>
            <w:tcW w:w="759" w:type="pct"/>
            <w:shd w:val="clear" w:color="auto" w:fill="auto"/>
          </w:tcPr>
          <w:p w14:paraId="1B0C1403" w14:textId="77777777" w:rsidR="00166F04" w:rsidRPr="004968BE" w:rsidRDefault="00166F04" w:rsidP="00166F04">
            <w:pPr>
              <w:pStyle w:val="rfdVarCenter"/>
            </w:pPr>
            <w:r w:rsidRPr="00846C34">
              <w:t>A94a</w:t>
            </w:r>
          </w:p>
        </w:tc>
        <w:tc>
          <w:tcPr>
            <w:tcW w:w="733" w:type="pct"/>
            <w:shd w:val="clear" w:color="auto" w:fill="auto"/>
          </w:tcPr>
          <w:p w14:paraId="39686DF0" w14:textId="77777777" w:rsidR="00166F04" w:rsidRPr="004968BE" w:rsidRDefault="00166F04" w:rsidP="00166F04">
            <w:pPr>
              <w:pStyle w:val="rfdVarCenter"/>
              <w:rPr>
                <w:rtl/>
              </w:rPr>
            </w:pPr>
            <w:r w:rsidRPr="00846C34">
              <w:rPr>
                <w:rFonts w:hint="cs"/>
                <w:rtl/>
              </w:rPr>
              <w:t>ی</w:t>
            </w:r>
            <w:r w:rsidRPr="00846C34">
              <w:rPr>
                <w:rFonts w:hint="eastAsia"/>
                <w:rtl/>
              </w:rPr>
              <w:t>رتع</w:t>
            </w:r>
            <w:r w:rsidRPr="00846C34">
              <w:rPr>
                <w:rtl/>
              </w:rPr>
              <w:t xml:space="preserve"> </w:t>
            </w:r>
            <w:r w:rsidR="00B9620E">
              <w:rPr>
                <w:rtl/>
              </w:rPr>
              <w:t>و</w:t>
            </w:r>
            <w:r w:rsidRPr="00846C34">
              <w:rPr>
                <w:rFonts w:hint="cs"/>
                <w:rtl/>
              </w:rPr>
              <w:t>ی</w:t>
            </w:r>
            <w:r w:rsidRPr="00846C34">
              <w:rPr>
                <w:rFonts w:hint="eastAsia"/>
                <w:rtl/>
              </w:rPr>
              <w:t>لعب</w:t>
            </w:r>
          </w:p>
        </w:tc>
        <w:tc>
          <w:tcPr>
            <w:tcW w:w="899" w:type="pct"/>
            <w:shd w:val="clear" w:color="auto" w:fill="auto"/>
          </w:tcPr>
          <w:p w14:paraId="764E6886" w14:textId="77777777" w:rsidR="00166F04" w:rsidRPr="004968BE" w:rsidRDefault="00166F04" w:rsidP="00166F04">
            <w:pPr>
              <w:pStyle w:val="rfdVarCenter"/>
              <w:rPr>
                <w:rtl/>
              </w:rPr>
            </w:pPr>
            <w:r w:rsidRPr="00846C34">
              <w:rPr>
                <w:rtl/>
              </w:rPr>
              <w:t xml:space="preserve">نرتع </w:t>
            </w:r>
            <w:r w:rsidR="00B9620E">
              <w:rPr>
                <w:rtl/>
              </w:rPr>
              <w:t>و</w:t>
            </w:r>
            <w:r w:rsidRPr="00846C34">
              <w:rPr>
                <w:rtl/>
              </w:rPr>
              <w:t>نلعب</w:t>
            </w:r>
          </w:p>
        </w:tc>
        <w:tc>
          <w:tcPr>
            <w:tcW w:w="1959" w:type="pct"/>
            <w:shd w:val="clear" w:color="auto" w:fill="auto"/>
          </w:tcPr>
          <w:p w14:paraId="390CE2CD" w14:textId="77777777" w:rsidR="00166F04" w:rsidRPr="004968BE" w:rsidRDefault="00166F04" w:rsidP="00166F04">
            <w:pPr>
              <w:pStyle w:val="rfdVarCenter"/>
              <w:rPr>
                <w:rtl/>
              </w:rPr>
            </w:pPr>
            <w:r w:rsidRPr="00846C34">
              <w:rPr>
                <w:rtl/>
              </w:rPr>
              <w:t>قراءة ابن عامر</w:t>
            </w:r>
            <w:r w:rsidR="001C6BD7">
              <w:rPr>
                <w:rtl/>
              </w:rPr>
              <w:t xml:space="preserve"> ،</w:t>
            </w:r>
            <w:r w:rsidR="00F67CDD">
              <w:rPr>
                <w:rtl/>
              </w:rPr>
              <w:t xml:space="preserve"> </w:t>
            </w:r>
            <w:r w:rsidRPr="00846C34">
              <w:rPr>
                <w:rtl/>
              </w:rPr>
              <w:t>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أبي عمرو</w:t>
            </w:r>
            <w:r w:rsidR="001C6BD7">
              <w:rPr>
                <w:rtl/>
              </w:rPr>
              <w:t xml:space="preserve"> ،</w:t>
            </w:r>
            <w:r w:rsidR="00F67CDD">
              <w:rPr>
                <w:rtl/>
              </w:rPr>
              <w:t xml:space="preserve"> </w:t>
            </w:r>
            <w:r w:rsidRPr="00846C34">
              <w:rPr>
                <w:rtl/>
              </w:rPr>
              <w:t>البزّي</w:t>
            </w:r>
            <w:r w:rsidR="001C6BD7">
              <w:rPr>
                <w:rtl/>
              </w:rPr>
              <w:t xml:space="preserve"> ،</w:t>
            </w:r>
            <w:r w:rsidR="00F67CDD">
              <w:rPr>
                <w:rtl/>
              </w:rPr>
              <w:t xml:space="preserve"> </w:t>
            </w:r>
            <w:r w:rsidRPr="00846C34">
              <w:rPr>
                <w:rtl/>
              </w:rPr>
              <w:t>وال</w:t>
            </w:r>
            <w:r w:rsidRPr="00846C34">
              <w:rPr>
                <w:rFonts w:hint="cs"/>
                <w:rtl/>
              </w:rPr>
              <w:t>ی</w:t>
            </w:r>
            <w:r w:rsidRPr="00846C34">
              <w:rPr>
                <w:rFonts w:hint="eastAsia"/>
                <w:rtl/>
              </w:rPr>
              <w:t>ز</w:t>
            </w:r>
            <w:r w:rsidRPr="00846C34">
              <w:rPr>
                <w:rFonts w:hint="cs"/>
                <w:rtl/>
              </w:rPr>
              <w:t>ی</w:t>
            </w:r>
            <w:r w:rsidRPr="00846C34">
              <w:rPr>
                <w:rFonts w:hint="eastAsia"/>
                <w:rtl/>
              </w:rPr>
              <w:t>دي</w:t>
            </w:r>
          </w:p>
        </w:tc>
      </w:tr>
      <w:tr w:rsidR="00166F04" w14:paraId="4327E72E" w14:textId="77777777">
        <w:tc>
          <w:tcPr>
            <w:tcW w:w="651" w:type="pct"/>
            <w:shd w:val="clear" w:color="auto" w:fill="auto"/>
          </w:tcPr>
          <w:p w14:paraId="5E5F416C" w14:textId="77777777" w:rsidR="00166F04" w:rsidRPr="004968BE" w:rsidRDefault="00166F04" w:rsidP="00166F04">
            <w:pPr>
              <w:pStyle w:val="rfdVarCenter"/>
              <w:rPr>
                <w:rtl/>
              </w:rPr>
            </w:pPr>
            <w:r w:rsidRPr="00846C34">
              <w:rPr>
                <w:rFonts w:hint="cs"/>
                <w:rtl/>
              </w:rPr>
              <w:t>ی</w:t>
            </w:r>
            <w:r w:rsidRPr="00846C34">
              <w:rPr>
                <w:rFonts w:hint="eastAsia"/>
                <w:rtl/>
              </w:rPr>
              <w:t>وسف</w:t>
            </w:r>
            <w:r w:rsidR="001C6BD7">
              <w:rPr>
                <w:rFonts w:hint="eastAsia"/>
                <w:rtl/>
              </w:rPr>
              <w:t xml:space="preserve"> ، </w:t>
            </w:r>
            <w:r w:rsidRPr="00846C34">
              <w:rPr>
                <w:rtl/>
              </w:rPr>
              <w:t>19</w:t>
            </w:r>
          </w:p>
        </w:tc>
        <w:tc>
          <w:tcPr>
            <w:tcW w:w="759" w:type="pct"/>
            <w:shd w:val="clear" w:color="auto" w:fill="auto"/>
          </w:tcPr>
          <w:p w14:paraId="075DAFD1" w14:textId="77777777" w:rsidR="00166F04" w:rsidRPr="004968BE" w:rsidRDefault="00166F04" w:rsidP="00166F04">
            <w:pPr>
              <w:pStyle w:val="rfdVarCenter"/>
            </w:pPr>
            <w:r w:rsidRPr="00846C34">
              <w:t>A94a</w:t>
            </w:r>
          </w:p>
        </w:tc>
        <w:tc>
          <w:tcPr>
            <w:tcW w:w="733" w:type="pct"/>
            <w:shd w:val="clear" w:color="auto" w:fill="auto"/>
          </w:tcPr>
          <w:p w14:paraId="302EA7C3" w14:textId="77777777" w:rsidR="00166F04" w:rsidRPr="004968BE" w:rsidRDefault="00166F04" w:rsidP="00166F04">
            <w:pPr>
              <w:pStyle w:val="rfdVarCenter"/>
              <w:rPr>
                <w:rtl/>
              </w:rPr>
            </w:pPr>
            <w:r w:rsidRPr="00846C34">
              <w:rPr>
                <w:rFonts w:hint="cs"/>
                <w:rtl/>
              </w:rPr>
              <w:t>ی</w:t>
            </w:r>
            <w:r w:rsidRPr="00846C34">
              <w:rPr>
                <w:rFonts w:hint="eastAsia"/>
                <w:rtl/>
              </w:rPr>
              <w:t>بُشرٰ</w:t>
            </w:r>
            <w:r w:rsidRPr="00846C34">
              <w:rPr>
                <w:rFonts w:hint="cs"/>
                <w:rtl/>
              </w:rPr>
              <w:t>ی</w:t>
            </w:r>
          </w:p>
        </w:tc>
        <w:tc>
          <w:tcPr>
            <w:tcW w:w="899" w:type="pct"/>
            <w:shd w:val="clear" w:color="auto" w:fill="auto"/>
          </w:tcPr>
          <w:p w14:paraId="08E6BE95" w14:textId="77777777" w:rsidR="00166F04" w:rsidRPr="004968BE" w:rsidRDefault="00166F04" w:rsidP="00166F04">
            <w:pPr>
              <w:pStyle w:val="rfdVarCenter"/>
              <w:rPr>
                <w:rtl/>
              </w:rPr>
            </w:pPr>
            <w:r w:rsidRPr="00846C34">
              <w:rPr>
                <w:rFonts w:hint="cs"/>
                <w:rtl/>
              </w:rPr>
              <w:t>ی</w:t>
            </w:r>
            <w:r w:rsidRPr="00846C34">
              <w:rPr>
                <w:rFonts w:hint="eastAsia"/>
                <w:rtl/>
              </w:rPr>
              <w:t>بُشر</w:t>
            </w:r>
            <w:r w:rsidRPr="00846C34">
              <w:rPr>
                <w:rFonts w:hint="cs"/>
                <w:rtl/>
              </w:rPr>
              <w:t>یَ</w:t>
            </w:r>
          </w:p>
        </w:tc>
        <w:tc>
          <w:tcPr>
            <w:tcW w:w="1959" w:type="pct"/>
            <w:shd w:val="clear" w:color="auto" w:fill="auto"/>
          </w:tcPr>
          <w:p w14:paraId="172A0C55" w14:textId="77777777" w:rsidR="00166F04" w:rsidRPr="004968BE" w:rsidRDefault="00166F04" w:rsidP="00166F04">
            <w:pPr>
              <w:pStyle w:val="rfdVarCenter"/>
              <w:rPr>
                <w:rtl/>
              </w:rPr>
            </w:pPr>
            <w:r w:rsidRPr="00846C34">
              <w:rPr>
                <w:rtl/>
              </w:rPr>
              <w:t>قراءة أبي عمرو</w:t>
            </w:r>
            <w:r w:rsidR="001C6BD7">
              <w:rPr>
                <w:rtl/>
              </w:rPr>
              <w:t xml:space="preserve"> ،</w:t>
            </w:r>
            <w:r w:rsidR="00F67CDD">
              <w:rPr>
                <w:rtl/>
              </w:rPr>
              <w:t xml:space="preserve"> </w:t>
            </w:r>
            <w:r w:rsidRPr="00846C34">
              <w:rPr>
                <w:rtl/>
              </w:rPr>
              <w:t>وابن عامر</w:t>
            </w:r>
            <w:r w:rsidR="001C6BD7">
              <w:rPr>
                <w:rtl/>
              </w:rPr>
              <w:t xml:space="preserve"> ،</w:t>
            </w:r>
            <w:r w:rsidR="00F67CDD">
              <w:rPr>
                <w:rtl/>
              </w:rPr>
              <w:t xml:space="preserve"> </w:t>
            </w:r>
            <w:r w:rsidRPr="00846C34">
              <w:rPr>
                <w:rtl/>
              </w:rPr>
              <w:t>وابن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ونافع</w:t>
            </w:r>
            <w:r w:rsidR="001C6BD7">
              <w:rPr>
                <w:rtl/>
              </w:rPr>
              <w:t xml:space="preserve"> ،</w:t>
            </w:r>
            <w:r w:rsidR="00F67CDD">
              <w:rPr>
                <w:rtl/>
              </w:rPr>
              <w:t xml:space="preserve"> </w:t>
            </w:r>
            <w:r w:rsidRPr="00846C34">
              <w:rPr>
                <w:rtl/>
              </w:rPr>
              <w:t>وأبي جعفر</w:t>
            </w:r>
            <w:r w:rsidR="001C6BD7">
              <w:rPr>
                <w:rtl/>
              </w:rPr>
              <w:t xml:space="preserve"> ،</w:t>
            </w:r>
            <w:r w:rsidR="00F67CDD">
              <w:rPr>
                <w:rtl/>
              </w:rPr>
              <w:t xml:space="preserve"> </w:t>
            </w:r>
            <w:r w:rsidRPr="00846C34">
              <w:rPr>
                <w:rtl/>
              </w:rPr>
              <w:t>و</w:t>
            </w:r>
            <w:r w:rsidRPr="00846C34">
              <w:rPr>
                <w:rFonts w:hint="cs"/>
                <w:rtl/>
              </w:rPr>
              <w:t>ی</w:t>
            </w:r>
            <w:r w:rsidRPr="00846C34">
              <w:rPr>
                <w:rFonts w:hint="eastAsia"/>
                <w:rtl/>
              </w:rPr>
              <w:t>عقوب</w:t>
            </w:r>
          </w:p>
        </w:tc>
      </w:tr>
      <w:tr w:rsidR="00166F04" w14:paraId="6257F4B4" w14:textId="77777777">
        <w:tc>
          <w:tcPr>
            <w:tcW w:w="651" w:type="pct"/>
            <w:shd w:val="clear" w:color="auto" w:fill="auto"/>
          </w:tcPr>
          <w:p w14:paraId="6CDCA26E" w14:textId="77777777" w:rsidR="00166F04" w:rsidRPr="004968BE" w:rsidRDefault="00166F04" w:rsidP="00166F04">
            <w:pPr>
              <w:pStyle w:val="rfdVarCenter"/>
              <w:rPr>
                <w:rtl/>
              </w:rPr>
            </w:pPr>
            <w:r w:rsidRPr="00846C34">
              <w:rPr>
                <w:rFonts w:hint="cs"/>
                <w:rtl/>
              </w:rPr>
              <w:t>ی</w:t>
            </w:r>
            <w:r w:rsidRPr="00846C34">
              <w:rPr>
                <w:rFonts w:hint="eastAsia"/>
                <w:rtl/>
              </w:rPr>
              <w:t>وسف</w:t>
            </w:r>
            <w:r w:rsidR="001C6BD7">
              <w:rPr>
                <w:rFonts w:hint="eastAsia"/>
                <w:rtl/>
              </w:rPr>
              <w:t xml:space="preserve"> ، </w:t>
            </w:r>
            <w:r w:rsidRPr="00846C34">
              <w:rPr>
                <w:rtl/>
              </w:rPr>
              <w:t>50</w:t>
            </w:r>
          </w:p>
        </w:tc>
        <w:tc>
          <w:tcPr>
            <w:tcW w:w="759" w:type="pct"/>
            <w:shd w:val="clear" w:color="auto" w:fill="auto"/>
          </w:tcPr>
          <w:p w14:paraId="6750442E" w14:textId="77777777" w:rsidR="00166F04" w:rsidRPr="004968BE" w:rsidRDefault="00166F04" w:rsidP="00166F04">
            <w:pPr>
              <w:pStyle w:val="rfdVarCenter"/>
            </w:pPr>
            <w:r w:rsidRPr="00846C34">
              <w:t>A95b</w:t>
            </w:r>
          </w:p>
        </w:tc>
        <w:tc>
          <w:tcPr>
            <w:tcW w:w="733" w:type="pct"/>
            <w:shd w:val="clear" w:color="auto" w:fill="auto"/>
          </w:tcPr>
          <w:p w14:paraId="0D547A0C" w14:textId="77777777" w:rsidR="00166F04" w:rsidRPr="004968BE" w:rsidRDefault="00166F04" w:rsidP="00166F04">
            <w:pPr>
              <w:pStyle w:val="rfdVarCenter"/>
              <w:rPr>
                <w:rtl/>
              </w:rPr>
            </w:pPr>
            <w:r w:rsidRPr="00846C34">
              <w:rPr>
                <w:rtl/>
              </w:rPr>
              <w:t>فَسْئَلْهُ</w:t>
            </w:r>
          </w:p>
        </w:tc>
        <w:tc>
          <w:tcPr>
            <w:tcW w:w="899" w:type="pct"/>
            <w:shd w:val="clear" w:color="auto" w:fill="auto"/>
          </w:tcPr>
          <w:p w14:paraId="7CDACFF5" w14:textId="77777777" w:rsidR="00166F04" w:rsidRPr="004968BE" w:rsidRDefault="00166F04" w:rsidP="00166F04">
            <w:pPr>
              <w:pStyle w:val="rfdVarCenter"/>
              <w:rPr>
                <w:rtl/>
              </w:rPr>
            </w:pPr>
            <w:r w:rsidRPr="00846C34">
              <w:rPr>
                <w:rtl/>
              </w:rPr>
              <w:t>فَسَلْهُ</w:t>
            </w:r>
          </w:p>
        </w:tc>
        <w:tc>
          <w:tcPr>
            <w:tcW w:w="1959" w:type="pct"/>
            <w:shd w:val="clear" w:color="auto" w:fill="auto"/>
          </w:tcPr>
          <w:p w14:paraId="7168F3A5" w14:textId="77777777" w:rsidR="00166F04" w:rsidRPr="004968BE" w:rsidRDefault="00166F04" w:rsidP="00166F04">
            <w:pPr>
              <w:pStyle w:val="rfdVarCenter"/>
              <w:rPr>
                <w:rtl/>
              </w:rPr>
            </w:pPr>
            <w:r w:rsidRPr="00846C34">
              <w:rPr>
                <w:rtl/>
              </w:rPr>
              <w:t>قراءة 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والكِسائي</w:t>
            </w:r>
            <w:r w:rsidR="001C6BD7">
              <w:rPr>
                <w:rtl/>
              </w:rPr>
              <w:t xml:space="preserve"> ،</w:t>
            </w:r>
            <w:r w:rsidR="00F67CDD">
              <w:rPr>
                <w:rtl/>
              </w:rPr>
              <w:t xml:space="preserve"> </w:t>
            </w:r>
            <w:r w:rsidRPr="00846C34">
              <w:rPr>
                <w:rtl/>
              </w:rPr>
              <w:t>وخلف وابن مح</w:t>
            </w:r>
            <w:r w:rsidRPr="00846C34">
              <w:rPr>
                <w:rFonts w:hint="cs"/>
                <w:rtl/>
              </w:rPr>
              <w:t>ی</w:t>
            </w:r>
            <w:r w:rsidRPr="00846C34">
              <w:rPr>
                <w:rFonts w:hint="eastAsia"/>
                <w:rtl/>
              </w:rPr>
              <w:t>صن</w:t>
            </w:r>
          </w:p>
        </w:tc>
      </w:tr>
      <w:tr w:rsidR="00166F04" w14:paraId="54899DDE" w14:textId="77777777">
        <w:tc>
          <w:tcPr>
            <w:tcW w:w="651" w:type="pct"/>
            <w:shd w:val="clear" w:color="auto" w:fill="auto"/>
          </w:tcPr>
          <w:p w14:paraId="63538FA8" w14:textId="77777777" w:rsidR="00166F04" w:rsidRPr="004968BE" w:rsidRDefault="00166F04" w:rsidP="00166F04">
            <w:pPr>
              <w:pStyle w:val="rfdVarCenter"/>
              <w:rPr>
                <w:rtl/>
              </w:rPr>
            </w:pPr>
            <w:r w:rsidRPr="00846C34">
              <w:rPr>
                <w:rFonts w:hint="cs"/>
                <w:rtl/>
              </w:rPr>
              <w:t>ی</w:t>
            </w:r>
            <w:r w:rsidRPr="00846C34">
              <w:rPr>
                <w:rFonts w:hint="eastAsia"/>
                <w:rtl/>
              </w:rPr>
              <w:t>وسف</w:t>
            </w:r>
            <w:r w:rsidR="001C6BD7">
              <w:rPr>
                <w:rFonts w:hint="eastAsia"/>
                <w:rtl/>
              </w:rPr>
              <w:t xml:space="preserve"> ، </w:t>
            </w:r>
            <w:r w:rsidRPr="00846C34">
              <w:rPr>
                <w:rtl/>
              </w:rPr>
              <w:t>47</w:t>
            </w:r>
          </w:p>
        </w:tc>
        <w:tc>
          <w:tcPr>
            <w:tcW w:w="759" w:type="pct"/>
            <w:shd w:val="clear" w:color="auto" w:fill="auto"/>
          </w:tcPr>
          <w:p w14:paraId="17BAF9F3" w14:textId="77777777" w:rsidR="00166F04" w:rsidRPr="004968BE" w:rsidRDefault="00166F04" w:rsidP="00166F04">
            <w:pPr>
              <w:pStyle w:val="rfdVarCenter"/>
            </w:pPr>
            <w:r w:rsidRPr="00846C34">
              <w:t>A95b</w:t>
            </w:r>
          </w:p>
        </w:tc>
        <w:tc>
          <w:tcPr>
            <w:tcW w:w="733" w:type="pct"/>
            <w:shd w:val="clear" w:color="auto" w:fill="auto"/>
          </w:tcPr>
          <w:p w14:paraId="7B13918D" w14:textId="77777777" w:rsidR="00166F04" w:rsidRPr="004968BE" w:rsidRDefault="00166F04" w:rsidP="00166F04">
            <w:pPr>
              <w:pStyle w:val="rfdVarCenter"/>
              <w:rPr>
                <w:rtl/>
              </w:rPr>
            </w:pPr>
            <w:r w:rsidRPr="00846C34">
              <w:rPr>
                <w:rtl/>
              </w:rPr>
              <w:t>دَأْباً</w:t>
            </w:r>
          </w:p>
        </w:tc>
        <w:tc>
          <w:tcPr>
            <w:tcW w:w="899" w:type="pct"/>
            <w:shd w:val="clear" w:color="auto" w:fill="auto"/>
          </w:tcPr>
          <w:p w14:paraId="38C3C9DB" w14:textId="77777777" w:rsidR="00166F04" w:rsidRPr="004968BE" w:rsidRDefault="00166F04" w:rsidP="00166F04">
            <w:pPr>
              <w:pStyle w:val="rfdVarCenter"/>
              <w:rPr>
                <w:rtl/>
              </w:rPr>
            </w:pPr>
            <w:r w:rsidRPr="00846C34">
              <w:rPr>
                <w:rtl/>
              </w:rPr>
              <w:t>دَأْباً</w:t>
            </w:r>
          </w:p>
        </w:tc>
        <w:tc>
          <w:tcPr>
            <w:tcW w:w="1959" w:type="pct"/>
            <w:shd w:val="clear" w:color="auto" w:fill="auto"/>
          </w:tcPr>
          <w:p w14:paraId="4A23A54F" w14:textId="77777777" w:rsidR="00166F04" w:rsidRPr="004968BE" w:rsidRDefault="00166F04" w:rsidP="00166F04">
            <w:pPr>
              <w:pStyle w:val="rfdVarCenter"/>
              <w:rPr>
                <w:rtl/>
              </w:rPr>
            </w:pPr>
            <w:r w:rsidRPr="00846C34">
              <w:rPr>
                <w:rtl/>
              </w:rPr>
              <w:t>قراءة غ</w:t>
            </w:r>
            <w:r w:rsidRPr="00846C34">
              <w:rPr>
                <w:rFonts w:hint="cs"/>
                <w:rtl/>
              </w:rPr>
              <w:t>ی</w:t>
            </w:r>
            <w:r w:rsidRPr="00846C34">
              <w:rPr>
                <w:rFonts w:hint="eastAsia"/>
                <w:rtl/>
              </w:rPr>
              <w:t>ر</w:t>
            </w:r>
            <w:r w:rsidRPr="00846C34">
              <w:rPr>
                <w:rtl/>
              </w:rPr>
              <w:t xml:space="preserve"> حفصٍ عن عاصم</w:t>
            </w:r>
          </w:p>
        </w:tc>
      </w:tr>
      <w:tr w:rsidR="00166F04" w14:paraId="048670EB" w14:textId="77777777">
        <w:tc>
          <w:tcPr>
            <w:tcW w:w="651" w:type="pct"/>
            <w:shd w:val="clear" w:color="auto" w:fill="auto"/>
          </w:tcPr>
          <w:p w14:paraId="3E7A2324" w14:textId="77777777" w:rsidR="00166F04" w:rsidRPr="004968BE" w:rsidRDefault="00166F04" w:rsidP="00166F04">
            <w:pPr>
              <w:pStyle w:val="rfdVarCenter"/>
              <w:rPr>
                <w:rtl/>
              </w:rPr>
            </w:pPr>
            <w:r w:rsidRPr="00846C34">
              <w:rPr>
                <w:rFonts w:hint="cs"/>
                <w:rtl/>
              </w:rPr>
              <w:t>ی</w:t>
            </w:r>
            <w:r w:rsidRPr="00846C34">
              <w:rPr>
                <w:rFonts w:hint="eastAsia"/>
                <w:rtl/>
              </w:rPr>
              <w:t>وسف</w:t>
            </w:r>
            <w:r w:rsidR="001C6BD7">
              <w:rPr>
                <w:rFonts w:hint="eastAsia"/>
                <w:rtl/>
              </w:rPr>
              <w:t xml:space="preserve"> ،</w:t>
            </w:r>
            <w:r w:rsidR="00F67CDD">
              <w:rPr>
                <w:rFonts w:hint="eastAsia"/>
                <w:rtl/>
              </w:rPr>
              <w:t xml:space="preserve"> </w:t>
            </w:r>
            <w:r w:rsidRPr="00846C34">
              <w:rPr>
                <w:rtl/>
              </w:rPr>
              <w:t>82</w:t>
            </w:r>
          </w:p>
        </w:tc>
        <w:tc>
          <w:tcPr>
            <w:tcW w:w="759" w:type="pct"/>
            <w:shd w:val="clear" w:color="auto" w:fill="auto"/>
          </w:tcPr>
          <w:p w14:paraId="6EA2FF95" w14:textId="77777777" w:rsidR="00166F04" w:rsidRPr="004968BE" w:rsidRDefault="00166F04" w:rsidP="00166F04">
            <w:pPr>
              <w:pStyle w:val="rfdVarCenter"/>
            </w:pPr>
            <w:r w:rsidRPr="00846C34">
              <w:t>A97a</w:t>
            </w:r>
          </w:p>
        </w:tc>
        <w:tc>
          <w:tcPr>
            <w:tcW w:w="733" w:type="pct"/>
            <w:shd w:val="clear" w:color="auto" w:fill="auto"/>
          </w:tcPr>
          <w:p w14:paraId="7E33D95B" w14:textId="77777777" w:rsidR="00166F04" w:rsidRPr="004968BE" w:rsidRDefault="00166F04" w:rsidP="00166F04">
            <w:pPr>
              <w:pStyle w:val="rfdVarCenter"/>
              <w:rPr>
                <w:rtl/>
              </w:rPr>
            </w:pPr>
            <w:r w:rsidRPr="00846C34">
              <w:rPr>
                <w:rtl/>
              </w:rPr>
              <w:t>وَسْئلِ القر</w:t>
            </w:r>
            <w:r w:rsidRPr="00846C34">
              <w:rPr>
                <w:rFonts w:hint="cs"/>
                <w:rtl/>
              </w:rPr>
              <w:t>ی</w:t>
            </w:r>
            <w:r w:rsidRPr="00846C34">
              <w:rPr>
                <w:rFonts w:hint="eastAsia"/>
                <w:rtl/>
              </w:rPr>
              <w:t>ةَ</w:t>
            </w:r>
          </w:p>
        </w:tc>
        <w:tc>
          <w:tcPr>
            <w:tcW w:w="899" w:type="pct"/>
            <w:shd w:val="clear" w:color="auto" w:fill="auto"/>
          </w:tcPr>
          <w:p w14:paraId="26267D5C" w14:textId="77777777" w:rsidR="00166F04" w:rsidRPr="004968BE" w:rsidRDefault="00166F04" w:rsidP="00166F04">
            <w:pPr>
              <w:pStyle w:val="rfdVarCenter"/>
              <w:rPr>
                <w:rtl/>
              </w:rPr>
            </w:pPr>
            <w:r w:rsidRPr="00846C34">
              <w:rPr>
                <w:rtl/>
              </w:rPr>
              <w:t>وَسَلِ القر</w:t>
            </w:r>
            <w:r w:rsidRPr="00846C34">
              <w:rPr>
                <w:rFonts w:hint="cs"/>
                <w:rtl/>
              </w:rPr>
              <w:t>ی</w:t>
            </w:r>
            <w:r w:rsidRPr="00846C34">
              <w:rPr>
                <w:rFonts w:hint="eastAsia"/>
                <w:rtl/>
              </w:rPr>
              <w:t>ةَ</w:t>
            </w:r>
          </w:p>
        </w:tc>
        <w:tc>
          <w:tcPr>
            <w:tcW w:w="1959" w:type="pct"/>
            <w:shd w:val="clear" w:color="auto" w:fill="auto"/>
          </w:tcPr>
          <w:p w14:paraId="2DA3EB4B" w14:textId="77777777" w:rsidR="00166F04" w:rsidRPr="004968BE" w:rsidRDefault="00166F04" w:rsidP="00166F04">
            <w:pPr>
              <w:pStyle w:val="rfdVarCenter"/>
              <w:rPr>
                <w:rtl/>
              </w:rPr>
            </w:pPr>
            <w:r w:rsidRPr="00846C34">
              <w:rPr>
                <w:rtl/>
              </w:rPr>
              <w:t>قراءة 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والكِسائي</w:t>
            </w:r>
            <w:r w:rsidR="001C6BD7">
              <w:rPr>
                <w:rtl/>
              </w:rPr>
              <w:t xml:space="preserve"> ،</w:t>
            </w:r>
            <w:r w:rsidR="00F67CDD">
              <w:rPr>
                <w:rtl/>
              </w:rPr>
              <w:t xml:space="preserve"> </w:t>
            </w:r>
            <w:r w:rsidRPr="00846C34">
              <w:rPr>
                <w:rtl/>
              </w:rPr>
              <w:t>وخلف</w:t>
            </w:r>
            <w:r w:rsidR="001C6BD7">
              <w:rPr>
                <w:rtl/>
              </w:rPr>
              <w:t xml:space="preserve"> ،</w:t>
            </w:r>
            <w:r w:rsidR="00F67CDD">
              <w:rPr>
                <w:rtl/>
              </w:rPr>
              <w:t xml:space="preserve"> </w:t>
            </w:r>
            <w:r w:rsidRPr="00846C34">
              <w:rPr>
                <w:rtl/>
              </w:rPr>
              <w:t>وابن مح</w:t>
            </w:r>
            <w:r w:rsidRPr="00846C34">
              <w:rPr>
                <w:rFonts w:hint="cs"/>
                <w:rtl/>
              </w:rPr>
              <w:t>ی</w:t>
            </w:r>
            <w:r w:rsidRPr="00846C34">
              <w:rPr>
                <w:rFonts w:hint="eastAsia"/>
                <w:rtl/>
              </w:rPr>
              <w:t>صن</w:t>
            </w:r>
          </w:p>
        </w:tc>
      </w:tr>
      <w:tr w:rsidR="00166F04" w14:paraId="0005EF81" w14:textId="77777777">
        <w:tc>
          <w:tcPr>
            <w:tcW w:w="651" w:type="pct"/>
            <w:shd w:val="clear" w:color="auto" w:fill="auto"/>
          </w:tcPr>
          <w:p w14:paraId="34A6A497" w14:textId="77777777" w:rsidR="00166F04" w:rsidRPr="004968BE" w:rsidRDefault="00166F04" w:rsidP="00166F04">
            <w:pPr>
              <w:pStyle w:val="rfdVarCenter"/>
              <w:rPr>
                <w:rtl/>
              </w:rPr>
            </w:pPr>
            <w:r w:rsidRPr="00846C34">
              <w:rPr>
                <w:rFonts w:hint="cs"/>
                <w:rtl/>
              </w:rPr>
              <w:t>ی</w:t>
            </w:r>
            <w:r w:rsidRPr="00846C34">
              <w:rPr>
                <w:rFonts w:hint="eastAsia"/>
                <w:rtl/>
              </w:rPr>
              <w:t>وسف</w:t>
            </w:r>
            <w:r w:rsidR="001C6BD7">
              <w:rPr>
                <w:rFonts w:hint="eastAsia"/>
                <w:rtl/>
              </w:rPr>
              <w:t xml:space="preserve"> ، </w:t>
            </w:r>
            <w:r w:rsidRPr="00846C34">
              <w:rPr>
                <w:rtl/>
              </w:rPr>
              <w:t>109</w:t>
            </w:r>
          </w:p>
        </w:tc>
        <w:tc>
          <w:tcPr>
            <w:tcW w:w="759" w:type="pct"/>
            <w:shd w:val="clear" w:color="auto" w:fill="auto"/>
          </w:tcPr>
          <w:p w14:paraId="7804F7B0" w14:textId="77777777" w:rsidR="00166F04" w:rsidRPr="004968BE" w:rsidRDefault="00166F04" w:rsidP="00166F04">
            <w:pPr>
              <w:pStyle w:val="rfdVarCenter"/>
            </w:pPr>
            <w:r w:rsidRPr="00846C34">
              <w:t>A112(1)b</w:t>
            </w:r>
          </w:p>
        </w:tc>
        <w:tc>
          <w:tcPr>
            <w:tcW w:w="733" w:type="pct"/>
            <w:shd w:val="clear" w:color="auto" w:fill="auto"/>
          </w:tcPr>
          <w:p w14:paraId="719F1C09" w14:textId="77777777" w:rsidR="00166F04" w:rsidRPr="004968BE" w:rsidRDefault="00166F04" w:rsidP="00166F04">
            <w:pPr>
              <w:pStyle w:val="rfdVarCenter"/>
              <w:rPr>
                <w:rtl/>
              </w:rPr>
            </w:pPr>
            <w:r w:rsidRPr="00846C34">
              <w:rPr>
                <w:rtl/>
              </w:rPr>
              <w:t>نوح</w:t>
            </w:r>
            <w:r w:rsidRPr="00846C34">
              <w:rPr>
                <w:rFonts w:hint="cs"/>
                <w:rtl/>
              </w:rPr>
              <w:t>ی</w:t>
            </w:r>
          </w:p>
        </w:tc>
        <w:tc>
          <w:tcPr>
            <w:tcW w:w="899" w:type="pct"/>
            <w:shd w:val="clear" w:color="auto" w:fill="auto"/>
          </w:tcPr>
          <w:p w14:paraId="00038447" w14:textId="77777777" w:rsidR="00166F04" w:rsidRPr="004968BE" w:rsidRDefault="00166F04" w:rsidP="00166F04">
            <w:pPr>
              <w:pStyle w:val="rfdVarCenter"/>
              <w:rPr>
                <w:rtl/>
              </w:rPr>
            </w:pPr>
            <w:r w:rsidRPr="00846C34">
              <w:rPr>
                <w:rFonts w:hint="cs"/>
                <w:rtl/>
              </w:rPr>
              <w:t>ی</w:t>
            </w:r>
            <w:r w:rsidRPr="00846C34">
              <w:rPr>
                <w:rFonts w:hint="eastAsia"/>
                <w:rtl/>
              </w:rPr>
              <w:t>وح</w:t>
            </w:r>
            <w:r w:rsidRPr="00846C34">
              <w:rPr>
                <w:rFonts w:hint="cs"/>
                <w:rtl/>
              </w:rPr>
              <w:t>ی</w:t>
            </w:r>
          </w:p>
        </w:tc>
        <w:tc>
          <w:tcPr>
            <w:tcW w:w="1959" w:type="pct"/>
            <w:shd w:val="clear" w:color="auto" w:fill="auto"/>
          </w:tcPr>
          <w:p w14:paraId="21F646C6" w14:textId="77777777" w:rsidR="00166F04" w:rsidRPr="004968BE" w:rsidRDefault="00166F04" w:rsidP="00166F04">
            <w:pPr>
              <w:pStyle w:val="rfdVarCenter"/>
              <w:rPr>
                <w:rtl/>
              </w:rPr>
            </w:pPr>
            <w:r w:rsidRPr="00846C34">
              <w:rPr>
                <w:rtl/>
              </w:rPr>
              <w:t>قراءة أبي عمرو</w:t>
            </w:r>
            <w:r w:rsidR="001C6BD7">
              <w:rPr>
                <w:rtl/>
              </w:rPr>
              <w:t xml:space="preserve"> ،</w:t>
            </w:r>
            <w:r w:rsidR="00F67CDD">
              <w:rPr>
                <w:rtl/>
              </w:rPr>
              <w:t xml:space="preserve"> </w:t>
            </w:r>
            <w:r w:rsidRPr="00846C34">
              <w:rPr>
                <w:rtl/>
              </w:rPr>
              <w:t>وابن عامر</w:t>
            </w:r>
            <w:r w:rsidR="001C6BD7">
              <w:rPr>
                <w:rtl/>
              </w:rPr>
              <w:t xml:space="preserve"> ،</w:t>
            </w:r>
            <w:r w:rsidR="00F67CDD">
              <w:rPr>
                <w:rtl/>
              </w:rPr>
              <w:t xml:space="preserve"> </w:t>
            </w:r>
            <w:r w:rsidRPr="00846C34">
              <w:rPr>
                <w:rtl/>
              </w:rPr>
              <w:t>ونافع</w:t>
            </w:r>
            <w:r w:rsidR="001C6BD7">
              <w:rPr>
                <w:rtl/>
              </w:rPr>
              <w:t xml:space="preserve"> ،</w:t>
            </w:r>
            <w:r w:rsidR="00F67CDD">
              <w:rPr>
                <w:rtl/>
              </w:rPr>
              <w:t xml:space="preserve"> </w:t>
            </w:r>
            <w:r w:rsidRPr="00846C34">
              <w:rPr>
                <w:rtl/>
              </w:rPr>
              <w:t>وابن كث</w:t>
            </w:r>
            <w:r w:rsidRPr="00846C34">
              <w:rPr>
                <w:rFonts w:hint="cs"/>
                <w:rtl/>
              </w:rPr>
              <w:t>ی</w:t>
            </w:r>
            <w:r w:rsidRPr="00846C34">
              <w:rPr>
                <w:rFonts w:hint="eastAsia"/>
                <w:rtl/>
              </w:rPr>
              <w:t>ر</w:t>
            </w:r>
            <w:r w:rsidR="001C6BD7">
              <w:rPr>
                <w:rFonts w:hint="eastAsia"/>
                <w:rtl/>
              </w:rPr>
              <w:t xml:space="preserve"> ،</w:t>
            </w:r>
            <w:r w:rsidR="00F67CDD">
              <w:rPr>
                <w:rFonts w:hint="eastAsia"/>
                <w:rtl/>
              </w:rPr>
              <w:t xml:space="preserve"> </w:t>
            </w:r>
            <w:r w:rsidRPr="00846C34">
              <w:rPr>
                <w:rtl/>
              </w:rPr>
              <w:t>وحمزة</w:t>
            </w:r>
            <w:r w:rsidR="001C6BD7">
              <w:rPr>
                <w:rtl/>
              </w:rPr>
              <w:t xml:space="preserve"> ،</w:t>
            </w:r>
            <w:r w:rsidR="00F67CDD">
              <w:rPr>
                <w:rtl/>
              </w:rPr>
              <w:t xml:space="preserve"> </w:t>
            </w:r>
            <w:r w:rsidRPr="00846C34">
              <w:rPr>
                <w:rtl/>
              </w:rPr>
              <w:t>والكِسائي</w:t>
            </w:r>
            <w:r w:rsidR="001C6BD7">
              <w:rPr>
                <w:rtl/>
              </w:rPr>
              <w:t xml:space="preserve"> ،</w:t>
            </w:r>
            <w:r w:rsidR="00F67CDD">
              <w:rPr>
                <w:rtl/>
              </w:rPr>
              <w:t xml:space="preserve"> </w:t>
            </w:r>
            <w:r w:rsidRPr="00846C34">
              <w:rPr>
                <w:rtl/>
              </w:rPr>
              <w:t>وأبي بكر عن عاصم من السبعة</w:t>
            </w:r>
            <w:r w:rsidR="001C6BD7">
              <w:rPr>
                <w:rtl/>
              </w:rPr>
              <w:t xml:space="preserve"> ،</w:t>
            </w:r>
            <w:r w:rsidR="00F67CDD">
              <w:rPr>
                <w:rtl/>
              </w:rPr>
              <w:t xml:space="preserve"> </w:t>
            </w:r>
            <w:r w:rsidRPr="00846C34">
              <w:rPr>
                <w:rtl/>
              </w:rPr>
              <w:t>وأ</w:t>
            </w:r>
            <w:r w:rsidRPr="00846C34">
              <w:rPr>
                <w:rFonts w:hint="cs"/>
                <w:rtl/>
              </w:rPr>
              <w:t>ی</w:t>
            </w:r>
            <w:r w:rsidRPr="00846C34">
              <w:rPr>
                <w:rFonts w:hint="eastAsia"/>
                <w:rtl/>
              </w:rPr>
              <w:t>ضاً</w:t>
            </w:r>
            <w:r w:rsidRPr="00846C34">
              <w:rPr>
                <w:rtl/>
              </w:rPr>
              <w:t xml:space="preserve"> قراءة الآخر</w:t>
            </w:r>
            <w:r w:rsidRPr="00846C34">
              <w:rPr>
                <w:rFonts w:hint="cs"/>
                <w:rtl/>
              </w:rPr>
              <w:t>ی</w:t>
            </w:r>
            <w:r w:rsidRPr="00846C34">
              <w:rPr>
                <w:rFonts w:hint="eastAsia"/>
                <w:rtl/>
              </w:rPr>
              <w:t>ن</w:t>
            </w:r>
            <w:r w:rsidRPr="00846C34">
              <w:rPr>
                <w:rtl/>
              </w:rPr>
              <w:t xml:space="preserve"> كأبي جعفر</w:t>
            </w:r>
            <w:r w:rsidR="001C6BD7">
              <w:rPr>
                <w:rtl/>
              </w:rPr>
              <w:t xml:space="preserve"> ،</w:t>
            </w:r>
            <w:r w:rsidR="00F67CDD">
              <w:rPr>
                <w:rtl/>
              </w:rPr>
              <w:t xml:space="preserve"> </w:t>
            </w:r>
          </w:p>
        </w:tc>
      </w:tr>
    </w:tbl>
    <w:p w14:paraId="7EC1D36E" w14:textId="77777777" w:rsidR="00166F04"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175"/>
        <w:gridCol w:w="1063"/>
        <w:gridCol w:w="1307"/>
        <w:gridCol w:w="2864"/>
      </w:tblGrid>
      <w:tr w:rsidR="00166F04" w14:paraId="6EF65298" w14:textId="77777777">
        <w:tc>
          <w:tcPr>
            <w:tcW w:w="651" w:type="pct"/>
            <w:shd w:val="clear" w:color="auto" w:fill="auto"/>
          </w:tcPr>
          <w:p w14:paraId="6CD927EC" w14:textId="77777777" w:rsidR="00166F04" w:rsidRPr="004968BE" w:rsidRDefault="00166F04" w:rsidP="00110076">
            <w:pPr>
              <w:pStyle w:val="rfdVarCenter"/>
              <w:rPr>
                <w:rtl/>
              </w:rPr>
            </w:pPr>
          </w:p>
        </w:tc>
        <w:tc>
          <w:tcPr>
            <w:tcW w:w="759" w:type="pct"/>
            <w:shd w:val="clear" w:color="auto" w:fill="auto"/>
          </w:tcPr>
          <w:p w14:paraId="61DD699D" w14:textId="77777777" w:rsidR="00166F04" w:rsidRPr="004968BE" w:rsidRDefault="00166F04" w:rsidP="00110076">
            <w:pPr>
              <w:pStyle w:val="rfdVarCenter"/>
            </w:pPr>
          </w:p>
        </w:tc>
        <w:tc>
          <w:tcPr>
            <w:tcW w:w="733" w:type="pct"/>
            <w:shd w:val="clear" w:color="auto" w:fill="auto"/>
          </w:tcPr>
          <w:p w14:paraId="0629A6FF" w14:textId="77777777" w:rsidR="00166F04" w:rsidRPr="004968BE" w:rsidRDefault="00166F04" w:rsidP="00110076">
            <w:pPr>
              <w:pStyle w:val="rfdVarCenter"/>
              <w:rPr>
                <w:rtl/>
              </w:rPr>
            </w:pPr>
          </w:p>
        </w:tc>
        <w:tc>
          <w:tcPr>
            <w:tcW w:w="899" w:type="pct"/>
            <w:shd w:val="clear" w:color="auto" w:fill="auto"/>
          </w:tcPr>
          <w:p w14:paraId="06F83AE3" w14:textId="77777777" w:rsidR="00166F04" w:rsidRPr="004968BE" w:rsidRDefault="00166F04" w:rsidP="00110076">
            <w:pPr>
              <w:pStyle w:val="rfdVarCenter"/>
              <w:rPr>
                <w:rtl/>
              </w:rPr>
            </w:pPr>
          </w:p>
        </w:tc>
        <w:tc>
          <w:tcPr>
            <w:tcW w:w="1958" w:type="pct"/>
            <w:shd w:val="clear" w:color="auto" w:fill="auto"/>
          </w:tcPr>
          <w:p w14:paraId="7BF7DD6B" w14:textId="77777777" w:rsidR="00166F04" w:rsidRPr="004968BE" w:rsidRDefault="00166F04" w:rsidP="00110076">
            <w:pPr>
              <w:pStyle w:val="rfdVarCenter"/>
              <w:rPr>
                <w:rtl/>
              </w:rPr>
            </w:pPr>
            <w:r w:rsidRPr="00166F04">
              <w:rPr>
                <w:rtl/>
              </w:rPr>
              <w:t>و</w:t>
            </w:r>
            <w:r w:rsidRPr="00166F04">
              <w:rPr>
                <w:rFonts w:hint="cs"/>
                <w:rtl/>
              </w:rPr>
              <w:t>ی</w:t>
            </w:r>
            <w:r w:rsidRPr="00166F04">
              <w:rPr>
                <w:rFonts w:hint="eastAsia"/>
                <w:rtl/>
              </w:rPr>
              <w:t>عقوب</w:t>
            </w:r>
            <w:r w:rsidRPr="00166F04">
              <w:rPr>
                <w:rtl/>
              </w:rPr>
              <w:t xml:space="preserve"> وخلف من العشرة</w:t>
            </w:r>
          </w:p>
        </w:tc>
      </w:tr>
      <w:tr w:rsidR="00166F04" w14:paraId="5303B454" w14:textId="77777777">
        <w:tc>
          <w:tcPr>
            <w:tcW w:w="651" w:type="pct"/>
            <w:shd w:val="clear" w:color="auto" w:fill="auto"/>
          </w:tcPr>
          <w:p w14:paraId="7ACB93D1" w14:textId="77777777" w:rsidR="00166F04" w:rsidRPr="004968BE" w:rsidRDefault="00166F04" w:rsidP="00166F04">
            <w:pPr>
              <w:pStyle w:val="rfdVarCenter"/>
              <w:rPr>
                <w:rtl/>
              </w:rPr>
            </w:pPr>
            <w:r w:rsidRPr="00A10EB9">
              <w:rPr>
                <w:rFonts w:hint="cs"/>
                <w:rtl/>
              </w:rPr>
              <w:t>ی</w:t>
            </w:r>
            <w:r w:rsidRPr="00A10EB9">
              <w:rPr>
                <w:rFonts w:hint="eastAsia"/>
                <w:rtl/>
              </w:rPr>
              <w:t>وسف</w:t>
            </w:r>
            <w:r w:rsidR="001C6BD7">
              <w:rPr>
                <w:rFonts w:hint="eastAsia"/>
                <w:rtl/>
              </w:rPr>
              <w:t xml:space="preserve"> ، </w:t>
            </w:r>
            <w:r w:rsidRPr="00A10EB9">
              <w:rPr>
                <w:rtl/>
              </w:rPr>
              <w:t>109</w:t>
            </w:r>
          </w:p>
        </w:tc>
        <w:tc>
          <w:tcPr>
            <w:tcW w:w="759" w:type="pct"/>
            <w:shd w:val="clear" w:color="auto" w:fill="auto"/>
          </w:tcPr>
          <w:p w14:paraId="6EF2A9D7" w14:textId="77777777" w:rsidR="00166F04" w:rsidRPr="004968BE" w:rsidRDefault="00166F04" w:rsidP="00166F04">
            <w:pPr>
              <w:pStyle w:val="rfdVarCenter"/>
            </w:pPr>
            <w:r w:rsidRPr="00A10EB9">
              <w:t>A99a</w:t>
            </w:r>
          </w:p>
        </w:tc>
        <w:tc>
          <w:tcPr>
            <w:tcW w:w="733" w:type="pct"/>
            <w:shd w:val="clear" w:color="auto" w:fill="auto"/>
          </w:tcPr>
          <w:p w14:paraId="6E6A931D" w14:textId="77777777" w:rsidR="00166F04" w:rsidRPr="004968BE" w:rsidRDefault="00166F04" w:rsidP="00166F04">
            <w:pPr>
              <w:pStyle w:val="rfdVarCenter"/>
              <w:rPr>
                <w:rtl/>
              </w:rPr>
            </w:pPr>
            <w:r w:rsidRPr="00A10EB9">
              <w:rPr>
                <w:rtl/>
              </w:rPr>
              <w:t>أفلا تعقلون</w:t>
            </w:r>
          </w:p>
        </w:tc>
        <w:tc>
          <w:tcPr>
            <w:tcW w:w="899" w:type="pct"/>
            <w:shd w:val="clear" w:color="auto" w:fill="auto"/>
          </w:tcPr>
          <w:p w14:paraId="099AC30A" w14:textId="77777777" w:rsidR="00166F04" w:rsidRPr="004968BE" w:rsidRDefault="00166F04" w:rsidP="00166F04">
            <w:pPr>
              <w:pStyle w:val="rfdVarCenter"/>
              <w:rPr>
                <w:rtl/>
              </w:rPr>
            </w:pPr>
            <w:r w:rsidRPr="00A10EB9">
              <w:rPr>
                <w:rtl/>
              </w:rPr>
              <w:t xml:space="preserve">أفلا </w:t>
            </w:r>
            <w:r w:rsidRPr="00A10EB9">
              <w:rPr>
                <w:rFonts w:hint="cs"/>
                <w:rtl/>
              </w:rPr>
              <w:t>ی</w:t>
            </w:r>
            <w:r w:rsidRPr="00A10EB9">
              <w:rPr>
                <w:rFonts w:hint="eastAsia"/>
                <w:rtl/>
              </w:rPr>
              <w:t>عقلون</w:t>
            </w:r>
          </w:p>
        </w:tc>
        <w:tc>
          <w:tcPr>
            <w:tcW w:w="1958" w:type="pct"/>
            <w:shd w:val="clear" w:color="auto" w:fill="auto"/>
          </w:tcPr>
          <w:p w14:paraId="113901B8" w14:textId="77777777" w:rsidR="00166F04" w:rsidRPr="004968BE" w:rsidRDefault="00166F04" w:rsidP="00166F04">
            <w:pPr>
              <w:pStyle w:val="rfdVarCenter"/>
              <w:rPr>
                <w:rtl/>
              </w:rPr>
            </w:pPr>
            <w:r w:rsidRPr="00A10EB9">
              <w:rPr>
                <w:rtl/>
              </w:rPr>
              <w:t>قراءة أبي عمرو</w:t>
            </w:r>
            <w:r w:rsidR="001C6BD7">
              <w:rPr>
                <w:rtl/>
              </w:rPr>
              <w:t xml:space="preserve"> ،</w:t>
            </w:r>
            <w:r w:rsidR="00F67CDD">
              <w:rPr>
                <w:rtl/>
              </w:rPr>
              <w:t xml:space="preserve"> </w:t>
            </w:r>
            <w:r w:rsidRPr="00A10EB9">
              <w:rPr>
                <w:rtl/>
              </w:rPr>
              <w:t>وابن كث</w:t>
            </w:r>
            <w:r w:rsidRPr="00A10EB9">
              <w:rPr>
                <w:rFonts w:hint="cs"/>
                <w:rtl/>
              </w:rPr>
              <w:t>ی</w:t>
            </w:r>
            <w:r w:rsidRPr="00A10EB9">
              <w:rPr>
                <w:rFonts w:hint="eastAsia"/>
                <w:rtl/>
              </w:rPr>
              <w:t>ر</w:t>
            </w:r>
            <w:r w:rsidR="001C6BD7">
              <w:rPr>
                <w:rFonts w:hint="eastAsia"/>
                <w:rtl/>
              </w:rPr>
              <w:t xml:space="preserve"> ،</w:t>
            </w:r>
            <w:r w:rsidR="00F67CDD">
              <w:rPr>
                <w:rFonts w:hint="eastAsia"/>
                <w:rtl/>
              </w:rPr>
              <w:t xml:space="preserve"> </w:t>
            </w:r>
            <w:r w:rsidRPr="00A10EB9">
              <w:rPr>
                <w:rtl/>
              </w:rPr>
              <w:t>وحمزة</w:t>
            </w:r>
            <w:r w:rsidR="001C6BD7">
              <w:rPr>
                <w:rtl/>
              </w:rPr>
              <w:t xml:space="preserve"> ،</w:t>
            </w:r>
            <w:r w:rsidR="00F67CDD">
              <w:rPr>
                <w:rtl/>
              </w:rPr>
              <w:t xml:space="preserve"> </w:t>
            </w:r>
            <w:r w:rsidRPr="00A10EB9">
              <w:rPr>
                <w:rtl/>
              </w:rPr>
              <w:t>والكِسائي</w:t>
            </w:r>
            <w:r w:rsidR="001C6BD7">
              <w:rPr>
                <w:rtl/>
              </w:rPr>
              <w:t xml:space="preserve"> ،</w:t>
            </w:r>
            <w:r w:rsidR="00F67CDD">
              <w:rPr>
                <w:rtl/>
              </w:rPr>
              <w:t xml:space="preserve"> </w:t>
            </w:r>
            <w:r w:rsidRPr="00A10EB9">
              <w:rPr>
                <w:rtl/>
              </w:rPr>
              <w:t>وخلف</w:t>
            </w:r>
            <w:r w:rsidR="001C6BD7">
              <w:rPr>
                <w:rtl/>
              </w:rPr>
              <w:t xml:space="preserve"> ،</w:t>
            </w:r>
            <w:r w:rsidR="00F67CDD">
              <w:rPr>
                <w:rtl/>
              </w:rPr>
              <w:t xml:space="preserve"> </w:t>
            </w:r>
            <w:r w:rsidRPr="00A10EB9">
              <w:rPr>
                <w:rtl/>
              </w:rPr>
              <w:t>والأعمش</w:t>
            </w:r>
            <w:r w:rsidR="001C6BD7">
              <w:rPr>
                <w:rtl/>
              </w:rPr>
              <w:t xml:space="preserve"> ،</w:t>
            </w:r>
            <w:r w:rsidR="00F67CDD">
              <w:rPr>
                <w:rtl/>
              </w:rPr>
              <w:t xml:space="preserve"> </w:t>
            </w:r>
            <w:r w:rsidRPr="00A10EB9">
              <w:rPr>
                <w:rtl/>
              </w:rPr>
              <w:t>والأعرج</w:t>
            </w:r>
          </w:p>
        </w:tc>
      </w:tr>
      <w:tr w:rsidR="00166F04" w14:paraId="7F276834" w14:textId="77777777">
        <w:tc>
          <w:tcPr>
            <w:tcW w:w="651" w:type="pct"/>
            <w:shd w:val="clear" w:color="auto" w:fill="auto"/>
          </w:tcPr>
          <w:p w14:paraId="5029D51A" w14:textId="77777777" w:rsidR="00166F04" w:rsidRPr="004968BE" w:rsidRDefault="00166F04" w:rsidP="00166F04">
            <w:pPr>
              <w:pStyle w:val="rfdVarCenter"/>
              <w:rPr>
                <w:rtl/>
              </w:rPr>
            </w:pPr>
            <w:r w:rsidRPr="00A10EB9">
              <w:rPr>
                <w:rFonts w:hint="eastAsia"/>
                <w:rtl/>
              </w:rPr>
              <w:t>الرعد</w:t>
            </w:r>
            <w:r w:rsidR="001C6BD7">
              <w:rPr>
                <w:rFonts w:hint="eastAsia"/>
                <w:rtl/>
              </w:rPr>
              <w:t xml:space="preserve"> ،</w:t>
            </w:r>
            <w:r w:rsidR="00F67CDD">
              <w:rPr>
                <w:rFonts w:hint="eastAsia"/>
                <w:rtl/>
              </w:rPr>
              <w:t xml:space="preserve"> </w:t>
            </w:r>
            <w:r w:rsidRPr="00A10EB9">
              <w:rPr>
                <w:rtl/>
              </w:rPr>
              <w:t>3</w:t>
            </w:r>
          </w:p>
        </w:tc>
        <w:tc>
          <w:tcPr>
            <w:tcW w:w="759" w:type="pct"/>
            <w:shd w:val="clear" w:color="auto" w:fill="auto"/>
          </w:tcPr>
          <w:p w14:paraId="6FE1376F" w14:textId="77777777" w:rsidR="00166F04" w:rsidRPr="004968BE" w:rsidRDefault="00166F04" w:rsidP="00166F04">
            <w:pPr>
              <w:pStyle w:val="rfdVarCenter"/>
            </w:pPr>
            <w:r w:rsidRPr="00A10EB9">
              <w:t>A99a</w:t>
            </w:r>
          </w:p>
        </w:tc>
        <w:tc>
          <w:tcPr>
            <w:tcW w:w="733" w:type="pct"/>
            <w:shd w:val="clear" w:color="auto" w:fill="auto"/>
          </w:tcPr>
          <w:p w14:paraId="2E189A3B" w14:textId="77777777" w:rsidR="00166F04" w:rsidRPr="004968BE" w:rsidRDefault="00166F04" w:rsidP="00166F04">
            <w:pPr>
              <w:pStyle w:val="rfdVarCenter"/>
              <w:rPr>
                <w:rtl/>
              </w:rPr>
            </w:pPr>
            <w:r w:rsidRPr="00A10EB9">
              <w:rPr>
                <w:rFonts w:hint="cs"/>
                <w:rtl/>
              </w:rPr>
              <w:t>یُ</w:t>
            </w:r>
            <w:r w:rsidRPr="00A10EB9">
              <w:rPr>
                <w:rFonts w:hint="eastAsia"/>
                <w:rtl/>
              </w:rPr>
              <w:t>غْشِ</w:t>
            </w:r>
            <w:r w:rsidRPr="00A10EB9">
              <w:rPr>
                <w:rFonts w:hint="cs"/>
                <w:rtl/>
              </w:rPr>
              <w:t>ی</w:t>
            </w:r>
          </w:p>
        </w:tc>
        <w:tc>
          <w:tcPr>
            <w:tcW w:w="899" w:type="pct"/>
            <w:shd w:val="clear" w:color="auto" w:fill="auto"/>
          </w:tcPr>
          <w:p w14:paraId="00E19B7C" w14:textId="77777777" w:rsidR="00166F04" w:rsidRPr="004968BE" w:rsidRDefault="00166F04" w:rsidP="00166F04">
            <w:pPr>
              <w:pStyle w:val="rfdVarCenter"/>
              <w:rPr>
                <w:rtl/>
              </w:rPr>
            </w:pPr>
            <w:r w:rsidRPr="00A10EB9">
              <w:rPr>
                <w:rFonts w:hint="cs"/>
                <w:rtl/>
              </w:rPr>
              <w:t>یُ</w:t>
            </w:r>
            <w:r w:rsidRPr="00A10EB9">
              <w:rPr>
                <w:rFonts w:hint="eastAsia"/>
                <w:rtl/>
              </w:rPr>
              <w:t>غَشَّ</w:t>
            </w:r>
            <w:r w:rsidRPr="00A10EB9">
              <w:rPr>
                <w:rFonts w:hint="cs"/>
                <w:rtl/>
              </w:rPr>
              <w:t>ی</w:t>
            </w:r>
          </w:p>
        </w:tc>
        <w:tc>
          <w:tcPr>
            <w:tcW w:w="1958" w:type="pct"/>
            <w:shd w:val="clear" w:color="auto" w:fill="auto"/>
          </w:tcPr>
          <w:p w14:paraId="6A16938D" w14:textId="77777777" w:rsidR="00166F04" w:rsidRPr="004968BE" w:rsidRDefault="00166F04" w:rsidP="00166F04">
            <w:pPr>
              <w:pStyle w:val="rfdVarCenter"/>
              <w:rPr>
                <w:rtl/>
              </w:rPr>
            </w:pPr>
            <w:r w:rsidRPr="00A10EB9">
              <w:rPr>
                <w:rtl/>
              </w:rPr>
              <w:t>قراءة حمزة</w:t>
            </w:r>
            <w:r w:rsidR="001C6BD7">
              <w:rPr>
                <w:rtl/>
              </w:rPr>
              <w:t xml:space="preserve"> ،</w:t>
            </w:r>
            <w:r w:rsidR="00F67CDD">
              <w:rPr>
                <w:rtl/>
              </w:rPr>
              <w:t xml:space="preserve"> </w:t>
            </w:r>
            <w:r w:rsidRPr="00A10EB9">
              <w:rPr>
                <w:rtl/>
              </w:rPr>
              <w:t>والكِسائي</w:t>
            </w:r>
            <w:r w:rsidR="001C6BD7">
              <w:rPr>
                <w:rtl/>
              </w:rPr>
              <w:t xml:space="preserve"> ،</w:t>
            </w:r>
            <w:r w:rsidR="00F67CDD">
              <w:rPr>
                <w:rtl/>
              </w:rPr>
              <w:t xml:space="preserve"> </w:t>
            </w:r>
            <w:r w:rsidRPr="00A10EB9">
              <w:rPr>
                <w:rtl/>
              </w:rPr>
              <w:t>و</w:t>
            </w:r>
            <w:r w:rsidRPr="00A10EB9">
              <w:rPr>
                <w:rFonts w:hint="cs"/>
                <w:rtl/>
              </w:rPr>
              <w:t>ی</w:t>
            </w:r>
            <w:r w:rsidRPr="00A10EB9">
              <w:rPr>
                <w:rFonts w:hint="eastAsia"/>
                <w:rtl/>
              </w:rPr>
              <w:t>عقوب</w:t>
            </w:r>
            <w:r w:rsidR="001C6BD7">
              <w:rPr>
                <w:rFonts w:hint="eastAsia"/>
                <w:rtl/>
              </w:rPr>
              <w:t xml:space="preserve"> ،</w:t>
            </w:r>
            <w:r w:rsidR="00F67CDD">
              <w:rPr>
                <w:rFonts w:hint="eastAsia"/>
                <w:rtl/>
              </w:rPr>
              <w:t xml:space="preserve"> </w:t>
            </w:r>
            <w:r w:rsidRPr="00A10EB9">
              <w:rPr>
                <w:rtl/>
              </w:rPr>
              <w:t>وخلف</w:t>
            </w:r>
            <w:r w:rsidR="001C6BD7">
              <w:rPr>
                <w:rtl/>
              </w:rPr>
              <w:t xml:space="preserve"> ،</w:t>
            </w:r>
            <w:r w:rsidR="00F67CDD">
              <w:rPr>
                <w:rtl/>
              </w:rPr>
              <w:t xml:space="preserve"> </w:t>
            </w:r>
            <w:r w:rsidR="00B9620E">
              <w:rPr>
                <w:rtl/>
              </w:rPr>
              <w:t>و</w:t>
            </w:r>
            <w:r w:rsidRPr="00A10EB9">
              <w:rPr>
                <w:rtl/>
              </w:rPr>
              <w:t>أبي بكر عن عاصم</w:t>
            </w:r>
          </w:p>
        </w:tc>
      </w:tr>
      <w:tr w:rsidR="00166F04" w14:paraId="010CFC88" w14:textId="77777777">
        <w:tc>
          <w:tcPr>
            <w:tcW w:w="651" w:type="pct"/>
            <w:shd w:val="clear" w:color="auto" w:fill="auto"/>
          </w:tcPr>
          <w:p w14:paraId="25D59258" w14:textId="77777777" w:rsidR="00166F04" w:rsidRPr="004968BE" w:rsidRDefault="00166F04" w:rsidP="00166F04">
            <w:pPr>
              <w:pStyle w:val="rfdVarCenter"/>
              <w:rPr>
                <w:rtl/>
              </w:rPr>
            </w:pPr>
            <w:r w:rsidRPr="00A10EB9">
              <w:rPr>
                <w:rFonts w:hint="eastAsia"/>
                <w:rtl/>
              </w:rPr>
              <w:t>الرعد</w:t>
            </w:r>
            <w:r w:rsidR="001C6BD7">
              <w:rPr>
                <w:rFonts w:hint="eastAsia"/>
                <w:rtl/>
              </w:rPr>
              <w:t xml:space="preserve"> ،</w:t>
            </w:r>
            <w:r w:rsidR="00F67CDD">
              <w:rPr>
                <w:rFonts w:hint="eastAsia"/>
                <w:rtl/>
              </w:rPr>
              <w:t xml:space="preserve"> </w:t>
            </w:r>
            <w:r w:rsidRPr="00A10EB9">
              <w:rPr>
                <w:rtl/>
              </w:rPr>
              <w:t>4</w:t>
            </w:r>
          </w:p>
        </w:tc>
        <w:tc>
          <w:tcPr>
            <w:tcW w:w="759" w:type="pct"/>
            <w:shd w:val="clear" w:color="auto" w:fill="auto"/>
          </w:tcPr>
          <w:p w14:paraId="0D5C12C3" w14:textId="77777777" w:rsidR="00166F04" w:rsidRPr="004968BE" w:rsidRDefault="00166F04" w:rsidP="00166F04">
            <w:pPr>
              <w:pStyle w:val="rfdVarCenter"/>
            </w:pPr>
            <w:r w:rsidRPr="00A10EB9">
              <w:t>A99b</w:t>
            </w:r>
          </w:p>
        </w:tc>
        <w:tc>
          <w:tcPr>
            <w:tcW w:w="733" w:type="pct"/>
            <w:shd w:val="clear" w:color="auto" w:fill="auto"/>
          </w:tcPr>
          <w:p w14:paraId="20487FAF" w14:textId="77777777" w:rsidR="00166F04" w:rsidRPr="004968BE" w:rsidRDefault="00166F04" w:rsidP="00166F04">
            <w:pPr>
              <w:pStyle w:val="rfdVarCenter"/>
              <w:rPr>
                <w:rtl/>
              </w:rPr>
            </w:pPr>
            <w:r w:rsidRPr="00A10EB9">
              <w:rPr>
                <w:rtl/>
              </w:rPr>
              <w:t>وزرعٌ ونخ</w:t>
            </w:r>
            <w:r w:rsidRPr="00A10EB9">
              <w:rPr>
                <w:rFonts w:hint="cs"/>
                <w:rtl/>
              </w:rPr>
              <w:t>ی</w:t>
            </w:r>
            <w:r w:rsidRPr="00A10EB9">
              <w:rPr>
                <w:rFonts w:hint="eastAsia"/>
                <w:rtl/>
              </w:rPr>
              <w:t>لٌ</w:t>
            </w:r>
            <w:r w:rsidRPr="00A10EB9">
              <w:rPr>
                <w:rtl/>
              </w:rPr>
              <w:t xml:space="preserve"> صنوانٌ وغ</w:t>
            </w:r>
            <w:r w:rsidRPr="00A10EB9">
              <w:rPr>
                <w:rFonts w:hint="cs"/>
                <w:rtl/>
              </w:rPr>
              <w:t>ی</w:t>
            </w:r>
            <w:r w:rsidRPr="00A10EB9">
              <w:rPr>
                <w:rFonts w:hint="eastAsia"/>
                <w:rtl/>
              </w:rPr>
              <w:t>رُ</w:t>
            </w:r>
          </w:p>
        </w:tc>
        <w:tc>
          <w:tcPr>
            <w:tcW w:w="899" w:type="pct"/>
            <w:shd w:val="clear" w:color="auto" w:fill="auto"/>
          </w:tcPr>
          <w:p w14:paraId="185722EF" w14:textId="77777777" w:rsidR="00166F04" w:rsidRPr="004968BE" w:rsidRDefault="00166F04" w:rsidP="00166F04">
            <w:pPr>
              <w:pStyle w:val="rfdVarCenter"/>
              <w:rPr>
                <w:rtl/>
              </w:rPr>
            </w:pPr>
            <w:r w:rsidRPr="00A10EB9">
              <w:rPr>
                <w:rtl/>
              </w:rPr>
              <w:t>وزرعٍ ونخ</w:t>
            </w:r>
            <w:r w:rsidRPr="00A10EB9">
              <w:rPr>
                <w:rFonts w:hint="cs"/>
                <w:rtl/>
              </w:rPr>
              <w:t>ی</w:t>
            </w:r>
            <w:r w:rsidRPr="00A10EB9">
              <w:rPr>
                <w:rFonts w:hint="eastAsia"/>
                <w:rtl/>
              </w:rPr>
              <w:t>لٍ</w:t>
            </w:r>
            <w:r w:rsidRPr="00A10EB9">
              <w:rPr>
                <w:rtl/>
              </w:rPr>
              <w:t xml:space="preserve"> صنوانٍ وغ</w:t>
            </w:r>
            <w:r w:rsidRPr="00A10EB9">
              <w:rPr>
                <w:rFonts w:hint="cs"/>
                <w:rtl/>
              </w:rPr>
              <w:t>ی</w:t>
            </w:r>
            <w:r w:rsidRPr="00A10EB9">
              <w:rPr>
                <w:rFonts w:hint="eastAsia"/>
                <w:rtl/>
              </w:rPr>
              <w:t>رِ</w:t>
            </w:r>
          </w:p>
        </w:tc>
        <w:tc>
          <w:tcPr>
            <w:tcW w:w="1958" w:type="pct"/>
            <w:shd w:val="clear" w:color="auto" w:fill="auto"/>
          </w:tcPr>
          <w:p w14:paraId="61E3F3CD" w14:textId="77777777" w:rsidR="00166F04" w:rsidRPr="004968BE" w:rsidRDefault="00166F04" w:rsidP="00166F04">
            <w:pPr>
              <w:pStyle w:val="rfdVarCenter"/>
              <w:rPr>
                <w:rtl/>
              </w:rPr>
            </w:pPr>
            <w:r w:rsidRPr="00A10EB9">
              <w:rPr>
                <w:rtl/>
              </w:rPr>
              <w:t>قراءة نافع</w:t>
            </w:r>
            <w:r w:rsidR="001C6BD7">
              <w:rPr>
                <w:rtl/>
              </w:rPr>
              <w:t xml:space="preserve"> ،</w:t>
            </w:r>
            <w:r w:rsidR="00F67CDD">
              <w:rPr>
                <w:rtl/>
              </w:rPr>
              <w:t xml:space="preserve"> </w:t>
            </w:r>
            <w:r w:rsidRPr="00A10EB9">
              <w:rPr>
                <w:rtl/>
              </w:rPr>
              <w:t>وحمزة</w:t>
            </w:r>
            <w:r w:rsidR="001C6BD7">
              <w:rPr>
                <w:rtl/>
              </w:rPr>
              <w:t xml:space="preserve"> ،</w:t>
            </w:r>
            <w:r w:rsidR="00F67CDD">
              <w:rPr>
                <w:rtl/>
              </w:rPr>
              <w:t xml:space="preserve"> </w:t>
            </w:r>
            <w:r w:rsidRPr="00A10EB9">
              <w:rPr>
                <w:rtl/>
              </w:rPr>
              <w:t>والكِسائي</w:t>
            </w:r>
            <w:r w:rsidR="001C6BD7">
              <w:rPr>
                <w:rtl/>
              </w:rPr>
              <w:t xml:space="preserve"> ،</w:t>
            </w:r>
            <w:r w:rsidR="00F67CDD">
              <w:rPr>
                <w:rtl/>
              </w:rPr>
              <w:t xml:space="preserve"> </w:t>
            </w:r>
            <w:r w:rsidRPr="00A10EB9">
              <w:rPr>
                <w:rtl/>
              </w:rPr>
              <w:t>وابن عامر</w:t>
            </w:r>
            <w:r w:rsidR="001C6BD7">
              <w:rPr>
                <w:rtl/>
              </w:rPr>
              <w:t xml:space="preserve"> ،</w:t>
            </w:r>
            <w:r w:rsidR="00F67CDD">
              <w:rPr>
                <w:rtl/>
              </w:rPr>
              <w:t xml:space="preserve"> </w:t>
            </w:r>
            <w:r w:rsidRPr="00A10EB9">
              <w:rPr>
                <w:rtl/>
              </w:rPr>
              <w:t xml:space="preserve">وعاصم </w:t>
            </w:r>
            <w:r w:rsidR="004438A6">
              <w:rPr>
                <w:rtl/>
              </w:rPr>
              <w:t>ـ</w:t>
            </w:r>
            <w:r w:rsidRPr="00A10EB9">
              <w:rPr>
                <w:rtl/>
              </w:rPr>
              <w:t xml:space="preserve"> في روا</w:t>
            </w:r>
            <w:r w:rsidRPr="00A10EB9">
              <w:rPr>
                <w:rFonts w:hint="cs"/>
                <w:rtl/>
              </w:rPr>
              <w:t>ی</w:t>
            </w:r>
            <w:r w:rsidRPr="00A10EB9">
              <w:rPr>
                <w:rFonts w:hint="eastAsia"/>
                <w:rtl/>
              </w:rPr>
              <w:t>ة</w:t>
            </w:r>
            <w:r w:rsidRPr="00A10EB9">
              <w:rPr>
                <w:rtl/>
              </w:rPr>
              <w:t xml:space="preserve"> أبي بكر عنه </w:t>
            </w:r>
            <w:r w:rsidR="004438A6">
              <w:rPr>
                <w:rtl/>
              </w:rPr>
              <w:t>ـ</w:t>
            </w:r>
            <w:r w:rsidRPr="00A10EB9">
              <w:rPr>
                <w:rtl/>
              </w:rPr>
              <w:t xml:space="preserve"> وخلف</w:t>
            </w:r>
            <w:r w:rsidR="001C6BD7">
              <w:rPr>
                <w:rtl/>
              </w:rPr>
              <w:t xml:space="preserve"> ،</w:t>
            </w:r>
            <w:r w:rsidR="00F67CDD">
              <w:rPr>
                <w:rtl/>
              </w:rPr>
              <w:t xml:space="preserve"> </w:t>
            </w:r>
            <w:r w:rsidRPr="00A10EB9">
              <w:rPr>
                <w:rtl/>
              </w:rPr>
              <w:t>وأبي جعفر</w:t>
            </w:r>
          </w:p>
        </w:tc>
      </w:tr>
      <w:tr w:rsidR="00166F04" w14:paraId="4DE9F8AD" w14:textId="77777777">
        <w:tc>
          <w:tcPr>
            <w:tcW w:w="651" w:type="pct"/>
            <w:shd w:val="clear" w:color="auto" w:fill="auto"/>
          </w:tcPr>
          <w:p w14:paraId="6A40A6F3" w14:textId="77777777" w:rsidR="00166F04" w:rsidRPr="004968BE" w:rsidRDefault="00166F04" w:rsidP="00166F04">
            <w:pPr>
              <w:pStyle w:val="rfdVarCenter"/>
              <w:rPr>
                <w:rtl/>
              </w:rPr>
            </w:pPr>
            <w:r w:rsidRPr="00A10EB9">
              <w:rPr>
                <w:rFonts w:hint="eastAsia"/>
                <w:rtl/>
              </w:rPr>
              <w:t>الرعد</w:t>
            </w:r>
            <w:r w:rsidR="001C6BD7">
              <w:rPr>
                <w:rFonts w:hint="eastAsia"/>
                <w:rtl/>
              </w:rPr>
              <w:t xml:space="preserve"> ،</w:t>
            </w:r>
            <w:r w:rsidR="00F67CDD">
              <w:rPr>
                <w:rFonts w:hint="eastAsia"/>
                <w:rtl/>
              </w:rPr>
              <w:t xml:space="preserve"> </w:t>
            </w:r>
            <w:r w:rsidRPr="00A10EB9">
              <w:rPr>
                <w:rtl/>
              </w:rPr>
              <w:t>17</w:t>
            </w:r>
          </w:p>
        </w:tc>
        <w:tc>
          <w:tcPr>
            <w:tcW w:w="759" w:type="pct"/>
            <w:shd w:val="clear" w:color="auto" w:fill="auto"/>
          </w:tcPr>
          <w:p w14:paraId="4D51A54C" w14:textId="77777777" w:rsidR="00166F04" w:rsidRPr="004968BE" w:rsidRDefault="00166F04" w:rsidP="00166F04">
            <w:pPr>
              <w:pStyle w:val="rfdVarCenter"/>
            </w:pPr>
            <w:r w:rsidRPr="00A10EB9">
              <w:t>A100a</w:t>
            </w:r>
          </w:p>
        </w:tc>
        <w:tc>
          <w:tcPr>
            <w:tcW w:w="733" w:type="pct"/>
            <w:shd w:val="clear" w:color="auto" w:fill="auto"/>
          </w:tcPr>
          <w:p w14:paraId="503F44ED" w14:textId="77777777" w:rsidR="00166F04" w:rsidRPr="004968BE" w:rsidRDefault="00166F04" w:rsidP="00166F04">
            <w:pPr>
              <w:pStyle w:val="rfdVarCenter"/>
              <w:rPr>
                <w:rtl/>
              </w:rPr>
            </w:pPr>
            <w:r w:rsidRPr="00A10EB9">
              <w:rPr>
                <w:rFonts w:hint="cs"/>
                <w:rtl/>
              </w:rPr>
              <w:t>ی</w:t>
            </w:r>
            <w:r w:rsidRPr="00A10EB9">
              <w:rPr>
                <w:rFonts w:hint="eastAsia"/>
                <w:rtl/>
              </w:rPr>
              <w:t>وقدون</w:t>
            </w:r>
          </w:p>
        </w:tc>
        <w:tc>
          <w:tcPr>
            <w:tcW w:w="899" w:type="pct"/>
            <w:shd w:val="clear" w:color="auto" w:fill="auto"/>
          </w:tcPr>
          <w:p w14:paraId="26441CA7" w14:textId="77777777" w:rsidR="00166F04" w:rsidRPr="004968BE" w:rsidRDefault="00166F04" w:rsidP="00166F04">
            <w:pPr>
              <w:pStyle w:val="rfdVarCenter"/>
              <w:rPr>
                <w:rtl/>
              </w:rPr>
            </w:pPr>
            <w:r w:rsidRPr="00A10EB9">
              <w:rPr>
                <w:rtl/>
              </w:rPr>
              <w:t>توقدون</w:t>
            </w:r>
          </w:p>
        </w:tc>
        <w:tc>
          <w:tcPr>
            <w:tcW w:w="1958" w:type="pct"/>
            <w:shd w:val="clear" w:color="auto" w:fill="auto"/>
          </w:tcPr>
          <w:p w14:paraId="1E0C035E" w14:textId="77777777" w:rsidR="00166F04" w:rsidRPr="004968BE" w:rsidRDefault="00166F04" w:rsidP="00166F04">
            <w:pPr>
              <w:pStyle w:val="rfdVarCenter"/>
              <w:rPr>
                <w:rtl/>
              </w:rPr>
            </w:pPr>
            <w:r w:rsidRPr="00A10EB9">
              <w:rPr>
                <w:rtl/>
              </w:rPr>
              <w:t>قراءة أبي عمرو</w:t>
            </w:r>
            <w:r w:rsidR="001C6BD7">
              <w:rPr>
                <w:rtl/>
              </w:rPr>
              <w:t xml:space="preserve"> ،</w:t>
            </w:r>
            <w:r w:rsidR="00F67CDD">
              <w:rPr>
                <w:rtl/>
              </w:rPr>
              <w:t xml:space="preserve"> </w:t>
            </w:r>
            <w:r w:rsidRPr="00A10EB9">
              <w:rPr>
                <w:rtl/>
              </w:rPr>
              <w:t>وابن كث</w:t>
            </w:r>
            <w:r w:rsidRPr="00A10EB9">
              <w:rPr>
                <w:rFonts w:hint="cs"/>
                <w:rtl/>
              </w:rPr>
              <w:t>ی</w:t>
            </w:r>
            <w:r w:rsidRPr="00A10EB9">
              <w:rPr>
                <w:rFonts w:hint="eastAsia"/>
                <w:rtl/>
              </w:rPr>
              <w:t>ر</w:t>
            </w:r>
            <w:r w:rsidR="001C6BD7">
              <w:rPr>
                <w:rFonts w:hint="eastAsia"/>
                <w:rtl/>
              </w:rPr>
              <w:t xml:space="preserve"> ،</w:t>
            </w:r>
            <w:r w:rsidR="00F67CDD">
              <w:rPr>
                <w:rFonts w:hint="eastAsia"/>
                <w:rtl/>
              </w:rPr>
              <w:t xml:space="preserve"> </w:t>
            </w:r>
            <w:r w:rsidRPr="00A10EB9">
              <w:rPr>
                <w:rtl/>
              </w:rPr>
              <w:t>ونافع</w:t>
            </w:r>
            <w:r w:rsidR="001C6BD7">
              <w:rPr>
                <w:rtl/>
              </w:rPr>
              <w:t xml:space="preserve"> ،</w:t>
            </w:r>
            <w:r w:rsidR="00F67CDD">
              <w:rPr>
                <w:rtl/>
              </w:rPr>
              <w:t xml:space="preserve"> </w:t>
            </w:r>
            <w:r w:rsidRPr="00A10EB9">
              <w:rPr>
                <w:rtl/>
              </w:rPr>
              <w:t>وابن عامر</w:t>
            </w:r>
            <w:r w:rsidR="001C6BD7">
              <w:rPr>
                <w:rtl/>
              </w:rPr>
              <w:t xml:space="preserve"> ،</w:t>
            </w:r>
            <w:r w:rsidR="00F67CDD">
              <w:rPr>
                <w:rtl/>
              </w:rPr>
              <w:t xml:space="preserve"> </w:t>
            </w:r>
            <w:r w:rsidRPr="00A10EB9">
              <w:rPr>
                <w:rtl/>
              </w:rPr>
              <w:t>وأبي جعفر</w:t>
            </w:r>
            <w:r w:rsidR="001C6BD7">
              <w:rPr>
                <w:rtl/>
              </w:rPr>
              <w:t xml:space="preserve"> ،</w:t>
            </w:r>
            <w:r w:rsidR="00F67CDD">
              <w:rPr>
                <w:rtl/>
              </w:rPr>
              <w:t xml:space="preserve"> </w:t>
            </w:r>
            <w:r w:rsidRPr="00A10EB9">
              <w:rPr>
                <w:rtl/>
              </w:rPr>
              <w:t>والحسن البصري</w:t>
            </w:r>
            <w:r w:rsidR="001C6BD7">
              <w:rPr>
                <w:rtl/>
              </w:rPr>
              <w:t xml:space="preserve"> ،</w:t>
            </w:r>
            <w:r w:rsidR="00F67CDD">
              <w:rPr>
                <w:rtl/>
              </w:rPr>
              <w:t xml:space="preserve"> </w:t>
            </w:r>
            <w:r w:rsidRPr="00A10EB9">
              <w:rPr>
                <w:rtl/>
              </w:rPr>
              <w:t>والأعرج</w:t>
            </w:r>
            <w:r w:rsidR="001C6BD7">
              <w:rPr>
                <w:rtl/>
              </w:rPr>
              <w:t xml:space="preserve"> ،</w:t>
            </w:r>
            <w:r w:rsidR="00F67CDD">
              <w:rPr>
                <w:rtl/>
              </w:rPr>
              <w:t xml:space="preserve"> </w:t>
            </w:r>
            <w:r w:rsidRPr="00A10EB9">
              <w:rPr>
                <w:rtl/>
              </w:rPr>
              <w:t>وعاصم في روا</w:t>
            </w:r>
            <w:r w:rsidRPr="00A10EB9">
              <w:rPr>
                <w:rFonts w:hint="cs"/>
                <w:rtl/>
              </w:rPr>
              <w:t>ی</w:t>
            </w:r>
            <w:r w:rsidRPr="00A10EB9">
              <w:rPr>
                <w:rFonts w:hint="eastAsia"/>
                <w:rtl/>
              </w:rPr>
              <w:t>ة</w:t>
            </w:r>
            <w:r w:rsidRPr="00A10EB9">
              <w:rPr>
                <w:rtl/>
              </w:rPr>
              <w:t xml:space="preserve"> أبي بكر عنه</w:t>
            </w:r>
          </w:p>
        </w:tc>
      </w:tr>
      <w:tr w:rsidR="00166F04" w14:paraId="5650E973" w14:textId="77777777">
        <w:tc>
          <w:tcPr>
            <w:tcW w:w="651" w:type="pct"/>
            <w:shd w:val="clear" w:color="auto" w:fill="auto"/>
          </w:tcPr>
          <w:p w14:paraId="23F5E249" w14:textId="77777777" w:rsidR="00166F04" w:rsidRPr="004968BE" w:rsidRDefault="00166F04" w:rsidP="00166F04">
            <w:pPr>
              <w:pStyle w:val="rfdVarCenter"/>
              <w:rPr>
                <w:rtl/>
              </w:rPr>
            </w:pPr>
            <w:r w:rsidRPr="00A10EB9">
              <w:rPr>
                <w:rFonts w:hint="eastAsia"/>
                <w:rtl/>
              </w:rPr>
              <w:t>إبراهيم</w:t>
            </w:r>
            <w:r w:rsidR="001C6BD7">
              <w:rPr>
                <w:rFonts w:hint="eastAsia"/>
                <w:rtl/>
              </w:rPr>
              <w:t xml:space="preserve"> ،</w:t>
            </w:r>
            <w:r w:rsidR="00F67CDD">
              <w:rPr>
                <w:rFonts w:hint="eastAsia"/>
                <w:rtl/>
              </w:rPr>
              <w:t xml:space="preserve"> </w:t>
            </w:r>
            <w:r w:rsidRPr="00A10EB9">
              <w:rPr>
                <w:rtl/>
              </w:rPr>
              <w:t>31</w:t>
            </w:r>
          </w:p>
        </w:tc>
        <w:tc>
          <w:tcPr>
            <w:tcW w:w="759" w:type="pct"/>
            <w:shd w:val="clear" w:color="auto" w:fill="auto"/>
          </w:tcPr>
          <w:p w14:paraId="2AF6D167" w14:textId="77777777" w:rsidR="00166F04" w:rsidRPr="004968BE" w:rsidRDefault="00166F04" w:rsidP="00166F04">
            <w:pPr>
              <w:pStyle w:val="rfdVarCenter"/>
            </w:pPr>
            <w:r w:rsidRPr="00A10EB9">
              <w:t>A101a</w:t>
            </w:r>
          </w:p>
        </w:tc>
        <w:tc>
          <w:tcPr>
            <w:tcW w:w="733" w:type="pct"/>
            <w:shd w:val="clear" w:color="auto" w:fill="auto"/>
          </w:tcPr>
          <w:p w14:paraId="59CC2FD0" w14:textId="77777777" w:rsidR="00166F04" w:rsidRPr="004968BE" w:rsidRDefault="00166F04" w:rsidP="00166F04">
            <w:pPr>
              <w:pStyle w:val="rfdVarCenter"/>
              <w:rPr>
                <w:rtl/>
              </w:rPr>
            </w:pPr>
            <w:r w:rsidRPr="00A10EB9">
              <w:rPr>
                <w:rtl/>
              </w:rPr>
              <w:t>ب</w:t>
            </w:r>
            <w:r w:rsidRPr="00A10EB9">
              <w:rPr>
                <w:rFonts w:hint="cs"/>
                <w:rtl/>
              </w:rPr>
              <w:t>ی</w:t>
            </w:r>
            <w:r w:rsidRPr="00A10EB9">
              <w:rPr>
                <w:rFonts w:hint="eastAsia"/>
                <w:rtl/>
              </w:rPr>
              <w:t>عٌ</w:t>
            </w:r>
            <w:r w:rsidR="00F67CDD">
              <w:rPr>
                <w:rtl/>
              </w:rPr>
              <w:t xml:space="preserve"> </w:t>
            </w:r>
            <w:r w:rsidR="001C6BD7">
              <w:rPr>
                <w:rtl/>
              </w:rPr>
              <w:t>ـ</w:t>
            </w:r>
            <w:r w:rsidR="00F67CDD">
              <w:rPr>
                <w:rtl/>
              </w:rPr>
              <w:t xml:space="preserve"> </w:t>
            </w:r>
            <w:r w:rsidRPr="00A10EB9">
              <w:rPr>
                <w:rtl/>
              </w:rPr>
              <w:t>خللٌ</w:t>
            </w:r>
          </w:p>
        </w:tc>
        <w:tc>
          <w:tcPr>
            <w:tcW w:w="899" w:type="pct"/>
            <w:shd w:val="clear" w:color="auto" w:fill="auto"/>
          </w:tcPr>
          <w:p w14:paraId="09531EC6" w14:textId="77777777" w:rsidR="00166F04" w:rsidRPr="004968BE" w:rsidRDefault="00166F04" w:rsidP="00166F04">
            <w:pPr>
              <w:pStyle w:val="rfdVarCenter"/>
              <w:rPr>
                <w:rtl/>
              </w:rPr>
            </w:pPr>
            <w:r w:rsidRPr="00A10EB9">
              <w:rPr>
                <w:rtl/>
              </w:rPr>
              <w:t>ب</w:t>
            </w:r>
            <w:r w:rsidRPr="00A10EB9">
              <w:rPr>
                <w:rFonts w:hint="cs"/>
                <w:rtl/>
              </w:rPr>
              <w:t>ی</w:t>
            </w:r>
            <w:r w:rsidRPr="00A10EB9">
              <w:rPr>
                <w:rFonts w:hint="eastAsia"/>
                <w:rtl/>
              </w:rPr>
              <w:t>عَ</w:t>
            </w:r>
            <w:r w:rsidR="00F67CDD">
              <w:rPr>
                <w:rtl/>
              </w:rPr>
              <w:t xml:space="preserve"> </w:t>
            </w:r>
            <w:r w:rsidR="001C6BD7">
              <w:rPr>
                <w:rtl/>
              </w:rPr>
              <w:t>ـ</w:t>
            </w:r>
            <w:r w:rsidR="00F67CDD">
              <w:rPr>
                <w:rtl/>
              </w:rPr>
              <w:t xml:space="preserve"> </w:t>
            </w:r>
            <w:r w:rsidRPr="00A10EB9">
              <w:rPr>
                <w:rtl/>
              </w:rPr>
              <w:t>خللَ</w:t>
            </w:r>
          </w:p>
        </w:tc>
        <w:tc>
          <w:tcPr>
            <w:tcW w:w="1958" w:type="pct"/>
            <w:shd w:val="clear" w:color="auto" w:fill="auto"/>
          </w:tcPr>
          <w:p w14:paraId="54D04E19" w14:textId="77777777" w:rsidR="00166F04" w:rsidRPr="004968BE" w:rsidRDefault="00166F04" w:rsidP="00166F04">
            <w:pPr>
              <w:pStyle w:val="rfdVarCenter"/>
              <w:rPr>
                <w:rtl/>
              </w:rPr>
            </w:pPr>
            <w:r w:rsidRPr="00A10EB9">
              <w:rPr>
                <w:rtl/>
              </w:rPr>
              <w:t>قراءة ابن كث</w:t>
            </w:r>
            <w:r w:rsidRPr="00A10EB9">
              <w:rPr>
                <w:rFonts w:hint="cs"/>
                <w:rtl/>
              </w:rPr>
              <w:t>ی</w:t>
            </w:r>
            <w:r w:rsidRPr="00A10EB9">
              <w:rPr>
                <w:rFonts w:hint="eastAsia"/>
                <w:rtl/>
              </w:rPr>
              <w:t>ر</w:t>
            </w:r>
            <w:r w:rsidR="001C6BD7">
              <w:rPr>
                <w:rFonts w:hint="eastAsia"/>
                <w:rtl/>
              </w:rPr>
              <w:t xml:space="preserve"> ،</w:t>
            </w:r>
            <w:r w:rsidR="00F67CDD">
              <w:rPr>
                <w:rFonts w:hint="eastAsia"/>
                <w:rtl/>
              </w:rPr>
              <w:t xml:space="preserve"> </w:t>
            </w:r>
            <w:r w:rsidRPr="00A10EB9">
              <w:rPr>
                <w:rtl/>
              </w:rPr>
              <w:t>وأبي عمرو</w:t>
            </w:r>
            <w:r w:rsidR="001C6BD7">
              <w:rPr>
                <w:rtl/>
              </w:rPr>
              <w:t xml:space="preserve"> ،</w:t>
            </w:r>
            <w:r w:rsidR="00F67CDD">
              <w:rPr>
                <w:rtl/>
              </w:rPr>
              <w:t xml:space="preserve"> </w:t>
            </w:r>
            <w:r w:rsidRPr="00A10EB9">
              <w:rPr>
                <w:rtl/>
              </w:rPr>
              <w:t>و</w:t>
            </w:r>
            <w:r w:rsidRPr="00A10EB9">
              <w:rPr>
                <w:rFonts w:hint="cs"/>
                <w:rtl/>
              </w:rPr>
              <w:t>ی</w:t>
            </w:r>
            <w:r w:rsidRPr="00A10EB9">
              <w:rPr>
                <w:rFonts w:hint="eastAsia"/>
                <w:rtl/>
              </w:rPr>
              <w:t>عقوب</w:t>
            </w:r>
          </w:p>
        </w:tc>
      </w:tr>
      <w:tr w:rsidR="00166F04" w14:paraId="738B5204" w14:textId="77777777">
        <w:tc>
          <w:tcPr>
            <w:tcW w:w="651" w:type="pct"/>
            <w:shd w:val="clear" w:color="auto" w:fill="auto"/>
          </w:tcPr>
          <w:p w14:paraId="7918CED8" w14:textId="77777777" w:rsidR="00166F04" w:rsidRPr="004968BE" w:rsidRDefault="00166F04" w:rsidP="00166F04">
            <w:pPr>
              <w:pStyle w:val="rfdVarCenter"/>
              <w:rPr>
                <w:rtl/>
              </w:rPr>
            </w:pPr>
            <w:r w:rsidRPr="00A10EB9">
              <w:rPr>
                <w:rFonts w:hint="eastAsia"/>
                <w:rtl/>
              </w:rPr>
              <w:t>إبراهيم</w:t>
            </w:r>
            <w:r w:rsidR="001C6BD7">
              <w:rPr>
                <w:rFonts w:hint="eastAsia"/>
                <w:rtl/>
              </w:rPr>
              <w:t xml:space="preserve"> ،</w:t>
            </w:r>
            <w:r w:rsidR="00F67CDD">
              <w:rPr>
                <w:rFonts w:hint="eastAsia"/>
                <w:rtl/>
              </w:rPr>
              <w:t xml:space="preserve"> </w:t>
            </w:r>
            <w:r w:rsidRPr="00A10EB9">
              <w:rPr>
                <w:rtl/>
              </w:rPr>
              <w:t>42</w:t>
            </w:r>
          </w:p>
        </w:tc>
        <w:tc>
          <w:tcPr>
            <w:tcW w:w="759" w:type="pct"/>
            <w:shd w:val="clear" w:color="auto" w:fill="auto"/>
          </w:tcPr>
          <w:p w14:paraId="47C42E27" w14:textId="77777777" w:rsidR="00166F04" w:rsidRPr="004968BE" w:rsidRDefault="00166F04" w:rsidP="00166F04">
            <w:pPr>
              <w:pStyle w:val="rfdVarCenter"/>
            </w:pPr>
            <w:r w:rsidRPr="00A10EB9">
              <w:t>A112(1)a</w:t>
            </w:r>
          </w:p>
        </w:tc>
        <w:tc>
          <w:tcPr>
            <w:tcW w:w="733" w:type="pct"/>
            <w:shd w:val="clear" w:color="auto" w:fill="auto"/>
          </w:tcPr>
          <w:p w14:paraId="4C2B6768" w14:textId="77777777" w:rsidR="00166F04" w:rsidRPr="004968BE" w:rsidRDefault="00166F04" w:rsidP="00166F04">
            <w:pPr>
              <w:pStyle w:val="rfdVarCenter"/>
              <w:rPr>
                <w:rtl/>
              </w:rPr>
            </w:pPr>
            <w:r w:rsidRPr="00A10EB9">
              <w:rPr>
                <w:rtl/>
              </w:rPr>
              <w:t>وَلا تَحْسَبَنَّ</w:t>
            </w:r>
          </w:p>
        </w:tc>
        <w:tc>
          <w:tcPr>
            <w:tcW w:w="899" w:type="pct"/>
            <w:shd w:val="clear" w:color="auto" w:fill="auto"/>
          </w:tcPr>
          <w:p w14:paraId="382AE76F" w14:textId="77777777" w:rsidR="00166F04" w:rsidRPr="004968BE" w:rsidRDefault="00166F04" w:rsidP="00166F04">
            <w:pPr>
              <w:pStyle w:val="rfdVarCenter"/>
              <w:rPr>
                <w:rtl/>
              </w:rPr>
            </w:pPr>
            <w:r w:rsidRPr="00A10EB9">
              <w:rPr>
                <w:rtl/>
              </w:rPr>
              <w:t>وَلا تَحْسِبَنَّ</w:t>
            </w:r>
          </w:p>
        </w:tc>
        <w:tc>
          <w:tcPr>
            <w:tcW w:w="1958" w:type="pct"/>
            <w:shd w:val="clear" w:color="auto" w:fill="auto"/>
          </w:tcPr>
          <w:p w14:paraId="60FD6151" w14:textId="77777777" w:rsidR="00166F04" w:rsidRPr="004968BE" w:rsidRDefault="00166F04" w:rsidP="00166F04">
            <w:pPr>
              <w:pStyle w:val="rfdVarCenter"/>
              <w:rPr>
                <w:rtl/>
              </w:rPr>
            </w:pPr>
            <w:r w:rsidRPr="00A10EB9">
              <w:rPr>
                <w:rtl/>
              </w:rPr>
              <w:t>قراءة نافع</w:t>
            </w:r>
            <w:r w:rsidR="001C6BD7">
              <w:rPr>
                <w:rtl/>
              </w:rPr>
              <w:t xml:space="preserve"> ،</w:t>
            </w:r>
            <w:r w:rsidR="00F67CDD">
              <w:rPr>
                <w:rtl/>
              </w:rPr>
              <w:t xml:space="preserve"> </w:t>
            </w:r>
            <w:r w:rsidRPr="00A10EB9">
              <w:rPr>
                <w:rtl/>
              </w:rPr>
              <w:t>وابن كث</w:t>
            </w:r>
            <w:r w:rsidRPr="00A10EB9">
              <w:rPr>
                <w:rFonts w:hint="cs"/>
                <w:rtl/>
              </w:rPr>
              <w:t>ی</w:t>
            </w:r>
            <w:r w:rsidRPr="00A10EB9">
              <w:rPr>
                <w:rFonts w:hint="eastAsia"/>
                <w:rtl/>
              </w:rPr>
              <w:t>ر</w:t>
            </w:r>
            <w:r w:rsidR="001C6BD7">
              <w:rPr>
                <w:rFonts w:hint="eastAsia"/>
                <w:rtl/>
              </w:rPr>
              <w:t xml:space="preserve"> ،</w:t>
            </w:r>
            <w:r w:rsidR="00F67CDD">
              <w:rPr>
                <w:rFonts w:hint="eastAsia"/>
                <w:rtl/>
              </w:rPr>
              <w:t xml:space="preserve"> </w:t>
            </w:r>
            <w:r w:rsidRPr="00A10EB9">
              <w:rPr>
                <w:rtl/>
              </w:rPr>
              <w:t>والكِسائي</w:t>
            </w:r>
            <w:r w:rsidR="001C6BD7">
              <w:rPr>
                <w:rtl/>
              </w:rPr>
              <w:t xml:space="preserve"> ،</w:t>
            </w:r>
            <w:r w:rsidR="00F67CDD">
              <w:rPr>
                <w:rtl/>
              </w:rPr>
              <w:t xml:space="preserve"> </w:t>
            </w:r>
            <w:r w:rsidRPr="00A10EB9">
              <w:rPr>
                <w:rtl/>
              </w:rPr>
              <w:t>وخلف</w:t>
            </w:r>
            <w:r w:rsidR="001C6BD7">
              <w:rPr>
                <w:rtl/>
              </w:rPr>
              <w:t xml:space="preserve"> ،</w:t>
            </w:r>
            <w:r w:rsidR="00F67CDD">
              <w:rPr>
                <w:rtl/>
              </w:rPr>
              <w:t xml:space="preserve"> </w:t>
            </w:r>
            <w:r w:rsidRPr="00A10EB9">
              <w:rPr>
                <w:rtl/>
              </w:rPr>
              <w:t>وأبي عمرو</w:t>
            </w:r>
            <w:r w:rsidR="001C6BD7">
              <w:rPr>
                <w:rtl/>
              </w:rPr>
              <w:t xml:space="preserve"> ،</w:t>
            </w:r>
            <w:r w:rsidR="00F67CDD">
              <w:rPr>
                <w:rtl/>
              </w:rPr>
              <w:t xml:space="preserve"> </w:t>
            </w:r>
            <w:r w:rsidRPr="00A10EB9">
              <w:rPr>
                <w:rtl/>
              </w:rPr>
              <w:t>و</w:t>
            </w:r>
            <w:r w:rsidRPr="00A10EB9">
              <w:rPr>
                <w:rFonts w:hint="cs"/>
                <w:rtl/>
              </w:rPr>
              <w:t>ی</w:t>
            </w:r>
            <w:r w:rsidRPr="00A10EB9">
              <w:rPr>
                <w:rFonts w:hint="eastAsia"/>
                <w:rtl/>
              </w:rPr>
              <w:t>عقوب</w:t>
            </w:r>
          </w:p>
        </w:tc>
      </w:tr>
      <w:tr w:rsidR="00166F04" w14:paraId="7869C137" w14:textId="77777777">
        <w:tc>
          <w:tcPr>
            <w:tcW w:w="651" w:type="pct"/>
            <w:shd w:val="clear" w:color="auto" w:fill="auto"/>
          </w:tcPr>
          <w:p w14:paraId="42D64B61" w14:textId="77777777" w:rsidR="00166F04" w:rsidRPr="004968BE" w:rsidRDefault="00166F04" w:rsidP="00166F04">
            <w:pPr>
              <w:pStyle w:val="rfdVarCenter"/>
              <w:rPr>
                <w:rtl/>
              </w:rPr>
            </w:pPr>
            <w:r w:rsidRPr="00A10EB9">
              <w:rPr>
                <w:rFonts w:hint="eastAsia"/>
                <w:rtl/>
              </w:rPr>
              <w:t>إبراهيم</w:t>
            </w:r>
            <w:r w:rsidR="001C6BD7">
              <w:rPr>
                <w:rFonts w:hint="eastAsia"/>
                <w:rtl/>
              </w:rPr>
              <w:t xml:space="preserve"> ،</w:t>
            </w:r>
            <w:r w:rsidR="00F67CDD">
              <w:rPr>
                <w:rFonts w:hint="eastAsia"/>
                <w:rtl/>
              </w:rPr>
              <w:t xml:space="preserve"> </w:t>
            </w:r>
            <w:r w:rsidRPr="00A10EB9">
              <w:rPr>
                <w:rtl/>
              </w:rPr>
              <w:t>47</w:t>
            </w:r>
          </w:p>
        </w:tc>
        <w:tc>
          <w:tcPr>
            <w:tcW w:w="759" w:type="pct"/>
            <w:shd w:val="clear" w:color="auto" w:fill="auto"/>
          </w:tcPr>
          <w:p w14:paraId="32169FAE" w14:textId="77777777" w:rsidR="00166F04" w:rsidRPr="004968BE" w:rsidRDefault="00166F04" w:rsidP="00166F04">
            <w:pPr>
              <w:pStyle w:val="rfdVarCenter"/>
            </w:pPr>
            <w:r w:rsidRPr="00A10EB9">
              <w:t>A112(1)b</w:t>
            </w:r>
          </w:p>
        </w:tc>
        <w:tc>
          <w:tcPr>
            <w:tcW w:w="733" w:type="pct"/>
            <w:shd w:val="clear" w:color="auto" w:fill="auto"/>
          </w:tcPr>
          <w:p w14:paraId="28F8AF14" w14:textId="77777777" w:rsidR="00166F04" w:rsidRPr="004968BE" w:rsidRDefault="00166F04" w:rsidP="00166F04">
            <w:pPr>
              <w:pStyle w:val="rfdVarCenter"/>
              <w:rPr>
                <w:rtl/>
              </w:rPr>
            </w:pPr>
            <w:r w:rsidRPr="00A10EB9">
              <w:rPr>
                <w:rtl/>
              </w:rPr>
              <w:t>فَلَا تَحْسَبَنَّ</w:t>
            </w:r>
          </w:p>
        </w:tc>
        <w:tc>
          <w:tcPr>
            <w:tcW w:w="899" w:type="pct"/>
            <w:shd w:val="clear" w:color="auto" w:fill="auto"/>
          </w:tcPr>
          <w:p w14:paraId="67615613" w14:textId="77777777" w:rsidR="00166F04" w:rsidRPr="004968BE" w:rsidRDefault="00166F04" w:rsidP="00166F04">
            <w:pPr>
              <w:pStyle w:val="rfdVarCenter"/>
              <w:rPr>
                <w:rtl/>
              </w:rPr>
            </w:pPr>
            <w:r w:rsidRPr="00A10EB9">
              <w:rPr>
                <w:rtl/>
              </w:rPr>
              <w:t>فَلَا تَحْسِبَنَّ</w:t>
            </w:r>
          </w:p>
        </w:tc>
        <w:tc>
          <w:tcPr>
            <w:tcW w:w="1958" w:type="pct"/>
            <w:shd w:val="clear" w:color="auto" w:fill="auto"/>
          </w:tcPr>
          <w:p w14:paraId="1C2FFF81" w14:textId="77777777" w:rsidR="00166F04" w:rsidRPr="004968BE" w:rsidRDefault="00166F04" w:rsidP="00166F04">
            <w:pPr>
              <w:pStyle w:val="rfdVarCenter"/>
              <w:rPr>
                <w:rtl/>
              </w:rPr>
            </w:pPr>
            <w:r w:rsidRPr="00A10EB9">
              <w:rPr>
                <w:rtl/>
              </w:rPr>
              <w:t>قراءة نافع</w:t>
            </w:r>
            <w:r w:rsidR="001C6BD7">
              <w:rPr>
                <w:rtl/>
              </w:rPr>
              <w:t xml:space="preserve"> ،</w:t>
            </w:r>
            <w:r w:rsidR="00F67CDD">
              <w:rPr>
                <w:rtl/>
              </w:rPr>
              <w:t xml:space="preserve"> </w:t>
            </w:r>
            <w:r w:rsidRPr="00A10EB9">
              <w:rPr>
                <w:rtl/>
              </w:rPr>
              <w:t>وابن كث</w:t>
            </w:r>
            <w:r w:rsidRPr="00A10EB9">
              <w:rPr>
                <w:rFonts w:hint="cs"/>
                <w:rtl/>
              </w:rPr>
              <w:t>ی</w:t>
            </w:r>
            <w:r w:rsidRPr="00A10EB9">
              <w:rPr>
                <w:rFonts w:hint="eastAsia"/>
                <w:rtl/>
              </w:rPr>
              <w:t>ر</w:t>
            </w:r>
            <w:r w:rsidR="001C6BD7">
              <w:rPr>
                <w:rFonts w:hint="eastAsia"/>
                <w:rtl/>
              </w:rPr>
              <w:t xml:space="preserve"> ،</w:t>
            </w:r>
            <w:r w:rsidR="00F67CDD">
              <w:rPr>
                <w:rFonts w:hint="eastAsia"/>
                <w:rtl/>
              </w:rPr>
              <w:t xml:space="preserve"> </w:t>
            </w:r>
            <w:r w:rsidRPr="00A10EB9">
              <w:rPr>
                <w:rtl/>
              </w:rPr>
              <w:t>والكِسائي</w:t>
            </w:r>
            <w:r w:rsidR="001C6BD7">
              <w:rPr>
                <w:rtl/>
              </w:rPr>
              <w:t xml:space="preserve"> ،</w:t>
            </w:r>
            <w:r w:rsidR="00F67CDD">
              <w:rPr>
                <w:rtl/>
              </w:rPr>
              <w:t xml:space="preserve"> </w:t>
            </w:r>
            <w:r w:rsidRPr="00A10EB9">
              <w:rPr>
                <w:rtl/>
              </w:rPr>
              <w:t>وخلف</w:t>
            </w:r>
            <w:r w:rsidR="001C6BD7">
              <w:rPr>
                <w:rtl/>
              </w:rPr>
              <w:t xml:space="preserve"> ،</w:t>
            </w:r>
            <w:r w:rsidR="00F67CDD">
              <w:rPr>
                <w:rtl/>
              </w:rPr>
              <w:t xml:space="preserve"> </w:t>
            </w:r>
            <w:r w:rsidRPr="00A10EB9">
              <w:rPr>
                <w:rtl/>
              </w:rPr>
              <w:t>وأبي عمرو</w:t>
            </w:r>
            <w:r w:rsidR="001C6BD7">
              <w:rPr>
                <w:rtl/>
              </w:rPr>
              <w:t xml:space="preserve"> ،</w:t>
            </w:r>
            <w:r w:rsidR="00F67CDD">
              <w:rPr>
                <w:rtl/>
              </w:rPr>
              <w:t xml:space="preserve"> </w:t>
            </w:r>
            <w:r w:rsidRPr="00A10EB9">
              <w:rPr>
                <w:rtl/>
              </w:rPr>
              <w:t>و</w:t>
            </w:r>
            <w:r w:rsidRPr="00A10EB9">
              <w:rPr>
                <w:rFonts w:hint="cs"/>
                <w:rtl/>
              </w:rPr>
              <w:t>ی</w:t>
            </w:r>
            <w:r w:rsidRPr="00A10EB9">
              <w:rPr>
                <w:rFonts w:hint="eastAsia"/>
                <w:rtl/>
              </w:rPr>
              <w:t>عقوب</w:t>
            </w:r>
          </w:p>
        </w:tc>
      </w:tr>
      <w:tr w:rsidR="00166F04" w14:paraId="127B4F96" w14:textId="77777777">
        <w:tc>
          <w:tcPr>
            <w:tcW w:w="651" w:type="pct"/>
            <w:shd w:val="clear" w:color="auto" w:fill="auto"/>
          </w:tcPr>
          <w:p w14:paraId="0C265485" w14:textId="77777777" w:rsidR="00166F04" w:rsidRPr="004968BE" w:rsidRDefault="00166F04" w:rsidP="00166F04">
            <w:pPr>
              <w:pStyle w:val="rfdVarCenter"/>
              <w:rPr>
                <w:rtl/>
              </w:rPr>
            </w:pPr>
            <w:r w:rsidRPr="00A10EB9">
              <w:rPr>
                <w:rFonts w:hint="eastAsia"/>
                <w:rtl/>
              </w:rPr>
              <w:t>الحجر</w:t>
            </w:r>
            <w:r w:rsidR="001C6BD7">
              <w:rPr>
                <w:rFonts w:hint="eastAsia"/>
                <w:rtl/>
              </w:rPr>
              <w:t xml:space="preserve"> ،</w:t>
            </w:r>
            <w:r w:rsidR="00F67CDD">
              <w:rPr>
                <w:rFonts w:hint="eastAsia"/>
                <w:rtl/>
              </w:rPr>
              <w:t xml:space="preserve"> </w:t>
            </w:r>
            <w:r w:rsidRPr="00A10EB9">
              <w:rPr>
                <w:rtl/>
              </w:rPr>
              <w:t>5</w:t>
            </w:r>
          </w:p>
        </w:tc>
        <w:tc>
          <w:tcPr>
            <w:tcW w:w="759" w:type="pct"/>
            <w:shd w:val="clear" w:color="auto" w:fill="auto"/>
          </w:tcPr>
          <w:p w14:paraId="35851768" w14:textId="77777777" w:rsidR="00166F04" w:rsidRPr="004968BE" w:rsidRDefault="00166F04" w:rsidP="00166F04">
            <w:pPr>
              <w:pStyle w:val="rfdVarCenter"/>
            </w:pPr>
            <w:r w:rsidRPr="00A10EB9">
              <w:t>A105a</w:t>
            </w:r>
          </w:p>
        </w:tc>
        <w:tc>
          <w:tcPr>
            <w:tcW w:w="733" w:type="pct"/>
            <w:shd w:val="clear" w:color="auto" w:fill="auto"/>
          </w:tcPr>
          <w:p w14:paraId="4DDFC73F" w14:textId="77777777" w:rsidR="00166F04" w:rsidRPr="004968BE" w:rsidRDefault="00166F04" w:rsidP="00166F04">
            <w:pPr>
              <w:pStyle w:val="rfdVarCenter"/>
              <w:rPr>
                <w:rtl/>
              </w:rPr>
            </w:pPr>
            <w:r w:rsidRPr="00A10EB9">
              <w:rPr>
                <w:rFonts w:hint="cs"/>
                <w:rtl/>
              </w:rPr>
              <w:t>ی</w:t>
            </w:r>
            <w:r w:rsidRPr="00A10EB9">
              <w:rPr>
                <w:rFonts w:hint="eastAsia"/>
                <w:rtl/>
              </w:rPr>
              <w:t>ستاخرون</w:t>
            </w:r>
          </w:p>
        </w:tc>
        <w:tc>
          <w:tcPr>
            <w:tcW w:w="899" w:type="pct"/>
            <w:shd w:val="clear" w:color="auto" w:fill="auto"/>
          </w:tcPr>
          <w:p w14:paraId="1CEBAD41" w14:textId="77777777" w:rsidR="00166F04" w:rsidRPr="004968BE" w:rsidRDefault="00166F04" w:rsidP="00166F04">
            <w:pPr>
              <w:pStyle w:val="rfdVarCenter"/>
              <w:rPr>
                <w:rtl/>
              </w:rPr>
            </w:pPr>
            <w:r w:rsidRPr="00A10EB9">
              <w:rPr>
                <w:rtl/>
              </w:rPr>
              <w:t>يستاخرون / تستاخرون</w:t>
            </w:r>
          </w:p>
        </w:tc>
        <w:tc>
          <w:tcPr>
            <w:tcW w:w="1958" w:type="pct"/>
            <w:shd w:val="clear" w:color="auto" w:fill="auto"/>
          </w:tcPr>
          <w:p w14:paraId="186269A3" w14:textId="77777777" w:rsidR="00166F04" w:rsidRPr="004968BE" w:rsidRDefault="00166F04" w:rsidP="00166F04">
            <w:pPr>
              <w:pStyle w:val="rfdVarCenter"/>
              <w:rPr>
                <w:rtl/>
              </w:rPr>
            </w:pPr>
            <w:r w:rsidRPr="00A10EB9">
              <w:rPr>
                <w:rtl/>
              </w:rPr>
              <w:t>كلتا القراءتين</w:t>
            </w:r>
          </w:p>
        </w:tc>
      </w:tr>
      <w:tr w:rsidR="00166F04" w14:paraId="5A279ACA" w14:textId="77777777">
        <w:tc>
          <w:tcPr>
            <w:tcW w:w="651" w:type="pct"/>
            <w:shd w:val="clear" w:color="auto" w:fill="auto"/>
          </w:tcPr>
          <w:p w14:paraId="1FA8D7E7" w14:textId="77777777" w:rsidR="00166F04" w:rsidRPr="004968BE" w:rsidRDefault="00166F04" w:rsidP="00166F04">
            <w:pPr>
              <w:pStyle w:val="rfdVarCenter"/>
              <w:rPr>
                <w:rtl/>
              </w:rPr>
            </w:pPr>
            <w:r w:rsidRPr="00A10EB9">
              <w:rPr>
                <w:rFonts w:hint="eastAsia"/>
                <w:rtl/>
              </w:rPr>
              <w:t>الحجر</w:t>
            </w:r>
            <w:r w:rsidR="001C6BD7">
              <w:rPr>
                <w:rFonts w:hint="eastAsia"/>
                <w:rtl/>
              </w:rPr>
              <w:t xml:space="preserve"> ،</w:t>
            </w:r>
            <w:r w:rsidR="00F67CDD">
              <w:rPr>
                <w:rFonts w:hint="eastAsia"/>
                <w:rtl/>
              </w:rPr>
              <w:t xml:space="preserve"> </w:t>
            </w:r>
            <w:r w:rsidRPr="00A10EB9">
              <w:rPr>
                <w:rtl/>
              </w:rPr>
              <w:t>8</w:t>
            </w:r>
          </w:p>
        </w:tc>
        <w:tc>
          <w:tcPr>
            <w:tcW w:w="759" w:type="pct"/>
            <w:shd w:val="clear" w:color="auto" w:fill="auto"/>
          </w:tcPr>
          <w:p w14:paraId="2B6F8B6A" w14:textId="77777777" w:rsidR="00166F04" w:rsidRPr="004968BE" w:rsidRDefault="00166F04" w:rsidP="00166F04">
            <w:pPr>
              <w:pStyle w:val="rfdVarCenter"/>
            </w:pPr>
            <w:r w:rsidRPr="00A10EB9">
              <w:t>A105a</w:t>
            </w:r>
          </w:p>
        </w:tc>
        <w:tc>
          <w:tcPr>
            <w:tcW w:w="733" w:type="pct"/>
            <w:shd w:val="clear" w:color="auto" w:fill="auto"/>
          </w:tcPr>
          <w:p w14:paraId="71443AD2" w14:textId="77777777" w:rsidR="00166F04" w:rsidRPr="004968BE" w:rsidRDefault="00166F04" w:rsidP="00166F04">
            <w:pPr>
              <w:pStyle w:val="rfdVarCenter"/>
              <w:rPr>
                <w:rtl/>
              </w:rPr>
            </w:pPr>
            <w:r w:rsidRPr="00A10EB9">
              <w:rPr>
                <w:rtl/>
              </w:rPr>
              <w:t>ما نُنَزِّلُ</w:t>
            </w:r>
          </w:p>
        </w:tc>
        <w:tc>
          <w:tcPr>
            <w:tcW w:w="899" w:type="pct"/>
            <w:shd w:val="clear" w:color="auto" w:fill="auto"/>
          </w:tcPr>
          <w:p w14:paraId="619177E8" w14:textId="77777777" w:rsidR="00166F04" w:rsidRPr="004968BE" w:rsidRDefault="00166F04" w:rsidP="00166F04">
            <w:pPr>
              <w:pStyle w:val="rfdVarCenter"/>
              <w:rPr>
                <w:rtl/>
              </w:rPr>
            </w:pPr>
            <w:r w:rsidRPr="00A10EB9">
              <w:rPr>
                <w:rtl/>
              </w:rPr>
              <w:t>ما تَنَزَّلُ</w:t>
            </w:r>
          </w:p>
        </w:tc>
        <w:tc>
          <w:tcPr>
            <w:tcW w:w="1958" w:type="pct"/>
            <w:shd w:val="clear" w:color="auto" w:fill="auto"/>
          </w:tcPr>
          <w:p w14:paraId="24B1F598" w14:textId="77777777" w:rsidR="00166F04" w:rsidRPr="004968BE" w:rsidRDefault="00166F04" w:rsidP="00166F04">
            <w:pPr>
              <w:pStyle w:val="rfdVarCenter"/>
              <w:rPr>
                <w:rtl/>
              </w:rPr>
            </w:pPr>
            <w:r w:rsidRPr="00A10EB9">
              <w:rPr>
                <w:rtl/>
              </w:rPr>
              <w:t>قراءة أبي عمرو</w:t>
            </w:r>
            <w:r w:rsidR="001C6BD7">
              <w:rPr>
                <w:rtl/>
              </w:rPr>
              <w:t xml:space="preserve"> ،</w:t>
            </w:r>
            <w:r w:rsidR="00F67CDD">
              <w:rPr>
                <w:rtl/>
              </w:rPr>
              <w:t xml:space="preserve"> </w:t>
            </w:r>
            <w:r w:rsidRPr="00A10EB9">
              <w:rPr>
                <w:rtl/>
              </w:rPr>
              <w:t>وابن كث</w:t>
            </w:r>
            <w:r w:rsidRPr="00A10EB9">
              <w:rPr>
                <w:rFonts w:hint="cs"/>
                <w:rtl/>
              </w:rPr>
              <w:t>ی</w:t>
            </w:r>
            <w:r w:rsidRPr="00A10EB9">
              <w:rPr>
                <w:rFonts w:hint="eastAsia"/>
                <w:rtl/>
              </w:rPr>
              <w:t>ر</w:t>
            </w:r>
            <w:r w:rsidR="001C6BD7">
              <w:rPr>
                <w:rFonts w:hint="eastAsia"/>
                <w:rtl/>
              </w:rPr>
              <w:t xml:space="preserve"> ،</w:t>
            </w:r>
            <w:r w:rsidR="00F67CDD">
              <w:rPr>
                <w:rFonts w:hint="eastAsia"/>
                <w:rtl/>
              </w:rPr>
              <w:t xml:space="preserve"> </w:t>
            </w:r>
            <w:r w:rsidRPr="00A10EB9">
              <w:rPr>
                <w:rtl/>
              </w:rPr>
              <w:t>ونافع</w:t>
            </w:r>
            <w:r w:rsidR="001C6BD7">
              <w:rPr>
                <w:rtl/>
              </w:rPr>
              <w:t xml:space="preserve"> ،</w:t>
            </w:r>
            <w:r w:rsidR="00F67CDD">
              <w:rPr>
                <w:rtl/>
              </w:rPr>
              <w:t xml:space="preserve"> </w:t>
            </w:r>
            <w:r w:rsidRPr="00A10EB9">
              <w:rPr>
                <w:rtl/>
              </w:rPr>
              <w:t>وابن عامر</w:t>
            </w:r>
            <w:r w:rsidR="001C6BD7">
              <w:rPr>
                <w:rtl/>
              </w:rPr>
              <w:t xml:space="preserve"> ،</w:t>
            </w:r>
            <w:r w:rsidR="00F67CDD">
              <w:rPr>
                <w:rtl/>
              </w:rPr>
              <w:t xml:space="preserve"> </w:t>
            </w:r>
            <w:r w:rsidRPr="00A10EB9">
              <w:rPr>
                <w:rtl/>
              </w:rPr>
              <w:t>وأبي جعفر</w:t>
            </w:r>
            <w:r w:rsidR="001C6BD7">
              <w:rPr>
                <w:rtl/>
              </w:rPr>
              <w:t xml:space="preserve"> ،</w:t>
            </w:r>
            <w:r w:rsidR="00F67CDD">
              <w:rPr>
                <w:rtl/>
              </w:rPr>
              <w:t xml:space="preserve"> </w:t>
            </w:r>
            <w:r w:rsidRPr="00A10EB9">
              <w:rPr>
                <w:rtl/>
              </w:rPr>
              <w:t>و</w:t>
            </w:r>
            <w:r w:rsidRPr="00A10EB9">
              <w:rPr>
                <w:rFonts w:hint="cs"/>
                <w:rtl/>
              </w:rPr>
              <w:t>ی</w:t>
            </w:r>
            <w:r w:rsidRPr="00A10EB9">
              <w:rPr>
                <w:rFonts w:hint="eastAsia"/>
                <w:rtl/>
              </w:rPr>
              <w:t>عقوب</w:t>
            </w:r>
          </w:p>
        </w:tc>
      </w:tr>
      <w:tr w:rsidR="00166F04" w14:paraId="304C3CBB" w14:textId="77777777">
        <w:tc>
          <w:tcPr>
            <w:tcW w:w="651" w:type="pct"/>
            <w:shd w:val="clear" w:color="auto" w:fill="auto"/>
          </w:tcPr>
          <w:p w14:paraId="3C6A17AB" w14:textId="77777777" w:rsidR="00166F04" w:rsidRPr="004968BE" w:rsidRDefault="00166F04" w:rsidP="00166F04">
            <w:pPr>
              <w:pStyle w:val="rfdVarCenter"/>
              <w:rPr>
                <w:rtl/>
              </w:rPr>
            </w:pPr>
            <w:r w:rsidRPr="00A10EB9">
              <w:rPr>
                <w:rFonts w:hint="eastAsia"/>
                <w:rtl/>
              </w:rPr>
              <w:t>النحل</w:t>
            </w:r>
            <w:r w:rsidR="001C6BD7">
              <w:rPr>
                <w:rFonts w:hint="eastAsia"/>
                <w:rtl/>
              </w:rPr>
              <w:t xml:space="preserve"> ،</w:t>
            </w:r>
            <w:r w:rsidR="00F67CDD">
              <w:rPr>
                <w:rFonts w:hint="eastAsia"/>
                <w:rtl/>
              </w:rPr>
              <w:t xml:space="preserve"> </w:t>
            </w:r>
            <w:r w:rsidRPr="00A10EB9">
              <w:rPr>
                <w:rtl/>
              </w:rPr>
              <w:t>1</w:t>
            </w:r>
          </w:p>
        </w:tc>
        <w:tc>
          <w:tcPr>
            <w:tcW w:w="759" w:type="pct"/>
            <w:shd w:val="clear" w:color="auto" w:fill="auto"/>
          </w:tcPr>
          <w:p w14:paraId="4D1ABE42" w14:textId="77777777" w:rsidR="00166F04" w:rsidRPr="004968BE" w:rsidRDefault="00166F04" w:rsidP="00166F04">
            <w:pPr>
              <w:pStyle w:val="rfdVarCenter"/>
            </w:pPr>
            <w:r w:rsidRPr="00A10EB9">
              <w:t>A108a</w:t>
            </w:r>
          </w:p>
        </w:tc>
        <w:tc>
          <w:tcPr>
            <w:tcW w:w="733" w:type="pct"/>
            <w:shd w:val="clear" w:color="auto" w:fill="auto"/>
          </w:tcPr>
          <w:p w14:paraId="1601BA3A" w14:textId="77777777" w:rsidR="00166F04" w:rsidRPr="004968BE" w:rsidRDefault="00166F04" w:rsidP="00166F04">
            <w:pPr>
              <w:pStyle w:val="rfdVarCenter"/>
              <w:rPr>
                <w:rtl/>
              </w:rPr>
            </w:pPr>
            <w:r w:rsidRPr="00A10EB9">
              <w:rPr>
                <w:rFonts w:hint="cs"/>
                <w:rtl/>
              </w:rPr>
              <w:t>ی</w:t>
            </w:r>
            <w:r w:rsidRPr="00A10EB9">
              <w:rPr>
                <w:rFonts w:hint="eastAsia"/>
                <w:rtl/>
              </w:rPr>
              <w:t>شركون</w:t>
            </w:r>
          </w:p>
        </w:tc>
        <w:tc>
          <w:tcPr>
            <w:tcW w:w="899" w:type="pct"/>
            <w:shd w:val="clear" w:color="auto" w:fill="auto"/>
          </w:tcPr>
          <w:p w14:paraId="5B520B26" w14:textId="77777777" w:rsidR="00166F04" w:rsidRPr="004968BE" w:rsidRDefault="00166F04" w:rsidP="00166F04">
            <w:pPr>
              <w:pStyle w:val="rfdVarCenter"/>
              <w:rPr>
                <w:rtl/>
              </w:rPr>
            </w:pPr>
            <w:r w:rsidRPr="00A10EB9">
              <w:rPr>
                <w:rtl/>
              </w:rPr>
              <w:t>تشركون</w:t>
            </w:r>
          </w:p>
        </w:tc>
        <w:tc>
          <w:tcPr>
            <w:tcW w:w="1958" w:type="pct"/>
            <w:shd w:val="clear" w:color="auto" w:fill="auto"/>
          </w:tcPr>
          <w:p w14:paraId="7582A6F7" w14:textId="77777777" w:rsidR="00166F04" w:rsidRPr="004968BE" w:rsidRDefault="00166F04" w:rsidP="00166F04">
            <w:pPr>
              <w:pStyle w:val="rfdVarCenter"/>
              <w:rPr>
                <w:rtl/>
              </w:rPr>
            </w:pPr>
            <w:r w:rsidRPr="00A10EB9">
              <w:rPr>
                <w:rtl/>
              </w:rPr>
              <w:t>قراءة حمزة</w:t>
            </w:r>
            <w:r w:rsidR="001C6BD7">
              <w:rPr>
                <w:rtl/>
              </w:rPr>
              <w:t xml:space="preserve"> ،</w:t>
            </w:r>
            <w:r w:rsidR="00F67CDD">
              <w:rPr>
                <w:rtl/>
              </w:rPr>
              <w:t xml:space="preserve"> </w:t>
            </w:r>
            <w:r w:rsidRPr="00A10EB9">
              <w:rPr>
                <w:rtl/>
              </w:rPr>
              <w:t>والكِسائي</w:t>
            </w:r>
            <w:r w:rsidR="001C6BD7">
              <w:rPr>
                <w:rtl/>
              </w:rPr>
              <w:t xml:space="preserve"> ،</w:t>
            </w:r>
            <w:r w:rsidR="00F67CDD">
              <w:rPr>
                <w:rtl/>
              </w:rPr>
              <w:t xml:space="preserve"> </w:t>
            </w:r>
            <w:r w:rsidRPr="00A10EB9">
              <w:rPr>
                <w:rtl/>
              </w:rPr>
              <w:t>وخلف</w:t>
            </w:r>
            <w:r w:rsidR="001C6BD7">
              <w:rPr>
                <w:rtl/>
              </w:rPr>
              <w:t xml:space="preserve"> ،</w:t>
            </w:r>
            <w:r w:rsidR="00F67CDD">
              <w:rPr>
                <w:rtl/>
              </w:rPr>
              <w:t xml:space="preserve"> </w:t>
            </w:r>
            <w:r w:rsidRPr="00A10EB9">
              <w:rPr>
                <w:rtl/>
              </w:rPr>
              <w:t>والأعمش</w:t>
            </w:r>
            <w:r w:rsidR="001C6BD7">
              <w:rPr>
                <w:rtl/>
              </w:rPr>
              <w:t xml:space="preserve"> ،</w:t>
            </w:r>
            <w:r w:rsidR="00F67CDD">
              <w:rPr>
                <w:rtl/>
              </w:rPr>
              <w:t xml:space="preserve"> </w:t>
            </w:r>
            <w:r w:rsidRPr="00A10EB9">
              <w:rPr>
                <w:rtl/>
              </w:rPr>
              <w:t>وابن وثاب</w:t>
            </w:r>
            <w:r w:rsidR="001C6BD7">
              <w:rPr>
                <w:rtl/>
              </w:rPr>
              <w:t xml:space="preserve"> ،</w:t>
            </w:r>
            <w:r w:rsidR="00F67CDD">
              <w:rPr>
                <w:rtl/>
              </w:rPr>
              <w:t xml:space="preserve"> </w:t>
            </w:r>
            <w:r w:rsidRPr="00A10EB9">
              <w:rPr>
                <w:rtl/>
              </w:rPr>
              <w:t>وعاصم الجحدري</w:t>
            </w:r>
            <w:r w:rsidR="001C6BD7">
              <w:rPr>
                <w:rtl/>
              </w:rPr>
              <w:t xml:space="preserve"> ،</w:t>
            </w:r>
            <w:r w:rsidR="00F67CDD">
              <w:rPr>
                <w:rtl/>
              </w:rPr>
              <w:t xml:space="preserve"> </w:t>
            </w:r>
            <w:r w:rsidRPr="00A10EB9">
              <w:rPr>
                <w:rtl/>
              </w:rPr>
              <w:t>وأبي العال</w:t>
            </w:r>
            <w:r w:rsidRPr="00A10EB9">
              <w:rPr>
                <w:rFonts w:hint="cs"/>
                <w:rtl/>
              </w:rPr>
              <w:t>ی</w:t>
            </w:r>
            <w:r w:rsidRPr="00A10EB9">
              <w:rPr>
                <w:rFonts w:hint="eastAsia"/>
                <w:rtl/>
              </w:rPr>
              <w:t>ة</w:t>
            </w:r>
            <w:r w:rsidR="001C6BD7">
              <w:rPr>
                <w:rFonts w:hint="eastAsia"/>
                <w:rtl/>
              </w:rPr>
              <w:t xml:space="preserve"> ،</w:t>
            </w:r>
            <w:r w:rsidR="00F67CDD">
              <w:rPr>
                <w:rFonts w:hint="eastAsia"/>
                <w:rtl/>
              </w:rPr>
              <w:t xml:space="preserve"> </w:t>
            </w:r>
            <w:r w:rsidRPr="00A10EB9">
              <w:rPr>
                <w:rtl/>
              </w:rPr>
              <w:t>وع</w:t>
            </w:r>
            <w:r w:rsidRPr="00A10EB9">
              <w:rPr>
                <w:rFonts w:hint="cs"/>
                <w:rtl/>
              </w:rPr>
              <w:t>ی</w:t>
            </w:r>
            <w:r w:rsidRPr="00A10EB9">
              <w:rPr>
                <w:rFonts w:hint="eastAsia"/>
                <w:rtl/>
              </w:rPr>
              <w:t>س</w:t>
            </w:r>
            <w:r w:rsidRPr="00A10EB9">
              <w:rPr>
                <w:rFonts w:hint="cs"/>
                <w:rtl/>
              </w:rPr>
              <w:t>یٰ</w:t>
            </w:r>
            <w:r w:rsidRPr="00A10EB9">
              <w:rPr>
                <w:rtl/>
              </w:rPr>
              <w:t xml:space="preserve"> بن عمر</w:t>
            </w:r>
          </w:p>
        </w:tc>
      </w:tr>
      <w:tr w:rsidR="00166F04" w14:paraId="4FF5B70A" w14:textId="77777777">
        <w:tc>
          <w:tcPr>
            <w:tcW w:w="651" w:type="pct"/>
            <w:shd w:val="clear" w:color="auto" w:fill="auto"/>
          </w:tcPr>
          <w:p w14:paraId="77C29418" w14:textId="77777777" w:rsidR="00166F04" w:rsidRPr="004968BE" w:rsidRDefault="00166F04" w:rsidP="00166F04">
            <w:pPr>
              <w:pStyle w:val="rfdVarCenter"/>
              <w:rPr>
                <w:rtl/>
              </w:rPr>
            </w:pPr>
            <w:r w:rsidRPr="00A10EB9">
              <w:rPr>
                <w:rFonts w:hint="eastAsia"/>
                <w:rtl/>
              </w:rPr>
              <w:t>النحل</w:t>
            </w:r>
            <w:r w:rsidR="001C6BD7">
              <w:rPr>
                <w:rFonts w:hint="eastAsia"/>
                <w:rtl/>
              </w:rPr>
              <w:t xml:space="preserve"> ،</w:t>
            </w:r>
            <w:r w:rsidR="00F67CDD">
              <w:rPr>
                <w:rFonts w:hint="eastAsia"/>
                <w:rtl/>
              </w:rPr>
              <w:t xml:space="preserve"> </w:t>
            </w:r>
            <w:r w:rsidRPr="00A10EB9">
              <w:rPr>
                <w:rtl/>
              </w:rPr>
              <w:t>2</w:t>
            </w:r>
          </w:p>
        </w:tc>
        <w:tc>
          <w:tcPr>
            <w:tcW w:w="759" w:type="pct"/>
            <w:shd w:val="clear" w:color="auto" w:fill="auto"/>
          </w:tcPr>
          <w:p w14:paraId="7EB84577" w14:textId="77777777" w:rsidR="00166F04" w:rsidRPr="004968BE" w:rsidRDefault="00166F04" w:rsidP="00166F04">
            <w:pPr>
              <w:pStyle w:val="rfdVarCenter"/>
            </w:pPr>
            <w:r w:rsidRPr="00A10EB9">
              <w:t>A108a</w:t>
            </w:r>
          </w:p>
        </w:tc>
        <w:tc>
          <w:tcPr>
            <w:tcW w:w="733" w:type="pct"/>
            <w:shd w:val="clear" w:color="auto" w:fill="auto"/>
          </w:tcPr>
          <w:p w14:paraId="7E4DE408" w14:textId="77777777" w:rsidR="00166F04" w:rsidRPr="004968BE" w:rsidRDefault="00166F04" w:rsidP="00166F04">
            <w:pPr>
              <w:pStyle w:val="rfdVarCenter"/>
              <w:rPr>
                <w:rtl/>
              </w:rPr>
            </w:pPr>
            <w:r w:rsidRPr="00A10EB9">
              <w:rPr>
                <w:rFonts w:hint="cs"/>
                <w:rtl/>
              </w:rPr>
              <w:t>یُ</w:t>
            </w:r>
            <w:r w:rsidRPr="00A10EB9">
              <w:rPr>
                <w:rFonts w:hint="eastAsia"/>
                <w:rtl/>
              </w:rPr>
              <w:t>نَزِّلُ</w:t>
            </w:r>
            <w:r w:rsidRPr="00A10EB9">
              <w:rPr>
                <w:rtl/>
              </w:rPr>
              <w:t xml:space="preserve"> الملئكةَ</w:t>
            </w:r>
          </w:p>
        </w:tc>
        <w:tc>
          <w:tcPr>
            <w:tcW w:w="899" w:type="pct"/>
            <w:shd w:val="clear" w:color="auto" w:fill="auto"/>
          </w:tcPr>
          <w:p w14:paraId="0D320636" w14:textId="77777777" w:rsidR="00166F04" w:rsidRPr="004968BE" w:rsidRDefault="00166F04" w:rsidP="00166F04">
            <w:pPr>
              <w:pStyle w:val="rfdVarCenter"/>
              <w:rPr>
                <w:rtl/>
              </w:rPr>
            </w:pPr>
            <w:r w:rsidRPr="00A10EB9">
              <w:rPr>
                <w:rtl/>
              </w:rPr>
              <w:t>تَنَزَّلُ الملئكةُ</w:t>
            </w:r>
          </w:p>
        </w:tc>
        <w:tc>
          <w:tcPr>
            <w:tcW w:w="1958" w:type="pct"/>
            <w:shd w:val="clear" w:color="auto" w:fill="auto"/>
          </w:tcPr>
          <w:p w14:paraId="53251078" w14:textId="77777777" w:rsidR="00166F04" w:rsidRPr="004968BE" w:rsidRDefault="00166F04" w:rsidP="00166F04">
            <w:pPr>
              <w:pStyle w:val="rfdVarCenter"/>
              <w:rPr>
                <w:rtl/>
              </w:rPr>
            </w:pPr>
            <w:r w:rsidRPr="00A10EB9">
              <w:rPr>
                <w:rtl/>
              </w:rPr>
              <w:t>قراءة الحسن البصري وأبي العال</w:t>
            </w:r>
            <w:r w:rsidRPr="00A10EB9">
              <w:rPr>
                <w:rFonts w:hint="cs"/>
                <w:rtl/>
              </w:rPr>
              <w:t>ی</w:t>
            </w:r>
            <w:r w:rsidRPr="00A10EB9">
              <w:rPr>
                <w:rFonts w:hint="eastAsia"/>
                <w:rtl/>
              </w:rPr>
              <w:t>ة</w:t>
            </w:r>
            <w:r w:rsidRPr="00A10EB9">
              <w:rPr>
                <w:rtl/>
              </w:rPr>
              <w:t xml:space="preserve"> والأعرج وروح</w:t>
            </w:r>
          </w:p>
        </w:tc>
      </w:tr>
      <w:tr w:rsidR="00166F04" w14:paraId="73F1C461" w14:textId="77777777">
        <w:tc>
          <w:tcPr>
            <w:tcW w:w="651" w:type="pct"/>
            <w:shd w:val="clear" w:color="auto" w:fill="auto"/>
          </w:tcPr>
          <w:p w14:paraId="207BE69B" w14:textId="77777777" w:rsidR="00166F04" w:rsidRPr="004968BE" w:rsidRDefault="00166F04" w:rsidP="00166F04">
            <w:pPr>
              <w:pStyle w:val="rfdVarCenter"/>
              <w:rPr>
                <w:rtl/>
              </w:rPr>
            </w:pPr>
            <w:r w:rsidRPr="00A10EB9">
              <w:rPr>
                <w:rFonts w:hint="eastAsia"/>
                <w:rtl/>
              </w:rPr>
              <w:t>النحل</w:t>
            </w:r>
            <w:r w:rsidR="001C6BD7">
              <w:rPr>
                <w:rFonts w:hint="eastAsia"/>
                <w:rtl/>
              </w:rPr>
              <w:t xml:space="preserve"> ،</w:t>
            </w:r>
            <w:r w:rsidR="00F67CDD">
              <w:rPr>
                <w:rFonts w:hint="eastAsia"/>
                <w:rtl/>
              </w:rPr>
              <w:t xml:space="preserve"> </w:t>
            </w:r>
            <w:r w:rsidRPr="00A10EB9">
              <w:rPr>
                <w:rtl/>
              </w:rPr>
              <w:t>3</w:t>
            </w:r>
          </w:p>
        </w:tc>
        <w:tc>
          <w:tcPr>
            <w:tcW w:w="759" w:type="pct"/>
            <w:shd w:val="clear" w:color="auto" w:fill="auto"/>
          </w:tcPr>
          <w:p w14:paraId="4C4A9855" w14:textId="77777777" w:rsidR="00166F04" w:rsidRPr="004968BE" w:rsidRDefault="00166F04" w:rsidP="00166F04">
            <w:pPr>
              <w:pStyle w:val="rfdVarCenter"/>
            </w:pPr>
            <w:r w:rsidRPr="00A10EB9">
              <w:t>A108a</w:t>
            </w:r>
          </w:p>
        </w:tc>
        <w:tc>
          <w:tcPr>
            <w:tcW w:w="733" w:type="pct"/>
            <w:shd w:val="clear" w:color="auto" w:fill="auto"/>
          </w:tcPr>
          <w:p w14:paraId="64C2CE6B" w14:textId="77777777" w:rsidR="00166F04" w:rsidRPr="004968BE" w:rsidRDefault="00166F04" w:rsidP="00166F04">
            <w:pPr>
              <w:pStyle w:val="rfdVarCenter"/>
              <w:rPr>
                <w:rtl/>
              </w:rPr>
            </w:pPr>
            <w:r w:rsidRPr="00A10EB9">
              <w:rPr>
                <w:rFonts w:hint="cs"/>
                <w:rtl/>
              </w:rPr>
              <w:t>ی</w:t>
            </w:r>
            <w:r w:rsidRPr="00A10EB9">
              <w:rPr>
                <w:rFonts w:hint="eastAsia"/>
                <w:rtl/>
              </w:rPr>
              <w:t>شركون</w:t>
            </w:r>
          </w:p>
        </w:tc>
        <w:tc>
          <w:tcPr>
            <w:tcW w:w="899" w:type="pct"/>
            <w:shd w:val="clear" w:color="auto" w:fill="auto"/>
          </w:tcPr>
          <w:p w14:paraId="2075BB09" w14:textId="77777777" w:rsidR="00166F04" w:rsidRPr="004968BE" w:rsidRDefault="00166F04" w:rsidP="00166F04">
            <w:pPr>
              <w:pStyle w:val="rfdVarCenter"/>
              <w:rPr>
                <w:rtl/>
              </w:rPr>
            </w:pPr>
            <w:r w:rsidRPr="00A10EB9">
              <w:rPr>
                <w:rtl/>
              </w:rPr>
              <w:t>تشركون</w:t>
            </w:r>
          </w:p>
        </w:tc>
        <w:tc>
          <w:tcPr>
            <w:tcW w:w="1958" w:type="pct"/>
            <w:shd w:val="clear" w:color="auto" w:fill="auto"/>
          </w:tcPr>
          <w:p w14:paraId="5F950BC7" w14:textId="77777777" w:rsidR="00166F04" w:rsidRPr="004968BE" w:rsidRDefault="00166F04" w:rsidP="00166F04">
            <w:pPr>
              <w:pStyle w:val="rfdVarCenter"/>
              <w:rPr>
                <w:rtl/>
              </w:rPr>
            </w:pPr>
            <w:r w:rsidRPr="00A10EB9">
              <w:rPr>
                <w:rtl/>
              </w:rPr>
              <w:t>قراءة حمزة</w:t>
            </w:r>
            <w:r w:rsidR="001C6BD7">
              <w:rPr>
                <w:rtl/>
              </w:rPr>
              <w:t xml:space="preserve"> ،</w:t>
            </w:r>
            <w:r w:rsidR="00F67CDD">
              <w:rPr>
                <w:rtl/>
              </w:rPr>
              <w:t xml:space="preserve"> </w:t>
            </w:r>
            <w:r w:rsidRPr="00A10EB9">
              <w:rPr>
                <w:rtl/>
              </w:rPr>
              <w:t>والكِسائي</w:t>
            </w:r>
            <w:r w:rsidR="001C6BD7">
              <w:rPr>
                <w:rtl/>
              </w:rPr>
              <w:t xml:space="preserve"> ،</w:t>
            </w:r>
            <w:r w:rsidR="00F67CDD">
              <w:rPr>
                <w:rtl/>
              </w:rPr>
              <w:t xml:space="preserve"> </w:t>
            </w:r>
            <w:r w:rsidRPr="00A10EB9">
              <w:rPr>
                <w:rtl/>
              </w:rPr>
              <w:t>وخلف</w:t>
            </w:r>
            <w:r w:rsidR="001C6BD7">
              <w:rPr>
                <w:rtl/>
              </w:rPr>
              <w:t xml:space="preserve"> ،</w:t>
            </w:r>
            <w:r w:rsidR="00F67CDD">
              <w:rPr>
                <w:rtl/>
              </w:rPr>
              <w:t xml:space="preserve"> </w:t>
            </w:r>
            <w:r w:rsidRPr="00A10EB9">
              <w:rPr>
                <w:rtl/>
              </w:rPr>
              <w:t>والأعمش</w:t>
            </w:r>
            <w:r w:rsidR="001C6BD7">
              <w:rPr>
                <w:rtl/>
              </w:rPr>
              <w:t xml:space="preserve"> ،</w:t>
            </w:r>
            <w:r w:rsidR="00F67CDD">
              <w:rPr>
                <w:rtl/>
              </w:rPr>
              <w:t xml:space="preserve"> </w:t>
            </w:r>
            <w:r w:rsidRPr="00A10EB9">
              <w:rPr>
                <w:rtl/>
              </w:rPr>
              <w:t>وابن وثاب</w:t>
            </w:r>
            <w:r w:rsidR="001C6BD7">
              <w:rPr>
                <w:rtl/>
              </w:rPr>
              <w:t xml:space="preserve"> ،</w:t>
            </w:r>
            <w:r w:rsidR="00F67CDD">
              <w:rPr>
                <w:rtl/>
              </w:rPr>
              <w:t xml:space="preserve"> </w:t>
            </w:r>
            <w:r w:rsidRPr="00A10EB9">
              <w:rPr>
                <w:rtl/>
              </w:rPr>
              <w:t>وعاصم الجحدري</w:t>
            </w:r>
            <w:r w:rsidR="001C6BD7">
              <w:rPr>
                <w:rtl/>
              </w:rPr>
              <w:t xml:space="preserve"> ،</w:t>
            </w:r>
            <w:r w:rsidR="00F67CDD">
              <w:rPr>
                <w:rtl/>
              </w:rPr>
              <w:t xml:space="preserve"> </w:t>
            </w:r>
            <w:r w:rsidRPr="00A10EB9">
              <w:rPr>
                <w:rtl/>
              </w:rPr>
              <w:t>وأبي العال</w:t>
            </w:r>
            <w:r w:rsidRPr="00A10EB9">
              <w:rPr>
                <w:rFonts w:hint="cs"/>
                <w:rtl/>
              </w:rPr>
              <w:t>ی</w:t>
            </w:r>
            <w:r w:rsidRPr="00A10EB9">
              <w:rPr>
                <w:rFonts w:hint="eastAsia"/>
                <w:rtl/>
              </w:rPr>
              <w:t>ة</w:t>
            </w:r>
          </w:p>
        </w:tc>
      </w:tr>
      <w:tr w:rsidR="00166F04" w14:paraId="671429FC" w14:textId="77777777">
        <w:tc>
          <w:tcPr>
            <w:tcW w:w="651" w:type="pct"/>
            <w:shd w:val="clear" w:color="auto" w:fill="auto"/>
          </w:tcPr>
          <w:p w14:paraId="1D07BD71" w14:textId="77777777" w:rsidR="00166F04" w:rsidRPr="004968BE" w:rsidRDefault="00166F04" w:rsidP="00166F04">
            <w:pPr>
              <w:pStyle w:val="rfdVarCenter"/>
              <w:rPr>
                <w:rtl/>
              </w:rPr>
            </w:pPr>
            <w:r w:rsidRPr="00A10EB9">
              <w:rPr>
                <w:rFonts w:hint="eastAsia"/>
                <w:rtl/>
              </w:rPr>
              <w:t>النحل</w:t>
            </w:r>
            <w:r w:rsidR="001C6BD7">
              <w:rPr>
                <w:rFonts w:hint="eastAsia"/>
                <w:rtl/>
              </w:rPr>
              <w:t xml:space="preserve"> ،</w:t>
            </w:r>
            <w:r w:rsidR="00F67CDD">
              <w:rPr>
                <w:rFonts w:hint="eastAsia"/>
                <w:rtl/>
              </w:rPr>
              <w:t xml:space="preserve"> </w:t>
            </w:r>
            <w:r w:rsidRPr="00A10EB9">
              <w:rPr>
                <w:rtl/>
              </w:rPr>
              <w:t>20</w:t>
            </w:r>
          </w:p>
        </w:tc>
        <w:tc>
          <w:tcPr>
            <w:tcW w:w="759" w:type="pct"/>
            <w:shd w:val="clear" w:color="auto" w:fill="auto"/>
          </w:tcPr>
          <w:p w14:paraId="4CFB69CC" w14:textId="77777777" w:rsidR="00166F04" w:rsidRPr="004968BE" w:rsidRDefault="00166F04" w:rsidP="00166F04">
            <w:pPr>
              <w:pStyle w:val="rfdVarCenter"/>
            </w:pPr>
            <w:r w:rsidRPr="00A10EB9">
              <w:t>A108b</w:t>
            </w:r>
          </w:p>
        </w:tc>
        <w:tc>
          <w:tcPr>
            <w:tcW w:w="733" w:type="pct"/>
            <w:shd w:val="clear" w:color="auto" w:fill="auto"/>
          </w:tcPr>
          <w:p w14:paraId="64169777" w14:textId="77777777" w:rsidR="00166F04" w:rsidRPr="004968BE" w:rsidRDefault="00166F04" w:rsidP="00166F04">
            <w:pPr>
              <w:pStyle w:val="rfdVarCenter"/>
              <w:rPr>
                <w:rtl/>
              </w:rPr>
            </w:pPr>
            <w:r w:rsidRPr="00A10EB9">
              <w:rPr>
                <w:rFonts w:hint="cs"/>
                <w:rtl/>
              </w:rPr>
              <w:t>ی</w:t>
            </w:r>
            <w:r w:rsidRPr="00A10EB9">
              <w:rPr>
                <w:rFonts w:hint="eastAsia"/>
                <w:rtl/>
              </w:rPr>
              <w:t>دعون</w:t>
            </w:r>
          </w:p>
        </w:tc>
        <w:tc>
          <w:tcPr>
            <w:tcW w:w="899" w:type="pct"/>
            <w:shd w:val="clear" w:color="auto" w:fill="auto"/>
          </w:tcPr>
          <w:p w14:paraId="51BDA0B2" w14:textId="77777777" w:rsidR="00166F04" w:rsidRPr="004968BE" w:rsidRDefault="00166F04" w:rsidP="00166F04">
            <w:pPr>
              <w:pStyle w:val="rfdVarCenter"/>
              <w:rPr>
                <w:rtl/>
              </w:rPr>
            </w:pPr>
            <w:r w:rsidRPr="00A10EB9">
              <w:rPr>
                <w:rtl/>
              </w:rPr>
              <w:t>تدعون</w:t>
            </w:r>
          </w:p>
        </w:tc>
        <w:tc>
          <w:tcPr>
            <w:tcW w:w="1958" w:type="pct"/>
            <w:shd w:val="clear" w:color="auto" w:fill="auto"/>
          </w:tcPr>
          <w:p w14:paraId="72CABF27" w14:textId="77777777" w:rsidR="00166F04" w:rsidRPr="004968BE" w:rsidRDefault="00166F04" w:rsidP="00166F04">
            <w:pPr>
              <w:pStyle w:val="rfdVarCenter"/>
              <w:rPr>
                <w:rtl/>
              </w:rPr>
            </w:pPr>
            <w:r w:rsidRPr="00A10EB9">
              <w:rPr>
                <w:rtl/>
              </w:rPr>
              <w:t>قراءة السبعة غ</w:t>
            </w:r>
            <w:r w:rsidRPr="00A10EB9">
              <w:rPr>
                <w:rFonts w:hint="cs"/>
                <w:rtl/>
              </w:rPr>
              <w:t>ی</w:t>
            </w:r>
            <w:r w:rsidRPr="00A10EB9">
              <w:rPr>
                <w:rFonts w:hint="eastAsia"/>
                <w:rtl/>
              </w:rPr>
              <w:t>ر</w:t>
            </w:r>
            <w:r w:rsidRPr="00A10EB9">
              <w:rPr>
                <w:rtl/>
              </w:rPr>
              <w:t xml:space="preserve"> عاصم</w:t>
            </w:r>
            <w:r w:rsidRPr="00A10EB9">
              <w:t xml:space="preserve"> </w:t>
            </w:r>
          </w:p>
        </w:tc>
      </w:tr>
      <w:tr w:rsidR="00166F04" w14:paraId="65466D6E" w14:textId="77777777">
        <w:tc>
          <w:tcPr>
            <w:tcW w:w="651" w:type="pct"/>
            <w:shd w:val="clear" w:color="auto" w:fill="auto"/>
          </w:tcPr>
          <w:p w14:paraId="0B9B9B44" w14:textId="77777777" w:rsidR="00166F04" w:rsidRPr="004968BE" w:rsidRDefault="00166F04" w:rsidP="00166F04">
            <w:pPr>
              <w:pStyle w:val="rfdVarCenter"/>
              <w:rPr>
                <w:rtl/>
              </w:rPr>
            </w:pPr>
            <w:r w:rsidRPr="00A10EB9">
              <w:rPr>
                <w:rFonts w:hint="eastAsia"/>
                <w:rtl/>
              </w:rPr>
              <w:t>النحل</w:t>
            </w:r>
            <w:r w:rsidR="001C6BD7">
              <w:rPr>
                <w:rFonts w:hint="eastAsia"/>
                <w:rtl/>
              </w:rPr>
              <w:t xml:space="preserve"> ،</w:t>
            </w:r>
            <w:r w:rsidR="00F67CDD">
              <w:rPr>
                <w:rFonts w:hint="eastAsia"/>
                <w:rtl/>
              </w:rPr>
              <w:t xml:space="preserve"> </w:t>
            </w:r>
            <w:r w:rsidRPr="00A10EB9">
              <w:rPr>
                <w:rtl/>
              </w:rPr>
              <w:t>23</w:t>
            </w:r>
          </w:p>
        </w:tc>
        <w:tc>
          <w:tcPr>
            <w:tcW w:w="759" w:type="pct"/>
            <w:shd w:val="clear" w:color="auto" w:fill="auto"/>
          </w:tcPr>
          <w:p w14:paraId="6BA036B3" w14:textId="77777777" w:rsidR="00166F04" w:rsidRPr="004968BE" w:rsidRDefault="00166F04" w:rsidP="00166F04">
            <w:pPr>
              <w:pStyle w:val="rfdVarCenter"/>
            </w:pPr>
            <w:r w:rsidRPr="00A10EB9">
              <w:t>A108b</w:t>
            </w:r>
          </w:p>
        </w:tc>
        <w:tc>
          <w:tcPr>
            <w:tcW w:w="733" w:type="pct"/>
            <w:shd w:val="clear" w:color="auto" w:fill="auto"/>
          </w:tcPr>
          <w:p w14:paraId="7C5F574D" w14:textId="77777777" w:rsidR="00166F04" w:rsidRPr="004968BE" w:rsidRDefault="00166F04" w:rsidP="00166F04">
            <w:pPr>
              <w:pStyle w:val="rfdVarCenter"/>
              <w:rPr>
                <w:rtl/>
              </w:rPr>
            </w:pPr>
            <w:r w:rsidRPr="00A10EB9">
              <w:rPr>
                <w:rtl/>
              </w:rPr>
              <w:t xml:space="preserve">ما </w:t>
            </w:r>
            <w:r w:rsidRPr="00A10EB9">
              <w:rPr>
                <w:rFonts w:hint="cs"/>
                <w:rtl/>
              </w:rPr>
              <w:t>ی</w:t>
            </w:r>
            <w:r w:rsidRPr="00A10EB9">
              <w:rPr>
                <w:rFonts w:hint="eastAsia"/>
                <w:rtl/>
              </w:rPr>
              <w:t>سرون</w:t>
            </w:r>
            <w:r w:rsidRPr="00A10EB9">
              <w:rPr>
                <w:rtl/>
              </w:rPr>
              <w:t xml:space="preserve"> وما </w:t>
            </w:r>
            <w:r w:rsidRPr="00A10EB9">
              <w:rPr>
                <w:rFonts w:hint="cs"/>
                <w:rtl/>
              </w:rPr>
              <w:t>ی</w:t>
            </w:r>
            <w:r w:rsidRPr="00A10EB9">
              <w:rPr>
                <w:rFonts w:hint="eastAsia"/>
                <w:rtl/>
              </w:rPr>
              <w:t>علنون</w:t>
            </w:r>
          </w:p>
        </w:tc>
        <w:tc>
          <w:tcPr>
            <w:tcW w:w="899" w:type="pct"/>
            <w:shd w:val="clear" w:color="auto" w:fill="auto"/>
          </w:tcPr>
          <w:p w14:paraId="70A522ED" w14:textId="77777777" w:rsidR="00166F04" w:rsidRPr="004968BE" w:rsidRDefault="00166F04" w:rsidP="00166F04">
            <w:pPr>
              <w:pStyle w:val="rfdVarCenter"/>
              <w:rPr>
                <w:rtl/>
              </w:rPr>
            </w:pPr>
            <w:r w:rsidRPr="00A10EB9">
              <w:rPr>
                <w:rtl/>
              </w:rPr>
              <w:t xml:space="preserve">ما </w:t>
            </w:r>
            <w:r w:rsidRPr="00A10EB9">
              <w:rPr>
                <w:rFonts w:hint="cs"/>
                <w:rtl/>
              </w:rPr>
              <w:t>ی</w:t>
            </w:r>
            <w:r w:rsidRPr="00A10EB9">
              <w:rPr>
                <w:rFonts w:hint="eastAsia"/>
                <w:rtl/>
              </w:rPr>
              <w:t>سرون</w:t>
            </w:r>
            <w:r w:rsidRPr="00A10EB9">
              <w:rPr>
                <w:rtl/>
              </w:rPr>
              <w:t xml:space="preserve"> وما </w:t>
            </w:r>
            <w:r w:rsidRPr="00A10EB9">
              <w:rPr>
                <w:rFonts w:hint="cs"/>
                <w:rtl/>
              </w:rPr>
              <w:t>ی</w:t>
            </w:r>
            <w:r w:rsidRPr="00A10EB9">
              <w:rPr>
                <w:rFonts w:hint="eastAsia"/>
                <w:rtl/>
              </w:rPr>
              <w:t>علنون</w:t>
            </w:r>
            <w:r w:rsidRPr="00A10EB9">
              <w:rPr>
                <w:rtl/>
              </w:rPr>
              <w:t xml:space="preserve"> / ما تسرون وما تعلنون</w:t>
            </w:r>
          </w:p>
        </w:tc>
        <w:tc>
          <w:tcPr>
            <w:tcW w:w="1958" w:type="pct"/>
            <w:shd w:val="clear" w:color="auto" w:fill="auto"/>
          </w:tcPr>
          <w:p w14:paraId="0A39C4FA" w14:textId="77777777" w:rsidR="00166F04" w:rsidRPr="004968BE" w:rsidRDefault="00166F04" w:rsidP="00166F04">
            <w:pPr>
              <w:pStyle w:val="rfdVarCenter"/>
              <w:rPr>
                <w:rtl/>
              </w:rPr>
            </w:pPr>
            <w:r w:rsidRPr="00A10EB9">
              <w:rPr>
                <w:rtl/>
              </w:rPr>
              <w:t>كلتا القراءتين</w:t>
            </w:r>
          </w:p>
        </w:tc>
      </w:tr>
      <w:tr w:rsidR="00166F04" w14:paraId="682B9CDE" w14:textId="77777777">
        <w:tc>
          <w:tcPr>
            <w:tcW w:w="651" w:type="pct"/>
            <w:shd w:val="clear" w:color="auto" w:fill="auto"/>
          </w:tcPr>
          <w:p w14:paraId="59E10128" w14:textId="77777777" w:rsidR="00166F04" w:rsidRPr="004968BE" w:rsidRDefault="00166F04" w:rsidP="00166F04">
            <w:pPr>
              <w:pStyle w:val="rfdVarCenter"/>
              <w:rPr>
                <w:rtl/>
              </w:rPr>
            </w:pPr>
            <w:r w:rsidRPr="00A10EB9">
              <w:rPr>
                <w:rFonts w:hint="eastAsia"/>
                <w:rtl/>
              </w:rPr>
              <w:t>النحل</w:t>
            </w:r>
            <w:r w:rsidR="001C6BD7">
              <w:rPr>
                <w:rFonts w:hint="eastAsia"/>
                <w:rtl/>
              </w:rPr>
              <w:t xml:space="preserve"> ،</w:t>
            </w:r>
            <w:r w:rsidR="00F67CDD">
              <w:rPr>
                <w:rFonts w:hint="eastAsia"/>
                <w:rtl/>
              </w:rPr>
              <w:t xml:space="preserve"> </w:t>
            </w:r>
            <w:r w:rsidRPr="00A10EB9">
              <w:rPr>
                <w:rtl/>
              </w:rPr>
              <w:t>28</w:t>
            </w:r>
          </w:p>
        </w:tc>
        <w:tc>
          <w:tcPr>
            <w:tcW w:w="759" w:type="pct"/>
            <w:shd w:val="clear" w:color="auto" w:fill="auto"/>
          </w:tcPr>
          <w:p w14:paraId="27F64076" w14:textId="77777777" w:rsidR="00166F04" w:rsidRPr="004968BE" w:rsidRDefault="00166F04" w:rsidP="00166F04">
            <w:pPr>
              <w:pStyle w:val="rfdVarCenter"/>
            </w:pPr>
            <w:r w:rsidRPr="00A10EB9">
              <w:t>A108b</w:t>
            </w:r>
          </w:p>
        </w:tc>
        <w:tc>
          <w:tcPr>
            <w:tcW w:w="733" w:type="pct"/>
            <w:shd w:val="clear" w:color="auto" w:fill="auto"/>
          </w:tcPr>
          <w:p w14:paraId="2D13BC0B" w14:textId="77777777" w:rsidR="00166F04" w:rsidRPr="004968BE" w:rsidRDefault="00166F04" w:rsidP="00166F04">
            <w:pPr>
              <w:pStyle w:val="rfdVarCenter"/>
              <w:rPr>
                <w:rtl/>
              </w:rPr>
            </w:pPr>
            <w:r w:rsidRPr="00A10EB9">
              <w:rPr>
                <w:rtl/>
              </w:rPr>
              <w:t>تتوف</w:t>
            </w:r>
            <w:r w:rsidRPr="00A10EB9">
              <w:rPr>
                <w:rFonts w:hint="cs"/>
                <w:rtl/>
              </w:rPr>
              <w:t>ی</w:t>
            </w:r>
            <w:r w:rsidRPr="00A10EB9">
              <w:rPr>
                <w:rFonts w:hint="eastAsia"/>
                <w:rtl/>
              </w:rPr>
              <w:t>هم</w:t>
            </w:r>
          </w:p>
        </w:tc>
        <w:tc>
          <w:tcPr>
            <w:tcW w:w="899" w:type="pct"/>
            <w:shd w:val="clear" w:color="auto" w:fill="auto"/>
          </w:tcPr>
          <w:p w14:paraId="6921CF48" w14:textId="77777777" w:rsidR="00166F04" w:rsidRPr="004968BE" w:rsidRDefault="00166F04" w:rsidP="00166F04">
            <w:pPr>
              <w:pStyle w:val="rfdVarCenter"/>
              <w:rPr>
                <w:rtl/>
              </w:rPr>
            </w:pPr>
            <w:r w:rsidRPr="00A10EB9">
              <w:rPr>
                <w:rtl/>
              </w:rPr>
              <w:t>تتوف</w:t>
            </w:r>
            <w:r w:rsidRPr="00A10EB9">
              <w:rPr>
                <w:rFonts w:hint="cs"/>
                <w:rtl/>
              </w:rPr>
              <w:t>ی</w:t>
            </w:r>
            <w:r w:rsidRPr="00A10EB9">
              <w:rPr>
                <w:rFonts w:hint="eastAsia"/>
                <w:rtl/>
              </w:rPr>
              <w:t>هم</w:t>
            </w:r>
            <w:r w:rsidRPr="00A10EB9">
              <w:rPr>
                <w:rtl/>
              </w:rPr>
              <w:t xml:space="preserve"> / </w:t>
            </w:r>
            <w:r w:rsidRPr="00A10EB9">
              <w:rPr>
                <w:rFonts w:hint="cs"/>
                <w:rtl/>
              </w:rPr>
              <w:t>ی</w:t>
            </w:r>
            <w:r w:rsidRPr="00A10EB9">
              <w:rPr>
                <w:rFonts w:hint="eastAsia"/>
                <w:rtl/>
              </w:rPr>
              <w:t>توف</w:t>
            </w:r>
            <w:r w:rsidRPr="00A10EB9">
              <w:rPr>
                <w:rFonts w:hint="cs"/>
                <w:rtl/>
              </w:rPr>
              <w:t>ی</w:t>
            </w:r>
            <w:r w:rsidRPr="00A10EB9">
              <w:rPr>
                <w:rFonts w:hint="eastAsia"/>
                <w:rtl/>
              </w:rPr>
              <w:t>هم</w:t>
            </w:r>
          </w:p>
        </w:tc>
        <w:tc>
          <w:tcPr>
            <w:tcW w:w="1958" w:type="pct"/>
            <w:shd w:val="clear" w:color="auto" w:fill="auto"/>
          </w:tcPr>
          <w:p w14:paraId="5119DC77" w14:textId="77777777" w:rsidR="00166F04" w:rsidRPr="004968BE" w:rsidRDefault="00166F04" w:rsidP="00166F04">
            <w:pPr>
              <w:pStyle w:val="rfdVarCenter"/>
              <w:rPr>
                <w:rtl/>
              </w:rPr>
            </w:pPr>
            <w:r w:rsidRPr="00A10EB9">
              <w:rPr>
                <w:rtl/>
              </w:rPr>
              <w:t>كلتا القراءتين</w:t>
            </w:r>
          </w:p>
        </w:tc>
      </w:tr>
    </w:tbl>
    <w:p w14:paraId="6C2DD01B" w14:textId="77777777" w:rsidR="00166F04" w:rsidRDefault="000E676B" w:rsidP="00166F04">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1116"/>
        <w:gridCol w:w="1078"/>
        <w:gridCol w:w="1182"/>
        <w:gridCol w:w="3017"/>
      </w:tblGrid>
      <w:tr w:rsidR="00166F04" w14:paraId="557A6147" w14:textId="77777777">
        <w:tc>
          <w:tcPr>
            <w:tcW w:w="651" w:type="pct"/>
            <w:shd w:val="clear" w:color="auto" w:fill="auto"/>
          </w:tcPr>
          <w:p w14:paraId="34958562" w14:textId="77777777" w:rsidR="00166F04" w:rsidRPr="004968BE" w:rsidRDefault="00166F04" w:rsidP="00166F04">
            <w:pPr>
              <w:pStyle w:val="rfdVarCenter"/>
              <w:rPr>
                <w:rtl/>
              </w:rPr>
            </w:pPr>
            <w:r w:rsidRPr="00C87006">
              <w:rPr>
                <w:rtl/>
              </w:rPr>
              <w:t>النحل</w:t>
            </w:r>
            <w:r w:rsidR="001C6BD7">
              <w:rPr>
                <w:rtl/>
              </w:rPr>
              <w:t xml:space="preserve"> ،</w:t>
            </w:r>
            <w:r w:rsidR="00F67CDD">
              <w:rPr>
                <w:rtl/>
              </w:rPr>
              <w:t xml:space="preserve"> </w:t>
            </w:r>
            <w:r w:rsidRPr="00C87006">
              <w:rPr>
                <w:rtl/>
              </w:rPr>
              <w:t>33</w:t>
            </w:r>
          </w:p>
        </w:tc>
        <w:tc>
          <w:tcPr>
            <w:tcW w:w="759" w:type="pct"/>
            <w:shd w:val="clear" w:color="auto" w:fill="auto"/>
          </w:tcPr>
          <w:p w14:paraId="672AD7E4" w14:textId="77777777" w:rsidR="00166F04" w:rsidRPr="004968BE" w:rsidRDefault="00166F04" w:rsidP="00166F04">
            <w:pPr>
              <w:pStyle w:val="rfdVarCenter"/>
            </w:pPr>
            <w:r w:rsidRPr="00C87006">
              <w:t>A109a</w:t>
            </w:r>
          </w:p>
        </w:tc>
        <w:tc>
          <w:tcPr>
            <w:tcW w:w="733" w:type="pct"/>
            <w:shd w:val="clear" w:color="auto" w:fill="auto"/>
          </w:tcPr>
          <w:p w14:paraId="71A9371E" w14:textId="77777777" w:rsidR="00166F04" w:rsidRPr="004968BE" w:rsidRDefault="00166F04" w:rsidP="00166F04">
            <w:pPr>
              <w:pStyle w:val="rfdVarCenter"/>
              <w:rPr>
                <w:rtl/>
              </w:rPr>
            </w:pPr>
            <w:r w:rsidRPr="00C87006">
              <w:rPr>
                <w:rtl/>
              </w:rPr>
              <w:t>تات</w:t>
            </w:r>
            <w:r w:rsidRPr="00C87006">
              <w:rPr>
                <w:rFonts w:hint="cs"/>
                <w:rtl/>
              </w:rPr>
              <w:t>ی</w:t>
            </w:r>
            <w:r w:rsidRPr="00C87006">
              <w:rPr>
                <w:rFonts w:hint="eastAsia"/>
                <w:rtl/>
              </w:rPr>
              <w:t>هم</w:t>
            </w:r>
          </w:p>
        </w:tc>
        <w:tc>
          <w:tcPr>
            <w:tcW w:w="804" w:type="pct"/>
            <w:shd w:val="clear" w:color="auto" w:fill="auto"/>
          </w:tcPr>
          <w:p w14:paraId="03B46C51" w14:textId="77777777" w:rsidR="00166F04" w:rsidRPr="004968BE" w:rsidRDefault="00166F04" w:rsidP="00166F04">
            <w:pPr>
              <w:pStyle w:val="rfdVarCenter"/>
              <w:rPr>
                <w:rtl/>
              </w:rPr>
            </w:pPr>
            <w:r w:rsidRPr="00C87006">
              <w:rPr>
                <w:rtl/>
              </w:rPr>
              <w:t>تات</w:t>
            </w:r>
            <w:r w:rsidRPr="00C87006">
              <w:rPr>
                <w:rFonts w:hint="cs"/>
                <w:rtl/>
              </w:rPr>
              <w:t>ی</w:t>
            </w:r>
            <w:r w:rsidRPr="00C87006">
              <w:rPr>
                <w:rFonts w:hint="eastAsia"/>
                <w:rtl/>
              </w:rPr>
              <w:t>هم</w:t>
            </w:r>
            <w:r w:rsidRPr="00C87006">
              <w:rPr>
                <w:rtl/>
              </w:rPr>
              <w:t xml:space="preserve"> / </w:t>
            </w:r>
            <w:r w:rsidRPr="00C87006">
              <w:rPr>
                <w:rFonts w:hint="cs"/>
                <w:rtl/>
              </w:rPr>
              <w:t>ی</w:t>
            </w:r>
            <w:r w:rsidRPr="00C87006">
              <w:rPr>
                <w:rFonts w:hint="eastAsia"/>
                <w:rtl/>
              </w:rPr>
              <w:t>ات</w:t>
            </w:r>
            <w:r w:rsidRPr="00C87006">
              <w:rPr>
                <w:rFonts w:hint="cs"/>
                <w:rtl/>
              </w:rPr>
              <w:t>ی</w:t>
            </w:r>
            <w:r w:rsidRPr="00C87006">
              <w:rPr>
                <w:rFonts w:hint="eastAsia"/>
                <w:rtl/>
              </w:rPr>
              <w:t>هم</w:t>
            </w:r>
          </w:p>
        </w:tc>
        <w:tc>
          <w:tcPr>
            <w:tcW w:w="2052" w:type="pct"/>
            <w:shd w:val="clear" w:color="auto" w:fill="auto"/>
          </w:tcPr>
          <w:p w14:paraId="3BAC20FD" w14:textId="77777777" w:rsidR="00166F04" w:rsidRPr="004968BE" w:rsidRDefault="00166F04" w:rsidP="00166F04">
            <w:pPr>
              <w:pStyle w:val="rfdVarCenter"/>
              <w:rPr>
                <w:rtl/>
              </w:rPr>
            </w:pPr>
            <w:r w:rsidRPr="00C87006">
              <w:rPr>
                <w:rtl/>
              </w:rPr>
              <w:t>كلتا القراءتين</w:t>
            </w:r>
          </w:p>
        </w:tc>
      </w:tr>
      <w:tr w:rsidR="00166F04" w14:paraId="6AE600E5" w14:textId="77777777">
        <w:tc>
          <w:tcPr>
            <w:tcW w:w="651" w:type="pct"/>
            <w:shd w:val="clear" w:color="auto" w:fill="auto"/>
          </w:tcPr>
          <w:p w14:paraId="52F2B2B0"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41</w:t>
            </w:r>
          </w:p>
        </w:tc>
        <w:tc>
          <w:tcPr>
            <w:tcW w:w="759" w:type="pct"/>
            <w:shd w:val="clear" w:color="auto" w:fill="auto"/>
          </w:tcPr>
          <w:p w14:paraId="43BDF83B" w14:textId="77777777" w:rsidR="00166F04" w:rsidRPr="004968BE" w:rsidRDefault="00166F04" w:rsidP="00166F04">
            <w:pPr>
              <w:pStyle w:val="rfdVarCenter"/>
            </w:pPr>
            <w:r w:rsidRPr="00C87006">
              <w:t>A109a</w:t>
            </w:r>
          </w:p>
        </w:tc>
        <w:tc>
          <w:tcPr>
            <w:tcW w:w="733" w:type="pct"/>
            <w:shd w:val="clear" w:color="auto" w:fill="auto"/>
          </w:tcPr>
          <w:p w14:paraId="69E8D7A8" w14:textId="77777777" w:rsidR="00166F04" w:rsidRPr="004968BE" w:rsidRDefault="00166F04" w:rsidP="00166F04">
            <w:pPr>
              <w:pStyle w:val="rfdVarCenter"/>
              <w:rPr>
                <w:rtl/>
              </w:rPr>
            </w:pPr>
            <w:r w:rsidRPr="00C87006">
              <w:rPr>
                <w:rtl/>
              </w:rPr>
              <w:t>لَنُبَوِّئنَّهُم</w:t>
            </w:r>
          </w:p>
        </w:tc>
        <w:tc>
          <w:tcPr>
            <w:tcW w:w="804" w:type="pct"/>
            <w:shd w:val="clear" w:color="auto" w:fill="auto"/>
          </w:tcPr>
          <w:p w14:paraId="24A63B46" w14:textId="77777777" w:rsidR="00166F04" w:rsidRPr="004968BE" w:rsidRDefault="00166F04" w:rsidP="00166F04">
            <w:pPr>
              <w:pStyle w:val="rfdVarCenter"/>
              <w:rPr>
                <w:rtl/>
              </w:rPr>
            </w:pPr>
            <w:r w:rsidRPr="00C87006">
              <w:rPr>
                <w:rtl/>
              </w:rPr>
              <w:t>لنُثَوِّ</w:t>
            </w:r>
            <w:r w:rsidRPr="00C87006">
              <w:rPr>
                <w:rFonts w:hint="cs"/>
                <w:rtl/>
              </w:rPr>
              <w:t>یَ</w:t>
            </w:r>
            <w:r w:rsidRPr="00C87006">
              <w:rPr>
                <w:rFonts w:hint="eastAsia"/>
                <w:rtl/>
              </w:rPr>
              <w:t>نَّهُم</w:t>
            </w:r>
          </w:p>
        </w:tc>
        <w:tc>
          <w:tcPr>
            <w:tcW w:w="2052" w:type="pct"/>
            <w:shd w:val="clear" w:color="auto" w:fill="auto"/>
          </w:tcPr>
          <w:p w14:paraId="183CADD8" w14:textId="77777777" w:rsidR="00166F04" w:rsidRPr="004968BE" w:rsidRDefault="00166F04" w:rsidP="00166F04">
            <w:pPr>
              <w:pStyle w:val="rfdVarCenter"/>
              <w:rPr>
                <w:rtl/>
              </w:rPr>
            </w:pPr>
            <w:r w:rsidRPr="00C87006">
              <w:rPr>
                <w:rtl/>
              </w:rPr>
              <w:t>قراءة ابن مسعود</w:t>
            </w:r>
            <w:r w:rsidR="001C6BD7">
              <w:rPr>
                <w:rtl/>
              </w:rPr>
              <w:t xml:space="preserve"> ،</w:t>
            </w:r>
            <w:r w:rsidR="00F67CDD">
              <w:rPr>
                <w:rtl/>
              </w:rPr>
              <w:t xml:space="preserve"> </w:t>
            </w:r>
            <w:r w:rsidRPr="00C87006">
              <w:rPr>
                <w:rtl/>
              </w:rPr>
              <w:t>ونع</w:t>
            </w:r>
            <w:r w:rsidRPr="00C87006">
              <w:rPr>
                <w:rFonts w:hint="cs"/>
                <w:rtl/>
              </w:rPr>
              <w:t>ی</w:t>
            </w:r>
            <w:r w:rsidRPr="00C87006">
              <w:rPr>
                <w:rFonts w:hint="eastAsia"/>
                <w:rtl/>
              </w:rPr>
              <w:t>م</w:t>
            </w:r>
            <w:r w:rsidRPr="00C87006">
              <w:rPr>
                <w:rtl/>
              </w:rPr>
              <w:t xml:space="preserve"> بن م</w:t>
            </w:r>
            <w:r w:rsidRPr="00C87006">
              <w:rPr>
                <w:rFonts w:hint="cs"/>
                <w:rtl/>
              </w:rPr>
              <w:t>ی</w:t>
            </w:r>
            <w:r w:rsidRPr="00C87006">
              <w:rPr>
                <w:rFonts w:hint="eastAsia"/>
                <w:rtl/>
              </w:rPr>
              <w:t>سرة</w:t>
            </w:r>
            <w:r w:rsidR="001C6BD7">
              <w:rPr>
                <w:rFonts w:hint="eastAsia"/>
                <w:rtl/>
              </w:rPr>
              <w:t xml:space="preserve"> ،</w:t>
            </w:r>
            <w:r w:rsidR="00F67CDD">
              <w:rPr>
                <w:rFonts w:hint="eastAsia"/>
                <w:rtl/>
              </w:rPr>
              <w:t xml:space="preserve"> </w:t>
            </w:r>
            <w:r w:rsidRPr="00C87006">
              <w:rPr>
                <w:rtl/>
              </w:rPr>
              <w:t>وأبي جعفر</w:t>
            </w:r>
            <w:r w:rsidR="001C6BD7">
              <w:rPr>
                <w:rtl/>
              </w:rPr>
              <w:t xml:space="preserve"> ،</w:t>
            </w:r>
            <w:r w:rsidR="00F67CDD">
              <w:rPr>
                <w:rtl/>
              </w:rPr>
              <w:t xml:space="preserve"> </w:t>
            </w:r>
            <w:r w:rsidRPr="00C87006">
              <w:rPr>
                <w:rtl/>
              </w:rPr>
              <w:t>وسل</w:t>
            </w:r>
            <w:r w:rsidRPr="00C87006">
              <w:rPr>
                <w:rFonts w:hint="cs"/>
                <w:rtl/>
              </w:rPr>
              <w:t>ی</w:t>
            </w:r>
            <w:r w:rsidRPr="00C87006">
              <w:rPr>
                <w:rFonts w:hint="eastAsia"/>
                <w:rtl/>
              </w:rPr>
              <w:t>م</w:t>
            </w:r>
            <w:r w:rsidRPr="00C87006">
              <w:rPr>
                <w:rtl/>
              </w:rPr>
              <w:t xml:space="preserve"> عن حمزة</w:t>
            </w:r>
            <w:r w:rsidR="001C6BD7">
              <w:rPr>
                <w:rtl/>
              </w:rPr>
              <w:t xml:space="preserve"> ،</w:t>
            </w:r>
            <w:r w:rsidR="00F67CDD">
              <w:rPr>
                <w:rtl/>
              </w:rPr>
              <w:t xml:space="preserve"> </w:t>
            </w:r>
            <w:r w:rsidRPr="00C87006">
              <w:rPr>
                <w:rtl/>
              </w:rPr>
              <w:t>وورش عن نافع</w:t>
            </w:r>
            <w:r w:rsidR="001C6BD7">
              <w:rPr>
                <w:rtl/>
              </w:rPr>
              <w:t xml:space="preserve"> ،</w:t>
            </w:r>
            <w:r w:rsidR="00F67CDD">
              <w:rPr>
                <w:rtl/>
              </w:rPr>
              <w:t xml:space="preserve"> </w:t>
            </w:r>
            <w:r w:rsidRPr="00C87006">
              <w:rPr>
                <w:rtl/>
              </w:rPr>
              <w:t>والأعش</w:t>
            </w:r>
            <w:r w:rsidRPr="00C87006">
              <w:rPr>
                <w:rFonts w:hint="cs"/>
                <w:rtl/>
              </w:rPr>
              <w:t>یٰ</w:t>
            </w:r>
            <w:r w:rsidRPr="00C87006">
              <w:rPr>
                <w:rtl/>
              </w:rPr>
              <w:t xml:space="preserve"> عن أبي بكر عن عاصم</w:t>
            </w:r>
            <w:r w:rsidR="001C6BD7">
              <w:rPr>
                <w:rtl/>
              </w:rPr>
              <w:t xml:space="preserve"> ،</w:t>
            </w:r>
            <w:r w:rsidR="00F67CDD">
              <w:rPr>
                <w:rtl/>
              </w:rPr>
              <w:t xml:space="preserve"> </w:t>
            </w:r>
            <w:r w:rsidRPr="00C87006">
              <w:rPr>
                <w:rtl/>
              </w:rPr>
              <w:t>وهي منسوبة إل</w:t>
            </w:r>
            <w:r w:rsidRPr="00C87006">
              <w:rPr>
                <w:rFonts w:hint="cs"/>
                <w:rtl/>
              </w:rPr>
              <w:t>یٰ</w:t>
            </w:r>
            <w:r w:rsidRPr="00C87006">
              <w:rPr>
                <w:rtl/>
              </w:rPr>
              <w:t xml:space="preserve"> الإمام علي ابن أبي طالب عل</w:t>
            </w:r>
            <w:r w:rsidRPr="00C87006">
              <w:rPr>
                <w:rFonts w:hint="cs"/>
                <w:rtl/>
              </w:rPr>
              <w:t>ی</w:t>
            </w:r>
            <w:r w:rsidRPr="00C87006">
              <w:rPr>
                <w:rFonts w:hint="eastAsia"/>
                <w:rtl/>
              </w:rPr>
              <w:t>ه</w:t>
            </w:r>
            <w:r w:rsidRPr="00C87006">
              <w:rPr>
                <w:rtl/>
              </w:rPr>
              <w:t xml:space="preserve"> السلام</w:t>
            </w:r>
          </w:p>
        </w:tc>
      </w:tr>
      <w:tr w:rsidR="00166F04" w14:paraId="38465E81" w14:textId="77777777">
        <w:tc>
          <w:tcPr>
            <w:tcW w:w="651" w:type="pct"/>
            <w:shd w:val="clear" w:color="auto" w:fill="auto"/>
          </w:tcPr>
          <w:p w14:paraId="14BD51B2"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43</w:t>
            </w:r>
          </w:p>
        </w:tc>
        <w:tc>
          <w:tcPr>
            <w:tcW w:w="759" w:type="pct"/>
            <w:shd w:val="clear" w:color="auto" w:fill="auto"/>
          </w:tcPr>
          <w:p w14:paraId="3DF3E0EC" w14:textId="77777777" w:rsidR="00166F04" w:rsidRPr="004968BE" w:rsidRDefault="00166F04" w:rsidP="00166F04">
            <w:pPr>
              <w:pStyle w:val="rfdVarCenter"/>
            </w:pPr>
            <w:r w:rsidRPr="00C87006">
              <w:t>A109b</w:t>
            </w:r>
          </w:p>
        </w:tc>
        <w:tc>
          <w:tcPr>
            <w:tcW w:w="733" w:type="pct"/>
            <w:shd w:val="clear" w:color="auto" w:fill="auto"/>
          </w:tcPr>
          <w:p w14:paraId="50088D9B" w14:textId="77777777" w:rsidR="00166F04" w:rsidRPr="004968BE" w:rsidRDefault="00166F04" w:rsidP="00166F04">
            <w:pPr>
              <w:pStyle w:val="rfdVarCenter"/>
              <w:rPr>
                <w:rtl/>
              </w:rPr>
            </w:pPr>
            <w:r w:rsidRPr="00C87006">
              <w:rPr>
                <w:rtl/>
              </w:rPr>
              <w:t>نوح</w:t>
            </w:r>
            <w:r w:rsidRPr="00C87006">
              <w:rPr>
                <w:rFonts w:hint="cs"/>
                <w:rtl/>
              </w:rPr>
              <w:t>ی</w:t>
            </w:r>
          </w:p>
        </w:tc>
        <w:tc>
          <w:tcPr>
            <w:tcW w:w="804" w:type="pct"/>
            <w:shd w:val="clear" w:color="auto" w:fill="auto"/>
          </w:tcPr>
          <w:p w14:paraId="732D6546" w14:textId="77777777" w:rsidR="00166F04" w:rsidRPr="004968BE" w:rsidRDefault="00166F04" w:rsidP="00166F04">
            <w:pPr>
              <w:pStyle w:val="rfdVarCenter"/>
              <w:rPr>
                <w:rtl/>
              </w:rPr>
            </w:pPr>
            <w:r w:rsidRPr="00C87006">
              <w:rPr>
                <w:rFonts w:hint="cs"/>
                <w:rtl/>
              </w:rPr>
              <w:t>ی</w:t>
            </w:r>
            <w:r w:rsidRPr="00C87006">
              <w:rPr>
                <w:rFonts w:hint="eastAsia"/>
                <w:rtl/>
              </w:rPr>
              <w:t>وح</w:t>
            </w:r>
            <w:r w:rsidRPr="00C87006">
              <w:rPr>
                <w:rFonts w:hint="cs"/>
                <w:rtl/>
              </w:rPr>
              <w:t>ی</w:t>
            </w:r>
          </w:p>
        </w:tc>
        <w:tc>
          <w:tcPr>
            <w:tcW w:w="2052" w:type="pct"/>
            <w:shd w:val="clear" w:color="auto" w:fill="auto"/>
          </w:tcPr>
          <w:p w14:paraId="2F9312D6" w14:textId="77777777" w:rsidR="00166F04" w:rsidRPr="004968BE" w:rsidRDefault="00166F04" w:rsidP="00166F04">
            <w:pPr>
              <w:pStyle w:val="rfdVarCenter"/>
              <w:rPr>
                <w:rtl/>
              </w:rPr>
            </w:pPr>
            <w:r w:rsidRPr="00C87006">
              <w:rPr>
                <w:rtl/>
              </w:rPr>
              <w:t>قراءة أبي عمرو</w:t>
            </w:r>
            <w:r w:rsidR="001C6BD7">
              <w:rPr>
                <w:rtl/>
              </w:rPr>
              <w:t xml:space="preserve"> ،</w:t>
            </w:r>
            <w:r w:rsidR="00F67CDD">
              <w:rPr>
                <w:rtl/>
              </w:rPr>
              <w:t xml:space="preserve"> </w:t>
            </w:r>
            <w:r w:rsidRPr="00C87006">
              <w:rPr>
                <w:rtl/>
              </w:rPr>
              <w:t>وابن عامر</w:t>
            </w:r>
            <w:r w:rsidR="001C6BD7">
              <w:rPr>
                <w:rtl/>
              </w:rPr>
              <w:t xml:space="preserve"> ،</w:t>
            </w:r>
            <w:r w:rsidR="00F67CDD">
              <w:rPr>
                <w:rtl/>
              </w:rPr>
              <w:t xml:space="preserve"> </w:t>
            </w:r>
            <w:r w:rsidRPr="00C87006">
              <w:rPr>
                <w:rtl/>
              </w:rPr>
              <w:t>ونافع</w:t>
            </w:r>
            <w:r w:rsidR="001C6BD7">
              <w:rPr>
                <w:rtl/>
              </w:rPr>
              <w:t xml:space="preserve"> ،</w:t>
            </w:r>
            <w:r w:rsidR="00F67CDD">
              <w:rPr>
                <w:rtl/>
              </w:rPr>
              <w:t xml:space="preserve"> </w:t>
            </w:r>
            <w:r w:rsidRPr="00C87006">
              <w:rPr>
                <w:rtl/>
              </w:rPr>
              <w:t>وابن كث</w:t>
            </w:r>
            <w:r w:rsidRPr="00C87006">
              <w:rPr>
                <w:rFonts w:hint="cs"/>
                <w:rtl/>
              </w:rPr>
              <w:t>ی</w:t>
            </w:r>
            <w:r w:rsidRPr="00C87006">
              <w:rPr>
                <w:rFonts w:hint="eastAsia"/>
                <w:rtl/>
              </w:rPr>
              <w:t>ر</w:t>
            </w:r>
            <w:r w:rsidR="001C6BD7">
              <w:rPr>
                <w:rFonts w:hint="eastAsia"/>
                <w:rtl/>
              </w:rPr>
              <w:t xml:space="preserve"> ،</w:t>
            </w:r>
            <w:r w:rsidR="00F67CDD">
              <w:rPr>
                <w:rFonts w:hint="eastAsia"/>
                <w:rtl/>
              </w:rPr>
              <w:t xml:space="preserve"> </w:t>
            </w:r>
            <w:r w:rsidRPr="00C87006">
              <w:rPr>
                <w:rtl/>
              </w:rPr>
              <w:t>وحمزة</w:t>
            </w:r>
            <w:r w:rsidR="001C6BD7">
              <w:rPr>
                <w:rtl/>
              </w:rPr>
              <w:t xml:space="preserve"> ،</w:t>
            </w:r>
            <w:r w:rsidR="00F67CDD">
              <w:rPr>
                <w:rtl/>
              </w:rPr>
              <w:t xml:space="preserve"> </w:t>
            </w:r>
            <w:r w:rsidRPr="00C87006">
              <w:rPr>
                <w:rtl/>
              </w:rPr>
              <w:t>والكِسائي</w:t>
            </w:r>
            <w:r w:rsidR="001C6BD7">
              <w:rPr>
                <w:rtl/>
              </w:rPr>
              <w:t xml:space="preserve"> ،</w:t>
            </w:r>
            <w:r w:rsidR="00F67CDD">
              <w:rPr>
                <w:rtl/>
              </w:rPr>
              <w:t xml:space="preserve"> </w:t>
            </w:r>
            <w:r w:rsidRPr="00C87006">
              <w:rPr>
                <w:rtl/>
              </w:rPr>
              <w:t>وأبي بكر عن عاصم من السبعة</w:t>
            </w:r>
            <w:r w:rsidR="001C6BD7">
              <w:rPr>
                <w:rtl/>
              </w:rPr>
              <w:t xml:space="preserve"> ،</w:t>
            </w:r>
            <w:r w:rsidR="00F67CDD">
              <w:rPr>
                <w:rtl/>
              </w:rPr>
              <w:t xml:space="preserve"> </w:t>
            </w:r>
            <w:r w:rsidRPr="00C87006">
              <w:rPr>
                <w:rtl/>
              </w:rPr>
              <w:t>وأ</w:t>
            </w:r>
            <w:r w:rsidRPr="00C87006">
              <w:rPr>
                <w:rFonts w:hint="cs"/>
                <w:rtl/>
              </w:rPr>
              <w:t>ی</w:t>
            </w:r>
            <w:r w:rsidRPr="00C87006">
              <w:rPr>
                <w:rFonts w:hint="eastAsia"/>
                <w:rtl/>
              </w:rPr>
              <w:t>ضاً</w:t>
            </w:r>
            <w:r w:rsidRPr="00C87006">
              <w:rPr>
                <w:rtl/>
              </w:rPr>
              <w:t xml:space="preserve"> قراءة الآخر</w:t>
            </w:r>
            <w:r w:rsidRPr="00C87006">
              <w:rPr>
                <w:rFonts w:hint="cs"/>
                <w:rtl/>
              </w:rPr>
              <w:t>ی</w:t>
            </w:r>
            <w:r w:rsidRPr="00C87006">
              <w:rPr>
                <w:rFonts w:hint="eastAsia"/>
                <w:rtl/>
              </w:rPr>
              <w:t>ن</w:t>
            </w:r>
            <w:r w:rsidRPr="00C87006">
              <w:rPr>
                <w:rtl/>
              </w:rPr>
              <w:t xml:space="preserve"> كأبي جعفر</w:t>
            </w:r>
            <w:r w:rsidR="001C6BD7">
              <w:rPr>
                <w:rtl/>
              </w:rPr>
              <w:t xml:space="preserve"> ،</w:t>
            </w:r>
            <w:r w:rsidR="00F67CDD">
              <w:rPr>
                <w:rtl/>
              </w:rPr>
              <w:t xml:space="preserve"> </w:t>
            </w:r>
            <w:r w:rsidRPr="00C87006">
              <w:rPr>
                <w:rFonts w:hint="cs"/>
                <w:rtl/>
              </w:rPr>
              <w:t>ی</w:t>
            </w:r>
            <w:r w:rsidRPr="00C87006">
              <w:rPr>
                <w:rFonts w:hint="eastAsia"/>
                <w:rtl/>
              </w:rPr>
              <w:t>عقوب</w:t>
            </w:r>
            <w:r w:rsidRPr="00C87006">
              <w:rPr>
                <w:rtl/>
              </w:rPr>
              <w:t xml:space="preserve"> وخلف من العشرة</w:t>
            </w:r>
          </w:p>
        </w:tc>
      </w:tr>
      <w:tr w:rsidR="00166F04" w14:paraId="2D239B99" w14:textId="77777777">
        <w:tc>
          <w:tcPr>
            <w:tcW w:w="651" w:type="pct"/>
            <w:shd w:val="clear" w:color="auto" w:fill="auto"/>
          </w:tcPr>
          <w:p w14:paraId="7EA44EA1"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43</w:t>
            </w:r>
          </w:p>
        </w:tc>
        <w:tc>
          <w:tcPr>
            <w:tcW w:w="759" w:type="pct"/>
            <w:shd w:val="clear" w:color="auto" w:fill="auto"/>
          </w:tcPr>
          <w:p w14:paraId="0069798B" w14:textId="77777777" w:rsidR="00166F04" w:rsidRPr="004968BE" w:rsidRDefault="00166F04" w:rsidP="00166F04">
            <w:pPr>
              <w:pStyle w:val="rfdVarCenter"/>
            </w:pPr>
            <w:r w:rsidRPr="00C87006">
              <w:t>A109b</w:t>
            </w:r>
          </w:p>
        </w:tc>
        <w:tc>
          <w:tcPr>
            <w:tcW w:w="733" w:type="pct"/>
            <w:shd w:val="clear" w:color="auto" w:fill="auto"/>
          </w:tcPr>
          <w:p w14:paraId="69687122" w14:textId="77777777" w:rsidR="00166F04" w:rsidRPr="004968BE" w:rsidRDefault="00166F04" w:rsidP="00166F04">
            <w:pPr>
              <w:pStyle w:val="rfdVarCenter"/>
              <w:rPr>
                <w:rtl/>
              </w:rPr>
            </w:pPr>
            <w:r w:rsidRPr="00C87006">
              <w:rPr>
                <w:rtl/>
              </w:rPr>
              <w:t>وَسْئَلُوا</w:t>
            </w:r>
          </w:p>
        </w:tc>
        <w:tc>
          <w:tcPr>
            <w:tcW w:w="804" w:type="pct"/>
            <w:shd w:val="clear" w:color="auto" w:fill="auto"/>
          </w:tcPr>
          <w:p w14:paraId="66C90290" w14:textId="77777777" w:rsidR="00166F04" w:rsidRPr="004968BE" w:rsidRDefault="00166F04" w:rsidP="00166F04">
            <w:pPr>
              <w:pStyle w:val="rfdVarCenter"/>
              <w:rPr>
                <w:rtl/>
              </w:rPr>
            </w:pPr>
            <w:r w:rsidRPr="00C87006">
              <w:rPr>
                <w:rtl/>
              </w:rPr>
              <w:t>وَسَلُوا</w:t>
            </w:r>
          </w:p>
        </w:tc>
        <w:tc>
          <w:tcPr>
            <w:tcW w:w="2052" w:type="pct"/>
            <w:shd w:val="clear" w:color="auto" w:fill="auto"/>
          </w:tcPr>
          <w:p w14:paraId="4874350A" w14:textId="77777777" w:rsidR="00166F04" w:rsidRPr="004968BE" w:rsidRDefault="00166F04" w:rsidP="00166F04">
            <w:pPr>
              <w:pStyle w:val="rfdVarCenter"/>
              <w:rPr>
                <w:rtl/>
              </w:rPr>
            </w:pPr>
            <w:r w:rsidRPr="00C87006">
              <w:rPr>
                <w:rtl/>
              </w:rPr>
              <w:t>قراءة ابن كث</w:t>
            </w:r>
            <w:r w:rsidRPr="00C87006">
              <w:rPr>
                <w:rFonts w:hint="cs"/>
                <w:rtl/>
              </w:rPr>
              <w:t>ی</w:t>
            </w:r>
            <w:r w:rsidRPr="00C87006">
              <w:rPr>
                <w:rFonts w:hint="eastAsia"/>
                <w:rtl/>
              </w:rPr>
              <w:t>ر</w:t>
            </w:r>
            <w:r w:rsidR="001C6BD7">
              <w:rPr>
                <w:rFonts w:hint="eastAsia"/>
                <w:rtl/>
              </w:rPr>
              <w:t xml:space="preserve"> ،</w:t>
            </w:r>
            <w:r w:rsidR="00F67CDD">
              <w:rPr>
                <w:rFonts w:hint="eastAsia"/>
                <w:rtl/>
              </w:rPr>
              <w:t xml:space="preserve"> </w:t>
            </w:r>
            <w:r w:rsidRPr="00C87006">
              <w:rPr>
                <w:rtl/>
              </w:rPr>
              <w:t>والكِسائي</w:t>
            </w:r>
            <w:r w:rsidR="001C6BD7">
              <w:rPr>
                <w:rtl/>
              </w:rPr>
              <w:t xml:space="preserve"> ،</w:t>
            </w:r>
            <w:r w:rsidR="00F67CDD">
              <w:rPr>
                <w:rtl/>
              </w:rPr>
              <w:t xml:space="preserve"> </w:t>
            </w:r>
            <w:r w:rsidRPr="00C87006">
              <w:rPr>
                <w:rtl/>
              </w:rPr>
              <w:t>وخلف</w:t>
            </w:r>
            <w:r w:rsidR="001C6BD7">
              <w:rPr>
                <w:rtl/>
              </w:rPr>
              <w:t xml:space="preserve"> ،</w:t>
            </w:r>
            <w:r w:rsidR="00F67CDD">
              <w:rPr>
                <w:rtl/>
              </w:rPr>
              <w:t xml:space="preserve"> </w:t>
            </w:r>
            <w:r w:rsidRPr="00C87006">
              <w:rPr>
                <w:rtl/>
              </w:rPr>
              <w:t>وابن مح</w:t>
            </w:r>
            <w:r w:rsidRPr="00C87006">
              <w:rPr>
                <w:rFonts w:hint="cs"/>
                <w:rtl/>
              </w:rPr>
              <w:t>ی</w:t>
            </w:r>
            <w:r w:rsidRPr="00C87006">
              <w:rPr>
                <w:rFonts w:hint="eastAsia"/>
                <w:rtl/>
              </w:rPr>
              <w:t>صن</w:t>
            </w:r>
          </w:p>
        </w:tc>
      </w:tr>
      <w:tr w:rsidR="00166F04" w14:paraId="64E3B060" w14:textId="77777777">
        <w:tc>
          <w:tcPr>
            <w:tcW w:w="651" w:type="pct"/>
            <w:shd w:val="clear" w:color="auto" w:fill="auto"/>
          </w:tcPr>
          <w:p w14:paraId="4A1503B0"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48</w:t>
            </w:r>
          </w:p>
        </w:tc>
        <w:tc>
          <w:tcPr>
            <w:tcW w:w="759" w:type="pct"/>
            <w:shd w:val="clear" w:color="auto" w:fill="auto"/>
          </w:tcPr>
          <w:p w14:paraId="233B5F3D" w14:textId="77777777" w:rsidR="00166F04" w:rsidRPr="004968BE" w:rsidRDefault="00166F04" w:rsidP="00166F04">
            <w:pPr>
              <w:pStyle w:val="rfdVarCenter"/>
            </w:pPr>
            <w:r w:rsidRPr="00C87006">
              <w:t>A109b</w:t>
            </w:r>
          </w:p>
        </w:tc>
        <w:tc>
          <w:tcPr>
            <w:tcW w:w="733" w:type="pct"/>
            <w:shd w:val="clear" w:color="auto" w:fill="auto"/>
          </w:tcPr>
          <w:p w14:paraId="37C17B01" w14:textId="77777777" w:rsidR="00166F04" w:rsidRPr="004968BE" w:rsidRDefault="00166F04" w:rsidP="00166F04">
            <w:pPr>
              <w:pStyle w:val="rfdVarCenter"/>
              <w:rPr>
                <w:rtl/>
              </w:rPr>
            </w:pPr>
            <w:r w:rsidRPr="00C87006">
              <w:rPr>
                <w:rtl/>
              </w:rPr>
              <w:t xml:space="preserve">ألم </w:t>
            </w:r>
            <w:r w:rsidRPr="00C87006">
              <w:rPr>
                <w:rFonts w:hint="cs"/>
                <w:rtl/>
              </w:rPr>
              <w:t>ی</w:t>
            </w:r>
            <w:r w:rsidRPr="00C87006">
              <w:rPr>
                <w:rFonts w:hint="eastAsia"/>
                <w:rtl/>
              </w:rPr>
              <w:t>روا</w:t>
            </w:r>
          </w:p>
        </w:tc>
        <w:tc>
          <w:tcPr>
            <w:tcW w:w="804" w:type="pct"/>
            <w:shd w:val="clear" w:color="auto" w:fill="auto"/>
          </w:tcPr>
          <w:p w14:paraId="1498B905" w14:textId="77777777" w:rsidR="00166F04" w:rsidRPr="004968BE" w:rsidRDefault="00166F04" w:rsidP="00166F04">
            <w:pPr>
              <w:pStyle w:val="rfdVarCenter"/>
              <w:rPr>
                <w:rtl/>
              </w:rPr>
            </w:pPr>
            <w:r w:rsidRPr="00C87006">
              <w:rPr>
                <w:rtl/>
              </w:rPr>
              <w:t>ألم تروا</w:t>
            </w:r>
          </w:p>
        </w:tc>
        <w:tc>
          <w:tcPr>
            <w:tcW w:w="2052" w:type="pct"/>
            <w:shd w:val="clear" w:color="auto" w:fill="auto"/>
          </w:tcPr>
          <w:p w14:paraId="41FEBE9F" w14:textId="77777777" w:rsidR="00166F04" w:rsidRPr="004968BE" w:rsidRDefault="00166F04" w:rsidP="00166F04">
            <w:pPr>
              <w:pStyle w:val="rfdVarCenter"/>
              <w:rPr>
                <w:rtl/>
              </w:rPr>
            </w:pPr>
            <w:r w:rsidRPr="00C87006">
              <w:rPr>
                <w:rtl/>
              </w:rPr>
              <w:t>قراءة حمزة والكِسائي من السبعة وأ</w:t>
            </w:r>
            <w:r w:rsidRPr="00C87006">
              <w:rPr>
                <w:rFonts w:hint="cs"/>
                <w:rtl/>
              </w:rPr>
              <w:t>ی</w:t>
            </w:r>
            <w:r w:rsidRPr="00C87006">
              <w:rPr>
                <w:rFonts w:hint="eastAsia"/>
                <w:rtl/>
              </w:rPr>
              <w:t>ضاً</w:t>
            </w:r>
            <w:r w:rsidRPr="00C87006">
              <w:rPr>
                <w:rtl/>
              </w:rPr>
              <w:t xml:space="preserve"> قراءة الآخر</w:t>
            </w:r>
            <w:r w:rsidRPr="00C87006">
              <w:rPr>
                <w:rFonts w:hint="cs"/>
                <w:rtl/>
              </w:rPr>
              <w:t>ی</w:t>
            </w:r>
            <w:r w:rsidRPr="00C87006">
              <w:rPr>
                <w:rFonts w:hint="eastAsia"/>
                <w:rtl/>
              </w:rPr>
              <w:t>ن</w:t>
            </w:r>
            <w:r w:rsidRPr="00C87006">
              <w:rPr>
                <w:rtl/>
              </w:rPr>
              <w:t xml:space="preserve"> كالأعمش</w:t>
            </w:r>
            <w:r w:rsidR="001C6BD7">
              <w:rPr>
                <w:rtl/>
              </w:rPr>
              <w:t xml:space="preserve"> ،</w:t>
            </w:r>
            <w:r w:rsidR="00F67CDD">
              <w:rPr>
                <w:rtl/>
              </w:rPr>
              <w:t xml:space="preserve"> </w:t>
            </w:r>
            <w:r w:rsidRPr="00C87006">
              <w:rPr>
                <w:rtl/>
              </w:rPr>
              <w:t>وخلف</w:t>
            </w:r>
            <w:r w:rsidR="001C6BD7">
              <w:rPr>
                <w:rtl/>
              </w:rPr>
              <w:t xml:space="preserve"> ،</w:t>
            </w:r>
            <w:r w:rsidR="00F67CDD">
              <w:rPr>
                <w:rtl/>
              </w:rPr>
              <w:t xml:space="preserve"> </w:t>
            </w:r>
            <w:r w:rsidRPr="00C87006">
              <w:rPr>
                <w:rtl/>
              </w:rPr>
              <w:t>و</w:t>
            </w:r>
            <w:r w:rsidRPr="00C87006">
              <w:rPr>
                <w:rFonts w:hint="cs"/>
                <w:rtl/>
              </w:rPr>
              <w:t>ی</w:t>
            </w:r>
            <w:r w:rsidRPr="00C87006">
              <w:rPr>
                <w:rFonts w:hint="eastAsia"/>
                <w:rtl/>
              </w:rPr>
              <w:t>ح</w:t>
            </w:r>
            <w:r w:rsidRPr="00C87006">
              <w:rPr>
                <w:rFonts w:hint="cs"/>
                <w:rtl/>
              </w:rPr>
              <w:t>ییٰ</w:t>
            </w:r>
            <w:r w:rsidRPr="00C87006">
              <w:rPr>
                <w:rtl/>
              </w:rPr>
              <w:t xml:space="preserve"> بن وثاب</w:t>
            </w:r>
            <w:r w:rsidR="001C6BD7">
              <w:rPr>
                <w:rtl/>
              </w:rPr>
              <w:t xml:space="preserve"> ،</w:t>
            </w:r>
            <w:r w:rsidR="00F67CDD">
              <w:rPr>
                <w:rtl/>
              </w:rPr>
              <w:t xml:space="preserve"> </w:t>
            </w:r>
            <w:r w:rsidRPr="00C87006">
              <w:rPr>
                <w:rtl/>
              </w:rPr>
              <w:t>والأعرج</w:t>
            </w:r>
            <w:r w:rsidR="001C6BD7">
              <w:rPr>
                <w:rtl/>
              </w:rPr>
              <w:t xml:space="preserve"> ،</w:t>
            </w:r>
            <w:r w:rsidR="00F67CDD">
              <w:rPr>
                <w:rtl/>
              </w:rPr>
              <w:t xml:space="preserve"> </w:t>
            </w:r>
            <w:r w:rsidRPr="00C87006">
              <w:rPr>
                <w:rtl/>
              </w:rPr>
              <w:t>والحسن البصري</w:t>
            </w:r>
            <w:r w:rsidR="001C6BD7">
              <w:rPr>
                <w:rtl/>
              </w:rPr>
              <w:t xml:space="preserve"> ،</w:t>
            </w:r>
            <w:r w:rsidR="00F67CDD">
              <w:rPr>
                <w:rtl/>
              </w:rPr>
              <w:t xml:space="preserve"> </w:t>
            </w:r>
            <w:r w:rsidRPr="00C87006">
              <w:rPr>
                <w:rtl/>
              </w:rPr>
              <w:t>وأبي عبد الرحمن السلمي</w:t>
            </w:r>
          </w:p>
        </w:tc>
      </w:tr>
      <w:tr w:rsidR="00166F04" w14:paraId="62826BA4" w14:textId="77777777">
        <w:tc>
          <w:tcPr>
            <w:tcW w:w="651" w:type="pct"/>
            <w:shd w:val="clear" w:color="auto" w:fill="auto"/>
          </w:tcPr>
          <w:p w14:paraId="0DF2522E"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48</w:t>
            </w:r>
          </w:p>
        </w:tc>
        <w:tc>
          <w:tcPr>
            <w:tcW w:w="759" w:type="pct"/>
            <w:shd w:val="clear" w:color="auto" w:fill="auto"/>
          </w:tcPr>
          <w:p w14:paraId="2447797E" w14:textId="77777777" w:rsidR="00166F04" w:rsidRPr="004968BE" w:rsidRDefault="00166F04" w:rsidP="00166F04">
            <w:pPr>
              <w:pStyle w:val="rfdVarCenter"/>
            </w:pPr>
            <w:r w:rsidRPr="00C87006">
              <w:t>A109b</w:t>
            </w:r>
          </w:p>
        </w:tc>
        <w:tc>
          <w:tcPr>
            <w:tcW w:w="733" w:type="pct"/>
            <w:shd w:val="clear" w:color="auto" w:fill="auto"/>
          </w:tcPr>
          <w:p w14:paraId="650C94E3" w14:textId="77777777" w:rsidR="00166F04" w:rsidRPr="004968BE" w:rsidRDefault="00166F04" w:rsidP="00166F04">
            <w:pPr>
              <w:pStyle w:val="rfdVarCenter"/>
              <w:rPr>
                <w:rtl/>
              </w:rPr>
            </w:pPr>
            <w:r w:rsidRPr="00C87006">
              <w:rPr>
                <w:rFonts w:hint="cs"/>
                <w:rtl/>
              </w:rPr>
              <w:t>ی</w:t>
            </w:r>
            <w:r w:rsidRPr="00C87006">
              <w:rPr>
                <w:rFonts w:hint="eastAsia"/>
                <w:rtl/>
              </w:rPr>
              <w:t>تف</w:t>
            </w:r>
            <w:r w:rsidRPr="00C87006">
              <w:rPr>
                <w:rFonts w:hint="cs"/>
                <w:rtl/>
              </w:rPr>
              <w:t>ی</w:t>
            </w:r>
            <w:r w:rsidRPr="00C87006">
              <w:rPr>
                <w:rFonts w:hint="eastAsia"/>
                <w:rtl/>
              </w:rPr>
              <w:t>وا</w:t>
            </w:r>
          </w:p>
        </w:tc>
        <w:tc>
          <w:tcPr>
            <w:tcW w:w="804" w:type="pct"/>
            <w:shd w:val="clear" w:color="auto" w:fill="auto"/>
          </w:tcPr>
          <w:p w14:paraId="2EB8B88F" w14:textId="77777777" w:rsidR="00166F04" w:rsidRPr="004968BE" w:rsidRDefault="00166F04" w:rsidP="00166F04">
            <w:pPr>
              <w:pStyle w:val="rfdVarCenter"/>
              <w:rPr>
                <w:rtl/>
              </w:rPr>
            </w:pPr>
            <w:r w:rsidRPr="00C87006">
              <w:rPr>
                <w:rFonts w:hint="cs"/>
                <w:rtl/>
              </w:rPr>
              <w:t>ی</w:t>
            </w:r>
            <w:r w:rsidRPr="00C87006">
              <w:rPr>
                <w:rFonts w:hint="eastAsia"/>
                <w:rtl/>
              </w:rPr>
              <w:t>تف</w:t>
            </w:r>
            <w:r w:rsidRPr="00C87006">
              <w:rPr>
                <w:rFonts w:hint="cs"/>
                <w:rtl/>
              </w:rPr>
              <w:t>ی</w:t>
            </w:r>
            <w:r w:rsidRPr="00C87006">
              <w:rPr>
                <w:rFonts w:hint="eastAsia"/>
                <w:rtl/>
              </w:rPr>
              <w:t>وا</w:t>
            </w:r>
            <w:r w:rsidRPr="00C87006">
              <w:rPr>
                <w:rtl/>
              </w:rPr>
              <w:t xml:space="preserve"> / تتف</w:t>
            </w:r>
            <w:r w:rsidRPr="00C87006">
              <w:rPr>
                <w:rFonts w:hint="cs"/>
                <w:rtl/>
              </w:rPr>
              <w:t>ی</w:t>
            </w:r>
            <w:r w:rsidRPr="00C87006">
              <w:rPr>
                <w:rFonts w:hint="eastAsia"/>
                <w:rtl/>
              </w:rPr>
              <w:t>وا</w:t>
            </w:r>
          </w:p>
        </w:tc>
        <w:tc>
          <w:tcPr>
            <w:tcW w:w="2052" w:type="pct"/>
            <w:shd w:val="clear" w:color="auto" w:fill="auto"/>
          </w:tcPr>
          <w:p w14:paraId="7F8D1598" w14:textId="77777777" w:rsidR="00166F04" w:rsidRPr="004968BE" w:rsidRDefault="00166F04" w:rsidP="00166F04">
            <w:pPr>
              <w:pStyle w:val="rfdVarCenter"/>
              <w:rPr>
                <w:rtl/>
              </w:rPr>
            </w:pPr>
            <w:r w:rsidRPr="00C87006">
              <w:rPr>
                <w:rtl/>
              </w:rPr>
              <w:t>كلتا القراءتين</w:t>
            </w:r>
          </w:p>
        </w:tc>
      </w:tr>
      <w:tr w:rsidR="00166F04" w14:paraId="3B123123" w14:textId="77777777">
        <w:tc>
          <w:tcPr>
            <w:tcW w:w="651" w:type="pct"/>
            <w:shd w:val="clear" w:color="auto" w:fill="auto"/>
          </w:tcPr>
          <w:p w14:paraId="4068637F"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72</w:t>
            </w:r>
          </w:p>
        </w:tc>
        <w:tc>
          <w:tcPr>
            <w:tcW w:w="759" w:type="pct"/>
            <w:shd w:val="clear" w:color="auto" w:fill="auto"/>
          </w:tcPr>
          <w:p w14:paraId="7FBDCEB5" w14:textId="77777777" w:rsidR="00166F04" w:rsidRPr="004968BE" w:rsidRDefault="00166F04" w:rsidP="00166F04">
            <w:pPr>
              <w:pStyle w:val="rfdVarCenter"/>
            </w:pPr>
            <w:r w:rsidRPr="00C87006">
              <w:t>A110b</w:t>
            </w:r>
          </w:p>
        </w:tc>
        <w:tc>
          <w:tcPr>
            <w:tcW w:w="733" w:type="pct"/>
            <w:shd w:val="clear" w:color="auto" w:fill="auto"/>
          </w:tcPr>
          <w:p w14:paraId="2FAFF236" w14:textId="77777777" w:rsidR="00166F04" w:rsidRPr="004968BE" w:rsidRDefault="00166F04" w:rsidP="00166F04">
            <w:pPr>
              <w:pStyle w:val="rfdVarCenter"/>
              <w:rPr>
                <w:rtl/>
              </w:rPr>
            </w:pPr>
            <w:r w:rsidRPr="00C87006">
              <w:rPr>
                <w:rFonts w:hint="cs"/>
                <w:rtl/>
              </w:rPr>
              <w:t>ی</w:t>
            </w:r>
            <w:r w:rsidRPr="00C87006">
              <w:rPr>
                <w:rFonts w:hint="eastAsia"/>
                <w:rtl/>
              </w:rPr>
              <w:t>ومنون</w:t>
            </w:r>
          </w:p>
        </w:tc>
        <w:tc>
          <w:tcPr>
            <w:tcW w:w="804" w:type="pct"/>
            <w:shd w:val="clear" w:color="auto" w:fill="auto"/>
          </w:tcPr>
          <w:p w14:paraId="0BEBD038" w14:textId="77777777" w:rsidR="00166F04" w:rsidRPr="004968BE" w:rsidRDefault="00166F04" w:rsidP="00166F04">
            <w:pPr>
              <w:pStyle w:val="rfdVarCenter"/>
              <w:rPr>
                <w:rtl/>
              </w:rPr>
            </w:pPr>
            <w:r w:rsidRPr="00C87006">
              <w:rPr>
                <w:rtl/>
              </w:rPr>
              <w:t>تومنون</w:t>
            </w:r>
          </w:p>
        </w:tc>
        <w:tc>
          <w:tcPr>
            <w:tcW w:w="2052" w:type="pct"/>
            <w:shd w:val="clear" w:color="auto" w:fill="auto"/>
          </w:tcPr>
          <w:p w14:paraId="709FBC92" w14:textId="77777777" w:rsidR="00166F04" w:rsidRPr="004968BE" w:rsidRDefault="00166F04" w:rsidP="00166F04">
            <w:pPr>
              <w:pStyle w:val="rfdVarCenter"/>
              <w:rPr>
                <w:rtl/>
              </w:rPr>
            </w:pPr>
            <w:r w:rsidRPr="00C87006">
              <w:rPr>
                <w:rtl/>
              </w:rPr>
              <w:t>منقولة عن أبي عبد الرحمن السلمي</w:t>
            </w:r>
            <w:r w:rsidR="001C6BD7">
              <w:rPr>
                <w:rtl/>
              </w:rPr>
              <w:t xml:space="preserve"> ،</w:t>
            </w:r>
            <w:r w:rsidR="00F67CDD">
              <w:rPr>
                <w:rtl/>
              </w:rPr>
              <w:t xml:space="preserve"> </w:t>
            </w:r>
            <w:r w:rsidRPr="00C87006">
              <w:rPr>
                <w:rtl/>
              </w:rPr>
              <w:t>ونسب إل</w:t>
            </w:r>
            <w:r w:rsidRPr="00C87006">
              <w:rPr>
                <w:rFonts w:hint="cs"/>
                <w:rtl/>
              </w:rPr>
              <w:t>یٰ</w:t>
            </w:r>
            <w:r w:rsidRPr="00C87006">
              <w:rPr>
                <w:rtl/>
              </w:rPr>
              <w:t xml:space="preserve"> عاصم في روا</w:t>
            </w:r>
            <w:r w:rsidRPr="00C87006">
              <w:rPr>
                <w:rFonts w:hint="cs"/>
                <w:rtl/>
              </w:rPr>
              <w:t>ی</w:t>
            </w:r>
            <w:r w:rsidRPr="00C87006">
              <w:rPr>
                <w:rFonts w:hint="eastAsia"/>
                <w:rtl/>
              </w:rPr>
              <w:t>ة</w:t>
            </w:r>
            <w:r w:rsidR="001C6BD7">
              <w:rPr>
                <w:rFonts w:hint="eastAsia"/>
                <w:rtl/>
              </w:rPr>
              <w:t xml:space="preserve"> ،</w:t>
            </w:r>
            <w:r w:rsidR="00F67CDD">
              <w:rPr>
                <w:rFonts w:hint="eastAsia"/>
                <w:rtl/>
              </w:rPr>
              <w:t xml:space="preserve"> </w:t>
            </w:r>
            <w:r w:rsidRPr="00C87006">
              <w:rPr>
                <w:rtl/>
              </w:rPr>
              <w:t>ورواه حس</w:t>
            </w:r>
            <w:r w:rsidRPr="00C87006">
              <w:rPr>
                <w:rFonts w:hint="cs"/>
                <w:rtl/>
              </w:rPr>
              <w:t>ی</w:t>
            </w:r>
            <w:r w:rsidRPr="00C87006">
              <w:rPr>
                <w:rFonts w:hint="eastAsia"/>
                <w:rtl/>
              </w:rPr>
              <w:t>ن</w:t>
            </w:r>
            <w:r w:rsidRPr="00C87006">
              <w:rPr>
                <w:rtl/>
              </w:rPr>
              <w:t xml:space="preserve"> المعلم عن قتادة</w:t>
            </w:r>
          </w:p>
        </w:tc>
      </w:tr>
      <w:tr w:rsidR="00166F04" w14:paraId="69400671" w14:textId="77777777">
        <w:tc>
          <w:tcPr>
            <w:tcW w:w="651" w:type="pct"/>
            <w:shd w:val="clear" w:color="auto" w:fill="auto"/>
          </w:tcPr>
          <w:p w14:paraId="43F3EE8C"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76</w:t>
            </w:r>
          </w:p>
        </w:tc>
        <w:tc>
          <w:tcPr>
            <w:tcW w:w="759" w:type="pct"/>
            <w:shd w:val="clear" w:color="auto" w:fill="auto"/>
          </w:tcPr>
          <w:p w14:paraId="00133ABE" w14:textId="77777777" w:rsidR="00166F04" w:rsidRPr="004968BE" w:rsidRDefault="00166F04" w:rsidP="00166F04">
            <w:pPr>
              <w:pStyle w:val="rfdVarCenter"/>
            </w:pPr>
            <w:r w:rsidRPr="00C87006">
              <w:t>A110b</w:t>
            </w:r>
          </w:p>
        </w:tc>
        <w:tc>
          <w:tcPr>
            <w:tcW w:w="733" w:type="pct"/>
            <w:shd w:val="clear" w:color="auto" w:fill="auto"/>
          </w:tcPr>
          <w:p w14:paraId="7CC1423E" w14:textId="77777777" w:rsidR="00166F04" w:rsidRPr="004968BE" w:rsidRDefault="00166F04" w:rsidP="00166F04">
            <w:pPr>
              <w:pStyle w:val="rfdVarCenter"/>
              <w:rPr>
                <w:rtl/>
              </w:rPr>
            </w:pPr>
            <w:r w:rsidRPr="00C87006">
              <w:rPr>
                <w:rFonts w:hint="cs"/>
                <w:rtl/>
              </w:rPr>
              <w:t>ی</w:t>
            </w:r>
            <w:r w:rsidRPr="00C87006">
              <w:rPr>
                <w:rFonts w:hint="eastAsia"/>
                <w:rtl/>
              </w:rPr>
              <w:t>وجهه</w:t>
            </w:r>
          </w:p>
        </w:tc>
        <w:tc>
          <w:tcPr>
            <w:tcW w:w="804" w:type="pct"/>
            <w:shd w:val="clear" w:color="auto" w:fill="auto"/>
          </w:tcPr>
          <w:p w14:paraId="1D173FB6" w14:textId="77777777" w:rsidR="00166F04" w:rsidRPr="004968BE" w:rsidRDefault="00166F04" w:rsidP="00166F04">
            <w:pPr>
              <w:pStyle w:val="rfdVarCenter"/>
              <w:rPr>
                <w:rtl/>
              </w:rPr>
            </w:pPr>
            <w:r w:rsidRPr="00C87006">
              <w:rPr>
                <w:rFonts w:hint="cs"/>
                <w:rtl/>
              </w:rPr>
              <w:t>ی</w:t>
            </w:r>
            <w:r w:rsidRPr="00C87006">
              <w:rPr>
                <w:rFonts w:hint="eastAsia"/>
                <w:rtl/>
              </w:rPr>
              <w:t>وجهه</w:t>
            </w:r>
            <w:r w:rsidRPr="00C87006">
              <w:rPr>
                <w:rtl/>
              </w:rPr>
              <w:t xml:space="preserve"> / توجهه</w:t>
            </w:r>
          </w:p>
        </w:tc>
        <w:tc>
          <w:tcPr>
            <w:tcW w:w="2052" w:type="pct"/>
            <w:shd w:val="clear" w:color="auto" w:fill="auto"/>
          </w:tcPr>
          <w:p w14:paraId="1FF3DBB2" w14:textId="77777777" w:rsidR="00166F04" w:rsidRPr="004968BE" w:rsidRDefault="00166F04" w:rsidP="00166F04">
            <w:pPr>
              <w:pStyle w:val="rfdVarCenter"/>
              <w:rPr>
                <w:rtl/>
              </w:rPr>
            </w:pPr>
            <w:r w:rsidRPr="00C87006">
              <w:rPr>
                <w:rtl/>
              </w:rPr>
              <w:t>كلتا القراءتين</w:t>
            </w:r>
          </w:p>
        </w:tc>
      </w:tr>
      <w:tr w:rsidR="00166F04" w14:paraId="594812CC" w14:textId="77777777">
        <w:tc>
          <w:tcPr>
            <w:tcW w:w="651" w:type="pct"/>
            <w:shd w:val="clear" w:color="auto" w:fill="auto"/>
          </w:tcPr>
          <w:p w14:paraId="58440187"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79</w:t>
            </w:r>
          </w:p>
        </w:tc>
        <w:tc>
          <w:tcPr>
            <w:tcW w:w="759" w:type="pct"/>
            <w:shd w:val="clear" w:color="auto" w:fill="auto"/>
          </w:tcPr>
          <w:p w14:paraId="43FB8823" w14:textId="77777777" w:rsidR="00166F04" w:rsidRPr="004968BE" w:rsidRDefault="00166F04" w:rsidP="00166F04">
            <w:pPr>
              <w:pStyle w:val="rfdVarCenter"/>
            </w:pPr>
            <w:r w:rsidRPr="00C87006">
              <w:t>A102a</w:t>
            </w:r>
          </w:p>
        </w:tc>
        <w:tc>
          <w:tcPr>
            <w:tcW w:w="733" w:type="pct"/>
            <w:shd w:val="clear" w:color="auto" w:fill="auto"/>
          </w:tcPr>
          <w:p w14:paraId="23A2765E" w14:textId="77777777" w:rsidR="00166F04" w:rsidRPr="004968BE" w:rsidRDefault="00166F04" w:rsidP="00166F04">
            <w:pPr>
              <w:pStyle w:val="rfdVarCenter"/>
              <w:rPr>
                <w:rtl/>
              </w:rPr>
            </w:pPr>
            <w:r w:rsidRPr="00C87006">
              <w:rPr>
                <w:rtl/>
              </w:rPr>
              <w:t>ألم يروا</w:t>
            </w:r>
          </w:p>
        </w:tc>
        <w:tc>
          <w:tcPr>
            <w:tcW w:w="804" w:type="pct"/>
            <w:shd w:val="clear" w:color="auto" w:fill="auto"/>
          </w:tcPr>
          <w:p w14:paraId="2AA3AAD9" w14:textId="77777777" w:rsidR="00166F04" w:rsidRPr="004968BE" w:rsidRDefault="00166F04" w:rsidP="00166F04">
            <w:pPr>
              <w:pStyle w:val="rfdVarCenter"/>
              <w:rPr>
                <w:rtl/>
              </w:rPr>
            </w:pPr>
            <w:r w:rsidRPr="00C87006">
              <w:rPr>
                <w:rtl/>
              </w:rPr>
              <w:t>ألم تروا</w:t>
            </w:r>
          </w:p>
        </w:tc>
        <w:tc>
          <w:tcPr>
            <w:tcW w:w="2052" w:type="pct"/>
            <w:shd w:val="clear" w:color="auto" w:fill="auto"/>
          </w:tcPr>
          <w:p w14:paraId="63DE113C" w14:textId="77777777" w:rsidR="00166F04" w:rsidRPr="004968BE" w:rsidRDefault="00166F04" w:rsidP="00166F04">
            <w:pPr>
              <w:pStyle w:val="rfdVarCenter"/>
              <w:rPr>
                <w:rtl/>
              </w:rPr>
            </w:pPr>
            <w:r w:rsidRPr="00C87006">
              <w:rPr>
                <w:rtl/>
              </w:rPr>
              <w:t>قراءة ابن عامر</w:t>
            </w:r>
            <w:r w:rsidR="001C6BD7">
              <w:rPr>
                <w:rtl/>
              </w:rPr>
              <w:t xml:space="preserve"> ،</w:t>
            </w:r>
            <w:r w:rsidR="00F67CDD">
              <w:rPr>
                <w:rtl/>
              </w:rPr>
              <w:t xml:space="preserve"> </w:t>
            </w:r>
            <w:r w:rsidRPr="00C87006">
              <w:rPr>
                <w:rtl/>
              </w:rPr>
              <w:t>وأبي عمرو</w:t>
            </w:r>
            <w:r w:rsidR="001C6BD7">
              <w:rPr>
                <w:rtl/>
              </w:rPr>
              <w:t xml:space="preserve"> ،</w:t>
            </w:r>
            <w:r w:rsidR="00F67CDD">
              <w:rPr>
                <w:rtl/>
              </w:rPr>
              <w:t xml:space="preserve"> </w:t>
            </w:r>
            <w:r w:rsidRPr="00C87006">
              <w:rPr>
                <w:rtl/>
              </w:rPr>
              <w:t>وحمزة من السبعة</w:t>
            </w:r>
            <w:r w:rsidR="001C6BD7">
              <w:rPr>
                <w:rtl/>
              </w:rPr>
              <w:t xml:space="preserve"> ،</w:t>
            </w:r>
            <w:r w:rsidR="00F67CDD">
              <w:rPr>
                <w:rtl/>
              </w:rPr>
              <w:t xml:space="preserve"> </w:t>
            </w:r>
            <w:r w:rsidRPr="00C87006">
              <w:rPr>
                <w:rtl/>
              </w:rPr>
              <w:t>وأ</w:t>
            </w:r>
            <w:r w:rsidRPr="00C87006">
              <w:rPr>
                <w:rFonts w:hint="cs"/>
                <w:rtl/>
              </w:rPr>
              <w:t>ی</w:t>
            </w:r>
            <w:r w:rsidRPr="00C87006">
              <w:rPr>
                <w:rFonts w:hint="eastAsia"/>
                <w:rtl/>
              </w:rPr>
              <w:t>ضاً</w:t>
            </w:r>
            <w:r w:rsidRPr="00C87006">
              <w:rPr>
                <w:rtl/>
              </w:rPr>
              <w:t xml:space="preserve"> قراءة </w:t>
            </w:r>
            <w:r w:rsidRPr="00C87006">
              <w:rPr>
                <w:rFonts w:hint="cs"/>
                <w:rtl/>
              </w:rPr>
              <w:t>ی</w:t>
            </w:r>
            <w:r w:rsidRPr="00C87006">
              <w:rPr>
                <w:rFonts w:hint="eastAsia"/>
                <w:rtl/>
              </w:rPr>
              <w:t>عقوب</w:t>
            </w:r>
            <w:r w:rsidRPr="00C87006">
              <w:rPr>
                <w:rtl/>
              </w:rPr>
              <w:t xml:space="preserve"> وخلف من العشرة</w:t>
            </w:r>
            <w:r w:rsidR="001C6BD7">
              <w:rPr>
                <w:rtl/>
              </w:rPr>
              <w:t xml:space="preserve"> ،</w:t>
            </w:r>
            <w:r w:rsidR="00F67CDD">
              <w:rPr>
                <w:rtl/>
              </w:rPr>
              <w:t xml:space="preserve"> </w:t>
            </w:r>
            <w:r w:rsidRPr="00C87006">
              <w:rPr>
                <w:rtl/>
              </w:rPr>
              <w:t>وقراءة الآخر</w:t>
            </w:r>
            <w:r w:rsidRPr="00C87006">
              <w:rPr>
                <w:rFonts w:hint="cs"/>
                <w:rtl/>
              </w:rPr>
              <w:t>ی</w:t>
            </w:r>
            <w:r w:rsidRPr="00C87006">
              <w:rPr>
                <w:rFonts w:hint="eastAsia"/>
                <w:rtl/>
              </w:rPr>
              <w:t>ن</w:t>
            </w:r>
            <w:r w:rsidRPr="00C87006">
              <w:rPr>
                <w:rtl/>
              </w:rPr>
              <w:t xml:space="preserve"> كالأعمش</w:t>
            </w:r>
            <w:r w:rsidR="001C6BD7">
              <w:rPr>
                <w:rtl/>
              </w:rPr>
              <w:t xml:space="preserve"> ،</w:t>
            </w:r>
            <w:r w:rsidR="00F67CDD">
              <w:rPr>
                <w:rtl/>
              </w:rPr>
              <w:t xml:space="preserve"> </w:t>
            </w:r>
            <w:r w:rsidRPr="00C87006">
              <w:rPr>
                <w:rtl/>
              </w:rPr>
              <w:t>و</w:t>
            </w:r>
            <w:r w:rsidRPr="00C87006">
              <w:rPr>
                <w:rFonts w:hint="cs"/>
                <w:rtl/>
              </w:rPr>
              <w:t>ی</w:t>
            </w:r>
            <w:r w:rsidRPr="00C87006">
              <w:rPr>
                <w:rFonts w:hint="eastAsia"/>
                <w:rtl/>
              </w:rPr>
              <w:t>ح</w:t>
            </w:r>
            <w:r w:rsidRPr="00C87006">
              <w:rPr>
                <w:rFonts w:hint="cs"/>
                <w:rtl/>
              </w:rPr>
              <w:t>ییٰ</w:t>
            </w:r>
            <w:r w:rsidRPr="00C87006">
              <w:rPr>
                <w:rtl/>
              </w:rPr>
              <w:t xml:space="preserve"> بن وثاب</w:t>
            </w:r>
            <w:r w:rsidR="001C6BD7">
              <w:rPr>
                <w:rtl/>
              </w:rPr>
              <w:t xml:space="preserve"> ،</w:t>
            </w:r>
            <w:r w:rsidR="00F67CDD">
              <w:rPr>
                <w:rtl/>
              </w:rPr>
              <w:t xml:space="preserve"> </w:t>
            </w:r>
            <w:r w:rsidRPr="00C87006">
              <w:rPr>
                <w:rtl/>
              </w:rPr>
              <w:t>والحسن البصري</w:t>
            </w:r>
            <w:r w:rsidR="001C6BD7">
              <w:rPr>
                <w:rtl/>
              </w:rPr>
              <w:t xml:space="preserve"> ،</w:t>
            </w:r>
            <w:r w:rsidR="00F67CDD">
              <w:rPr>
                <w:rtl/>
              </w:rPr>
              <w:t xml:space="preserve"> </w:t>
            </w:r>
            <w:r w:rsidRPr="00C87006">
              <w:rPr>
                <w:rtl/>
              </w:rPr>
              <w:t>وع</w:t>
            </w:r>
            <w:r w:rsidRPr="00C87006">
              <w:rPr>
                <w:rFonts w:hint="cs"/>
                <w:rtl/>
              </w:rPr>
              <w:t>ی</w:t>
            </w:r>
            <w:r w:rsidRPr="00C87006">
              <w:rPr>
                <w:rFonts w:hint="eastAsia"/>
                <w:rtl/>
              </w:rPr>
              <w:t>س</w:t>
            </w:r>
            <w:r w:rsidRPr="00C87006">
              <w:rPr>
                <w:rFonts w:hint="cs"/>
                <w:rtl/>
              </w:rPr>
              <w:t>یٰ</w:t>
            </w:r>
            <w:r w:rsidRPr="00C87006">
              <w:rPr>
                <w:rtl/>
              </w:rPr>
              <w:t xml:space="preserve"> بن عمر</w:t>
            </w:r>
          </w:p>
        </w:tc>
      </w:tr>
      <w:tr w:rsidR="00166F04" w14:paraId="12A0C95C" w14:textId="77777777">
        <w:tc>
          <w:tcPr>
            <w:tcW w:w="651" w:type="pct"/>
            <w:shd w:val="clear" w:color="auto" w:fill="auto"/>
          </w:tcPr>
          <w:p w14:paraId="3D05FA72"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86</w:t>
            </w:r>
          </w:p>
        </w:tc>
        <w:tc>
          <w:tcPr>
            <w:tcW w:w="759" w:type="pct"/>
            <w:shd w:val="clear" w:color="auto" w:fill="auto"/>
          </w:tcPr>
          <w:p w14:paraId="2965B531" w14:textId="77777777" w:rsidR="00166F04" w:rsidRPr="004968BE" w:rsidRDefault="00166F04" w:rsidP="00166F04">
            <w:pPr>
              <w:pStyle w:val="rfdVarCenter"/>
            </w:pPr>
            <w:r w:rsidRPr="00C87006">
              <w:t>A102a</w:t>
            </w:r>
          </w:p>
        </w:tc>
        <w:tc>
          <w:tcPr>
            <w:tcW w:w="733" w:type="pct"/>
            <w:shd w:val="clear" w:color="auto" w:fill="auto"/>
          </w:tcPr>
          <w:p w14:paraId="3DE4E11B" w14:textId="77777777" w:rsidR="00166F04" w:rsidRPr="004968BE" w:rsidRDefault="00166F04" w:rsidP="00166F04">
            <w:pPr>
              <w:pStyle w:val="rfdVarCenter"/>
              <w:rPr>
                <w:rtl/>
              </w:rPr>
            </w:pPr>
            <w:r w:rsidRPr="00C87006">
              <w:rPr>
                <w:rtl/>
              </w:rPr>
              <w:t>ندعوا</w:t>
            </w:r>
          </w:p>
        </w:tc>
        <w:tc>
          <w:tcPr>
            <w:tcW w:w="804" w:type="pct"/>
            <w:shd w:val="clear" w:color="auto" w:fill="auto"/>
          </w:tcPr>
          <w:p w14:paraId="109CAD84" w14:textId="77777777" w:rsidR="00166F04" w:rsidRPr="004968BE" w:rsidRDefault="00166F04" w:rsidP="00166F04">
            <w:pPr>
              <w:pStyle w:val="rfdVarCenter"/>
              <w:rPr>
                <w:rtl/>
              </w:rPr>
            </w:pPr>
            <w:r w:rsidRPr="00C87006">
              <w:rPr>
                <w:rtl/>
              </w:rPr>
              <w:t xml:space="preserve">ندعوا / </w:t>
            </w:r>
            <w:r w:rsidRPr="00C87006">
              <w:rPr>
                <w:rFonts w:hint="cs"/>
                <w:rtl/>
              </w:rPr>
              <w:t>ی</w:t>
            </w:r>
            <w:r w:rsidRPr="00C87006">
              <w:rPr>
                <w:rFonts w:hint="eastAsia"/>
                <w:rtl/>
              </w:rPr>
              <w:t>دعوا</w:t>
            </w:r>
          </w:p>
        </w:tc>
        <w:tc>
          <w:tcPr>
            <w:tcW w:w="2052" w:type="pct"/>
            <w:shd w:val="clear" w:color="auto" w:fill="auto"/>
          </w:tcPr>
          <w:p w14:paraId="65B95939" w14:textId="77777777" w:rsidR="00166F04" w:rsidRPr="004968BE" w:rsidRDefault="00166F04" w:rsidP="00166F04">
            <w:pPr>
              <w:pStyle w:val="rfdVarCenter"/>
              <w:rPr>
                <w:rtl/>
              </w:rPr>
            </w:pPr>
            <w:r w:rsidRPr="00C87006">
              <w:rPr>
                <w:rtl/>
              </w:rPr>
              <w:t>كلتا القراءتين</w:t>
            </w:r>
          </w:p>
        </w:tc>
      </w:tr>
      <w:tr w:rsidR="00166F04" w14:paraId="7C23073F" w14:textId="77777777">
        <w:tc>
          <w:tcPr>
            <w:tcW w:w="651" w:type="pct"/>
            <w:shd w:val="clear" w:color="auto" w:fill="auto"/>
          </w:tcPr>
          <w:p w14:paraId="3D59863E"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96</w:t>
            </w:r>
          </w:p>
        </w:tc>
        <w:tc>
          <w:tcPr>
            <w:tcW w:w="759" w:type="pct"/>
            <w:shd w:val="clear" w:color="auto" w:fill="auto"/>
          </w:tcPr>
          <w:p w14:paraId="2E7FDEBA" w14:textId="77777777" w:rsidR="00166F04" w:rsidRPr="004968BE" w:rsidRDefault="00166F04" w:rsidP="00166F04">
            <w:pPr>
              <w:pStyle w:val="rfdVarCenter"/>
            </w:pPr>
            <w:r w:rsidRPr="00C87006">
              <w:t>A107a</w:t>
            </w:r>
          </w:p>
        </w:tc>
        <w:tc>
          <w:tcPr>
            <w:tcW w:w="733" w:type="pct"/>
            <w:shd w:val="clear" w:color="auto" w:fill="auto"/>
          </w:tcPr>
          <w:p w14:paraId="7A90561D" w14:textId="77777777" w:rsidR="00166F04" w:rsidRPr="004968BE" w:rsidRDefault="00166F04" w:rsidP="00166F04">
            <w:pPr>
              <w:pStyle w:val="rfdVarCenter"/>
              <w:rPr>
                <w:rtl/>
              </w:rPr>
            </w:pPr>
            <w:r w:rsidRPr="00C87006">
              <w:rPr>
                <w:rtl/>
              </w:rPr>
              <w:t>ولنجز</w:t>
            </w:r>
            <w:r w:rsidRPr="00C87006">
              <w:rPr>
                <w:rFonts w:hint="cs"/>
                <w:rtl/>
              </w:rPr>
              <w:t>ی</w:t>
            </w:r>
            <w:r w:rsidRPr="00C87006">
              <w:rPr>
                <w:rFonts w:hint="eastAsia"/>
                <w:rtl/>
              </w:rPr>
              <w:t>ن</w:t>
            </w:r>
          </w:p>
        </w:tc>
        <w:tc>
          <w:tcPr>
            <w:tcW w:w="804" w:type="pct"/>
            <w:shd w:val="clear" w:color="auto" w:fill="auto"/>
          </w:tcPr>
          <w:p w14:paraId="0E44A0DB" w14:textId="77777777" w:rsidR="00166F04" w:rsidRPr="004968BE" w:rsidRDefault="00166F04" w:rsidP="00166F04">
            <w:pPr>
              <w:pStyle w:val="rfdVarCenter"/>
              <w:rPr>
                <w:rtl/>
              </w:rPr>
            </w:pPr>
            <w:r w:rsidRPr="00C87006">
              <w:rPr>
                <w:rtl/>
              </w:rPr>
              <w:t>ول</w:t>
            </w:r>
            <w:r w:rsidRPr="00C87006">
              <w:rPr>
                <w:rFonts w:hint="cs"/>
                <w:rtl/>
              </w:rPr>
              <w:t>ی</w:t>
            </w:r>
            <w:r w:rsidRPr="00C87006">
              <w:rPr>
                <w:rFonts w:hint="eastAsia"/>
                <w:rtl/>
              </w:rPr>
              <w:t>جز</w:t>
            </w:r>
            <w:r w:rsidRPr="00C87006">
              <w:rPr>
                <w:rFonts w:hint="cs"/>
                <w:rtl/>
              </w:rPr>
              <w:t>ی</w:t>
            </w:r>
            <w:r w:rsidRPr="00C87006">
              <w:rPr>
                <w:rFonts w:hint="eastAsia"/>
                <w:rtl/>
              </w:rPr>
              <w:t>ن</w:t>
            </w:r>
          </w:p>
        </w:tc>
        <w:tc>
          <w:tcPr>
            <w:tcW w:w="2052" w:type="pct"/>
            <w:shd w:val="clear" w:color="auto" w:fill="auto"/>
          </w:tcPr>
          <w:p w14:paraId="79DBB105" w14:textId="77777777" w:rsidR="00166F04" w:rsidRPr="004968BE" w:rsidRDefault="00166F04" w:rsidP="00166F04">
            <w:pPr>
              <w:pStyle w:val="rfdVarCenter"/>
              <w:rPr>
                <w:rtl/>
              </w:rPr>
            </w:pPr>
            <w:r w:rsidRPr="00C87006">
              <w:rPr>
                <w:rtl/>
              </w:rPr>
              <w:t>قراءة نافع</w:t>
            </w:r>
            <w:r w:rsidR="001C6BD7">
              <w:rPr>
                <w:rtl/>
              </w:rPr>
              <w:t xml:space="preserve"> ،</w:t>
            </w:r>
            <w:r w:rsidR="00F67CDD">
              <w:rPr>
                <w:rtl/>
              </w:rPr>
              <w:t xml:space="preserve"> </w:t>
            </w:r>
            <w:r w:rsidRPr="00C87006">
              <w:rPr>
                <w:rtl/>
              </w:rPr>
              <w:t>أبي عمرو</w:t>
            </w:r>
            <w:r w:rsidR="001C6BD7">
              <w:rPr>
                <w:rtl/>
              </w:rPr>
              <w:t xml:space="preserve"> ،</w:t>
            </w:r>
            <w:r w:rsidR="00F67CDD">
              <w:rPr>
                <w:rtl/>
              </w:rPr>
              <w:t xml:space="preserve"> </w:t>
            </w:r>
            <w:r w:rsidRPr="00C87006">
              <w:rPr>
                <w:rtl/>
              </w:rPr>
              <w:t>ابن عامر</w:t>
            </w:r>
            <w:r w:rsidR="001C6BD7">
              <w:rPr>
                <w:rtl/>
              </w:rPr>
              <w:t xml:space="preserve"> ،</w:t>
            </w:r>
            <w:r w:rsidR="00F67CDD">
              <w:rPr>
                <w:rtl/>
              </w:rPr>
              <w:t xml:space="preserve"> </w:t>
            </w:r>
            <w:r w:rsidRPr="00C87006">
              <w:rPr>
                <w:rtl/>
              </w:rPr>
              <w:t>حمزة</w:t>
            </w:r>
            <w:r w:rsidR="001C6BD7">
              <w:rPr>
                <w:rtl/>
              </w:rPr>
              <w:t xml:space="preserve"> ،</w:t>
            </w:r>
            <w:r w:rsidR="00F67CDD">
              <w:rPr>
                <w:rtl/>
              </w:rPr>
              <w:t xml:space="preserve"> </w:t>
            </w:r>
            <w:r w:rsidRPr="00C87006">
              <w:rPr>
                <w:rtl/>
              </w:rPr>
              <w:t>الكِسائي</w:t>
            </w:r>
            <w:r w:rsidR="001C6BD7">
              <w:rPr>
                <w:rtl/>
              </w:rPr>
              <w:t xml:space="preserve"> ،</w:t>
            </w:r>
            <w:r w:rsidR="00F67CDD">
              <w:rPr>
                <w:rtl/>
              </w:rPr>
              <w:t xml:space="preserve"> </w:t>
            </w:r>
            <w:r w:rsidRPr="00C87006">
              <w:rPr>
                <w:rFonts w:hint="cs"/>
                <w:rtl/>
              </w:rPr>
              <w:t>ی</w:t>
            </w:r>
            <w:r w:rsidRPr="00C87006">
              <w:rPr>
                <w:rFonts w:hint="eastAsia"/>
                <w:rtl/>
              </w:rPr>
              <w:t>عقوب</w:t>
            </w:r>
          </w:p>
        </w:tc>
      </w:tr>
      <w:tr w:rsidR="00166F04" w14:paraId="179ECEE5" w14:textId="77777777">
        <w:tc>
          <w:tcPr>
            <w:tcW w:w="651" w:type="pct"/>
            <w:shd w:val="clear" w:color="auto" w:fill="auto"/>
          </w:tcPr>
          <w:p w14:paraId="66D9F498" w14:textId="77777777" w:rsidR="00166F04" w:rsidRPr="004968BE" w:rsidRDefault="00166F04" w:rsidP="00166F04">
            <w:pPr>
              <w:pStyle w:val="rfdVarCenter"/>
              <w:rPr>
                <w:rtl/>
              </w:rPr>
            </w:pPr>
            <w:r w:rsidRPr="00C87006">
              <w:rPr>
                <w:rFonts w:hint="eastAsia"/>
                <w:rtl/>
              </w:rPr>
              <w:t>النحل</w:t>
            </w:r>
            <w:r w:rsidR="001C6BD7">
              <w:rPr>
                <w:rFonts w:hint="eastAsia"/>
                <w:rtl/>
              </w:rPr>
              <w:t xml:space="preserve"> ،</w:t>
            </w:r>
            <w:r w:rsidR="00F67CDD">
              <w:rPr>
                <w:rFonts w:hint="eastAsia"/>
                <w:rtl/>
              </w:rPr>
              <w:t xml:space="preserve"> </w:t>
            </w:r>
            <w:r w:rsidRPr="00C87006">
              <w:rPr>
                <w:rtl/>
              </w:rPr>
              <w:t>112</w:t>
            </w:r>
          </w:p>
        </w:tc>
        <w:tc>
          <w:tcPr>
            <w:tcW w:w="759" w:type="pct"/>
            <w:shd w:val="clear" w:color="auto" w:fill="auto"/>
          </w:tcPr>
          <w:p w14:paraId="52895D09" w14:textId="77777777" w:rsidR="00166F04" w:rsidRPr="004968BE" w:rsidRDefault="00166F04" w:rsidP="00166F04">
            <w:pPr>
              <w:pStyle w:val="rfdVarCenter"/>
            </w:pPr>
            <w:r w:rsidRPr="00C87006">
              <w:t>A107b</w:t>
            </w:r>
          </w:p>
        </w:tc>
        <w:tc>
          <w:tcPr>
            <w:tcW w:w="733" w:type="pct"/>
            <w:shd w:val="clear" w:color="auto" w:fill="auto"/>
          </w:tcPr>
          <w:p w14:paraId="7AC2F8BC" w14:textId="77777777" w:rsidR="00166F04" w:rsidRPr="004968BE" w:rsidRDefault="00166F04" w:rsidP="00166F04">
            <w:pPr>
              <w:pStyle w:val="rfdVarCenter"/>
              <w:rPr>
                <w:rtl/>
              </w:rPr>
            </w:pPr>
            <w:r w:rsidRPr="00C87006">
              <w:rPr>
                <w:rFonts w:hint="cs"/>
                <w:rtl/>
              </w:rPr>
              <w:t>ی</w:t>
            </w:r>
            <w:r w:rsidRPr="00C87006">
              <w:rPr>
                <w:rFonts w:hint="eastAsia"/>
                <w:rtl/>
              </w:rPr>
              <w:t>ات</w:t>
            </w:r>
            <w:r w:rsidRPr="00C87006">
              <w:rPr>
                <w:rFonts w:hint="cs"/>
                <w:rtl/>
              </w:rPr>
              <w:t>ی</w:t>
            </w:r>
            <w:r w:rsidRPr="00C87006">
              <w:rPr>
                <w:rFonts w:hint="eastAsia"/>
                <w:rtl/>
              </w:rPr>
              <w:t>ها</w:t>
            </w:r>
            <w:r w:rsidRPr="00C87006">
              <w:rPr>
                <w:rtl/>
              </w:rPr>
              <w:t xml:space="preserve"> رزقها</w:t>
            </w:r>
          </w:p>
        </w:tc>
        <w:tc>
          <w:tcPr>
            <w:tcW w:w="804" w:type="pct"/>
            <w:shd w:val="clear" w:color="auto" w:fill="auto"/>
          </w:tcPr>
          <w:p w14:paraId="24CD35AA" w14:textId="77777777" w:rsidR="00166F04" w:rsidRPr="004968BE" w:rsidRDefault="00166F04" w:rsidP="00166F04">
            <w:pPr>
              <w:pStyle w:val="rfdVarCenter"/>
              <w:rPr>
                <w:rtl/>
              </w:rPr>
            </w:pPr>
            <w:r w:rsidRPr="00C87006">
              <w:rPr>
                <w:rtl/>
              </w:rPr>
              <w:t>تات</w:t>
            </w:r>
            <w:r w:rsidRPr="00C87006">
              <w:rPr>
                <w:rFonts w:hint="cs"/>
                <w:rtl/>
              </w:rPr>
              <w:t>ی</w:t>
            </w:r>
            <w:r w:rsidRPr="00C87006">
              <w:rPr>
                <w:rFonts w:hint="eastAsia"/>
                <w:rtl/>
              </w:rPr>
              <w:t>ها</w:t>
            </w:r>
            <w:r w:rsidRPr="00C87006">
              <w:rPr>
                <w:rtl/>
              </w:rPr>
              <w:t xml:space="preserve"> رزقها</w:t>
            </w:r>
          </w:p>
        </w:tc>
        <w:tc>
          <w:tcPr>
            <w:tcW w:w="2052" w:type="pct"/>
            <w:shd w:val="clear" w:color="auto" w:fill="auto"/>
          </w:tcPr>
          <w:p w14:paraId="6F908DDA" w14:textId="77777777" w:rsidR="00166F04" w:rsidRPr="004968BE" w:rsidRDefault="00166F04" w:rsidP="00166F04">
            <w:pPr>
              <w:pStyle w:val="rfdVarCenter"/>
              <w:rPr>
                <w:rtl/>
              </w:rPr>
            </w:pPr>
            <w:r w:rsidRPr="00C87006">
              <w:rPr>
                <w:rtl/>
              </w:rPr>
              <w:t>لم نحصل عل</w:t>
            </w:r>
            <w:r w:rsidRPr="00C87006">
              <w:rPr>
                <w:rFonts w:hint="cs"/>
                <w:rtl/>
              </w:rPr>
              <w:t>یٰ</w:t>
            </w:r>
            <w:r w:rsidRPr="00C87006">
              <w:rPr>
                <w:rtl/>
              </w:rPr>
              <w:t xml:space="preserve"> هذه القراءة في المصادر</w:t>
            </w:r>
            <w:r w:rsidR="001C6BD7">
              <w:rPr>
                <w:rtl/>
              </w:rPr>
              <w:t xml:space="preserve"> ،</w:t>
            </w:r>
            <w:r w:rsidR="00F67CDD">
              <w:rPr>
                <w:rtl/>
              </w:rPr>
              <w:t xml:space="preserve"> </w:t>
            </w:r>
            <w:r w:rsidRPr="00C87006">
              <w:rPr>
                <w:rtl/>
              </w:rPr>
              <w:t>ولعله من سهو الناقط</w:t>
            </w:r>
          </w:p>
        </w:tc>
      </w:tr>
      <w:tr w:rsidR="00166F04" w14:paraId="76EB33C4" w14:textId="77777777">
        <w:tc>
          <w:tcPr>
            <w:tcW w:w="651" w:type="pct"/>
            <w:shd w:val="clear" w:color="auto" w:fill="auto"/>
          </w:tcPr>
          <w:p w14:paraId="4273F3D8" w14:textId="77777777" w:rsidR="00166F04" w:rsidRPr="004968BE" w:rsidRDefault="00166F04" w:rsidP="00166F04">
            <w:pPr>
              <w:pStyle w:val="rfdVarCenter"/>
              <w:rPr>
                <w:rtl/>
              </w:rPr>
            </w:pPr>
            <w:r w:rsidRPr="00C87006">
              <w:rPr>
                <w:rFonts w:hint="eastAsia"/>
                <w:rtl/>
              </w:rPr>
              <w:t>الإسراء</w:t>
            </w:r>
            <w:r w:rsidR="001C6BD7">
              <w:rPr>
                <w:rFonts w:hint="eastAsia"/>
                <w:rtl/>
              </w:rPr>
              <w:t xml:space="preserve"> ،</w:t>
            </w:r>
            <w:r w:rsidR="00F67CDD">
              <w:rPr>
                <w:rFonts w:hint="eastAsia"/>
                <w:rtl/>
              </w:rPr>
              <w:t xml:space="preserve"> </w:t>
            </w:r>
            <w:r w:rsidRPr="00C87006">
              <w:rPr>
                <w:rtl/>
              </w:rPr>
              <w:t>7</w:t>
            </w:r>
          </w:p>
        </w:tc>
        <w:tc>
          <w:tcPr>
            <w:tcW w:w="759" w:type="pct"/>
            <w:shd w:val="clear" w:color="auto" w:fill="auto"/>
          </w:tcPr>
          <w:p w14:paraId="755E7856" w14:textId="77777777" w:rsidR="00166F04" w:rsidRPr="004968BE" w:rsidRDefault="00166F04" w:rsidP="00166F04">
            <w:pPr>
              <w:pStyle w:val="rfdVarCenter"/>
            </w:pPr>
            <w:r w:rsidRPr="00C87006">
              <w:t>A114a</w:t>
            </w:r>
          </w:p>
        </w:tc>
        <w:tc>
          <w:tcPr>
            <w:tcW w:w="733" w:type="pct"/>
            <w:shd w:val="clear" w:color="auto" w:fill="auto"/>
          </w:tcPr>
          <w:p w14:paraId="443B7766" w14:textId="77777777" w:rsidR="00166F04" w:rsidRPr="004968BE" w:rsidRDefault="00166F04" w:rsidP="00166F04">
            <w:pPr>
              <w:pStyle w:val="rfdVarCenter"/>
              <w:rPr>
                <w:rtl/>
              </w:rPr>
            </w:pPr>
            <w:r w:rsidRPr="00C87006">
              <w:rPr>
                <w:rtl/>
              </w:rPr>
              <w:t>ل</w:t>
            </w:r>
            <w:r w:rsidRPr="00C87006">
              <w:rPr>
                <w:rFonts w:hint="cs"/>
                <w:rtl/>
              </w:rPr>
              <w:t>یَ</w:t>
            </w:r>
            <w:r w:rsidRPr="00C87006">
              <w:rPr>
                <w:rFonts w:hint="eastAsia"/>
                <w:rtl/>
              </w:rPr>
              <w:t>سوءوا</w:t>
            </w:r>
            <w:r w:rsidRPr="00C87006">
              <w:rPr>
                <w:rtl/>
              </w:rPr>
              <w:t xml:space="preserve"> </w:t>
            </w:r>
          </w:p>
        </w:tc>
        <w:tc>
          <w:tcPr>
            <w:tcW w:w="804" w:type="pct"/>
            <w:shd w:val="clear" w:color="auto" w:fill="auto"/>
          </w:tcPr>
          <w:p w14:paraId="38605D25" w14:textId="77777777" w:rsidR="00166F04" w:rsidRPr="004968BE" w:rsidRDefault="00166F04" w:rsidP="00166F04">
            <w:pPr>
              <w:pStyle w:val="rfdVarCenter"/>
              <w:rPr>
                <w:rtl/>
              </w:rPr>
            </w:pPr>
            <w:r w:rsidRPr="00C87006">
              <w:rPr>
                <w:rtl/>
              </w:rPr>
              <w:t>لنَسُؤَا</w:t>
            </w:r>
          </w:p>
        </w:tc>
        <w:tc>
          <w:tcPr>
            <w:tcW w:w="2052" w:type="pct"/>
            <w:shd w:val="clear" w:color="auto" w:fill="auto"/>
          </w:tcPr>
          <w:p w14:paraId="63E22D28" w14:textId="77777777" w:rsidR="00166F04" w:rsidRPr="004968BE" w:rsidRDefault="00166F04" w:rsidP="00166F04">
            <w:pPr>
              <w:pStyle w:val="rfdVarCenter"/>
              <w:rPr>
                <w:rtl/>
              </w:rPr>
            </w:pPr>
            <w:r w:rsidRPr="00C87006">
              <w:rPr>
                <w:rtl/>
              </w:rPr>
              <w:t>القراءة المنسوبة إل</w:t>
            </w:r>
            <w:r w:rsidRPr="00C87006">
              <w:rPr>
                <w:rFonts w:hint="cs"/>
                <w:rtl/>
              </w:rPr>
              <w:t>یٰ</w:t>
            </w:r>
            <w:r w:rsidRPr="00C87006">
              <w:rPr>
                <w:rtl/>
              </w:rPr>
              <w:t xml:space="preserve"> الإمام علي بن أبي طالب عل</w:t>
            </w:r>
            <w:r w:rsidRPr="00C87006">
              <w:rPr>
                <w:rFonts w:hint="cs"/>
                <w:rtl/>
              </w:rPr>
              <w:t>ی</w:t>
            </w:r>
            <w:r w:rsidRPr="00C87006">
              <w:rPr>
                <w:rFonts w:hint="eastAsia"/>
                <w:rtl/>
              </w:rPr>
              <w:t>ه</w:t>
            </w:r>
            <w:r w:rsidRPr="00C87006">
              <w:rPr>
                <w:rtl/>
              </w:rPr>
              <w:t xml:space="preserve"> السلام</w:t>
            </w:r>
            <w:r w:rsidR="001C6BD7">
              <w:rPr>
                <w:rtl/>
              </w:rPr>
              <w:t xml:space="preserve"> ،</w:t>
            </w:r>
            <w:r w:rsidR="00F67CDD">
              <w:rPr>
                <w:rtl/>
              </w:rPr>
              <w:t xml:space="preserve"> </w:t>
            </w:r>
            <w:r w:rsidRPr="00C87006">
              <w:rPr>
                <w:rtl/>
              </w:rPr>
              <w:t>وز</w:t>
            </w:r>
            <w:r w:rsidRPr="00C87006">
              <w:rPr>
                <w:rFonts w:hint="cs"/>
                <w:rtl/>
              </w:rPr>
              <w:t>ی</w:t>
            </w:r>
            <w:r w:rsidRPr="00C87006">
              <w:rPr>
                <w:rFonts w:hint="eastAsia"/>
                <w:rtl/>
              </w:rPr>
              <w:t>د</w:t>
            </w:r>
            <w:r w:rsidRPr="00C87006">
              <w:rPr>
                <w:rtl/>
              </w:rPr>
              <w:t xml:space="preserve"> بن علي</w:t>
            </w:r>
            <w:r w:rsidR="001C6BD7">
              <w:rPr>
                <w:rtl/>
              </w:rPr>
              <w:t xml:space="preserve"> ،</w:t>
            </w:r>
            <w:r w:rsidR="00F67CDD">
              <w:rPr>
                <w:rtl/>
              </w:rPr>
              <w:t xml:space="preserve"> </w:t>
            </w:r>
            <w:r w:rsidRPr="00C87006">
              <w:rPr>
                <w:rtl/>
              </w:rPr>
              <w:t>وهي اخت</w:t>
            </w:r>
            <w:r w:rsidRPr="00C87006">
              <w:rPr>
                <w:rFonts w:hint="cs"/>
                <w:rtl/>
              </w:rPr>
              <w:t>ی</w:t>
            </w:r>
            <w:r w:rsidRPr="00C87006">
              <w:rPr>
                <w:rFonts w:hint="eastAsia"/>
                <w:rtl/>
              </w:rPr>
              <w:t>ار</w:t>
            </w:r>
            <w:r w:rsidRPr="00C87006">
              <w:rPr>
                <w:rtl/>
              </w:rPr>
              <w:t xml:space="preserve"> الكِسائي</w:t>
            </w:r>
          </w:p>
        </w:tc>
      </w:tr>
      <w:tr w:rsidR="00166F04" w14:paraId="2B1F9E13" w14:textId="77777777">
        <w:tc>
          <w:tcPr>
            <w:tcW w:w="651" w:type="pct"/>
            <w:shd w:val="clear" w:color="auto" w:fill="auto"/>
          </w:tcPr>
          <w:p w14:paraId="382DD70C" w14:textId="77777777" w:rsidR="00166F04" w:rsidRPr="004968BE" w:rsidRDefault="00166F04" w:rsidP="00166F04">
            <w:pPr>
              <w:pStyle w:val="rfdVarCenter"/>
              <w:rPr>
                <w:rtl/>
              </w:rPr>
            </w:pPr>
            <w:r w:rsidRPr="00C87006">
              <w:rPr>
                <w:rFonts w:hint="eastAsia"/>
                <w:rtl/>
              </w:rPr>
              <w:t>الإسراء</w:t>
            </w:r>
            <w:r w:rsidR="001C6BD7">
              <w:rPr>
                <w:rFonts w:hint="eastAsia"/>
                <w:rtl/>
              </w:rPr>
              <w:t xml:space="preserve"> ،</w:t>
            </w:r>
            <w:r w:rsidR="00F67CDD">
              <w:rPr>
                <w:rFonts w:hint="eastAsia"/>
                <w:rtl/>
              </w:rPr>
              <w:t xml:space="preserve"> </w:t>
            </w:r>
            <w:r w:rsidRPr="00C87006">
              <w:rPr>
                <w:rtl/>
              </w:rPr>
              <w:t>42</w:t>
            </w:r>
          </w:p>
        </w:tc>
        <w:tc>
          <w:tcPr>
            <w:tcW w:w="759" w:type="pct"/>
            <w:shd w:val="clear" w:color="auto" w:fill="auto"/>
          </w:tcPr>
          <w:p w14:paraId="519FB01D" w14:textId="77777777" w:rsidR="00166F04" w:rsidRPr="004968BE" w:rsidRDefault="00166F04" w:rsidP="00166F04">
            <w:pPr>
              <w:pStyle w:val="rfdVarCenter"/>
            </w:pPr>
            <w:r w:rsidRPr="00C87006">
              <w:t>A115b</w:t>
            </w:r>
          </w:p>
        </w:tc>
        <w:tc>
          <w:tcPr>
            <w:tcW w:w="733" w:type="pct"/>
            <w:shd w:val="clear" w:color="auto" w:fill="auto"/>
          </w:tcPr>
          <w:p w14:paraId="763430AF" w14:textId="77777777" w:rsidR="00166F04" w:rsidRPr="004968BE" w:rsidRDefault="00166F04" w:rsidP="00166F04">
            <w:pPr>
              <w:pStyle w:val="rfdVarCenter"/>
              <w:rPr>
                <w:rtl/>
              </w:rPr>
            </w:pPr>
            <w:r w:rsidRPr="00C87006">
              <w:rPr>
                <w:rtl/>
              </w:rPr>
              <w:t xml:space="preserve">كما </w:t>
            </w:r>
            <w:r w:rsidRPr="00C87006">
              <w:rPr>
                <w:rFonts w:hint="cs"/>
                <w:rtl/>
              </w:rPr>
              <w:t>ی</w:t>
            </w:r>
            <w:r w:rsidRPr="00C87006">
              <w:rPr>
                <w:rFonts w:hint="eastAsia"/>
                <w:rtl/>
              </w:rPr>
              <w:t>قولون</w:t>
            </w:r>
          </w:p>
        </w:tc>
        <w:tc>
          <w:tcPr>
            <w:tcW w:w="804" w:type="pct"/>
            <w:shd w:val="clear" w:color="auto" w:fill="auto"/>
          </w:tcPr>
          <w:p w14:paraId="4B3C95D8" w14:textId="77777777" w:rsidR="00166F04" w:rsidRPr="004968BE" w:rsidRDefault="00166F04" w:rsidP="00166F04">
            <w:pPr>
              <w:pStyle w:val="rfdVarCenter"/>
              <w:rPr>
                <w:rtl/>
              </w:rPr>
            </w:pPr>
            <w:r w:rsidRPr="00C87006">
              <w:rPr>
                <w:rtl/>
              </w:rPr>
              <w:t>كما تقولون</w:t>
            </w:r>
          </w:p>
        </w:tc>
        <w:tc>
          <w:tcPr>
            <w:tcW w:w="2052" w:type="pct"/>
            <w:shd w:val="clear" w:color="auto" w:fill="auto"/>
          </w:tcPr>
          <w:p w14:paraId="6E4D6B70" w14:textId="77777777" w:rsidR="00166F04" w:rsidRPr="004968BE" w:rsidRDefault="00166F04" w:rsidP="00166F04">
            <w:pPr>
              <w:pStyle w:val="rfdVarCenter"/>
              <w:rPr>
                <w:rtl/>
              </w:rPr>
            </w:pPr>
            <w:r w:rsidRPr="00C87006">
              <w:rPr>
                <w:rtl/>
              </w:rPr>
              <w:t>قراءة الجم</w:t>
            </w:r>
            <w:r w:rsidRPr="00C87006">
              <w:rPr>
                <w:rFonts w:hint="cs"/>
                <w:rtl/>
              </w:rPr>
              <w:t>ی</w:t>
            </w:r>
            <w:r w:rsidRPr="00C87006">
              <w:rPr>
                <w:rFonts w:hint="eastAsia"/>
                <w:rtl/>
              </w:rPr>
              <w:t>ع</w:t>
            </w:r>
            <w:r w:rsidRPr="00C87006">
              <w:rPr>
                <w:rtl/>
              </w:rPr>
              <w:t xml:space="preserve"> إلا ابن كث</w:t>
            </w:r>
            <w:r w:rsidRPr="00C87006">
              <w:rPr>
                <w:rFonts w:hint="cs"/>
                <w:rtl/>
              </w:rPr>
              <w:t>ی</w:t>
            </w:r>
            <w:r w:rsidRPr="00C87006">
              <w:rPr>
                <w:rFonts w:hint="eastAsia"/>
                <w:rtl/>
              </w:rPr>
              <w:t>ر</w:t>
            </w:r>
            <w:r w:rsidRPr="00C87006">
              <w:rPr>
                <w:rtl/>
              </w:rPr>
              <w:t xml:space="preserve"> وحفصاً</w:t>
            </w:r>
          </w:p>
        </w:tc>
      </w:tr>
      <w:tr w:rsidR="00166F04" w14:paraId="0EC1F9C3" w14:textId="77777777">
        <w:tc>
          <w:tcPr>
            <w:tcW w:w="651" w:type="pct"/>
            <w:shd w:val="clear" w:color="auto" w:fill="auto"/>
          </w:tcPr>
          <w:p w14:paraId="77001870" w14:textId="77777777" w:rsidR="00166F04" w:rsidRPr="004968BE" w:rsidRDefault="00166F04" w:rsidP="00166F04">
            <w:pPr>
              <w:pStyle w:val="rfdVarCenter"/>
              <w:rPr>
                <w:rtl/>
              </w:rPr>
            </w:pPr>
            <w:r w:rsidRPr="00C87006">
              <w:rPr>
                <w:rFonts w:hint="eastAsia"/>
                <w:rtl/>
              </w:rPr>
              <w:t>الإسراء</w:t>
            </w:r>
            <w:r w:rsidR="001C6BD7">
              <w:rPr>
                <w:rFonts w:hint="eastAsia"/>
                <w:rtl/>
              </w:rPr>
              <w:t xml:space="preserve"> ،</w:t>
            </w:r>
            <w:r w:rsidR="00F67CDD">
              <w:rPr>
                <w:rFonts w:hint="eastAsia"/>
                <w:rtl/>
              </w:rPr>
              <w:t xml:space="preserve"> </w:t>
            </w:r>
            <w:r w:rsidRPr="00C87006">
              <w:rPr>
                <w:rtl/>
              </w:rPr>
              <w:t>43</w:t>
            </w:r>
          </w:p>
        </w:tc>
        <w:tc>
          <w:tcPr>
            <w:tcW w:w="759" w:type="pct"/>
            <w:shd w:val="clear" w:color="auto" w:fill="auto"/>
          </w:tcPr>
          <w:p w14:paraId="59B68336" w14:textId="77777777" w:rsidR="00166F04" w:rsidRPr="004968BE" w:rsidRDefault="00166F04" w:rsidP="00166F04">
            <w:pPr>
              <w:pStyle w:val="rfdVarCenter"/>
            </w:pPr>
            <w:r w:rsidRPr="00C87006">
              <w:t>A115b</w:t>
            </w:r>
          </w:p>
        </w:tc>
        <w:tc>
          <w:tcPr>
            <w:tcW w:w="733" w:type="pct"/>
            <w:shd w:val="clear" w:color="auto" w:fill="auto"/>
          </w:tcPr>
          <w:p w14:paraId="49D498A4" w14:textId="77777777" w:rsidR="00166F04" w:rsidRPr="004968BE" w:rsidRDefault="00166F04" w:rsidP="00166F04">
            <w:pPr>
              <w:pStyle w:val="rfdVarCenter"/>
              <w:rPr>
                <w:rtl/>
              </w:rPr>
            </w:pPr>
            <w:r w:rsidRPr="00C87006">
              <w:rPr>
                <w:rtl/>
              </w:rPr>
              <w:t xml:space="preserve">عما </w:t>
            </w:r>
            <w:r w:rsidRPr="00C87006">
              <w:rPr>
                <w:rFonts w:hint="cs"/>
                <w:rtl/>
              </w:rPr>
              <w:t>ی</w:t>
            </w:r>
            <w:r w:rsidRPr="00C87006">
              <w:rPr>
                <w:rFonts w:hint="eastAsia"/>
                <w:rtl/>
              </w:rPr>
              <w:t>قولون</w:t>
            </w:r>
          </w:p>
        </w:tc>
        <w:tc>
          <w:tcPr>
            <w:tcW w:w="804" w:type="pct"/>
            <w:shd w:val="clear" w:color="auto" w:fill="auto"/>
          </w:tcPr>
          <w:p w14:paraId="7BF0A63D" w14:textId="77777777" w:rsidR="00166F04" w:rsidRPr="004968BE" w:rsidRDefault="00166F04" w:rsidP="00166F04">
            <w:pPr>
              <w:pStyle w:val="rfdVarCenter"/>
              <w:rPr>
                <w:rtl/>
              </w:rPr>
            </w:pPr>
            <w:r w:rsidRPr="00C87006">
              <w:rPr>
                <w:rtl/>
              </w:rPr>
              <w:t>عم تقولون</w:t>
            </w:r>
          </w:p>
        </w:tc>
        <w:tc>
          <w:tcPr>
            <w:tcW w:w="2052" w:type="pct"/>
            <w:shd w:val="clear" w:color="auto" w:fill="auto"/>
          </w:tcPr>
          <w:p w14:paraId="5A266A1E" w14:textId="77777777" w:rsidR="00166F04" w:rsidRPr="004968BE" w:rsidRDefault="00166F04" w:rsidP="00166F04">
            <w:pPr>
              <w:pStyle w:val="rfdVarCenter"/>
              <w:rPr>
                <w:rtl/>
              </w:rPr>
            </w:pPr>
            <w:r w:rsidRPr="00C87006">
              <w:rPr>
                <w:rtl/>
              </w:rPr>
              <w:t>قراءة حمزة</w:t>
            </w:r>
            <w:r w:rsidR="001C6BD7">
              <w:rPr>
                <w:rtl/>
              </w:rPr>
              <w:t xml:space="preserve"> ،</w:t>
            </w:r>
            <w:r w:rsidR="00F67CDD">
              <w:rPr>
                <w:rtl/>
              </w:rPr>
              <w:t xml:space="preserve"> </w:t>
            </w:r>
            <w:r w:rsidRPr="00C87006">
              <w:rPr>
                <w:rtl/>
              </w:rPr>
              <w:t>والكِسائي من السبعة</w:t>
            </w:r>
            <w:r w:rsidR="001C6BD7">
              <w:rPr>
                <w:rtl/>
              </w:rPr>
              <w:t xml:space="preserve"> ،</w:t>
            </w:r>
            <w:r w:rsidR="00F67CDD">
              <w:rPr>
                <w:rtl/>
              </w:rPr>
              <w:t xml:space="preserve"> </w:t>
            </w:r>
            <w:r w:rsidRPr="00C87006">
              <w:rPr>
                <w:rtl/>
              </w:rPr>
              <w:t xml:space="preserve">وخلف </w:t>
            </w:r>
          </w:p>
        </w:tc>
      </w:tr>
    </w:tbl>
    <w:p w14:paraId="429760CB" w14:textId="77777777" w:rsidR="000E676B" w:rsidRDefault="000E676B" w:rsidP="00887AF8">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888"/>
        <w:gridCol w:w="1067"/>
        <w:gridCol w:w="1364"/>
        <w:gridCol w:w="3144"/>
      </w:tblGrid>
      <w:tr w:rsidR="00887AF8" w14:paraId="69311813" w14:textId="77777777">
        <w:tc>
          <w:tcPr>
            <w:tcW w:w="612" w:type="pct"/>
            <w:shd w:val="clear" w:color="auto" w:fill="auto"/>
          </w:tcPr>
          <w:p w14:paraId="44691301" w14:textId="77777777" w:rsidR="00887AF8" w:rsidRPr="004968BE" w:rsidRDefault="00887AF8" w:rsidP="00110076">
            <w:pPr>
              <w:pStyle w:val="rfdVarCenter"/>
              <w:rPr>
                <w:rtl/>
              </w:rPr>
            </w:pPr>
          </w:p>
        </w:tc>
        <w:tc>
          <w:tcPr>
            <w:tcW w:w="574" w:type="pct"/>
            <w:shd w:val="clear" w:color="auto" w:fill="auto"/>
          </w:tcPr>
          <w:p w14:paraId="0E0ADD3D" w14:textId="77777777" w:rsidR="00887AF8" w:rsidRPr="004968BE" w:rsidRDefault="00887AF8" w:rsidP="00110076">
            <w:pPr>
              <w:pStyle w:val="rfdVarCenter"/>
            </w:pPr>
          </w:p>
        </w:tc>
        <w:tc>
          <w:tcPr>
            <w:tcW w:w="733" w:type="pct"/>
            <w:shd w:val="clear" w:color="auto" w:fill="auto"/>
          </w:tcPr>
          <w:p w14:paraId="51D638C3" w14:textId="77777777" w:rsidR="00887AF8" w:rsidRPr="004968BE" w:rsidRDefault="00887AF8" w:rsidP="00110076">
            <w:pPr>
              <w:pStyle w:val="rfdVarCenter"/>
              <w:rPr>
                <w:rtl/>
              </w:rPr>
            </w:pPr>
          </w:p>
        </w:tc>
        <w:tc>
          <w:tcPr>
            <w:tcW w:w="935" w:type="pct"/>
            <w:shd w:val="clear" w:color="auto" w:fill="auto"/>
          </w:tcPr>
          <w:p w14:paraId="224C753F" w14:textId="77777777" w:rsidR="00887AF8" w:rsidRPr="004968BE" w:rsidRDefault="00887AF8" w:rsidP="00110076">
            <w:pPr>
              <w:pStyle w:val="rfdVarCenter"/>
              <w:rPr>
                <w:rtl/>
              </w:rPr>
            </w:pPr>
          </w:p>
        </w:tc>
        <w:tc>
          <w:tcPr>
            <w:tcW w:w="2146" w:type="pct"/>
            <w:shd w:val="clear" w:color="auto" w:fill="auto"/>
          </w:tcPr>
          <w:p w14:paraId="6A3AB4A5" w14:textId="77777777" w:rsidR="00887AF8" w:rsidRPr="004968BE" w:rsidRDefault="00887AF8" w:rsidP="00110076">
            <w:pPr>
              <w:pStyle w:val="rfdVarCenter"/>
              <w:rPr>
                <w:rtl/>
              </w:rPr>
            </w:pPr>
            <w:r w:rsidRPr="00887AF8">
              <w:rPr>
                <w:rtl/>
              </w:rPr>
              <w:t>والأعمش من الآخر</w:t>
            </w:r>
            <w:r w:rsidRPr="00887AF8">
              <w:rPr>
                <w:rFonts w:hint="cs"/>
                <w:rtl/>
              </w:rPr>
              <w:t>ی</w:t>
            </w:r>
            <w:r w:rsidRPr="00887AF8">
              <w:rPr>
                <w:rFonts w:hint="eastAsia"/>
                <w:rtl/>
              </w:rPr>
              <w:t>ن</w:t>
            </w:r>
          </w:p>
        </w:tc>
      </w:tr>
      <w:tr w:rsidR="00887AF8" w14:paraId="1137B5A6" w14:textId="77777777">
        <w:tc>
          <w:tcPr>
            <w:tcW w:w="612" w:type="pct"/>
            <w:shd w:val="clear" w:color="auto" w:fill="auto"/>
          </w:tcPr>
          <w:p w14:paraId="1B756D97" w14:textId="77777777" w:rsidR="00887AF8" w:rsidRPr="004968BE" w:rsidRDefault="00887AF8" w:rsidP="00887AF8">
            <w:pPr>
              <w:pStyle w:val="rfdVarCenter"/>
              <w:rPr>
                <w:rtl/>
              </w:rPr>
            </w:pPr>
            <w:r w:rsidRPr="00B25916">
              <w:rPr>
                <w:rtl/>
              </w:rPr>
              <w:t>الإسراء</w:t>
            </w:r>
            <w:r w:rsidR="001C6BD7">
              <w:rPr>
                <w:rtl/>
              </w:rPr>
              <w:t xml:space="preserve"> ، </w:t>
            </w:r>
            <w:r w:rsidRPr="00B25916">
              <w:rPr>
                <w:rtl/>
              </w:rPr>
              <w:t>64</w:t>
            </w:r>
          </w:p>
        </w:tc>
        <w:tc>
          <w:tcPr>
            <w:tcW w:w="574" w:type="pct"/>
            <w:shd w:val="clear" w:color="auto" w:fill="auto"/>
          </w:tcPr>
          <w:p w14:paraId="02FA07C9" w14:textId="77777777" w:rsidR="00887AF8" w:rsidRPr="004968BE" w:rsidRDefault="00887AF8" w:rsidP="00887AF8">
            <w:pPr>
              <w:pStyle w:val="rfdVarCenter"/>
            </w:pPr>
            <w:r w:rsidRPr="00B25916">
              <w:t>A116b</w:t>
            </w:r>
          </w:p>
        </w:tc>
        <w:tc>
          <w:tcPr>
            <w:tcW w:w="733" w:type="pct"/>
            <w:shd w:val="clear" w:color="auto" w:fill="auto"/>
          </w:tcPr>
          <w:p w14:paraId="4D0959E6" w14:textId="77777777" w:rsidR="00887AF8" w:rsidRPr="004968BE" w:rsidRDefault="00887AF8" w:rsidP="00887AF8">
            <w:pPr>
              <w:pStyle w:val="rfdVarCenter"/>
              <w:rPr>
                <w:rtl/>
              </w:rPr>
            </w:pPr>
            <w:r w:rsidRPr="00B25916">
              <w:rPr>
                <w:rtl/>
              </w:rPr>
              <w:t>وَرَجِلِكَ</w:t>
            </w:r>
          </w:p>
        </w:tc>
        <w:tc>
          <w:tcPr>
            <w:tcW w:w="935" w:type="pct"/>
            <w:shd w:val="clear" w:color="auto" w:fill="auto"/>
          </w:tcPr>
          <w:p w14:paraId="7ACAA904" w14:textId="77777777" w:rsidR="00887AF8" w:rsidRPr="004968BE" w:rsidRDefault="00887AF8" w:rsidP="00887AF8">
            <w:pPr>
              <w:pStyle w:val="rfdVarCenter"/>
              <w:rPr>
                <w:rtl/>
              </w:rPr>
            </w:pPr>
            <w:r w:rsidRPr="00B25916">
              <w:rPr>
                <w:rtl/>
              </w:rPr>
              <w:t>وَرِجْلِكَ</w:t>
            </w:r>
          </w:p>
        </w:tc>
        <w:tc>
          <w:tcPr>
            <w:tcW w:w="2146" w:type="pct"/>
            <w:shd w:val="clear" w:color="auto" w:fill="auto"/>
          </w:tcPr>
          <w:p w14:paraId="4BC2F4D7" w14:textId="77777777" w:rsidR="00887AF8" w:rsidRPr="004968BE" w:rsidRDefault="00887AF8" w:rsidP="00887AF8">
            <w:pPr>
              <w:pStyle w:val="rfdVarCenter"/>
              <w:rPr>
                <w:rtl/>
              </w:rPr>
            </w:pPr>
            <w:r w:rsidRPr="00B25916">
              <w:rPr>
                <w:rtl/>
              </w:rPr>
              <w:t>قراءة أبي عمرو</w:t>
            </w:r>
            <w:r w:rsidR="001C6BD7">
              <w:rPr>
                <w:rtl/>
              </w:rPr>
              <w:t xml:space="preserve"> ،</w:t>
            </w:r>
            <w:r w:rsidR="00F67CDD">
              <w:rPr>
                <w:rtl/>
              </w:rPr>
              <w:t xml:space="preserve"> </w:t>
            </w:r>
            <w:r w:rsidRPr="00B25916">
              <w:rPr>
                <w:rtl/>
              </w:rPr>
              <w:t>وابن عامر</w:t>
            </w:r>
            <w:r w:rsidR="001C6BD7">
              <w:rPr>
                <w:rtl/>
              </w:rPr>
              <w:t xml:space="preserve"> ،</w:t>
            </w:r>
            <w:r w:rsidR="00F67CDD">
              <w:rPr>
                <w:rtl/>
              </w:rPr>
              <w:t xml:space="preserve"> </w:t>
            </w:r>
            <w:r w:rsidRPr="00B25916">
              <w:rPr>
                <w:rtl/>
              </w:rPr>
              <w:t>ونافع</w:t>
            </w:r>
            <w:r w:rsidR="001C6BD7">
              <w:rPr>
                <w:rtl/>
              </w:rPr>
              <w:t xml:space="preserve"> ،</w:t>
            </w:r>
            <w:r w:rsidR="00F67CDD">
              <w:rPr>
                <w:rtl/>
              </w:rPr>
              <w:t xml:space="preserve"> </w:t>
            </w:r>
            <w:r w:rsidRPr="00B25916">
              <w:rPr>
                <w:rtl/>
              </w:rPr>
              <w:t>وابن كث</w:t>
            </w:r>
            <w:r w:rsidRPr="00B25916">
              <w:rPr>
                <w:rFonts w:hint="cs"/>
                <w:rtl/>
              </w:rPr>
              <w:t>ی</w:t>
            </w:r>
            <w:r w:rsidRPr="00B25916">
              <w:rPr>
                <w:rFonts w:hint="eastAsia"/>
                <w:rtl/>
              </w:rPr>
              <w:t>ر</w:t>
            </w:r>
            <w:r w:rsidR="001C6BD7">
              <w:rPr>
                <w:rFonts w:hint="eastAsia"/>
                <w:rtl/>
              </w:rPr>
              <w:t xml:space="preserve"> ،</w:t>
            </w:r>
            <w:r w:rsidR="00F67CDD">
              <w:rPr>
                <w:rFonts w:hint="eastAsia"/>
                <w:rtl/>
              </w:rPr>
              <w:t xml:space="preserve"> </w:t>
            </w:r>
            <w:r w:rsidRPr="00B25916">
              <w:rPr>
                <w:rtl/>
              </w:rPr>
              <w:t>وحمزة</w:t>
            </w:r>
            <w:r w:rsidR="001C6BD7">
              <w:rPr>
                <w:rtl/>
              </w:rPr>
              <w:t xml:space="preserve"> ،</w:t>
            </w:r>
            <w:r w:rsidR="00F67CDD">
              <w:rPr>
                <w:rtl/>
              </w:rPr>
              <w:t xml:space="preserve"> </w:t>
            </w:r>
            <w:r w:rsidRPr="00B25916">
              <w:rPr>
                <w:rtl/>
              </w:rPr>
              <w:t>والكِسائي</w:t>
            </w:r>
          </w:p>
        </w:tc>
      </w:tr>
      <w:tr w:rsidR="00887AF8" w14:paraId="10824C22" w14:textId="77777777">
        <w:tc>
          <w:tcPr>
            <w:tcW w:w="612" w:type="pct"/>
            <w:shd w:val="clear" w:color="auto" w:fill="auto"/>
          </w:tcPr>
          <w:p w14:paraId="2140571B" w14:textId="77777777" w:rsidR="00887AF8" w:rsidRPr="004968BE" w:rsidRDefault="00887AF8" w:rsidP="00887AF8">
            <w:pPr>
              <w:pStyle w:val="rfdVarCenter"/>
              <w:rPr>
                <w:rtl/>
              </w:rPr>
            </w:pPr>
            <w:r w:rsidRPr="00B25916">
              <w:rPr>
                <w:rFonts w:hint="eastAsia"/>
                <w:rtl/>
              </w:rPr>
              <w:t>الكهف</w:t>
            </w:r>
            <w:r w:rsidR="001C6BD7">
              <w:rPr>
                <w:rFonts w:hint="eastAsia"/>
                <w:rtl/>
              </w:rPr>
              <w:t xml:space="preserve"> ، </w:t>
            </w:r>
            <w:r w:rsidRPr="00B25916">
              <w:rPr>
                <w:rtl/>
              </w:rPr>
              <w:t>59</w:t>
            </w:r>
          </w:p>
        </w:tc>
        <w:tc>
          <w:tcPr>
            <w:tcW w:w="574" w:type="pct"/>
            <w:shd w:val="clear" w:color="auto" w:fill="auto"/>
          </w:tcPr>
          <w:p w14:paraId="3C5A6A52" w14:textId="77777777" w:rsidR="00887AF8" w:rsidRPr="004968BE" w:rsidRDefault="00887AF8" w:rsidP="00887AF8">
            <w:pPr>
              <w:pStyle w:val="rfdVarCenter"/>
            </w:pPr>
            <w:r w:rsidRPr="00B25916">
              <w:t>A118a</w:t>
            </w:r>
          </w:p>
        </w:tc>
        <w:tc>
          <w:tcPr>
            <w:tcW w:w="733" w:type="pct"/>
            <w:shd w:val="clear" w:color="auto" w:fill="auto"/>
          </w:tcPr>
          <w:p w14:paraId="73AD9883" w14:textId="77777777" w:rsidR="00887AF8" w:rsidRPr="004968BE" w:rsidRDefault="00887AF8" w:rsidP="00887AF8">
            <w:pPr>
              <w:pStyle w:val="rfdVarCenter"/>
              <w:rPr>
                <w:rtl/>
              </w:rPr>
            </w:pPr>
            <w:r w:rsidRPr="00B25916">
              <w:rPr>
                <w:rtl/>
              </w:rPr>
              <w:t>لِمَهْلِكِهِم</w:t>
            </w:r>
          </w:p>
        </w:tc>
        <w:tc>
          <w:tcPr>
            <w:tcW w:w="935" w:type="pct"/>
            <w:shd w:val="clear" w:color="auto" w:fill="auto"/>
          </w:tcPr>
          <w:p w14:paraId="65C0D9CA" w14:textId="77777777" w:rsidR="00887AF8" w:rsidRPr="004968BE" w:rsidRDefault="00887AF8" w:rsidP="00887AF8">
            <w:pPr>
              <w:pStyle w:val="rfdVarCenter"/>
              <w:rPr>
                <w:rtl/>
              </w:rPr>
            </w:pPr>
            <w:r w:rsidRPr="00B25916">
              <w:rPr>
                <w:rtl/>
              </w:rPr>
              <w:t>لِمُهْلَكِهِم</w:t>
            </w:r>
          </w:p>
        </w:tc>
        <w:tc>
          <w:tcPr>
            <w:tcW w:w="2146" w:type="pct"/>
            <w:shd w:val="clear" w:color="auto" w:fill="auto"/>
          </w:tcPr>
          <w:p w14:paraId="3270127E" w14:textId="77777777" w:rsidR="00887AF8" w:rsidRPr="004968BE" w:rsidRDefault="00887AF8" w:rsidP="00887AF8">
            <w:pPr>
              <w:pStyle w:val="rfdVarCenter"/>
              <w:rPr>
                <w:rtl/>
              </w:rPr>
            </w:pPr>
            <w:r w:rsidRPr="00B25916">
              <w:rPr>
                <w:rtl/>
              </w:rPr>
              <w:t>قراءة العشرة إلّا عاصماً</w:t>
            </w:r>
          </w:p>
        </w:tc>
      </w:tr>
      <w:tr w:rsidR="00887AF8" w14:paraId="2A001C0F" w14:textId="77777777">
        <w:tc>
          <w:tcPr>
            <w:tcW w:w="612" w:type="pct"/>
            <w:shd w:val="clear" w:color="auto" w:fill="auto"/>
          </w:tcPr>
          <w:p w14:paraId="71AF7E74" w14:textId="77777777" w:rsidR="00887AF8" w:rsidRPr="004968BE" w:rsidRDefault="00887AF8" w:rsidP="00887AF8">
            <w:pPr>
              <w:pStyle w:val="rfdVarCenter"/>
              <w:rPr>
                <w:rtl/>
              </w:rPr>
            </w:pPr>
            <w:r w:rsidRPr="00B25916">
              <w:rPr>
                <w:rFonts w:hint="eastAsia"/>
                <w:rtl/>
              </w:rPr>
              <w:t>الكهف</w:t>
            </w:r>
            <w:r w:rsidR="001C6BD7">
              <w:rPr>
                <w:rFonts w:hint="eastAsia"/>
                <w:rtl/>
              </w:rPr>
              <w:t xml:space="preserve"> ، </w:t>
            </w:r>
            <w:r w:rsidRPr="00B25916">
              <w:rPr>
                <w:rtl/>
              </w:rPr>
              <w:t>77</w:t>
            </w:r>
          </w:p>
        </w:tc>
        <w:tc>
          <w:tcPr>
            <w:tcW w:w="574" w:type="pct"/>
            <w:shd w:val="clear" w:color="auto" w:fill="auto"/>
          </w:tcPr>
          <w:p w14:paraId="74931AA1" w14:textId="77777777" w:rsidR="00887AF8" w:rsidRPr="004968BE" w:rsidRDefault="00887AF8" w:rsidP="00887AF8">
            <w:pPr>
              <w:pStyle w:val="rfdVarCenter"/>
            </w:pPr>
            <w:r w:rsidRPr="00B25916">
              <w:t>A118b</w:t>
            </w:r>
          </w:p>
        </w:tc>
        <w:tc>
          <w:tcPr>
            <w:tcW w:w="733" w:type="pct"/>
            <w:shd w:val="clear" w:color="auto" w:fill="auto"/>
          </w:tcPr>
          <w:p w14:paraId="4A71814F" w14:textId="77777777" w:rsidR="00887AF8" w:rsidRPr="004968BE" w:rsidRDefault="00887AF8" w:rsidP="00887AF8">
            <w:pPr>
              <w:pStyle w:val="rfdVarCenter"/>
              <w:rPr>
                <w:rtl/>
              </w:rPr>
            </w:pPr>
            <w:r w:rsidRPr="00B25916">
              <w:rPr>
                <w:rtl/>
              </w:rPr>
              <w:t>لَتَّخَذْتَ</w:t>
            </w:r>
          </w:p>
        </w:tc>
        <w:tc>
          <w:tcPr>
            <w:tcW w:w="935" w:type="pct"/>
            <w:shd w:val="clear" w:color="auto" w:fill="auto"/>
          </w:tcPr>
          <w:p w14:paraId="7F7A800C" w14:textId="77777777" w:rsidR="00887AF8" w:rsidRPr="004968BE" w:rsidRDefault="00887AF8" w:rsidP="00887AF8">
            <w:pPr>
              <w:pStyle w:val="rfdVarCenter"/>
              <w:rPr>
                <w:rtl/>
              </w:rPr>
            </w:pPr>
            <w:r w:rsidRPr="00B25916">
              <w:rPr>
                <w:rtl/>
              </w:rPr>
              <w:t>لَتَخِذْتَ</w:t>
            </w:r>
          </w:p>
        </w:tc>
        <w:tc>
          <w:tcPr>
            <w:tcW w:w="2146" w:type="pct"/>
            <w:shd w:val="clear" w:color="auto" w:fill="auto"/>
          </w:tcPr>
          <w:p w14:paraId="198F5016" w14:textId="77777777" w:rsidR="00887AF8" w:rsidRPr="004968BE" w:rsidRDefault="00887AF8" w:rsidP="00887AF8">
            <w:pPr>
              <w:pStyle w:val="rfdVarCenter"/>
              <w:rPr>
                <w:rtl/>
              </w:rPr>
            </w:pPr>
            <w:r w:rsidRPr="00B25916">
              <w:rPr>
                <w:rtl/>
              </w:rPr>
              <w:t>قراءة أبي عمرو</w:t>
            </w:r>
            <w:r w:rsidR="001C6BD7">
              <w:rPr>
                <w:rtl/>
              </w:rPr>
              <w:t xml:space="preserve"> ،</w:t>
            </w:r>
            <w:r w:rsidR="00F67CDD">
              <w:rPr>
                <w:rtl/>
              </w:rPr>
              <w:t xml:space="preserve"> </w:t>
            </w:r>
            <w:r w:rsidRPr="00B25916">
              <w:rPr>
                <w:rtl/>
              </w:rPr>
              <w:t>وابن كث</w:t>
            </w:r>
            <w:r w:rsidRPr="00B25916">
              <w:rPr>
                <w:rFonts w:hint="cs"/>
                <w:rtl/>
              </w:rPr>
              <w:t>ی</w:t>
            </w:r>
            <w:r w:rsidRPr="00B25916">
              <w:rPr>
                <w:rFonts w:hint="eastAsia"/>
                <w:rtl/>
              </w:rPr>
              <w:t>ر</w:t>
            </w:r>
            <w:r w:rsidR="001C6BD7">
              <w:rPr>
                <w:rFonts w:hint="eastAsia"/>
                <w:rtl/>
              </w:rPr>
              <w:t xml:space="preserve"> ،</w:t>
            </w:r>
            <w:r w:rsidR="00F67CDD">
              <w:rPr>
                <w:rFonts w:hint="eastAsia"/>
                <w:rtl/>
              </w:rPr>
              <w:t xml:space="preserve"> </w:t>
            </w:r>
            <w:r w:rsidRPr="00B25916">
              <w:rPr>
                <w:rtl/>
              </w:rPr>
              <w:t>و</w:t>
            </w:r>
            <w:r w:rsidRPr="00B25916">
              <w:rPr>
                <w:rFonts w:hint="cs"/>
                <w:rtl/>
              </w:rPr>
              <w:t>ی</w:t>
            </w:r>
            <w:r w:rsidRPr="00B25916">
              <w:rPr>
                <w:rFonts w:hint="eastAsia"/>
                <w:rtl/>
              </w:rPr>
              <w:t>عقوب</w:t>
            </w:r>
            <w:r w:rsidR="001C6BD7">
              <w:rPr>
                <w:rFonts w:hint="eastAsia"/>
                <w:rtl/>
              </w:rPr>
              <w:t xml:space="preserve"> ،</w:t>
            </w:r>
            <w:r w:rsidR="00F67CDD">
              <w:rPr>
                <w:rFonts w:hint="eastAsia"/>
                <w:rtl/>
              </w:rPr>
              <w:t xml:space="preserve"> </w:t>
            </w:r>
            <w:r w:rsidRPr="00B25916">
              <w:rPr>
                <w:rtl/>
              </w:rPr>
              <w:t>وابن مسعود</w:t>
            </w:r>
            <w:r w:rsidR="001C6BD7">
              <w:rPr>
                <w:rtl/>
              </w:rPr>
              <w:t xml:space="preserve"> ،</w:t>
            </w:r>
            <w:r w:rsidR="00F67CDD">
              <w:rPr>
                <w:rtl/>
              </w:rPr>
              <w:t xml:space="preserve"> </w:t>
            </w:r>
            <w:r w:rsidRPr="00B25916">
              <w:rPr>
                <w:rtl/>
              </w:rPr>
              <w:t>وابن مح</w:t>
            </w:r>
            <w:r w:rsidRPr="00B25916">
              <w:rPr>
                <w:rFonts w:hint="cs"/>
                <w:rtl/>
              </w:rPr>
              <w:t>ی</w:t>
            </w:r>
            <w:r w:rsidRPr="00B25916">
              <w:rPr>
                <w:rFonts w:hint="eastAsia"/>
                <w:rtl/>
              </w:rPr>
              <w:t>صن</w:t>
            </w:r>
            <w:r w:rsidR="001C6BD7">
              <w:rPr>
                <w:rFonts w:hint="eastAsia"/>
                <w:rtl/>
              </w:rPr>
              <w:t xml:space="preserve"> ،</w:t>
            </w:r>
            <w:r w:rsidR="00F67CDD">
              <w:rPr>
                <w:rFonts w:hint="eastAsia"/>
                <w:rtl/>
              </w:rPr>
              <w:t xml:space="preserve"> </w:t>
            </w:r>
            <w:r w:rsidRPr="00B25916">
              <w:rPr>
                <w:rtl/>
              </w:rPr>
              <w:t>والحسن البصري</w:t>
            </w:r>
            <w:r w:rsidR="001C6BD7">
              <w:rPr>
                <w:rtl/>
              </w:rPr>
              <w:t xml:space="preserve"> ،</w:t>
            </w:r>
            <w:r w:rsidR="00F67CDD">
              <w:rPr>
                <w:rtl/>
              </w:rPr>
              <w:t xml:space="preserve"> </w:t>
            </w:r>
            <w:r w:rsidRPr="00B25916">
              <w:rPr>
                <w:rtl/>
              </w:rPr>
              <w:t>ومجاهد وابن عباس</w:t>
            </w:r>
          </w:p>
        </w:tc>
      </w:tr>
      <w:tr w:rsidR="00887AF8" w14:paraId="415C24EA" w14:textId="77777777">
        <w:tc>
          <w:tcPr>
            <w:tcW w:w="612" w:type="pct"/>
            <w:shd w:val="clear" w:color="auto" w:fill="auto"/>
          </w:tcPr>
          <w:p w14:paraId="61412A8A" w14:textId="77777777" w:rsidR="00887AF8" w:rsidRPr="004968BE" w:rsidRDefault="00887AF8" w:rsidP="00887AF8">
            <w:pPr>
              <w:pStyle w:val="rfdVarCenter"/>
              <w:rPr>
                <w:rtl/>
              </w:rPr>
            </w:pPr>
            <w:r w:rsidRPr="00B25916">
              <w:rPr>
                <w:rFonts w:hint="eastAsia"/>
                <w:rtl/>
              </w:rPr>
              <w:t>الكهف</w:t>
            </w:r>
            <w:r w:rsidR="001C6BD7">
              <w:rPr>
                <w:rFonts w:hint="eastAsia"/>
                <w:rtl/>
              </w:rPr>
              <w:t xml:space="preserve"> ،</w:t>
            </w:r>
            <w:r w:rsidR="00F67CDD">
              <w:rPr>
                <w:rFonts w:hint="eastAsia"/>
                <w:rtl/>
              </w:rPr>
              <w:t xml:space="preserve"> </w:t>
            </w:r>
            <w:r w:rsidRPr="00B25916">
              <w:rPr>
                <w:rtl/>
              </w:rPr>
              <w:t>88</w:t>
            </w:r>
          </w:p>
        </w:tc>
        <w:tc>
          <w:tcPr>
            <w:tcW w:w="574" w:type="pct"/>
            <w:shd w:val="clear" w:color="auto" w:fill="auto"/>
          </w:tcPr>
          <w:p w14:paraId="1C09C7BA" w14:textId="77777777" w:rsidR="00887AF8" w:rsidRPr="004968BE" w:rsidRDefault="00887AF8" w:rsidP="00887AF8">
            <w:pPr>
              <w:pStyle w:val="rfdVarCenter"/>
            </w:pPr>
            <w:r w:rsidRPr="00B25916">
              <w:t>A119a</w:t>
            </w:r>
          </w:p>
        </w:tc>
        <w:tc>
          <w:tcPr>
            <w:tcW w:w="733" w:type="pct"/>
            <w:shd w:val="clear" w:color="auto" w:fill="auto"/>
          </w:tcPr>
          <w:p w14:paraId="3E3FEB02" w14:textId="77777777" w:rsidR="00887AF8" w:rsidRPr="004968BE" w:rsidRDefault="00887AF8" w:rsidP="00887AF8">
            <w:pPr>
              <w:pStyle w:val="rfdVarCenter"/>
              <w:rPr>
                <w:rtl/>
              </w:rPr>
            </w:pPr>
            <w:r w:rsidRPr="00B25916">
              <w:rPr>
                <w:rtl/>
              </w:rPr>
              <w:t>جزاءً الحسن</w:t>
            </w:r>
            <w:r w:rsidRPr="00B25916">
              <w:rPr>
                <w:rFonts w:hint="cs"/>
                <w:rtl/>
              </w:rPr>
              <w:t>ی</w:t>
            </w:r>
          </w:p>
        </w:tc>
        <w:tc>
          <w:tcPr>
            <w:tcW w:w="935" w:type="pct"/>
            <w:shd w:val="clear" w:color="auto" w:fill="auto"/>
          </w:tcPr>
          <w:p w14:paraId="35278DA9" w14:textId="77777777" w:rsidR="00887AF8" w:rsidRPr="004968BE" w:rsidRDefault="00887AF8" w:rsidP="00887AF8">
            <w:pPr>
              <w:pStyle w:val="rfdVarCenter"/>
              <w:rPr>
                <w:rtl/>
              </w:rPr>
            </w:pPr>
            <w:r w:rsidRPr="00B25916">
              <w:rPr>
                <w:rtl/>
              </w:rPr>
              <w:t>جزاءُ الحسن</w:t>
            </w:r>
            <w:r w:rsidRPr="00B25916">
              <w:rPr>
                <w:rFonts w:hint="cs"/>
                <w:rtl/>
              </w:rPr>
              <w:t>ی</w:t>
            </w:r>
          </w:p>
        </w:tc>
        <w:tc>
          <w:tcPr>
            <w:tcW w:w="2146" w:type="pct"/>
            <w:shd w:val="clear" w:color="auto" w:fill="auto"/>
          </w:tcPr>
          <w:p w14:paraId="49724F61" w14:textId="77777777" w:rsidR="00887AF8" w:rsidRPr="004968BE" w:rsidRDefault="00887AF8" w:rsidP="00887AF8">
            <w:pPr>
              <w:pStyle w:val="rfdVarCenter"/>
              <w:rPr>
                <w:rtl/>
              </w:rPr>
            </w:pPr>
            <w:r w:rsidRPr="00B25916">
              <w:rPr>
                <w:rtl/>
              </w:rPr>
              <w:t>قراءة نافع</w:t>
            </w:r>
            <w:r w:rsidR="001C6BD7">
              <w:rPr>
                <w:rtl/>
              </w:rPr>
              <w:t xml:space="preserve"> ،</w:t>
            </w:r>
            <w:r w:rsidR="00F67CDD">
              <w:rPr>
                <w:rtl/>
              </w:rPr>
              <w:t xml:space="preserve"> </w:t>
            </w:r>
            <w:r w:rsidRPr="00B25916">
              <w:rPr>
                <w:rtl/>
              </w:rPr>
              <w:t>وابن كث</w:t>
            </w:r>
            <w:r w:rsidRPr="00B25916">
              <w:rPr>
                <w:rFonts w:hint="cs"/>
                <w:rtl/>
              </w:rPr>
              <w:t>ی</w:t>
            </w:r>
            <w:r w:rsidRPr="00B25916">
              <w:rPr>
                <w:rFonts w:hint="eastAsia"/>
                <w:rtl/>
              </w:rPr>
              <w:t>ر</w:t>
            </w:r>
            <w:r w:rsidR="001C6BD7">
              <w:rPr>
                <w:rFonts w:hint="eastAsia"/>
                <w:rtl/>
              </w:rPr>
              <w:t xml:space="preserve"> ،</w:t>
            </w:r>
            <w:r w:rsidR="00F67CDD">
              <w:rPr>
                <w:rFonts w:hint="eastAsia"/>
                <w:rtl/>
              </w:rPr>
              <w:t xml:space="preserve"> </w:t>
            </w:r>
            <w:r w:rsidRPr="00B25916">
              <w:rPr>
                <w:rtl/>
              </w:rPr>
              <w:t>وأبي عمرو</w:t>
            </w:r>
            <w:r w:rsidR="001C6BD7">
              <w:rPr>
                <w:rtl/>
              </w:rPr>
              <w:t xml:space="preserve"> ،</w:t>
            </w:r>
            <w:r w:rsidR="00F67CDD">
              <w:rPr>
                <w:rtl/>
              </w:rPr>
              <w:t xml:space="preserve"> </w:t>
            </w:r>
            <w:r w:rsidRPr="00B25916">
              <w:rPr>
                <w:rtl/>
              </w:rPr>
              <w:t>وابن عامر</w:t>
            </w:r>
            <w:r w:rsidR="001C6BD7">
              <w:rPr>
                <w:rtl/>
              </w:rPr>
              <w:t xml:space="preserve"> ،</w:t>
            </w:r>
            <w:r w:rsidR="00F67CDD">
              <w:rPr>
                <w:rtl/>
              </w:rPr>
              <w:t xml:space="preserve"> </w:t>
            </w:r>
            <w:r w:rsidRPr="00B25916">
              <w:rPr>
                <w:rtl/>
              </w:rPr>
              <w:t>وأبي بكر عن عاصم</w:t>
            </w:r>
            <w:r w:rsidR="001C6BD7">
              <w:rPr>
                <w:rtl/>
              </w:rPr>
              <w:t xml:space="preserve"> ،</w:t>
            </w:r>
            <w:r w:rsidR="00F67CDD">
              <w:rPr>
                <w:rtl/>
              </w:rPr>
              <w:t xml:space="preserve"> </w:t>
            </w:r>
            <w:r w:rsidRPr="00B25916">
              <w:rPr>
                <w:rtl/>
              </w:rPr>
              <w:t>وأبي جعفر</w:t>
            </w:r>
          </w:p>
        </w:tc>
      </w:tr>
      <w:tr w:rsidR="00887AF8" w14:paraId="7A320EC7" w14:textId="77777777">
        <w:tc>
          <w:tcPr>
            <w:tcW w:w="612" w:type="pct"/>
            <w:shd w:val="clear" w:color="auto" w:fill="auto"/>
          </w:tcPr>
          <w:p w14:paraId="0700F556" w14:textId="77777777" w:rsidR="00887AF8" w:rsidRPr="004968BE" w:rsidRDefault="00887AF8" w:rsidP="00887AF8">
            <w:pPr>
              <w:pStyle w:val="rfdVarCenter"/>
              <w:rPr>
                <w:rtl/>
              </w:rPr>
            </w:pPr>
            <w:r w:rsidRPr="00B25916">
              <w:rPr>
                <w:rFonts w:hint="eastAsia"/>
                <w:rtl/>
              </w:rPr>
              <w:t>الكهف</w:t>
            </w:r>
            <w:r w:rsidR="001C6BD7">
              <w:rPr>
                <w:rFonts w:hint="eastAsia"/>
                <w:rtl/>
              </w:rPr>
              <w:t xml:space="preserve"> ،</w:t>
            </w:r>
            <w:r w:rsidR="00F67CDD">
              <w:rPr>
                <w:rFonts w:hint="eastAsia"/>
                <w:rtl/>
              </w:rPr>
              <w:t xml:space="preserve"> </w:t>
            </w:r>
            <w:r w:rsidRPr="00B25916">
              <w:rPr>
                <w:rtl/>
              </w:rPr>
              <w:t>104</w:t>
            </w:r>
          </w:p>
        </w:tc>
        <w:tc>
          <w:tcPr>
            <w:tcW w:w="574" w:type="pct"/>
            <w:shd w:val="clear" w:color="auto" w:fill="auto"/>
          </w:tcPr>
          <w:p w14:paraId="4AD08CEE" w14:textId="77777777" w:rsidR="00887AF8" w:rsidRPr="004968BE" w:rsidRDefault="00887AF8" w:rsidP="00887AF8">
            <w:pPr>
              <w:pStyle w:val="rfdVarCenter"/>
            </w:pPr>
            <w:r w:rsidRPr="00B25916">
              <w:t>A119b</w:t>
            </w:r>
          </w:p>
        </w:tc>
        <w:tc>
          <w:tcPr>
            <w:tcW w:w="733" w:type="pct"/>
            <w:shd w:val="clear" w:color="auto" w:fill="auto"/>
          </w:tcPr>
          <w:p w14:paraId="3DBB5224" w14:textId="77777777" w:rsidR="00887AF8" w:rsidRPr="004968BE" w:rsidRDefault="00887AF8" w:rsidP="00887AF8">
            <w:pPr>
              <w:pStyle w:val="rfdVarCenter"/>
              <w:rPr>
                <w:rtl/>
              </w:rPr>
            </w:pPr>
            <w:r w:rsidRPr="00B25916">
              <w:rPr>
                <w:rFonts w:hint="cs"/>
                <w:rtl/>
              </w:rPr>
              <w:t>یَ</w:t>
            </w:r>
            <w:r w:rsidRPr="00B25916">
              <w:rPr>
                <w:rFonts w:hint="eastAsia"/>
                <w:rtl/>
              </w:rPr>
              <w:t>حْسَبُونَ</w:t>
            </w:r>
          </w:p>
        </w:tc>
        <w:tc>
          <w:tcPr>
            <w:tcW w:w="935" w:type="pct"/>
            <w:shd w:val="clear" w:color="auto" w:fill="auto"/>
          </w:tcPr>
          <w:p w14:paraId="564AF416" w14:textId="77777777" w:rsidR="00887AF8" w:rsidRPr="004968BE" w:rsidRDefault="00887AF8" w:rsidP="00887AF8">
            <w:pPr>
              <w:pStyle w:val="rfdVarCenter"/>
              <w:rPr>
                <w:rtl/>
              </w:rPr>
            </w:pPr>
            <w:r w:rsidRPr="00B25916">
              <w:rPr>
                <w:rFonts w:hint="cs"/>
                <w:rtl/>
              </w:rPr>
              <w:t>یَ</w:t>
            </w:r>
            <w:r w:rsidRPr="00B25916">
              <w:rPr>
                <w:rFonts w:hint="eastAsia"/>
                <w:rtl/>
              </w:rPr>
              <w:t>حْسِبُونَ</w:t>
            </w:r>
          </w:p>
        </w:tc>
        <w:tc>
          <w:tcPr>
            <w:tcW w:w="2146" w:type="pct"/>
            <w:shd w:val="clear" w:color="auto" w:fill="auto"/>
          </w:tcPr>
          <w:p w14:paraId="1482D500" w14:textId="77777777" w:rsidR="00887AF8" w:rsidRPr="004968BE" w:rsidRDefault="00887AF8" w:rsidP="00887AF8">
            <w:pPr>
              <w:pStyle w:val="rfdVarCenter"/>
              <w:rPr>
                <w:rtl/>
              </w:rPr>
            </w:pPr>
            <w:r w:rsidRPr="00B25916">
              <w:rPr>
                <w:rtl/>
              </w:rPr>
              <w:t>قراءة نافع</w:t>
            </w:r>
            <w:r w:rsidR="001C6BD7">
              <w:rPr>
                <w:rtl/>
              </w:rPr>
              <w:t xml:space="preserve"> ،</w:t>
            </w:r>
            <w:r w:rsidR="00F67CDD">
              <w:rPr>
                <w:rtl/>
              </w:rPr>
              <w:t xml:space="preserve"> </w:t>
            </w:r>
            <w:r w:rsidRPr="00B25916">
              <w:rPr>
                <w:rtl/>
              </w:rPr>
              <w:t>وابن كث</w:t>
            </w:r>
            <w:r w:rsidRPr="00B25916">
              <w:rPr>
                <w:rFonts w:hint="cs"/>
                <w:rtl/>
              </w:rPr>
              <w:t>ی</w:t>
            </w:r>
            <w:r w:rsidRPr="00B25916">
              <w:rPr>
                <w:rFonts w:hint="eastAsia"/>
                <w:rtl/>
              </w:rPr>
              <w:t>ر</w:t>
            </w:r>
            <w:r w:rsidR="001C6BD7">
              <w:rPr>
                <w:rFonts w:hint="eastAsia"/>
                <w:rtl/>
              </w:rPr>
              <w:t xml:space="preserve"> ،</w:t>
            </w:r>
            <w:r w:rsidR="00F67CDD">
              <w:rPr>
                <w:rFonts w:hint="eastAsia"/>
                <w:rtl/>
              </w:rPr>
              <w:t xml:space="preserve"> </w:t>
            </w:r>
            <w:r w:rsidRPr="00B25916">
              <w:rPr>
                <w:rtl/>
              </w:rPr>
              <w:t>وخلف</w:t>
            </w:r>
            <w:r w:rsidR="001C6BD7">
              <w:rPr>
                <w:rtl/>
              </w:rPr>
              <w:t xml:space="preserve"> ،</w:t>
            </w:r>
            <w:r w:rsidR="00F67CDD">
              <w:rPr>
                <w:rtl/>
              </w:rPr>
              <w:t xml:space="preserve"> </w:t>
            </w:r>
            <w:r w:rsidRPr="00B25916">
              <w:rPr>
                <w:rtl/>
              </w:rPr>
              <w:t>والكِسائي</w:t>
            </w:r>
            <w:r w:rsidR="001C6BD7">
              <w:rPr>
                <w:rtl/>
              </w:rPr>
              <w:t xml:space="preserve"> ،</w:t>
            </w:r>
            <w:r w:rsidR="00F67CDD">
              <w:rPr>
                <w:rtl/>
              </w:rPr>
              <w:t xml:space="preserve"> </w:t>
            </w:r>
            <w:r w:rsidRPr="00B25916">
              <w:rPr>
                <w:rtl/>
              </w:rPr>
              <w:t>وأبي عمرو</w:t>
            </w:r>
            <w:r w:rsidR="001C6BD7">
              <w:rPr>
                <w:rtl/>
              </w:rPr>
              <w:t xml:space="preserve"> ،</w:t>
            </w:r>
            <w:r w:rsidR="00F67CDD">
              <w:rPr>
                <w:rtl/>
              </w:rPr>
              <w:t xml:space="preserve"> </w:t>
            </w:r>
            <w:r w:rsidRPr="00B25916">
              <w:rPr>
                <w:rtl/>
              </w:rPr>
              <w:t>و</w:t>
            </w:r>
            <w:r w:rsidRPr="00B25916">
              <w:rPr>
                <w:rFonts w:hint="cs"/>
                <w:rtl/>
              </w:rPr>
              <w:t>ی</w:t>
            </w:r>
            <w:r w:rsidRPr="00B25916">
              <w:rPr>
                <w:rFonts w:hint="eastAsia"/>
                <w:rtl/>
              </w:rPr>
              <w:t>عقوب</w:t>
            </w:r>
          </w:p>
        </w:tc>
      </w:tr>
      <w:tr w:rsidR="00887AF8" w14:paraId="2D26DB1B" w14:textId="77777777">
        <w:tc>
          <w:tcPr>
            <w:tcW w:w="612" w:type="pct"/>
            <w:shd w:val="clear" w:color="auto" w:fill="auto"/>
          </w:tcPr>
          <w:p w14:paraId="6D6DE7D2" w14:textId="77777777" w:rsidR="00887AF8" w:rsidRPr="004968BE" w:rsidRDefault="00887AF8" w:rsidP="00887AF8">
            <w:pPr>
              <w:pStyle w:val="rfdVarCenter"/>
              <w:rPr>
                <w:rtl/>
              </w:rPr>
            </w:pPr>
            <w:r w:rsidRPr="00B25916">
              <w:rPr>
                <w:rFonts w:hint="eastAsia"/>
                <w:rtl/>
              </w:rPr>
              <w:t>مر</w:t>
            </w:r>
            <w:r w:rsidRPr="00B25916">
              <w:rPr>
                <w:rFonts w:hint="cs"/>
                <w:rtl/>
              </w:rPr>
              <w:t>ی</w:t>
            </w:r>
            <w:r w:rsidRPr="00B25916">
              <w:rPr>
                <w:rFonts w:hint="eastAsia"/>
                <w:rtl/>
              </w:rPr>
              <w:t>م</w:t>
            </w:r>
            <w:r w:rsidR="001C6BD7">
              <w:rPr>
                <w:rFonts w:hint="eastAsia"/>
                <w:rtl/>
              </w:rPr>
              <w:t xml:space="preserve"> ،</w:t>
            </w:r>
            <w:r w:rsidR="00F67CDD">
              <w:rPr>
                <w:rFonts w:hint="eastAsia"/>
                <w:rtl/>
              </w:rPr>
              <w:t xml:space="preserve"> </w:t>
            </w:r>
            <w:r w:rsidRPr="00B25916">
              <w:rPr>
                <w:rtl/>
              </w:rPr>
              <w:t>90</w:t>
            </w:r>
          </w:p>
        </w:tc>
        <w:tc>
          <w:tcPr>
            <w:tcW w:w="574" w:type="pct"/>
            <w:shd w:val="clear" w:color="auto" w:fill="auto"/>
          </w:tcPr>
          <w:p w14:paraId="2C634320" w14:textId="77777777" w:rsidR="00887AF8" w:rsidRPr="004968BE" w:rsidRDefault="00887AF8" w:rsidP="00887AF8">
            <w:pPr>
              <w:pStyle w:val="rfdVarCenter"/>
            </w:pPr>
            <w:r w:rsidRPr="00B25916">
              <w:t>A121b</w:t>
            </w:r>
          </w:p>
        </w:tc>
        <w:tc>
          <w:tcPr>
            <w:tcW w:w="733" w:type="pct"/>
            <w:shd w:val="clear" w:color="auto" w:fill="auto"/>
          </w:tcPr>
          <w:p w14:paraId="7712E263" w14:textId="77777777" w:rsidR="00887AF8" w:rsidRPr="004968BE" w:rsidRDefault="00887AF8" w:rsidP="00887AF8">
            <w:pPr>
              <w:pStyle w:val="rfdVarCenter"/>
              <w:rPr>
                <w:rtl/>
              </w:rPr>
            </w:pPr>
            <w:r w:rsidRPr="00B25916">
              <w:rPr>
                <w:rFonts w:hint="cs"/>
                <w:rtl/>
              </w:rPr>
              <w:t>یَ</w:t>
            </w:r>
            <w:r w:rsidRPr="00B25916">
              <w:rPr>
                <w:rFonts w:hint="eastAsia"/>
                <w:rtl/>
              </w:rPr>
              <w:t>تَفَطَّرْنَ</w:t>
            </w:r>
          </w:p>
        </w:tc>
        <w:tc>
          <w:tcPr>
            <w:tcW w:w="935" w:type="pct"/>
            <w:shd w:val="clear" w:color="auto" w:fill="auto"/>
          </w:tcPr>
          <w:p w14:paraId="2A83DFE9" w14:textId="77777777" w:rsidR="00887AF8" w:rsidRPr="004968BE" w:rsidRDefault="00887AF8" w:rsidP="00887AF8">
            <w:pPr>
              <w:pStyle w:val="rfdVarCenter"/>
              <w:rPr>
                <w:rtl/>
              </w:rPr>
            </w:pPr>
            <w:r w:rsidRPr="00B25916">
              <w:rPr>
                <w:rFonts w:hint="cs"/>
                <w:rtl/>
              </w:rPr>
              <w:t>یَ</w:t>
            </w:r>
            <w:r w:rsidRPr="00B25916">
              <w:rPr>
                <w:rFonts w:hint="eastAsia"/>
                <w:rtl/>
              </w:rPr>
              <w:t>نْفَطِرْنَ</w:t>
            </w:r>
          </w:p>
        </w:tc>
        <w:tc>
          <w:tcPr>
            <w:tcW w:w="2146" w:type="pct"/>
            <w:shd w:val="clear" w:color="auto" w:fill="auto"/>
          </w:tcPr>
          <w:p w14:paraId="2031AF82" w14:textId="77777777" w:rsidR="00887AF8" w:rsidRPr="004968BE" w:rsidRDefault="00887AF8" w:rsidP="00887AF8">
            <w:pPr>
              <w:pStyle w:val="rfdVarCenter"/>
              <w:rPr>
                <w:rtl/>
              </w:rPr>
            </w:pPr>
            <w:r w:rsidRPr="00B25916">
              <w:rPr>
                <w:rtl/>
              </w:rPr>
              <w:t>قراءة أبي عمرو</w:t>
            </w:r>
            <w:r w:rsidR="001C6BD7">
              <w:rPr>
                <w:rtl/>
              </w:rPr>
              <w:t xml:space="preserve"> ،</w:t>
            </w:r>
            <w:r w:rsidR="00F67CDD">
              <w:rPr>
                <w:rtl/>
              </w:rPr>
              <w:t xml:space="preserve"> </w:t>
            </w:r>
            <w:r w:rsidRPr="00B25916">
              <w:rPr>
                <w:rtl/>
              </w:rPr>
              <w:t>وابن عامر</w:t>
            </w:r>
            <w:r w:rsidR="001C6BD7">
              <w:rPr>
                <w:rtl/>
              </w:rPr>
              <w:t xml:space="preserve"> ،</w:t>
            </w:r>
            <w:r w:rsidR="00F67CDD">
              <w:rPr>
                <w:rtl/>
              </w:rPr>
              <w:t xml:space="preserve"> </w:t>
            </w:r>
            <w:r w:rsidRPr="00B25916">
              <w:rPr>
                <w:rtl/>
              </w:rPr>
              <w:t>وحمزة</w:t>
            </w:r>
            <w:r w:rsidR="001C6BD7">
              <w:rPr>
                <w:rtl/>
              </w:rPr>
              <w:t xml:space="preserve"> ،</w:t>
            </w:r>
            <w:r w:rsidR="00F67CDD">
              <w:rPr>
                <w:rtl/>
              </w:rPr>
              <w:t xml:space="preserve"> </w:t>
            </w:r>
            <w:r w:rsidRPr="00B25916">
              <w:rPr>
                <w:rtl/>
              </w:rPr>
              <w:t>وعاصم في روا</w:t>
            </w:r>
            <w:r w:rsidRPr="00B25916">
              <w:rPr>
                <w:rFonts w:hint="cs"/>
                <w:rtl/>
              </w:rPr>
              <w:t>ی</w:t>
            </w:r>
            <w:r w:rsidRPr="00B25916">
              <w:rPr>
                <w:rFonts w:hint="eastAsia"/>
                <w:rtl/>
              </w:rPr>
              <w:t>ة</w:t>
            </w:r>
            <w:r w:rsidRPr="00B25916">
              <w:rPr>
                <w:rtl/>
              </w:rPr>
              <w:t xml:space="preserve"> أبي بكر عنه</w:t>
            </w:r>
          </w:p>
        </w:tc>
      </w:tr>
      <w:tr w:rsidR="00887AF8" w14:paraId="0F45F0F3" w14:textId="77777777">
        <w:tc>
          <w:tcPr>
            <w:tcW w:w="612" w:type="pct"/>
            <w:shd w:val="clear" w:color="auto" w:fill="auto"/>
          </w:tcPr>
          <w:p w14:paraId="46B05C39" w14:textId="77777777" w:rsidR="00887AF8" w:rsidRPr="004968BE" w:rsidRDefault="00887AF8" w:rsidP="00887AF8">
            <w:pPr>
              <w:pStyle w:val="rfdVarCenter"/>
              <w:rPr>
                <w:rtl/>
              </w:rPr>
            </w:pPr>
            <w:r w:rsidRPr="00B25916">
              <w:rPr>
                <w:rFonts w:hint="eastAsia"/>
                <w:rtl/>
              </w:rPr>
              <w:t>طه</w:t>
            </w:r>
            <w:r w:rsidR="001C6BD7">
              <w:rPr>
                <w:rFonts w:hint="eastAsia"/>
                <w:rtl/>
              </w:rPr>
              <w:t xml:space="preserve"> ،</w:t>
            </w:r>
            <w:r w:rsidR="00F67CDD">
              <w:rPr>
                <w:rFonts w:hint="eastAsia"/>
                <w:rtl/>
              </w:rPr>
              <w:t xml:space="preserve"> </w:t>
            </w:r>
            <w:r w:rsidRPr="00B25916">
              <w:rPr>
                <w:rtl/>
              </w:rPr>
              <w:t>96</w:t>
            </w:r>
          </w:p>
        </w:tc>
        <w:tc>
          <w:tcPr>
            <w:tcW w:w="574" w:type="pct"/>
            <w:shd w:val="clear" w:color="auto" w:fill="auto"/>
          </w:tcPr>
          <w:p w14:paraId="76CEC022" w14:textId="77777777" w:rsidR="00887AF8" w:rsidRPr="004968BE" w:rsidRDefault="00887AF8" w:rsidP="00887AF8">
            <w:pPr>
              <w:pStyle w:val="rfdVarCenter"/>
            </w:pPr>
            <w:r w:rsidRPr="00B25916">
              <w:t>B1a</w:t>
            </w:r>
          </w:p>
        </w:tc>
        <w:tc>
          <w:tcPr>
            <w:tcW w:w="733" w:type="pct"/>
            <w:shd w:val="clear" w:color="auto" w:fill="auto"/>
          </w:tcPr>
          <w:p w14:paraId="74ADD8DA" w14:textId="77777777" w:rsidR="00887AF8" w:rsidRPr="004968BE" w:rsidRDefault="00887AF8" w:rsidP="00887AF8">
            <w:pPr>
              <w:pStyle w:val="rfdVarCenter"/>
              <w:rPr>
                <w:rtl/>
              </w:rPr>
            </w:pPr>
            <w:r w:rsidRPr="00B25916">
              <w:rPr>
                <w:rtl/>
              </w:rPr>
              <w:t xml:space="preserve">بما لم </w:t>
            </w:r>
            <w:r w:rsidRPr="00B25916">
              <w:rPr>
                <w:rFonts w:hint="cs"/>
                <w:rtl/>
              </w:rPr>
              <w:t>ی</w:t>
            </w:r>
            <w:r w:rsidRPr="00B25916">
              <w:rPr>
                <w:rFonts w:hint="eastAsia"/>
                <w:rtl/>
              </w:rPr>
              <w:t>بصروا</w:t>
            </w:r>
          </w:p>
        </w:tc>
        <w:tc>
          <w:tcPr>
            <w:tcW w:w="935" w:type="pct"/>
            <w:shd w:val="clear" w:color="auto" w:fill="auto"/>
          </w:tcPr>
          <w:p w14:paraId="4C6510D1" w14:textId="77777777" w:rsidR="00887AF8" w:rsidRPr="004968BE" w:rsidRDefault="00887AF8" w:rsidP="00887AF8">
            <w:pPr>
              <w:pStyle w:val="rfdVarCenter"/>
              <w:rPr>
                <w:rtl/>
              </w:rPr>
            </w:pPr>
            <w:r w:rsidRPr="00B25916">
              <w:rPr>
                <w:rtl/>
              </w:rPr>
              <w:t>بما لم تبصروا</w:t>
            </w:r>
          </w:p>
        </w:tc>
        <w:tc>
          <w:tcPr>
            <w:tcW w:w="2146" w:type="pct"/>
            <w:shd w:val="clear" w:color="auto" w:fill="auto"/>
          </w:tcPr>
          <w:p w14:paraId="5C42F1DF" w14:textId="77777777" w:rsidR="00887AF8" w:rsidRPr="004968BE" w:rsidRDefault="00887AF8" w:rsidP="00887AF8">
            <w:pPr>
              <w:pStyle w:val="rfdVarCenter"/>
              <w:rPr>
                <w:rtl/>
              </w:rPr>
            </w:pPr>
            <w:r w:rsidRPr="00B25916">
              <w:rPr>
                <w:rtl/>
              </w:rPr>
              <w:t>قراءة حمزة</w:t>
            </w:r>
            <w:r w:rsidR="001C6BD7">
              <w:rPr>
                <w:rtl/>
              </w:rPr>
              <w:t xml:space="preserve"> ،</w:t>
            </w:r>
            <w:r w:rsidR="00F67CDD">
              <w:rPr>
                <w:rtl/>
              </w:rPr>
              <w:t xml:space="preserve"> </w:t>
            </w:r>
            <w:r w:rsidRPr="00B25916">
              <w:rPr>
                <w:rtl/>
              </w:rPr>
              <w:t>والكِسائي</w:t>
            </w:r>
            <w:r w:rsidR="001C6BD7">
              <w:rPr>
                <w:rtl/>
              </w:rPr>
              <w:t xml:space="preserve"> ،</w:t>
            </w:r>
            <w:r w:rsidR="00F67CDD">
              <w:rPr>
                <w:rtl/>
              </w:rPr>
              <w:t xml:space="preserve"> </w:t>
            </w:r>
            <w:r w:rsidRPr="00B25916">
              <w:rPr>
                <w:rtl/>
              </w:rPr>
              <w:t>وخلف</w:t>
            </w:r>
            <w:r w:rsidR="001C6BD7">
              <w:rPr>
                <w:rtl/>
              </w:rPr>
              <w:t xml:space="preserve"> ،</w:t>
            </w:r>
            <w:r w:rsidR="00F67CDD">
              <w:rPr>
                <w:rtl/>
              </w:rPr>
              <w:t xml:space="preserve"> </w:t>
            </w:r>
            <w:r w:rsidRPr="00B25916">
              <w:rPr>
                <w:rtl/>
              </w:rPr>
              <w:t>والأعمش</w:t>
            </w:r>
            <w:r w:rsidR="001C6BD7">
              <w:rPr>
                <w:rtl/>
              </w:rPr>
              <w:t xml:space="preserve"> ،</w:t>
            </w:r>
            <w:r w:rsidR="00F67CDD">
              <w:rPr>
                <w:rtl/>
              </w:rPr>
              <w:t xml:space="preserve"> </w:t>
            </w:r>
            <w:r w:rsidRPr="00B25916">
              <w:rPr>
                <w:rtl/>
              </w:rPr>
              <w:t>والشنبوذي</w:t>
            </w:r>
          </w:p>
        </w:tc>
      </w:tr>
      <w:tr w:rsidR="00887AF8" w14:paraId="17519087" w14:textId="77777777">
        <w:tc>
          <w:tcPr>
            <w:tcW w:w="612" w:type="pct"/>
            <w:shd w:val="clear" w:color="auto" w:fill="auto"/>
          </w:tcPr>
          <w:p w14:paraId="09395433" w14:textId="77777777" w:rsidR="00887AF8" w:rsidRPr="004968BE" w:rsidRDefault="00887AF8" w:rsidP="00887AF8">
            <w:pPr>
              <w:pStyle w:val="rfdVarCenter"/>
              <w:rPr>
                <w:rtl/>
              </w:rPr>
            </w:pPr>
            <w:r w:rsidRPr="00B25916">
              <w:rPr>
                <w:rFonts w:hint="eastAsia"/>
                <w:rtl/>
              </w:rPr>
              <w:t>طه</w:t>
            </w:r>
            <w:r w:rsidR="001C6BD7">
              <w:rPr>
                <w:rFonts w:hint="eastAsia"/>
                <w:rtl/>
              </w:rPr>
              <w:t xml:space="preserve"> ، </w:t>
            </w:r>
            <w:r w:rsidRPr="00B25916">
              <w:rPr>
                <w:rtl/>
              </w:rPr>
              <w:t>102</w:t>
            </w:r>
          </w:p>
        </w:tc>
        <w:tc>
          <w:tcPr>
            <w:tcW w:w="574" w:type="pct"/>
            <w:shd w:val="clear" w:color="auto" w:fill="auto"/>
          </w:tcPr>
          <w:p w14:paraId="775FEBA9" w14:textId="77777777" w:rsidR="00887AF8" w:rsidRPr="004968BE" w:rsidRDefault="00887AF8" w:rsidP="00887AF8">
            <w:pPr>
              <w:pStyle w:val="rfdVarCenter"/>
            </w:pPr>
            <w:r w:rsidRPr="00B25916">
              <w:t>B1b</w:t>
            </w:r>
          </w:p>
        </w:tc>
        <w:tc>
          <w:tcPr>
            <w:tcW w:w="733" w:type="pct"/>
            <w:shd w:val="clear" w:color="auto" w:fill="auto"/>
          </w:tcPr>
          <w:p w14:paraId="35E0A902" w14:textId="77777777" w:rsidR="00887AF8" w:rsidRPr="004968BE" w:rsidRDefault="00887AF8" w:rsidP="00887AF8">
            <w:pPr>
              <w:pStyle w:val="rfdVarCenter"/>
              <w:rPr>
                <w:rtl/>
              </w:rPr>
            </w:pPr>
            <w:r w:rsidRPr="00B25916">
              <w:rPr>
                <w:rtl/>
              </w:rPr>
              <w:t>نَحْشُرُ الْمُجْرِمِ</w:t>
            </w:r>
            <w:r w:rsidRPr="00B25916">
              <w:rPr>
                <w:rFonts w:hint="cs"/>
                <w:rtl/>
              </w:rPr>
              <w:t>ی</w:t>
            </w:r>
            <w:r w:rsidRPr="00B25916">
              <w:rPr>
                <w:rFonts w:hint="eastAsia"/>
                <w:rtl/>
              </w:rPr>
              <w:t>نَ</w:t>
            </w:r>
          </w:p>
        </w:tc>
        <w:tc>
          <w:tcPr>
            <w:tcW w:w="935" w:type="pct"/>
            <w:shd w:val="clear" w:color="auto" w:fill="auto"/>
          </w:tcPr>
          <w:p w14:paraId="06C079E3" w14:textId="77777777" w:rsidR="00887AF8" w:rsidRPr="004968BE" w:rsidRDefault="00887AF8" w:rsidP="00887AF8">
            <w:pPr>
              <w:pStyle w:val="rfdVarCenter"/>
              <w:rPr>
                <w:rtl/>
              </w:rPr>
            </w:pPr>
            <w:r w:rsidRPr="00B25916">
              <w:rPr>
                <w:rFonts w:hint="cs"/>
                <w:rtl/>
              </w:rPr>
              <w:t>یُ</w:t>
            </w:r>
            <w:r w:rsidRPr="00B25916">
              <w:rPr>
                <w:rFonts w:hint="eastAsia"/>
                <w:rtl/>
              </w:rPr>
              <w:t>حْشَرُ</w:t>
            </w:r>
            <w:r w:rsidRPr="00B25916">
              <w:rPr>
                <w:rtl/>
              </w:rPr>
              <w:t xml:space="preserve"> الْمُجْرِمُونَ</w:t>
            </w:r>
          </w:p>
        </w:tc>
        <w:tc>
          <w:tcPr>
            <w:tcW w:w="2146" w:type="pct"/>
            <w:shd w:val="clear" w:color="auto" w:fill="auto"/>
          </w:tcPr>
          <w:p w14:paraId="2110A9DF" w14:textId="77777777" w:rsidR="00887AF8" w:rsidRPr="004968BE" w:rsidRDefault="00887AF8" w:rsidP="00887AF8">
            <w:pPr>
              <w:pStyle w:val="rfdVarCenter"/>
              <w:rPr>
                <w:rtl/>
              </w:rPr>
            </w:pPr>
            <w:r w:rsidRPr="00B25916">
              <w:rPr>
                <w:rtl/>
              </w:rPr>
              <w:t>في مصحف طلحة</w:t>
            </w:r>
            <w:r w:rsidR="001C6BD7">
              <w:rPr>
                <w:rtl/>
              </w:rPr>
              <w:t xml:space="preserve"> :</w:t>
            </w:r>
            <w:r w:rsidR="00F67CDD">
              <w:rPr>
                <w:rtl/>
              </w:rPr>
              <w:t xml:space="preserve"> </w:t>
            </w:r>
            <w:r w:rsidRPr="00B25916">
              <w:rPr>
                <w:rtl/>
              </w:rPr>
              <w:t>«</w:t>
            </w:r>
            <w:r w:rsidRPr="00B25916">
              <w:rPr>
                <w:rFonts w:hint="cs"/>
                <w:rtl/>
              </w:rPr>
              <w:t>یُ</w:t>
            </w:r>
            <w:r w:rsidRPr="00B25916">
              <w:rPr>
                <w:rFonts w:hint="eastAsia"/>
                <w:rtl/>
              </w:rPr>
              <w:t>حْشَرُ</w:t>
            </w:r>
            <w:r w:rsidRPr="00B25916">
              <w:rPr>
                <w:rtl/>
              </w:rPr>
              <w:t xml:space="preserve"> الْمُجْرِمُونَ» وكذا قراءة الحسن</w:t>
            </w:r>
          </w:p>
        </w:tc>
      </w:tr>
      <w:tr w:rsidR="00887AF8" w14:paraId="41ACEA33" w14:textId="77777777">
        <w:tc>
          <w:tcPr>
            <w:tcW w:w="612" w:type="pct"/>
            <w:shd w:val="clear" w:color="auto" w:fill="auto"/>
          </w:tcPr>
          <w:p w14:paraId="2F224D95" w14:textId="77777777" w:rsidR="00887AF8" w:rsidRPr="004968BE" w:rsidRDefault="00887AF8" w:rsidP="00887AF8">
            <w:pPr>
              <w:pStyle w:val="rfdVarCenter"/>
              <w:rPr>
                <w:rtl/>
              </w:rPr>
            </w:pPr>
            <w:r w:rsidRPr="00B25916">
              <w:rPr>
                <w:rFonts w:hint="eastAsia"/>
                <w:rtl/>
              </w:rPr>
              <w:t>طه</w:t>
            </w:r>
            <w:r w:rsidR="001C6BD7">
              <w:rPr>
                <w:rFonts w:hint="eastAsia"/>
                <w:rtl/>
              </w:rPr>
              <w:t xml:space="preserve"> ، </w:t>
            </w:r>
            <w:r w:rsidRPr="00B25916">
              <w:rPr>
                <w:rtl/>
              </w:rPr>
              <w:t>109</w:t>
            </w:r>
          </w:p>
        </w:tc>
        <w:tc>
          <w:tcPr>
            <w:tcW w:w="574" w:type="pct"/>
            <w:shd w:val="clear" w:color="auto" w:fill="auto"/>
          </w:tcPr>
          <w:p w14:paraId="52070BFE" w14:textId="77777777" w:rsidR="00887AF8" w:rsidRPr="004968BE" w:rsidRDefault="00887AF8" w:rsidP="00887AF8">
            <w:pPr>
              <w:pStyle w:val="rfdVarCenter"/>
            </w:pPr>
            <w:r w:rsidRPr="00B25916">
              <w:t>B1b</w:t>
            </w:r>
          </w:p>
        </w:tc>
        <w:tc>
          <w:tcPr>
            <w:tcW w:w="733" w:type="pct"/>
            <w:shd w:val="clear" w:color="auto" w:fill="auto"/>
          </w:tcPr>
          <w:p w14:paraId="7363F852" w14:textId="77777777" w:rsidR="00887AF8" w:rsidRPr="004968BE" w:rsidRDefault="00887AF8" w:rsidP="00887AF8">
            <w:pPr>
              <w:pStyle w:val="rfdVarCenter"/>
              <w:rPr>
                <w:rtl/>
              </w:rPr>
            </w:pPr>
            <w:r w:rsidRPr="00B25916">
              <w:rPr>
                <w:rtl/>
              </w:rPr>
              <w:t>تنفع</w:t>
            </w:r>
          </w:p>
        </w:tc>
        <w:tc>
          <w:tcPr>
            <w:tcW w:w="935" w:type="pct"/>
            <w:shd w:val="clear" w:color="auto" w:fill="auto"/>
          </w:tcPr>
          <w:p w14:paraId="5D3A54F4" w14:textId="77777777" w:rsidR="00887AF8" w:rsidRPr="004968BE" w:rsidRDefault="00887AF8" w:rsidP="00887AF8">
            <w:pPr>
              <w:pStyle w:val="rfdVarCenter"/>
              <w:rPr>
                <w:rtl/>
              </w:rPr>
            </w:pPr>
            <w:r w:rsidRPr="00B25916">
              <w:rPr>
                <w:rtl/>
              </w:rPr>
              <w:t>تنفع/</w:t>
            </w:r>
            <w:r w:rsidRPr="00B25916">
              <w:rPr>
                <w:rFonts w:hint="cs"/>
                <w:rtl/>
              </w:rPr>
              <w:t>ی</w:t>
            </w:r>
            <w:r w:rsidRPr="00B25916">
              <w:rPr>
                <w:rFonts w:hint="eastAsia"/>
                <w:rtl/>
              </w:rPr>
              <w:t>نفع</w:t>
            </w:r>
          </w:p>
        </w:tc>
        <w:tc>
          <w:tcPr>
            <w:tcW w:w="2146" w:type="pct"/>
            <w:shd w:val="clear" w:color="auto" w:fill="auto"/>
          </w:tcPr>
          <w:p w14:paraId="21D9F586" w14:textId="77777777" w:rsidR="00887AF8" w:rsidRPr="004968BE" w:rsidRDefault="00887AF8" w:rsidP="00887AF8">
            <w:pPr>
              <w:pStyle w:val="rfdVarCenter"/>
              <w:rPr>
                <w:rtl/>
              </w:rPr>
            </w:pPr>
            <w:r w:rsidRPr="00B25916">
              <w:rPr>
                <w:rtl/>
              </w:rPr>
              <w:t>كلتا القراءتين</w:t>
            </w:r>
            <w:r w:rsidR="001C6BD7">
              <w:rPr>
                <w:rtl/>
              </w:rPr>
              <w:t xml:space="preserve"> ؛</w:t>
            </w:r>
            <w:r w:rsidR="00F67CDD">
              <w:rPr>
                <w:rtl/>
              </w:rPr>
              <w:t xml:space="preserve"> </w:t>
            </w:r>
            <w:r w:rsidRPr="00B25916">
              <w:rPr>
                <w:rtl/>
              </w:rPr>
              <w:t>فقراءة الجمهور بالتاء عل</w:t>
            </w:r>
            <w:r w:rsidRPr="00B25916">
              <w:rPr>
                <w:rFonts w:hint="cs"/>
                <w:rtl/>
              </w:rPr>
              <w:t>یٰ</w:t>
            </w:r>
            <w:r w:rsidRPr="00B25916">
              <w:rPr>
                <w:rtl/>
              </w:rPr>
              <w:t xml:space="preserve"> التأن</w:t>
            </w:r>
            <w:r w:rsidRPr="00B25916">
              <w:rPr>
                <w:rFonts w:hint="cs"/>
                <w:rtl/>
              </w:rPr>
              <w:t>ی</w:t>
            </w:r>
            <w:r w:rsidRPr="00B25916">
              <w:rPr>
                <w:rFonts w:hint="eastAsia"/>
                <w:rtl/>
              </w:rPr>
              <w:t>ث</w:t>
            </w:r>
            <w:r w:rsidR="001C6BD7">
              <w:rPr>
                <w:rFonts w:hint="eastAsia"/>
                <w:rtl/>
              </w:rPr>
              <w:t xml:space="preserve"> ،</w:t>
            </w:r>
            <w:r w:rsidR="00F67CDD">
              <w:rPr>
                <w:rFonts w:hint="eastAsia"/>
                <w:rtl/>
              </w:rPr>
              <w:t xml:space="preserve"> </w:t>
            </w:r>
            <w:r w:rsidRPr="00B25916">
              <w:rPr>
                <w:rtl/>
              </w:rPr>
              <w:t>ولم نحصل عل</w:t>
            </w:r>
            <w:r w:rsidRPr="00B25916">
              <w:rPr>
                <w:rFonts w:hint="cs"/>
                <w:rtl/>
              </w:rPr>
              <w:t>یٰ</w:t>
            </w:r>
            <w:r w:rsidRPr="00B25916">
              <w:rPr>
                <w:rtl/>
              </w:rPr>
              <w:t xml:space="preserve"> هذه القراءة بال</w:t>
            </w:r>
            <w:r w:rsidRPr="00B25916">
              <w:rPr>
                <w:rFonts w:hint="cs"/>
                <w:rtl/>
              </w:rPr>
              <w:t>ی</w:t>
            </w:r>
            <w:r w:rsidRPr="00B25916">
              <w:rPr>
                <w:rFonts w:hint="eastAsia"/>
                <w:rtl/>
              </w:rPr>
              <w:t>اء</w:t>
            </w:r>
            <w:r w:rsidRPr="00B25916">
              <w:rPr>
                <w:rtl/>
              </w:rPr>
              <w:t xml:space="preserve"> عل</w:t>
            </w:r>
            <w:r w:rsidRPr="00B25916">
              <w:rPr>
                <w:rFonts w:hint="cs"/>
                <w:rtl/>
              </w:rPr>
              <w:t>یٰ</w:t>
            </w:r>
            <w:r w:rsidRPr="00B25916">
              <w:rPr>
                <w:rtl/>
              </w:rPr>
              <w:t xml:space="preserve"> التذك</w:t>
            </w:r>
            <w:r w:rsidRPr="00B25916">
              <w:rPr>
                <w:rFonts w:hint="cs"/>
                <w:rtl/>
              </w:rPr>
              <w:t>ی</w:t>
            </w:r>
            <w:r w:rsidRPr="00B25916">
              <w:rPr>
                <w:rFonts w:hint="eastAsia"/>
                <w:rtl/>
              </w:rPr>
              <w:t>ر</w:t>
            </w:r>
            <w:r w:rsidRPr="00B25916">
              <w:rPr>
                <w:rtl/>
              </w:rPr>
              <w:t xml:space="preserve"> في المصادر</w:t>
            </w:r>
            <w:r w:rsidR="001C6BD7">
              <w:rPr>
                <w:rtl/>
              </w:rPr>
              <w:t xml:space="preserve"> ،</w:t>
            </w:r>
            <w:r w:rsidR="00F67CDD">
              <w:rPr>
                <w:rtl/>
              </w:rPr>
              <w:t xml:space="preserve"> </w:t>
            </w:r>
            <w:r w:rsidRPr="00B25916">
              <w:rPr>
                <w:rtl/>
              </w:rPr>
              <w:t>ولعله من سهو الناقط</w:t>
            </w:r>
          </w:p>
        </w:tc>
      </w:tr>
      <w:tr w:rsidR="00887AF8" w14:paraId="61AA3144" w14:textId="77777777">
        <w:tc>
          <w:tcPr>
            <w:tcW w:w="612" w:type="pct"/>
            <w:shd w:val="clear" w:color="auto" w:fill="auto"/>
          </w:tcPr>
          <w:p w14:paraId="21A17C2C" w14:textId="77777777" w:rsidR="00887AF8" w:rsidRPr="004968BE" w:rsidRDefault="00887AF8" w:rsidP="00887AF8">
            <w:pPr>
              <w:pStyle w:val="rfdVarCenter"/>
              <w:rPr>
                <w:rtl/>
              </w:rPr>
            </w:pPr>
            <w:r w:rsidRPr="00B25916">
              <w:rPr>
                <w:rFonts w:hint="eastAsia"/>
                <w:rtl/>
              </w:rPr>
              <w:t>طه</w:t>
            </w:r>
            <w:r w:rsidR="001C6BD7">
              <w:rPr>
                <w:rFonts w:hint="eastAsia"/>
                <w:rtl/>
              </w:rPr>
              <w:t xml:space="preserve"> ، </w:t>
            </w:r>
            <w:r w:rsidRPr="00B25916">
              <w:rPr>
                <w:rtl/>
              </w:rPr>
              <w:t>128</w:t>
            </w:r>
          </w:p>
        </w:tc>
        <w:tc>
          <w:tcPr>
            <w:tcW w:w="574" w:type="pct"/>
            <w:shd w:val="clear" w:color="auto" w:fill="auto"/>
          </w:tcPr>
          <w:p w14:paraId="4B256F10" w14:textId="77777777" w:rsidR="00887AF8" w:rsidRPr="004968BE" w:rsidRDefault="00887AF8" w:rsidP="00887AF8">
            <w:pPr>
              <w:pStyle w:val="rfdVarCenter"/>
            </w:pPr>
            <w:r w:rsidRPr="00B25916">
              <w:t>B2a</w:t>
            </w:r>
          </w:p>
        </w:tc>
        <w:tc>
          <w:tcPr>
            <w:tcW w:w="733" w:type="pct"/>
            <w:shd w:val="clear" w:color="auto" w:fill="auto"/>
          </w:tcPr>
          <w:p w14:paraId="762292CC" w14:textId="77777777" w:rsidR="00887AF8" w:rsidRPr="004968BE" w:rsidRDefault="00887AF8" w:rsidP="00887AF8">
            <w:pPr>
              <w:pStyle w:val="rfdVarCenter"/>
              <w:rPr>
                <w:rtl/>
              </w:rPr>
            </w:pPr>
            <w:r w:rsidRPr="00B25916">
              <w:rPr>
                <w:rtl/>
              </w:rPr>
              <w:t xml:space="preserve">افلم </w:t>
            </w:r>
            <w:r w:rsidRPr="00B25916">
              <w:rPr>
                <w:rFonts w:hint="cs"/>
                <w:rtl/>
              </w:rPr>
              <w:t>ی</w:t>
            </w:r>
            <w:r w:rsidRPr="00B25916">
              <w:rPr>
                <w:rFonts w:hint="eastAsia"/>
                <w:rtl/>
              </w:rPr>
              <w:t>هد</w:t>
            </w:r>
            <w:r w:rsidRPr="00B25916">
              <w:rPr>
                <w:rtl/>
              </w:rPr>
              <w:t xml:space="preserve"> لهم</w:t>
            </w:r>
          </w:p>
        </w:tc>
        <w:tc>
          <w:tcPr>
            <w:tcW w:w="935" w:type="pct"/>
            <w:shd w:val="clear" w:color="auto" w:fill="auto"/>
          </w:tcPr>
          <w:p w14:paraId="2766A215" w14:textId="77777777" w:rsidR="00887AF8" w:rsidRPr="004968BE" w:rsidRDefault="00887AF8" w:rsidP="00887AF8">
            <w:pPr>
              <w:pStyle w:val="rfdVarCenter"/>
              <w:rPr>
                <w:rtl/>
              </w:rPr>
            </w:pPr>
            <w:r w:rsidRPr="00B25916">
              <w:rPr>
                <w:rtl/>
              </w:rPr>
              <w:t>افلم نهد لهم</w:t>
            </w:r>
          </w:p>
        </w:tc>
        <w:tc>
          <w:tcPr>
            <w:tcW w:w="2146" w:type="pct"/>
            <w:shd w:val="clear" w:color="auto" w:fill="auto"/>
          </w:tcPr>
          <w:p w14:paraId="2764D0C7" w14:textId="77777777" w:rsidR="00887AF8" w:rsidRPr="004968BE" w:rsidRDefault="00887AF8" w:rsidP="00887AF8">
            <w:pPr>
              <w:pStyle w:val="rfdVarCenter"/>
              <w:rPr>
                <w:rtl/>
              </w:rPr>
            </w:pPr>
            <w:r w:rsidRPr="00B25916">
              <w:rPr>
                <w:rtl/>
              </w:rPr>
              <w:t>قراءة ابن عباس</w:t>
            </w:r>
            <w:r w:rsidR="001C6BD7">
              <w:rPr>
                <w:rtl/>
              </w:rPr>
              <w:t xml:space="preserve"> ،</w:t>
            </w:r>
            <w:r w:rsidR="00F67CDD">
              <w:rPr>
                <w:rtl/>
              </w:rPr>
              <w:t xml:space="preserve"> </w:t>
            </w:r>
            <w:r w:rsidRPr="00B25916">
              <w:rPr>
                <w:rtl/>
              </w:rPr>
              <w:t>وأبي عبد الرحمن السلمي</w:t>
            </w:r>
            <w:r w:rsidR="001C6BD7">
              <w:rPr>
                <w:rtl/>
              </w:rPr>
              <w:t xml:space="preserve"> ،</w:t>
            </w:r>
            <w:r w:rsidR="00F67CDD">
              <w:rPr>
                <w:rtl/>
              </w:rPr>
              <w:t xml:space="preserve"> </w:t>
            </w:r>
            <w:r w:rsidRPr="00B25916">
              <w:rPr>
                <w:rtl/>
              </w:rPr>
              <w:t>وقتادة</w:t>
            </w:r>
            <w:r w:rsidR="001C6BD7">
              <w:rPr>
                <w:rtl/>
              </w:rPr>
              <w:t xml:space="preserve"> ،</w:t>
            </w:r>
            <w:r w:rsidR="00F67CDD">
              <w:rPr>
                <w:rtl/>
              </w:rPr>
              <w:t xml:space="preserve"> </w:t>
            </w:r>
            <w:r w:rsidRPr="00B25916">
              <w:rPr>
                <w:rtl/>
              </w:rPr>
              <w:t>وورش عن نافع من طر</w:t>
            </w:r>
            <w:r w:rsidRPr="00B25916">
              <w:rPr>
                <w:rFonts w:hint="cs"/>
                <w:rtl/>
              </w:rPr>
              <w:t>ی</w:t>
            </w:r>
            <w:r w:rsidRPr="00B25916">
              <w:rPr>
                <w:rFonts w:hint="eastAsia"/>
                <w:rtl/>
              </w:rPr>
              <w:t>ق</w:t>
            </w:r>
            <w:r w:rsidRPr="00B25916">
              <w:rPr>
                <w:rtl/>
              </w:rPr>
              <w:t xml:space="preserve"> الأهوازي</w:t>
            </w:r>
          </w:p>
        </w:tc>
      </w:tr>
      <w:tr w:rsidR="00887AF8" w14:paraId="2537B12C" w14:textId="77777777">
        <w:tc>
          <w:tcPr>
            <w:tcW w:w="612" w:type="pct"/>
            <w:shd w:val="clear" w:color="auto" w:fill="auto"/>
          </w:tcPr>
          <w:p w14:paraId="5930E8C6" w14:textId="77777777" w:rsidR="00887AF8" w:rsidRPr="004968BE" w:rsidRDefault="00887AF8" w:rsidP="00887AF8">
            <w:pPr>
              <w:pStyle w:val="rfdVarCenter"/>
              <w:rPr>
                <w:rtl/>
              </w:rPr>
            </w:pPr>
            <w:r w:rsidRPr="00B25916">
              <w:rPr>
                <w:rFonts w:hint="eastAsia"/>
                <w:rtl/>
              </w:rPr>
              <w:t>طه</w:t>
            </w:r>
            <w:r w:rsidR="001C6BD7">
              <w:rPr>
                <w:rFonts w:hint="eastAsia"/>
                <w:rtl/>
              </w:rPr>
              <w:t xml:space="preserve"> ، </w:t>
            </w:r>
            <w:r w:rsidRPr="00B25916">
              <w:rPr>
                <w:rtl/>
              </w:rPr>
              <w:t>133</w:t>
            </w:r>
          </w:p>
        </w:tc>
        <w:tc>
          <w:tcPr>
            <w:tcW w:w="574" w:type="pct"/>
            <w:shd w:val="clear" w:color="auto" w:fill="auto"/>
          </w:tcPr>
          <w:p w14:paraId="445EE36C" w14:textId="77777777" w:rsidR="00887AF8" w:rsidRPr="004968BE" w:rsidRDefault="00887AF8" w:rsidP="00887AF8">
            <w:pPr>
              <w:pStyle w:val="rfdVarCenter"/>
            </w:pPr>
            <w:r w:rsidRPr="00B25916">
              <w:t>B2b</w:t>
            </w:r>
          </w:p>
        </w:tc>
        <w:tc>
          <w:tcPr>
            <w:tcW w:w="733" w:type="pct"/>
            <w:shd w:val="clear" w:color="auto" w:fill="auto"/>
          </w:tcPr>
          <w:p w14:paraId="07478ADE" w14:textId="77777777" w:rsidR="00887AF8" w:rsidRPr="004968BE" w:rsidRDefault="00887AF8" w:rsidP="00887AF8">
            <w:pPr>
              <w:pStyle w:val="rfdVarCenter"/>
              <w:rPr>
                <w:rtl/>
              </w:rPr>
            </w:pPr>
            <w:r w:rsidRPr="00B25916">
              <w:rPr>
                <w:rtl/>
              </w:rPr>
              <w:t>تأتِهم</w:t>
            </w:r>
          </w:p>
        </w:tc>
        <w:tc>
          <w:tcPr>
            <w:tcW w:w="935" w:type="pct"/>
            <w:shd w:val="clear" w:color="auto" w:fill="auto"/>
          </w:tcPr>
          <w:p w14:paraId="5EA717F3" w14:textId="77777777" w:rsidR="00887AF8" w:rsidRPr="004968BE" w:rsidRDefault="00887AF8" w:rsidP="00887AF8">
            <w:pPr>
              <w:pStyle w:val="rfdVarCenter"/>
              <w:rPr>
                <w:rtl/>
              </w:rPr>
            </w:pPr>
            <w:r w:rsidRPr="00B25916">
              <w:rPr>
                <w:rFonts w:hint="cs"/>
                <w:rtl/>
              </w:rPr>
              <w:t>ی</w:t>
            </w:r>
            <w:r w:rsidRPr="00B25916">
              <w:rPr>
                <w:rFonts w:hint="eastAsia"/>
                <w:rtl/>
              </w:rPr>
              <w:t>أتِهم</w:t>
            </w:r>
          </w:p>
        </w:tc>
        <w:tc>
          <w:tcPr>
            <w:tcW w:w="2146" w:type="pct"/>
            <w:shd w:val="clear" w:color="auto" w:fill="auto"/>
          </w:tcPr>
          <w:p w14:paraId="4B4EB30C" w14:textId="77777777" w:rsidR="00887AF8" w:rsidRPr="004968BE" w:rsidRDefault="00887AF8" w:rsidP="00887AF8">
            <w:pPr>
              <w:pStyle w:val="rfdVarCenter"/>
              <w:rPr>
                <w:rtl/>
              </w:rPr>
            </w:pPr>
            <w:r w:rsidRPr="00B25916">
              <w:rPr>
                <w:rtl/>
              </w:rPr>
              <w:t>قراءة ابن كث</w:t>
            </w:r>
            <w:r w:rsidRPr="00B25916">
              <w:rPr>
                <w:rFonts w:hint="cs"/>
                <w:rtl/>
              </w:rPr>
              <w:t>ی</w:t>
            </w:r>
            <w:r w:rsidRPr="00B25916">
              <w:rPr>
                <w:rFonts w:hint="eastAsia"/>
                <w:rtl/>
              </w:rPr>
              <w:t>ر</w:t>
            </w:r>
            <w:r w:rsidR="001C6BD7">
              <w:rPr>
                <w:rFonts w:hint="eastAsia"/>
                <w:rtl/>
              </w:rPr>
              <w:t xml:space="preserve"> ،</w:t>
            </w:r>
            <w:r w:rsidR="00F67CDD">
              <w:rPr>
                <w:rFonts w:hint="eastAsia"/>
                <w:rtl/>
              </w:rPr>
              <w:t xml:space="preserve"> </w:t>
            </w:r>
            <w:r w:rsidRPr="00B25916">
              <w:rPr>
                <w:rtl/>
              </w:rPr>
              <w:t>وابن عامر</w:t>
            </w:r>
            <w:r w:rsidR="001C6BD7">
              <w:rPr>
                <w:rtl/>
              </w:rPr>
              <w:t xml:space="preserve"> ،</w:t>
            </w:r>
            <w:r w:rsidR="00F67CDD">
              <w:rPr>
                <w:rtl/>
              </w:rPr>
              <w:t xml:space="preserve"> </w:t>
            </w:r>
            <w:r w:rsidRPr="00B25916">
              <w:rPr>
                <w:rtl/>
              </w:rPr>
              <w:t>وحمزة</w:t>
            </w:r>
            <w:r w:rsidR="001C6BD7">
              <w:rPr>
                <w:rtl/>
              </w:rPr>
              <w:t xml:space="preserve"> ،</w:t>
            </w:r>
            <w:r w:rsidR="00F67CDD">
              <w:rPr>
                <w:rtl/>
              </w:rPr>
              <w:t xml:space="preserve"> </w:t>
            </w:r>
            <w:r w:rsidRPr="00B25916">
              <w:rPr>
                <w:rtl/>
              </w:rPr>
              <w:t>والكِسائي</w:t>
            </w:r>
            <w:r w:rsidR="001C6BD7">
              <w:rPr>
                <w:rtl/>
              </w:rPr>
              <w:t xml:space="preserve"> ،</w:t>
            </w:r>
            <w:r w:rsidR="00F67CDD">
              <w:rPr>
                <w:rtl/>
              </w:rPr>
              <w:t xml:space="preserve"> </w:t>
            </w:r>
            <w:r w:rsidRPr="00B25916">
              <w:rPr>
                <w:rtl/>
              </w:rPr>
              <w:t>وخلف</w:t>
            </w:r>
            <w:r w:rsidR="001C6BD7">
              <w:rPr>
                <w:rtl/>
              </w:rPr>
              <w:t xml:space="preserve"> ،</w:t>
            </w:r>
            <w:r w:rsidR="00F67CDD">
              <w:rPr>
                <w:rtl/>
              </w:rPr>
              <w:t xml:space="preserve"> </w:t>
            </w:r>
            <w:r w:rsidRPr="00B25916">
              <w:rPr>
                <w:rtl/>
              </w:rPr>
              <w:t>وابن مح</w:t>
            </w:r>
            <w:r w:rsidRPr="00B25916">
              <w:rPr>
                <w:rFonts w:hint="cs"/>
                <w:rtl/>
              </w:rPr>
              <w:t>ی</w:t>
            </w:r>
            <w:r w:rsidRPr="00B25916">
              <w:rPr>
                <w:rFonts w:hint="eastAsia"/>
                <w:rtl/>
              </w:rPr>
              <w:t>صن</w:t>
            </w:r>
            <w:r w:rsidR="001C6BD7">
              <w:rPr>
                <w:rFonts w:hint="eastAsia"/>
                <w:rtl/>
              </w:rPr>
              <w:t xml:space="preserve"> ،</w:t>
            </w:r>
            <w:r w:rsidR="00F67CDD">
              <w:rPr>
                <w:rFonts w:hint="eastAsia"/>
                <w:rtl/>
              </w:rPr>
              <w:t xml:space="preserve"> </w:t>
            </w:r>
            <w:r w:rsidRPr="00B25916">
              <w:rPr>
                <w:rtl/>
              </w:rPr>
              <w:t>وعاصم في روا</w:t>
            </w:r>
            <w:r w:rsidRPr="00B25916">
              <w:rPr>
                <w:rFonts w:hint="cs"/>
                <w:rtl/>
              </w:rPr>
              <w:t>ی</w:t>
            </w:r>
            <w:r w:rsidRPr="00B25916">
              <w:rPr>
                <w:rFonts w:hint="eastAsia"/>
                <w:rtl/>
              </w:rPr>
              <w:t>ة</w:t>
            </w:r>
            <w:r w:rsidRPr="00B25916">
              <w:rPr>
                <w:rtl/>
              </w:rPr>
              <w:t xml:space="preserve"> أبي بكر عنه</w:t>
            </w:r>
          </w:p>
        </w:tc>
      </w:tr>
      <w:tr w:rsidR="00887AF8" w14:paraId="25C72A6A" w14:textId="77777777">
        <w:tc>
          <w:tcPr>
            <w:tcW w:w="612" w:type="pct"/>
            <w:shd w:val="clear" w:color="auto" w:fill="auto"/>
          </w:tcPr>
          <w:p w14:paraId="6494A858" w14:textId="77777777" w:rsidR="00887AF8" w:rsidRPr="004968BE" w:rsidRDefault="00887AF8" w:rsidP="00887AF8">
            <w:pPr>
              <w:pStyle w:val="rfdVarCenter"/>
              <w:rPr>
                <w:rtl/>
              </w:rPr>
            </w:pPr>
            <w:r w:rsidRPr="00B25916">
              <w:rPr>
                <w:rFonts w:hint="eastAsia"/>
                <w:rtl/>
              </w:rPr>
              <w:t>الأنب</w:t>
            </w:r>
            <w:r w:rsidRPr="00B25916">
              <w:rPr>
                <w:rFonts w:hint="cs"/>
                <w:rtl/>
              </w:rPr>
              <w:t>ی</w:t>
            </w:r>
            <w:r w:rsidRPr="00B25916">
              <w:rPr>
                <w:rFonts w:hint="eastAsia"/>
                <w:rtl/>
              </w:rPr>
              <w:t>اء</w:t>
            </w:r>
            <w:r w:rsidR="001C6BD7">
              <w:rPr>
                <w:rFonts w:hint="eastAsia"/>
                <w:rtl/>
              </w:rPr>
              <w:t xml:space="preserve"> ، </w:t>
            </w:r>
            <w:r w:rsidRPr="00B25916">
              <w:rPr>
                <w:rtl/>
              </w:rPr>
              <w:t>4</w:t>
            </w:r>
          </w:p>
        </w:tc>
        <w:tc>
          <w:tcPr>
            <w:tcW w:w="574" w:type="pct"/>
            <w:shd w:val="clear" w:color="auto" w:fill="auto"/>
          </w:tcPr>
          <w:p w14:paraId="360B1D1F" w14:textId="77777777" w:rsidR="00887AF8" w:rsidRPr="004968BE" w:rsidRDefault="00887AF8" w:rsidP="00887AF8">
            <w:pPr>
              <w:pStyle w:val="rfdVarCenter"/>
            </w:pPr>
            <w:r w:rsidRPr="00B25916">
              <w:t>B2b</w:t>
            </w:r>
          </w:p>
        </w:tc>
        <w:tc>
          <w:tcPr>
            <w:tcW w:w="733" w:type="pct"/>
            <w:shd w:val="clear" w:color="auto" w:fill="auto"/>
          </w:tcPr>
          <w:p w14:paraId="63691057" w14:textId="77777777" w:rsidR="00887AF8" w:rsidRPr="004968BE" w:rsidRDefault="00887AF8" w:rsidP="00887AF8">
            <w:pPr>
              <w:pStyle w:val="rfdVarCenter"/>
              <w:rPr>
                <w:rtl/>
              </w:rPr>
            </w:pPr>
            <w:r w:rsidRPr="00B25916">
              <w:rPr>
                <w:rtl/>
              </w:rPr>
              <w:t>قٰلَ</w:t>
            </w:r>
          </w:p>
        </w:tc>
        <w:tc>
          <w:tcPr>
            <w:tcW w:w="935" w:type="pct"/>
            <w:shd w:val="clear" w:color="auto" w:fill="auto"/>
          </w:tcPr>
          <w:p w14:paraId="50A4D0E4" w14:textId="77777777" w:rsidR="00887AF8" w:rsidRPr="004968BE" w:rsidRDefault="00887AF8" w:rsidP="00887AF8">
            <w:pPr>
              <w:pStyle w:val="rfdVarCenter"/>
              <w:rPr>
                <w:rtl/>
              </w:rPr>
            </w:pPr>
            <w:r w:rsidRPr="00B25916">
              <w:rPr>
                <w:rtl/>
              </w:rPr>
              <w:t>قُل</w:t>
            </w:r>
          </w:p>
        </w:tc>
        <w:tc>
          <w:tcPr>
            <w:tcW w:w="2146" w:type="pct"/>
            <w:shd w:val="clear" w:color="auto" w:fill="auto"/>
          </w:tcPr>
          <w:p w14:paraId="5DEE9B42" w14:textId="77777777" w:rsidR="00887AF8" w:rsidRPr="004968BE" w:rsidRDefault="00887AF8" w:rsidP="00887AF8">
            <w:pPr>
              <w:pStyle w:val="rfdVarCenter"/>
              <w:rPr>
                <w:rtl/>
              </w:rPr>
            </w:pPr>
            <w:r w:rsidRPr="00B25916">
              <w:rPr>
                <w:rtl/>
              </w:rPr>
              <w:t>قراءة نافع وابن كث</w:t>
            </w:r>
            <w:r w:rsidRPr="00B25916">
              <w:rPr>
                <w:rFonts w:hint="cs"/>
                <w:rtl/>
              </w:rPr>
              <w:t>ی</w:t>
            </w:r>
            <w:r w:rsidRPr="00B25916">
              <w:rPr>
                <w:rFonts w:hint="eastAsia"/>
                <w:rtl/>
              </w:rPr>
              <w:t>ر</w:t>
            </w:r>
            <w:r w:rsidR="001C6BD7">
              <w:rPr>
                <w:rFonts w:hint="eastAsia"/>
                <w:rtl/>
              </w:rPr>
              <w:t xml:space="preserve"> ،</w:t>
            </w:r>
            <w:r w:rsidR="00F67CDD">
              <w:rPr>
                <w:rFonts w:hint="eastAsia"/>
                <w:rtl/>
              </w:rPr>
              <w:t xml:space="preserve"> </w:t>
            </w:r>
            <w:r w:rsidRPr="00B25916">
              <w:rPr>
                <w:rtl/>
              </w:rPr>
              <w:t>وأبي عمرو</w:t>
            </w:r>
            <w:r w:rsidR="001C6BD7">
              <w:rPr>
                <w:rtl/>
              </w:rPr>
              <w:t xml:space="preserve"> ،</w:t>
            </w:r>
            <w:r w:rsidR="00F67CDD">
              <w:rPr>
                <w:rtl/>
              </w:rPr>
              <w:t xml:space="preserve"> </w:t>
            </w:r>
            <w:r w:rsidRPr="00B25916">
              <w:rPr>
                <w:rtl/>
              </w:rPr>
              <w:t>وابن عامر</w:t>
            </w:r>
            <w:r w:rsidR="001C6BD7">
              <w:rPr>
                <w:rtl/>
              </w:rPr>
              <w:t xml:space="preserve"> ،</w:t>
            </w:r>
            <w:r w:rsidR="00F67CDD">
              <w:rPr>
                <w:rtl/>
              </w:rPr>
              <w:t xml:space="preserve"> </w:t>
            </w:r>
            <w:r w:rsidRPr="00B25916">
              <w:rPr>
                <w:rtl/>
              </w:rPr>
              <w:t>وعاصم في روا</w:t>
            </w:r>
            <w:r w:rsidRPr="00B25916">
              <w:rPr>
                <w:rFonts w:hint="cs"/>
                <w:rtl/>
              </w:rPr>
              <w:t>ی</w:t>
            </w:r>
            <w:r w:rsidRPr="00B25916">
              <w:rPr>
                <w:rFonts w:hint="eastAsia"/>
                <w:rtl/>
              </w:rPr>
              <w:t>ة</w:t>
            </w:r>
            <w:r w:rsidRPr="00B25916">
              <w:rPr>
                <w:rtl/>
              </w:rPr>
              <w:t xml:space="preserve"> أبي بكر عنه</w:t>
            </w:r>
          </w:p>
        </w:tc>
      </w:tr>
      <w:tr w:rsidR="00887AF8" w14:paraId="344695AB" w14:textId="77777777">
        <w:tc>
          <w:tcPr>
            <w:tcW w:w="612" w:type="pct"/>
            <w:shd w:val="clear" w:color="auto" w:fill="auto"/>
          </w:tcPr>
          <w:p w14:paraId="64B2EC83" w14:textId="77777777" w:rsidR="00887AF8" w:rsidRPr="004968BE" w:rsidRDefault="00887AF8" w:rsidP="00887AF8">
            <w:pPr>
              <w:pStyle w:val="rfdVarCenter"/>
              <w:rPr>
                <w:rtl/>
              </w:rPr>
            </w:pPr>
            <w:r w:rsidRPr="00B25916">
              <w:rPr>
                <w:rFonts w:hint="eastAsia"/>
                <w:rtl/>
              </w:rPr>
              <w:t>الأنب</w:t>
            </w:r>
            <w:r w:rsidRPr="00B25916">
              <w:rPr>
                <w:rFonts w:hint="cs"/>
                <w:rtl/>
              </w:rPr>
              <w:t>ی</w:t>
            </w:r>
            <w:r w:rsidRPr="00B25916">
              <w:rPr>
                <w:rFonts w:hint="eastAsia"/>
                <w:rtl/>
              </w:rPr>
              <w:t>اء</w:t>
            </w:r>
            <w:r w:rsidR="001C6BD7">
              <w:rPr>
                <w:rFonts w:hint="eastAsia"/>
                <w:rtl/>
              </w:rPr>
              <w:t xml:space="preserve"> ، </w:t>
            </w:r>
            <w:r w:rsidRPr="00B25916">
              <w:rPr>
                <w:rtl/>
              </w:rPr>
              <w:t>35</w:t>
            </w:r>
          </w:p>
        </w:tc>
        <w:tc>
          <w:tcPr>
            <w:tcW w:w="574" w:type="pct"/>
            <w:shd w:val="clear" w:color="auto" w:fill="auto"/>
          </w:tcPr>
          <w:p w14:paraId="3F284CC9" w14:textId="77777777" w:rsidR="00887AF8" w:rsidRPr="004968BE" w:rsidRDefault="00887AF8" w:rsidP="00887AF8">
            <w:pPr>
              <w:pStyle w:val="rfdVarCenter"/>
            </w:pPr>
            <w:r w:rsidRPr="00B25916">
              <w:t>B3b</w:t>
            </w:r>
          </w:p>
        </w:tc>
        <w:tc>
          <w:tcPr>
            <w:tcW w:w="733" w:type="pct"/>
            <w:shd w:val="clear" w:color="auto" w:fill="auto"/>
          </w:tcPr>
          <w:p w14:paraId="081683C7" w14:textId="77777777" w:rsidR="00887AF8" w:rsidRPr="004968BE" w:rsidRDefault="00887AF8" w:rsidP="00887AF8">
            <w:pPr>
              <w:pStyle w:val="rfdVarCenter"/>
              <w:rPr>
                <w:rtl/>
              </w:rPr>
            </w:pPr>
            <w:r w:rsidRPr="00B25916">
              <w:rPr>
                <w:rtl/>
              </w:rPr>
              <w:t>مُتَّ</w:t>
            </w:r>
          </w:p>
        </w:tc>
        <w:tc>
          <w:tcPr>
            <w:tcW w:w="935" w:type="pct"/>
            <w:shd w:val="clear" w:color="auto" w:fill="auto"/>
          </w:tcPr>
          <w:p w14:paraId="62CA2B14" w14:textId="77777777" w:rsidR="00887AF8" w:rsidRPr="004968BE" w:rsidRDefault="00887AF8" w:rsidP="00887AF8">
            <w:pPr>
              <w:pStyle w:val="rfdVarCenter"/>
              <w:rPr>
                <w:rtl/>
              </w:rPr>
            </w:pPr>
            <w:r w:rsidRPr="00B25916">
              <w:rPr>
                <w:rtl/>
              </w:rPr>
              <w:t>مُتَّ</w:t>
            </w:r>
          </w:p>
        </w:tc>
        <w:tc>
          <w:tcPr>
            <w:tcW w:w="2146" w:type="pct"/>
            <w:shd w:val="clear" w:color="auto" w:fill="auto"/>
          </w:tcPr>
          <w:p w14:paraId="00E38A8B" w14:textId="77777777" w:rsidR="00887AF8" w:rsidRPr="004968BE" w:rsidRDefault="00887AF8" w:rsidP="00887AF8">
            <w:pPr>
              <w:pStyle w:val="rfdVarCenter"/>
              <w:rPr>
                <w:rtl/>
              </w:rPr>
            </w:pPr>
            <w:r w:rsidRPr="00B25916">
              <w:rPr>
                <w:rtl/>
              </w:rPr>
              <w:t>قراءة ابن كث</w:t>
            </w:r>
            <w:r w:rsidRPr="00B25916">
              <w:rPr>
                <w:rFonts w:hint="cs"/>
                <w:rtl/>
              </w:rPr>
              <w:t>ی</w:t>
            </w:r>
            <w:r w:rsidRPr="00B25916">
              <w:rPr>
                <w:rFonts w:hint="eastAsia"/>
                <w:rtl/>
              </w:rPr>
              <w:t>ر</w:t>
            </w:r>
            <w:r w:rsidRPr="00B25916">
              <w:rPr>
                <w:rtl/>
              </w:rPr>
              <w:t xml:space="preserve"> وأبي عمرو وابن عامر وشعبة وأبي جعفر و</w:t>
            </w:r>
            <w:r w:rsidRPr="00B25916">
              <w:rPr>
                <w:rFonts w:hint="cs"/>
                <w:rtl/>
              </w:rPr>
              <w:t>ی</w:t>
            </w:r>
            <w:r w:rsidRPr="00B25916">
              <w:rPr>
                <w:rFonts w:hint="eastAsia"/>
                <w:rtl/>
              </w:rPr>
              <w:t>عقوب</w:t>
            </w:r>
          </w:p>
        </w:tc>
      </w:tr>
      <w:tr w:rsidR="00887AF8" w14:paraId="3F1449D5" w14:textId="77777777">
        <w:tc>
          <w:tcPr>
            <w:tcW w:w="612" w:type="pct"/>
            <w:shd w:val="clear" w:color="auto" w:fill="auto"/>
          </w:tcPr>
          <w:p w14:paraId="12E88A2E" w14:textId="77777777" w:rsidR="00887AF8" w:rsidRPr="004968BE" w:rsidRDefault="00887AF8" w:rsidP="00887AF8">
            <w:pPr>
              <w:pStyle w:val="rfdVarCenter"/>
              <w:rPr>
                <w:rtl/>
              </w:rPr>
            </w:pPr>
            <w:r w:rsidRPr="00B25916">
              <w:rPr>
                <w:rFonts w:hint="eastAsia"/>
                <w:rtl/>
              </w:rPr>
              <w:t>الأنب</w:t>
            </w:r>
            <w:r w:rsidRPr="00B25916">
              <w:rPr>
                <w:rFonts w:hint="cs"/>
                <w:rtl/>
              </w:rPr>
              <w:t>ی</w:t>
            </w:r>
            <w:r w:rsidRPr="00B25916">
              <w:rPr>
                <w:rFonts w:hint="eastAsia"/>
                <w:rtl/>
              </w:rPr>
              <w:t>اء</w:t>
            </w:r>
            <w:r w:rsidR="001C6BD7">
              <w:rPr>
                <w:rFonts w:hint="eastAsia"/>
                <w:rtl/>
              </w:rPr>
              <w:t xml:space="preserve"> ، </w:t>
            </w:r>
            <w:r w:rsidRPr="00B25916">
              <w:rPr>
                <w:rtl/>
              </w:rPr>
              <w:t>45</w:t>
            </w:r>
          </w:p>
        </w:tc>
        <w:tc>
          <w:tcPr>
            <w:tcW w:w="574" w:type="pct"/>
            <w:shd w:val="clear" w:color="auto" w:fill="auto"/>
          </w:tcPr>
          <w:p w14:paraId="7E09C982" w14:textId="77777777" w:rsidR="00887AF8" w:rsidRPr="004968BE" w:rsidRDefault="00887AF8" w:rsidP="00887AF8">
            <w:pPr>
              <w:pStyle w:val="rfdVarCenter"/>
            </w:pPr>
            <w:r w:rsidRPr="00B25916">
              <w:t>B4a</w:t>
            </w:r>
          </w:p>
        </w:tc>
        <w:tc>
          <w:tcPr>
            <w:tcW w:w="733" w:type="pct"/>
            <w:shd w:val="clear" w:color="auto" w:fill="auto"/>
          </w:tcPr>
          <w:p w14:paraId="58846AA9" w14:textId="77777777" w:rsidR="00887AF8" w:rsidRPr="004968BE" w:rsidRDefault="00887AF8" w:rsidP="00887AF8">
            <w:pPr>
              <w:pStyle w:val="rfdVarCenter"/>
              <w:rPr>
                <w:rtl/>
              </w:rPr>
            </w:pPr>
            <w:r w:rsidRPr="00B25916">
              <w:rPr>
                <w:rtl/>
              </w:rPr>
              <w:t xml:space="preserve">ولا </w:t>
            </w:r>
            <w:r w:rsidRPr="00B25916">
              <w:rPr>
                <w:rFonts w:hint="cs"/>
                <w:rtl/>
              </w:rPr>
              <w:t>یَ</w:t>
            </w:r>
            <w:r w:rsidRPr="00B25916">
              <w:rPr>
                <w:rFonts w:hint="eastAsia"/>
                <w:rtl/>
              </w:rPr>
              <w:t>سمَعُ</w:t>
            </w:r>
            <w:r w:rsidRPr="00B25916">
              <w:rPr>
                <w:rtl/>
              </w:rPr>
              <w:t xml:space="preserve"> الصمُّ</w:t>
            </w:r>
          </w:p>
        </w:tc>
        <w:tc>
          <w:tcPr>
            <w:tcW w:w="935" w:type="pct"/>
            <w:shd w:val="clear" w:color="auto" w:fill="auto"/>
          </w:tcPr>
          <w:p w14:paraId="6AFCC350" w14:textId="77777777" w:rsidR="00887AF8" w:rsidRPr="004968BE" w:rsidRDefault="00887AF8" w:rsidP="00887AF8">
            <w:pPr>
              <w:pStyle w:val="rfdVarCenter"/>
              <w:rPr>
                <w:rtl/>
              </w:rPr>
            </w:pPr>
            <w:r w:rsidRPr="00B25916">
              <w:rPr>
                <w:rtl/>
              </w:rPr>
              <w:t xml:space="preserve">ولا </w:t>
            </w:r>
            <w:r w:rsidRPr="00B25916">
              <w:rPr>
                <w:rFonts w:hint="cs"/>
                <w:rtl/>
              </w:rPr>
              <w:t>یَ</w:t>
            </w:r>
            <w:r w:rsidRPr="00B25916">
              <w:rPr>
                <w:rFonts w:hint="eastAsia"/>
                <w:rtl/>
              </w:rPr>
              <w:t>سمَعُ</w:t>
            </w:r>
            <w:r w:rsidRPr="00B25916">
              <w:rPr>
                <w:rtl/>
              </w:rPr>
              <w:t xml:space="preserve"> الصمُّ/ولا تُسمِعُ الصمَّ</w:t>
            </w:r>
          </w:p>
        </w:tc>
        <w:tc>
          <w:tcPr>
            <w:tcW w:w="2146" w:type="pct"/>
            <w:shd w:val="clear" w:color="auto" w:fill="auto"/>
          </w:tcPr>
          <w:p w14:paraId="7DDDBFCE" w14:textId="77777777" w:rsidR="00887AF8" w:rsidRPr="004968BE" w:rsidRDefault="00887AF8" w:rsidP="00887AF8">
            <w:pPr>
              <w:pStyle w:val="rfdVarCenter"/>
              <w:rPr>
                <w:rtl/>
              </w:rPr>
            </w:pPr>
            <w:r w:rsidRPr="00B25916">
              <w:rPr>
                <w:rtl/>
              </w:rPr>
              <w:t>كلتا القراءتين</w:t>
            </w:r>
          </w:p>
        </w:tc>
      </w:tr>
      <w:tr w:rsidR="00887AF8" w14:paraId="5A7BEE31" w14:textId="77777777">
        <w:tc>
          <w:tcPr>
            <w:tcW w:w="612" w:type="pct"/>
            <w:shd w:val="clear" w:color="auto" w:fill="auto"/>
          </w:tcPr>
          <w:p w14:paraId="08613DEF" w14:textId="77777777" w:rsidR="00887AF8" w:rsidRPr="004968BE" w:rsidRDefault="00887AF8" w:rsidP="00887AF8">
            <w:pPr>
              <w:pStyle w:val="rfdVarCenter"/>
              <w:rPr>
                <w:rtl/>
              </w:rPr>
            </w:pPr>
            <w:bookmarkStart w:id="2" w:name="_Hlk228866491"/>
            <w:r w:rsidRPr="00B25916">
              <w:rPr>
                <w:rFonts w:hint="eastAsia"/>
                <w:rtl/>
              </w:rPr>
              <w:t>الأنب</w:t>
            </w:r>
            <w:r w:rsidRPr="00B25916">
              <w:rPr>
                <w:rFonts w:hint="cs"/>
                <w:rtl/>
              </w:rPr>
              <w:t>ی</w:t>
            </w:r>
            <w:r w:rsidRPr="00B25916">
              <w:rPr>
                <w:rFonts w:hint="eastAsia"/>
                <w:rtl/>
              </w:rPr>
              <w:t>اء</w:t>
            </w:r>
            <w:r w:rsidR="001C6BD7">
              <w:rPr>
                <w:rFonts w:hint="eastAsia"/>
                <w:rtl/>
              </w:rPr>
              <w:t xml:space="preserve"> ، </w:t>
            </w:r>
            <w:r w:rsidRPr="00B25916">
              <w:rPr>
                <w:rtl/>
              </w:rPr>
              <w:t>67</w:t>
            </w:r>
          </w:p>
        </w:tc>
        <w:tc>
          <w:tcPr>
            <w:tcW w:w="574" w:type="pct"/>
            <w:shd w:val="clear" w:color="auto" w:fill="auto"/>
          </w:tcPr>
          <w:p w14:paraId="1591AD3A" w14:textId="77777777" w:rsidR="00887AF8" w:rsidRPr="004968BE" w:rsidRDefault="00887AF8" w:rsidP="00887AF8">
            <w:pPr>
              <w:pStyle w:val="rfdVarCenter"/>
            </w:pPr>
            <w:r w:rsidRPr="00B25916">
              <w:t>B4b</w:t>
            </w:r>
          </w:p>
        </w:tc>
        <w:tc>
          <w:tcPr>
            <w:tcW w:w="733" w:type="pct"/>
            <w:shd w:val="clear" w:color="auto" w:fill="auto"/>
          </w:tcPr>
          <w:p w14:paraId="10AF54C7" w14:textId="77777777" w:rsidR="00887AF8" w:rsidRPr="004968BE" w:rsidRDefault="00887AF8" w:rsidP="00887AF8">
            <w:pPr>
              <w:pStyle w:val="rfdVarCenter"/>
              <w:rPr>
                <w:rtl/>
              </w:rPr>
            </w:pPr>
            <w:r w:rsidRPr="00B25916">
              <w:rPr>
                <w:rtl/>
              </w:rPr>
              <w:t>أُفٍّ</w:t>
            </w:r>
          </w:p>
        </w:tc>
        <w:tc>
          <w:tcPr>
            <w:tcW w:w="935" w:type="pct"/>
            <w:shd w:val="clear" w:color="auto" w:fill="auto"/>
          </w:tcPr>
          <w:p w14:paraId="31540D71" w14:textId="77777777" w:rsidR="00887AF8" w:rsidRPr="004968BE" w:rsidRDefault="00887AF8" w:rsidP="00887AF8">
            <w:pPr>
              <w:pStyle w:val="rfdVarCenter"/>
              <w:rPr>
                <w:rtl/>
              </w:rPr>
            </w:pPr>
            <w:r w:rsidRPr="00B25916">
              <w:rPr>
                <w:rtl/>
              </w:rPr>
              <w:t>أُفِّ</w:t>
            </w:r>
          </w:p>
        </w:tc>
        <w:tc>
          <w:tcPr>
            <w:tcW w:w="2146" w:type="pct"/>
            <w:shd w:val="clear" w:color="auto" w:fill="auto"/>
          </w:tcPr>
          <w:p w14:paraId="009475E8" w14:textId="77777777" w:rsidR="00887AF8" w:rsidRPr="004968BE" w:rsidRDefault="00887AF8" w:rsidP="00887AF8">
            <w:pPr>
              <w:pStyle w:val="rfdVarCenter"/>
              <w:rPr>
                <w:rtl/>
              </w:rPr>
            </w:pPr>
            <w:r w:rsidRPr="00B25916">
              <w:rPr>
                <w:rtl/>
              </w:rPr>
              <w:t>قراءة حمزة</w:t>
            </w:r>
            <w:r w:rsidR="001C6BD7">
              <w:rPr>
                <w:rtl/>
              </w:rPr>
              <w:t xml:space="preserve"> ،</w:t>
            </w:r>
            <w:r w:rsidR="00F67CDD">
              <w:rPr>
                <w:rtl/>
              </w:rPr>
              <w:t xml:space="preserve"> </w:t>
            </w:r>
            <w:r w:rsidRPr="00B25916">
              <w:rPr>
                <w:rtl/>
              </w:rPr>
              <w:t>والكِسائي</w:t>
            </w:r>
            <w:r w:rsidR="001C6BD7">
              <w:rPr>
                <w:rtl/>
              </w:rPr>
              <w:t xml:space="preserve"> ،</w:t>
            </w:r>
            <w:r w:rsidR="00F67CDD">
              <w:rPr>
                <w:rtl/>
              </w:rPr>
              <w:t xml:space="preserve"> </w:t>
            </w:r>
            <w:r w:rsidRPr="00B25916">
              <w:rPr>
                <w:rtl/>
              </w:rPr>
              <w:t>وخلف</w:t>
            </w:r>
            <w:r w:rsidR="001C6BD7">
              <w:rPr>
                <w:rtl/>
              </w:rPr>
              <w:t xml:space="preserve"> ،</w:t>
            </w:r>
            <w:r w:rsidR="00F67CDD">
              <w:rPr>
                <w:rtl/>
              </w:rPr>
              <w:t xml:space="preserve"> </w:t>
            </w:r>
            <w:r w:rsidRPr="00B25916">
              <w:rPr>
                <w:rtl/>
              </w:rPr>
              <w:t>وأبي عمرو</w:t>
            </w:r>
            <w:r w:rsidR="001C6BD7">
              <w:rPr>
                <w:rtl/>
              </w:rPr>
              <w:t xml:space="preserve"> ،</w:t>
            </w:r>
            <w:r w:rsidR="00F67CDD">
              <w:rPr>
                <w:rtl/>
              </w:rPr>
              <w:t xml:space="preserve"> </w:t>
            </w:r>
            <w:r w:rsidRPr="00B25916">
              <w:rPr>
                <w:rtl/>
              </w:rPr>
              <w:t>وشعبة</w:t>
            </w:r>
          </w:p>
        </w:tc>
      </w:tr>
      <w:bookmarkEnd w:id="2"/>
    </w:tbl>
    <w:p w14:paraId="5F6DAE62" w14:textId="77777777" w:rsidR="00887AF8"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844"/>
        <w:gridCol w:w="1078"/>
        <w:gridCol w:w="1375"/>
        <w:gridCol w:w="3155"/>
      </w:tblGrid>
      <w:tr w:rsidR="00887AF8" w14:paraId="685B31D8" w14:textId="77777777">
        <w:tc>
          <w:tcPr>
            <w:tcW w:w="612" w:type="pct"/>
            <w:shd w:val="clear" w:color="auto" w:fill="auto"/>
          </w:tcPr>
          <w:p w14:paraId="0DC7D014" w14:textId="77777777" w:rsidR="00887AF8" w:rsidRPr="00887AF8" w:rsidRDefault="00887AF8" w:rsidP="00887AF8">
            <w:pPr>
              <w:pStyle w:val="rfdVarCenter"/>
              <w:rPr>
                <w:rtl/>
              </w:rPr>
            </w:pPr>
            <w:r w:rsidRPr="00204196">
              <w:rPr>
                <w:rtl/>
              </w:rPr>
              <w:t>الحج</w:t>
            </w:r>
            <w:r w:rsidR="001C6BD7">
              <w:rPr>
                <w:rtl/>
              </w:rPr>
              <w:t xml:space="preserve"> ،</w:t>
            </w:r>
            <w:r w:rsidR="00F67CDD">
              <w:rPr>
                <w:rtl/>
              </w:rPr>
              <w:t xml:space="preserve"> </w:t>
            </w:r>
            <w:r w:rsidRPr="00204196">
              <w:rPr>
                <w:rtl/>
              </w:rPr>
              <w:t>29</w:t>
            </w:r>
          </w:p>
        </w:tc>
        <w:tc>
          <w:tcPr>
            <w:tcW w:w="574" w:type="pct"/>
            <w:shd w:val="clear" w:color="auto" w:fill="auto"/>
          </w:tcPr>
          <w:p w14:paraId="45864703" w14:textId="77777777" w:rsidR="00887AF8" w:rsidRPr="004968BE" w:rsidRDefault="00887AF8" w:rsidP="00887AF8">
            <w:pPr>
              <w:pStyle w:val="rfdVarCenter"/>
            </w:pPr>
            <w:r w:rsidRPr="00204196">
              <w:t>B8a</w:t>
            </w:r>
          </w:p>
        </w:tc>
        <w:tc>
          <w:tcPr>
            <w:tcW w:w="733" w:type="pct"/>
            <w:shd w:val="clear" w:color="auto" w:fill="auto"/>
          </w:tcPr>
          <w:p w14:paraId="4B5F1D53" w14:textId="77777777" w:rsidR="00887AF8" w:rsidRPr="004968BE" w:rsidRDefault="00887AF8" w:rsidP="00887AF8">
            <w:pPr>
              <w:pStyle w:val="rfdVarCenter"/>
              <w:rPr>
                <w:rtl/>
              </w:rPr>
            </w:pPr>
            <w:r w:rsidRPr="00204196">
              <w:rPr>
                <w:rtl/>
              </w:rPr>
              <w:t>لْ</w:t>
            </w:r>
            <w:r w:rsidRPr="00204196">
              <w:rPr>
                <w:rFonts w:hint="cs"/>
                <w:rtl/>
              </w:rPr>
              <w:t>یَ</w:t>
            </w:r>
            <w:r w:rsidRPr="00204196">
              <w:rPr>
                <w:rFonts w:hint="eastAsia"/>
                <w:rtl/>
              </w:rPr>
              <w:t>قضوا</w:t>
            </w:r>
          </w:p>
        </w:tc>
        <w:tc>
          <w:tcPr>
            <w:tcW w:w="935" w:type="pct"/>
            <w:shd w:val="clear" w:color="auto" w:fill="auto"/>
          </w:tcPr>
          <w:p w14:paraId="1AF4CDD3" w14:textId="77777777" w:rsidR="00887AF8" w:rsidRPr="004968BE" w:rsidRDefault="00887AF8" w:rsidP="00887AF8">
            <w:pPr>
              <w:pStyle w:val="rfdVarCenter"/>
              <w:rPr>
                <w:rtl/>
              </w:rPr>
            </w:pPr>
            <w:r w:rsidRPr="00204196">
              <w:rPr>
                <w:rtl/>
              </w:rPr>
              <w:t>لِ</w:t>
            </w:r>
            <w:r w:rsidRPr="00204196">
              <w:rPr>
                <w:rFonts w:hint="cs"/>
                <w:rtl/>
              </w:rPr>
              <w:t>یَ</w:t>
            </w:r>
            <w:r w:rsidRPr="00204196">
              <w:rPr>
                <w:rFonts w:hint="eastAsia"/>
                <w:rtl/>
              </w:rPr>
              <w:t>قضوا</w:t>
            </w:r>
          </w:p>
        </w:tc>
        <w:tc>
          <w:tcPr>
            <w:tcW w:w="2146" w:type="pct"/>
            <w:shd w:val="clear" w:color="auto" w:fill="auto"/>
          </w:tcPr>
          <w:p w14:paraId="3C88D4DF" w14:textId="77777777" w:rsidR="00887AF8" w:rsidRPr="004968BE" w:rsidRDefault="00887AF8" w:rsidP="00887AF8">
            <w:pPr>
              <w:pStyle w:val="rfdVarCenter"/>
              <w:rPr>
                <w:rtl/>
              </w:rPr>
            </w:pPr>
            <w:r w:rsidRPr="00204196">
              <w:rPr>
                <w:rtl/>
              </w:rPr>
              <w:t>قراءة ورش وقنبل وأبي عمرو وابن عامر ورو</w:t>
            </w:r>
            <w:r w:rsidRPr="00204196">
              <w:rPr>
                <w:rFonts w:hint="cs"/>
                <w:rtl/>
              </w:rPr>
              <w:t>ی</w:t>
            </w:r>
            <w:r w:rsidRPr="00204196">
              <w:rPr>
                <w:rFonts w:hint="eastAsia"/>
                <w:rtl/>
              </w:rPr>
              <w:t>س</w:t>
            </w:r>
          </w:p>
        </w:tc>
      </w:tr>
      <w:tr w:rsidR="00887AF8" w14:paraId="7F4DE3C5" w14:textId="77777777">
        <w:tc>
          <w:tcPr>
            <w:tcW w:w="612" w:type="pct"/>
            <w:shd w:val="clear" w:color="auto" w:fill="auto"/>
          </w:tcPr>
          <w:p w14:paraId="0D942C93" w14:textId="77777777" w:rsidR="00887AF8" w:rsidRPr="004968BE" w:rsidRDefault="00887AF8" w:rsidP="00887AF8">
            <w:pPr>
              <w:pStyle w:val="rfdVarCenter"/>
              <w:rPr>
                <w:rtl/>
              </w:rPr>
            </w:pPr>
            <w:r w:rsidRPr="00204196">
              <w:rPr>
                <w:rFonts w:hint="eastAsia"/>
                <w:rtl/>
              </w:rPr>
              <w:t>الحج</w:t>
            </w:r>
            <w:r w:rsidR="001C6BD7">
              <w:rPr>
                <w:rFonts w:hint="eastAsia"/>
                <w:rtl/>
              </w:rPr>
              <w:t xml:space="preserve"> ،</w:t>
            </w:r>
            <w:r w:rsidR="00F67CDD">
              <w:rPr>
                <w:rFonts w:hint="eastAsia"/>
                <w:rtl/>
              </w:rPr>
              <w:t xml:space="preserve"> </w:t>
            </w:r>
            <w:r w:rsidRPr="00204196">
              <w:rPr>
                <w:rtl/>
              </w:rPr>
              <w:t>38</w:t>
            </w:r>
          </w:p>
        </w:tc>
        <w:tc>
          <w:tcPr>
            <w:tcW w:w="574" w:type="pct"/>
            <w:shd w:val="clear" w:color="auto" w:fill="auto"/>
          </w:tcPr>
          <w:p w14:paraId="087EB59C" w14:textId="77777777" w:rsidR="00887AF8" w:rsidRPr="004968BE" w:rsidRDefault="00887AF8" w:rsidP="00887AF8">
            <w:pPr>
              <w:pStyle w:val="rfdVarCenter"/>
            </w:pPr>
            <w:r w:rsidRPr="00204196">
              <w:t>B8b</w:t>
            </w:r>
          </w:p>
        </w:tc>
        <w:tc>
          <w:tcPr>
            <w:tcW w:w="733" w:type="pct"/>
            <w:shd w:val="clear" w:color="auto" w:fill="auto"/>
          </w:tcPr>
          <w:p w14:paraId="0009C99D" w14:textId="77777777" w:rsidR="00887AF8" w:rsidRPr="004968BE" w:rsidRDefault="00887AF8" w:rsidP="00887AF8">
            <w:pPr>
              <w:pStyle w:val="rfdVarCenter"/>
              <w:rPr>
                <w:rtl/>
              </w:rPr>
            </w:pPr>
            <w:r w:rsidRPr="00204196">
              <w:rPr>
                <w:rFonts w:hint="cs"/>
                <w:rtl/>
              </w:rPr>
              <w:t>یُ</w:t>
            </w:r>
            <w:r w:rsidRPr="00204196">
              <w:rPr>
                <w:rFonts w:hint="eastAsia"/>
                <w:rtl/>
              </w:rPr>
              <w:t>دَافِعُ</w:t>
            </w:r>
          </w:p>
        </w:tc>
        <w:tc>
          <w:tcPr>
            <w:tcW w:w="935" w:type="pct"/>
            <w:shd w:val="clear" w:color="auto" w:fill="auto"/>
          </w:tcPr>
          <w:p w14:paraId="12883865" w14:textId="77777777" w:rsidR="00887AF8" w:rsidRPr="004968BE" w:rsidRDefault="00887AF8" w:rsidP="00887AF8">
            <w:pPr>
              <w:pStyle w:val="rfdVarCenter"/>
              <w:rPr>
                <w:rtl/>
              </w:rPr>
            </w:pPr>
            <w:r w:rsidRPr="00204196">
              <w:rPr>
                <w:rFonts w:hint="cs"/>
                <w:rtl/>
              </w:rPr>
              <w:t>یَ</w:t>
            </w:r>
            <w:r w:rsidRPr="00204196">
              <w:rPr>
                <w:rFonts w:hint="eastAsia"/>
                <w:rtl/>
              </w:rPr>
              <w:t>دفَعُ</w:t>
            </w:r>
          </w:p>
        </w:tc>
        <w:tc>
          <w:tcPr>
            <w:tcW w:w="2146" w:type="pct"/>
            <w:shd w:val="clear" w:color="auto" w:fill="auto"/>
          </w:tcPr>
          <w:p w14:paraId="0EE8428D" w14:textId="77777777" w:rsidR="00887AF8" w:rsidRPr="004968BE" w:rsidRDefault="00887AF8" w:rsidP="00887AF8">
            <w:pPr>
              <w:pStyle w:val="rfdVarCenter"/>
              <w:rPr>
                <w:rtl/>
              </w:rPr>
            </w:pPr>
            <w:r w:rsidRPr="00204196">
              <w:rPr>
                <w:rtl/>
              </w:rPr>
              <w:t>قراءة ابن كث</w:t>
            </w:r>
            <w:r w:rsidRPr="00204196">
              <w:rPr>
                <w:rFonts w:hint="cs"/>
                <w:rtl/>
              </w:rPr>
              <w:t>ی</w:t>
            </w:r>
            <w:r w:rsidRPr="00204196">
              <w:rPr>
                <w:rFonts w:hint="eastAsia"/>
                <w:rtl/>
              </w:rPr>
              <w:t>ر</w:t>
            </w:r>
            <w:r w:rsidRPr="00204196">
              <w:rPr>
                <w:rtl/>
              </w:rPr>
              <w:t xml:space="preserve"> وأبي عمرو و</w:t>
            </w:r>
            <w:r w:rsidRPr="00204196">
              <w:rPr>
                <w:rFonts w:hint="cs"/>
                <w:rtl/>
              </w:rPr>
              <w:t>ی</w:t>
            </w:r>
            <w:r w:rsidRPr="00204196">
              <w:rPr>
                <w:rFonts w:hint="eastAsia"/>
                <w:rtl/>
              </w:rPr>
              <w:t>عقوب</w:t>
            </w:r>
          </w:p>
        </w:tc>
      </w:tr>
      <w:tr w:rsidR="00887AF8" w14:paraId="56E164B1" w14:textId="77777777">
        <w:tc>
          <w:tcPr>
            <w:tcW w:w="612" w:type="pct"/>
            <w:shd w:val="clear" w:color="auto" w:fill="auto"/>
          </w:tcPr>
          <w:p w14:paraId="6A27EE53" w14:textId="77777777" w:rsidR="00887AF8" w:rsidRPr="004968BE" w:rsidRDefault="00887AF8" w:rsidP="00887AF8">
            <w:pPr>
              <w:pStyle w:val="rfdVarCenter"/>
              <w:rPr>
                <w:rtl/>
              </w:rPr>
            </w:pPr>
            <w:r w:rsidRPr="00204196">
              <w:rPr>
                <w:rFonts w:hint="eastAsia"/>
                <w:rtl/>
              </w:rPr>
              <w:t>الحج</w:t>
            </w:r>
            <w:r w:rsidR="001C6BD7">
              <w:rPr>
                <w:rFonts w:hint="eastAsia"/>
                <w:rtl/>
              </w:rPr>
              <w:t xml:space="preserve"> ،</w:t>
            </w:r>
            <w:r w:rsidR="00F67CDD">
              <w:rPr>
                <w:rFonts w:hint="eastAsia"/>
                <w:rtl/>
              </w:rPr>
              <w:t xml:space="preserve"> </w:t>
            </w:r>
            <w:r w:rsidRPr="00204196">
              <w:rPr>
                <w:rtl/>
              </w:rPr>
              <w:t>39</w:t>
            </w:r>
          </w:p>
        </w:tc>
        <w:tc>
          <w:tcPr>
            <w:tcW w:w="574" w:type="pct"/>
            <w:shd w:val="clear" w:color="auto" w:fill="auto"/>
          </w:tcPr>
          <w:p w14:paraId="18EED43A" w14:textId="77777777" w:rsidR="00887AF8" w:rsidRPr="004968BE" w:rsidRDefault="00887AF8" w:rsidP="00887AF8">
            <w:pPr>
              <w:pStyle w:val="rfdVarCenter"/>
            </w:pPr>
            <w:r w:rsidRPr="00204196">
              <w:t>B8b</w:t>
            </w:r>
          </w:p>
        </w:tc>
        <w:tc>
          <w:tcPr>
            <w:tcW w:w="733" w:type="pct"/>
            <w:shd w:val="clear" w:color="auto" w:fill="auto"/>
          </w:tcPr>
          <w:p w14:paraId="1D506208" w14:textId="77777777" w:rsidR="00887AF8" w:rsidRPr="004968BE" w:rsidRDefault="00887AF8" w:rsidP="00887AF8">
            <w:pPr>
              <w:pStyle w:val="rfdVarCenter"/>
              <w:rPr>
                <w:rtl/>
              </w:rPr>
            </w:pPr>
            <w:r w:rsidRPr="00204196">
              <w:rPr>
                <w:rFonts w:hint="cs"/>
                <w:rtl/>
              </w:rPr>
              <w:t>یُ</w:t>
            </w:r>
            <w:r w:rsidRPr="00204196">
              <w:rPr>
                <w:rFonts w:hint="eastAsia"/>
                <w:rtl/>
              </w:rPr>
              <w:t>قٰتَلُونَ</w:t>
            </w:r>
          </w:p>
        </w:tc>
        <w:tc>
          <w:tcPr>
            <w:tcW w:w="935" w:type="pct"/>
            <w:shd w:val="clear" w:color="auto" w:fill="auto"/>
          </w:tcPr>
          <w:p w14:paraId="2FCD7FC9" w14:textId="77777777" w:rsidR="00887AF8" w:rsidRPr="004968BE" w:rsidRDefault="00887AF8" w:rsidP="00887AF8">
            <w:pPr>
              <w:pStyle w:val="rfdVarCenter"/>
              <w:rPr>
                <w:rtl/>
              </w:rPr>
            </w:pPr>
            <w:r w:rsidRPr="00204196">
              <w:rPr>
                <w:rFonts w:hint="cs"/>
                <w:rtl/>
              </w:rPr>
              <w:t>یُ</w:t>
            </w:r>
            <w:r w:rsidRPr="00204196">
              <w:rPr>
                <w:rFonts w:hint="eastAsia"/>
                <w:rtl/>
              </w:rPr>
              <w:t>قٰتِلُونَ</w:t>
            </w:r>
          </w:p>
        </w:tc>
        <w:tc>
          <w:tcPr>
            <w:tcW w:w="2146" w:type="pct"/>
            <w:shd w:val="clear" w:color="auto" w:fill="auto"/>
          </w:tcPr>
          <w:p w14:paraId="79AC024E" w14:textId="77777777" w:rsidR="00887AF8" w:rsidRPr="004968BE" w:rsidRDefault="00887AF8" w:rsidP="00887AF8">
            <w:pPr>
              <w:pStyle w:val="rfdVarCenter"/>
              <w:rPr>
                <w:rtl/>
              </w:rPr>
            </w:pPr>
            <w:r w:rsidRPr="00204196">
              <w:rPr>
                <w:rtl/>
              </w:rPr>
              <w:t>قراءة أبي عمرو</w:t>
            </w:r>
            <w:r w:rsidR="001C6BD7">
              <w:rPr>
                <w:rtl/>
              </w:rPr>
              <w:t xml:space="preserve"> ،</w:t>
            </w:r>
            <w:r w:rsidR="00F67CDD">
              <w:rPr>
                <w:rtl/>
              </w:rPr>
              <w:t xml:space="preserve"> </w:t>
            </w:r>
            <w:r w:rsidRPr="00204196">
              <w:rPr>
                <w:rtl/>
              </w:rPr>
              <w:t>وابن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وحمزة</w:t>
            </w:r>
            <w:r w:rsidR="001C6BD7">
              <w:rPr>
                <w:rtl/>
              </w:rPr>
              <w:t xml:space="preserve"> ،</w:t>
            </w:r>
            <w:r w:rsidR="00F67CDD">
              <w:rPr>
                <w:rtl/>
              </w:rPr>
              <w:t xml:space="preserve"> </w:t>
            </w:r>
            <w:r w:rsidRPr="00204196">
              <w:rPr>
                <w:rtl/>
              </w:rPr>
              <w:t>والكِسائي</w:t>
            </w:r>
            <w:r w:rsidR="001C6BD7">
              <w:rPr>
                <w:rtl/>
              </w:rPr>
              <w:t xml:space="preserve"> ،</w:t>
            </w:r>
            <w:r w:rsidR="00F67CDD">
              <w:rPr>
                <w:rtl/>
              </w:rPr>
              <w:t xml:space="preserve"> </w:t>
            </w:r>
            <w:r w:rsidRPr="00204196">
              <w:rPr>
                <w:rtl/>
              </w:rPr>
              <w:t>وعاصم في روا</w:t>
            </w:r>
            <w:r w:rsidRPr="00204196">
              <w:rPr>
                <w:rFonts w:hint="cs"/>
                <w:rtl/>
              </w:rPr>
              <w:t>ی</w:t>
            </w:r>
            <w:r w:rsidRPr="00204196">
              <w:rPr>
                <w:rFonts w:hint="eastAsia"/>
                <w:rtl/>
              </w:rPr>
              <w:t>ة</w:t>
            </w:r>
            <w:r w:rsidRPr="00204196">
              <w:rPr>
                <w:rtl/>
              </w:rPr>
              <w:t xml:space="preserve"> أبي بكر عنه</w:t>
            </w:r>
          </w:p>
        </w:tc>
      </w:tr>
      <w:tr w:rsidR="00887AF8" w14:paraId="682C4694" w14:textId="77777777">
        <w:tc>
          <w:tcPr>
            <w:tcW w:w="612" w:type="pct"/>
            <w:shd w:val="clear" w:color="auto" w:fill="auto"/>
          </w:tcPr>
          <w:p w14:paraId="1FE0CBF8" w14:textId="77777777" w:rsidR="00887AF8" w:rsidRPr="004968BE" w:rsidRDefault="00887AF8" w:rsidP="00887AF8">
            <w:pPr>
              <w:pStyle w:val="rfdVarCenter"/>
              <w:rPr>
                <w:rtl/>
              </w:rPr>
            </w:pPr>
            <w:r w:rsidRPr="00204196">
              <w:rPr>
                <w:rFonts w:hint="eastAsia"/>
                <w:rtl/>
              </w:rPr>
              <w:t>الحج</w:t>
            </w:r>
            <w:r w:rsidR="001C6BD7">
              <w:rPr>
                <w:rFonts w:hint="eastAsia"/>
                <w:rtl/>
              </w:rPr>
              <w:t xml:space="preserve"> ،</w:t>
            </w:r>
            <w:r w:rsidR="00F67CDD">
              <w:rPr>
                <w:rFonts w:hint="eastAsia"/>
                <w:rtl/>
              </w:rPr>
              <w:t xml:space="preserve"> </w:t>
            </w:r>
            <w:r w:rsidRPr="00204196">
              <w:rPr>
                <w:rtl/>
              </w:rPr>
              <w:t>45</w:t>
            </w:r>
          </w:p>
        </w:tc>
        <w:tc>
          <w:tcPr>
            <w:tcW w:w="574" w:type="pct"/>
            <w:shd w:val="clear" w:color="auto" w:fill="auto"/>
          </w:tcPr>
          <w:p w14:paraId="0DFDB1A1" w14:textId="77777777" w:rsidR="00887AF8" w:rsidRPr="004968BE" w:rsidRDefault="00887AF8" w:rsidP="00887AF8">
            <w:pPr>
              <w:pStyle w:val="rfdVarCenter"/>
            </w:pPr>
            <w:r w:rsidRPr="00204196">
              <w:t>B9a</w:t>
            </w:r>
          </w:p>
        </w:tc>
        <w:tc>
          <w:tcPr>
            <w:tcW w:w="733" w:type="pct"/>
            <w:shd w:val="clear" w:color="auto" w:fill="auto"/>
          </w:tcPr>
          <w:p w14:paraId="58941A5F" w14:textId="77777777" w:rsidR="00887AF8" w:rsidRPr="004968BE" w:rsidRDefault="00887AF8" w:rsidP="00887AF8">
            <w:pPr>
              <w:pStyle w:val="rfdVarCenter"/>
              <w:rPr>
                <w:rtl/>
              </w:rPr>
            </w:pPr>
            <w:r w:rsidRPr="00204196">
              <w:rPr>
                <w:rtl/>
              </w:rPr>
              <w:t>أهلَكْنٰها</w:t>
            </w:r>
          </w:p>
        </w:tc>
        <w:tc>
          <w:tcPr>
            <w:tcW w:w="935" w:type="pct"/>
            <w:shd w:val="clear" w:color="auto" w:fill="auto"/>
          </w:tcPr>
          <w:p w14:paraId="44C480C8" w14:textId="77777777" w:rsidR="00887AF8" w:rsidRPr="004968BE" w:rsidRDefault="00887AF8" w:rsidP="00887AF8">
            <w:pPr>
              <w:pStyle w:val="rfdVarCenter"/>
              <w:rPr>
                <w:rtl/>
              </w:rPr>
            </w:pPr>
            <w:r w:rsidRPr="00204196">
              <w:rPr>
                <w:rtl/>
              </w:rPr>
              <w:t>أهلَكْتُها</w:t>
            </w:r>
          </w:p>
        </w:tc>
        <w:tc>
          <w:tcPr>
            <w:tcW w:w="2146" w:type="pct"/>
            <w:shd w:val="clear" w:color="auto" w:fill="auto"/>
          </w:tcPr>
          <w:p w14:paraId="418D636E" w14:textId="77777777" w:rsidR="00887AF8" w:rsidRPr="004968BE" w:rsidRDefault="00887AF8" w:rsidP="00887AF8">
            <w:pPr>
              <w:pStyle w:val="rfdVarCenter"/>
              <w:rPr>
                <w:rtl/>
              </w:rPr>
            </w:pPr>
            <w:r w:rsidRPr="00204196">
              <w:rPr>
                <w:rtl/>
              </w:rPr>
              <w:t>قراءة أبي عمرو و</w:t>
            </w:r>
            <w:r w:rsidRPr="00204196">
              <w:rPr>
                <w:rFonts w:hint="cs"/>
                <w:rtl/>
              </w:rPr>
              <w:t>ی</w:t>
            </w:r>
            <w:r w:rsidRPr="00204196">
              <w:rPr>
                <w:rFonts w:hint="eastAsia"/>
                <w:rtl/>
              </w:rPr>
              <w:t>عقوب</w:t>
            </w:r>
          </w:p>
        </w:tc>
      </w:tr>
      <w:tr w:rsidR="00887AF8" w14:paraId="3153CB72" w14:textId="77777777">
        <w:tc>
          <w:tcPr>
            <w:tcW w:w="612" w:type="pct"/>
            <w:shd w:val="clear" w:color="auto" w:fill="auto"/>
          </w:tcPr>
          <w:p w14:paraId="059C90E2" w14:textId="77777777" w:rsidR="00887AF8" w:rsidRPr="004968BE" w:rsidRDefault="00887AF8" w:rsidP="00887AF8">
            <w:pPr>
              <w:pStyle w:val="rfdVarCenter"/>
              <w:rPr>
                <w:rtl/>
              </w:rPr>
            </w:pPr>
            <w:r w:rsidRPr="00204196">
              <w:rPr>
                <w:rFonts w:hint="eastAsia"/>
                <w:rtl/>
              </w:rPr>
              <w:t>الحج</w:t>
            </w:r>
            <w:r w:rsidR="001C6BD7">
              <w:rPr>
                <w:rFonts w:hint="eastAsia"/>
                <w:rtl/>
              </w:rPr>
              <w:t xml:space="preserve"> ،</w:t>
            </w:r>
            <w:r w:rsidR="00F67CDD">
              <w:rPr>
                <w:rFonts w:hint="eastAsia"/>
                <w:rtl/>
              </w:rPr>
              <w:t xml:space="preserve"> </w:t>
            </w:r>
            <w:r w:rsidRPr="00204196">
              <w:rPr>
                <w:rtl/>
              </w:rPr>
              <w:t>76</w:t>
            </w:r>
          </w:p>
        </w:tc>
        <w:tc>
          <w:tcPr>
            <w:tcW w:w="574" w:type="pct"/>
            <w:shd w:val="clear" w:color="auto" w:fill="auto"/>
          </w:tcPr>
          <w:p w14:paraId="626EDDE7" w14:textId="77777777" w:rsidR="00887AF8" w:rsidRPr="004968BE" w:rsidRDefault="00887AF8" w:rsidP="00887AF8">
            <w:pPr>
              <w:pStyle w:val="rfdVarCenter"/>
            </w:pPr>
            <w:r w:rsidRPr="00204196">
              <w:t>B10b</w:t>
            </w:r>
          </w:p>
        </w:tc>
        <w:tc>
          <w:tcPr>
            <w:tcW w:w="733" w:type="pct"/>
            <w:shd w:val="clear" w:color="auto" w:fill="auto"/>
          </w:tcPr>
          <w:p w14:paraId="5243E2C6" w14:textId="77777777" w:rsidR="00887AF8" w:rsidRPr="004968BE" w:rsidRDefault="00887AF8" w:rsidP="00887AF8">
            <w:pPr>
              <w:pStyle w:val="rfdVarCenter"/>
              <w:rPr>
                <w:rtl/>
              </w:rPr>
            </w:pPr>
            <w:r w:rsidRPr="00204196">
              <w:rPr>
                <w:rtl/>
              </w:rPr>
              <w:t>تُرجَعُ</w:t>
            </w:r>
          </w:p>
        </w:tc>
        <w:tc>
          <w:tcPr>
            <w:tcW w:w="935" w:type="pct"/>
            <w:shd w:val="clear" w:color="auto" w:fill="auto"/>
          </w:tcPr>
          <w:p w14:paraId="115FA970" w14:textId="77777777" w:rsidR="00887AF8" w:rsidRPr="004968BE" w:rsidRDefault="00887AF8" w:rsidP="00887AF8">
            <w:pPr>
              <w:pStyle w:val="rfdVarCenter"/>
              <w:rPr>
                <w:rtl/>
              </w:rPr>
            </w:pPr>
            <w:r w:rsidRPr="00204196">
              <w:rPr>
                <w:rtl/>
              </w:rPr>
              <w:t>تَرجِعُ</w:t>
            </w:r>
          </w:p>
        </w:tc>
        <w:tc>
          <w:tcPr>
            <w:tcW w:w="2146" w:type="pct"/>
            <w:shd w:val="clear" w:color="auto" w:fill="auto"/>
          </w:tcPr>
          <w:p w14:paraId="1DF3E98F" w14:textId="77777777" w:rsidR="00887AF8" w:rsidRPr="004968BE" w:rsidRDefault="00887AF8" w:rsidP="00887AF8">
            <w:pPr>
              <w:pStyle w:val="rfdVarCenter"/>
              <w:rPr>
                <w:rtl/>
              </w:rPr>
            </w:pPr>
            <w:r w:rsidRPr="00204196">
              <w:rPr>
                <w:rtl/>
              </w:rPr>
              <w:t>قراءة ابن عامر</w:t>
            </w:r>
            <w:r w:rsidR="001C6BD7">
              <w:rPr>
                <w:rtl/>
              </w:rPr>
              <w:t xml:space="preserve"> ،</w:t>
            </w:r>
            <w:r w:rsidR="00F67CDD">
              <w:rPr>
                <w:rtl/>
              </w:rPr>
              <w:t xml:space="preserve"> </w:t>
            </w:r>
            <w:r w:rsidRPr="00204196">
              <w:rPr>
                <w:rtl/>
              </w:rPr>
              <w:t>وحمزة</w:t>
            </w:r>
            <w:r w:rsidR="001C6BD7">
              <w:rPr>
                <w:rtl/>
              </w:rPr>
              <w:t xml:space="preserve"> ،</w:t>
            </w:r>
            <w:r w:rsidR="00F67CDD">
              <w:rPr>
                <w:rtl/>
              </w:rPr>
              <w:t xml:space="preserve"> </w:t>
            </w:r>
            <w:r w:rsidRPr="00204196">
              <w:rPr>
                <w:rtl/>
              </w:rPr>
              <w:t>والكِسائي</w:t>
            </w:r>
            <w:r w:rsidR="001C6BD7">
              <w:rPr>
                <w:rtl/>
              </w:rPr>
              <w:t xml:space="preserve"> ،</w:t>
            </w:r>
            <w:r w:rsidR="00F67CDD">
              <w:rPr>
                <w:rtl/>
              </w:rPr>
              <w:t xml:space="preserve"> </w:t>
            </w:r>
            <w:r w:rsidRPr="00204196">
              <w:rPr>
                <w:rtl/>
              </w:rPr>
              <w:t>و</w:t>
            </w:r>
            <w:r w:rsidRPr="00204196">
              <w:rPr>
                <w:rFonts w:hint="cs"/>
                <w:rtl/>
              </w:rPr>
              <w:t>ی</w:t>
            </w:r>
            <w:r w:rsidRPr="00204196">
              <w:rPr>
                <w:rFonts w:hint="eastAsia"/>
                <w:rtl/>
              </w:rPr>
              <w:t>عقوب</w:t>
            </w:r>
            <w:r w:rsidR="001C6BD7">
              <w:rPr>
                <w:rFonts w:hint="eastAsia"/>
                <w:rtl/>
              </w:rPr>
              <w:t xml:space="preserve"> ،</w:t>
            </w:r>
            <w:r w:rsidR="00F67CDD">
              <w:rPr>
                <w:rFonts w:hint="eastAsia"/>
                <w:rtl/>
              </w:rPr>
              <w:t xml:space="preserve"> </w:t>
            </w:r>
            <w:r w:rsidRPr="00204196">
              <w:rPr>
                <w:rtl/>
              </w:rPr>
              <w:t>وخلف</w:t>
            </w:r>
            <w:r w:rsidR="001C6BD7">
              <w:rPr>
                <w:rtl/>
              </w:rPr>
              <w:t xml:space="preserve"> ،</w:t>
            </w:r>
            <w:r w:rsidR="00F67CDD">
              <w:rPr>
                <w:rtl/>
              </w:rPr>
              <w:t xml:space="preserve"> </w:t>
            </w:r>
            <w:r w:rsidRPr="00204196">
              <w:rPr>
                <w:rtl/>
              </w:rPr>
              <w:t>وابن مح</w:t>
            </w:r>
            <w:r w:rsidRPr="00204196">
              <w:rPr>
                <w:rFonts w:hint="cs"/>
                <w:rtl/>
              </w:rPr>
              <w:t>ی</w:t>
            </w:r>
            <w:r w:rsidRPr="00204196">
              <w:rPr>
                <w:rFonts w:hint="eastAsia"/>
                <w:rtl/>
              </w:rPr>
              <w:t>صن</w:t>
            </w:r>
          </w:p>
        </w:tc>
      </w:tr>
      <w:tr w:rsidR="00887AF8" w14:paraId="258FAD22" w14:textId="77777777">
        <w:tc>
          <w:tcPr>
            <w:tcW w:w="612" w:type="pct"/>
            <w:shd w:val="clear" w:color="auto" w:fill="auto"/>
          </w:tcPr>
          <w:p w14:paraId="76B0AC9A" w14:textId="77777777" w:rsidR="00887AF8" w:rsidRPr="004968BE" w:rsidRDefault="00887AF8" w:rsidP="00887AF8">
            <w:pPr>
              <w:pStyle w:val="rfdVarCenter"/>
              <w:rPr>
                <w:rtl/>
              </w:rPr>
            </w:pPr>
            <w:r w:rsidRPr="00204196">
              <w:rPr>
                <w:rFonts w:hint="eastAsia"/>
                <w:rtl/>
              </w:rPr>
              <w:t>المؤمنون</w:t>
            </w:r>
            <w:r w:rsidR="001C6BD7">
              <w:rPr>
                <w:rFonts w:hint="eastAsia"/>
                <w:rtl/>
              </w:rPr>
              <w:t xml:space="preserve"> ،</w:t>
            </w:r>
            <w:r w:rsidR="00F67CDD">
              <w:rPr>
                <w:rFonts w:hint="eastAsia"/>
                <w:rtl/>
              </w:rPr>
              <w:t xml:space="preserve"> </w:t>
            </w:r>
            <w:r w:rsidRPr="00204196">
              <w:rPr>
                <w:rtl/>
              </w:rPr>
              <w:t>27</w:t>
            </w:r>
          </w:p>
        </w:tc>
        <w:tc>
          <w:tcPr>
            <w:tcW w:w="574" w:type="pct"/>
            <w:shd w:val="clear" w:color="auto" w:fill="auto"/>
          </w:tcPr>
          <w:p w14:paraId="72DA8821" w14:textId="77777777" w:rsidR="00887AF8" w:rsidRPr="004968BE" w:rsidRDefault="00887AF8" w:rsidP="00887AF8">
            <w:pPr>
              <w:pStyle w:val="rfdVarCenter"/>
            </w:pPr>
            <w:r w:rsidRPr="00204196">
              <w:t>B13b</w:t>
            </w:r>
          </w:p>
        </w:tc>
        <w:tc>
          <w:tcPr>
            <w:tcW w:w="733" w:type="pct"/>
            <w:shd w:val="clear" w:color="auto" w:fill="auto"/>
          </w:tcPr>
          <w:p w14:paraId="44A54150" w14:textId="77777777" w:rsidR="00887AF8" w:rsidRPr="004968BE" w:rsidRDefault="00887AF8" w:rsidP="00887AF8">
            <w:pPr>
              <w:pStyle w:val="rfdVarCenter"/>
              <w:rPr>
                <w:rtl/>
              </w:rPr>
            </w:pPr>
            <w:r w:rsidRPr="00204196">
              <w:rPr>
                <w:rtl/>
              </w:rPr>
              <w:t>مِن كُلٍّ</w:t>
            </w:r>
          </w:p>
        </w:tc>
        <w:tc>
          <w:tcPr>
            <w:tcW w:w="935" w:type="pct"/>
            <w:shd w:val="clear" w:color="auto" w:fill="auto"/>
          </w:tcPr>
          <w:p w14:paraId="12C7867D" w14:textId="77777777" w:rsidR="00887AF8" w:rsidRPr="004968BE" w:rsidRDefault="00887AF8" w:rsidP="00887AF8">
            <w:pPr>
              <w:pStyle w:val="rfdVarCenter"/>
              <w:rPr>
                <w:rtl/>
              </w:rPr>
            </w:pPr>
            <w:r w:rsidRPr="00204196">
              <w:rPr>
                <w:rtl/>
              </w:rPr>
              <w:t>مِن كُلِّ</w:t>
            </w:r>
          </w:p>
        </w:tc>
        <w:tc>
          <w:tcPr>
            <w:tcW w:w="2146" w:type="pct"/>
            <w:shd w:val="clear" w:color="auto" w:fill="auto"/>
          </w:tcPr>
          <w:p w14:paraId="0B7F1685" w14:textId="77777777" w:rsidR="00887AF8" w:rsidRPr="004968BE" w:rsidRDefault="00887AF8" w:rsidP="00887AF8">
            <w:pPr>
              <w:pStyle w:val="rfdVarCenter"/>
              <w:rPr>
                <w:rtl/>
              </w:rPr>
            </w:pPr>
            <w:r w:rsidRPr="00204196">
              <w:rPr>
                <w:rtl/>
              </w:rPr>
              <w:t>قراءة نافع</w:t>
            </w:r>
            <w:r w:rsidR="001C6BD7">
              <w:rPr>
                <w:rtl/>
              </w:rPr>
              <w:t xml:space="preserve"> ،</w:t>
            </w:r>
            <w:r w:rsidR="00F67CDD">
              <w:rPr>
                <w:rtl/>
              </w:rPr>
              <w:t xml:space="preserve"> </w:t>
            </w:r>
            <w:r w:rsidRPr="00204196">
              <w:rPr>
                <w:rtl/>
              </w:rPr>
              <w:t>وابن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وأبي عمرو</w:t>
            </w:r>
            <w:r w:rsidR="001C6BD7">
              <w:rPr>
                <w:rtl/>
              </w:rPr>
              <w:t xml:space="preserve"> ،</w:t>
            </w:r>
            <w:r w:rsidR="00F67CDD">
              <w:rPr>
                <w:rtl/>
              </w:rPr>
              <w:t xml:space="preserve"> </w:t>
            </w:r>
            <w:r w:rsidRPr="00204196">
              <w:rPr>
                <w:rtl/>
              </w:rPr>
              <w:t>وابن عامر</w:t>
            </w:r>
            <w:r w:rsidR="001C6BD7">
              <w:rPr>
                <w:rtl/>
              </w:rPr>
              <w:t xml:space="preserve"> ،</w:t>
            </w:r>
            <w:r w:rsidR="00F67CDD">
              <w:rPr>
                <w:rtl/>
              </w:rPr>
              <w:t xml:space="preserve"> </w:t>
            </w:r>
            <w:r w:rsidRPr="00204196">
              <w:rPr>
                <w:rtl/>
              </w:rPr>
              <w:t>وحمزة</w:t>
            </w:r>
            <w:r w:rsidR="001C6BD7">
              <w:rPr>
                <w:rtl/>
              </w:rPr>
              <w:t xml:space="preserve"> ،</w:t>
            </w:r>
            <w:r w:rsidR="00F67CDD">
              <w:rPr>
                <w:rtl/>
              </w:rPr>
              <w:t xml:space="preserve"> </w:t>
            </w:r>
            <w:r w:rsidRPr="00204196">
              <w:rPr>
                <w:rtl/>
              </w:rPr>
              <w:t>والكِسائي</w:t>
            </w:r>
            <w:r w:rsidR="001C6BD7">
              <w:rPr>
                <w:rtl/>
              </w:rPr>
              <w:t xml:space="preserve"> ،</w:t>
            </w:r>
            <w:r w:rsidR="00F67CDD">
              <w:rPr>
                <w:rtl/>
              </w:rPr>
              <w:t xml:space="preserve"> </w:t>
            </w:r>
            <w:r w:rsidRPr="00204196">
              <w:rPr>
                <w:rtl/>
              </w:rPr>
              <w:t>وعاصم في روا</w:t>
            </w:r>
            <w:r w:rsidRPr="00204196">
              <w:rPr>
                <w:rFonts w:hint="cs"/>
                <w:rtl/>
              </w:rPr>
              <w:t>ی</w:t>
            </w:r>
            <w:r w:rsidRPr="00204196">
              <w:rPr>
                <w:rFonts w:hint="eastAsia"/>
                <w:rtl/>
              </w:rPr>
              <w:t>ة</w:t>
            </w:r>
            <w:r w:rsidRPr="00204196">
              <w:rPr>
                <w:rtl/>
              </w:rPr>
              <w:t xml:space="preserve"> أبي بكر عنه</w:t>
            </w:r>
          </w:p>
        </w:tc>
      </w:tr>
      <w:tr w:rsidR="00887AF8" w14:paraId="65932E90" w14:textId="77777777">
        <w:tc>
          <w:tcPr>
            <w:tcW w:w="612" w:type="pct"/>
            <w:shd w:val="clear" w:color="auto" w:fill="auto"/>
          </w:tcPr>
          <w:p w14:paraId="13F1A967" w14:textId="77777777" w:rsidR="00887AF8" w:rsidRPr="004968BE" w:rsidRDefault="00887AF8" w:rsidP="00887AF8">
            <w:pPr>
              <w:pStyle w:val="rfdVarCenter"/>
              <w:rPr>
                <w:rtl/>
              </w:rPr>
            </w:pPr>
            <w:r w:rsidRPr="00204196">
              <w:rPr>
                <w:rFonts w:hint="eastAsia"/>
                <w:rtl/>
              </w:rPr>
              <w:t>المؤمنون</w:t>
            </w:r>
            <w:r w:rsidR="001C6BD7">
              <w:rPr>
                <w:rFonts w:hint="eastAsia"/>
                <w:rtl/>
              </w:rPr>
              <w:t xml:space="preserve"> ،</w:t>
            </w:r>
            <w:r w:rsidR="00F67CDD">
              <w:rPr>
                <w:rFonts w:hint="eastAsia"/>
                <w:rtl/>
              </w:rPr>
              <w:t xml:space="preserve"> </w:t>
            </w:r>
            <w:r w:rsidRPr="00204196">
              <w:rPr>
                <w:rtl/>
              </w:rPr>
              <w:t>35</w:t>
            </w:r>
          </w:p>
        </w:tc>
        <w:tc>
          <w:tcPr>
            <w:tcW w:w="574" w:type="pct"/>
            <w:shd w:val="clear" w:color="auto" w:fill="auto"/>
          </w:tcPr>
          <w:p w14:paraId="38FC82CD" w14:textId="77777777" w:rsidR="00887AF8" w:rsidRPr="004968BE" w:rsidRDefault="00887AF8" w:rsidP="00887AF8">
            <w:pPr>
              <w:pStyle w:val="rfdVarCenter"/>
            </w:pPr>
            <w:r w:rsidRPr="00204196">
              <w:t>B13b</w:t>
            </w:r>
          </w:p>
        </w:tc>
        <w:tc>
          <w:tcPr>
            <w:tcW w:w="733" w:type="pct"/>
            <w:shd w:val="clear" w:color="auto" w:fill="auto"/>
          </w:tcPr>
          <w:p w14:paraId="4A32B6A8" w14:textId="77777777" w:rsidR="00887AF8" w:rsidRPr="004968BE" w:rsidRDefault="00887AF8" w:rsidP="00887AF8">
            <w:pPr>
              <w:pStyle w:val="rfdVarCenter"/>
              <w:rPr>
                <w:rtl/>
              </w:rPr>
            </w:pPr>
            <w:r w:rsidRPr="00204196">
              <w:rPr>
                <w:rtl/>
              </w:rPr>
              <w:t>مِتُّم</w:t>
            </w:r>
          </w:p>
        </w:tc>
        <w:tc>
          <w:tcPr>
            <w:tcW w:w="935" w:type="pct"/>
            <w:shd w:val="clear" w:color="auto" w:fill="auto"/>
          </w:tcPr>
          <w:p w14:paraId="1696301D" w14:textId="77777777" w:rsidR="00887AF8" w:rsidRPr="004968BE" w:rsidRDefault="00887AF8" w:rsidP="00887AF8">
            <w:pPr>
              <w:pStyle w:val="rfdVarCenter"/>
              <w:rPr>
                <w:rtl/>
              </w:rPr>
            </w:pPr>
            <w:r w:rsidRPr="00204196">
              <w:rPr>
                <w:rtl/>
              </w:rPr>
              <w:t>مُتُّم</w:t>
            </w:r>
          </w:p>
        </w:tc>
        <w:tc>
          <w:tcPr>
            <w:tcW w:w="2146" w:type="pct"/>
            <w:shd w:val="clear" w:color="auto" w:fill="auto"/>
          </w:tcPr>
          <w:p w14:paraId="1AC07D4A" w14:textId="77777777" w:rsidR="00887AF8" w:rsidRPr="004968BE" w:rsidRDefault="00887AF8" w:rsidP="00887AF8">
            <w:pPr>
              <w:pStyle w:val="rfdVarCenter"/>
              <w:rPr>
                <w:rtl/>
              </w:rPr>
            </w:pPr>
            <w:r w:rsidRPr="00204196">
              <w:rPr>
                <w:rtl/>
              </w:rPr>
              <w:t>قراءة 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وأبي عمرو</w:t>
            </w:r>
            <w:r w:rsidR="001C6BD7">
              <w:rPr>
                <w:rtl/>
              </w:rPr>
              <w:t xml:space="preserve"> ،</w:t>
            </w:r>
            <w:r w:rsidR="00F67CDD">
              <w:rPr>
                <w:rtl/>
              </w:rPr>
              <w:t xml:space="preserve"> </w:t>
            </w:r>
            <w:r w:rsidRPr="00204196">
              <w:rPr>
                <w:rtl/>
              </w:rPr>
              <w:t>وابن عامر</w:t>
            </w:r>
            <w:r w:rsidR="001C6BD7">
              <w:rPr>
                <w:rtl/>
              </w:rPr>
              <w:t xml:space="preserve"> ،</w:t>
            </w:r>
            <w:r w:rsidR="00F67CDD">
              <w:rPr>
                <w:rtl/>
              </w:rPr>
              <w:t xml:space="preserve"> </w:t>
            </w:r>
            <w:r w:rsidRPr="00204196">
              <w:rPr>
                <w:rtl/>
              </w:rPr>
              <w:t>وشعبة</w:t>
            </w:r>
            <w:r w:rsidR="001C6BD7">
              <w:rPr>
                <w:rtl/>
              </w:rPr>
              <w:t xml:space="preserve"> ،</w:t>
            </w:r>
            <w:r w:rsidR="00F67CDD">
              <w:rPr>
                <w:rtl/>
              </w:rPr>
              <w:t xml:space="preserve"> </w:t>
            </w:r>
            <w:r w:rsidRPr="00204196">
              <w:rPr>
                <w:rtl/>
              </w:rPr>
              <w:t>وأبي جعفر</w:t>
            </w:r>
            <w:r w:rsidR="001C6BD7">
              <w:rPr>
                <w:rtl/>
              </w:rPr>
              <w:t xml:space="preserve"> ،</w:t>
            </w:r>
            <w:r w:rsidR="00F67CDD">
              <w:rPr>
                <w:rtl/>
              </w:rPr>
              <w:t xml:space="preserve"> </w:t>
            </w:r>
            <w:r w:rsidRPr="00204196">
              <w:rPr>
                <w:rtl/>
              </w:rPr>
              <w:t>و</w:t>
            </w:r>
            <w:r w:rsidRPr="00204196">
              <w:rPr>
                <w:rFonts w:hint="cs"/>
                <w:rtl/>
              </w:rPr>
              <w:t>ی</w:t>
            </w:r>
            <w:r w:rsidRPr="00204196">
              <w:rPr>
                <w:rFonts w:hint="eastAsia"/>
                <w:rtl/>
              </w:rPr>
              <w:t>عقوب</w:t>
            </w:r>
          </w:p>
        </w:tc>
      </w:tr>
      <w:tr w:rsidR="00887AF8" w14:paraId="6A89C258" w14:textId="77777777">
        <w:tc>
          <w:tcPr>
            <w:tcW w:w="612" w:type="pct"/>
            <w:shd w:val="clear" w:color="auto" w:fill="auto"/>
          </w:tcPr>
          <w:p w14:paraId="5A6E2A5F" w14:textId="77777777" w:rsidR="00887AF8" w:rsidRPr="004968BE" w:rsidRDefault="00887AF8" w:rsidP="00887AF8">
            <w:pPr>
              <w:pStyle w:val="rfdVarCenter"/>
              <w:rPr>
                <w:rtl/>
              </w:rPr>
            </w:pPr>
            <w:r w:rsidRPr="00204196">
              <w:rPr>
                <w:rFonts w:hint="eastAsia"/>
                <w:rtl/>
              </w:rPr>
              <w:t>المؤمنون</w:t>
            </w:r>
            <w:r w:rsidR="001C6BD7">
              <w:rPr>
                <w:rFonts w:hint="eastAsia"/>
                <w:rtl/>
              </w:rPr>
              <w:t xml:space="preserve"> ،</w:t>
            </w:r>
            <w:r w:rsidR="00F67CDD">
              <w:rPr>
                <w:rFonts w:hint="eastAsia"/>
                <w:rtl/>
              </w:rPr>
              <w:t xml:space="preserve"> </w:t>
            </w:r>
            <w:r w:rsidRPr="00204196">
              <w:rPr>
                <w:rtl/>
              </w:rPr>
              <w:t>52</w:t>
            </w:r>
          </w:p>
        </w:tc>
        <w:tc>
          <w:tcPr>
            <w:tcW w:w="574" w:type="pct"/>
            <w:shd w:val="clear" w:color="auto" w:fill="auto"/>
          </w:tcPr>
          <w:p w14:paraId="4F5C531B" w14:textId="77777777" w:rsidR="00887AF8" w:rsidRPr="004968BE" w:rsidRDefault="00887AF8" w:rsidP="00887AF8">
            <w:pPr>
              <w:pStyle w:val="rfdVarCenter"/>
            </w:pPr>
            <w:r w:rsidRPr="00204196">
              <w:t>B11a</w:t>
            </w:r>
          </w:p>
        </w:tc>
        <w:tc>
          <w:tcPr>
            <w:tcW w:w="733" w:type="pct"/>
            <w:shd w:val="clear" w:color="auto" w:fill="auto"/>
          </w:tcPr>
          <w:p w14:paraId="23ED0F6C" w14:textId="77777777" w:rsidR="00887AF8" w:rsidRPr="004968BE" w:rsidRDefault="00887AF8" w:rsidP="00887AF8">
            <w:pPr>
              <w:pStyle w:val="rfdVarCenter"/>
              <w:rPr>
                <w:rtl/>
              </w:rPr>
            </w:pPr>
            <w:r w:rsidRPr="00204196">
              <w:rPr>
                <w:rtl/>
              </w:rPr>
              <w:t>وإِنَّ</w:t>
            </w:r>
          </w:p>
        </w:tc>
        <w:tc>
          <w:tcPr>
            <w:tcW w:w="935" w:type="pct"/>
            <w:shd w:val="clear" w:color="auto" w:fill="auto"/>
          </w:tcPr>
          <w:p w14:paraId="58756931" w14:textId="77777777" w:rsidR="00887AF8" w:rsidRPr="004968BE" w:rsidRDefault="00887AF8" w:rsidP="00887AF8">
            <w:pPr>
              <w:pStyle w:val="rfdVarCenter"/>
              <w:rPr>
                <w:rtl/>
              </w:rPr>
            </w:pPr>
            <w:r w:rsidRPr="00204196">
              <w:rPr>
                <w:rtl/>
              </w:rPr>
              <w:t>وأَنَّ</w:t>
            </w:r>
          </w:p>
        </w:tc>
        <w:tc>
          <w:tcPr>
            <w:tcW w:w="2146" w:type="pct"/>
            <w:shd w:val="clear" w:color="auto" w:fill="auto"/>
          </w:tcPr>
          <w:p w14:paraId="2B51572A" w14:textId="77777777" w:rsidR="00887AF8" w:rsidRPr="004968BE" w:rsidRDefault="00887AF8" w:rsidP="00887AF8">
            <w:pPr>
              <w:pStyle w:val="rfdVarCenter"/>
              <w:rPr>
                <w:rtl/>
              </w:rPr>
            </w:pPr>
            <w:r w:rsidRPr="00204196">
              <w:rPr>
                <w:rtl/>
              </w:rPr>
              <w:t>قراءة نافع وابن كث</w:t>
            </w:r>
            <w:r w:rsidRPr="00204196">
              <w:rPr>
                <w:rFonts w:hint="cs"/>
                <w:rtl/>
              </w:rPr>
              <w:t>ی</w:t>
            </w:r>
            <w:r w:rsidRPr="00204196">
              <w:rPr>
                <w:rFonts w:hint="eastAsia"/>
                <w:rtl/>
              </w:rPr>
              <w:t>ر</w:t>
            </w:r>
            <w:r w:rsidRPr="00204196">
              <w:rPr>
                <w:rtl/>
              </w:rPr>
              <w:t xml:space="preserve"> وأبي عمرو وأبي جعفر و</w:t>
            </w:r>
            <w:r w:rsidRPr="00204196">
              <w:rPr>
                <w:rFonts w:hint="cs"/>
                <w:rtl/>
              </w:rPr>
              <w:t>ی</w:t>
            </w:r>
            <w:r w:rsidRPr="00204196">
              <w:rPr>
                <w:rFonts w:hint="eastAsia"/>
                <w:rtl/>
              </w:rPr>
              <w:t>عقوب</w:t>
            </w:r>
          </w:p>
        </w:tc>
      </w:tr>
      <w:tr w:rsidR="00887AF8" w14:paraId="24C97F31" w14:textId="77777777">
        <w:tc>
          <w:tcPr>
            <w:tcW w:w="612" w:type="pct"/>
            <w:shd w:val="clear" w:color="auto" w:fill="auto"/>
          </w:tcPr>
          <w:p w14:paraId="41F18CE0" w14:textId="77777777" w:rsidR="00887AF8" w:rsidRPr="004968BE" w:rsidRDefault="00887AF8" w:rsidP="00887AF8">
            <w:pPr>
              <w:pStyle w:val="rfdVarCenter"/>
              <w:rPr>
                <w:rtl/>
              </w:rPr>
            </w:pPr>
            <w:r w:rsidRPr="00204196">
              <w:rPr>
                <w:rFonts w:hint="eastAsia"/>
                <w:rtl/>
              </w:rPr>
              <w:t>المؤمنون</w:t>
            </w:r>
            <w:r w:rsidR="001C6BD7">
              <w:rPr>
                <w:rFonts w:hint="eastAsia"/>
                <w:rtl/>
              </w:rPr>
              <w:t xml:space="preserve"> ،</w:t>
            </w:r>
            <w:r w:rsidR="00F67CDD">
              <w:rPr>
                <w:rFonts w:hint="eastAsia"/>
                <w:rtl/>
              </w:rPr>
              <w:t xml:space="preserve"> </w:t>
            </w:r>
            <w:r w:rsidRPr="00204196">
              <w:rPr>
                <w:rtl/>
              </w:rPr>
              <w:t>55</w:t>
            </w:r>
          </w:p>
        </w:tc>
        <w:tc>
          <w:tcPr>
            <w:tcW w:w="574" w:type="pct"/>
            <w:shd w:val="clear" w:color="auto" w:fill="auto"/>
          </w:tcPr>
          <w:p w14:paraId="6AB63E38" w14:textId="77777777" w:rsidR="00887AF8" w:rsidRPr="004968BE" w:rsidRDefault="00887AF8" w:rsidP="00887AF8">
            <w:pPr>
              <w:pStyle w:val="rfdVarCenter"/>
            </w:pPr>
            <w:r w:rsidRPr="00204196">
              <w:t>B11a</w:t>
            </w:r>
          </w:p>
        </w:tc>
        <w:tc>
          <w:tcPr>
            <w:tcW w:w="733" w:type="pct"/>
            <w:shd w:val="clear" w:color="auto" w:fill="auto"/>
          </w:tcPr>
          <w:p w14:paraId="6C7DEA2B" w14:textId="77777777" w:rsidR="00887AF8" w:rsidRPr="004968BE" w:rsidRDefault="00887AF8" w:rsidP="00887AF8">
            <w:pPr>
              <w:pStyle w:val="rfdVarCenter"/>
              <w:rPr>
                <w:rtl/>
              </w:rPr>
            </w:pPr>
            <w:r w:rsidRPr="00204196">
              <w:rPr>
                <w:rtl/>
              </w:rPr>
              <w:t>أ</w:t>
            </w:r>
            <w:r w:rsidRPr="00204196">
              <w:rPr>
                <w:rFonts w:hint="cs"/>
                <w:rtl/>
              </w:rPr>
              <w:t>ی</w:t>
            </w:r>
            <w:r w:rsidRPr="00204196">
              <w:rPr>
                <w:rFonts w:hint="eastAsia"/>
                <w:rtl/>
              </w:rPr>
              <w:t>حسَبون</w:t>
            </w:r>
          </w:p>
        </w:tc>
        <w:tc>
          <w:tcPr>
            <w:tcW w:w="935" w:type="pct"/>
            <w:shd w:val="clear" w:color="auto" w:fill="auto"/>
          </w:tcPr>
          <w:p w14:paraId="358D6F2E" w14:textId="77777777" w:rsidR="00887AF8" w:rsidRPr="004968BE" w:rsidRDefault="00887AF8" w:rsidP="00887AF8">
            <w:pPr>
              <w:pStyle w:val="rfdVarCenter"/>
              <w:rPr>
                <w:rtl/>
              </w:rPr>
            </w:pPr>
            <w:r w:rsidRPr="00204196">
              <w:rPr>
                <w:rtl/>
              </w:rPr>
              <w:t>أ</w:t>
            </w:r>
            <w:r w:rsidRPr="00204196">
              <w:rPr>
                <w:rFonts w:hint="cs"/>
                <w:rtl/>
              </w:rPr>
              <w:t>ی</w:t>
            </w:r>
            <w:r w:rsidRPr="00204196">
              <w:rPr>
                <w:rFonts w:hint="eastAsia"/>
                <w:rtl/>
              </w:rPr>
              <w:t>حسِبون</w:t>
            </w:r>
          </w:p>
        </w:tc>
        <w:tc>
          <w:tcPr>
            <w:tcW w:w="2146" w:type="pct"/>
            <w:shd w:val="clear" w:color="auto" w:fill="auto"/>
          </w:tcPr>
          <w:p w14:paraId="0DEEFF6C" w14:textId="77777777" w:rsidR="00887AF8" w:rsidRPr="004968BE" w:rsidRDefault="00887AF8" w:rsidP="00887AF8">
            <w:pPr>
              <w:pStyle w:val="rfdVarCenter"/>
              <w:rPr>
                <w:rtl/>
              </w:rPr>
            </w:pPr>
            <w:r w:rsidRPr="00204196">
              <w:rPr>
                <w:rtl/>
              </w:rPr>
              <w:t>قراءة 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ونافع</w:t>
            </w:r>
            <w:r w:rsidR="001C6BD7">
              <w:rPr>
                <w:rtl/>
              </w:rPr>
              <w:t xml:space="preserve"> ،</w:t>
            </w:r>
            <w:r w:rsidR="00F67CDD">
              <w:rPr>
                <w:rtl/>
              </w:rPr>
              <w:t xml:space="preserve"> </w:t>
            </w:r>
            <w:r w:rsidRPr="00204196">
              <w:rPr>
                <w:rtl/>
              </w:rPr>
              <w:t>وأبي عمرو</w:t>
            </w:r>
            <w:r w:rsidR="001C6BD7">
              <w:rPr>
                <w:rtl/>
              </w:rPr>
              <w:t xml:space="preserve"> ،</w:t>
            </w:r>
            <w:r w:rsidR="00F67CDD">
              <w:rPr>
                <w:rtl/>
              </w:rPr>
              <w:t xml:space="preserve"> </w:t>
            </w:r>
            <w:r w:rsidRPr="00204196">
              <w:rPr>
                <w:rtl/>
              </w:rPr>
              <w:t>والكِسائي</w:t>
            </w:r>
            <w:r w:rsidR="001C6BD7">
              <w:rPr>
                <w:rtl/>
              </w:rPr>
              <w:t xml:space="preserve"> ،</w:t>
            </w:r>
            <w:r w:rsidR="00F67CDD">
              <w:rPr>
                <w:rtl/>
              </w:rPr>
              <w:t xml:space="preserve"> </w:t>
            </w:r>
            <w:r w:rsidRPr="00204196">
              <w:rPr>
                <w:rtl/>
              </w:rPr>
              <w:t>و</w:t>
            </w:r>
            <w:r w:rsidRPr="00204196">
              <w:rPr>
                <w:rFonts w:hint="cs"/>
                <w:rtl/>
              </w:rPr>
              <w:t>ی</w:t>
            </w:r>
            <w:r w:rsidRPr="00204196">
              <w:rPr>
                <w:rFonts w:hint="eastAsia"/>
                <w:rtl/>
              </w:rPr>
              <w:t>عقوب</w:t>
            </w:r>
            <w:r w:rsidR="001C6BD7">
              <w:rPr>
                <w:rFonts w:hint="eastAsia"/>
                <w:rtl/>
              </w:rPr>
              <w:t xml:space="preserve"> ،</w:t>
            </w:r>
            <w:r w:rsidR="00F67CDD">
              <w:rPr>
                <w:rFonts w:hint="eastAsia"/>
                <w:rtl/>
              </w:rPr>
              <w:t xml:space="preserve"> </w:t>
            </w:r>
            <w:r w:rsidRPr="00204196">
              <w:rPr>
                <w:rtl/>
              </w:rPr>
              <w:t>وخلف</w:t>
            </w:r>
          </w:p>
        </w:tc>
      </w:tr>
      <w:tr w:rsidR="00887AF8" w14:paraId="2BA5A995" w14:textId="77777777">
        <w:tc>
          <w:tcPr>
            <w:tcW w:w="612" w:type="pct"/>
            <w:shd w:val="clear" w:color="auto" w:fill="auto"/>
          </w:tcPr>
          <w:p w14:paraId="6121540A"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9</w:t>
            </w:r>
          </w:p>
        </w:tc>
        <w:tc>
          <w:tcPr>
            <w:tcW w:w="574" w:type="pct"/>
            <w:shd w:val="clear" w:color="auto" w:fill="auto"/>
          </w:tcPr>
          <w:p w14:paraId="56A1EA49" w14:textId="77777777" w:rsidR="00887AF8" w:rsidRPr="004968BE" w:rsidRDefault="00887AF8" w:rsidP="00887AF8">
            <w:pPr>
              <w:pStyle w:val="rfdVarCenter"/>
            </w:pPr>
            <w:r w:rsidRPr="00204196">
              <w:t>B15a</w:t>
            </w:r>
          </w:p>
        </w:tc>
        <w:tc>
          <w:tcPr>
            <w:tcW w:w="733" w:type="pct"/>
            <w:shd w:val="clear" w:color="auto" w:fill="auto"/>
          </w:tcPr>
          <w:p w14:paraId="1CA5C684" w14:textId="77777777" w:rsidR="00887AF8" w:rsidRPr="004968BE" w:rsidRDefault="00887AF8" w:rsidP="00887AF8">
            <w:pPr>
              <w:pStyle w:val="rfdVarCenter"/>
              <w:rPr>
                <w:rtl/>
              </w:rPr>
            </w:pPr>
            <w:r w:rsidRPr="00204196">
              <w:rPr>
                <w:rtl/>
              </w:rPr>
              <w:t>والخمسةَ ـ غضبَ</w:t>
            </w:r>
          </w:p>
        </w:tc>
        <w:tc>
          <w:tcPr>
            <w:tcW w:w="935" w:type="pct"/>
            <w:shd w:val="clear" w:color="auto" w:fill="auto"/>
          </w:tcPr>
          <w:p w14:paraId="1EBD812F" w14:textId="77777777" w:rsidR="00887AF8" w:rsidRPr="004968BE" w:rsidRDefault="00887AF8" w:rsidP="00887AF8">
            <w:pPr>
              <w:pStyle w:val="rfdVarCenter"/>
              <w:rPr>
                <w:rtl/>
              </w:rPr>
            </w:pPr>
            <w:r w:rsidRPr="00204196">
              <w:rPr>
                <w:rtl/>
              </w:rPr>
              <w:t>والخمسةُ ـ غضبُ</w:t>
            </w:r>
          </w:p>
        </w:tc>
        <w:tc>
          <w:tcPr>
            <w:tcW w:w="2146" w:type="pct"/>
            <w:shd w:val="clear" w:color="auto" w:fill="auto"/>
          </w:tcPr>
          <w:p w14:paraId="6711A9A2" w14:textId="77777777" w:rsidR="00887AF8" w:rsidRPr="004968BE" w:rsidRDefault="00887AF8" w:rsidP="00887AF8">
            <w:pPr>
              <w:pStyle w:val="rfdVarCenter"/>
              <w:rPr>
                <w:rtl/>
              </w:rPr>
            </w:pPr>
            <w:r w:rsidRPr="00204196">
              <w:rPr>
                <w:rtl/>
              </w:rPr>
              <w:t xml:space="preserve">قراءة </w:t>
            </w:r>
            <w:r w:rsidRPr="00204196">
              <w:rPr>
                <w:rFonts w:hint="cs"/>
                <w:rtl/>
              </w:rPr>
              <w:t>ی</w:t>
            </w:r>
            <w:r w:rsidRPr="00204196">
              <w:rPr>
                <w:rFonts w:hint="eastAsia"/>
                <w:rtl/>
              </w:rPr>
              <w:t>عقوب</w:t>
            </w:r>
          </w:p>
        </w:tc>
      </w:tr>
      <w:tr w:rsidR="00887AF8" w14:paraId="38657084" w14:textId="77777777">
        <w:tc>
          <w:tcPr>
            <w:tcW w:w="612" w:type="pct"/>
            <w:shd w:val="clear" w:color="auto" w:fill="auto"/>
          </w:tcPr>
          <w:p w14:paraId="0D678B07"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11</w:t>
            </w:r>
          </w:p>
        </w:tc>
        <w:tc>
          <w:tcPr>
            <w:tcW w:w="574" w:type="pct"/>
            <w:shd w:val="clear" w:color="auto" w:fill="auto"/>
          </w:tcPr>
          <w:p w14:paraId="584D5379" w14:textId="77777777" w:rsidR="00887AF8" w:rsidRPr="004968BE" w:rsidRDefault="00887AF8" w:rsidP="00887AF8">
            <w:pPr>
              <w:pStyle w:val="rfdVarCenter"/>
            </w:pPr>
            <w:r w:rsidRPr="00204196">
              <w:t>B15a</w:t>
            </w:r>
          </w:p>
        </w:tc>
        <w:tc>
          <w:tcPr>
            <w:tcW w:w="733" w:type="pct"/>
            <w:shd w:val="clear" w:color="auto" w:fill="auto"/>
          </w:tcPr>
          <w:p w14:paraId="2988312F" w14:textId="77777777" w:rsidR="00887AF8" w:rsidRPr="004968BE" w:rsidRDefault="00887AF8" w:rsidP="00887AF8">
            <w:pPr>
              <w:pStyle w:val="rfdVarCenter"/>
              <w:rPr>
                <w:rtl/>
              </w:rPr>
            </w:pPr>
            <w:r w:rsidRPr="00204196">
              <w:rPr>
                <w:rtl/>
              </w:rPr>
              <w:t>لا تحسَبوه</w:t>
            </w:r>
          </w:p>
        </w:tc>
        <w:tc>
          <w:tcPr>
            <w:tcW w:w="935" w:type="pct"/>
            <w:shd w:val="clear" w:color="auto" w:fill="auto"/>
          </w:tcPr>
          <w:p w14:paraId="68D3A4F3" w14:textId="77777777" w:rsidR="00887AF8" w:rsidRPr="004968BE" w:rsidRDefault="00887AF8" w:rsidP="00887AF8">
            <w:pPr>
              <w:pStyle w:val="rfdVarCenter"/>
              <w:rPr>
                <w:rtl/>
              </w:rPr>
            </w:pPr>
            <w:r w:rsidRPr="00204196">
              <w:rPr>
                <w:rtl/>
              </w:rPr>
              <w:t>لا تحسِبوه</w:t>
            </w:r>
          </w:p>
        </w:tc>
        <w:tc>
          <w:tcPr>
            <w:tcW w:w="2146" w:type="pct"/>
            <w:shd w:val="clear" w:color="auto" w:fill="auto"/>
          </w:tcPr>
          <w:p w14:paraId="1A6BE60E" w14:textId="77777777" w:rsidR="00887AF8" w:rsidRPr="004968BE" w:rsidRDefault="00887AF8" w:rsidP="00887AF8">
            <w:pPr>
              <w:pStyle w:val="rfdVarCenter"/>
              <w:rPr>
                <w:rtl/>
              </w:rPr>
            </w:pPr>
            <w:r w:rsidRPr="00204196">
              <w:rPr>
                <w:rtl/>
              </w:rPr>
              <w:t>قراءة 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ونافع</w:t>
            </w:r>
            <w:r w:rsidR="001C6BD7">
              <w:rPr>
                <w:rtl/>
              </w:rPr>
              <w:t xml:space="preserve"> ،</w:t>
            </w:r>
            <w:r w:rsidR="00F67CDD">
              <w:rPr>
                <w:rtl/>
              </w:rPr>
              <w:t xml:space="preserve"> </w:t>
            </w:r>
            <w:r w:rsidRPr="00204196">
              <w:rPr>
                <w:rtl/>
              </w:rPr>
              <w:t>وأبي عمرو</w:t>
            </w:r>
            <w:r w:rsidR="001C6BD7">
              <w:rPr>
                <w:rtl/>
              </w:rPr>
              <w:t xml:space="preserve"> ،</w:t>
            </w:r>
            <w:r w:rsidR="00F67CDD">
              <w:rPr>
                <w:rtl/>
              </w:rPr>
              <w:t xml:space="preserve"> </w:t>
            </w:r>
            <w:r w:rsidRPr="00204196">
              <w:rPr>
                <w:rtl/>
              </w:rPr>
              <w:t>والكِسائي</w:t>
            </w:r>
            <w:r w:rsidR="001C6BD7">
              <w:rPr>
                <w:rtl/>
              </w:rPr>
              <w:t xml:space="preserve"> ،</w:t>
            </w:r>
            <w:r w:rsidR="00F67CDD">
              <w:rPr>
                <w:rtl/>
              </w:rPr>
              <w:t xml:space="preserve"> </w:t>
            </w:r>
            <w:r w:rsidRPr="00204196">
              <w:rPr>
                <w:rtl/>
              </w:rPr>
              <w:t>و</w:t>
            </w:r>
            <w:r w:rsidRPr="00204196">
              <w:rPr>
                <w:rFonts w:hint="cs"/>
                <w:rtl/>
              </w:rPr>
              <w:t>ی</w:t>
            </w:r>
            <w:r w:rsidRPr="00204196">
              <w:rPr>
                <w:rFonts w:hint="eastAsia"/>
                <w:rtl/>
              </w:rPr>
              <w:t>عقوب</w:t>
            </w:r>
            <w:r w:rsidR="001C6BD7">
              <w:rPr>
                <w:rFonts w:hint="eastAsia"/>
                <w:rtl/>
              </w:rPr>
              <w:t xml:space="preserve"> ،</w:t>
            </w:r>
            <w:r w:rsidR="00F67CDD">
              <w:rPr>
                <w:rFonts w:hint="eastAsia"/>
                <w:rtl/>
              </w:rPr>
              <w:t xml:space="preserve"> </w:t>
            </w:r>
            <w:r w:rsidRPr="00204196">
              <w:rPr>
                <w:rtl/>
              </w:rPr>
              <w:t>وخلف</w:t>
            </w:r>
          </w:p>
        </w:tc>
      </w:tr>
      <w:tr w:rsidR="00887AF8" w14:paraId="32DDCD91" w14:textId="77777777">
        <w:tc>
          <w:tcPr>
            <w:tcW w:w="612" w:type="pct"/>
            <w:shd w:val="clear" w:color="auto" w:fill="auto"/>
          </w:tcPr>
          <w:p w14:paraId="269A5218"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15</w:t>
            </w:r>
          </w:p>
        </w:tc>
        <w:tc>
          <w:tcPr>
            <w:tcW w:w="574" w:type="pct"/>
            <w:shd w:val="clear" w:color="auto" w:fill="auto"/>
          </w:tcPr>
          <w:p w14:paraId="094C29E7" w14:textId="77777777" w:rsidR="00887AF8" w:rsidRPr="004968BE" w:rsidRDefault="00887AF8" w:rsidP="00887AF8">
            <w:pPr>
              <w:pStyle w:val="rfdVarCenter"/>
            </w:pPr>
            <w:r w:rsidRPr="00204196">
              <w:t>B15b</w:t>
            </w:r>
          </w:p>
        </w:tc>
        <w:tc>
          <w:tcPr>
            <w:tcW w:w="733" w:type="pct"/>
            <w:shd w:val="clear" w:color="auto" w:fill="auto"/>
          </w:tcPr>
          <w:p w14:paraId="49F04BD3" w14:textId="77777777" w:rsidR="00887AF8" w:rsidRPr="004968BE" w:rsidRDefault="00B9620E" w:rsidP="00887AF8">
            <w:pPr>
              <w:pStyle w:val="rfdVarCenter"/>
              <w:rPr>
                <w:rtl/>
              </w:rPr>
            </w:pPr>
            <w:r>
              <w:rPr>
                <w:rtl/>
              </w:rPr>
              <w:t>و</w:t>
            </w:r>
            <w:r w:rsidR="00887AF8" w:rsidRPr="00204196">
              <w:rPr>
                <w:rtl/>
              </w:rPr>
              <w:t>تحسَبونه</w:t>
            </w:r>
          </w:p>
        </w:tc>
        <w:tc>
          <w:tcPr>
            <w:tcW w:w="935" w:type="pct"/>
            <w:shd w:val="clear" w:color="auto" w:fill="auto"/>
          </w:tcPr>
          <w:p w14:paraId="2299AD61" w14:textId="77777777" w:rsidR="00887AF8" w:rsidRPr="004968BE" w:rsidRDefault="00B9620E" w:rsidP="00887AF8">
            <w:pPr>
              <w:pStyle w:val="rfdVarCenter"/>
              <w:rPr>
                <w:rtl/>
              </w:rPr>
            </w:pPr>
            <w:r>
              <w:rPr>
                <w:rtl/>
              </w:rPr>
              <w:t>و</w:t>
            </w:r>
            <w:r w:rsidR="00887AF8" w:rsidRPr="00204196">
              <w:rPr>
                <w:rtl/>
              </w:rPr>
              <w:t>تحسِبونه</w:t>
            </w:r>
          </w:p>
        </w:tc>
        <w:tc>
          <w:tcPr>
            <w:tcW w:w="2146" w:type="pct"/>
            <w:shd w:val="clear" w:color="auto" w:fill="auto"/>
          </w:tcPr>
          <w:p w14:paraId="7C9D1FE7" w14:textId="77777777" w:rsidR="00887AF8" w:rsidRPr="004968BE" w:rsidRDefault="00887AF8" w:rsidP="00887AF8">
            <w:pPr>
              <w:pStyle w:val="rfdVarCenter"/>
              <w:rPr>
                <w:rtl/>
              </w:rPr>
            </w:pPr>
            <w:r w:rsidRPr="00204196">
              <w:rPr>
                <w:rtl/>
              </w:rPr>
              <w:t>قراءة 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ونافع</w:t>
            </w:r>
            <w:r w:rsidR="001C6BD7">
              <w:rPr>
                <w:rtl/>
              </w:rPr>
              <w:t xml:space="preserve"> ،</w:t>
            </w:r>
            <w:r w:rsidR="00F67CDD">
              <w:rPr>
                <w:rtl/>
              </w:rPr>
              <w:t xml:space="preserve"> </w:t>
            </w:r>
            <w:r w:rsidRPr="00204196">
              <w:rPr>
                <w:rtl/>
              </w:rPr>
              <w:t>وأبي عمرو</w:t>
            </w:r>
            <w:r w:rsidR="001C6BD7">
              <w:rPr>
                <w:rtl/>
              </w:rPr>
              <w:t xml:space="preserve"> ،</w:t>
            </w:r>
            <w:r w:rsidR="00F67CDD">
              <w:rPr>
                <w:rtl/>
              </w:rPr>
              <w:t xml:space="preserve"> </w:t>
            </w:r>
            <w:r w:rsidRPr="00204196">
              <w:rPr>
                <w:rtl/>
              </w:rPr>
              <w:t>والكِسائي</w:t>
            </w:r>
            <w:r w:rsidR="001C6BD7">
              <w:rPr>
                <w:rtl/>
              </w:rPr>
              <w:t xml:space="preserve"> ،</w:t>
            </w:r>
            <w:r w:rsidR="00F67CDD">
              <w:rPr>
                <w:rtl/>
              </w:rPr>
              <w:t xml:space="preserve"> </w:t>
            </w:r>
            <w:r w:rsidRPr="00204196">
              <w:rPr>
                <w:rtl/>
              </w:rPr>
              <w:t>و</w:t>
            </w:r>
            <w:r w:rsidRPr="00204196">
              <w:rPr>
                <w:rFonts w:hint="cs"/>
                <w:rtl/>
              </w:rPr>
              <w:t>ی</w:t>
            </w:r>
            <w:r w:rsidRPr="00204196">
              <w:rPr>
                <w:rFonts w:hint="eastAsia"/>
                <w:rtl/>
              </w:rPr>
              <w:t>عقوب</w:t>
            </w:r>
            <w:r w:rsidR="001C6BD7">
              <w:rPr>
                <w:rFonts w:hint="eastAsia"/>
                <w:rtl/>
              </w:rPr>
              <w:t xml:space="preserve"> ،</w:t>
            </w:r>
            <w:r w:rsidR="00F67CDD">
              <w:rPr>
                <w:rFonts w:hint="eastAsia"/>
                <w:rtl/>
              </w:rPr>
              <w:t xml:space="preserve"> </w:t>
            </w:r>
            <w:r w:rsidRPr="00204196">
              <w:rPr>
                <w:rtl/>
              </w:rPr>
              <w:t>وخلف</w:t>
            </w:r>
          </w:p>
        </w:tc>
      </w:tr>
      <w:tr w:rsidR="00887AF8" w14:paraId="6697CE34" w14:textId="77777777">
        <w:tc>
          <w:tcPr>
            <w:tcW w:w="612" w:type="pct"/>
            <w:shd w:val="clear" w:color="auto" w:fill="auto"/>
          </w:tcPr>
          <w:p w14:paraId="0223F5D7"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31</w:t>
            </w:r>
          </w:p>
        </w:tc>
        <w:tc>
          <w:tcPr>
            <w:tcW w:w="574" w:type="pct"/>
            <w:shd w:val="clear" w:color="auto" w:fill="auto"/>
          </w:tcPr>
          <w:p w14:paraId="389AFB7E" w14:textId="77777777" w:rsidR="00887AF8" w:rsidRPr="004968BE" w:rsidRDefault="00887AF8" w:rsidP="00887AF8">
            <w:pPr>
              <w:pStyle w:val="rfdVarCenter"/>
            </w:pPr>
            <w:r w:rsidRPr="00204196">
              <w:t>B16b</w:t>
            </w:r>
          </w:p>
        </w:tc>
        <w:tc>
          <w:tcPr>
            <w:tcW w:w="733" w:type="pct"/>
            <w:shd w:val="clear" w:color="auto" w:fill="auto"/>
          </w:tcPr>
          <w:p w14:paraId="2CAEE812" w14:textId="77777777" w:rsidR="00887AF8" w:rsidRPr="004968BE" w:rsidRDefault="00887AF8" w:rsidP="00887AF8">
            <w:pPr>
              <w:pStyle w:val="rfdVarCenter"/>
              <w:rPr>
                <w:rtl/>
              </w:rPr>
            </w:pPr>
            <w:r w:rsidRPr="00204196">
              <w:rPr>
                <w:rtl/>
              </w:rPr>
              <w:t>غ</w:t>
            </w:r>
            <w:r w:rsidRPr="00204196">
              <w:rPr>
                <w:rFonts w:hint="cs"/>
                <w:rtl/>
              </w:rPr>
              <w:t>ی</w:t>
            </w:r>
            <w:r w:rsidRPr="00204196">
              <w:rPr>
                <w:rFonts w:hint="eastAsia"/>
                <w:rtl/>
              </w:rPr>
              <w:t>رِ</w:t>
            </w:r>
          </w:p>
        </w:tc>
        <w:tc>
          <w:tcPr>
            <w:tcW w:w="935" w:type="pct"/>
            <w:shd w:val="clear" w:color="auto" w:fill="auto"/>
          </w:tcPr>
          <w:p w14:paraId="4D09B61B" w14:textId="77777777" w:rsidR="00887AF8" w:rsidRPr="004968BE" w:rsidRDefault="00887AF8" w:rsidP="00887AF8">
            <w:pPr>
              <w:pStyle w:val="rfdVarCenter"/>
              <w:rPr>
                <w:rtl/>
              </w:rPr>
            </w:pPr>
            <w:r w:rsidRPr="00204196">
              <w:rPr>
                <w:rtl/>
              </w:rPr>
              <w:t>غ</w:t>
            </w:r>
            <w:r w:rsidRPr="00204196">
              <w:rPr>
                <w:rFonts w:hint="cs"/>
                <w:rtl/>
              </w:rPr>
              <w:t>ی</w:t>
            </w:r>
            <w:r w:rsidRPr="00204196">
              <w:rPr>
                <w:rFonts w:hint="eastAsia"/>
                <w:rtl/>
              </w:rPr>
              <w:t>رُ</w:t>
            </w:r>
          </w:p>
        </w:tc>
        <w:tc>
          <w:tcPr>
            <w:tcW w:w="2146" w:type="pct"/>
            <w:shd w:val="clear" w:color="auto" w:fill="auto"/>
          </w:tcPr>
          <w:p w14:paraId="089C1329" w14:textId="77777777" w:rsidR="00887AF8" w:rsidRPr="004968BE" w:rsidRDefault="00887AF8" w:rsidP="00887AF8">
            <w:pPr>
              <w:pStyle w:val="rfdVarCenter"/>
              <w:rPr>
                <w:rtl/>
              </w:rPr>
            </w:pPr>
            <w:r w:rsidRPr="00204196">
              <w:rPr>
                <w:rtl/>
              </w:rPr>
              <w:t>لم نحصل عل</w:t>
            </w:r>
            <w:r w:rsidRPr="00204196">
              <w:rPr>
                <w:rFonts w:hint="cs"/>
                <w:rtl/>
              </w:rPr>
              <w:t>یٰ</w:t>
            </w:r>
            <w:r w:rsidRPr="00204196">
              <w:rPr>
                <w:rtl/>
              </w:rPr>
              <w:t xml:space="preserve"> هذه القراءة في المصادر</w:t>
            </w:r>
            <w:r w:rsidR="001C6BD7">
              <w:rPr>
                <w:rtl/>
              </w:rPr>
              <w:t xml:space="preserve"> ،</w:t>
            </w:r>
            <w:r w:rsidR="00F67CDD">
              <w:rPr>
                <w:rtl/>
              </w:rPr>
              <w:t xml:space="preserve"> </w:t>
            </w:r>
            <w:r w:rsidRPr="00204196">
              <w:rPr>
                <w:rtl/>
              </w:rPr>
              <w:t>ولعله من سهو الناقط</w:t>
            </w:r>
            <w:r w:rsidRPr="00204196">
              <w:t xml:space="preserve">. </w:t>
            </w:r>
          </w:p>
        </w:tc>
      </w:tr>
      <w:tr w:rsidR="00887AF8" w14:paraId="4E89871B" w14:textId="77777777">
        <w:tc>
          <w:tcPr>
            <w:tcW w:w="612" w:type="pct"/>
            <w:shd w:val="clear" w:color="auto" w:fill="auto"/>
          </w:tcPr>
          <w:p w14:paraId="68CE9793"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35</w:t>
            </w:r>
          </w:p>
        </w:tc>
        <w:tc>
          <w:tcPr>
            <w:tcW w:w="574" w:type="pct"/>
            <w:shd w:val="clear" w:color="auto" w:fill="auto"/>
          </w:tcPr>
          <w:p w14:paraId="5899D7D0" w14:textId="77777777" w:rsidR="00887AF8" w:rsidRPr="004968BE" w:rsidRDefault="00887AF8" w:rsidP="00887AF8">
            <w:pPr>
              <w:pStyle w:val="rfdVarCenter"/>
            </w:pPr>
            <w:r w:rsidRPr="00204196">
              <w:t>B16b</w:t>
            </w:r>
          </w:p>
        </w:tc>
        <w:tc>
          <w:tcPr>
            <w:tcW w:w="733" w:type="pct"/>
            <w:shd w:val="clear" w:color="auto" w:fill="auto"/>
          </w:tcPr>
          <w:p w14:paraId="20F9389B" w14:textId="77777777" w:rsidR="00887AF8" w:rsidRPr="004968BE" w:rsidRDefault="00887AF8" w:rsidP="00887AF8">
            <w:pPr>
              <w:pStyle w:val="rfdVarCenter"/>
              <w:rPr>
                <w:rtl/>
              </w:rPr>
            </w:pPr>
            <w:r w:rsidRPr="00204196">
              <w:rPr>
                <w:rFonts w:hint="cs"/>
                <w:rtl/>
              </w:rPr>
              <w:t>ی</w:t>
            </w:r>
            <w:r w:rsidRPr="00204196">
              <w:rPr>
                <w:rFonts w:hint="eastAsia"/>
                <w:rtl/>
              </w:rPr>
              <w:t>وقد</w:t>
            </w:r>
          </w:p>
        </w:tc>
        <w:tc>
          <w:tcPr>
            <w:tcW w:w="935" w:type="pct"/>
            <w:shd w:val="clear" w:color="auto" w:fill="auto"/>
          </w:tcPr>
          <w:p w14:paraId="13FD5752" w14:textId="77777777" w:rsidR="00887AF8" w:rsidRPr="004968BE" w:rsidRDefault="00887AF8" w:rsidP="00887AF8">
            <w:pPr>
              <w:pStyle w:val="rfdVarCenter"/>
              <w:rPr>
                <w:rtl/>
              </w:rPr>
            </w:pPr>
            <w:r w:rsidRPr="00204196">
              <w:rPr>
                <w:rtl/>
              </w:rPr>
              <w:t>تَوَقَّدَ</w:t>
            </w:r>
          </w:p>
        </w:tc>
        <w:tc>
          <w:tcPr>
            <w:tcW w:w="2146" w:type="pct"/>
            <w:shd w:val="clear" w:color="auto" w:fill="auto"/>
          </w:tcPr>
          <w:p w14:paraId="790BA36D" w14:textId="77777777" w:rsidR="00887AF8" w:rsidRPr="004968BE" w:rsidRDefault="00887AF8" w:rsidP="00887AF8">
            <w:pPr>
              <w:pStyle w:val="rfdVarCenter"/>
              <w:rPr>
                <w:rtl/>
              </w:rPr>
            </w:pPr>
            <w:r w:rsidRPr="00204196">
              <w:rPr>
                <w:rtl/>
              </w:rPr>
              <w:t>قراءة أبي عمرو</w:t>
            </w:r>
            <w:r w:rsidR="001C6BD7">
              <w:rPr>
                <w:rtl/>
              </w:rPr>
              <w:t xml:space="preserve"> ،</w:t>
            </w:r>
            <w:r w:rsidR="00F67CDD">
              <w:rPr>
                <w:rtl/>
              </w:rPr>
              <w:t xml:space="preserve"> </w:t>
            </w:r>
            <w:r w:rsidRPr="00204196">
              <w:rPr>
                <w:rtl/>
              </w:rPr>
              <w:t>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أبي جعفر</w:t>
            </w:r>
            <w:r w:rsidR="001C6BD7">
              <w:rPr>
                <w:rtl/>
              </w:rPr>
              <w:t xml:space="preserve"> ،</w:t>
            </w:r>
            <w:r w:rsidR="00F67CDD">
              <w:rPr>
                <w:rtl/>
              </w:rPr>
              <w:t xml:space="preserve"> </w:t>
            </w:r>
            <w:r w:rsidRPr="00204196">
              <w:rPr>
                <w:rFonts w:hint="cs"/>
                <w:rtl/>
              </w:rPr>
              <w:t>ی</w:t>
            </w:r>
            <w:r w:rsidRPr="00204196">
              <w:rPr>
                <w:rFonts w:hint="eastAsia"/>
                <w:rtl/>
              </w:rPr>
              <w:t>عقوب</w:t>
            </w:r>
            <w:r w:rsidR="001C6BD7">
              <w:rPr>
                <w:rFonts w:hint="eastAsia"/>
                <w:rtl/>
              </w:rPr>
              <w:t xml:space="preserve"> ،</w:t>
            </w:r>
            <w:r w:rsidR="00F67CDD">
              <w:rPr>
                <w:rFonts w:hint="eastAsia"/>
                <w:rtl/>
              </w:rPr>
              <w:t xml:space="preserve"> </w:t>
            </w:r>
            <w:r w:rsidRPr="00204196">
              <w:rPr>
                <w:rtl/>
              </w:rPr>
              <w:t>الحسن البصري</w:t>
            </w:r>
            <w:r w:rsidR="001C6BD7">
              <w:rPr>
                <w:rtl/>
              </w:rPr>
              <w:t xml:space="preserve"> ،</w:t>
            </w:r>
            <w:r w:rsidR="00F67CDD">
              <w:rPr>
                <w:rtl/>
              </w:rPr>
              <w:t xml:space="preserve"> </w:t>
            </w:r>
            <w:r w:rsidRPr="00204196">
              <w:rPr>
                <w:rtl/>
              </w:rPr>
              <w:t>ومجاهد</w:t>
            </w:r>
          </w:p>
        </w:tc>
      </w:tr>
      <w:tr w:rsidR="00887AF8" w14:paraId="5A668F6E" w14:textId="77777777">
        <w:tc>
          <w:tcPr>
            <w:tcW w:w="612" w:type="pct"/>
            <w:shd w:val="clear" w:color="auto" w:fill="auto"/>
          </w:tcPr>
          <w:p w14:paraId="0D10F00D"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39</w:t>
            </w:r>
          </w:p>
        </w:tc>
        <w:tc>
          <w:tcPr>
            <w:tcW w:w="574" w:type="pct"/>
            <w:shd w:val="clear" w:color="auto" w:fill="auto"/>
          </w:tcPr>
          <w:p w14:paraId="5DD5E302" w14:textId="77777777" w:rsidR="00887AF8" w:rsidRPr="004968BE" w:rsidRDefault="00887AF8" w:rsidP="00887AF8">
            <w:pPr>
              <w:pStyle w:val="rfdVarCenter"/>
            </w:pPr>
            <w:r w:rsidRPr="00204196">
              <w:t>B17a</w:t>
            </w:r>
          </w:p>
        </w:tc>
        <w:tc>
          <w:tcPr>
            <w:tcW w:w="733" w:type="pct"/>
            <w:shd w:val="clear" w:color="auto" w:fill="auto"/>
          </w:tcPr>
          <w:p w14:paraId="7172BE15" w14:textId="77777777" w:rsidR="00887AF8" w:rsidRPr="004968BE" w:rsidRDefault="00887AF8" w:rsidP="00887AF8">
            <w:pPr>
              <w:pStyle w:val="rfdVarCenter"/>
              <w:rPr>
                <w:rtl/>
              </w:rPr>
            </w:pPr>
            <w:r w:rsidRPr="00204196">
              <w:rPr>
                <w:rFonts w:hint="cs"/>
                <w:rtl/>
              </w:rPr>
              <w:t>ی</w:t>
            </w:r>
            <w:r w:rsidRPr="00204196">
              <w:rPr>
                <w:rFonts w:hint="eastAsia"/>
                <w:rtl/>
              </w:rPr>
              <w:t>حسَبه</w:t>
            </w:r>
          </w:p>
        </w:tc>
        <w:tc>
          <w:tcPr>
            <w:tcW w:w="935" w:type="pct"/>
            <w:shd w:val="clear" w:color="auto" w:fill="auto"/>
          </w:tcPr>
          <w:p w14:paraId="59F31D38" w14:textId="77777777" w:rsidR="00887AF8" w:rsidRPr="004968BE" w:rsidRDefault="00887AF8" w:rsidP="00887AF8">
            <w:pPr>
              <w:pStyle w:val="rfdVarCenter"/>
              <w:rPr>
                <w:rtl/>
              </w:rPr>
            </w:pPr>
            <w:r w:rsidRPr="00204196">
              <w:rPr>
                <w:rFonts w:hint="cs"/>
                <w:rtl/>
              </w:rPr>
              <w:t>ی</w:t>
            </w:r>
            <w:r w:rsidRPr="00204196">
              <w:rPr>
                <w:rFonts w:hint="eastAsia"/>
                <w:rtl/>
              </w:rPr>
              <w:t>حسِبه</w:t>
            </w:r>
          </w:p>
        </w:tc>
        <w:tc>
          <w:tcPr>
            <w:tcW w:w="2146" w:type="pct"/>
            <w:shd w:val="clear" w:color="auto" w:fill="auto"/>
          </w:tcPr>
          <w:p w14:paraId="5EB4D545" w14:textId="77777777" w:rsidR="00887AF8" w:rsidRPr="004968BE" w:rsidRDefault="00887AF8" w:rsidP="00887AF8">
            <w:pPr>
              <w:pStyle w:val="rfdVarCenter"/>
              <w:rPr>
                <w:rtl/>
              </w:rPr>
            </w:pPr>
            <w:r w:rsidRPr="00204196">
              <w:rPr>
                <w:rtl/>
              </w:rPr>
              <w:t>قراءة ابن كث</w:t>
            </w:r>
            <w:r w:rsidRPr="00204196">
              <w:rPr>
                <w:rFonts w:hint="cs"/>
                <w:rtl/>
              </w:rPr>
              <w:t>ی</w:t>
            </w:r>
            <w:r w:rsidRPr="00204196">
              <w:rPr>
                <w:rFonts w:hint="eastAsia"/>
                <w:rtl/>
              </w:rPr>
              <w:t>ر</w:t>
            </w:r>
            <w:r w:rsidR="001C6BD7">
              <w:rPr>
                <w:rFonts w:hint="eastAsia"/>
                <w:rtl/>
              </w:rPr>
              <w:t xml:space="preserve"> ،</w:t>
            </w:r>
            <w:r w:rsidR="00F67CDD">
              <w:rPr>
                <w:rFonts w:hint="eastAsia"/>
                <w:rtl/>
              </w:rPr>
              <w:t xml:space="preserve"> </w:t>
            </w:r>
            <w:r w:rsidRPr="00204196">
              <w:rPr>
                <w:rtl/>
              </w:rPr>
              <w:t>ونافع</w:t>
            </w:r>
            <w:r w:rsidR="001C6BD7">
              <w:rPr>
                <w:rtl/>
              </w:rPr>
              <w:t xml:space="preserve"> ،</w:t>
            </w:r>
            <w:r w:rsidR="00F67CDD">
              <w:rPr>
                <w:rtl/>
              </w:rPr>
              <w:t xml:space="preserve"> </w:t>
            </w:r>
            <w:r w:rsidRPr="00204196">
              <w:rPr>
                <w:rtl/>
              </w:rPr>
              <w:t>وأبي عمرو</w:t>
            </w:r>
            <w:r w:rsidR="001C6BD7">
              <w:rPr>
                <w:rtl/>
              </w:rPr>
              <w:t xml:space="preserve"> ،</w:t>
            </w:r>
            <w:r w:rsidR="00F67CDD">
              <w:rPr>
                <w:rtl/>
              </w:rPr>
              <w:t xml:space="preserve"> </w:t>
            </w:r>
            <w:r w:rsidRPr="00204196">
              <w:rPr>
                <w:rtl/>
              </w:rPr>
              <w:t>والكِسائي</w:t>
            </w:r>
            <w:r w:rsidR="001C6BD7">
              <w:rPr>
                <w:rtl/>
              </w:rPr>
              <w:t xml:space="preserve"> ،</w:t>
            </w:r>
            <w:r w:rsidR="00F67CDD">
              <w:rPr>
                <w:rtl/>
              </w:rPr>
              <w:t xml:space="preserve"> </w:t>
            </w:r>
            <w:r w:rsidRPr="00204196">
              <w:rPr>
                <w:rtl/>
              </w:rPr>
              <w:t>و</w:t>
            </w:r>
            <w:r w:rsidRPr="00204196">
              <w:rPr>
                <w:rFonts w:hint="cs"/>
                <w:rtl/>
              </w:rPr>
              <w:t>ی</w:t>
            </w:r>
            <w:r w:rsidRPr="00204196">
              <w:rPr>
                <w:rFonts w:hint="eastAsia"/>
                <w:rtl/>
              </w:rPr>
              <w:t>عقوب</w:t>
            </w:r>
            <w:r w:rsidR="001C6BD7">
              <w:rPr>
                <w:rFonts w:hint="eastAsia"/>
                <w:rtl/>
              </w:rPr>
              <w:t xml:space="preserve"> ،</w:t>
            </w:r>
            <w:r w:rsidR="00F67CDD">
              <w:rPr>
                <w:rFonts w:hint="eastAsia"/>
                <w:rtl/>
              </w:rPr>
              <w:t xml:space="preserve"> </w:t>
            </w:r>
            <w:r w:rsidRPr="00204196">
              <w:rPr>
                <w:rtl/>
              </w:rPr>
              <w:t>وخلف</w:t>
            </w:r>
          </w:p>
        </w:tc>
      </w:tr>
      <w:tr w:rsidR="00887AF8" w14:paraId="2644C28C" w14:textId="77777777">
        <w:tc>
          <w:tcPr>
            <w:tcW w:w="612" w:type="pct"/>
            <w:shd w:val="clear" w:color="auto" w:fill="auto"/>
          </w:tcPr>
          <w:p w14:paraId="2B996739"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52</w:t>
            </w:r>
          </w:p>
        </w:tc>
        <w:tc>
          <w:tcPr>
            <w:tcW w:w="574" w:type="pct"/>
            <w:shd w:val="clear" w:color="auto" w:fill="auto"/>
          </w:tcPr>
          <w:p w14:paraId="3719BDA4" w14:textId="77777777" w:rsidR="00887AF8" w:rsidRPr="004968BE" w:rsidRDefault="00887AF8" w:rsidP="00887AF8">
            <w:pPr>
              <w:pStyle w:val="rfdVarCenter"/>
            </w:pPr>
            <w:r w:rsidRPr="00204196">
              <w:t>B17b</w:t>
            </w:r>
          </w:p>
        </w:tc>
        <w:tc>
          <w:tcPr>
            <w:tcW w:w="733" w:type="pct"/>
            <w:shd w:val="clear" w:color="auto" w:fill="auto"/>
          </w:tcPr>
          <w:p w14:paraId="718CFE70" w14:textId="77777777" w:rsidR="00887AF8" w:rsidRPr="004968BE" w:rsidRDefault="00887AF8" w:rsidP="00887AF8">
            <w:pPr>
              <w:pStyle w:val="rfdVarCenter"/>
              <w:rPr>
                <w:rtl/>
              </w:rPr>
            </w:pPr>
            <w:r w:rsidRPr="00204196">
              <w:rPr>
                <w:rFonts w:hint="cs"/>
                <w:rtl/>
              </w:rPr>
              <w:t>یَ</w:t>
            </w:r>
            <w:r w:rsidRPr="00204196">
              <w:rPr>
                <w:rFonts w:hint="eastAsia"/>
                <w:rtl/>
              </w:rPr>
              <w:t>تَّقْهِ</w:t>
            </w:r>
          </w:p>
        </w:tc>
        <w:tc>
          <w:tcPr>
            <w:tcW w:w="935" w:type="pct"/>
            <w:shd w:val="clear" w:color="auto" w:fill="auto"/>
          </w:tcPr>
          <w:p w14:paraId="490A01ED" w14:textId="77777777" w:rsidR="00887AF8" w:rsidRPr="004968BE" w:rsidRDefault="00887AF8" w:rsidP="00887AF8">
            <w:pPr>
              <w:pStyle w:val="rfdVarCenter"/>
              <w:rPr>
                <w:rtl/>
              </w:rPr>
            </w:pPr>
            <w:r w:rsidRPr="00204196">
              <w:rPr>
                <w:rFonts w:hint="cs"/>
                <w:rtl/>
              </w:rPr>
              <w:t>یَ</w:t>
            </w:r>
            <w:r w:rsidRPr="00204196">
              <w:rPr>
                <w:rFonts w:hint="eastAsia"/>
                <w:rtl/>
              </w:rPr>
              <w:t>تَّقِهِ</w:t>
            </w:r>
          </w:p>
        </w:tc>
        <w:tc>
          <w:tcPr>
            <w:tcW w:w="2146" w:type="pct"/>
            <w:shd w:val="clear" w:color="auto" w:fill="auto"/>
          </w:tcPr>
          <w:p w14:paraId="1FF8C907" w14:textId="77777777" w:rsidR="00887AF8" w:rsidRPr="004968BE" w:rsidRDefault="00887AF8" w:rsidP="00887AF8">
            <w:pPr>
              <w:pStyle w:val="rfdVarCenter"/>
              <w:rPr>
                <w:rtl/>
              </w:rPr>
            </w:pPr>
            <w:r w:rsidRPr="00204196">
              <w:rPr>
                <w:rtl/>
              </w:rPr>
              <w:t>قراءة نافع</w:t>
            </w:r>
            <w:r w:rsidR="001C6BD7">
              <w:rPr>
                <w:rtl/>
              </w:rPr>
              <w:t xml:space="preserve"> ،</w:t>
            </w:r>
            <w:r w:rsidR="00F67CDD">
              <w:rPr>
                <w:rtl/>
              </w:rPr>
              <w:t xml:space="preserve"> </w:t>
            </w:r>
            <w:r w:rsidRPr="00204196">
              <w:rPr>
                <w:rtl/>
              </w:rPr>
              <w:t>وأبي جعفر</w:t>
            </w:r>
            <w:r w:rsidR="001C6BD7">
              <w:rPr>
                <w:rtl/>
              </w:rPr>
              <w:t xml:space="preserve"> ،</w:t>
            </w:r>
            <w:r w:rsidR="00F67CDD">
              <w:rPr>
                <w:rtl/>
              </w:rPr>
              <w:t xml:space="preserve"> </w:t>
            </w:r>
            <w:r w:rsidRPr="00204196">
              <w:rPr>
                <w:rtl/>
              </w:rPr>
              <w:t>و</w:t>
            </w:r>
            <w:r w:rsidRPr="00204196">
              <w:rPr>
                <w:rFonts w:hint="cs"/>
                <w:rtl/>
              </w:rPr>
              <w:t>ی</w:t>
            </w:r>
            <w:r w:rsidRPr="00204196">
              <w:rPr>
                <w:rFonts w:hint="eastAsia"/>
                <w:rtl/>
              </w:rPr>
              <w:t>عقوب</w:t>
            </w:r>
            <w:r w:rsidR="001C6BD7">
              <w:rPr>
                <w:rFonts w:hint="eastAsia"/>
                <w:rtl/>
              </w:rPr>
              <w:t xml:space="preserve"> ،</w:t>
            </w:r>
            <w:r w:rsidR="00F67CDD">
              <w:rPr>
                <w:rFonts w:hint="eastAsia"/>
                <w:rtl/>
              </w:rPr>
              <w:t xml:space="preserve"> </w:t>
            </w:r>
            <w:r w:rsidRPr="00204196">
              <w:rPr>
                <w:rtl/>
              </w:rPr>
              <w:t>وابن ذكوان</w:t>
            </w:r>
            <w:r w:rsidR="001C6BD7">
              <w:rPr>
                <w:rtl/>
              </w:rPr>
              <w:t xml:space="preserve"> ،</w:t>
            </w:r>
            <w:r w:rsidR="00F67CDD">
              <w:rPr>
                <w:rtl/>
              </w:rPr>
              <w:t xml:space="preserve"> </w:t>
            </w:r>
            <w:r w:rsidRPr="00204196">
              <w:rPr>
                <w:rtl/>
              </w:rPr>
              <w:t>وابن جماز</w:t>
            </w:r>
          </w:p>
        </w:tc>
      </w:tr>
      <w:tr w:rsidR="00887AF8" w14:paraId="428AA7A4" w14:textId="77777777">
        <w:tc>
          <w:tcPr>
            <w:tcW w:w="612" w:type="pct"/>
            <w:shd w:val="clear" w:color="auto" w:fill="auto"/>
          </w:tcPr>
          <w:p w14:paraId="36E846C2"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55</w:t>
            </w:r>
          </w:p>
        </w:tc>
        <w:tc>
          <w:tcPr>
            <w:tcW w:w="574" w:type="pct"/>
            <w:shd w:val="clear" w:color="auto" w:fill="auto"/>
          </w:tcPr>
          <w:p w14:paraId="07EF4869" w14:textId="77777777" w:rsidR="00887AF8" w:rsidRPr="004968BE" w:rsidRDefault="00887AF8" w:rsidP="00887AF8">
            <w:pPr>
              <w:pStyle w:val="rfdVarCenter"/>
            </w:pPr>
            <w:r w:rsidRPr="00204196">
              <w:t>B18a</w:t>
            </w:r>
          </w:p>
        </w:tc>
        <w:tc>
          <w:tcPr>
            <w:tcW w:w="733" w:type="pct"/>
            <w:shd w:val="clear" w:color="auto" w:fill="auto"/>
          </w:tcPr>
          <w:p w14:paraId="01B9A603" w14:textId="77777777" w:rsidR="00887AF8" w:rsidRPr="004968BE" w:rsidRDefault="00887AF8" w:rsidP="00887AF8">
            <w:pPr>
              <w:pStyle w:val="rfdVarCenter"/>
              <w:rPr>
                <w:rtl/>
              </w:rPr>
            </w:pPr>
            <w:r w:rsidRPr="00204196">
              <w:rPr>
                <w:rtl/>
              </w:rPr>
              <w:t>ليُبدِّلنَّهم</w:t>
            </w:r>
          </w:p>
        </w:tc>
        <w:tc>
          <w:tcPr>
            <w:tcW w:w="935" w:type="pct"/>
            <w:shd w:val="clear" w:color="auto" w:fill="auto"/>
          </w:tcPr>
          <w:p w14:paraId="4A22679A" w14:textId="77777777" w:rsidR="00887AF8" w:rsidRPr="004968BE" w:rsidRDefault="00887AF8" w:rsidP="00887AF8">
            <w:pPr>
              <w:pStyle w:val="rfdVarCenter"/>
              <w:rPr>
                <w:rtl/>
              </w:rPr>
            </w:pPr>
            <w:r w:rsidRPr="00204196">
              <w:rPr>
                <w:rtl/>
              </w:rPr>
              <w:t>لنُبدِّلنَّهم</w:t>
            </w:r>
          </w:p>
        </w:tc>
        <w:tc>
          <w:tcPr>
            <w:tcW w:w="2146" w:type="pct"/>
            <w:shd w:val="clear" w:color="auto" w:fill="auto"/>
          </w:tcPr>
          <w:p w14:paraId="24ED66BA" w14:textId="77777777" w:rsidR="00887AF8" w:rsidRPr="004968BE" w:rsidRDefault="00887AF8" w:rsidP="00887AF8">
            <w:pPr>
              <w:pStyle w:val="rfdVarCenter"/>
              <w:rPr>
                <w:rtl/>
              </w:rPr>
            </w:pPr>
            <w:r w:rsidRPr="00204196">
              <w:rPr>
                <w:rtl/>
              </w:rPr>
              <w:t>قراءة شعبة وابن كث</w:t>
            </w:r>
            <w:r w:rsidRPr="00204196">
              <w:rPr>
                <w:rFonts w:hint="cs"/>
                <w:rtl/>
              </w:rPr>
              <w:t>ی</w:t>
            </w:r>
            <w:r w:rsidRPr="00204196">
              <w:rPr>
                <w:rFonts w:hint="eastAsia"/>
                <w:rtl/>
              </w:rPr>
              <w:t>ر</w:t>
            </w:r>
            <w:r w:rsidRPr="00204196">
              <w:rPr>
                <w:rtl/>
              </w:rPr>
              <w:t xml:space="preserve"> و</w:t>
            </w:r>
            <w:r w:rsidRPr="00204196">
              <w:rPr>
                <w:rFonts w:hint="cs"/>
                <w:rtl/>
              </w:rPr>
              <w:t>ی</w:t>
            </w:r>
            <w:r w:rsidRPr="00204196">
              <w:rPr>
                <w:rFonts w:hint="eastAsia"/>
                <w:rtl/>
              </w:rPr>
              <w:t>عقوب</w:t>
            </w:r>
          </w:p>
        </w:tc>
      </w:tr>
      <w:tr w:rsidR="00887AF8" w14:paraId="58949002" w14:textId="77777777">
        <w:tc>
          <w:tcPr>
            <w:tcW w:w="612" w:type="pct"/>
            <w:shd w:val="clear" w:color="auto" w:fill="auto"/>
          </w:tcPr>
          <w:p w14:paraId="5C4E0FA6" w14:textId="77777777" w:rsidR="00887AF8" w:rsidRPr="004968BE" w:rsidRDefault="00887AF8" w:rsidP="00887AF8">
            <w:pPr>
              <w:pStyle w:val="rfdVarCenter"/>
              <w:rPr>
                <w:rtl/>
              </w:rPr>
            </w:pPr>
            <w:r w:rsidRPr="00204196">
              <w:rPr>
                <w:rFonts w:hint="eastAsia"/>
                <w:rtl/>
              </w:rPr>
              <w:t>النور</w:t>
            </w:r>
            <w:r w:rsidR="001C6BD7">
              <w:rPr>
                <w:rFonts w:hint="eastAsia"/>
                <w:rtl/>
              </w:rPr>
              <w:t xml:space="preserve"> ،</w:t>
            </w:r>
            <w:r w:rsidR="00F67CDD">
              <w:rPr>
                <w:rFonts w:hint="eastAsia"/>
                <w:rtl/>
              </w:rPr>
              <w:t xml:space="preserve"> </w:t>
            </w:r>
            <w:r w:rsidRPr="00204196">
              <w:rPr>
                <w:rtl/>
              </w:rPr>
              <w:t>57</w:t>
            </w:r>
          </w:p>
        </w:tc>
        <w:tc>
          <w:tcPr>
            <w:tcW w:w="574" w:type="pct"/>
            <w:shd w:val="clear" w:color="auto" w:fill="auto"/>
          </w:tcPr>
          <w:p w14:paraId="39BB41AD" w14:textId="77777777" w:rsidR="00887AF8" w:rsidRPr="004968BE" w:rsidRDefault="00887AF8" w:rsidP="00887AF8">
            <w:pPr>
              <w:pStyle w:val="rfdVarCenter"/>
            </w:pPr>
            <w:r w:rsidRPr="00204196">
              <w:t>B18a</w:t>
            </w:r>
          </w:p>
        </w:tc>
        <w:tc>
          <w:tcPr>
            <w:tcW w:w="733" w:type="pct"/>
            <w:shd w:val="clear" w:color="auto" w:fill="auto"/>
          </w:tcPr>
          <w:p w14:paraId="5FD352AD" w14:textId="77777777" w:rsidR="00887AF8" w:rsidRPr="004968BE" w:rsidRDefault="00887AF8" w:rsidP="00887AF8">
            <w:pPr>
              <w:pStyle w:val="rfdVarCenter"/>
              <w:rPr>
                <w:rtl/>
              </w:rPr>
            </w:pPr>
            <w:r w:rsidRPr="00204196">
              <w:rPr>
                <w:rtl/>
              </w:rPr>
              <w:t>ولا تَحسَبنَّ</w:t>
            </w:r>
          </w:p>
        </w:tc>
        <w:tc>
          <w:tcPr>
            <w:tcW w:w="935" w:type="pct"/>
            <w:shd w:val="clear" w:color="auto" w:fill="auto"/>
          </w:tcPr>
          <w:p w14:paraId="4917A5F7" w14:textId="77777777" w:rsidR="00887AF8" w:rsidRPr="004968BE" w:rsidRDefault="00887AF8" w:rsidP="00887AF8">
            <w:pPr>
              <w:pStyle w:val="rfdVarCenter"/>
              <w:rPr>
                <w:rtl/>
              </w:rPr>
            </w:pPr>
            <w:r w:rsidRPr="00204196">
              <w:rPr>
                <w:rtl/>
              </w:rPr>
              <w:t xml:space="preserve">ولا </w:t>
            </w:r>
            <w:r w:rsidRPr="00204196">
              <w:rPr>
                <w:rFonts w:hint="cs"/>
                <w:rtl/>
              </w:rPr>
              <w:t>یَ</w:t>
            </w:r>
            <w:r w:rsidRPr="00204196">
              <w:rPr>
                <w:rFonts w:hint="eastAsia"/>
                <w:rtl/>
              </w:rPr>
              <w:t>حسِبنَّ</w:t>
            </w:r>
          </w:p>
        </w:tc>
        <w:tc>
          <w:tcPr>
            <w:tcW w:w="2146" w:type="pct"/>
            <w:shd w:val="clear" w:color="auto" w:fill="auto"/>
          </w:tcPr>
          <w:p w14:paraId="2B46DCE2" w14:textId="77777777" w:rsidR="00887AF8" w:rsidRPr="004968BE" w:rsidRDefault="00887AF8" w:rsidP="00887AF8">
            <w:pPr>
              <w:pStyle w:val="rfdVarCenter"/>
              <w:rPr>
                <w:rtl/>
              </w:rPr>
            </w:pPr>
            <w:r w:rsidRPr="00204196">
              <w:rPr>
                <w:rtl/>
              </w:rPr>
              <w:t>هذه القراءة لم تذكر في المصادر</w:t>
            </w:r>
          </w:p>
        </w:tc>
      </w:tr>
    </w:tbl>
    <w:p w14:paraId="5665889F" w14:textId="77777777" w:rsidR="00887AF8"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749"/>
        <w:gridCol w:w="1068"/>
        <w:gridCol w:w="1230"/>
        <w:gridCol w:w="3422"/>
      </w:tblGrid>
      <w:tr w:rsidR="00BD2123" w14:paraId="0FEF51B5" w14:textId="77777777">
        <w:tc>
          <w:tcPr>
            <w:tcW w:w="606" w:type="pct"/>
            <w:shd w:val="clear" w:color="auto" w:fill="auto"/>
          </w:tcPr>
          <w:p w14:paraId="10372B2F" w14:textId="77777777" w:rsidR="00887AF8" w:rsidRPr="004968BE" w:rsidRDefault="00887AF8" w:rsidP="00887AF8">
            <w:pPr>
              <w:pStyle w:val="rfdVarCenter"/>
              <w:rPr>
                <w:rtl/>
              </w:rPr>
            </w:pPr>
            <w:r w:rsidRPr="009E24FA">
              <w:rPr>
                <w:rtl/>
              </w:rPr>
              <w:t>الفرقان</w:t>
            </w:r>
            <w:r w:rsidR="001C6BD7">
              <w:rPr>
                <w:rtl/>
              </w:rPr>
              <w:t xml:space="preserve"> ،</w:t>
            </w:r>
            <w:r w:rsidR="00F67CDD">
              <w:rPr>
                <w:rtl/>
              </w:rPr>
              <w:t xml:space="preserve"> </w:t>
            </w:r>
            <w:r w:rsidRPr="009E24FA">
              <w:rPr>
                <w:rtl/>
              </w:rPr>
              <w:t>8</w:t>
            </w:r>
          </w:p>
        </w:tc>
        <w:tc>
          <w:tcPr>
            <w:tcW w:w="487" w:type="pct"/>
            <w:shd w:val="clear" w:color="auto" w:fill="auto"/>
          </w:tcPr>
          <w:p w14:paraId="2F80615F" w14:textId="77777777" w:rsidR="00887AF8" w:rsidRPr="004968BE" w:rsidRDefault="00887AF8" w:rsidP="00887AF8">
            <w:pPr>
              <w:pStyle w:val="rfdVarCenter"/>
            </w:pPr>
            <w:r w:rsidRPr="009E24FA">
              <w:t>B19b</w:t>
            </w:r>
          </w:p>
        </w:tc>
        <w:tc>
          <w:tcPr>
            <w:tcW w:w="732" w:type="pct"/>
            <w:shd w:val="clear" w:color="auto" w:fill="auto"/>
          </w:tcPr>
          <w:p w14:paraId="6B24554C" w14:textId="77777777" w:rsidR="00887AF8" w:rsidRPr="004968BE" w:rsidRDefault="00887AF8" w:rsidP="00887AF8">
            <w:pPr>
              <w:pStyle w:val="rfdVarCenter"/>
              <w:rPr>
                <w:rtl/>
              </w:rPr>
            </w:pPr>
            <w:r w:rsidRPr="009E24FA">
              <w:rPr>
                <w:rtl/>
              </w:rPr>
              <w:t>يأكلُ</w:t>
            </w:r>
          </w:p>
        </w:tc>
        <w:tc>
          <w:tcPr>
            <w:tcW w:w="842" w:type="pct"/>
            <w:shd w:val="clear" w:color="auto" w:fill="auto"/>
          </w:tcPr>
          <w:p w14:paraId="6BE93201" w14:textId="77777777" w:rsidR="00887AF8" w:rsidRPr="004968BE" w:rsidRDefault="00887AF8" w:rsidP="00887AF8">
            <w:pPr>
              <w:pStyle w:val="rfdVarCenter"/>
              <w:rPr>
                <w:rtl/>
              </w:rPr>
            </w:pPr>
            <w:r w:rsidRPr="009E24FA">
              <w:rPr>
                <w:rtl/>
              </w:rPr>
              <w:t>نأكلُ</w:t>
            </w:r>
          </w:p>
        </w:tc>
        <w:tc>
          <w:tcPr>
            <w:tcW w:w="2333" w:type="pct"/>
            <w:shd w:val="clear" w:color="auto" w:fill="auto"/>
          </w:tcPr>
          <w:p w14:paraId="6C3031B1" w14:textId="77777777" w:rsidR="00887AF8" w:rsidRPr="004968BE" w:rsidRDefault="00887AF8" w:rsidP="00887AF8">
            <w:pPr>
              <w:pStyle w:val="rfdVarCenter"/>
              <w:rPr>
                <w:rtl/>
              </w:rPr>
            </w:pPr>
            <w:r w:rsidRPr="009E24FA">
              <w:rPr>
                <w:rtl/>
              </w:rPr>
              <w:t>قراءة حمزة والكِسائي وخلف</w:t>
            </w:r>
          </w:p>
        </w:tc>
      </w:tr>
      <w:tr w:rsidR="00887AF8" w14:paraId="211CDF73" w14:textId="77777777">
        <w:tc>
          <w:tcPr>
            <w:tcW w:w="606" w:type="pct"/>
            <w:shd w:val="clear" w:color="auto" w:fill="auto"/>
          </w:tcPr>
          <w:p w14:paraId="6B1E50B6" w14:textId="77777777" w:rsidR="00887AF8" w:rsidRPr="004968BE" w:rsidRDefault="00887AF8" w:rsidP="00887AF8">
            <w:pPr>
              <w:pStyle w:val="rfdVarCenter"/>
              <w:rPr>
                <w:rtl/>
              </w:rPr>
            </w:pPr>
            <w:r w:rsidRPr="009E24FA">
              <w:rPr>
                <w:rtl/>
              </w:rPr>
              <w:t>الفرقان</w:t>
            </w:r>
            <w:r w:rsidR="001C6BD7">
              <w:rPr>
                <w:rtl/>
              </w:rPr>
              <w:t xml:space="preserve"> ، </w:t>
            </w:r>
            <w:r w:rsidRPr="009E24FA">
              <w:rPr>
                <w:rtl/>
              </w:rPr>
              <w:t>17</w:t>
            </w:r>
          </w:p>
        </w:tc>
        <w:tc>
          <w:tcPr>
            <w:tcW w:w="487" w:type="pct"/>
            <w:shd w:val="clear" w:color="auto" w:fill="auto"/>
          </w:tcPr>
          <w:p w14:paraId="050B4CA8" w14:textId="77777777" w:rsidR="00887AF8" w:rsidRPr="004968BE" w:rsidRDefault="00887AF8" w:rsidP="00887AF8">
            <w:pPr>
              <w:pStyle w:val="rfdVarCenter"/>
            </w:pPr>
            <w:r w:rsidRPr="009E24FA">
              <w:t>B19b</w:t>
            </w:r>
          </w:p>
        </w:tc>
        <w:tc>
          <w:tcPr>
            <w:tcW w:w="732" w:type="pct"/>
            <w:shd w:val="clear" w:color="auto" w:fill="auto"/>
          </w:tcPr>
          <w:p w14:paraId="1D888A4C" w14:textId="77777777" w:rsidR="00887AF8" w:rsidRPr="004968BE" w:rsidRDefault="00887AF8" w:rsidP="00887AF8">
            <w:pPr>
              <w:pStyle w:val="rfdVarCenter"/>
              <w:rPr>
                <w:rtl/>
              </w:rPr>
            </w:pPr>
            <w:r w:rsidRPr="009E24FA">
              <w:rPr>
                <w:rtl/>
              </w:rPr>
              <w:t>يحشرهم</w:t>
            </w:r>
          </w:p>
        </w:tc>
        <w:tc>
          <w:tcPr>
            <w:tcW w:w="842" w:type="pct"/>
            <w:shd w:val="clear" w:color="auto" w:fill="auto"/>
          </w:tcPr>
          <w:p w14:paraId="1A2E411B" w14:textId="77777777" w:rsidR="00887AF8" w:rsidRPr="004968BE" w:rsidRDefault="00887AF8" w:rsidP="00887AF8">
            <w:pPr>
              <w:pStyle w:val="rfdVarCenter"/>
              <w:rPr>
                <w:rtl/>
              </w:rPr>
            </w:pPr>
            <w:r w:rsidRPr="009E24FA">
              <w:rPr>
                <w:rtl/>
              </w:rPr>
              <w:t>نحشرهم</w:t>
            </w:r>
          </w:p>
        </w:tc>
        <w:tc>
          <w:tcPr>
            <w:tcW w:w="2333" w:type="pct"/>
            <w:shd w:val="clear" w:color="auto" w:fill="auto"/>
          </w:tcPr>
          <w:p w14:paraId="7B8464D3" w14:textId="77777777" w:rsidR="00887AF8" w:rsidRPr="004968BE" w:rsidRDefault="00887AF8" w:rsidP="00887AF8">
            <w:pPr>
              <w:pStyle w:val="rfdVarCenter"/>
              <w:rPr>
                <w:rtl/>
              </w:rPr>
            </w:pPr>
            <w:r w:rsidRPr="009E24FA">
              <w:rPr>
                <w:rtl/>
              </w:rPr>
              <w:t>قراءة أبي عمرو</w:t>
            </w:r>
            <w:r w:rsidR="001C6BD7">
              <w:rPr>
                <w:rtl/>
              </w:rPr>
              <w:t xml:space="preserve"> ،</w:t>
            </w:r>
            <w:r w:rsidR="00F67CDD">
              <w:rPr>
                <w:rtl/>
              </w:rPr>
              <w:t xml:space="preserve"> </w:t>
            </w:r>
            <w:r w:rsidRPr="009E24FA">
              <w:rPr>
                <w:rtl/>
              </w:rPr>
              <w:t>وابن عامر</w:t>
            </w:r>
            <w:r w:rsidR="001C6BD7">
              <w:rPr>
                <w:rtl/>
              </w:rPr>
              <w:t xml:space="preserve"> ،</w:t>
            </w:r>
            <w:r w:rsidR="00F67CDD">
              <w:rPr>
                <w:rtl/>
              </w:rPr>
              <w:t xml:space="preserve"> </w:t>
            </w:r>
            <w:r w:rsidRPr="009E24FA">
              <w:rPr>
                <w:rtl/>
              </w:rPr>
              <w:t>ونافع</w:t>
            </w:r>
            <w:r w:rsidR="001C6BD7">
              <w:rPr>
                <w:rtl/>
              </w:rPr>
              <w:t xml:space="preserve"> ،</w:t>
            </w:r>
            <w:r w:rsidR="00F67CDD">
              <w:rPr>
                <w:rtl/>
              </w:rPr>
              <w:t xml:space="preserve"> </w:t>
            </w:r>
            <w:r w:rsidRPr="009E24FA">
              <w:rPr>
                <w:rtl/>
              </w:rPr>
              <w:t>وحمزة</w:t>
            </w:r>
            <w:r w:rsidR="001C6BD7">
              <w:rPr>
                <w:rtl/>
              </w:rPr>
              <w:t xml:space="preserve"> ،</w:t>
            </w:r>
            <w:r w:rsidR="00F67CDD">
              <w:rPr>
                <w:rtl/>
              </w:rPr>
              <w:t xml:space="preserve"> </w:t>
            </w:r>
            <w:r w:rsidRPr="009E24FA">
              <w:rPr>
                <w:rtl/>
              </w:rPr>
              <w:t>والكِسائي</w:t>
            </w:r>
            <w:r w:rsidR="001C6BD7">
              <w:rPr>
                <w:rtl/>
              </w:rPr>
              <w:t xml:space="preserve"> ،</w:t>
            </w:r>
            <w:r w:rsidR="00F67CDD">
              <w:rPr>
                <w:rtl/>
              </w:rPr>
              <w:t xml:space="preserve"> </w:t>
            </w:r>
            <w:r w:rsidRPr="009E24FA">
              <w:rPr>
                <w:rtl/>
              </w:rPr>
              <w:t>وعاصم من طر</w:t>
            </w:r>
            <w:r w:rsidRPr="009E24FA">
              <w:rPr>
                <w:rFonts w:hint="cs"/>
                <w:rtl/>
              </w:rPr>
              <w:t>ی</w:t>
            </w:r>
            <w:r w:rsidRPr="009E24FA">
              <w:rPr>
                <w:rFonts w:hint="eastAsia"/>
                <w:rtl/>
              </w:rPr>
              <w:t>ق</w:t>
            </w:r>
            <w:r w:rsidRPr="009E24FA">
              <w:rPr>
                <w:rtl/>
              </w:rPr>
              <w:t xml:space="preserve"> أبي بكر من السبعة</w:t>
            </w:r>
            <w:r w:rsidR="001C6BD7">
              <w:rPr>
                <w:rtl/>
              </w:rPr>
              <w:t xml:space="preserve"> ،</w:t>
            </w:r>
            <w:r w:rsidR="00F67CDD">
              <w:rPr>
                <w:rtl/>
              </w:rPr>
              <w:t xml:space="preserve"> </w:t>
            </w:r>
            <w:r w:rsidRPr="009E24FA">
              <w:rPr>
                <w:rtl/>
              </w:rPr>
              <w:t>وأ</w:t>
            </w:r>
            <w:r w:rsidRPr="009E24FA">
              <w:rPr>
                <w:rFonts w:hint="cs"/>
                <w:rtl/>
              </w:rPr>
              <w:t>ی</w:t>
            </w:r>
            <w:r w:rsidRPr="009E24FA">
              <w:rPr>
                <w:rFonts w:hint="eastAsia"/>
                <w:rtl/>
              </w:rPr>
              <w:t>ضاً</w:t>
            </w:r>
            <w:r w:rsidRPr="009E24FA">
              <w:rPr>
                <w:rtl/>
              </w:rPr>
              <w:t xml:space="preserve"> قراءة الحسن البصري</w:t>
            </w:r>
            <w:r w:rsidR="001C6BD7">
              <w:rPr>
                <w:rtl/>
              </w:rPr>
              <w:t xml:space="preserve"> ،</w:t>
            </w:r>
            <w:r w:rsidR="00F67CDD">
              <w:rPr>
                <w:rtl/>
              </w:rPr>
              <w:t xml:space="preserve"> </w:t>
            </w:r>
            <w:r w:rsidRPr="009E24FA">
              <w:rPr>
                <w:rtl/>
              </w:rPr>
              <w:t>وطلحة بن مصرف</w:t>
            </w:r>
            <w:r w:rsidR="001C6BD7">
              <w:rPr>
                <w:rtl/>
              </w:rPr>
              <w:t xml:space="preserve"> ،</w:t>
            </w:r>
            <w:r w:rsidR="00F67CDD">
              <w:rPr>
                <w:rtl/>
              </w:rPr>
              <w:t xml:space="preserve"> </w:t>
            </w:r>
            <w:r w:rsidRPr="009E24FA">
              <w:rPr>
                <w:rtl/>
              </w:rPr>
              <w:t>والشنبوذي</w:t>
            </w:r>
          </w:p>
        </w:tc>
      </w:tr>
      <w:tr w:rsidR="00887AF8" w14:paraId="1D59E81C" w14:textId="77777777">
        <w:tc>
          <w:tcPr>
            <w:tcW w:w="606" w:type="pct"/>
            <w:shd w:val="clear" w:color="auto" w:fill="auto"/>
          </w:tcPr>
          <w:p w14:paraId="6BB50EB9" w14:textId="77777777" w:rsidR="00887AF8" w:rsidRPr="004968BE" w:rsidRDefault="00887AF8" w:rsidP="00887AF8">
            <w:pPr>
              <w:pStyle w:val="rfdVarCenter"/>
              <w:rPr>
                <w:rtl/>
              </w:rPr>
            </w:pPr>
            <w:r w:rsidRPr="009E24FA">
              <w:rPr>
                <w:rFonts w:hint="eastAsia"/>
                <w:rtl/>
              </w:rPr>
              <w:t>الفرقان</w:t>
            </w:r>
            <w:r w:rsidR="001C6BD7">
              <w:rPr>
                <w:rFonts w:hint="eastAsia"/>
                <w:rtl/>
              </w:rPr>
              <w:t xml:space="preserve"> ، </w:t>
            </w:r>
            <w:r w:rsidRPr="009E24FA">
              <w:rPr>
                <w:rtl/>
              </w:rPr>
              <w:t>17</w:t>
            </w:r>
          </w:p>
        </w:tc>
        <w:tc>
          <w:tcPr>
            <w:tcW w:w="487" w:type="pct"/>
            <w:shd w:val="clear" w:color="auto" w:fill="auto"/>
          </w:tcPr>
          <w:p w14:paraId="1C02C825" w14:textId="77777777" w:rsidR="00887AF8" w:rsidRPr="004968BE" w:rsidRDefault="00887AF8" w:rsidP="00887AF8">
            <w:pPr>
              <w:pStyle w:val="rfdVarCenter"/>
            </w:pPr>
            <w:r w:rsidRPr="009E24FA">
              <w:t>B19b</w:t>
            </w:r>
          </w:p>
        </w:tc>
        <w:tc>
          <w:tcPr>
            <w:tcW w:w="732" w:type="pct"/>
            <w:shd w:val="clear" w:color="auto" w:fill="auto"/>
          </w:tcPr>
          <w:p w14:paraId="31C4ED83" w14:textId="77777777" w:rsidR="00887AF8" w:rsidRPr="004968BE" w:rsidRDefault="00887AF8" w:rsidP="00887AF8">
            <w:pPr>
              <w:pStyle w:val="rfdVarCenter"/>
              <w:rPr>
                <w:rtl/>
              </w:rPr>
            </w:pPr>
            <w:r w:rsidRPr="009E24FA">
              <w:rPr>
                <w:rtl/>
              </w:rPr>
              <w:t>فيقول</w:t>
            </w:r>
          </w:p>
        </w:tc>
        <w:tc>
          <w:tcPr>
            <w:tcW w:w="842" w:type="pct"/>
            <w:shd w:val="clear" w:color="auto" w:fill="auto"/>
          </w:tcPr>
          <w:p w14:paraId="6AD88BA9" w14:textId="77777777" w:rsidR="00887AF8" w:rsidRPr="004968BE" w:rsidRDefault="00887AF8" w:rsidP="00887AF8">
            <w:pPr>
              <w:pStyle w:val="rfdVarCenter"/>
              <w:rPr>
                <w:rtl/>
              </w:rPr>
            </w:pPr>
            <w:r w:rsidRPr="009E24FA">
              <w:rPr>
                <w:rtl/>
              </w:rPr>
              <w:t>فنقول</w:t>
            </w:r>
          </w:p>
        </w:tc>
        <w:tc>
          <w:tcPr>
            <w:tcW w:w="2333" w:type="pct"/>
            <w:shd w:val="clear" w:color="auto" w:fill="auto"/>
          </w:tcPr>
          <w:p w14:paraId="1072C0C4" w14:textId="77777777" w:rsidR="00887AF8" w:rsidRPr="004968BE" w:rsidRDefault="00887AF8" w:rsidP="00887AF8">
            <w:pPr>
              <w:pStyle w:val="rfdVarCenter"/>
              <w:rPr>
                <w:rtl/>
              </w:rPr>
            </w:pPr>
            <w:r w:rsidRPr="009E24FA">
              <w:rPr>
                <w:rtl/>
              </w:rPr>
              <w:t>قراءة ابن عامر</w:t>
            </w:r>
            <w:r w:rsidR="001C6BD7">
              <w:rPr>
                <w:rtl/>
              </w:rPr>
              <w:t xml:space="preserve"> ،</w:t>
            </w:r>
            <w:r w:rsidR="00F67CDD">
              <w:rPr>
                <w:rtl/>
              </w:rPr>
              <w:t xml:space="preserve"> </w:t>
            </w:r>
            <w:r w:rsidRPr="009E24FA">
              <w:rPr>
                <w:rtl/>
              </w:rPr>
              <w:t xml:space="preserve">وأبي عمرو </w:t>
            </w:r>
            <w:r w:rsidR="004438A6">
              <w:rPr>
                <w:rtl/>
              </w:rPr>
              <w:t>ـ</w:t>
            </w:r>
            <w:r w:rsidRPr="009E24FA">
              <w:rPr>
                <w:rtl/>
              </w:rPr>
              <w:t xml:space="preserve"> في روا</w:t>
            </w:r>
            <w:r w:rsidRPr="009E24FA">
              <w:rPr>
                <w:rFonts w:hint="cs"/>
                <w:rtl/>
              </w:rPr>
              <w:t>ی</w:t>
            </w:r>
            <w:r w:rsidRPr="009E24FA">
              <w:rPr>
                <w:rFonts w:hint="eastAsia"/>
                <w:rtl/>
              </w:rPr>
              <w:t>ة</w:t>
            </w:r>
            <w:r w:rsidRPr="009E24FA">
              <w:rPr>
                <w:rtl/>
              </w:rPr>
              <w:t xml:space="preserve"> عبد الوارث عنه </w:t>
            </w:r>
            <w:r w:rsidR="004438A6">
              <w:rPr>
                <w:rtl/>
              </w:rPr>
              <w:t>ـ</w:t>
            </w:r>
            <w:r w:rsidRPr="009E24FA">
              <w:rPr>
                <w:rtl/>
              </w:rPr>
              <w:t xml:space="preserve"> والحسن البصري</w:t>
            </w:r>
            <w:r w:rsidR="001C6BD7">
              <w:rPr>
                <w:rtl/>
              </w:rPr>
              <w:t xml:space="preserve"> ،</w:t>
            </w:r>
            <w:r w:rsidR="00F67CDD">
              <w:rPr>
                <w:rtl/>
              </w:rPr>
              <w:t xml:space="preserve"> </w:t>
            </w:r>
            <w:r w:rsidRPr="009E24FA">
              <w:rPr>
                <w:rtl/>
              </w:rPr>
              <w:t>وقتادة</w:t>
            </w:r>
            <w:r w:rsidR="001C6BD7">
              <w:rPr>
                <w:rtl/>
              </w:rPr>
              <w:t xml:space="preserve"> ،</w:t>
            </w:r>
            <w:r w:rsidR="00F67CDD">
              <w:rPr>
                <w:rtl/>
              </w:rPr>
              <w:t xml:space="preserve"> </w:t>
            </w:r>
            <w:r w:rsidRPr="009E24FA">
              <w:rPr>
                <w:rtl/>
              </w:rPr>
              <w:t>وطلحة بن مصرف</w:t>
            </w:r>
            <w:r w:rsidR="001C6BD7">
              <w:rPr>
                <w:rtl/>
              </w:rPr>
              <w:t xml:space="preserve"> ،</w:t>
            </w:r>
            <w:r w:rsidR="00F67CDD">
              <w:rPr>
                <w:rtl/>
              </w:rPr>
              <w:t xml:space="preserve"> </w:t>
            </w:r>
            <w:r w:rsidRPr="009E24FA">
              <w:rPr>
                <w:rtl/>
              </w:rPr>
              <w:t>والشنبوذي</w:t>
            </w:r>
          </w:p>
        </w:tc>
      </w:tr>
      <w:tr w:rsidR="00887AF8" w14:paraId="7EE77B31" w14:textId="77777777">
        <w:tc>
          <w:tcPr>
            <w:tcW w:w="606" w:type="pct"/>
            <w:shd w:val="clear" w:color="auto" w:fill="auto"/>
          </w:tcPr>
          <w:p w14:paraId="1D2A49E6" w14:textId="77777777" w:rsidR="00887AF8" w:rsidRPr="004968BE" w:rsidRDefault="00887AF8" w:rsidP="00887AF8">
            <w:pPr>
              <w:pStyle w:val="rfdVarCenter"/>
              <w:rPr>
                <w:rtl/>
              </w:rPr>
            </w:pPr>
            <w:r w:rsidRPr="009E24FA">
              <w:rPr>
                <w:rFonts w:hint="eastAsia"/>
                <w:rtl/>
              </w:rPr>
              <w:t>الفرقان</w:t>
            </w:r>
            <w:r w:rsidR="001C6BD7">
              <w:rPr>
                <w:rFonts w:hint="eastAsia"/>
                <w:rtl/>
              </w:rPr>
              <w:t xml:space="preserve"> ، </w:t>
            </w:r>
            <w:r w:rsidRPr="009E24FA">
              <w:rPr>
                <w:rtl/>
              </w:rPr>
              <w:t>30</w:t>
            </w:r>
          </w:p>
        </w:tc>
        <w:tc>
          <w:tcPr>
            <w:tcW w:w="487" w:type="pct"/>
            <w:shd w:val="clear" w:color="auto" w:fill="auto"/>
          </w:tcPr>
          <w:p w14:paraId="7A61BA38" w14:textId="77777777" w:rsidR="00887AF8" w:rsidRPr="004968BE" w:rsidRDefault="00887AF8" w:rsidP="00887AF8">
            <w:pPr>
              <w:pStyle w:val="rfdVarCenter"/>
            </w:pPr>
            <w:r w:rsidRPr="009E24FA">
              <w:t>B20a</w:t>
            </w:r>
          </w:p>
        </w:tc>
        <w:tc>
          <w:tcPr>
            <w:tcW w:w="732" w:type="pct"/>
            <w:shd w:val="clear" w:color="auto" w:fill="auto"/>
          </w:tcPr>
          <w:p w14:paraId="1231E2FE" w14:textId="77777777" w:rsidR="00887AF8" w:rsidRPr="004968BE" w:rsidRDefault="00887AF8" w:rsidP="00887AF8">
            <w:pPr>
              <w:pStyle w:val="rfdVarCenter"/>
              <w:rPr>
                <w:rtl/>
              </w:rPr>
            </w:pPr>
            <w:r w:rsidRPr="009E24FA">
              <w:rPr>
                <w:rtl/>
              </w:rPr>
              <w:t>قومِ</w:t>
            </w:r>
            <w:r w:rsidRPr="009E24FA">
              <w:rPr>
                <w:rFonts w:hint="cs"/>
                <w:rtl/>
              </w:rPr>
              <w:t>ی</w:t>
            </w:r>
          </w:p>
        </w:tc>
        <w:tc>
          <w:tcPr>
            <w:tcW w:w="842" w:type="pct"/>
            <w:shd w:val="clear" w:color="auto" w:fill="auto"/>
          </w:tcPr>
          <w:p w14:paraId="1EDDEC70" w14:textId="77777777" w:rsidR="00887AF8" w:rsidRPr="004968BE" w:rsidRDefault="00887AF8" w:rsidP="00887AF8">
            <w:pPr>
              <w:pStyle w:val="rfdVarCenter"/>
              <w:rPr>
                <w:rtl/>
              </w:rPr>
            </w:pPr>
            <w:r w:rsidRPr="009E24FA">
              <w:rPr>
                <w:rtl/>
              </w:rPr>
              <w:t>قومِ</w:t>
            </w:r>
            <w:r w:rsidRPr="009E24FA">
              <w:rPr>
                <w:rFonts w:hint="cs"/>
                <w:rtl/>
              </w:rPr>
              <w:t>یَ</w:t>
            </w:r>
          </w:p>
        </w:tc>
        <w:tc>
          <w:tcPr>
            <w:tcW w:w="2333" w:type="pct"/>
            <w:shd w:val="clear" w:color="auto" w:fill="auto"/>
          </w:tcPr>
          <w:p w14:paraId="42C44713" w14:textId="77777777" w:rsidR="00887AF8" w:rsidRPr="004968BE" w:rsidRDefault="00887AF8" w:rsidP="00887AF8">
            <w:pPr>
              <w:pStyle w:val="rfdVarCenter"/>
              <w:rPr>
                <w:rtl/>
              </w:rPr>
            </w:pPr>
            <w:r w:rsidRPr="009E24FA">
              <w:rPr>
                <w:rtl/>
              </w:rPr>
              <w:t>قراءة نافع والبزي وأبي عمرو وأبي جعفر وروح</w:t>
            </w:r>
          </w:p>
        </w:tc>
      </w:tr>
      <w:tr w:rsidR="00887AF8" w14:paraId="098D2A8D" w14:textId="77777777">
        <w:tc>
          <w:tcPr>
            <w:tcW w:w="606" w:type="pct"/>
            <w:shd w:val="clear" w:color="auto" w:fill="auto"/>
          </w:tcPr>
          <w:p w14:paraId="116DF818" w14:textId="77777777" w:rsidR="00887AF8" w:rsidRPr="004968BE" w:rsidRDefault="00887AF8" w:rsidP="00887AF8">
            <w:pPr>
              <w:pStyle w:val="rfdVarCenter"/>
              <w:rPr>
                <w:rtl/>
              </w:rPr>
            </w:pPr>
            <w:r w:rsidRPr="009E24FA">
              <w:rPr>
                <w:rFonts w:hint="eastAsia"/>
                <w:rtl/>
              </w:rPr>
              <w:t>الفرقان</w:t>
            </w:r>
            <w:r w:rsidR="001C6BD7">
              <w:rPr>
                <w:rFonts w:hint="eastAsia"/>
                <w:rtl/>
              </w:rPr>
              <w:t xml:space="preserve"> ، </w:t>
            </w:r>
            <w:r w:rsidRPr="009E24FA">
              <w:rPr>
                <w:rtl/>
              </w:rPr>
              <w:t>38</w:t>
            </w:r>
          </w:p>
        </w:tc>
        <w:tc>
          <w:tcPr>
            <w:tcW w:w="487" w:type="pct"/>
            <w:shd w:val="clear" w:color="auto" w:fill="auto"/>
          </w:tcPr>
          <w:p w14:paraId="42D37CC5" w14:textId="77777777" w:rsidR="00887AF8" w:rsidRPr="004968BE" w:rsidRDefault="00887AF8" w:rsidP="00887AF8">
            <w:pPr>
              <w:pStyle w:val="rfdVarCenter"/>
            </w:pPr>
            <w:r w:rsidRPr="009E24FA">
              <w:t>B20b</w:t>
            </w:r>
          </w:p>
        </w:tc>
        <w:tc>
          <w:tcPr>
            <w:tcW w:w="732" w:type="pct"/>
            <w:shd w:val="clear" w:color="auto" w:fill="auto"/>
          </w:tcPr>
          <w:p w14:paraId="4666796B" w14:textId="77777777" w:rsidR="00887AF8" w:rsidRPr="004968BE" w:rsidRDefault="00887AF8" w:rsidP="00887AF8">
            <w:pPr>
              <w:pStyle w:val="rfdVarCenter"/>
              <w:rPr>
                <w:rtl/>
              </w:rPr>
            </w:pPr>
            <w:r w:rsidRPr="009E24FA">
              <w:rPr>
                <w:rtl/>
              </w:rPr>
              <w:t>ثمودَا</w:t>
            </w:r>
          </w:p>
        </w:tc>
        <w:tc>
          <w:tcPr>
            <w:tcW w:w="842" w:type="pct"/>
            <w:shd w:val="clear" w:color="auto" w:fill="auto"/>
          </w:tcPr>
          <w:p w14:paraId="644CCE44" w14:textId="77777777" w:rsidR="00887AF8" w:rsidRPr="004968BE" w:rsidRDefault="00887AF8" w:rsidP="00887AF8">
            <w:pPr>
              <w:pStyle w:val="rfdVarCenter"/>
              <w:rPr>
                <w:rtl/>
              </w:rPr>
            </w:pPr>
            <w:r w:rsidRPr="009E24FA">
              <w:rPr>
                <w:rtl/>
              </w:rPr>
              <w:t>ثموداً</w:t>
            </w:r>
          </w:p>
        </w:tc>
        <w:tc>
          <w:tcPr>
            <w:tcW w:w="2333" w:type="pct"/>
            <w:shd w:val="clear" w:color="auto" w:fill="auto"/>
          </w:tcPr>
          <w:p w14:paraId="71920315" w14:textId="77777777" w:rsidR="00887AF8" w:rsidRPr="004968BE" w:rsidRDefault="00887AF8" w:rsidP="00887AF8">
            <w:pPr>
              <w:pStyle w:val="rfdVarCenter"/>
              <w:rPr>
                <w:rtl/>
              </w:rPr>
            </w:pPr>
            <w:r w:rsidRPr="009E24FA">
              <w:rPr>
                <w:rtl/>
              </w:rPr>
              <w:t>قراءة ابن كث</w:t>
            </w:r>
            <w:r w:rsidRPr="009E24FA">
              <w:rPr>
                <w:rFonts w:hint="cs"/>
                <w:rtl/>
              </w:rPr>
              <w:t>ی</w:t>
            </w:r>
            <w:r w:rsidRPr="009E24FA">
              <w:rPr>
                <w:rFonts w:hint="eastAsia"/>
                <w:rtl/>
              </w:rPr>
              <w:t>ر</w:t>
            </w:r>
            <w:r w:rsidR="001C6BD7">
              <w:rPr>
                <w:rFonts w:hint="eastAsia"/>
                <w:rtl/>
              </w:rPr>
              <w:t xml:space="preserve"> ،</w:t>
            </w:r>
            <w:r w:rsidR="00F67CDD">
              <w:rPr>
                <w:rFonts w:hint="eastAsia"/>
                <w:rtl/>
              </w:rPr>
              <w:t xml:space="preserve"> </w:t>
            </w:r>
            <w:r w:rsidRPr="009E24FA">
              <w:rPr>
                <w:rtl/>
              </w:rPr>
              <w:t>ونافع</w:t>
            </w:r>
            <w:r w:rsidR="001C6BD7">
              <w:rPr>
                <w:rtl/>
              </w:rPr>
              <w:t xml:space="preserve"> ،</w:t>
            </w:r>
            <w:r w:rsidR="00F67CDD">
              <w:rPr>
                <w:rtl/>
              </w:rPr>
              <w:t xml:space="preserve"> </w:t>
            </w:r>
            <w:r w:rsidRPr="009E24FA">
              <w:rPr>
                <w:rtl/>
              </w:rPr>
              <w:t>وابن عامر</w:t>
            </w:r>
            <w:r w:rsidR="001C6BD7">
              <w:rPr>
                <w:rtl/>
              </w:rPr>
              <w:t xml:space="preserve"> ،</w:t>
            </w:r>
            <w:r w:rsidR="00F67CDD">
              <w:rPr>
                <w:rtl/>
              </w:rPr>
              <w:t xml:space="preserve"> </w:t>
            </w:r>
            <w:r w:rsidRPr="009E24FA">
              <w:rPr>
                <w:rtl/>
              </w:rPr>
              <w:t>وأبي عمرو</w:t>
            </w:r>
            <w:r w:rsidR="001C6BD7">
              <w:rPr>
                <w:rtl/>
              </w:rPr>
              <w:t xml:space="preserve"> ،</w:t>
            </w:r>
            <w:r w:rsidR="00F67CDD">
              <w:rPr>
                <w:rtl/>
              </w:rPr>
              <w:t xml:space="preserve"> </w:t>
            </w:r>
            <w:r w:rsidRPr="009E24FA">
              <w:rPr>
                <w:rtl/>
              </w:rPr>
              <w:t>والكِسائي</w:t>
            </w:r>
            <w:r w:rsidR="001C6BD7">
              <w:rPr>
                <w:rtl/>
              </w:rPr>
              <w:t xml:space="preserve"> ،</w:t>
            </w:r>
            <w:r w:rsidR="00F67CDD">
              <w:rPr>
                <w:rtl/>
              </w:rPr>
              <w:t xml:space="preserve"> </w:t>
            </w:r>
            <w:r w:rsidRPr="009E24FA">
              <w:rPr>
                <w:rtl/>
              </w:rPr>
              <w:t xml:space="preserve">وعاصم </w:t>
            </w:r>
            <w:r w:rsidR="004438A6">
              <w:rPr>
                <w:rtl/>
              </w:rPr>
              <w:t>ـ</w:t>
            </w:r>
            <w:r w:rsidRPr="009E24FA">
              <w:rPr>
                <w:rtl/>
              </w:rPr>
              <w:t xml:space="preserve"> في روا</w:t>
            </w:r>
            <w:r w:rsidRPr="009E24FA">
              <w:rPr>
                <w:rFonts w:hint="cs"/>
                <w:rtl/>
              </w:rPr>
              <w:t>ی</w:t>
            </w:r>
            <w:r w:rsidRPr="009E24FA">
              <w:rPr>
                <w:rFonts w:hint="eastAsia"/>
                <w:rtl/>
              </w:rPr>
              <w:t>ة</w:t>
            </w:r>
            <w:r w:rsidRPr="009E24FA">
              <w:rPr>
                <w:rtl/>
              </w:rPr>
              <w:t xml:space="preserve"> أبي بكر عنه </w:t>
            </w:r>
            <w:r w:rsidR="004438A6">
              <w:rPr>
                <w:rtl/>
              </w:rPr>
              <w:t>ـ</w:t>
            </w:r>
            <w:r w:rsidRPr="009E24FA">
              <w:rPr>
                <w:rtl/>
              </w:rPr>
              <w:t xml:space="preserve"> وخلف وأبي جعفر</w:t>
            </w:r>
          </w:p>
        </w:tc>
      </w:tr>
      <w:tr w:rsidR="00887AF8" w14:paraId="2B532657" w14:textId="77777777">
        <w:tc>
          <w:tcPr>
            <w:tcW w:w="606" w:type="pct"/>
            <w:shd w:val="clear" w:color="auto" w:fill="auto"/>
          </w:tcPr>
          <w:p w14:paraId="07A628AF" w14:textId="77777777" w:rsidR="00887AF8" w:rsidRPr="004968BE" w:rsidRDefault="00887AF8" w:rsidP="00887AF8">
            <w:pPr>
              <w:pStyle w:val="rfdVarCenter"/>
              <w:rPr>
                <w:rtl/>
              </w:rPr>
            </w:pPr>
            <w:r w:rsidRPr="009E24FA">
              <w:rPr>
                <w:rFonts w:hint="eastAsia"/>
                <w:rtl/>
              </w:rPr>
              <w:t>الفرقان</w:t>
            </w:r>
            <w:r w:rsidR="001C6BD7">
              <w:rPr>
                <w:rFonts w:hint="eastAsia"/>
                <w:rtl/>
              </w:rPr>
              <w:t xml:space="preserve"> ، </w:t>
            </w:r>
            <w:r w:rsidRPr="009E24FA">
              <w:rPr>
                <w:rtl/>
              </w:rPr>
              <w:t>48</w:t>
            </w:r>
          </w:p>
        </w:tc>
        <w:tc>
          <w:tcPr>
            <w:tcW w:w="487" w:type="pct"/>
            <w:shd w:val="clear" w:color="auto" w:fill="auto"/>
          </w:tcPr>
          <w:p w14:paraId="0C7383AA" w14:textId="77777777" w:rsidR="00887AF8" w:rsidRPr="004968BE" w:rsidRDefault="00887AF8" w:rsidP="00887AF8">
            <w:pPr>
              <w:pStyle w:val="rfdVarCenter"/>
            </w:pPr>
            <w:r w:rsidRPr="009E24FA">
              <w:t>B21a</w:t>
            </w:r>
          </w:p>
        </w:tc>
        <w:tc>
          <w:tcPr>
            <w:tcW w:w="732" w:type="pct"/>
            <w:shd w:val="clear" w:color="auto" w:fill="auto"/>
          </w:tcPr>
          <w:p w14:paraId="468ECC2D" w14:textId="77777777" w:rsidR="00887AF8" w:rsidRPr="004968BE" w:rsidRDefault="00887AF8" w:rsidP="00887AF8">
            <w:pPr>
              <w:pStyle w:val="rfdVarCenter"/>
              <w:rPr>
                <w:rtl/>
              </w:rPr>
            </w:pPr>
            <w:r w:rsidRPr="009E24FA">
              <w:rPr>
                <w:rtl/>
              </w:rPr>
              <w:t>بُشْراً</w:t>
            </w:r>
          </w:p>
        </w:tc>
        <w:tc>
          <w:tcPr>
            <w:tcW w:w="842" w:type="pct"/>
            <w:shd w:val="clear" w:color="auto" w:fill="auto"/>
          </w:tcPr>
          <w:p w14:paraId="6F3BB5C2" w14:textId="77777777" w:rsidR="00887AF8" w:rsidRPr="004968BE" w:rsidRDefault="00887AF8" w:rsidP="00887AF8">
            <w:pPr>
              <w:pStyle w:val="rfdVarCenter"/>
              <w:rPr>
                <w:rtl/>
              </w:rPr>
            </w:pPr>
            <w:r w:rsidRPr="009E24FA">
              <w:rPr>
                <w:rtl/>
              </w:rPr>
              <w:t>نُشُراً</w:t>
            </w:r>
          </w:p>
        </w:tc>
        <w:tc>
          <w:tcPr>
            <w:tcW w:w="2333" w:type="pct"/>
            <w:shd w:val="clear" w:color="auto" w:fill="auto"/>
          </w:tcPr>
          <w:p w14:paraId="60B8C464" w14:textId="77777777" w:rsidR="00887AF8" w:rsidRPr="004968BE" w:rsidRDefault="00887AF8" w:rsidP="00887AF8">
            <w:pPr>
              <w:pStyle w:val="rfdVarCenter"/>
              <w:rPr>
                <w:rtl/>
              </w:rPr>
            </w:pPr>
            <w:r w:rsidRPr="009E24FA">
              <w:rPr>
                <w:rtl/>
              </w:rPr>
              <w:t>قراءة نافع</w:t>
            </w:r>
            <w:r w:rsidR="001C6BD7">
              <w:rPr>
                <w:rtl/>
              </w:rPr>
              <w:t xml:space="preserve"> ،</w:t>
            </w:r>
            <w:r w:rsidR="00F67CDD">
              <w:rPr>
                <w:rtl/>
              </w:rPr>
              <w:t xml:space="preserve"> </w:t>
            </w:r>
            <w:r w:rsidRPr="009E24FA">
              <w:rPr>
                <w:rtl/>
              </w:rPr>
              <w:t>وابن كث</w:t>
            </w:r>
            <w:r w:rsidRPr="009E24FA">
              <w:rPr>
                <w:rFonts w:hint="cs"/>
                <w:rtl/>
              </w:rPr>
              <w:t>ی</w:t>
            </w:r>
            <w:r w:rsidRPr="009E24FA">
              <w:rPr>
                <w:rFonts w:hint="eastAsia"/>
                <w:rtl/>
              </w:rPr>
              <w:t>ر</w:t>
            </w:r>
            <w:r w:rsidR="001C6BD7">
              <w:rPr>
                <w:rFonts w:hint="eastAsia"/>
                <w:rtl/>
              </w:rPr>
              <w:t xml:space="preserve"> ،</w:t>
            </w:r>
            <w:r w:rsidR="00F67CDD">
              <w:rPr>
                <w:rFonts w:hint="eastAsia"/>
                <w:rtl/>
              </w:rPr>
              <w:t xml:space="preserve"> </w:t>
            </w:r>
            <w:r w:rsidRPr="009E24FA">
              <w:rPr>
                <w:rtl/>
              </w:rPr>
              <w:t>وأبي عمرو في روا</w:t>
            </w:r>
            <w:r w:rsidRPr="009E24FA">
              <w:rPr>
                <w:rFonts w:hint="cs"/>
                <w:rtl/>
              </w:rPr>
              <w:t>ی</w:t>
            </w:r>
            <w:r w:rsidRPr="009E24FA">
              <w:rPr>
                <w:rFonts w:hint="eastAsia"/>
                <w:rtl/>
              </w:rPr>
              <w:t>ة</w:t>
            </w:r>
            <w:r w:rsidR="001C6BD7">
              <w:rPr>
                <w:rFonts w:hint="eastAsia"/>
                <w:rtl/>
              </w:rPr>
              <w:t xml:space="preserve"> ،</w:t>
            </w:r>
            <w:r w:rsidR="00F67CDD">
              <w:rPr>
                <w:rFonts w:hint="eastAsia"/>
                <w:rtl/>
              </w:rPr>
              <w:t xml:space="preserve"> </w:t>
            </w:r>
            <w:r w:rsidRPr="009E24FA">
              <w:rPr>
                <w:rtl/>
              </w:rPr>
              <w:t>وأبي جعفر</w:t>
            </w:r>
            <w:r w:rsidR="001C6BD7">
              <w:rPr>
                <w:rtl/>
              </w:rPr>
              <w:t xml:space="preserve"> ،</w:t>
            </w:r>
            <w:r w:rsidR="00F67CDD">
              <w:rPr>
                <w:rtl/>
              </w:rPr>
              <w:t xml:space="preserve"> </w:t>
            </w:r>
            <w:r w:rsidRPr="009E24FA">
              <w:rPr>
                <w:rtl/>
              </w:rPr>
              <w:t>و</w:t>
            </w:r>
            <w:r w:rsidRPr="009E24FA">
              <w:rPr>
                <w:rFonts w:hint="cs"/>
                <w:rtl/>
              </w:rPr>
              <w:t>ی</w:t>
            </w:r>
            <w:r w:rsidRPr="009E24FA">
              <w:rPr>
                <w:rFonts w:hint="eastAsia"/>
                <w:rtl/>
              </w:rPr>
              <w:t>عقوب</w:t>
            </w:r>
            <w:r w:rsidR="001C6BD7">
              <w:rPr>
                <w:rFonts w:hint="eastAsia"/>
                <w:rtl/>
              </w:rPr>
              <w:t xml:space="preserve"> ،</w:t>
            </w:r>
            <w:r w:rsidR="00F67CDD">
              <w:rPr>
                <w:rFonts w:hint="eastAsia"/>
                <w:rtl/>
              </w:rPr>
              <w:t xml:space="preserve"> </w:t>
            </w:r>
            <w:r w:rsidRPr="009E24FA">
              <w:rPr>
                <w:rtl/>
              </w:rPr>
              <w:t>وابن مح</w:t>
            </w:r>
            <w:r w:rsidRPr="009E24FA">
              <w:rPr>
                <w:rFonts w:hint="cs"/>
                <w:rtl/>
              </w:rPr>
              <w:t>ی</w:t>
            </w:r>
            <w:r w:rsidRPr="009E24FA">
              <w:rPr>
                <w:rFonts w:hint="eastAsia"/>
                <w:rtl/>
              </w:rPr>
              <w:t>صن</w:t>
            </w:r>
            <w:r w:rsidR="001C6BD7">
              <w:rPr>
                <w:rFonts w:hint="eastAsia"/>
                <w:rtl/>
              </w:rPr>
              <w:t xml:space="preserve"> ،</w:t>
            </w:r>
            <w:r w:rsidR="00F67CDD">
              <w:rPr>
                <w:rFonts w:hint="eastAsia"/>
                <w:rtl/>
              </w:rPr>
              <w:t xml:space="preserve"> </w:t>
            </w:r>
            <w:r w:rsidRPr="009E24FA">
              <w:rPr>
                <w:rtl/>
              </w:rPr>
              <w:t>وال</w:t>
            </w:r>
            <w:r w:rsidRPr="009E24FA">
              <w:rPr>
                <w:rFonts w:hint="cs"/>
                <w:rtl/>
              </w:rPr>
              <w:t>ی</w:t>
            </w:r>
            <w:r w:rsidRPr="009E24FA">
              <w:rPr>
                <w:rFonts w:hint="eastAsia"/>
                <w:rtl/>
              </w:rPr>
              <w:t>ز</w:t>
            </w:r>
            <w:r w:rsidRPr="009E24FA">
              <w:rPr>
                <w:rFonts w:hint="cs"/>
                <w:rtl/>
              </w:rPr>
              <w:t>ی</w:t>
            </w:r>
            <w:r w:rsidRPr="009E24FA">
              <w:rPr>
                <w:rFonts w:hint="eastAsia"/>
                <w:rtl/>
              </w:rPr>
              <w:t>دي</w:t>
            </w:r>
          </w:p>
        </w:tc>
      </w:tr>
      <w:tr w:rsidR="00887AF8" w14:paraId="32033086" w14:textId="77777777">
        <w:tc>
          <w:tcPr>
            <w:tcW w:w="606" w:type="pct"/>
            <w:shd w:val="clear" w:color="auto" w:fill="auto"/>
          </w:tcPr>
          <w:p w14:paraId="2FF2B4AB" w14:textId="77777777" w:rsidR="00887AF8" w:rsidRPr="004968BE" w:rsidRDefault="00887AF8" w:rsidP="00887AF8">
            <w:pPr>
              <w:pStyle w:val="rfdVarCenter"/>
              <w:rPr>
                <w:rtl/>
              </w:rPr>
            </w:pPr>
            <w:r w:rsidRPr="009E24FA">
              <w:rPr>
                <w:rFonts w:hint="eastAsia"/>
                <w:rtl/>
              </w:rPr>
              <w:t>الفرقان</w:t>
            </w:r>
            <w:r w:rsidR="001C6BD7">
              <w:rPr>
                <w:rFonts w:hint="eastAsia"/>
                <w:rtl/>
              </w:rPr>
              <w:t xml:space="preserve"> ، </w:t>
            </w:r>
            <w:r w:rsidRPr="009E24FA">
              <w:rPr>
                <w:rtl/>
              </w:rPr>
              <w:t>59</w:t>
            </w:r>
          </w:p>
        </w:tc>
        <w:tc>
          <w:tcPr>
            <w:tcW w:w="487" w:type="pct"/>
            <w:shd w:val="clear" w:color="auto" w:fill="auto"/>
          </w:tcPr>
          <w:p w14:paraId="0D09CE87" w14:textId="77777777" w:rsidR="00887AF8" w:rsidRPr="004968BE" w:rsidRDefault="00887AF8" w:rsidP="00887AF8">
            <w:pPr>
              <w:pStyle w:val="rfdVarCenter"/>
            </w:pPr>
            <w:r w:rsidRPr="009E24FA">
              <w:t>B21b</w:t>
            </w:r>
          </w:p>
        </w:tc>
        <w:tc>
          <w:tcPr>
            <w:tcW w:w="732" w:type="pct"/>
            <w:shd w:val="clear" w:color="auto" w:fill="auto"/>
          </w:tcPr>
          <w:p w14:paraId="4C44D2AE" w14:textId="77777777" w:rsidR="00887AF8" w:rsidRPr="004968BE" w:rsidRDefault="00887AF8" w:rsidP="00887AF8">
            <w:pPr>
              <w:pStyle w:val="rfdVarCenter"/>
              <w:rPr>
                <w:rtl/>
              </w:rPr>
            </w:pPr>
            <w:r w:rsidRPr="009E24FA">
              <w:rPr>
                <w:rtl/>
              </w:rPr>
              <w:t>فَسْئَلْ</w:t>
            </w:r>
          </w:p>
        </w:tc>
        <w:tc>
          <w:tcPr>
            <w:tcW w:w="842" w:type="pct"/>
            <w:shd w:val="clear" w:color="auto" w:fill="auto"/>
          </w:tcPr>
          <w:p w14:paraId="07533B8D" w14:textId="77777777" w:rsidR="00887AF8" w:rsidRPr="004968BE" w:rsidRDefault="00887AF8" w:rsidP="00887AF8">
            <w:pPr>
              <w:pStyle w:val="rfdVarCenter"/>
              <w:rPr>
                <w:rtl/>
              </w:rPr>
            </w:pPr>
            <w:r w:rsidRPr="009E24FA">
              <w:rPr>
                <w:rtl/>
              </w:rPr>
              <w:t>فَسَلْ</w:t>
            </w:r>
          </w:p>
        </w:tc>
        <w:tc>
          <w:tcPr>
            <w:tcW w:w="2333" w:type="pct"/>
            <w:shd w:val="clear" w:color="auto" w:fill="auto"/>
          </w:tcPr>
          <w:p w14:paraId="1F2037A3" w14:textId="77777777" w:rsidR="00887AF8" w:rsidRPr="004968BE" w:rsidRDefault="00887AF8" w:rsidP="00887AF8">
            <w:pPr>
              <w:pStyle w:val="rfdVarCenter"/>
              <w:rPr>
                <w:rtl/>
              </w:rPr>
            </w:pPr>
            <w:r w:rsidRPr="009E24FA">
              <w:rPr>
                <w:rtl/>
              </w:rPr>
              <w:t>قراءة ابن كث</w:t>
            </w:r>
            <w:r w:rsidRPr="009E24FA">
              <w:rPr>
                <w:rFonts w:hint="cs"/>
                <w:rtl/>
              </w:rPr>
              <w:t>ی</w:t>
            </w:r>
            <w:r w:rsidRPr="009E24FA">
              <w:rPr>
                <w:rFonts w:hint="eastAsia"/>
                <w:rtl/>
              </w:rPr>
              <w:t>ر</w:t>
            </w:r>
            <w:r w:rsidR="001C6BD7">
              <w:rPr>
                <w:rFonts w:hint="eastAsia"/>
                <w:rtl/>
              </w:rPr>
              <w:t xml:space="preserve"> ،</w:t>
            </w:r>
            <w:r w:rsidR="00F67CDD">
              <w:rPr>
                <w:rFonts w:hint="eastAsia"/>
                <w:rtl/>
              </w:rPr>
              <w:t xml:space="preserve"> </w:t>
            </w:r>
            <w:r w:rsidRPr="009E24FA">
              <w:rPr>
                <w:rtl/>
              </w:rPr>
              <w:t>والكِسائي</w:t>
            </w:r>
            <w:r w:rsidR="001C6BD7">
              <w:rPr>
                <w:rtl/>
              </w:rPr>
              <w:t xml:space="preserve"> ،</w:t>
            </w:r>
            <w:r w:rsidR="00F67CDD">
              <w:rPr>
                <w:rtl/>
              </w:rPr>
              <w:t xml:space="preserve"> </w:t>
            </w:r>
            <w:r w:rsidRPr="009E24FA">
              <w:rPr>
                <w:rtl/>
              </w:rPr>
              <w:t>وخلف</w:t>
            </w:r>
            <w:r w:rsidR="001C6BD7">
              <w:rPr>
                <w:rtl/>
              </w:rPr>
              <w:t xml:space="preserve"> ،</w:t>
            </w:r>
            <w:r w:rsidR="00F67CDD">
              <w:rPr>
                <w:rtl/>
              </w:rPr>
              <w:t xml:space="preserve"> </w:t>
            </w:r>
            <w:r w:rsidRPr="009E24FA">
              <w:rPr>
                <w:rtl/>
              </w:rPr>
              <w:t>وابن مح</w:t>
            </w:r>
            <w:r w:rsidRPr="009E24FA">
              <w:rPr>
                <w:rFonts w:hint="cs"/>
                <w:rtl/>
              </w:rPr>
              <w:t>ی</w:t>
            </w:r>
            <w:r w:rsidRPr="009E24FA">
              <w:rPr>
                <w:rFonts w:hint="eastAsia"/>
                <w:rtl/>
              </w:rPr>
              <w:t>صن</w:t>
            </w:r>
            <w:r w:rsidR="001C6BD7">
              <w:rPr>
                <w:rFonts w:hint="eastAsia"/>
                <w:rtl/>
              </w:rPr>
              <w:t xml:space="preserve"> ،</w:t>
            </w:r>
            <w:r w:rsidR="00F67CDD">
              <w:rPr>
                <w:rFonts w:hint="eastAsia"/>
                <w:rtl/>
              </w:rPr>
              <w:t xml:space="preserve"> </w:t>
            </w:r>
            <w:r w:rsidRPr="009E24FA">
              <w:rPr>
                <w:rtl/>
              </w:rPr>
              <w:t xml:space="preserve">وأبان بن </w:t>
            </w:r>
            <w:r w:rsidRPr="009E24FA">
              <w:rPr>
                <w:rFonts w:hint="cs"/>
                <w:rtl/>
              </w:rPr>
              <w:t>ی</w:t>
            </w:r>
            <w:r w:rsidRPr="009E24FA">
              <w:rPr>
                <w:rFonts w:hint="eastAsia"/>
                <w:rtl/>
              </w:rPr>
              <w:t>ز</w:t>
            </w:r>
            <w:r w:rsidRPr="009E24FA">
              <w:rPr>
                <w:rFonts w:hint="cs"/>
                <w:rtl/>
              </w:rPr>
              <w:t>ی</w:t>
            </w:r>
            <w:r w:rsidRPr="009E24FA">
              <w:rPr>
                <w:rFonts w:hint="eastAsia"/>
                <w:rtl/>
              </w:rPr>
              <w:t>د</w:t>
            </w:r>
            <w:r w:rsidRPr="009E24FA">
              <w:rPr>
                <w:rtl/>
              </w:rPr>
              <w:t xml:space="preserve"> وإسماع</w:t>
            </w:r>
            <w:r w:rsidRPr="009E24FA">
              <w:rPr>
                <w:rFonts w:hint="cs"/>
                <w:rtl/>
              </w:rPr>
              <w:t>ی</w:t>
            </w:r>
            <w:r w:rsidRPr="009E24FA">
              <w:rPr>
                <w:rFonts w:hint="eastAsia"/>
                <w:rtl/>
              </w:rPr>
              <w:t>ل</w:t>
            </w:r>
            <w:r w:rsidRPr="009E24FA">
              <w:rPr>
                <w:rtl/>
              </w:rPr>
              <w:t xml:space="preserve"> بن جعفر</w:t>
            </w:r>
          </w:p>
        </w:tc>
      </w:tr>
      <w:tr w:rsidR="00887AF8" w14:paraId="2C211758" w14:textId="77777777">
        <w:tc>
          <w:tcPr>
            <w:tcW w:w="606" w:type="pct"/>
            <w:shd w:val="clear" w:color="auto" w:fill="auto"/>
          </w:tcPr>
          <w:p w14:paraId="3F694305" w14:textId="77777777" w:rsidR="00887AF8" w:rsidRPr="004968BE" w:rsidRDefault="00887AF8" w:rsidP="00887AF8">
            <w:pPr>
              <w:pStyle w:val="rfdVarCenter"/>
              <w:rPr>
                <w:rtl/>
              </w:rPr>
            </w:pPr>
            <w:r w:rsidRPr="009E24FA">
              <w:rPr>
                <w:rFonts w:hint="eastAsia"/>
                <w:rtl/>
              </w:rPr>
              <w:t>الفرقان</w:t>
            </w:r>
            <w:r w:rsidR="001C6BD7">
              <w:rPr>
                <w:rFonts w:hint="eastAsia"/>
                <w:rtl/>
              </w:rPr>
              <w:t xml:space="preserve"> ، </w:t>
            </w:r>
            <w:r w:rsidRPr="009E24FA">
              <w:rPr>
                <w:rtl/>
              </w:rPr>
              <w:t>67</w:t>
            </w:r>
          </w:p>
        </w:tc>
        <w:tc>
          <w:tcPr>
            <w:tcW w:w="487" w:type="pct"/>
            <w:shd w:val="clear" w:color="auto" w:fill="auto"/>
          </w:tcPr>
          <w:p w14:paraId="443CF573" w14:textId="77777777" w:rsidR="00887AF8" w:rsidRPr="004968BE" w:rsidRDefault="00887AF8" w:rsidP="00887AF8">
            <w:pPr>
              <w:pStyle w:val="rfdVarCenter"/>
            </w:pPr>
            <w:r w:rsidRPr="009E24FA">
              <w:t>B21b</w:t>
            </w:r>
          </w:p>
        </w:tc>
        <w:tc>
          <w:tcPr>
            <w:tcW w:w="732" w:type="pct"/>
            <w:shd w:val="clear" w:color="auto" w:fill="auto"/>
          </w:tcPr>
          <w:p w14:paraId="71A1266C" w14:textId="77777777" w:rsidR="00887AF8" w:rsidRPr="004968BE" w:rsidRDefault="00887AF8" w:rsidP="00887AF8">
            <w:pPr>
              <w:pStyle w:val="rfdVarCenter"/>
              <w:rPr>
                <w:rtl/>
              </w:rPr>
            </w:pPr>
            <w:r w:rsidRPr="009E24FA">
              <w:rPr>
                <w:rFonts w:hint="cs"/>
                <w:rtl/>
              </w:rPr>
              <w:t>یَ</w:t>
            </w:r>
            <w:r w:rsidRPr="009E24FA">
              <w:rPr>
                <w:rFonts w:hint="eastAsia"/>
                <w:rtl/>
              </w:rPr>
              <w:t>قتُروا</w:t>
            </w:r>
          </w:p>
        </w:tc>
        <w:tc>
          <w:tcPr>
            <w:tcW w:w="842" w:type="pct"/>
            <w:shd w:val="clear" w:color="auto" w:fill="auto"/>
          </w:tcPr>
          <w:p w14:paraId="4E4C01C8" w14:textId="77777777" w:rsidR="00887AF8" w:rsidRPr="004968BE" w:rsidRDefault="00887AF8" w:rsidP="00887AF8">
            <w:pPr>
              <w:pStyle w:val="rfdVarCenter"/>
              <w:rPr>
                <w:rtl/>
              </w:rPr>
            </w:pPr>
            <w:r w:rsidRPr="009E24FA">
              <w:rPr>
                <w:rFonts w:hint="cs"/>
                <w:rtl/>
              </w:rPr>
              <w:t>یَ</w:t>
            </w:r>
            <w:r w:rsidRPr="009E24FA">
              <w:rPr>
                <w:rFonts w:hint="eastAsia"/>
                <w:rtl/>
              </w:rPr>
              <w:t>قتِروا</w:t>
            </w:r>
          </w:p>
        </w:tc>
        <w:tc>
          <w:tcPr>
            <w:tcW w:w="2333" w:type="pct"/>
            <w:shd w:val="clear" w:color="auto" w:fill="auto"/>
          </w:tcPr>
          <w:p w14:paraId="54ED3BEF" w14:textId="77777777" w:rsidR="00887AF8" w:rsidRPr="004968BE" w:rsidRDefault="00887AF8" w:rsidP="00887AF8">
            <w:pPr>
              <w:pStyle w:val="rfdVarCenter"/>
              <w:rPr>
                <w:rtl/>
              </w:rPr>
            </w:pPr>
            <w:r w:rsidRPr="009E24FA">
              <w:rPr>
                <w:rtl/>
              </w:rPr>
              <w:t>قراءة ابن كث</w:t>
            </w:r>
            <w:r w:rsidRPr="009E24FA">
              <w:rPr>
                <w:rFonts w:hint="cs"/>
                <w:rtl/>
              </w:rPr>
              <w:t>ی</w:t>
            </w:r>
            <w:r w:rsidRPr="009E24FA">
              <w:rPr>
                <w:rFonts w:hint="eastAsia"/>
                <w:rtl/>
              </w:rPr>
              <w:t>ر</w:t>
            </w:r>
            <w:r w:rsidRPr="009E24FA">
              <w:rPr>
                <w:rtl/>
              </w:rPr>
              <w:t xml:space="preserve"> وأبي عمرو و</w:t>
            </w:r>
            <w:r w:rsidRPr="009E24FA">
              <w:rPr>
                <w:rFonts w:hint="cs"/>
                <w:rtl/>
              </w:rPr>
              <w:t>ی</w:t>
            </w:r>
            <w:r w:rsidRPr="009E24FA">
              <w:rPr>
                <w:rFonts w:hint="eastAsia"/>
                <w:rtl/>
              </w:rPr>
              <w:t>عقوب</w:t>
            </w:r>
          </w:p>
        </w:tc>
      </w:tr>
      <w:tr w:rsidR="00887AF8" w14:paraId="45B7650F" w14:textId="77777777">
        <w:tc>
          <w:tcPr>
            <w:tcW w:w="606" w:type="pct"/>
            <w:shd w:val="clear" w:color="auto" w:fill="auto"/>
          </w:tcPr>
          <w:p w14:paraId="0C894471"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36</w:t>
            </w:r>
          </w:p>
        </w:tc>
        <w:tc>
          <w:tcPr>
            <w:tcW w:w="487" w:type="pct"/>
            <w:shd w:val="clear" w:color="auto" w:fill="auto"/>
          </w:tcPr>
          <w:p w14:paraId="091362BE" w14:textId="77777777" w:rsidR="00887AF8" w:rsidRPr="004968BE" w:rsidRDefault="00887AF8" w:rsidP="00887AF8">
            <w:pPr>
              <w:pStyle w:val="rfdVarCenter"/>
            </w:pPr>
            <w:r w:rsidRPr="009E24FA">
              <w:t>B22b</w:t>
            </w:r>
          </w:p>
        </w:tc>
        <w:tc>
          <w:tcPr>
            <w:tcW w:w="732" w:type="pct"/>
            <w:shd w:val="clear" w:color="auto" w:fill="auto"/>
          </w:tcPr>
          <w:p w14:paraId="47BFD5A2" w14:textId="77777777" w:rsidR="00887AF8" w:rsidRPr="004968BE" w:rsidRDefault="00887AF8" w:rsidP="00887AF8">
            <w:pPr>
              <w:pStyle w:val="rfdVarCenter"/>
              <w:rPr>
                <w:rtl/>
              </w:rPr>
            </w:pPr>
            <w:r w:rsidRPr="009E24FA">
              <w:rPr>
                <w:rtl/>
              </w:rPr>
              <w:t>ارجِهْ</w:t>
            </w:r>
          </w:p>
        </w:tc>
        <w:tc>
          <w:tcPr>
            <w:tcW w:w="842" w:type="pct"/>
            <w:shd w:val="clear" w:color="auto" w:fill="auto"/>
          </w:tcPr>
          <w:p w14:paraId="2573940D" w14:textId="77777777" w:rsidR="00887AF8" w:rsidRPr="004968BE" w:rsidRDefault="00887AF8" w:rsidP="00887AF8">
            <w:pPr>
              <w:pStyle w:val="rfdVarCenter"/>
              <w:rPr>
                <w:rtl/>
              </w:rPr>
            </w:pPr>
            <w:r w:rsidRPr="009E24FA">
              <w:rPr>
                <w:rtl/>
              </w:rPr>
              <w:t>ارجِهُ</w:t>
            </w:r>
          </w:p>
        </w:tc>
        <w:tc>
          <w:tcPr>
            <w:tcW w:w="2333" w:type="pct"/>
            <w:shd w:val="clear" w:color="auto" w:fill="auto"/>
          </w:tcPr>
          <w:p w14:paraId="5E037549" w14:textId="77777777" w:rsidR="00887AF8" w:rsidRPr="004968BE" w:rsidRDefault="00887AF8" w:rsidP="00887AF8">
            <w:pPr>
              <w:pStyle w:val="rfdVarCenter"/>
              <w:rPr>
                <w:rtl/>
              </w:rPr>
            </w:pPr>
            <w:r w:rsidRPr="009E24FA">
              <w:rPr>
                <w:rtl/>
              </w:rPr>
              <w:t>قراءة ابن كث</w:t>
            </w:r>
            <w:r w:rsidRPr="009E24FA">
              <w:rPr>
                <w:rFonts w:hint="cs"/>
                <w:rtl/>
              </w:rPr>
              <w:t>ی</w:t>
            </w:r>
            <w:r w:rsidRPr="009E24FA">
              <w:rPr>
                <w:rFonts w:hint="eastAsia"/>
                <w:rtl/>
              </w:rPr>
              <w:t>ر</w:t>
            </w:r>
            <w:r w:rsidR="001C6BD7">
              <w:rPr>
                <w:rFonts w:hint="eastAsia"/>
                <w:rtl/>
              </w:rPr>
              <w:t xml:space="preserve"> ،</w:t>
            </w:r>
            <w:r w:rsidR="00F67CDD">
              <w:rPr>
                <w:rFonts w:hint="eastAsia"/>
                <w:rtl/>
              </w:rPr>
              <w:t xml:space="preserve"> </w:t>
            </w:r>
            <w:r w:rsidRPr="009E24FA">
              <w:rPr>
                <w:rtl/>
              </w:rPr>
              <w:t>وأبي عمرو</w:t>
            </w:r>
            <w:r w:rsidR="001C6BD7">
              <w:rPr>
                <w:rtl/>
              </w:rPr>
              <w:t xml:space="preserve"> ،</w:t>
            </w:r>
            <w:r w:rsidR="00F67CDD">
              <w:rPr>
                <w:rtl/>
              </w:rPr>
              <w:t xml:space="preserve"> </w:t>
            </w:r>
            <w:r w:rsidRPr="009E24FA">
              <w:rPr>
                <w:rtl/>
              </w:rPr>
              <w:t>وهشام</w:t>
            </w:r>
          </w:p>
        </w:tc>
      </w:tr>
      <w:tr w:rsidR="00887AF8" w14:paraId="478D9935" w14:textId="77777777">
        <w:tc>
          <w:tcPr>
            <w:tcW w:w="606" w:type="pct"/>
            <w:shd w:val="clear" w:color="auto" w:fill="auto"/>
          </w:tcPr>
          <w:p w14:paraId="27ACCDBD"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45</w:t>
            </w:r>
          </w:p>
        </w:tc>
        <w:tc>
          <w:tcPr>
            <w:tcW w:w="487" w:type="pct"/>
            <w:shd w:val="clear" w:color="auto" w:fill="auto"/>
          </w:tcPr>
          <w:p w14:paraId="2B5D849B" w14:textId="77777777" w:rsidR="00887AF8" w:rsidRPr="004968BE" w:rsidRDefault="00887AF8" w:rsidP="00887AF8">
            <w:pPr>
              <w:pStyle w:val="rfdVarCenter"/>
            </w:pPr>
            <w:r w:rsidRPr="009E24FA">
              <w:t>B23a</w:t>
            </w:r>
          </w:p>
        </w:tc>
        <w:tc>
          <w:tcPr>
            <w:tcW w:w="732" w:type="pct"/>
            <w:shd w:val="clear" w:color="auto" w:fill="auto"/>
          </w:tcPr>
          <w:p w14:paraId="3DB509F2" w14:textId="77777777" w:rsidR="00887AF8" w:rsidRPr="004968BE" w:rsidRDefault="00887AF8" w:rsidP="00887AF8">
            <w:pPr>
              <w:pStyle w:val="rfdVarCenter"/>
              <w:rPr>
                <w:rtl/>
              </w:rPr>
            </w:pPr>
            <w:r w:rsidRPr="009E24FA">
              <w:rPr>
                <w:rtl/>
              </w:rPr>
              <w:t>تَلْقَفُ</w:t>
            </w:r>
          </w:p>
        </w:tc>
        <w:tc>
          <w:tcPr>
            <w:tcW w:w="842" w:type="pct"/>
            <w:shd w:val="clear" w:color="auto" w:fill="auto"/>
          </w:tcPr>
          <w:p w14:paraId="654B685F" w14:textId="77777777" w:rsidR="00887AF8" w:rsidRPr="004968BE" w:rsidRDefault="00887AF8" w:rsidP="00887AF8">
            <w:pPr>
              <w:pStyle w:val="rfdVarCenter"/>
              <w:rPr>
                <w:rtl/>
              </w:rPr>
            </w:pPr>
            <w:r w:rsidRPr="009E24FA">
              <w:rPr>
                <w:rtl/>
              </w:rPr>
              <w:t>تَلَقَّفُ</w:t>
            </w:r>
          </w:p>
        </w:tc>
        <w:tc>
          <w:tcPr>
            <w:tcW w:w="2333" w:type="pct"/>
            <w:shd w:val="clear" w:color="auto" w:fill="auto"/>
          </w:tcPr>
          <w:p w14:paraId="18EFEE17" w14:textId="77777777" w:rsidR="00887AF8" w:rsidRPr="004968BE" w:rsidRDefault="00887AF8" w:rsidP="00887AF8">
            <w:pPr>
              <w:pStyle w:val="rfdVarCenter"/>
              <w:rPr>
                <w:rtl/>
              </w:rPr>
            </w:pPr>
            <w:r w:rsidRPr="009E24FA">
              <w:rPr>
                <w:rtl/>
              </w:rPr>
              <w:t>قراءة غ</w:t>
            </w:r>
            <w:r w:rsidRPr="009E24FA">
              <w:rPr>
                <w:rFonts w:hint="cs"/>
                <w:rtl/>
              </w:rPr>
              <w:t>ی</w:t>
            </w:r>
            <w:r w:rsidRPr="009E24FA">
              <w:rPr>
                <w:rFonts w:hint="eastAsia"/>
                <w:rtl/>
              </w:rPr>
              <w:t>ر</w:t>
            </w:r>
            <w:r w:rsidRPr="009E24FA">
              <w:rPr>
                <w:rtl/>
              </w:rPr>
              <w:t xml:space="preserve"> حفص من العشرة</w:t>
            </w:r>
          </w:p>
        </w:tc>
      </w:tr>
      <w:tr w:rsidR="00887AF8" w14:paraId="15170AB8" w14:textId="77777777">
        <w:tc>
          <w:tcPr>
            <w:tcW w:w="606" w:type="pct"/>
            <w:shd w:val="clear" w:color="auto" w:fill="auto"/>
          </w:tcPr>
          <w:p w14:paraId="1E3B7094"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62</w:t>
            </w:r>
          </w:p>
        </w:tc>
        <w:tc>
          <w:tcPr>
            <w:tcW w:w="487" w:type="pct"/>
            <w:shd w:val="clear" w:color="auto" w:fill="auto"/>
          </w:tcPr>
          <w:p w14:paraId="695AADF0" w14:textId="77777777" w:rsidR="00887AF8" w:rsidRPr="004968BE" w:rsidRDefault="00887AF8" w:rsidP="00887AF8">
            <w:pPr>
              <w:pStyle w:val="rfdVarCenter"/>
            </w:pPr>
            <w:r w:rsidRPr="009E24FA">
              <w:t>B23a</w:t>
            </w:r>
          </w:p>
        </w:tc>
        <w:tc>
          <w:tcPr>
            <w:tcW w:w="732" w:type="pct"/>
            <w:shd w:val="clear" w:color="auto" w:fill="auto"/>
          </w:tcPr>
          <w:p w14:paraId="56CFB7AA" w14:textId="77777777" w:rsidR="00887AF8" w:rsidRPr="004968BE" w:rsidRDefault="00887AF8" w:rsidP="00887AF8">
            <w:pPr>
              <w:pStyle w:val="rfdVarCenter"/>
              <w:rPr>
                <w:rtl/>
              </w:rPr>
            </w:pPr>
            <w:r w:rsidRPr="009E24FA">
              <w:rPr>
                <w:rtl/>
              </w:rPr>
              <w:t>مَعِ</w:t>
            </w:r>
            <w:r w:rsidRPr="009E24FA">
              <w:rPr>
                <w:rFonts w:hint="cs"/>
                <w:rtl/>
              </w:rPr>
              <w:t>یَ</w:t>
            </w:r>
          </w:p>
        </w:tc>
        <w:tc>
          <w:tcPr>
            <w:tcW w:w="842" w:type="pct"/>
            <w:shd w:val="clear" w:color="auto" w:fill="auto"/>
          </w:tcPr>
          <w:p w14:paraId="79C5C8AD" w14:textId="77777777" w:rsidR="00887AF8" w:rsidRPr="004968BE" w:rsidRDefault="00887AF8" w:rsidP="00887AF8">
            <w:pPr>
              <w:pStyle w:val="rfdVarCenter"/>
              <w:rPr>
                <w:rtl/>
              </w:rPr>
            </w:pPr>
            <w:r w:rsidRPr="009E24FA">
              <w:rPr>
                <w:rtl/>
              </w:rPr>
              <w:t>مَعِ</w:t>
            </w:r>
            <w:r w:rsidRPr="009E24FA">
              <w:rPr>
                <w:rFonts w:hint="cs"/>
                <w:rtl/>
              </w:rPr>
              <w:t>ی</w:t>
            </w:r>
          </w:p>
        </w:tc>
        <w:tc>
          <w:tcPr>
            <w:tcW w:w="2333" w:type="pct"/>
            <w:shd w:val="clear" w:color="auto" w:fill="auto"/>
          </w:tcPr>
          <w:p w14:paraId="33B07F79" w14:textId="77777777" w:rsidR="00887AF8" w:rsidRPr="004968BE" w:rsidRDefault="00887AF8" w:rsidP="00887AF8">
            <w:pPr>
              <w:pStyle w:val="rfdVarCenter"/>
              <w:rPr>
                <w:rtl/>
              </w:rPr>
            </w:pPr>
            <w:r w:rsidRPr="009E24FA">
              <w:rPr>
                <w:rtl/>
              </w:rPr>
              <w:t>قراءة الجم</w:t>
            </w:r>
            <w:r w:rsidRPr="009E24FA">
              <w:rPr>
                <w:rFonts w:hint="cs"/>
                <w:rtl/>
              </w:rPr>
              <w:t>ی</w:t>
            </w:r>
            <w:r w:rsidRPr="009E24FA">
              <w:rPr>
                <w:rFonts w:hint="eastAsia"/>
                <w:rtl/>
              </w:rPr>
              <w:t>ع</w:t>
            </w:r>
            <w:r w:rsidRPr="009E24FA">
              <w:rPr>
                <w:rtl/>
              </w:rPr>
              <w:t xml:space="preserve"> إلّا حفصاً</w:t>
            </w:r>
          </w:p>
        </w:tc>
      </w:tr>
      <w:tr w:rsidR="00887AF8" w14:paraId="3A5DA0C6" w14:textId="77777777">
        <w:tc>
          <w:tcPr>
            <w:tcW w:w="606" w:type="pct"/>
            <w:shd w:val="clear" w:color="auto" w:fill="auto"/>
          </w:tcPr>
          <w:p w14:paraId="3002EC71"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72</w:t>
            </w:r>
          </w:p>
        </w:tc>
        <w:tc>
          <w:tcPr>
            <w:tcW w:w="487" w:type="pct"/>
            <w:shd w:val="clear" w:color="auto" w:fill="auto"/>
          </w:tcPr>
          <w:p w14:paraId="7B357C58" w14:textId="77777777" w:rsidR="00887AF8" w:rsidRPr="004968BE" w:rsidRDefault="00887AF8" w:rsidP="00887AF8">
            <w:pPr>
              <w:pStyle w:val="rfdVarCenter"/>
            </w:pPr>
            <w:r w:rsidRPr="009E24FA">
              <w:t>B23b</w:t>
            </w:r>
          </w:p>
        </w:tc>
        <w:tc>
          <w:tcPr>
            <w:tcW w:w="732" w:type="pct"/>
            <w:shd w:val="clear" w:color="auto" w:fill="auto"/>
          </w:tcPr>
          <w:p w14:paraId="4DF03F3E" w14:textId="77777777" w:rsidR="00887AF8" w:rsidRPr="004968BE" w:rsidRDefault="00887AF8" w:rsidP="00887AF8">
            <w:pPr>
              <w:pStyle w:val="rfdVarCenter"/>
              <w:rPr>
                <w:rtl/>
              </w:rPr>
            </w:pPr>
            <w:r w:rsidRPr="009E24FA">
              <w:rPr>
                <w:rFonts w:hint="cs"/>
                <w:rtl/>
              </w:rPr>
              <w:t>ی</w:t>
            </w:r>
            <w:r w:rsidRPr="009E24FA">
              <w:rPr>
                <w:rFonts w:hint="eastAsia"/>
                <w:rtl/>
              </w:rPr>
              <w:t>سمعونكم</w:t>
            </w:r>
          </w:p>
        </w:tc>
        <w:tc>
          <w:tcPr>
            <w:tcW w:w="842" w:type="pct"/>
            <w:shd w:val="clear" w:color="auto" w:fill="auto"/>
          </w:tcPr>
          <w:p w14:paraId="14B7105B" w14:textId="77777777" w:rsidR="00887AF8" w:rsidRPr="004968BE" w:rsidRDefault="00887AF8" w:rsidP="00887AF8">
            <w:pPr>
              <w:pStyle w:val="rfdVarCenter"/>
              <w:rPr>
                <w:rtl/>
              </w:rPr>
            </w:pPr>
            <w:r w:rsidRPr="009E24FA">
              <w:rPr>
                <w:rtl/>
              </w:rPr>
              <w:t>تشفعونكم</w:t>
            </w:r>
          </w:p>
        </w:tc>
        <w:tc>
          <w:tcPr>
            <w:tcW w:w="2333" w:type="pct"/>
            <w:shd w:val="clear" w:color="auto" w:fill="auto"/>
          </w:tcPr>
          <w:p w14:paraId="4DFB3CF0" w14:textId="77777777" w:rsidR="00887AF8" w:rsidRPr="004968BE" w:rsidRDefault="00887AF8" w:rsidP="00887AF8">
            <w:pPr>
              <w:pStyle w:val="rfdVarCenter"/>
              <w:rPr>
                <w:rtl/>
              </w:rPr>
            </w:pPr>
            <w:r w:rsidRPr="009E24FA">
              <w:rPr>
                <w:rtl/>
              </w:rPr>
              <w:t>لم نحصل عل</w:t>
            </w:r>
            <w:r w:rsidRPr="009E24FA">
              <w:rPr>
                <w:rFonts w:hint="cs"/>
                <w:rtl/>
              </w:rPr>
              <w:t>یٰ</w:t>
            </w:r>
            <w:r w:rsidRPr="009E24FA">
              <w:rPr>
                <w:rtl/>
              </w:rPr>
              <w:t xml:space="preserve"> هذه القراءة في المصادر</w:t>
            </w:r>
          </w:p>
        </w:tc>
      </w:tr>
      <w:tr w:rsidR="00887AF8" w14:paraId="213DACA6" w14:textId="77777777">
        <w:tc>
          <w:tcPr>
            <w:tcW w:w="606" w:type="pct"/>
            <w:shd w:val="clear" w:color="auto" w:fill="auto"/>
          </w:tcPr>
          <w:p w14:paraId="34EDA0C0"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118</w:t>
            </w:r>
          </w:p>
        </w:tc>
        <w:tc>
          <w:tcPr>
            <w:tcW w:w="487" w:type="pct"/>
            <w:shd w:val="clear" w:color="auto" w:fill="auto"/>
          </w:tcPr>
          <w:p w14:paraId="1B3CB0E8" w14:textId="77777777" w:rsidR="00887AF8" w:rsidRPr="004968BE" w:rsidRDefault="00887AF8" w:rsidP="00887AF8">
            <w:pPr>
              <w:pStyle w:val="rfdVarCenter"/>
            </w:pPr>
            <w:r w:rsidRPr="009E24FA">
              <w:t>B24a</w:t>
            </w:r>
          </w:p>
        </w:tc>
        <w:tc>
          <w:tcPr>
            <w:tcW w:w="732" w:type="pct"/>
            <w:shd w:val="clear" w:color="auto" w:fill="auto"/>
          </w:tcPr>
          <w:p w14:paraId="025B6EE1" w14:textId="77777777" w:rsidR="00887AF8" w:rsidRPr="004968BE" w:rsidRDefault="00887AF8" w:rsidP="00887AF8">
            <w:pPr>
              <w:pStyle w:val="rfdVarCenter"/>
              <w:rPr>
                <w:rtl/>
              </w:rPr>
            </w:pPr>
            <w:r w:rsidRPr="009E24FA">
              <w:rPr>
                <w:rtl/>
              </w:rPr>
              <w:t>مَعِ</w:t>
            </w:r>
            <w:r w:rsidRPr="009E24FA">
              <w:rPr>
                <w:rFonts w:hint="cs"/>
                <w:rtl/>
              </w:rPr>
              <w:t>یَ</w:t>
            </w:r>
          </w:p>
        </w:tc>
        <w:tc>
          <w:tcPr>
            <w:tcW w:w="842" w:type="pct"/>
            <w:shd w:val="clear" w:color="auto" w:fill="auto"/>
          </w:tcPr>
          <w:p w14:paraId="08B962DE" w14:textId="77777777" w:rsidR="00887AF8" w:rsidRPr="004968BE" w:rsidRDefault="00887AF8" w:rsidP="00887AF8">
            <w:pPr>
              <w:pStyle w:val="rfdVarCenter"/>
              <w:rPr>
                <w:rtl/>
              </w:rPr>
            </w:pPr>
            <w:r w:rsidRPr="009E24FA">
              <w:rPr>
                <w:rtl/>
              </w:rPr>
              <w:t>مَعِ</w:t>
            </w:r>
            <w:r w:rsidRPr="009E24FA">
              <w:rPr>
                <w:rFonts w:hint="cs"/>
                <w:rtl/>
              </w:rPr>
              <w:t>ی</w:t>
            </w:r>
          </w:p>
        </w:tc>
        <w:tc>
          <w:tcPr>
            <w:tcW w:w="2333" w:type="pct"/>
            <w:shd w:val="clear" w:color="auto" w:fill="auto"/>
          </w:tcPr>
          <w:p w14:paraId="4B1289CF" w14:textId="77777777" w:rsidR="00887AF8" w:rsidRPr="004968BE" w:rsidRDefault="00887AF8" w:rsidP="00887AF8">
            <w:pPr>
              <w:pStyle w:val="rfdVarCenter"/>
              <w:rPr>
                <w:rtl/>
              </w:rPr>
            </w:pPr>
            <w:r w:rsidRPr="009E24FA">
              <w:rPr>
                <w:rtl/>
              </w:rPr>
              <w:t>قراءة الجم</w:t>
            </w:r>
            <w:r w:rsidRPr="009E24FA">
              <w:rPr>
                <w:rFonts w:hint="cs"/>
                <w:rtl/>
              </w:rPr>
              <w:t>ی</w:t>
            </w:r>
            <w:r w:rsidRPr="009E24FA">
              <w:rPr>
                <w:rFonts w:hint="eastAsia"/>
                <w:rtl/>
              </w:rPr>
              <w:t>ع</w:t>
            </w:r>
            <w:r w:rsidRPr="009E24FA">
              <w:rPr>
                <w:rtl/>
              </w:rPr>
              <w:t xml:space="preserve"> إلّا ورشاً وحفصاً</w:t>
            </w:r>
          </w:p>
        </w:tc>
      </w:tr>
      <w:tr w:rsidR="00887AF8" w14:paraId="348E062C" w14:textId="77777777">
        <w:tc>
          <w:tcPr>
            <w:tcW w:w="606" w:type="pct"/>
            <w:shd w:val="clear" w:color="auto" w:fill="auto"/>
          </w:tcPr>
          <w:p w14:paraId="56151A6B"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137</w:t>
            </w:r>
          </w:p>
        </w:tc>
        <w:tc>
          <w:tcPr>
            <w:tcW w:w="487" w:type="pct"/>
            <w:shd w:val="clear" w:color="auto" w:fill="auto"/>
          </w:tcPr>
          <w:p w14:paraId="02A36AF8" w14:textId="77777777" w:rsidR="00887AF8" w:rsidRPr="004968BE" w:rsidRDefault="00887AF8" w:rsidP="00887AF8">
            <w:pPr>
              <w:pStyle w:val="rfdVarCenter"/>
            </w:pPr>
            <w:r w:rsidRPr="009E24FA">
              <w:t>B24b</w:t>
            </w:r>
          </w:p>
        </w:tc>
        <w:tc>
          <w:tcPr>
            <w:tcW w:w="732" w:type="pct"/>
            <w:shd w:val="clear" w:color="auto" w:fill="auto"/>
          </w:tcPr>
          <w:p w14:paraId="524B5561" w14:textId="77777777" w:rsidR="00887AF8" w:rsidRPr="004968BE" w:rsidRDefault="00887AF8" w:rsidP="00887AF8">
            <w:pPr>
              <w:pStyle w:val="rfdVarCenter"/>
              <w:rPr>
                <w:rtl/>
              </w:rPr>
            </w:pPr>
            <w:r w:rsidRPr="009E24FA">
              <w:rPr>
                <w:rtl/>
              </w:rPr>
              <w:t>خُلُقُ</w:t>
            </w:r>
          </w:p>
        </w:tc>
        <w:tc>
          <w:tcPr>
            <w:tcW w:w="842" w:type="pct"/>
            <w:shd w:val="clear" w:color="auto" w:fill="auto"/>
          </w:tcPr>
          <w:p w14:paraId="2F17474E" w14:textId="77777777" w:rsidR="00887AF8" w:rsidRPr="004968BE" w:rsidRDefault="00887AF8" w:rsidP="00887AF8">
            <w:pPr>
              <w:pStyle w:val="rfdVarCenter"/>
              <w:rPr>
                <w:rtl/>
              </w:rPr>
            </w:pPr>
            <w:r w:rsidRPr="009E24FA">
              <w:rPr>
                <w:rtl/>
              </w:rPr>
              <w:t>خَلْقُ</w:t>
            </w:r>
          </w:p>
        </w:tc>
        <w:tc>
          <w:tcPr>
            <w:tcW w:w="2333" w:type="pct"/>
            <w:shd w:val="clear" w:color="auto" w:fill="auto"/>
          </w:tcPr>
          <w:p w14:paraId="2B173662" w14:textId="77777777" w:rsidR="00887AF8" w:rsidRPr="004968BE" w:rsidRDefault="00887AF8" w:rsidP="00887AF8">
            <w:pPr>
              <w:pStyle w:val="rfdVarCenter"/>
              <w:rPr>
                <w:rtl/>
              </w:rPr>
            </w:pPr>
            <w:r w:rsidRPr="009E24FA">
              <w:rPr>
                <w:rtl/>
              </w:rPr>
              <w:t>قراءة أبي عمرو وابن كث</w:t>
            </w:r>
            <w:r w:rsidRPr="009E24FA">
              <w:rPr>
                <w:rFonts w:hint="cs"/>
                <w:rtl/>
              </w:rPr>
              <w:t>ی</w:t>
            </w:r>
            <w:r w:rsidRPr="009E24FA">
              <w:rPr>
                <w:rFonts w:hint="eastAsia"/>
                <w:rtl/>
              </w:rPr>
              <w:t>ر</w:t>
            </w:r>
            <w:r w:rsidRPr="009E24FA">
              <w:rPr>
                <w:rtl/>
              </w:rPr>
              <w:t xml:space="preserve"> وأبي جعفر والكِسائي و</w:t>
            </w:r>
            <w:r w:rsidRPr="009E24FA">
              <w:rPr>
                <w:rFonts w:hint="cs"/>
                <w:rtl/>
              </w:rPr>
              <w:t>ی</w:t>
            </w:r>
            <w:r w:rsidRPr="009E24FA">
              <w:rPr>
                <w:rFonts w:hint="eastAsia"/>
                <w:rtl/>
              </w:rPr>
              <w:t>عقوب</w:t>
            </w:r>
            <w:r w:rsidR="001C6BD7">
              <w:rPr>
                <w:rFonts w:hint="eastAsia"/>
                <w:rtl/>
              </w:rPr>
              <w:t xml:space="preserve"> ،</w:t>
            </w:r>
            <w:r w:rsidR="00F67CDD">
              <w:rPr>
                <w:rFonts w:hint="eastAsia"/>
                <w:rtl/>
              </w:rPr>
              <w:t xml:space="preserve"> </w:t>
            </w:r>
            <w:r w:rsidRPr="009E24FA">
              <w:rPr>
                <w:rtl/>
              </w:rPr>
              <w:t>وفي مصحف ابن مسعود هكذا</w:t>
            </w:r>
          </w:p>
        </w:tc>
      </w:tr>
      <w:tr w:rsidR="00887AF8" w14:paraId="5F78793D" w14:textId="77777777">
        <w:tc>
          <w:tcPr>
            <w:tcW w:w="606" w:type="pct"/>
            <w:shd w:val="clear" w:color="auto" w:fill="auto"/>
          </w:tcPr>
          <w:p w14:paraId="478FA525"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141</w:t>
            </w:r>
          </w:p>
        </w:tc>
        <w:tc>
          <w:tcPr>
            <w:tcW w:w="487" w:type="pct"/>
            <w:shd w:val="clear" w:color="auto" w:fill="auto"/>
          </w:tcPr>
          <w:p w14:paraId="6CBF4A24" w14:textId="77777777" w:rsidR="00887AF8" w:rsidRPr="004968BE" w:rsidRDefault="00887AF8" w:rsidP="00887AF8">
            <w:pPr>
              <w:pStyle w:val="rfdVarCenter"/>
            </w:pPr>
            <w:r w:rsidRPr="009E24FA">
              <w:t>B24b</w:t>
            </w:r>
          </w:p>
        </w:tc>
        <w:tc>
          <w:tcPr>
            <w:tcW w:w="732" w:type="pct"/>
            <w:shd w:val="clear" w:color="auto" w:fill="auto"/>
          </w:tcPr>
          <w:p w14:paraId="018C2EC8" w14:textId="77777777" w:rsidR="00887AF8" w:rsidRPr="004968BE" w:rsidRDefault="00887AF8" w:rsidP="00887AF8">
            <w:pPr>
              <w:pStyle w:val="rfdVarCenter"/>
              <w:rPr>
                <w:rtl/>
              </w:rPr>
            </w:pPr>
            <w:r w:rsidRPr="009E24FA">
              <w:rPr>
                <w:rtl/>
              </w:rPr>
              <w:t>ثمودُ</w:t>
            </w:r>
          </w:p>
        </w:tc>
        <w:tc>
          <w:tcPr>
            <w:tcW w:w="842" w:type="pct"/>
            <w:shd w:val="clear" w:color="auto" w:fill="auto"/>
          </w:tcPr>
          <w:p w14:paraId="79EB711D" w14:textId="77777777" w:rsidR="00887AF8" w:rsidRPr="004968BE" w:rsidRDefault="00887AF8" w:rsidP="00887AF8">
            <w:pPr>
              <w:pStyle w:val="rfdVarCenter"/>
              <w:rPr>
                <w:rtl/>
              </w:rPr>
            </w:pPr>
            <w:r w:rsidRPr="009E24FA">
              <w:rPr>
                <w:rtl/>
              </w:rPr>
              <w:t>ثمودٌ</w:t>
            </w:r>
          </w:p>
        </w:tc>
        <w:tc>
          <w:tcPr>
            <w:tcW w:w="2333" w:type="pct"/>
            <w:shd w:val="clear" w:color="auto" w:fill="auto"/>
          </w:tcPr>
          <w:p w14:paraId="585F6A29" w14:textId="77777777" w:rsidR="00887AF8" w:rsidRPr="004968BE" w:rsidRDefault="00887AF8" w:rsidP="00887AF8">
            <w:pPr>
              <w:pStyle w:val="rfdVarCenter"/>
              <w:rPr>
                <w:rtl/>
              </w:rPr>
            </w:pPr>
            <w:r w:rsidRPr="009E24FA">
              <w:rPr>
                <w:rtl/>
              </w:rPr>
              <w:t xml:space="preserve">قراءة </w:t>
            </w:r>
            <w:r w:rsidRPr="009E24FA">
              <w:rPr>
                <w:rFonts w:hint="cs"/>
                <w:rtl/>
              </w:rPr>
              <w:t>ی</w:t>
            </w:r>
            <w:r w:rsidRPr="009E24FA">
              <w:rPr>
                <w:rFonts w:hint="eastAsia"/>
                <w:rtl/>
              </w:rPr>
              <w:t>ح</w:t>
            </w:r>
            <w:r w:rsidRPr="009E24FA">
              <w:rPr>
                <w:rFonts w:hint="cs"/>
                <w:rtl/>
              </w:rPr>
              <w:t>ییٰ</w:t>
            </w:r>
            <w:r w:rsidRPr="009E24FA">
              <w:rPr>
                <w:rtl/>
              </w:rPr>
              <w:t xml:space="preserve"> بن وثاب</w:t>
            </w:r>
          </w:p>
        </w:tc>
      </w:tr>
      <w:tr w:rsidR="00887AF8" w14:paraId="04C42B09" w14:textId="77777777">
        <w:tc>
          <w:tcPr>
            <w:tcW w:w="606" w:type="pct"/>
            <w:shd w:val="clear" w:color="auto" w:fill="auto"/>
          </w:tcPr>
          <w:p w14:paraId="2BD00AE7" w14:textId="77777777" w:rsidR="00887AF8" w:rsidRPr="004968BE" w:rsidRDefault="00887AF8" w:rsidP="00887AF8">
            <w:pPr>
              <w:pStyle w:val="rfdVarCenter"/>
              <w:rPr>
                <w:rtl/>
              </w:rPr>
            </w:pPr>
            <w:r w:rsidRPr="009E24FA">
              <w:rPr>
                <w:rFonts w:hint="eastAsia"/>
                <w:rtl/>
              </w:rPr>
              <w:t>الشعراء</w:t>
            </w:r>
            <w:r w:rsidR="001C6BD7">
              <w:rPr>
                <w:rFonts w:hint="eastAsia"/>
                <w:rtl/>
              </w:rPr>
              <w:t xml:space="preserve"> ، </w:t>
            </w:r>
            <w:r w:rsidRPr="009E24FA">
              <w:rPr>
                <w:rtl/>
              </w:rPr>
              <w:t>176</w:t>
            </w:r>
          </w:p>
        </w:tc>
        <w:tc>
          <w:tcPr>
            <w:tcW w:w="487" w:type="pct"/>
            <w:shd w:val="clear" w:color="auto" w:fill="auto"/>
          </w:tcPr>
          <w:p w14:paraId="673F0F6A" w14:textId="77777777" w:rsidR="00887AF8" w:rsidRPr="004968BE" w:rsidRDefault="00887AF8" w:rsidP="00887AF8">
            <w:pPr>
              <w:pStyle w:val="rfdVarCenter"/>
            </w:pPr>
            <w:r w:rsidRPr="009E24FA">
              <w:t>B28a</w:t>
            </w:r>
          </w:p>
        </w:tc>
        <w:tc>
          <w:tcPr>
            <w:tcW w:w="732" w:type="pct"/>
            <w:shd w:val="clear" w:color="auto" w:fill="auto"/>
          </w:tcPr>
          <w:p w14:paraId="793F4AFE" w14:textId="77777777" w:rsidR="00887AF8" w:rsidRPr="004968BE" w:rsidRDefault="00887AF8" w:rsidP="00887AF8">
            <w:pPr>
              <w:pStyle w:val="rfdVarCenter"/>
              <w:rPr>
                <w:rtl/>
              </w:rPr>
            </w:pPr>
            <w:r w:rsidRPr="009E24FA">
              <w:rPr>
                <w:rtl/>
              </w:rPr>
              <w:t>لْئَ</w:t>
            </w:r>
            <w:r w:rsidRPr="009E24FA">
              <w:rPr>
                <w:rFonts w:hint="cs"/>
                <w:rtl/>
              </w:rPr>
              <w:t>یْ</w:t>
            </w:r>
            <w:r w:rsidRPr="009E24FA">
              <w:rPr>
                <w:rFonts w:hint="eastAsia"/>
                <w:rtl/>
              </w:rPr>
              <w:t>كة</w:t>
            </w:r>
          </w:p>
        </w:tc>
        <w:tc>
          <w:tcPr>
            <w:tcW w:w="842" w:type="pct"/>
            <w:shd w:val="clear" w:color="auto" w:fill="auto"/>
          </w:tcPr>
          <w:p w14:paraId="0C2CEB49" w14:textId="77777777" w:rsidR="00887AF8" w:rsidRPr="004968BE" w:rsidRDefault="00887AF8" w:rsidP="00887AF8">
            <w:pPr>
              <w:pStyle w:val="rfdVarCenter"/>
              <w:rPr>
                <w:rtl/>
              </w:rPr>
            </w:pPr>
            <w:r w:rsidRPr="009E24FA">
              <w:rPr>
                <w:rtl/>
              </w:rPr>
              <w:t>لَ</w:t>
            </w:r>
            <w:r w:rsidRPr="009E24FA">
              <w:rPr>
                <w:rFonts w:hint="cs"/>
                <w:rtl/>
              </w:rPr>
              <w:t>ی</w:t>
            </w:r>
            <w:r w:rsidRPr="009E24FA">
              <w:rPr>
                <w:rFonts w:hint="eastAsia"/>
                <w:rtl/>
              </w:rPr>
              <w:t>كة</w:t>
            </w:r>
          </w:p>
        </w:tc>
        <w:tc>
          <w:tcPr>
            <w:tcW w:w="2333" w:type="pct"/>
            <w:shd w:val="clear" w:color="auto" w:fill="auto"/>
          </w:tcPr>
          <w:p w14:paraId="324B107C" w14:textId="77777777" w:rsidR="00887AF8" w:rsidRPr="004968BE" w:rsidRDefault="00887AF8" w:rsidP="00887AF8">
            <w:pPr>
              <w:pStyle w:val="rfdVarCenter"/>
              <w:rPr>
                <w:rtl/>
              </w:rPr>
            </w:pPr>
            <w:r w:rsidRPr="009E24FA">
              <w:rPr>
                <w:rtl/>
              </w:rPr>
              <w:t>قراءة نافع</w:t>
            </w:r>
            <w:r w:rsidR="001C6BD7">
              <w:rPr>
                <w:rtl/>
              </w:rPr>
              <w:t xml:space="preserve"> ،</w:t>
            </w:r>
            <w:r w:rsidR="00F67CDD">
              <w:rPr>
                <w:rtl/>
              </w:rPr>
              <w:t xml:space="preserve"> </w:t>
            </w:r>
            <w:r w:rsidRPr="009E24FA">
              <w:rPr>
                <w:rtl/>
              </w:rPr>
              <w:t>وابن كث</w:t>
            </w:r>
            <w:r w:rsidRPr="009E24FA">
              <w:rPr>
                <w:rFonts w:hint="cs"/>
                <w:rtl/>
              </w:rPr>
              <w:t>ی</w:t>
            </w:r>
            <w:r w:rsidRPr="009E24FA">
              <w:rPr>
                <w:rFonts w:hint="eastAsia"/>
                <w:rtl/>
              </w:rPr>
              <w:t>ر</w:t>
            </w:r>
            <w:r w:rsidR="001C6BD7">
              <w:rPr>
                <w:rFonts w:hint="eastAsia"/>
                <w:rtl/>
              </w:rPr>
              <w:t xml:space="preserve"> ،</w:t>
            </w:r>
            <w:r w:rsidR="00F67CDD">
              <w:rPr>
                <w:rFonts w:hint="eastAsia"/>
                <w:rtl/>
              </w:rPr>
              <w:t xml:space="preserve"> </w:t>
            </w:r>
            <w:r w:rsidRPr="009E24FA">
              <w:rPr>
                <w:rtl/>
              </w:rPr>
              <w:t>وابن عامر</w:t>
            </w:r>
            <w:r w:rsidR="001C6BD7">
              <w:rPr>
                <w:rtl/>
              </w:rPr>
              <w:t xml:space="preserve"> ،</w:t>
            </w:r>
            <w:r w:rsidR="00F67CDD">
              <w:rPr>
                <w:rtl/>
              </w:rPr>
              <w:t xml:space="preserve"> </w:t>
            </w:r>
            <w:r w:rsidRPr="009E24FA">
              <w:rPr>
                <w:rtl/>
              </w:rPr>
              <w:t>وأبي جعفر. وهناك نقطة حمراء تحت ال</w:t>
            </w:r>
            <w:r w:rsidRPr="009E24FA">
              <w:rPr>
                <w:rFonts w:hint="cs"/>
                <w:rtl/>
              </w:rPr>
              <w:t>ی</w:t>
            </w:r>
            <w:r w:rsidRPr="009E24FA">
              <w:rPr>
                <w:rFonts w:hint="eastAsia"/>
                <w:rtl/>
              </w:rPr>
              <w:t>اء</w:t>
            </w:r>
            <w:r w:rsidRPr="009E24FA">
              <w:rPr>
                <w:rtl/>
              </w:rPr>
              <w:t xml:space="preserve"> في المصحف «لَئِكة» وهي لم تذكر في المصادر</w:t>
            </w:r>
          </w:p>
        </w:tc>
      </w:tr>
      <w:tr w:rsidR="00887AF8" w14:paraId="3D89B37C" w14:textId="77777777">
        <w:tc>
          <w:tcPr>
            <w:tcW w:w="606" w:type="pct"/>
            <w:shd w:val="clear" w:color="auto" w:fill="auto"/>
          </w:tcPr>
          <w:p w14:paraId="74B39E68" w14:textId="77777777" w:rsidR="00887AF8" w:rsidRPr="004968BE" w:rsidRDefault="00887AF8" w:rsidP="00887AF8">
            <w:pPr>
              <w:pStyle w:val="rfdVarCenter"/>
              <w:rPr>
                <w:rtl/>
              </w:rPr>
            </w:pPr>
            <w:r w:rsidRPr="009E24FA">
              <w:rPr>
                <w:rFonts w:hint="eastAsia"/>
                <w:rtl/>
              </w:rPr>
              <w:t>النمل</w:t>
            </w:r>
            <w:r w:rsidR="001C6BD7">
              <w:rPr>
                <w:rFonts w:hint="eastAsia"/>
                <w:rtl/>
              </w:rPr>
              <w:t xml:space="preserve"> ، </w:t>
            </w:r>
            <w:r w:rsidRPr="009E24FA">
              <w:rPr>
                <w:rtl/>
              </w:rPr>
              <w:t>25</w:t>
            </w:r>
          </w:p>
        </w:tc>
        <w:tc>
          <w:tcPr>
            <w:tcW w:w="487" w:type="pct"/>
            <w:shd w:val="clear" w:color="auto" w:fill="auto"/>
          </w:tcPr>
          <w:p w14:paraId="29D0E715" w14:textId="77777777" w:rsidR="00887AF8" w:rsidRPr="004968BE" w:rsidRDefault="00887AF8" w:rsidP="00887AF8">
            <w:pPr>
              <w:pStyle w:val="rfdVarCenter"/>
            </w:pPr>
            <w:r w:rsidRPr="009E24FA">
              <w:t>B25a</w:t>
            </w:r>
          </w:p>
        </w:tc>
        <w:tc>
          <w:tcPr>
            <w:tcW w:w="732" w:type="pct"/>
            <w:shd w:val="clear" w:color="auto" w:fill="auto"/>
          </w:tcPr>
          <w:p w14:paraId="4E3DC84D" w14:textId="77777777" w:rsidR="00887AF8" w:rsidRPr="004968BE" w:rsidRDefault="00887AF8" w:rsidP="00887AF8">
            <w:pPr>
              <w:pStyle w:val="rfdVarCenter"/>
              <w:rPr>
                <w:rtl/>
              </w:rPr>
            </w:pPr>
            <w:r w:rsidRPr="009E24FA">
              <w:rPr>
                <w:rtl/>
              </w:rPr>
              <w:t>الخَبْءَ</w:t>
            </w:r>
          </w:p>
        </w:tc>
        <w:tc>
          <w:tcPr>
            <w:tcW w:w="842" w:type="pct"/>
            <w:shd w:val="clear" w:color="auto" w:fill="auto"/>
          </w:tcPr>
          <w:p w14:paraId="333A0A3D" w14:textId="77777777" w:rsidR="00887AF8" w:rsidRPr="004968BE" w:rsidRDefault="00887AF8" w:rsidP="00887AF8">
            <w:pPr>
              <w:pStyle w:val="rfdVarCenter"/>
              <w:rPr>
                <w:rtl/>
              </w:rPr>
            </w:pPr>
            <w:r w:rsidRPr="009E24FA">
              <w:rPr>
                <w:rtl/>
              </w:rPr>
              <w:t>الخَبَ</w:t>
            </w:r>
          </w:p>
        </w:tc>
        <w:tc>
          <w:tcPr>
            <w:tcW w:w="2333" w:type="pct"/>
            <w:shd w:val="clear" w:color="auto" w:fill="auto"/>
          </w:tcPr>
          <w:p w14:paraId="54A79EF3" w14:textId="77777777" w:rsidR="00887AF8" w:rsidRPr="004968BE" w:rsidRDefault="00887AF8" w:rsidP="00887AF8">
            <w:pPr>
              <w:pStyle w:val="rfdVarCenter"/>
              <w:rPr>
                <w:rtl/>
              </w:rPr>
            </w:pPr>
            <w:r w:rsidRPr="009E24FA">
              <w:rPr>
                <w:rtl/>
              </w:rPr>
              <w:t>قراءة أبَيّ بن كعب وعيس</w:t>
            </w:r>
            <w:r w:rsidRPr="009E24FA">
              <w:rPr>
                <w:rFonts w:hint="cs"/>
                <w:rtl/>
              </w:rPr>
              <w:t>یٰ</w:t>
            </w:r>
            <w:r w:rsidRPr="009E24FA">
              <w:rPr>
                <w:rtl/>
              </w:rPr>
              <w:t xml:space="preserve"> بن عمر وعكرمة ومالك بن دينار</w:t>
            </w:r>
          </w:p>
        </w:tc>
      </w:tr>
      <w:tr w:rsidR="00887AF8" w14:paraId="6B34D87B" w14:textId="77777777">
        <w:tc>
          <w:tcPr>
            <w:tcW w:w="606" w:type="pct"/>
            <w:shd w:val="clear" w:color="auto" w:fill="auto"/>
          </w:tcPr>
          <w:p w14:paraId="66B76267" w14:textId="77777777" w:rsidR="00887AF8" w:rsidRPr="004968BE" w:rsidRDefault="00887AF8" w:rsidP="00887AF8">
            <w:pPr>
              <w:pStyle w:val="rfdVarCenter"/>
              <w:rPr>
                <w:rtl/>
              </w:rPr>
            </w:pPr>
            <w:r w:rsidRPr="009E24FA">
              <w:rPr>
                <w:rFonts w:hint="eastAsia"/>
                <w:rtl/>
              </w:rPr>
              <w:t>النمل</w:t>
            </w:r>
            <w:r w:rsidR="001C6BD7">
              <w:rPr>
                <w:rFonts w:hint="eastAsia"/>
                <w:rtl/>
              </w:rPr>
              <w:t xml:space="preserve"> ،</w:t>
            </w:r>
            <w:r w:rsidR="00F67CDD">
              <w:rPr>
                <w:rFonts w:hint="eastAsia"/>
                <w:rtl/>
              </w:rPr>
              <w:t xml:space="preserve"> </w:t>
            </w:r>
            <w:r w:rsidRPr="009E24FA">
              <w:rPr>
                <w:rtl/>
              </w:rPr>
              <w:t>49</w:t>
            </w:r>
          </w:p>
        </w:tc>
        <w:tc>
          <w:tcPr>
            <w:tcW w:w="487" w:type="pct"/>
            <w:shd w:val="clear" w:color="auto" w:fill="auto"/>
          </w:tcPr>
          <w:p w14:paraId="2446F8C3" w14:textId="77777777" w:rsidR="00887AF8" w:rsidRPr="004968BE" w:rsidRDefault="00887AF8" w:rsidP="00887AF8">
            <w:pPr>
              <w:pStyle w:val="rfdVarCenter"/>
            </w:pPr>
            <w:r w:rsidRPr="009E24FA">
              <w:t>B29a</w:t>
            </w:r>
          </w:p>
        </w:tc>
        <w:tc>
          <w:tcPr>
            <w:tcW w:w="732" w:type="pct"/>
            <w:shd w:val="clear" w:color="auto" w:fill="auto"/>
          </w:tcPr>
          <w:p w14:paraId="51C22788" w14:textId="77777777" w:rsidR="00887AF8" w:rsidRPr="004968BE" w:rsidRDefault="00887AF8" w:rsidP="00887AF8">
            <w:pPr>
              <w:pStyle w:val="rfdVarCenter"/>
              <w:rPr>
                <w:rtl/>
              </w:rPr>
            </w:pPr>
            <w:r w:rsidRPr="009E24FA">
              <w:rPr>
                <w:rtl/>
              </w:rPr>
              <w:t>مَهْلِكَ</w:t>
            </w:r>
          </w:p>
        </w:tc>
        <w:tc>
          <w:tcPr>
            <w:tcW w:w="842" w:type="pct"/>
            <w:shd w:val="clear" w:color="auto" w:fill="auto"/>
          </w:tcPr>
          <w:p w14:paraId="20736C51" w14:textId="77777777" w:rsidR="00887AF8" w:rsidRPr="004968BE" w:rsidRDefault="00887AF8" w:rsidP="00887AF8">
            <w:pPr>
              <w:pStyle w:val="rfdVarCenter"/>
              <w:rPr>
                <w:rtl/>
              </w:rPr>
            </w:pPr>
            <w:r w:rsidRPr="009E24FA">
              <w:rPr>
                <w:rtl/>
              </w:rPr>
              <w:t>مُهْلِكَ</w:t>
            </w:r>
          </w:p>
        </w:tc>
        <w:tc>
          <w:tcPr>
            <w:tcW w:w="2333" w:type="pct"/>
            <w:shd w:val="clear" w:color="auto" w:fill="auto"/>
          </w:tcPr>
          <w:p w14:paraId="070F2616" w14:textId="77777777" w:rsidR="00887AF8" w:rsidRPr="004968BE" w:rsidRDefault="00887AF8" w:rsidP="00887AF8">
            <w:pPr>
              <w:pStyle w:val="rfdVarCenter"/>
              <w:rPr>
                <w:rtl/>
              </w:rPr>
            </w:pPr>
            <w:r w:rsidRPr="009E24FA">
              <w:t xml:space="preserve"> </w:t>
            </w:r>
            <w:r w:rsidRPr="009E24FA">
              <w:rPr>
                <w:rtl/>
              </w:rPr>
              <w:t>قراءة الجم</w:t>
            </w:r>
            <w:r w:rsidRPr="009E24FA">
              <w:rPr>
                <w:rFonts w:hint="cs"/>
                <w:rtl/>
              </w:rPr>
              <w:t>ی</w:t>
            </w:r>
            <w:r w:rsidRPr="009E24FA">
              <w:rPr>
                <w:rFonts w:hint="eastAsia"/>
                <w:rtl/>
              </w:rPr>
              <w:t>ع</w:t>
            </w:r>
            <w:r w:rsidRPr="009E24FA">
              <w:rPr>
                <w:rtl/>
              </w:rPr>
              <w:t xml:space="preserve"> إلّا حفصاً وشعبة</w:t>
            </w:r>
          </w:p>
        </w:tc>
      </w:tr>
      <w:tr w:rsidR="00887AF8" w14:paraId="1DCFC70A" w14:textId="77777777">
        <w:tc>
          <w:tcPr>
            <w:tcW w:w="606" w:type="pct"/>
            <w:shd w:val="clear" w:color="auto" w:fill="auto"/>
          </w:tcPr>
          <w:p w14:paraId="6561D341" w14:textId="77777777" w:rsidR="00887AF8" w:rsidRPr="004968BE" w:rsidRDefault="00887AF8" w:rsidP="00887AF8">
            <w:pPr>
              <w:pStyle w:val="rfdVarCenter"/>
              <w:rPr>
                <w:rtl/>
              </w:rPr>
            </w:pPr>
            <w:r w:rsidRPr="009E24FA">
              <w:rPr>
                <w:rFonts w:hint="eastAsia"/>
                <w:rtl/>
              </w:rPr>
              <w:t>النمل</w:t>
            </w:r>
            <w:r w:rsidR="001C6BD7">
              <w:rPr>
                <w:rFonts w:hint="eastAsia"/>
                <w:rtl/>
              </w:rPr>
              <w:t xml:space="preserve"> ،</w:t>
            </w:r>
            <w:r w:rsidR="00F67CDD">
              <w:rPr>
                <w:rFonts w:hint="eastAsia"/>
                <w:rtl/>
              </w:rPr>
              <w:t xml:space="preserve"> </w:t>
            </w:r>
            <w:r w:rsidRPr="009E24FA">
              <w:rPr>
                <w:rtl/>
              </w:rPr>
              <w:t>59</w:t>
            </w:r>
          </w:p>
        </w:tc>
        <w:tc>
          <w:tcPr>
            <w:tcW w:w="487" w:type="pct"/>
            <w:shd w:val="clear" w:color="auto" w:fill="auto"/>
          </w:tcPr>
          <w:p w14:paraId="74F24618" w14:textId="77777777" w:rsidR="00887AF8" w:rsidRPr="004968BE" w:rsidRDefault="00887AF8" w:rsidP="00887AF8">
            <w:pPr>
              <w:pStyle w:val="rfdVarCenter"/>
            </w:pPr>
            <w:r w:rsidRPr="009E24FA">
              <w:t>B29b</w:t>
            </w:r>
          </w:p>
        </w:tc>
        <w:tc>
          <w:tcPr>
            <w:tcW w:w="732" w:type="pct"/>
            <w:shd w:val="clear" w:color="auto" w:fill="auto"/>
          </w:tcPr>
          <w:p w14:paraId="0D77ECA0" w14:textId="77777777" w:rsidR="00887AF8" w:rsidRPr="004968BE" w:rsidRDefault="00887AF8" w:rsidP="00887AF8">
            <w:pPr>
              <w:pStyle w:val="rfdVarCenter"/>
              <w:rPr>
                <w:rtl/>
              </w:rPr>
            </w:pPr>
            <w:r w:rsidRPr="009E24FA">
              <w:rPr>
                <w:rFonts w:hint="cs"/>
                <w:rtl/>
              </w:rPr>
              <w:t>ی</w:t>
            </w:r>
            <w:r w:rsidRPr="009E24FA">
              <w:rPr>
                <w:rFonts w:hint="eastAsia"/>
                <w:rtl/>
              </w:rPr>
              <w:t>شركون</w:t>
            </w:r>
          </w:p>
        </w:tc>
        <w:tc>
          <w:tcPr>
            <w:tcW w:w="842" w:type="pct"/>
            <w:shd w:val="clear" w:color="auto" w:fill="auto"/>
          </w:tcPr>
          <w:p w14:paraId="4CBD6ACD" w14:textId="77777777" w:rsidR="00887AF8" w:rsidRPr="004968BE" w:rsidRDefault="00887AF8" w:rsidP="00887AF8">
            <w:pPr>
              <w:pStyle w:val="rfdVarCenter"/>
              <w:rPr>
                <w:rtl/>
              </w:rPr>
            </w:pPr>
            <w:r w:rsidRPr="009E24FA">
              <w:rPr>
                <w:rtl/>
              </w:rPr>
              <w:t>تشركون</w:t>
            </w:r>
          </w:p>
        </w:tc>
        <w:tc>
          <w:tcPr>
            <w:tcW w:w="2333" w:type="pct"/>
            <w:shd w:val="clear" w:color="auto" w:fill="auto"/>
          </w:tcPr>
          <w:p w14:paraId="19B7088D" w14:textId="77777777" w:rsidR="00887AF8" w:rsidRPr="004968BE" w:rsidRDefault="00887AF8" w:rsidP="00887AF8">
            <w:pPr>
              <w:pStyle w:val="rfdVarCenter"/>
              <w:rPr>
                <w:rtl/>
              </w:rPr>
            </w:pPr>
            <w:r w:rsidRPr="009E24FA">
              <w:rPr>
                <w:rtl/>
              </w:rPr>
              <w:t>قراءة السبعة غ</w:t>
            </w:r>
            <w:r w:rsidRPr="009E24FA">
              <w:rPr>
                <w:rFonts w:hint="cs"/>
                <w:rtl/>
              </w:rPr>
              <w:t>ی</w:t>
            </w:r>
            <w:r w:rsidRPr="009E24FA">
              <w:rPr>
                <w:rFonts w:hint="eastAsia"/>
                <w:rtl/>
              </w:rPr>
              <w:t>ر</w:t>
            </w:r>
            <w:r w:rsidRPr="009E24FA">
              <w:rPr>
                <w:rtl/>
              </w:rPr>
              <w:t xml:space="preserve"> عاصم </w:t>
            </w:r>
            <w:r w:rsidR="00B9620E">
              <w:rPr>
                <w:rtl/>
              </w:rPr>
              <w:t>و</w:t>
            </w:r>
            <w:r w:rsidRPr="009E24FA">
              <w:rPr>
                <w:rtl/>
              </w:rPr>
              <w:t>أبي عمرو</w:t>
            </w:r>
          </w:p>
        </w:tc>
      </w:tr>
    </w:tbl>
    <w:p w14:paraId="47139EDA" w14:textId="77777777" w:rsidR="00BD2123" w:rsidRDefault="000E676B" w:rsidP="00887AF8">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749"/>
        <w:gridCol w:w="1068"/>
        <w:gridCol w:w="1368"/>
        <w:gridCol w:w="3284"/>
      </w:tblGrid>
      <w:tr w:rsidR="00BD2123" w14:paraId="62291C7A" w14:textId="77777777">
        <w:tc>
          <w:tcPr>
            <w:tcW w:w="606" w:type="pct"/>
            <w:shd w:val="clear" w:color="auto" w:fill="auto"/>
          </w:tcPr>
          <w:p w14:paraId="56C1F154" w14:textId="77777777" w:rsidR="00BD2123" w:rsidRPr="004968BE" w:rsidRDefault="00BD2123" w:rsidP="00BD2123">
            <w:pPr>
              <w:pStyle w:val="rfdVarCenter"/>
              <w:rPr>
                <w:rtl/>
              </w:rPr>
            </w:pPr>
            <w:r w:rsidRPr="00627745">
              <w:rPr>
                <w:rtl/>
              </w:rPr>
              <w:t>النمل</w:t>
            </w:r>
            <w:r w:rsidR="001C6BD7">
              <w:rPr>
                <w:rtl/>
              </w:rPr>
              <w:t xml:space="preserve"> ،</w:t>
            </w:r>
            <w:r w:rsidR="00F67CDD">
              <w:rPr>
                <w:rtl/>
              </w:rPr>
              <w:t xml:space="preserve"> </w:t>
            </w:r>
            <w:r w:rsidRPr="00627745">
              <w:rPr>
                <w:rtl/>
              </w:rPr>
              <w:t>63</w:t>
            </w:r>
          </w:p>
        </w:tc>
        <w:tc>
          <w:tcPr>
            <w:tcW w:w="487" w:type="pct"/>
            <w:shd w:val="clear" w:color="auto" w:fill="auto"/>
          </w:tcPr>
          <w:p w14:paraId="6953FF13" w14:textId="77777777" w:rsidR="00BD2123" w:rsidRPr="004968BE" w:rsidRDefault="00BD2123" w:rsidP="00BD2123">
            <w:pPr>
              <w:pStyle w:val="rfdVarCenter"/>
            </w:pPr>
            <w:r w:rsidRPr="00627745">
              <w:t>B29b</w:t>
            </w:r>
          </w:p>
        </w:tc>
        <w:tc>
          <w:tcPr>
            <w:tcW w:w="732" w:type="pct"/>
            <w:shd w:val="clear" w:color="auto" w:fill="auto"/>
          </w:tcPr>
          <w:p w14:paraId="566D7AC1" w14:textId="77777777" w:rsidR="00BD2123" w:rsidRPr="004968BE" w:rsidRDefault="00BD2123" w:rsidP="00BD2123">
            <w:pPr>
              <w:pStyle w:val="rfdVarCenter"/>
              <w:rPr>
                <w:rtl/>
              </w:rPr>
            </w:pPr>
            <w:r w:rsidRPr="00627745">
              <w:rPr>
                <w:rtl/>
              </w:rPr>
              <w:t>بُشْراً</w:t>
            </w:r>
          </w:p>
        </w:tc>
        <w:tc>
          <w:tcPr>
            <w:tcW w:w="936" w:type="pct"/>
            <w:shd w:val="clear" w:color="auto" w:fill="auto"/>
          </w:tcPr>
          <w:p w14:paraId="410B2BCF" w14:textId="77777777" w:rsidR="00BD2123" w:rsidRPr="004968BE" w:rsidRDefault="00BD2123" w:rsidP="00BD2123">
            <w:pPr>
              <w:pStyle w:val="rfdVarCenter"/>
              <w:rPr>
                <w:rtl/>
              </w:rPr>
            </w:pPr>
            <w:r w:rsidRPr="00627745">
              <w:rPr>
                <w:rtl/>
              </w:rPr>
              <w:t>نُشُراً</w:t>
            </w:r>
          </w:p>
        </w:tc>
        <w:tc>
          <w:tcPr>
            <w:tcW w:w="2239" w:type="pct"/>
            <w:shd w:val="clear" w:color="auto" w:fill="auto"/>
          </w:tcPr>
          <w:p w14:paraId="649C7B0A" w14:textId="77777777" w:rsidR="00BD2123" w:rsidRPr="004968BE" w:rsidRDefault="00BD2123" w:rsidP="00BD2123">
            <w:pPr>
              <w:pStyle w:val="rfdVarCenter"/>
              <w:rPr>
                <w:rtl/>
              </w:rPr>
            </w:pPr>
            <w:r w:rsidRPr="00627745">
              <w:rPr>
                <w:rtl/>
              </w:rPr>
              <w:t>قراءة نافع</w:t>
            </w:r>
            <w:r w:rsidR="001C6BD7">
              <w:rPr>
                <w:rtl/>
              </w:rPr>
              <w:t xml:space="preserve"> ،</w:t>
            </w:r>
            <w:r w:rsidR="00F67CDD">
              <w:rPr>
                <w:rtl/>
              </w:rPr>
              <w:t xml:space="preserve"> </w:t>
            </w:r>
            <w:r w:rsidRPr="00627745">
              <w:rPr>
                <w:rtl/>
              </w:rPr>
              <w:t>وابن كث</w:t>
            </w:r>
            <w:r w:rsidRPr="00627745">
              <w:rPr>
                <w:rFonts w:hint="cs"/>
                <w:rtl/>
              </w:rPr>
              <w:t>ی</w:t>
            </w:r>
            <w:r w:rsidRPr="00627745">
              <w:rPr>
                <w:rFonts w:hint="eastAsia"/>
                <w:rtl/>
              </w:rPr>
              <w:t>ر</w:t>
            </w:r>
            <w:r w:rsidR="001C6BD7">
              <w:rPr>
                <w:rFonts w:hint="eastAsia"/>
                <w:rtl/>
              </w:rPr>
              <w:t xml:space="preserve"> ،</w:t>
            </w:r>
            <w:r w:rsidR="00F67CDD">
              <w:rPr>
                <w:rFonts w:hint="eastAsia"/>
                <w:rtl/>
              </w:rPr>
              <w:t xml:space="preserve"> </w:t>
            </w:r>
            <w:r w:rsidRPr="00627745">
              <w:rPr>
                <w:rtl/>
              </w:rPr>
              <w:t>وأبي عمرو في روا</w:t>
            </w:r>
            <w:r w:rsidRPr="00627745">
              <w:rPr>
                <w:rFonts w:hint="cs"/>
                <w:rtl/>
              </w:rPr>
              <w:t>ی</w:t>
            </w:r>
            <w:r w:rsidRPr="00627745">
              <w:rPr>
                <w:rFonts w:hint="eastAsia"/>
                <w:rtl/>
              </w:rPr>
              <w:t>ة</w:t>
            </w:r>
            <w:r w:rsidR="001C6BD7">
              <w:rPr>
                <w:rFonts w:hint="eastAsia"/>
                <w:rtl/>
              </w:rPr>
              <w:t xml:space="preserve"> ،</w:t>
            </w:r>
            <w:r w:rsidR="00F67CDD">
              <w:rPr>
                <w:rFonts w:hint="eastAsia"/>
                <w:rtl/>
              </w:rPr>
              <w:t xml:space="preserve"> </w:t>
            </w:r>
            <w:r w:rsidRPr="00627745">
              <w:rPr>
                <w:rtl/>
              </w:rPr>
              <w:t>وأبي جعفر</w:t>
            </w:r>
            <w:r w:rsidR="001C6BD7">
              <w:rPr>
                <w:rtl/>
              </w:rPr>
              <w:t xml:space="preserve"> ،</w:t>
            </w:r>
            <w:r w:rsidR="00F67CDD">
              <w:rPr>
                <w:rtl/>
              </w:rPr>
              <w:t xml:space="preserve"> </w:t>
            </w:r>
            <w:r w:rsidRPr="00627745">
              <w:rPr>
                <w:rtl/>
              </w:rPr>
              <w:t>و</w:t>
            </w:r>
            <w:r w:rsidRPr="00627745">
              <w:rPr>
                <w:rFonts w:hint="cs"/>
                <w:rtl/>
              </w:rPr>
              <w:t>ی</w:t>
            </w:r>
            <w:r w:rsidRPr="00627745">
              <w:rPr>
                <w:rFonts w:hint="eastAsia"/>
                <w:rtl/>
              </w:rPr>
              <w:t>عقوب</w:t>
            </w:r>
            <w:r w:rsidR="001C6BD7">
              <w:rPr>
                <w:rFonts w:hint="eastAsia"/>
                <w:rtl/>
              </w:rPr>
              <w:t xml:space="preserve"> ،</w:t>
            </w:r>
            <w:r w:rsidR="00F67CDD">
              <w:rPr>
                <w:rFonts w:hint="eastAsia"/>
                <w:rtl/>
              </w:rPr>
              <w:t xml:space="preserve"> </w:t>
            </w:r>
            <w:r w:rsidRPr="00627745">
              <w:rPr>
                <w:rtl/>
              </w:rPr>
              <w:t>وابن مح</w:t>
            </w:r>
            <w:r w:rsidRPr="00627745">
              <w:rPr>
                <w:rFonts w:hint="cs"/>
                <w:rtl/>
              </w:rPr>
              <w:t>ی</w:t>
            </w:r>
            <w:r w:rsidRPr="00627745">
              <w:rPr>
                <w:rFonts w:hint="eastAsia"/>
                <w:rtl/>
              </w:rPr>
              <w:t>صن</w:t>
            </w:r>
            <w:r w:rsidR="001C6BD7">
              <w:rPr>
                <w:rFonts w:hint="eastAsia"/>
                <w:rtl/>
              </w:rPr>
              <w:t xml:space="preserve"> ،</w:t>
            </w:r>
            <w:r w:rsidR="00F67CDD">
              <w:rPr>
                <w:rFonts w:hint="eastAsia"/>
                <w:rtl/>
              </w:rPr>
              <w:t xml:space="preserve"> </w:t>
            </w:r>
            <w:r w:rsidRPr="00627745">
              <w:rPr>
                <w:rtl/>
              </w:rPr>
              <w:t>وال</w:t>
            </w:r>
            <w:r w:rsidRPr="00627745">
              <w:rPr>
                <w:rFonts w:hint="cs"/>
                <w:rtl/>
              </w:rPr>
              <w:t>ی</w:t>
            </w:r>
            <w:r w:rsidRPr="00627745">
              <w:rPr>
                <w:rFonts w:hint="eastAsia"/>
                <w:rtl/>
              </w:rPr>
              <w:t>ز</w:t>
            </w:r>
            <w:r w:rsidRPr="00627745">
              <w:rPr>
                <w:rFonts w:hint="cs"/>
                <w:rtl/>
              </w:rPr>
              <w:t>ی</w:t>
            </w:r>
            <w:r w:rsidRPr="00627745">
              <w:rPr>
                <w:rFonts w:hint="eastAsia"/>
                <w:rtl/>
              </w:rPr>
              <w:t>دي</w:t>
            </w:r>
          </w:p>
        </w:tc>
      </w:tr>
      <w:tr w:rsidR="00BD2123" w14:paraId="4A38954D" w14:textId="77777777">
        <w:tc>
          <w:tcPr>
            <w:tcW w:w="606" w:type="pct"/>
            <w:shd w:val="clear" w:color="auto" w:fill="auto"/>
          </w:tcPr>
          <w:p w14:paraId="5E365919" w14:textId="77777777" w:rsidR="00BD2123" w:rsidRPr="004968BE" w:rsidRDefault="00BD2123" w:rsidP="00BD2123">
            <w:pPr>
              <w:pStyle w:val="rfdVarCenter"/>
              <w:rPr>
                <w:rtl/>
              </w:rPr>
            </w:pPr>
            <w:r w:rsidRPr="00627745">
              <w:rPr>
                <w:rFonts w:hint="eastAsia"/>
                <w:rtl/>
              </w:rPr>
              <w:t>النمل</w:t>
            </w:r>
            <w:r w:rsidR="001C6BD7">
              <w:rPr>
                <w:rFonts w:hint="eastAsia"/>
                <w:rtl/>
              </w:rPr>
              <w:t xml:space="preserve"> ،</w:t>
            </w:r>
            <w:r w:rsidR="00F67CDD">
              <w:rPr>
                <w:rFonts w:hint="eastAsia"/>
                <w:rtl/>
              </w:rPr>
              <w:t xml:space="preserve"> </w:t>
            </w:r>
            <w:r w:rsidRPr="00627745">
              <w:rPr>
                <w:rtl/>
              </w:rPr>
              <w:t>66</w:t>
            </w:r>
          </w:p>
        </w:tc>
        <w:tc>
          <w:tcPr>
            <w:tcW w:w="487" w:type="pct"/>
            <w:shd w:val="clear" w:color="auto" w:fill="auto"/>
          </w:tcPr>
          <w:p w14:paraId="6604F9AF" w14:textId="77777777" w:rsidR="00BD2123" w:rsidRPr="004968BE" w:rsidRDefault="00BD2123" w:rsidP="00BD2123">
            <w:pPr>
              <w:pStyle w:val="rfdVarCenter"/>
            </w:pPr>
            <w:r w:rsidRPr="00627745">
              <w:t>B29b</w:t>
            </w:r>
          </w:p>
        </w:tc>
        <w:tc>
          <w:tcPr>
            <w:tcW w:w="732" w:type="pct"/>
            <w:shd w:val="clear" w:color="auto" w:fill="auto"/>
          </w:tcPr>
          <w:p w14:paraId="67EB941A" w14:textId="77777777" w:rsidR="00BD2123" w:rsidRPr="004968BE" w:rsidRDefault="00BD2123" w:rsidP="00BD2123">
            <w:pPr>
              <w:pStyle w:val="rfdVarCenter"/>
              <w:rPr>
                <w:rtl/>
              </w:rPr>
            </w:pPr>
            <w:r w:rsidRPr="00627745">
              <w:rPr>
                <w:rtl/>
              </w:rPr>
              <w:t>ادّٰرَكَ</w:t>
            </w:r>
          </w:p>
        </w:tc>
        <w:tc>
          <w:tcPr>
            <w:tcW w:w="936" w:type="pct"/>
            <w:shd w:val="clear" w:color="auto" w:fill="auto"/>
          </w:tcPr>
          <w:p w14:paraId="539D8801" w14:textId="77777777" w:rsidR="00BD2123" w:rsidRPr="004968BE" w:rsidRDefault="00BD2123" w:rsidP="00BD2123">
            <w:pPr>
              <w:pStyle w:val="rfdVarCenter"/>
              <w:rPr>
                <w:rtl/>
              </w:rPr>
            </w:pPr>
            <w:r w:rsidRPr="00627745">
              <w:rPr>
                <w:rtl/>
              </w:rPr>
              <w:t>أَدْرَكَ</w:t>
            </w:r>
          </w:p>
        </w:tc>
        <w:tc>
          <w:tcPr>
            <w:tcW w:w="2239" w:type="pct"/>
            <w:shd w:val="clear" w:color="auto" w:fill="auto"/>
          </w:tcPr>
          <w:p w14:paraId="5D77710B" w14:textId="77777777" w:rsidR="00BD2123" w:rsidRPr="004968BE" w:rsidRDefault="00BD2123" w:rsidP="00BD2123">
            <w:pPr>
              <w:pStyle w:val="rfdVarCenter"/>
              <w:rPr>
                <w:rtl/>
              </w:rPr>
            </w:pPr>
            <w:r w:rsidRPr="00627745">
              <w:rPr>
                <w:rtl/>
              </w:rPr>
              <w:t>قراءة ابن كث</w:t>
            </w:r>
            <w:r w:rsidRPr="00627745">
              <w:rPr>
                <w:rFonts w:hint="cs"/>
                <w:rtl/>
              </w:rPr>
              <w:t>ی</w:t>
            </w:r>
            <w:r w:rsidRPr="00627745">
              <w:rPr>
                <w:rFonts w:hint="eastAsia"/>
                <w:rtl/>
              </w:rPr>
              <w:t>ر</w:t>
            </w:r>
            <w:r w:rsidR="001C6BD7">
              <w:rPr>
                <w:rFonts w:hint="eastAsia"/>
                <w:rtl/>
              </w:rPr>
              <w:t xml:space="preserve"> ،</w:t>
            </w:r>
            <w:r w:rsidR="00F67CDD">
              <w:rPr>
                <w:rFonts w:hint="eastAsia"/>
                <w:rtl/>
              </w:rPr>
              <w:t xml:space="preserve"> </w:t>
            </w:r>
            <w:r w:rsidRPr="00627745">
              <w:rPr>
                <w:rtl/>
              </w:rPr>
              <w:t>وأبي عمرو</w:t>
            </w:r>
            <w:r w:rsidR="001C6BD7">
              <w:rPr>
                <w:rtl/>
              </w:rPr>
              <w:t xml:space="preserve"> ،</w:t>
            </w:r>
            <w:r w:rsidR="00F67CDD">
              <w:rPr>
                <w:rtl/>
              </w:rPr>
              <w:t xml:space="preserve"> </w:t>
            </w:r>
            <w:r w:rsidRPr="00627745">
              <w:rPr>
                <w:rtl/>
              </w:rPr>
              <w:t>وأبي جعفر</w:t>
            </w:r>
            <w:r w:rsidR="001C6BD7">
              <w:rPr>
                <w:rtl/>
              </w:rPr>
              <w:t xml:space="preserve"> ،</w:t>
            </w:r>
            <w:r w:rsidR="00F67CDD">
              <w:rPr>
                <w:rtl/>
              </w:rPr>
              <w:t xml:space="preserve"> </w:t>
            </w:r>
            <w:r w:rsidRPr="00627745">
              <w:rPr>
                <w:rtl/>
              </w:rPr>
              <w:t>و</w:t>
            </w:r>
            <w:r w:rsidRPr="00627745">
              <w:rPr>
                <w:rFonts w:hint="cs"/>
                <w:rtl/>
              </w:rPr>
              <w:t>ی</w:t>
            </w:r>
            <w:r w:rsidRPr="00627745">
              <w:rPr>
                <w:rFonts w:hint="eastAsia"/>
                <w:rtl/>
              </w:rPr>
              <w:t>عقوب</w:t>
            </w:r>
          </w:p>
        </w:tc>
      </w:tr>
      <w:tr w:rsidR="00BD2123" w14:paraId="6BB61B13" w14:textId="77777777">
        <w:tc>
          <w:tcPr>
            <w:tcW w:w="606" w:type="pct"/>
            <w:shd w:val="clear" w:color="auto" w:fill="auto"/>
          </w:tcPr>
          <w:p w14:paraId="77C490CC" w14:textId="77777777" w:rsidR="00BD2123" w:rsidRPr="004968BE" w:rsidRDefault="00BD2123" w:rsidP="00BD2123">
            <w:pPr>
              <w:pStyle w:val="rfdVarCenter"/>
              <w:rPr>
                <w:rtl/>
              </w:rPr>
            </w:pPr>
            <w:r w:rsidRPr="00627745">
              <w:rPr>
                <w:rFonts w:hint="eastAsia"/>
                <w:rtl/>
              </w:rPr>
              <w:t>النمل</w:t>
            </w:r>
            <w:r w:rsidR="001C6BD7">
              <w:rPr>
                <w:rFonts w:hint="eastAsia"/>
                <w:rtl/>
              </w:rPr>
              <w:t xml:space="preserve"> ،</w:t>
            </w:r>
            <w:r w:rsidR="00F67CDD">
              <w:rPr>
                <w:rFonts w:hint="eastAsia"/>
                <w:rtl/>
              </w:rPr>
              <w:t xml:space="preserve"> </w:t>
            </w:r>
            <w:r w:rsidRPr="00627745">
              <w:rPr>
                <w:rtl/>
              </w:rPr>
              <w:t>81</w:t>
            </w:r>
          </w:p>
        </w:tc>
        <w:tc>
          <w:tcPr>
            <w:tcW w:w="487" w:type="pct"/>
            <w:shd w:val="clear" w:color="auto" w:fill="auto"/>
          </w:tcPr>
          <w:p w14:paraId="4AF3DC8B" w14:textId="77777777" w:rsidR="00BD2123" w:rsidRPr="004968BE" w:rsidRDefault="00BD2123" w:rsidP="00BD2123">
            <w:pPr>
              <w:pStyle w:val="rfdVarCenter"/>
            </w:pPr>
            <w:r w:rsidRPr="00627745">
              <w:t>B30a</w:t>
            </w:r>
          </w:p>
        </w:tc>
        <w:tc>
          <w:tcPr>
            <w:tcW w:w="732" w:type="pct"/>
            <w:shd w:val="clear" w:color="auto" w:fill="auto"/>
          </w:tcPr>
          <w:p w14:paraId="086092D9" w14:textId="77777777" w:rsidR="00BD2123" w:rsidRPr="004968BE" w:rsidRDefault="00BD2123" w:rsidP="00BD2123">
            <w:pPr>
              <w:pStyle w:val="rfdVarCenter"/>
              <w:rPr>
                <w:rtl/>
              </w:rPr>
            </w:pPr>
            <w:r w:rsidRPr="00627745">
              <w:rPr>
                <w:rtl/>
              </w:rPr>
              <w:t>وما أنت بِهٰدِي العُمي</w:t>
            </w:r>
          </w:p>
        </w:tc>
        <w:tc>
          <w:tcPr>
            <w:tcW w:w="936" w:type="pct"/>
            <w:shd w:val="clear" w:color="auto" w:fill="auto"/>
          </w:tcPr>
          <w:p w14:paraId="7BEE33D8" w14:textId="77777777" w:rsidR="00BD2123" w:rsidRPr="004968BE" w:rsidRDefault="00BD2123" w:rsidP="00BD2123">
            <w:pPr>
              <w:pStyle w:val="rfdVarCenter"/>
              <w:rPr>
                <w:rtl/>
              </w:rPr>
            </w:pPr>
            <w:r w:rsidRPr="00627745">
              <w:rPr>
                <w:rtl/>
              </w:rPr>
              <w:t>وما أنت تَهدي العُميَ</w:t>
            </w:r>
          </w:p>
        </w:tc>
        <w:tc>
          <w:tcPr>
            <w:tcW w:w="2239" w:type="pct"/>
            <w:shd w:val="clear" w:color="auto" w:fill="auto"/>
          </w:tcPr>
          <w:p w14:paraId="7C47DB54" w14:textId="77777777" w:rsidR="00BD2123" w:rsidRPr="004968BE" w:rsidRDefault="00BD2123" w:rsidP="00BD2123">
            <w:pPr>
              <w:pStyle w:val="rfdVarCenter"/>
              <w:rPr>
                <w:rtl/>
              </w:rPr>
            </w:pPr>
            <w:r w:rsidRPr="00627745">
              <w:rPr>
                <w:rtl/>
              </w:rPr>
              <w:t>قراءة حمزة من السبعة</w:t>
            </w:r>
            <w:r w:rsidR="001C6BD7">
              <w:rPr>
                <w:rtl/>
              </w:rPr>
              <w:t xml:space="preserve"> ،</w:t>
            </w:r>
            <w:r w:rsidR="00F67CDD">
              <w:rPr>
                <w:rtl/>
              </w:rPr>
              <w:t xml:space="preserve"> </w:t>
            </w:r>
            <w:r w:rsidRPr="00627745">
              <w:rPr>
                <w:rtl/>
              </w:rPr>
              <w:t>وأ</w:t>
            </w:r>
            <w:r w:rsidRPr="00627745">
              <w:rPr>
                <w:rFonts w:hint="cs"/>
                <w:rtl/>
              </w:rPr>
              <w:t>ی</w:t>
            </w:r>
            <w:r w:rsidRPr="00627745">
              <w:rPr>
                <w:rFonts w:hint="eastAsia"/>
                <w:rtl/>
              </w:rPr>
              <w:t>ضاً</w:t>
            </w:r>
            <w:r w:rsidRPr="00627745">
              <w:rPr>
                <w:rtl/>
              </w:rPr>
              <w:t xml:space="preserve"> قراءة الأعمش</w:t>
            </w:r>
            <w:r w:rsidR="001C6BD7">
              <w:rPr>
                <w:rtl/>
              </w:rPr>
              <w:t xml:space="preserve"> ،</w:t>
            </w:r>
            <w:r w:rsidR="00F67CDD">
              <w:rPr>
                <w:rtl/>
              </w:rPr>
              <w:t xml:space="preserve"> </w:t>
            </w:r>
            <w:r w:rsidRPr="00627745">
              <w:rPr>
                <w:rtl/>
              </w:rPr>
              <w:t>وطلحة</w:t>
            </w:r>
            <w:r w:rsidR="001C6BD7">
              <w:rPr>
                <w:rtl/>
              </w:rPr>
              <w:t xml:space="preserve"> ،</w:t>
            </w:r>
            <w:r w:rsidR="00F67CDD">
              <w:rPr>
                <w:rtl/>
              </w:rPr>
              <w:t xml:space="preserve"> </w:t>
            </w:r>
            <w:r w:rsidRPr="00627745">
              <w:rPr>
                <w:rtl/>
              </w:rPr>
              <w:t>وابن وثاب</w:t>
            </w:r>
            <w:r w:rsidR="001C6BD7">
              <w:rPr>
                <w:rtl/>
              </w:rPr>
              <w:t xml:space="preserve"> ،</w:t>
            </w:r>
            <w:r w:rsidR="00F67CDD">
              <w:rPr>
                <w:rtl/>
              </w:rPr>
              <w:t xml:space="preserve"> </w:t>
            </w:r>
            <w:r w:rsidRPr="00627745">
              <w:rPr>
                <w:rtl/>
              </w:rPr>
              <w:t xml:space="preserve">وابن </w:t>
            </w:r>
            <w:r w:rsidRPr="00627745">
              <w:rPr>
                <w:rFonts w:hint="cs"/>
                <w:rtl/>
              </w:rPr>
              <w:t>ی</w:t>
            </w:r>
            <w:r w:rsidRPr="00627745">
              <w:rPr>
                <w:rFonts w:hint="eastAsia"/>
                <w:rtl/>
              </w:rPr>
              <w:t>عمر</w:t>
            </w:r>
            <w:r w:rsidR="001C6BD7">
              <w:rPr>
                <w:rFonts w:hint="eastAsia"/>
                <w:rtl/>
              </w:rPr>
              <w:t xml:space="preserve"> ،</w:t>
            </w:r>
            <w:r w:rsidR="00F67CDD">
              <w:rPr>
                <w:rFonts w:hint="eastAsia"/>
                <w:rtl/>
              </w:rPr>
              <w:t xml:space="preserve"> </w:t>
            </w:r>
            <w:r w:rsidRPr="00627745">
              <w:rPr>
                <w:rtl/>
              </w:rPr>
              <w:t>والشنبوذي</w:t>
            </w:r>
          </w:p>
        </w:tc>
      </w:tr>
      <w:tr w:rsidR="00BD2123" w14:paraId="715EBBB4" w14:textId="77777777">
        <w:tc>
          <w:tcPr>
            <w:tcW w:w="606" w:type="pct"/>
            <w:shd w:val="clear" w:color="auto" w:fill="auto"/>
          </w:tcPr>
          <w:p w14:paraId="4439A7F4" w14:textId="77777777" w:rsidR="00BD2123" w:rsidRPr="004968BE" w:rsidRDefault="00BD2123" w:rsidP="00BD2123">
            <w:pPr>
              <w:pStyle w:val="rfdVarCenter"/>
              <w:rPr>
                <w:rtl/>
              </w:rPr>
            </w:pPr>
            <w:r w:rsidRPr="00627745">
              <w:rPr>
                <w:rFonts w:hint="eastAsia"/>
                <w:rtl/>
              </w:rPr>
              <w:t>النمل</w:t>
            </w:r>
            <w:r w:rsidR="001C6BD7">
              <w:rPr>
                <w:rFonts w:hint="eastAsia"/>
                <w:rtl/>
              </w:rPr>
              <w:t xml:space="preserve"> ،</w:t>
            </w:r>
            <w:r w:rsidR="00F67CDD">
              <w:rPr>
                <w:rFonts w:hint="eastAsia"/>
                <w:rtl/>
              </w:rPr>
              <w:t xml:space="preserve"> </w:t>
            </w:r>
            <w:r w:rsidRPr="00627745">
              <w:rPr>
                <w:rtl/>
              </w:rPr>
              <w:t>86</w:t>
            </w:r>
          </w:p>
        </w:tc>
        <w:tc>
          <w:tcPr>
            <w:tcW w:w="487" w:type="pct"/>
            <w:shd w:val="clear" w:color="auto" w:fill="auto"/>
          </w:tcPr>
          <w:p w14:paraId="72ED25D0" w14:textId="77777777" w:rsidR="00BD2123" w:rsidRPr="004968BE" w:rsidRDefault="00BD2123" w:rsidP="00BD2123">
            <w:pPr>
              <w:pStyle w:val="rfdVarCenter"/>
            </w:pPr>
            <w:r w:rsidRPr="00627745">
              <w:t>B30b</w:t>
            </w:r>
          </w:p>
        </w:tc>
        <w:tc>
          <w:tcPr>
            <w:tcW w:w="732" w:type="pct"/>
            <w:shd w:val="clear" w:color="auto" w:fill="auto"/>
          </w:tcPr>
          <w:p w14:paraId="0ED0852A" w14:textId="77777777" w:rsidR="00BD2123" w:rsidRPr="004968BE" w:rsidRDefault="00BD2123" w:rsidP="00BD2123">
            <w:pPr>
              <w:pStyle w:val="rfdVarCenter"/>
              <w:rPr>
                <w:rtl/>
              </w:rPr>
            </w:pPr>
            <w:r w:rsidRPr="00627745">
              <w:rPr>
                <w:rtl/>
              </w:rPr>
              <w:t>ليسكنوا</w:t>
            </w:r>
          </w:p>
        </w:tc>
        <w:tc>
          <w:tcPr>
            <w:tcW w:w="936" w:type="pct"/>
            <w:shd w:val="clear" w:color="auto" w:fill="auto"/>
          </w:tcPr>
          <w:p w14:paraId="7091659C" w14:textId="77777777" w:rsidR="00BD2123" w:rsidRPr="004968BE" w:rsidRDefault="00BD2123" w:rsidP="00BD2123">
            <w:pPr>
              <w:pStyle w:val="rfdVarCenter"/>
              <w:rPr>
                <w:rtl/>
              </w:rPr>
            </w:pPr>
            <w:r w:rsidRPr="00627745">
              <w:rPr>
                <w:rtl/>
              </w:rPr>
              <w:t>لتسكنوا</w:t>
            </w:r>
          </w:p>
        </w:tc>
        <w:tc>
          <w:tcPr>
            <w:tcW w:w="2239" w:type="pct"/>
            <w:shd w:val="clear" w:color="auto" w:fill="auto"/>
          </w:tcPr>
          <w:p w14:paraId="14F40B35" w14:textId="77777777" w:rsidR="00BD2123" w:rsidRPr="004968BE" w:rsidRDefault="00BD2123" w:rsidP="00BD2123">
            <w:pPr>
              <w:pStyle w:val="rfdVarCenter"/>
              <w:rPr>
                <w:rtl/>
              </w:rPr>
            </w:pPr>
            <w:r w:rsidRPr="00627745">
              <w:rPr>
                <w:rtl/>
              </w:rPr>
              <w:t>قال ابن خالو</w:t>
            </w:r>
            <w:r w:rsidRPr="00627745">
              <w:rPr>
                <w:rFonts w:hint="cs"/>
                <w:rtl/>
              </w:rPr>
              <w:t>ی</w:t>
            </w:r>
            <w:r w:rsidRPr="00627745">
              <w:rPr>
                <w:rFonts w:hint="eastAsia"/>
                <w:rtl/>
              </w:rPr>
              <w:t>ة</w:t>
            </w:r>
            <w:r w:rsidRPr="00627745">
              <w:rPr>
                <w:rtl/>
              </w:rPr>
              <w:t xml:space="preserve"> في مختصر في شواذ القرآن</w:t>
            </w:r>
            <w:r w:rsidR="001C6BD7">
              <w:rPr>
                <w:rtl/>
              </w:rPr>
              <w:t xml:space="preserve"> ،</w:t>
            </w:r>
            <w:r w:rsidR="00F67CDD">
              <w:rPr>
                <w:rtl/>
              </w:rPr>
              <w:t xml:space="preserve"> </w:t>
            </w:r>
            <w:r w:rsidRPr="00627745">
              <w:rPr>
                <w:rtl/>
              </w:rPr>
              <w:t>122</w:t>
            </w:r>
            <w:r w:rsidR="001C6BD7">
              <w:rPr>
                <w:rtl/>
              </w:rPr>
              <w:t xml:space="preserve"> :</w:t>
            </w:r>
            <w:r w:rsidR="00F67CDD">
              <w:rPr>
                <w:rtl/>
              </w:rPr>
              <w:t xml:space="preserve"> </w:t>
            </w:r>
            <w:r w:rsidRPr="00627745">
              <w:rPr>
                <w:rtl/>
              </w:rPr>
              <w:t>«لتسكنوا ف</w:t>
            </w:r>
            <w:r w:rsidRPr="00627745">
              <w:rPr>
                <w:rFonts w:hint="cs"/>
                <w:rtl/>
              </w:rPr>
              <w:t>ی</w:t>
            </w:r>
            <w:r w:rsidRPr="00627745">
              <w:rPr>
                <w:rFonts w:hint="eastAsia"/>
                <w:rtl/>
              </w:rPr>
              <w:t>ه</w:t>
            </w:r>
            <w:r w:rsidRPr="00627745">
              <w:rPr>
                <w:rtl/>
              </w:rPr>
              <w:t xml:space="preserve"> عن بعضهم</w:t>
            </w:r>
            <w:r w:rsidRPr="00627745">
              <w:t>.»</w:t>
            </w:r>
          </w:p>
        </w:tc>
      </w:tr>
      <w:tr w:rsidR="00BD2123" w14:paraId="1E71D5AD" w14:textId="77777777">
        <w:tc>
          <w:tcPr>
            <w:tcW w:w="606" w:type="pct"/>
            <w:shd w:val="clear" w:color="auto" w:fill="auto"/>
          </w:tcPr>
          <w:p w14:paraId="5A53E538" w14:textId="77777777" w:rsidR="00BD2123" w:rsidRPr="004968BE" w:rsidRDefault="00BD2123" w:rsidP="00BD2123">
            <w:pPr>
              <w:pStyle w:val="rfdVarCenter"/>
              <w:rPr>
                <w:rtl/>
              </w:rPr>
            </w:pPr>
            <w:r w:rsidRPr="00627745">
              <w:rPr>
                <w:rFonts w:hint="eastAsia"/>
                <w:rtl/>
              </w:rPr>
              <w:t>النمل</w:t>
            </w:r>
            <w:r w:rsidR="001C6BD7">
              <w:rPr>
                <w:rFonts w:hint="eastAsia"/>
                <w:rtl/>
              </w:rPr>
              <w:t xml:space="preserve"> ،</w:t>
            </w:r>
            <w:r w:rsidR="00F67CDD">
              <w:rPr>
                <w:rFonts w:hint="eastAsia"/>
                <w:rtl/>
              </w:rPr>
              <w:t xml:space="preserve"> </w:t>
            </w:r>
            <w:r w:rsidRPr="00627745">
              <w:rPr>
                <w:rtl/>
              </w:rPr>
              <w:t>89</w:t>
            </w:r>
          </w:p>
        </w:tc>
        <w:tc>
          <w:tcPr>
            <w:tcW w:w="487" w:type="pct"/>
            <w:shd w:val="clear" w:color="auto" w:fill="auto"/>
          </w:tcPr>
          <w:p w14:paraId="5F8D86DC" w14:textId="77777777" w:rsidR="00BD2123" w:rsidRPr="004968BE" w:rsidRDefault="00BD2123" w:rsidP="00BD2123">
            <w:pPr>
              <w:pStyle w:val="rfdVarCenter"/>
            </w:pPr>
            <w:r w:rsidRPr="00627745">
              <w:t>B30b</w:t>
            </w:r>
          </w:p>
        </w:tc>
        <w:tc>
          <w:tcPr>
            <w:tcW w:w="732" w:type="pct"/>
            <w:shd w:val="clear" w:color="auto" w:fill="auto"/>
          </w:tcPr>
          <w:p w14:paraId="537B86E1" w14:textId="77777777" w:rsidR="00BD2123" w:rsidRPr="004968BE" w:rsidRDefault="00BD2123" w:rsidP="00BD2123">
            <w:pPr>
              <w:pStyle w:val="rfdVarCenter"/>
              <w:rPr>
                <w:rtl/>
              </w:rPr>
            </w:pPr>
            <w:r w:rsidRPr="00627745">
              <w:rPr>
                <w:rtl/>
              </w:rPr>
              <w:t xml:space="preserve">فَزعٍ </w:t>
            </w:r>
            <w:r w:rsidRPr="00627745">
              <w:rPr>
                <w:rFonts w:hint="cs"/>
                <w:rtl/>
              </w:rPr>
              <w:t>ی</w:t>
            </w:r>
            <w:r w:rsidRPr="00627745">
              <w:rPr>
                <w:rFonts w:hint="eastAsia"/>
                <w:rtl/>
              </w:rPr>
              <w:t>ومِئِذٍ</w:t>
            </w:r>
          </w:p>
        </w:tc>
        <w:tc>
          <w:tcPr>
            <w:tcW w:w="936" w:type="pct"/>
            <w:shd w:val="clear" w:color="auto" w:fill="auto"/>
          </w:tcPr>
          <w:p w14:paraId="44F2413A" w14:textId="77777777" w:rsidR="00BD2123" w:rsidRPr="004968BE" w:rsidRDefault="00BD2123" w:rsidP="00BD2123">
            <w:pPr>
              <w:pStyle w:val="rfdVarCenter"/>
              <w:rPr>
                <w:rtl/>
              </w:rPr>
            </w:pPr>
            <w:r w:rsidRPr="00627745">
              <w:rPr>
                <w:rtl/>
              </w:rPr>
              <w:t xml:space="preserve">فَزعِ </w:t>
            </w:r>
            <w:r w:rsidRPr="00627745">
              <w:rPr>
                <w:rFonts w:hint="cs"/>
                <w:rtl/>
              </w:rPr>
              <w:t>ی</w:t>
            </w:r>
            <w:r w:rsidRPr="00627745">
              <w:rPr>
                <w:rFonts w:hint="eastAsia"/>
                <w:rtl/>
              </w:rPr>
              <w:t>ومِئِذٍ</w:t>
            </w:r>
          </w:p>
        </w:tc>
        <w:tc>
          <w:tcPr>
            <w:tcW w:w="2239" w:type="pct"/>
            <w:shd w:val="clear" w:color="auto" w:fill="auto"/>
          </w:tcPr>
          <w:p w14:paraId="1CBD1F98" w14:textId="77777777" w:rsidR="00BD2123" w:rsidRPr="004968BE" w:rsidRDefault="00BD2123" w:rsidP="00BD2123">
            <w:pPr>
              <w:pStyle w:val="rfdVarCenter"/>
              <w:rPr>
                <w:rtl/>
              </w:rPr>
            </w:pPr>
            <w:r w:rsidRPr="00627745">
              <w:rPr>
                <w:rtl/>
              </w:rPr>
              <w:t>قراءة ابن كث</w:t>
            </w:r>
            <w:r w:rsidRPr="00627745">
              <w:rPr>
                <w:rFonts w:hint="cs"/>
                <w:rtl/>
              </w:rPr>
              <w:t>ی</w:t>
            </w:r>
            <w:r w:rsidRPr="00627745">
              <w:rPr>
                <w:rFonts w:hint="eastAsia"/>
                <w:rtl/>
              </w:rPr>
              <w:t>ر</w:t>
            </w:r>
            <w:r w:rsidRPr="00627745">
              <w:rPr>
                <w:rtl/>
              </w:rPr>
              <w:t xml:space="preserve"> وأبي عمرو</w:t>
            </w:r>
            <w:r w:rsidR="001C6BD7">
              <w:rPr>
                <w:rtl/>
              </w:rPr>
              <w:t xml:space="preserve"> ،</w:t>
            </w:r>
            <w:r w:rsidR="00F67CDD">
              <w:rPr>
                <w:rtl/>
              </w:rPr>
              <w:t xml:space="preserve"> </w:t>
            </w:r>
            <w:r w:rsidRPr="00627745">
              <w:rPr>
                <w:rtl/>
              </w:rPr>
              <w:t>وابن عامر</w:t>
            </w:r>
            <w:r w:rsidR="001C6BD7">
              <w:rPr>
                <w:rtl/>
              </w:rPr>
              <w:t xml:space="preserve"> ،</w:t>
            </w:r>
            <w:r w:rsidR="00F67CDD">
              <w:rPr>
                <w:rtl/>
              </w:rPr>
              <w:t xml:space="preserve"> </w:t>
            </w:r>
            <w:r w:rsidRPr="00627745">
              <w:rPr>
                <w:rtl/>
              </w:rPr>
              <w:t>و</w:t>
            </w:r>
            <w:r w:rsidRPr="00627745">
              <w:rPr>
                <w:rFonts w:hint="cs"/>
                <w:rtl/>
              </w:rPr>
              <w:t>ی</w:t>
            </w:r>
            <w:r w:rsidRPr="00627745">
              <w:rPr>
                <w:rFonts w:hint="eastAsia"/>
                <w:rtl/>
              </w:rPr>
              <w:t>عقوب</w:t>
            </w:r>
          </w:p>
        </w:tc>
      </w:tr>
      <w:tr w:rsidR="00BD2123" w14:paraId="4E79600E" w14:textId="77777777">
        <w:tc>
          <w:tcPr>
            <w:tcW w:w="606" w:type="pct"/>
            <w:shd w:val="clear" w:color="auto" w:fill="auto"/>
          </w:tcPr>
          <w:p w14:paraId="101EFDF4" w14:textId="77777777" w:rsidR="00BD2123" w:rsidRPr="004968BE" w:rsidRDefault="00BD2123" w:rsidP="00BD2123">
            <w:pPr>
              <w:pStyle w:val="rfdVarCenter"/>
              <w:rPr>
                <w:rtl/>
              </w:rPr>
            </w:pPr>
            <w:r w:rsidRPr="00627745">
              <w:rPr>
                <w:rFonts w:hint="eastAsia"/>
                <w:rtl/>
              </w:rPr>
              <w:t>النمل</w:t>
            </w:r>
            <w:r w:rsidR="001C6BD7">
              <w:rPr>
                <w:rFonts w:hint="eastAsia"/>
                <w:rtl/>
              </w:rPr>
              <w:t xml:space="preserve"> ،</w:t>
            </w:r>
            <w:r w:rsidR="00F67CDD">
              <w:rPr>
                <w:rFonts w:hint="eastAsia"/>
                <w:rtl/>
              </w:rPr>
              <w:t xml:space="preserve"> </w:t>
            </w:r>
            <w:r w:rsidRPr="00627745">
              <w:rPr>
                <w:rtl/>
              </w:rPr>
              <w:t>93</w:t>
            </w:r>
          </w:p>
        </w:tc>
        <w:tc>
          <w:tcPr>
            <w:tcW w:w="487" w:type="pct"/>
            <w:shd w:val="clear" w:color="auto" w:fill="auto"/>
          </w:tcPr>
          <w:p w14:paraId="100144A6" w14:textId="77777777" w:rsidR="00BD2123" w:rsidRPr="004968BE" w:rsidRDefault="00BD2123" w:rsidP="00BD2123">
            <w:pPr>
              <w:pStyle w:val="rfdVarCenter"/>
            </w:pPr>
            <w:r w:rsidRPr="00627745">
              <w:t>B30b</w:t>
            </w:r>
          </w:p>
        </w:tc>
        <w:tc>
          <w:tcPr>
            <w:tcW w:w="732" w:type="pct"/>
            <w:shd w:val="clear" w:color="auto" w:fill="auto"/>
          </w:tcPr>
          <w:p w14:paraId="1BB340F7" w14:textId="77777777" w:rsidR="00BD2123" w:rsidRPr="004968BE" w:rsidRDefault="00BD2123" w:rsidP="00BD2123">
            <w:pPr>
              <w:pStyle w:val="rfdVarCenter"/>
              <w:rPr>
                <w:rtl/>
              </w:rPr>
            </w:pPr>
            <w:r w:rsidRPr="00627745">
              <w:rPr>
                <w:rtl/>
              </w:rPr>
              <w:t>تفعلون</w:t>
            </w:r>
          </w:p>
        </w:tc>
        <w:tc>
          <w:tcPr>
            <w:tcW w:w="936" w:type="pct"/>
            <w:shd w:val="clear" w:color="auto" w:fill="auto"/>
          </w:tcPr>
          <w:p w14:paraId="46D00119" w14:textId="77777777" w:rsidR="00BD2123" w:rsidRPr="004968BE" w:rsidRDefault="00BD2123" w:rsidP="00BD2123">
            <w:pPr>
              <w:pStyle w:val="rfdVarCenter"/>
              <w:rPr>
                <w:rtl/>
              </w:rPr>
            </w:pPr>
            <w:r w:rsidRPr="00627745">
              <w:rPr>
                <w:rtl/>
              </w:rPr>
              <w:t xml:space="preserve">تعملون / </w:t>
            </w:r>
            <w:r w:rsidRPr="00627745">
              <w:rPr>
                <w:rFonts w:hint="cs"/>
                <w:rtl/>
              </w:rPr>
              <w:t>ی</w:t>
            </w:r>
            <w:r w:rsidRPr="00627745">
              <w:rPr>
                <w:rFonts w:hint="eastAsia"/>
                <w:rtl/>
              </w:rPr>
              <w:t>عملون</w:t>
            </w:r>
          </w:p>
        </w:tc>
        <w:tc>
          <w:tcPr>
            <w:tcW w:w="2239" w:type="pct"/>
            <w:shd w:val="clear" w:color="auto" w:fill="auto"/>
          </w:tcPr>
          <w:p w14:paraId="34C6ECDB" w14:textId="77777777" w:rsidR="00BD2123" w:rsidRPr="004968BE" w:rsidRDefault="00BD2123" w:rsidP="00BD2123">
            <w:pPr>
              <w:pStyle w:val="rfdVarCenter"/>
              <w:rPr>
                <w:rtl/>
              </w:rPr>
            </w:pPr>
            <w:r w:rsidRPr="00627745">
              <w:rPr>
                <w:rtl/>
              </w:rPr>
              <w:t>كلتا القراءتين</w:t>
            </w:r>
            <w:r w:rsidR="001C6BD7">
              <w:rPr>
                <w:rtl/>
              </w:rPr>
              <w:t xml:space="preserve"> ؛</w:t>
            </w:r>
            <w:r w:rsidR="00F67CDD">
              <w:rPr>
                <w:rtl/>
              </w:rPr>
              <w:t xml:space="preserve"> </w:t>
            </w:r>
            <w:r w:rsidRPr="00627745">
              <w:rPr>
                <w:rtl/>
              </w:rPr>
              <w:t xml:space="preserve">لم </w:t>
            </w:r>
            <w:r w:rsidRPr="00627745">
              <w:rPr>
                <w:rFonts w:hint="cs"/>
                <w:rtl/>
              </w:rPr>
              <w:t>ی</w:t>
            </w:r>
            <w:r w:rsidRPr="00627745">
              <w:rPr>
                <w:rFonts w:hint="eastAsia"/>
                <w:rtl/>
              </w:rPr>
              <w:t>قرأ</w:t>
            </w:r>
            <w:r w:rsidRPr="00627745">
              <w:rPr>
                <w:rtl/>
              </w:rPr>
              <w:t xml:space="preserve"> احد بأي منهما ولعله من سهو الكاتب</w:t>
            </w:r>
          </w:p>
        </w:tc>
      </w:tr>
      <w:tr w:rsidR="00BD2123" w14:paraId="5D7AFE06" w14:textId="77777777">
        <w:tc>
          <w:tcPr>
            <w:tcW w:w="606" w:type="pct"/>
            <w:shd w:val="clear" w:color="auto" w:fill="auto"/>
          </w:tcPr>
          <w:p w14:paraId="2166D267" w14:textId="77777777" w:rsidR="00BD2123" w:rsidRPr="004968BE" w:rsidRDefault="00BD2123" w:rsidP="00BD2123">
            <w:pPr>
              <w:pStyle w:val="rfdVarCenter"/>
              <w:rPr>
                <w:rtl/>
              </w:rPr>
            </w:pPr>
            <w:r w:rsidRPr="00627745">
              <w:rPr>
                <w:rFonts w:hint="eastAsia"/>
                <w:rtl/>
              </w:rPr>
              <w:t>القصص</w:t>
            </w:r>
            <w:r w:rsidR="001C6BD7">
              <w:rPr>
                <w:rFonts w:hint="eastAsia"/>
                <w:rtl/>
              </w:rPr>
              <w:t xml:space="preserve"> ، </w:t>
            </w:r>
            <w:r w:rsidRPr="00627745">
              <w:rPr>
                <w:rtl/>
              </w:rPr>
              <w:t>23</w:t>
            </w:r>
          </w:p>
        </w:tc>
        <w:tc>
          <w:tcPr>
            <w:tcW w:w="487" w:type="pct"/>
            <w:shd w:val="clear" w:color="auto" w:fill="auto"/>
          </w:tcPr>
          <w:p w14:paraId="00A280AE" w14:textId="77777777" w:rsidR="00BD2123" w:rsidRPr="004968BE" w:rsidRDefault="00BD2123" w:rsidP="00BD2123">
            <w:pPr>
              <w:pStyle w:val="rfdVarCenter"/>
            </w:pPr>
            <w:r w:rsidRPr="00627745">
              <w:t>B31b</w:t>
            </w:r>
          </w:p>
        </w:tc>
        <w:tc>
          <w:tcPr>
            <w:tcW w:w="732" w:type="pct"/>
            <w:shd w:val="clear" w:color="auto" w:fill="auto"/>
          </w:tcPr>
          <w:p w14:paraId="752F3CB8" w14:textId="77777777" w:rsidR="00BD2123" w:rsidRPr="004968BE" w:rsidRDefault="00BD2123" w:rsidP="00BD2123">
            <w:pPr>
              <w:pStyle w:val="rfdVarCenter"/>
              <w:rPr>
                <w:rtl/>
              </w:rPr>
            </w:pPr>
            <w:r w:rsidRPr="00627745">
              <w:rPr>
                <w:rtl/>
              </w:rPr>
              <w:t>دونهِمُ</w:t>
            </w:r>
          </w:p>
        </w:tc>
        <w:tc>
          <w:tcPr>
            <w:tcW w:w="936" w:type="pct"/>
            <w:shd w:val="clear" w:color="auto" w:fill="auto"/>
          </w:tcPr>
          <w:p w14:paraId="303950D0" w14:textId="77777777" w:rsidR="00BD2123" w:rsidRPr="004968BE" w:rsidRDefault="00BD2123" w:rsidP="00BD2123">
            <w:pPr>
              <w:pStyle w:val="rfdVarCenter"/>
              <w:rPr>
                <w:rtl/>
              </w:rPr>
            </w:pPr>
            <w:r w:rsidRPr="00627745">
              <w:rPr>
                <w:rtl/>
              </w:rPr>
              <w:t>دونهِمِ</w:t>
            </w:r>
          </w:p>
        </w:tc>
        <w:tc>
          <w:tcPr>
            <w:tcW w:w="2239" w:type="pct"/>
            <w:shd w:val="clear" w:color="auto" w:fill="auto"/>
          </w:tcPr>
          <w:p w14:paraId="21DE0538" w14:textId="77777777" w:rsidR="00BD2123" w:rsidRPr="004968BE" w:rsidRDefault="00BD2123" w:rsidP="00BD2123">
            <w:pPr>
              <w:pStyle w:val="rfdVarCenter"/>
              <w:rPr>
                <w:rtl/>
              </w:rPr>
            </w:pPr>
            <w:r w:rsidRPr="00627745">
              <w:rPr>
                <w:rtl/>
              </w:rPr>
              <w:t>قراءة أبي عمرو</w:t>
            </w:r>
            <w:r w:rsidR="001C6BD7">
              <w:rPr>
                <w:rtl/>
              </w:rPr>
              <w:t xml:space="preserve"> ،</w:t>
            </w:r>
            <w:r w:rsidR="00F67CDD">
              <w:rPr>
                <w:rtl/>
              </w:rPr>
              <w:t xml:space="preserve"> </w:t>
            </w:r>
            <w:r w:rsidRPr="00627745">
              <w:rPr>
                <w:rtl/>
              </w:rPr>
              <w:t>و</w:t>
            </w:r>
            <w:r w:rsidRPr="00627745">
              <w:rPr>
                <w:rFonts w:hint="cs"/>
                <w:rtl/>
              </w:rPr>
              <w:t>ی</w:t>
            </w:r>
            <w:r w:rsidRPr="00627745">
              <w:rPr>
                <w:rFonts w:hint="eastAsia"/>
                <w:rtl/>
              </w:rPr>
              <w:t>عقوب</w:t>
            </w:r>
          </w:p>
        </w:tc>
      </w:tr>
      <w:tr w:rsidR="00BD2123" w14:paraId="0708D08B" w14:textId="77777777">
        <w:tc>
          <w:tcPr>
            <w:tcW w:w="606" w:type="pct"/>
            <w:shd w:val="clear" w:color="auto" w:fill="auto"/>
          </w:tcPr>
          <w:p w14:paraId="52700D5C" w14:textId="77777777" w:rsidR="00BD2123" w:rsidRPr="004968BE" w:rsidRDefault="00BD2123" w:rsidP="00BD2123">
            <w:pPr>
              <w:pStyle w:val="rfdVarCenter"/>
              <w:rPr>
                <w:rtl/>
              </w:rPr>
            </w:pPr>
            <w:r w:rsidRPr="00627745">
              <w:rPr>
                <w:rFonts w:hint="eastAsia"/>
                <w:rtl/>
              </w:rPr>
              <w:t>القصص</w:t>
            </w:r>
            <w:r w:rsidR="001C6BD7">
              <w:rPr>
                <w:rFonts w:hint="eastAsia"/>
                <w:rtl/>
              </w:rPr>
              <w:t xml:space="preserve"> ، </w:t>
            </w:r>
            <w:r w:rsidRPr="00627745">
              <w:rPr>
                <w:rtl/>
              </w:rPr>
              <w:t>23</w:t>
            </w:r>
          </w:p>
        </w:tc>
        <w:tc>
          <w:tcPr>
            <w:tcW w:w="487" w:type="pct"/>
            <w:shd w:val="clear" w:color="auto" w:fill="auto"/>
          </w:tcPr>
          <w:p w14:paraId="2FBD72D1" w14:textId="77777777" w:rsidR="00BD2123" w:rsidRPr="004968BE" w:rsidRDefault="00BD2123" w:rsidP="00BD2123">
            <w:pPr>
              <w:pStyle w:val="rfdVarCenter"/>
            </w:pPr>
            <w:r w:rsidRPr="00627745">
              <w:t>B31b</w:t>
            </w:r>
          </w:p>
        </w:tc>
        <w:tc>
          <w:tcPr>
            <w:tcW w:w="732" w:type="pct"/>
            <w:shd w:val="clear" w:color="auto" w:fill="auto"/>
          </w:tcPr>
          <w:p w14:paraId="11EA8116" w14:textId="77777777" w:rsidR="00BD2123" w:rsidRPr="004968BE" w:rsidRDefault="00BD2123" w:rsidP="00BD2123">
            <w:pPr>
              <w:pStyle w:val="rfdVarCenter"/>
              <w:rPr>
                <w:rtl/>
              </w:rPr>
            </w:pPr>
            <w:r w:rsidRPr="00627745">
              <w:rPr>
                <w:rFonts w:hint="cs"/>
                <w:rtl/>
              </w:rPr>
              <w:t>یُ</w:t>
            </w:r>
            <w:r w:rsidRPr="00627745">
              <w:rPr>
                <w:rFonts w:hint="eastAsia"/>
                <w:rtl/>
              </w:rPr>
              <w:t>صدِرُ</w:t>
            </w:r>
          </w:p>
        </w:tc>
        <w:tc>
          <w:tcPr>
            <w:tcW w:w="936" w:type="pct"/>
            <w:shd w:val="clear" w:color="auto" w:fill="auto"/>
          </w:tcPr>
          <w:p w14:paraId="6C66F591" w14:textId="77777777" w:rsidR="00BD2123" w:rsidRPr="004968BE" w:rsidRDefault="00BD2123" w:rsidP="00BD2123">
            <w:pPr>
              <w:pStyle w:val="rfdVarCenter"/>
              <w:rPr>
                <w:rtl/>
              </w:rPr>
            </w:pPr>
            <w:r w:rsidRPr="00627745">
              <w:rPr>
                <w:rFonts w:hint="cs"/>
                <w:rtl/>
              </w:rPr>
              <w:t>یَ</w:t>
            </w:r>
            <w:r w:rsidRPr="00627745">
              <w:rPr>
                <w:rFonts w:hint="eastAsia"/>
                <w:rtl/>
              </w:rPr>
              <w:t>صدرُ</w:t>
            </w:r>
          </w:p>
        </w:tc>
        <w:tc>
          <w:tcPr>
            <w:tcW w:w="2239" w:type="pct"/>
            <w:shd w:val="clear" w:color="auto" w:fill="auto"/>
          </w:tcPr>
          <w:p w14:paraId="44E7ADF1" w14:textId="77777777" w:rsidR="00BD2123" w:rsidRPr="004968BE" w:rsidRDefault="00BD2123" w:rsidP="00BD2123">
            <w:pPr>
              <w:pStyle w:val="rfdVarCenter"/>
              <w:rPr>
                <w:rtl/>
              </w:rPr>
            </w:pPr>
            <w:r w:rsidRPr="00627745">
              <w:rPr>
                <w:rtl/>
              </w:rPr>
              <w:t>قراءة أبي عمرو</w:t>
            </w:r>
            <w:r w:rsidR="001C6BD7">
              <w:rPr>
                <w:rtl/>
              </w:rPr>
              <w:t xml:space="preserve"> ،</w:t>
            </w:r>
            <w:r w:rsidR="00F67CDD">
              <w:rPr>
                <w:rtl/>
              </w:rPr>
              <w:t xml:space="preserve"> </w:t>
            </w:r>
            <w:r w:rsidRPr="00627745">
              <w:rPr>
                <w:rtl/>
              </w:rPr>
              <w:t>وابن عامر</w:t>
            </w:r>
            <w:r w:rsidR="001C6BD7">
              <w:rPr>
                <w:rtl/>
              </w:rPr>
              <w:t xml:space="preserve"> ،</w:t>
            </w:r>
            <w:r w:rsidR="00F67CDD">
              <w:rPr>
                <w:rtl/>
              </w:rPr>
              <w:t xml:space="preserve"> </w:t>
            </w:r>
            <w:r w:rsidRPr="00627745">
              <w:rPr>
                <w:rtl/>
              </w:rPr>
              <w:t>وأبي جعفر</w:t>
            </w:r>
          </w:p>
        </w:tc>
      </w:tr>
      <w:tr w:rsidR="00BD2123" w14:paraId="726A7285" w14:textId="77777777">
        <w:tc>
          <w:tcPr>
            <w:tcW w:w="606" w:type="pct"/>
            <w:shd w:val="clear" w:color="auto" w:fill="auto"/>
          </w:tcPr>
          <w:p w14:paraId="78351DBD" w14:textId="77777777" w:rsidR="00BD2123" w:rsidRPr="004968BE" w:rsidRDefault="00BD2123" w:rsidP="00BD2123">
            <w:pPr>
              <w:pStyle w:val="rfdVarCenter"/>
              <w:rPr>
                <w:rtl/>
              </w:rPr>
            </w:pPr>
            <w:r w:rsidRPr="00627745">
              <w:rPr>
                <w:rFonts w:hint="eastAsia"/>
                <w:rtl/>
              </w:rPr>
              <w:t>القصص</w:t>
            </w:r>
            <w:r w:rsidR="001C6BD7">
              <w:rPr>
                <w:rFonts w:hint="eastAsia"/>
                <w:rtl/>
              </w:rPr>
              <w:t xml:space="preserve"> ، </w:t>
            </w:r>
            <w:r w:rsidRPr="00627745">
              <w:rPr>
                <w:rtl/>
              </w:rPr>
              <w:t>29</w:t>
            </w:r>
          </w:p>
        </w:tc>
        <w:tc>
          <w:tcPr>
            <w:tcW w:w="487" w:type="pct"/>
            <w:shd w:val="clear" w:color="auto" w:fill="auto"/>
          </w:tcPr>
          <w:p w14:paraId="28C2D32C" w14:textId="77777777" w:rsidR="00BD2123" w:rsidRPr="004968BE" w:rsidRDefault="00BD2123" w:rsidP="00BD2123">
            <w:pPr>
              <w:pStyle w:val="rfdVarCenter"/>
            </w:pPr>
            <w:r w:rsidRPr="00627745">
              <w:t>B32a</w:t>
            </w:r>
          </w:p>
        </w:tc>
        <w:tc>
          <w:tcPr>
            <w:tcW w:w="732" w:type="pct"/>
            <w:shd w:val="clear" w:color="auto" w:fill="auto"/>
          </w:tcPr>
          <w:p w14:paraId="552C0E08" w14:textId="77777777" w:rsidR="00BD2123" w:rsidRPr="004968BE" w:rsidRDefault="00BD2123" w:rsidP="00BD2123">
            <w:pPr>
              <w:pStyle w:val="rfdVarCenter"/>
              <w:rPr>
                <w:rtl/>
              </w:rPr>
            </w:pPr>
            <w:r w:rsidRPr="00627745">
              <w:rPr>
                <w:rtl/>
              </w:rPr>
              <w:t>جَذوةٍ</w:t>
            </w:r>
          </w:p>
        </w:tc>
        <w:tc>
          <w:tcPr>
            <w:tcW w:w="936" w:type="pct"/>
            <w:shd w:val="clear" w:color="auto" w:fill="auto"/>
          </w:tcPr>
          <w:p w14:paraId="16233AF3" w14:textId="77777777" w:rsidR="00BD2123" w:rsidRPr="004968BE" w:rsidRDefault="00BD2123" w:rsidP="00BD2123">
            <w:pPr>
              <w:pStyle w:val="rfdVarCenter"/>
              <w:rPr>
                <w:rtl/>
              </w:rPr>
            </w:pPr>
            <w:r w:rsidRPr="00627745">
              <w:rPr>
                <w:rtl/>
              </w:rPr>
              <w:t>جِذوةٍ</w:t>
            </w:r>
          </w:p>
        </w:tc>
        <w:tc>
          <w:tcPr>
            <w:tcW w:w="2239" w:type="pct"/>
            <w:shd w:val="clear" w:color="auto" w:fill="auto"/>
          </w:tcPr>
          <w:p w14:paraId="60994149" w14:textId="77777777" w:rsidR="00BD2123" w:rsidRPr="004968BE" w:rsidRDefault="00BD2123" w:rsidP="00BD2123">
            <w:pPr>
              <w:pStyle w:val="rfdVarCenter"/>
              <w:rPr>
                <w:rtl/>
              </w:rPr>
            </w:pPr>
            <w:r w:rsidRPr="00627745">
              <w:rPr>
                <w:rtl/>
              </w:rPr>
              <w:t>قراءة الجم</w:t>
            </w:r>
            <w:r w:rsidRPr="00627745">
              <w:rPr>
                <w:rFonts w:hint="cs"/>
                <w:rtl/>
              </w:rPr>
              <w:t>ی</w:t>
            </w:r>
            <w:r w:rsidRPr="00627745">
              <w:rPr>
                <w:rFonts w:hint="eastAsia"/>
                <w:rtl/>
              </w:rPr>
              <w:t>ع</w:t>
            </w:r>
            <w:r w:rsidRPr="00627745">
              <w:rPr>
                <w:rtl/>
              </w:rPr>
              <w:t xml:space="preserve"> إلّا عاصماً</w:t>
            </w:r>
            <w:r w:rsidR="001C6BD7">
              <w:rPr>
                <w:rtl/>
              </w:rPr>
              <w:t xml:space="preserve"> ،</w:t>
            </w:r>
            <w:r w:rsidR="00F67CDD">
              <w:rPr>
                <w:rtl/>
              </w:rPr>
              <w:t xml:space="preserve"> </w:t>
            </w:r>
            <w:r w:rsidRPr="00627745">
              <w:rPr>
                <w:rtl/>
              </w:rPr>
              <w:t>وحمزة</w:t>
            </w:r>
            <w:r w:rsidR="001C6BD7">
              <w:rPr>
                <w:rtl/>
              </w:rPr>
              <w:t xml:space="preserve"> ،</w:t>
            </w:r>
            <w:r w:rsidR="00F67CDD">
              <w:rPr>
                <w:rtl/>
              </w:rPr>
              <w:t xml:space="preserve"> </w:t>
            </w:r>
            <w:r w:rsidRPr="00627745">
              <w:rPr>
                <w:rtl/>
              </w:rPr>
              <w:t>وخلف</w:t>
            </w:r>
          </w:p>
        </w:tc>
      </w:tr>
      <w:tr w:rsidR="00BD2123" w14:paraId="7BFEDED0" w14:textId="77777777">
        <w:tc>
          <w:tcPr>
            <w:tcW w:w="606" w:type="pct"/>
            <w:shd w:val="clear" w:color="auto" w:fill="auto"/>
          </w:tcPr>
          <w:p w14:paraId="78B852D2" w14:textId="77777777" w:rsidR="00BD2123" w:rsidRPr="004968BE" w:rsidRDefault="00BD2123" w:rsidP="00BD2123">
            <w:pPr>
              <w:pStyle w:val="rfdVarCenter"/>
              <w:rPr>
                <w:rtl/>
              </w:rPr>
            </w:pPr>
            <w:r w:rsidRPr="00627745">
              <w:rPr>
                <w:rFonts w:hint="eastAsia"/>
                <w:rtl/>
              </w:rPr>
              <w:t>القصص</w:t>
            </w:r>
            <w:r w:rsidR="001C6BD7">
              <w:rPr>
                <w:rFonts w:hint="eastAsia"/>
                <w:rtl/>
              </w:rPr>
              <w:t xml:space="preserve"> ، </w:t>
            </w:r>
            <w:r w:rsidRPr="00627745">
              <w:rPr>
                <w:rtl/>
              </w:rPr>
              <w:t>32</w:t>
            </w:r>
          </w:p>
        </w:tc>
        <w:tc>
          <w:tcPr>
            <w:tcW w:w="487" w:type="pct"/>
            <w:shd w:val="clear" w:color="auto" w:fill="auto"/>
          </w:tcPr>
          <w:p w14:paraId="524E41E4" w14:textId="77777777" w:rsidR="00BD2123" w:rsidRPr="004968BE" w:rsidRDefault="00BD2123" w:rsidP="00BD2123">
            <w:pPr>
              <w:pStyle w:val="rfdVarCenter"/>
            </w:pPr>
            <w:r w:rsidRPr="00627745">
              <w:t>B32a</w:t>
            </w:r>
          </w:p>
        </w:tc>
        <w:tc>
          <w:tcPr>
            <w:tcW w:w="732" w:type="pct"/>
            <w:shd w:val="clear" w:color="auto" w:fill="auto"/>
          </w:tcPr>
          <w:p w14:paraId="1F42AE8F" w14:textId="77777777" w:rsidR="00BD2123" w:rsidRPr="004968BE" w:rsidRDefault="00BD2123" w:rsidP="00BD2123">
            <w:pPr>
              <w:pStyle w:val="rfdVarCenter"/>
              <w:rPr>
                <w:rtl/>
              </w:rPr>
            </w:pPr>
            <w:r w:rsidRPr="00627745">
              <w:rPr>
                <w:rtl/>
              </w:rPr>
              <w:t>الرَّهْبِ</w:t>
            </w:r>
          </w:p>
        </w:tc>
        <w:tc>
          <w:tcPr>
            <w:tcW w:w="936" w:type="pct"/>
            <w:shd w:val="clear" w:color="auto" w:fill="auto"/>
          </w:tcPr>
          <w:p w14:paraId="5C2F588C" w14:textId="77777777" w:rsidR="00BD2123" w:rsidRPr="004968BE" w:rsidRDefault="00BD2123" w:rsidP="00BD2123">
            <w:pPr>
              <w:pStyle w:val="rfdVarCenter"/>
              <w:rPr>
                <w:rtl/>
              </w:rPr>
            </w:pPr>
            <w:r w:rsidRPr="00627745">
              <w:rPr>
                <w:rtl/>
              </w:rPr>
              <w:t>الرَّهَبِ</w:t>
            </w:r>
          </w:p>
        </w:tc>
        <w:tc>
          <w:tcPr>
            <w:tcW w:w="2239" w:type="pct"/>
            <w:shd w:val="clear" w:color="auto" w:fill="auto"/>
          </w:tcPr>
          <w:p w14:paraId="1F64E055" w14:textId="77777777" w:rsidR="00BD2123" w:rsidRPr="004968BE" w:rsidRDefault="00BD2123" w:rsidP="00BD2123">
            <w:pPr>
              <w:pStyle w:val="rfdVarCenter"/>
              <w:rPr>
                <w:rtl/>
              </w:rPr>
            </w:pPr>
            <w:r w:rsidRPr="00627745">
              <w:rPr>
                <w:rtl/>
              </w:rPr>
              <w:t>قراءة الجم</w:t>
            </w:r>
            <w:r w:rsidRPr="00627745">
              <w:rPr>
                <w:rFonts w:hint="cs"/>
                <w:rtl/>
              </w:rPr>
              <w:t>ی</w:t>
            </w:r>
            <w:r w:rsidRPr="00627745">
              <w:rPr>
                <w:rFonts w:hint="eastAsia"/>
                <w:rtl/>
              </w:rPr>
              <w:t>ع</w:t>
            </w:r>
            <w:r w:rsidRPr="00627745">
              <w:rPr>
                <w:rtl/>
              </w:rPr>
              <w:t xml:space="preserve"> إلّا حفصاً</w:t>
            </w:r>
          </w:p>
        </w:tc>
      </w:tr>
      <w:tr w:rsidR="00BD2123" w14:paraId="68D85683" w14:textId="77777777">
        <w:tc>
          <w:tcPr>
            <w:tcW w:w="606" w:type="pct"/>
            <w:shd w:val="clear" w:color="auto" w:fill="auto"/>
          </w:tcPr>
          <w:p w14:paraId="7BB6CBC4" w14:textId="77777777" w:rsidR="00BD2123" w:rsidRPr="004968BE" w:rsidRDefault="00BD2123" w:rsidP="00BD2123">
            <w:pPr>
              <w:pStyle w:val="rfdVarCenter"/>
              <w:rPr>
                <w:rtl/>
              </w:rPr>
            </w:pPr>
            <w:r w:rsidRPr="00627745">
              <w:rPr>
                <w:rFonts w:hint="eastAsia"/>
                <w:rtl/>
              </w:rPr>
              <w:t>القصص</w:t>
            </w:r>
            <w:r w:rsidR="001C6BD7">
              <w:rPr>
                <w:rFonts w:hint="eastAsia"/>
                <w:rtl/>
              </w:rPr>
              <w:t xml:space="preserve"> ، </w:t>
            </w:r>
            <w:r w:rsidRPr="00627745">
              <w:rPr>
                <w:rtl/>
              </w:rPr>
              <w:t>48</w:t>
            </w:r>
          </w:p>
        </w:tc>
        <w:tc>
          <w:tcPr>
            <w:tcW w:w="487" w:type="pct"/>
            <w:shd w:val="clear" w:color="auto" w:fill="auto"/>
          </w:tcPr>
          <w:p w14:paraId="2EB4284C" w14:textId="77777777" w:rsidR="00BD2123" w:rsidRPr="004968BE" w:rsidRDefault="00BD2123" w:rsidP="00BD2123">
            <w:pPr>
              <w:pStyle w:val="rfdVarCenter"/>
            </w:pPr>
            <w:r w:rsidRPr="00627745">
              <w:t>B33a</w:t>
            </w:r>
          </w:p>
        </w:tc>
        <w:tc>
          <w:tcPr>
            <w:tcW w:w="732" w:type="pct"/>
            <w:shd w:val="clear" w:color="auto" w:fill="auto"/>
          </w:tcPr>
          <w:p w14:paraId="507ABC75" w14:textId="77777777" w:rsidR="00BD2123" w:rsidRPr="004968BE" w:rsidRDefault="00BD2123" w:rsidP="00BD2123">
            <w:pPr>
              <w:pStyle w:val="rfdVarCenter"/>
              <w:rPr>
                <w:rtl/>
              </w:rPr>
            </w:pPr>
            <w:r w:rsidRPr="00627745">
              <w:rPr>
                <w:rtl/>
              </w:rPr>
              <w:t>سِحْرنِ</w:t>
            </w:r>
          </w:p>
        </w:tc>
        <w:tc>
          <w:tcPr>
            <w:tcW w:w="936" w:type="pct"/>
            <w:shd w:val="clear" w:color="auto" w:fill="auto"/>
          </w:tcPr>
          <w:p w14:paraId="0F9CADF9" w14:textId="77777777" w:rsidR="00BD2123" w:rsidRPr="004968BE" w:rsidRDefault="00BD2123" w:rsidP="00BD2123">
            <w:pPr>
              <w:pStyle w:val="rfdVarCenter"/>
              <w:rPr>
                <w:rtl/>
              </w:rPr>
            </w:pPr>
            <w:r w:rsidRPr="00627745">
              <w:rPr>
                <w:rtl/>
              </w:rPr>
              <w:t>سٰحِرنِ</w:t>
            </w:r>
          </w:p>
        </w:tc>
        <w:tc>
          <w:tcPr>
            <w:tcW w:w="2239" w:type="pct"/>
            <w:shd w:val="clear" w:color="auto" w:fill="auto"/>
          </w:tcPr>
          <w:p w14:paraId="08CAD84A" w14:textId="77777777" w:rsidR="00BD2123" w:rsidRPr="004968BE" w:rsidRDefault="00BD2123" w:rsidP="00BD2123">
            <w:pPr>
              <w:pStyle w:val="rfdVarCenter"/>
              <w:rPr>
                <w:rtl/>
              </w:rPr>
            </w:pPr>
            <w:r w:rsidRPr="00627745">
              <w:rPr>
                <w:rtl/>
              </w:rPr>
              <w:t>قراءة ابن كث</w:t>
            </w:r>
            <w:r w:rsidRPr="00627745">
              <w:rPr>
                <w:rFonts w:hint="cs"/>
                <w:rtl/>
              </w:rPr>
              <w:t>ی</w:t>
            </w:r>
            <w:r w:rsidRPr="00627745">
              <w:rPr>
                <w:rFonts w:hint="eastAsia"/>
                <w:rtl/>
              </w:rPr>
              <w:t>ر</w:t>
            </w:r>
            <w:r w:rsidR="001C6BD7">
              <w:rPr>
                <w:rFonts w:hint="eastAsia"/>
                <w:rtl/>
              </w:rPr>
              <w:t xml:space="preserve"> ،</w:t>
            </w:r>
            <w:r w:rsidR="00F67CDD">
              <w:rPr>
                <w:rFonts w:hint="eastAsia"/>
                <w:rtl/>
              </w:rPr>
              <w:t xml:space="preserve"> </w:t>
            </w:r>
            <w:r w:rsidRPr="00627745">
              <w:rPr>
                <w:rtl/>
              </w:rPr>
              <w:t>ونافع</w:t>
            </w:r>
            <w:r w:rsidR="001C6BD7">
              <w:rPr>
                <w:rtl/>
              </w:rPr>
              <w:t xml:space="preserve"> ،</w:t>
            </w:r>
            <w:r w:rsidR="00F67CDD">
              <w:rPr>
                <w:rtl/>
              </w:rPr>
              <w:t xml:space="preserve"> </w:t>
            </w:r>
            <w:r w:rsidRPr="00627745">
              <w:rPr>
                <w:rtl/>
              </w:rPr>
              <w:t>وأبي عمرو</w:t>
            </w:r>
            <w:r w:rsidR="001C6BD7">
              <w:rPr>
                <w:rtl/>
              </w:rPr>
              <w:t xml:space="preserve"> ،</w:t>
            </w:r>
            <w:r w:rsidR="00F67CDD">
              <w:rPr>
                <w:rtl/>
              </w:rPr>
              <w:t xml:space="preserve"> </w:t>
            </w:r>
            <w:r w:rsidRPr="00627745">
              <w:rPr>
                <w:rtl/>
              </w:rPr>
              <w:t>وابن عامر</w:t>
            </w:r>
            <w:r w:rsidR="001C6BD7">
              <w:rPr>
                <w:rtl/>
              </w:rPr>
              <w:t xml:space="preserve"> ،</w:t>
            </w:r>
            <w:r w:rsidR="00F67CDD">
              <w:rPr>
                <w:rtl/>
              </w:rPr>
              <w:t xml:space="preserve"> </w:t>
            </w:r>
            <w:r w:rsidRPr="00627745">
              <w:rPr>
                <w:rtl/>
              </w:rPr>
              <w:t>وأبي جعفر</w:t>
            </w:r>
            <w:r w:rsidR="001C6BD7">
              <w:rPr>
                <w:rtl/>
              </w:rPr>
              <w:t xml:space="preserve"> ،</w:t>
            </w:r>
            <w:r w:rsidR="00F67CDD">
              <w:rPr>
                <w:rtl/>
              </w:rPr>
              <w:t xml:space="preserve"> </w:t>
            </w:r>
            <w:r w:rsidRPr="00627745">
              <w:rPr>
                <w:rtl/>
              </w:rPr>
              <w:t>والحسن البصري و</w:t>
            </w:r>
            <w:r w:rsidRPr="00627745">
              <w:rPr>
                <w:rFonts w:hint="cs"/>
                <w:rtl/>
              </w:rPr>
              <w:t>ی</w:t>
            </w:r>
            <w:r w:rsidRPr="00627745">
              <w:rPr>
                <w:rFonts w:hint="eastAsia"/>
                <w:rtl/>
              </w:rPr>
              <w:t>عقوب</w:t>
            </w:r>
          </w:p>
        </w:tc>
      </w:tr>
      <w:tr w:rsidR="00BD2123" w14:paraId="2BBC96AC" w14:textId="77777777">
        <w:tc>
          <w:tcPr>
            <w:tcW w:w="606" w:type="pct"/>
            <w:shd w:val="clear" w:color="auto" w:fill="auto"/>
          </w:tcPr>
          <w:p w14:paraId="4E7BD24E" w14:textId="77777777" w:rsidR="00BD2123" w:rsidRPr="004968BE" w:rsidRDefault="00BD2123" w:rsidP="00BD2123">
            <w:pPr>
              <w:pStyle w:val="rfdVarCenter"/>
              <w:rPr>
                <w:rtl/>
              </w:rPr>
            </w:pPr>
            <w:r w:rsidRPr="00627745">
              <w:rPr>
                <w:rFonts w:hint="eastAsia"/>
                <w:rtl/>
              </w:rPr>
              <w:t>العنكبوت</w:t>
            </w:r>
            <w:r w:rsidR="001C6BD7">
              <w:rPr>
                <w:rFonts w:hint="eastAsia"/>
                <w:rtl/>
              </w:rPr>
              <w:t xml:space="preserve"> ، </w:t>
            </w:r>
            <w:r w:rsidRPr="00627745">
              <w:rPr>
                <w:rtl/>
              </w:rPr>
              <w:t>28</w:t>
            </w:r>
          </w:p>
        </w:tc>
        <w:tc>
          <w:tcPr>
            <w:tcW w:w="487" w:type="pct"/>
            <w:shd w:val="clear" w:color="auto" w:fill="auto"/>
          </w:tcPr>
          <w:p w14:paraId="7F3FD7B1" w14:textId="77777777" w:rsidR="00BD2123" w:rsidRPr="004968BE" w:rsidRDefault="00BD2123" w:rsidP="00BD2123">
            <w:pPr>
              <w:pStyle w:val="rfdVarCenter"/>
            </w:pPr>
            <w:r w:rsidRPr="00627745">
              <w:t>B36b</w:t>
            </w:r>
          </w:p>
        </w:tc>
        <w:tc>
          <w:tcPr>
            <w:tcW w:w="732" w:type="pct"/>
            <w:shd w:val="clear" w:color="auto" w:fill="auto"/>
          </w:tcPr>
          <w:p w14:paraId="4F42ADF1" w14:textId="77777777" w:rsidR="00BD2123" w:rsidRPr="004968BE" w:rsidRDefault="00BD2123" w:rsidP="00BD2123">
            <w:pPr>
              <w:pStyle w:val="rfdVarCenter"/>
              <w:rPr>
                <w:rtl/>
              </w:rPr>
            </w:pPr>
            <w:r w:rsidRPr="00627745">
              <w:rPr>
                <w:rtl/>
              </w:rPr>
              <w:t>إنَّكُم</w:t>
            </w:r>
          </w:p>
        </w:tc>
        <w:tc>
          <w:tcPr>
            <w:tcW w:w="936" w:type="pct"/>
            <w:shd w:val="clear" w:color="auto" w:fill="auto"/>
          </w:tcPr>
          <w:p w14:paraId="4C17CE24" w14:textId="77777777" w:rsidR="00BD2123" w:rsidRPr="004968BE" w:rsidRDefault="00BD2123" w:rsidP="00BD2123">
            <w:pPr>
              <w:pStyle w:val="rfdVarCenter"/>
              <w:rPr>
                <w:rtl/>
              </w:rPr>
            </w:pPr>
            <w:r w:rsidRPr="00627745">
              <w:rPr>
                <w:rtl/>
              </w:rPr>
              <w:t>أئِنَّكُم</w:t>
            </w:r>
          </w:p>
        </w:tc>
        <w:tc>
          <w:tcPr>
            <w:tcW w:w="2239" w:type="pct"/>
            <w:shd w:val="clear" w:color="auto" w:fill="auto"/>
          </w:tcPr>
          <w:p w14:paraId="484C21E1" w14:textId="77777777" w:rsidR="00BD2123" w:rsidRPr="004968BE" w:rsidRDefault="00BD2123" w:rsidP="00BD2123">
            <w:pPr>
              <w:pStyle w:val="rfdVarCenter"/>
              <w:rPr>
                <w:rtl/>
              </w:rPr>
            </w:pPr>
            <w:r w:rsidRPr="00627745">
              <w:rPr>
                <w:rtl/>
              </w:rPr>
              <w:t>قراءة أبي عمرو</w:t>
            </w:r>
            <w:r w:rsidR="001C6BD7">
              <w:rPr>
                <w:rtl/>
              </w:rPr>
              <w:t xml:space="preserve"> ،</w:t>
            </w:r>
            <w:r w:rsidR="00F67CDD">
              <w:rPr>
                <w:rtl/>
              </w:rPr>
              <w:t xml:space="preserve"> </w:t>
            </w:r>
            <w:r w:rsidRPr="00627745">
              <w:rPr>
                <w:rtl/>
              </w:rPr>
              <w:t>وحمزة</w:t>
            </w:r>
            <w:r w:rsidR="001C6BD7">
              <w:rPr>
                <w:rtl/>
              </w:rPr>
              <w:t xml:space="preserve"> ،</w:t>
            </w:r>
            <w:r w:rsidR="00F67CDD">
              <w:rPr>
                <w:rtl/>
              </w:rPr>
              <w:t xml:space="preserve"> </w:t>
            </w:r>
            <w:r w:rsidRPr="00627745">
              <w:rPr>
                <w:rtl/>
              </w:rPr>
              <w:t>والكِسائي</w:t>
            </w:r>
            <w:r w:rsidR="001C6BD7">
              <w:rPr>
                <w:rtl/>
              </w:rPr>
              <w:t xml:space="preserve"> ،</w:t>
            </w:r>
            <w:r w:rsidR="00F67CDD">
              <w:rPr>
                <w:rtl/>
              </w:rPr>
              <w:t xml:space="preserve"> </w:t>
            </w:r>
            <w:r w:rsidRPr="00627745">
              <w:rPr>
                <w:rtl/>
              </w:rPr>
              <w:t>وابن كث</w:t>
            </w:r>
            <w:r w:rsidRPr="00627745">
              <w:rPr>
                <w:rFonts w:hint="cs"/>
                <w:rtl/>
              </w:rPr>
              <w:t>ی</w:t>
            </w:r>
            <w:r w:rsidRPr="00627745">
              <w:rPr>
                <w:rFonts w:hint="eastAsia"/>
                <w:rtl/>
              </w:rPr>
              <w:t>ر</w:t>
            </w:r>
            <w:r w:rsidR="001C6BD7">
              <w:rPr>
                <w:rFonts w:hint="eastAsia"/>
                <w:rtl/>
              </w:rPr>
              <w:t xml:space="preserve"> ،</w:t>
            </w:r>
            <w:r w:rsidR="00F67CDD">
              <w:rPr>
                <w:rFonts w:hint="eastAsia"/>
                <w:rtl/>
              </w:rPr>
              <w:t xml:space="preserve"> </w:t>
            </w:r>
            <w:r w:rsidRPr="00627745">
              <w:rPr>
                <w:rtl/>
              </w:rPr>
              <w:t xml:space="preserve">ونافع </w:t>
            </w:r>
            <w:r w:rsidR="004438A6">
              <w:rPr>
                <w:rtl/>
              </w:rPr>
              <w:t>ـ</w:t>
            </w:r>
            <w:r w:rsidRPr="00627745">
              <w:rPr>
                <w:rtl/>
              </w:rPr>
              <w:t xml:space="preserve"> في روا</w:t>
            </w:r>
            <w:r w:rsidRPr="00627745">
              <w:rPr>
                <w:rFonts w:hint="cs"/>
                <w:rtl/>
              </w:rPr>
              <w:t>ی</w:t>
            </w:r>
            <w:r w:rsidRPr="00627745">
              <w:rPr>
                <w:rFonts w:hint="eastAsia"/>
                <w:rtl/>
              </w:rPr>
              <w:t>ة</w:t>
            </w:r>
            <w:r w:rsidRPr="00627745">
              <w:rPr>
                <w:rtl/>
              </w:rPr>
              <w:t xml:space="preserve"> ورش عنه </w:t>
            </w:r>
            <w:r w:rsidR="004438A6">
              <w:rPr>
                <w:rtl/>
              </w:rPr>
              <w:t>ـ</w:t>
            </w:r>
            <w:r w:rsidRPr="00627745">
              <w:rPr>
                <w:rtl/>
              </w:rPr>
              <w:t xml:space="preserve"> وخلف</w:t>
            </w:r>
            <w:r w:rsidR="001C6BD7">
              <w:rPr>
                <w:rtl/>
              </w:rPr>
              <w:t xml:space="preserve"> ،</w:t>
            </w:r>
            <w:r w:rsidR="00F67CDD">
              <w:rPr>
                <w:rtl/>
              </w:rPr>
              <w:t xml:space="preserve"> </w:t>
            </w:r>
            <w:r w:rsidRPr="00627745">
              <w:rPr>
                <w:rtl/>
              </w:rPr>
              <w:t>وعاصم في روا</w:t>
            </w:r>
            <w:r w:rsidRPr="00627745">
              <w:rPr>
                <w:rFonts w:hint="cs"/>
                <w:rtl/>
              </w:rPr>
              <w:t>ی</w:t>
            </w:r>
            <w:r w:rsidRPr="00627745">
              <w:rPr>
                <w:rFonts w:hint="eastAsia"/>
                <w:rtl/>
              </w:rPr>
              <w:t>ة</w:t>
            </w:r>
            <w:r w:rsidRPr="00627745">
              <w:rPr>
                <w:rtl/>
              </w:rPr>
              <w:t xml:space="preserve"> أبي بكر عنه</w:t>
            </w:r>
          </w:p>
        </w:tc>
      </w:tr>
      <w:tr w:rsidR="00BD2123" w14:paraId="180695A9" w14:textId="77777777">
        <w:tc>
          <w:tcPr>
            <w:tcW w:w="606" w:type="pct"/>
            <w:shd w:val="clear" w:color="auto" w:fill="auto"/>
          </w:tcPr>
          <w:p w14:paraId="7CED0778" w14:textId="77777777" w:rsidR="00BD2123" w:rsidRPr="004968BE" w:rsidRDefault="00BD2123" w:rsidP="00BD2123">
            <w:pPr>
              <w:pStyle w:val="rfdVarCenter"/>
              <w:rPr>
                <w:rtl/>
              </w:rPr>
            </w:pPr>
            <w:r w:rsidRPr="00627745">
              <w:rPr>
                <w:rFonts w:hint="eastAsia"/>
                <w:rtl/>
              </w:rPr>
              <w:t>العنكبوت</w:t>
            </w:r>
            <w:r w:rsidR="001C6BD7">
              <w:rPr>
                <w:rFonts w:hint="eastAsia"/>
                <w:rtl/>
              </w:rPr>
              <w:t xml:space="preserve"> ، </w:t>
            </w:r>
            <w:r w:rsidRPr="00627745">
              <w:rPr>
                <w:rtl/>
              </w:rPr>
              <w:t>33</w:t>
            </w:r>
          </w:p>
        </w:tc>
        <w:tc>
          <w:tcPr>
            <w:tcW w:w="487" w:type="pct"/>
            <w:shd w:val="clear" w:color="auto" w:fill="auto"/>
          </w:tcPr>
          <w:p w14:paraId="2C446F45" w14:textId="77777777" w:rsidR="00BD2123" w:rsidRPr="004968BE" w:rsidRDefault="00BD2123" w:rsidP="00BD2123">
            <w:pPr>
              <w:pStyle w:val="rfdVarCenter"/>
            </w:pPr>
            <w:r w:rsidRPr="00627745">
              <w:t>B37a</w:t>
            </w:r>
          </w:p>
        </w:tc>
        <w:tc>
          <w:tcPr>
            <w:tcW w:w="732" w:type="pct"/>
            <w:shd w:val="clear" w:color="auto" w:fill="auto"/>
          </w:tcPr>
          <w:p w14:paraId="586D7A77" w14:textId="77777777" w:rsidR="00BD2123" w:rsidRPr="004968BE" w:rsidRDefault="00BD2123" w:rsidP="00BD2123">
            <w:pPr>
              <w:pStyle w:val="rfdVarCenter"/>
              <w:rPr>
                <w:rtl/>
              </w:rPr>
            </w:pPr>
            <w:r w:rsidRPr="00627745">
              <w:rPr>
                <w:rtl/>
              </w:rPr>
              <w:t>مُنَجُّوك</w:t>
            </w:r>
          </w:p>
        </w:tc>
        <w:tc>
          <w:tcPr>
            <w:tcW w:w="936" w:type="pct"/>
            <w:shd w:val="clear" w:color="auto" w:fill="auto"/>
          </w:tcPr>
          <w:p w14:paraId="7AFFFD3F" w14:textId="77777777" w:rsidR="00BD2123" w:rsidRPr="004968BE" w:rsidRDefault="00BD2123" w:rsidP="00BD2123">
            <w:pPr>
              <w:pStyle w:val="rfdVarCenter"/>
              <w:rPr>
                <w:rtl/>
              </w:rPr>
            </w:pPr>
            <w:r w:rsidRPr="00627745">
              <w:rPr>
                <w:rtl/>
              </w:rPr>
              <w:t>مُنْجُوك</w:t>
            </w:r>
          </w:p>
        </w:tc>
        <w:tc>
          <w:tcPr>
            <w:tcW w:w="2239" w:type="pct"/>
            <w:shd w:val="clear" w:color="auto" w:fill="auto"/>
          </w:tcPr>
          <w:p w14:paraId="49A347CE" w14:textId="77777777" w:rsidR="00BD2123" w:rsidRPr="004968BE" w:rsidRDefault="00BD2123" w:rsidP="00BD2123">
            <w:pPr>
              <w:pStyle w:val="rfdVarCenter"/>
              <w:rPr>
                <w:rtl/>
              </w:rPr>
            </w:pPr>
            <w:r w:rsidRPr="00627745">
              <w:rPr>
                <w:rtl/>
              </w:rPr>
              <w:t>قراءة حمزة</w:t>
            </w:r>
            <w:r w:rsidR="001C6BD7">
              <w:rPr>
                <w:rtl/>
              </w:rPr>
              <w:t xml:space="preserve"> ،</w:t>
            </w:r>
            <w:r w:rsidR="00F67CDD">
              <w:rPr>
                <w:rtl/>
              </w:rPr>
              <w:t xml:space="preserve"> </w:t>
            </w:r>
            <w:r w:rsidRPr="00627745">
              <w:rPr>
                <w:rtl/>
              </w:rPr>
              <w:t>والكِسائي</w:t>
            </w:r>
            <w:r w:rsidR="001C6BD7">
              <w:rPr>
                <w:rtl/>
              </w:rPr>
              <w:t xml:space="preserve"> ،</w:t>
            </w:r>
            <w:r w:rsidR="00F67CDD">
              <w:rPr>
                <w:rtl/>
              </w:rPr>
              <w:t xml:space="preserve"> </w:t>
            </w:r>
            <w:r w:rsidRPr="00627745">
              <w:rPr>
                <w:rtl/>
              </w:rPr>
              <w:t xml:space="preserve">وعاصم </w:t>
            </w:r>
            <w:r w:rsidR="004438A6">
              <w:rPr>
                <w:rtl/>
              </w:rPr>
              <w:t>ـ</w:t>
            </w:r>
            <w:r w:rsidRPr="00627745">
              <w:rPr>
                <w:rtl/>
              </w:rPr>
              <w:t xml:space="preserve"> في روا</w:t>
            </w:r>
            <w:r w:rsidRPr="00627745">
              <w:rPr>
                <w:rFonts w:hint="cs"/>
                <w:rtl/>
              </w:rPr>
              <w:t>ی</w:t>
            </w:r>
            <w:r w:rsidRPr="00627745">
              <w:rPr>
                <w:rFonts w:hint="eastAsia"/>
                <w:rtl/>
              </w:rPr>
              <w:t>ة</w:t>
            </w:r>
            <w:r w:rsidRPr="00627745">
              <w:rPr>
                <w:rtl/>
              </w:rPr>
              <w:t xml:space="preserve"> شعبة عنه </w:t>
            </w:r>
            <w:r w:rsidR="004438A6">
              <w:rPr>
                <w:rtl/>
              </w:rPr>
              <w:t>ـ</w:t>
            </w:r>
            <w:r w:rsidRPr="00627745">
              <w:rPr>
                <w:rtl/>
              </w:rPr>
              <w:t xml:space="preserve"> وخلف</w:t>
            </w:r>
            <w:r w:rsidR="001C6BD7">
              <w:rPr>
                <w:rtl/>
              </w:rPr>
              <w:t xml:space="preserve"> ،</w:t>
            </w:r>
            <w:r w:rsidR="00F67CDD">
              <w:rPr>
                <w:rtl/>
              </w:rPr>
              <w:t xml:space="preserve"> </w:t>
            </w:r>
            <w:r w:rsidRPr="00627745">
              <w:rPr>
                <w:rtl/>
              </w:rPr>
              <w:t>و</w:t>
            </w:r>
            <w:r w:rsidRPr="00627745">
              <w:rPr>
                <w:rFonts w:hint="cs"/>
                <w:rtl/>
              </w:rPr>
              <w:t>ی</w:t>
            </w:r>
            <w:r w:rsidRPr="00627745">
              <w:rPr>
                <w:rFonts w:hint="eastAsia"/>
                <w:rtl/>
              </w:rPr>
              <w:t>عقوب</w:t>
            </w:r>
            <w:r w:rsidR="001C6BD7">
              <w:rPr>
                <w:rFonts w:hint="eastAsia"/>
                <w:rtl/>
              </w:rPr>
              <w:t xml:space="preserve"> ،</w:t>
            </w:r>
            <w:r w:rsidR="00F67CDD">
              <w:rPr>
                <w:rFonts w:hint="eastAsia"/>
                <w:rtl/>
              </w:rPr>
              <w:t xml:space="preserve"> </w:t>
            </w:r>
            <w:r w:rsidRPr="00627745">
              <w:rPr>
                <w:rtl/>
              </w:rPr>
              <w:t>وابن كث</w:t>
            </w:r>
            <w:r w:rsidRPr="00627745">
              <w:rPr>
                <w:rFonts w:hint="cs"/>
                <w:rtl/>
              </w:rPr>
              <w:t>ی</w:t>
            </w:r>
            <w:r w:rsidRPr="00627745">
              <w:rPr>
                <w:rFonts w:hint="eastAsia"/>
                <w:rtl/>
              </w:rPr>
              <w:t>ر</w:t>
            </w:r>
          </w:p>
        </w:tc>
      </w:tr>
      <w:tr w:rsidR="00BD2123" w14:paraId="7B3A1181" w14:textId="77777777">
        <w:tc>
          <w:tcPr>
            <w:tcW w:w="606" w:type="pct"/>
            <w:shd w:val="clear" w:color="auto" w:fill="auto"/>
          </w:tcPr>
          <w:p w14:paraId="4FA8367B" w14:textId="77777777" w:rsidR="00BD2123" w:rsidRPr="004968BE" w:rsidRDefault="00BD2123" w:rsidP="00BD2123">
            <w:pPr>
              <w:pStyle w:val="rfdVarCenter"/>
              <w:rPr>
                <w:rtl/>
              </w:rPr>
            </w:pPr>
            <w:r w:rsidRPr="00627745">
              <w:rPr>
                <w:rFonts w:hint="eastAsia"/>
                <w:rtl/>
              </w:rPr>
              <w:t>العنكبوت</w:t>
            </w:r>
            <w:r w:rsidR="001C6BD7">
              <w:rPr>
                <w:rFonts w:hint="eastAsia"/>
                <w:rtl/>
              </w:rPr>
              <w:t xml:space="preserve"> ، </w:t>
            </w:r>
            <w:r w:rsidRPr="00627745">
              <w:rPr>
                <w:rtl/>
              </w:rPr>
              <w:t>38</w:t>
            </w:r>
          </w:p>
        </w:tc>
        <w:tc>
          <w:tcPr>
            <w:tcW w:w="487" w:type="pct"/>
            <w:shd w:val="clear" w:color="auto" w:fill="auto"/>
          </w:tcPr>
          <w:p w14:paraId="033EEE78" w14:textId="77777777" w:rsidR="00BD2123" w:rsidRPr="004968BE" w:rsidRDefault="00BD2123" w:rsidP="00BD2123">
            <w:pPr>
              <w:pStyle w:val="rfdVarCenter"/>
            </w:pPr>
            <w:r w:rsidRPr="00627745">
              <w:t>B37a</w:t>
            </w:r>
          </w:p>
        </w:tc>
        <w:tc>
          <w:tcPr>
            <w:tcW w:w="732" w:type="pct"/>
            <w:shd w:val="clear" w:color="auto" w:fill="auto"/>
          </w:tcPr>
          <w:p w14:paraId="204F26A5" w14:textId="77777777" w:rsidR="00BD2123" w:rsidRPr="004968BE" w:rsidRDefault="00BD2123" w:rsidP="00BD2123">
            <w:pPr>
              <w:pStyle w:val="rfdVarCenter"/>
              <w:rPr>
                <w:rtl/>
              </w:rPr>
            </w:pPr>
            <w:r w:rsidRPr="00627745">
              <w:rPr>
                <w:rtl/>
              </w:rPr>
              <w:t>ثمودَا</w:t>
            </w:r>
          </w:p>
        </w:tc>
        <w:tc>
          <w:tcPr>
            <w:tcW w:w="936" w:type="pct"/>
            <w:shd w:val="clear" w:color="auto" w:fill="auto"/>
          </w:tcPr>
          <w:p w14:paraId="178A5280" w14:textId="77777777" w:rsidR="00BD2123" w:rsidRPr="004968BE" w:rsidRDefault="00BD2123" w:rsidP="00BD2123">
            <w:pPr>
              <w:pStyle w:val="rfdVarCenter"/>
              <w:rPr>
                <w:rtl/>
              </w:rPr>
            </w:pPr>
            <w:r w:rsidRPr="00627745">
              <w:rPr>
                <w:rtl/>
              </w:rPr>
              <w:t>ثموداً</w:t>
            </w:r>
          </w:p>
        </w:tc>
        <w:tc>
          <w:tcPr>
            <w:tcW w:w="2239" w:type="pct"/>
            <w:shd w:val="clear" w:color="auto" w:fill="auto"/>
          </w:tcPr>
          <w:p w14:paraId="308BB8B7" w14:textId="77777777" w:rsidR="00BD2123" w:rsidRPr="004968BE" w:rsidRDefault="00BD2123" w:rsidP="00BD2123">
            <w:pPr>
              <w:pStyle w:val="rfdVarCenter"/>
              <w:rPr>
                <w:rtl/>
              </w:rPr>
            </w:pPr>
            <w:r w:rsidRPr="00627745">
              <w:rPr>
                <w:rtl/>
              </w:rPr>
              <w:t>قراءة الجم</w:t>
            </w:r>
            <w:r w:rsidRPr="00627745">
              <w:rPr>
                <w:rFonts w:hint="cs"/>
                <w:rtl/>
              </w:rPr>
              <w:t>ی</w:t>
            </w:r>
            <w:r w:rsidRPr="00627745">
              <w:rPr>
                <w:rFonts w:hint="eastAsia"/>
                <w:rtl/>
              </w:rPr>
              <w:t>ع</w:t>
            </w:r>
            <w:r w:rsidRPr="00627745">
              <w:rPr>
                <w:rtl/>
              </w:rPr>
              <w:t xml:space="preserve"> إلّا حمزة</w:t>
            </w:r>
            <w:r w:rsidR="001C6BD7">
              <w:rPr>
                <w:rtl/>
              </w:rPr>
              <w:t xml:space="preserve"> ،</w:t>
            </w:r>
            <w:r w:rsidR="00F67CDD">
              <w:rPr>
                <w:rtl/>
              </w:rPr>
              <w:t xml:space="preserve"> </w:t>
            </w:r>
            <w:r w:rsidRPr="00627745">
              <w:rPr>
                <w:rtl/>
              </w:rPr>
              <w:t>و</w:t>
            </w:r>
            <w:r w:rsidRPr="00627745">
              <w:rPr>
                <w:rFonts w:hint="cs"/>
                <w:rtl/>
              </w:rPr>
              <w:t>ی</w:t>
            </w:r>
            <w:r w:rsidRPr="00627745">
              <w:rPr>
                <w:rFonts w:hint="eastAsia"/>
                <w:rtl/>
              </w:rPr>
              <w:t>عقوب</w:t>
            </w:r>
            <w:r w:rsidRPr="00627745">
              <w:rPr>
                <w:rtl/>
              </w:rPr>
              <w:t xml:space="preserve"> وحفصاً</w:t>
            </w:r>
          </w:p>
        </w:tc>
      </w:tr>
      <w:tr w:rsidR="00BD2123" w14:paraId="58CD6B69" w14:textId="77777777">
        <w:tc>
          <w:tcPr>
            <w:tcW w:w="606" w:type="pct"/>
            <w:shd w:val="clear" w:color="auto" w:fill="auto"/>
          </w:tcPr>
          <w:p w14:paraId="7DBE7792" w14:textId="77777777" w:rsidR="00BD2123" w:rsidRPr="004968BE" w:rsidRDefault="00BD2123" w:rsidP="00BD2123">
            <w:pPr>
              <w:pStyle w:val="rfdVarCenter"/>
              <w:rPr>
                <w:rtl/>
              </w:rPr>
            </w:pPr>
            <w:r w:rsidRPr="00627745">
              <w:rPr>
                <w:rFonts w:hint="eastAsia"/>
                <w:rtl/>
              </w:rPr>
              <w:t>العنكبوت</w:t>
            </w:r>
            <w:r w:rsidR="001C6BD7">
              <w:rPr>
                <w:rFonts w:hint="eastAsia"/>
                <w:rtl/>
              </w:rPr>
              <w:t xml:space="preserve"> ، </w:t>
            </w:r>
            <w:r w:rsidRPr="00627745">
              <w:rPr>
                <w:rtl/>
              </w:rPr>
              <w:t>42</w:t>
            </w:r>
          </w:p>
        </w:tc>
        <w:tc>
          <w:tcPr>
            <w:tcW w:w="487" w:type="pct"/>
            <w:shd w:val="clear" w:color="auto" w:fill="auto"/>
          </w:tcPr>
          <w:p w14:paraId="0EFE2A08" w14:textId="77777777" w:rsidR="00BD2123" w:rsidRPr="004968BE" w:rsidRDefault="00BD2123" w:rsidP="00BD2123">
            <w:pPr>
              <w:pStyle w:val="rfdVarCenter"/>
            </w:pPr>
            <w:r w:rsidRPr="00627745">
              <w:t>B37b</w:t>
            </w:r>
          </w:p>
        </w:tc>
        <w:tc>
          <w:tcPr>
            <w:tcW w:w="732" w:type="pct"/>
            <w:shd w:val="clear" w:color="auto" w:fill="auto"/>
          </w:tcPr>
          <w:p w14:paraId="479F3079" w14:textId="77777777" w:rsidR="00BD2123" w:rsidRPr="004968BE" w:rsidRDefault="00BD2123" w:rsidP="00BD2123">
            <w:pPr>
              <w:pStyle w:val="rfdVarCenter"/>
              <w:rPr>
                <w:rtl/>
              </w:rPr>
            </w:pPr>
            <w:r w:rsidRPr="00627745">
              <w:rPr>
                <w:rtl/>
              </w:rPr>
              <w:t>يدعون</w:t>
            </w:r>
          </w:p>
        </w:tc>
        <w:tc>
          <w:tcPr>
            <w:tcW w:w="936" w:type="pct"/>
            <w:shd w:val="clear" w:color="auto" w:fill="auto"/>
          </w:tcPr>
          <w:p w14:paraId="41137B4E" w14:textId="77777777" w:rsidR="00BD2123" w:rsidRPr="004968BE" w:rsidRDefault="00BD2123" w:rsidP="00BD2123">
            <w:pPr>
              <w:pStyle w:val="rfdVarCenter"/>
              <w:rPr>
                <w:rtl/>
              </w:rPr>
            </w:pPr>
            <w:r w:rsidRPr="00627745">
              <w:rPr>
                <w:rtl/>
              </w:rPr>
              <w:t>تدعون</w:t>
            </w:r>
          </w:p>
        </w:tc>
        <w:tc>
          <w:tcPr>
            <w:tcW w:w="2239" w:type="pct"/>
            <w:shd w:val="clear" w:color="auto" w:fill="auto"/>
          </w:tcPr>
          <w:p w14:paraId="236E4803" w14:textId="77777777" w:rsidR="00BD2123" w:rsidRPr="004968BE" w:rsidRDefault="00BD2123" w:rsidP="00BD2123">
            <w:pPr>
              <w:pStyle w:val="rfdVarCenter"/>
              <w:rPr>
                <w:rtl/>
              </w:rPr>
            </w:pPr>
            <w:r w:rsidRPr="00627745">
              <w:rPr>
                <w:rtl/>
              </w:rPr>
              <w:t>قراءة ابن كث</w:t>
            </w:r>
            <w:r w:rsidRPr="00627745">
              <w:rPr>
                <w:rFonts w:hint="cs"/>
                <w:rtl/>
              </w:rPr>
              <w:t>ی</w:t>
            </w:r>
            <w:r w:rsidRPr="00627745">
              <w:rPr>
                <w:rFonts w:hint="eastAsia"/>
                <w:rtl/>
              </w:rPr>
              <w:t>ر</w:t>
            </w:r>
            <w:r w:rsidR="001C6BD7">
              <w:rPr>
                <w:rFonts w:hint="eastAsia"/>
                <w:rtl/>
              </w:rPr>
              <w:t xml:space="preserve"> ،</w:t>
            </w:r>
            <w:r w:rsidR="00F67CDD">
              <w:rPr>
                <w:rFonts w:hint="eastAsia"/>
                <w:rtl/>
              </w:rPr>
              <w:t xml:space="preserve"> </w:t>
            </w:r>
            <w:r w:rsidRPr="00627745">
              <w:rPr>
                <w:rtl/>
              </w:rPr>
              <w:t>ونافع</w:t>
            </w:r>
            <w:r w:rsidR="001C6BD7">
              <w:rPr>
                <w:rtl/>
              </w:rPr>
              <w:t xml:space="preserve"> ،</w:t>
            </w:r>
            <w:r w:rsidR="00F67CDD">
              <w:rPr>
                <w:rtl/>
              </w:rPr>
              <w:t xml:space="preserve"> </w:t>
            </w:r>
            <w:r w:rsidRPr="00627745">
              <w:rPr>
                <w:rtl/>
              </w:rPr>
              <w:t>وابن عامر</w:t>
            </w:r>
            <w:r w:rsidR="001C6BD7">
              <w:rPr>
                <w:rtl/>
              </w:rPr>
              <w:t xml:space="preserve"> ،</w:t>
            </w:r>
            <w:r w:rsidR="00F67CDD">
              <w:rPr>
                <w:rtl/>
              </w:rPr>
              <w:t xml:space="preserve"> </w:t>
            </w:r>
            <w:r w:rsidRPr="00627745">
              <w:rPr>
                <w:rtl/>
              </w:rPr>
              <w:t>وحمزة</w:t>
            </w:r>
            <w:r w:rsidR="001C6BD7">
              <w:rPr>
                <w:rtl/>
              </w:rPr>
              <w:t xml:space="preserve"> ،</w:t>
            </w:r>
            <w:r w:rsidR="00F67CDD">
              <w:rPr>
                <w:rtl/>
              </w:rPr>
              <w:t xml:space="preserve"> </w:t>
            </w:r>
            <w:r w:rsidRPr="00627745">
              <w:rPr>
                <w:rtl/>
              </w:rPr>
              <w:t>والكِسائي</w:t>
            </w:r>
            <w:r w:rsidR="001C6BD7">
              <w:rPr>
                <w:rtl/>
              </w:rPr>
              <w:t xml:space="preserve"> ،</w:t>
            </w:r>
            <w:r w:rsidR="00F67CDD">
              <w:rPr>
                <w:rtl/>
              </w:rPr>
              <w:t xml:space="preserve"> </w:t>
            </w:r>
            <w:r w:rsidRPr="00627745">
              <w:rPr>
                <w:rtl/>
              </w:rPr>
              <w:t>وأبي جعفر</w:t>
            </w:r>
            <w:r w:rsidR="001C6BD7">
              <w:rPr>
                <w:rtl/>
              </w:rPr>
              <w:t xml:space="preserve"> ،</w:t>
            </w:r>
            <w:r w:rsidR="00F67CDD">
              <w:rPr>
                <w:rtl/>
              </w:rPr>
              <w:t xml:space="preserve"> </w:t>
            </w:r>
            <w:r w:rsidRPr="00627745">
              <w:rPr>
                <w:rtl/>
              </w:rPr>
              <w:t>والأعش</w:t>
            </w:r>
            <w:r w:rsidRPr="00627745">
              <w:rPr>
                <w:rFonts w:hint="cs"/>
                <w:rtl/>
              </w:rPr>
              <w:t>ی</w:t>
            </w:r>
          </w:p>
        </w:tc>
      </w:tr>
      <w:tr w:rsidR="00BD2123" w14:paraId="0D88C9A3" w14:textId="77777777">
        <w:tc>
          <w:tcPr>
            <w:tcW w:w="606" w:type="pct"/>
            <w:shd w:val="clear" w:color="auto" w:fill="auto"/>
          </w:tcPr>
          <w:p w14:paraId="5B9E908E" w14:textId="77777777" w:rsidR="00BD2123" w:rsidRPr="004968BE" w:rsidRDefault="00BD2123" w:rsidP="00BD2123">
            <w:pPr>
              <w:pStyle w:val="rfdVarCenter"/>
              <w:rPr>
                <w:rtl/>
              </w:rPr>
            </w:pPr>
            <w:r w:rsidRPr="00627745">
              <w:rPr>
                <w:rFonts w:hint="eastAsia"/>
                <w:rtl/>
              </w:rPr>
              <w:t>العنكبوت</w:t>
            </w:r>
            <w:r w:rsidR="001C6BD7">
              <w:rPr>
                <w:rFonts w:hint="eastAsia"/>
                <w:rtl/>
              </w:rPr>
              <w:t xml:space="preserve"> ، </w:t>
            </w:r>
            <w:r w:rsidRPr="00627745">
              <w:rPr>
                <w:rtl/>
              </w:rPr>
              <w:t>56</w:t>
            </w:r>
          </w:p>
        </w:tc>
        <w:tc>
          <w:tcPr>
            <w:tcW w:w="487" w:type="pct"/>
            <w:shd w:val="clear" w:color="auto" w:fill="auto"/>
          </w:tcPr>
          <w:p w14:paraId="6D1C89A0" w14:textId="77777777" w:rsidR="00BD2123" w:rsidRPr="004968BE" w:rsidRDefault="00BD2123" w:rsidP="00BD2123">
            <w:pPr>
              <w:pStyle w:val="rfdVarCenter"/>
            </w:pPr>
            <w:r w:rsidRPr="00627745">
              <w:t>B38a</w:t>
            </w:r>
          </w:p>
        </w:tc>
        <w:tc>
          <w:tcPr>
            <w:tcW w:w="732" w:type="pct"/>
            <w:shd w:val="clear" w:color="auto" w:fill="auto"/>
          </w:tcPr>
          <w:p w14:paraId="7AD8AA7E" w14:textId="77777777" w:rsidR="00BD2123" w:rsidRPr="004968BE" w:rsidRDefault="00BD2123" w:rsidP="00BD2123">
            <w:pPr>
              <w:pStyle w:val="rfdVarCenter"/>
              <w:rPr>
                <w:rtl/>
              </w:rPr>
            </w:pPr>
            <w:r w:rsidRPr="00627745">
              <w:rPr>
                <w:rFonts w:hint="cs"/>
                <w:rtl/>
              </w:rPr>
              <w:t>ی</w:t>
            </w:r>
            <w:r w:rsidRPr="00627745">
              <w:rPr>
                <w:rFonts w:hint="eastAsia"/>
                <w:rtl/>
              </w:rPr>
              <w:t>عبادِ</w:t>
            </w:r>
            <w:r w:rsidRPr="00627745">
              <w:rPr>
                <w:rFonts w:hint="cs"/>
                <w:rtl/>
              </w:rPr>
              <w:t>یَ</w:t>
            </w:r>
          </w:p>
        </w:tc>
        <w:tc>
          <w:tcPr>
            <w:tcW w:w="936" w:type="pct"/>
            <w:shd w:val="clear" w:color="auto" w:fill="auto"/>
          </w:tcPr>
          <w:p w14:paraId="6511AF37" w14:textId="77777777" w:rsidR="00BD2123" w:rsidRPr="004968BE" w:rsidRDefault="00BD2123" w:rsidP="00BD2123">
            <w:pPr>
              <w:pStyle w:val="rfdVarCenter"/>
              <w:rPr>
                <w:rtl/>
              </w:rPr>
            </w:pPr>
            <w:r w:rsidRPr="00627745">
              <w:rPr>
                <w:rFonts w:hint="cs"/>
                <w:rtl/>
              </w:rPr>
              <w:t>ی</w:t>
            </w:r>
            <w:r w:rsidRPr="00627745">
              <w:rPr>
                <w:rFonts w:hint="eastAsia"/>
                <w:rtl/>
              </w:rPr>
              <w:t>عبادِ</w:t>
            </w:r>
            <w:r w:rsidRPr="00627745">
              <w:rPr>
                <w:rFonts w:hint="cs"/>
                <w:rtl/>
              </w:rPr>
              <w:t>ی</w:t>
            </w:r>
          </w:p>
        </w:tc>
        <w:tc>
          <w:tcPr>
            <w:tcW w:w="2239" w:type="pct"/>
            <w:shd w:val="clear" w:color="auto" w:fill="auto"/>
          </w:tcPr>
          <w:p w14:paraId="727BAC2A" w14:textId="77777777" w:rsidR="00BD2123" w:rsidRPr="004968BE" w:rsidRDefault="00BD2123" w:rsidP="00BD2123">
            <w:pPr>
              <w:pStyle w:val="rfdVarCenter"/>
              <w:rPr>
                <w:rtl/>
              </w:rPr>
            </w:pPr>
            <w:r w:rsidRPr="00627745">
              <w:rPr>
                <w:rtl/>
              </w:rPr>
              <w:t>قراءة حمزة والكِسائي وخلف</w:t>
            </w:r>
            <w:r w:rsidR="001C6BD7">
              <w:rPr>
                <w:rtl/>
              </w:rPr>
              <w:t xml:space="preserve"> ،</w:t>
            </w:r>
            <w:r w:rsidR="00F67CDD">
              <w:rPr>
                <w:rtl/>
              </w:rPr>
              <w:t xml:space="preserve"> </w:t>
            </w:r>
            <w:r w:rsidRPr="00627745">
              <w:rPr>
                <w:rtl/>
              </w:rPr>
              <w:t>وأبي عمرو</w:t>
            </w:r>
            <w:r w:rsidR="001C6BD7">
              <w:rPr>
                <w:rtl/>
              </w:rPr>
              <w:t xml:space="preserve"> ،</w:t>
            </w:r>
            <w:r w:rsidR="00F67CDD">
              <w:rPr>
                <w:rtl/>
              </w:rPr>
              <w:t xml:space="preserve"> </w:t>
            </w:r>
            <w:r w:rsidRPr="00627745">
              <w:rPr>
                <w:rtl/>
              </w:rPr>
              <w:t>و</w:t>
            </w:r>
            <w:r w:rsidRPr="00627745">
              <w:rPr>
                <w:rFonts w:hint="cs"/>
                <w:rtl/>
              </w:rPr>
              <w:t>ی</w:t>
            </w:r>
            <w:r w:rsidRPr="00627745">
              <w:rPr>
                <w:rFonts w:hint="eastAsia"/>
                <w:rtl/>
              </w:rPr>
              <w:t>عقوب</w:t>
            </w:r>
          </w:p>
        </w:tc>
      </w:tr>
      <w:tr w:rsidR="00BD2123" w14:paraId="39E62740" w14:textId="77777777">
        <w:tc>
          <w:tcPr>
            <w:tcW w:w="606" w:type="pct"/>
            <w:shd w:val="clear" w:color="auto" w:fill="auto"/>
          </w:tcPr>
          <w:p w14:paraId="53AC27CA" w14:textId="77777777" w:rsidR="00BD2123" w:rsidRPr="004968BE" w:rsidRDefault="00BD2123" w:rsidP="00BD2123">
            <w:pPr>
              <w:pStyle w:val="rfdVarCenter"/>
              <w:rPr>
                <w:rtl/>
              </w:rPr>
            </w:pPr>
            <w:r w:rsidRPr="00627745">
              <w:rPr>
                <w:rFonts w:hint="eastAsia"/>
                <w:rtl/>
              </w:rPr>
              <w:t>اعنكبوت</w:t>
            </w:r>
            <w:r w:rsidR="001C6BD7">
              <w:rPr>
                <w:rFonts w:hint="eastAsia"/>
                <w:rtl/>
              </w:rPr>
              <w:t xml:space="preserve"> ، </w:t>
            </w:r>
            <w:r w:rsidRPr="00627745">
              <w:rPr>
                <w:rtl/>
              </w:rPr>
              <w:t>42</w:t>
            </w:r>
          </w:p>
        </w:tc>
        <w:tc>
          <w:tcPr>
            <w:tcW w:w="487" w:type="pct"/>
            <w:shd w:val="clear" w:color="auto" w:fill="auto"/>
          </w:tcPr>
          <w:p w14:paraId="0E7F455B" w14:textId="77777777" w:rsidR="00BD2123" w:rsidRPr="004968BE" w:rsidRDefault="00BD2123" w:rsidP="00BD2123">
            <w:pPr>
              <w:pStyle w:val="rfdVarCenter"/>
            </w:pPr>
            <w:r w:rsidRPr="00627745">
              <w:t>B37b</w:t>
            </w:r>
          </w:p>
        </w:tc>
        <w:tc>
          <w:tcPr>
            <w:tcW w:w="732" w:type="pct"/>
            <w:shd w:val="clear" w:color="auto" w:fill="auto"/>
          </w:tcPr>
          <w:p w14:paraId="439466C9" w14:textId="77777777" w:rsidR="00BD2123" w:rsidRPr="004968BE" w:rsidRDefault="00BD2123" w:rsidP="00BD2123">
            <w:pPr>
              <w:pStyle w:val="rfdVarCenter"/>
              <w:rPr>
                <w:rtl/>
              </w:rPr>
            </w:pPr>
            <w:r w:rsidRPr="00627745">
              <w:rPr>
                <w:rFonts w:hint="cs"/>
                <w:rtl/>
              </w:rPr>
              <w:t>ی</w:t>
            </w:r>
            <w:r w:rsidRPr="00627745">
              <w:rPr>
                <w:rFonts w:hint="eastAsia"/>
                <w:rtl/>
              </w:rPr>
              <w:t>دعون</w:t>
            </w:r>
          </w:p>
        </w:tc>
        <w:tc>
          <w:tcPr>
            <w:tcW w:w="936" w:type="pct"/>
            <w:shd w:val="clear" w:color="auto" w:fill="auto"/>
          </w:tcPr>
          <w:p w14:paraId="2F3805BC" w14:textId="77777777" w:rsidR="00BD2123" w:rsidRPr="004968BE" w:rsidRDefault="00BD2123" w:rsidP="00BD2123">
            <w:pPr>
              <w:pStyle w:val="rfdVarCenter"/>
              <w:rPr>
                <w:rtl/>
              </w:rPr>
            </w:pPr>
            <w:r w:rsidRPr="00627745">
              <w:rPr>
                <w:rtl/>
              </w:rPr>
              <w:t>تدعون</w:t>
            </w:r>
          </w:p>
        </w:tc>
        <w:tc>
          <w:tcPr>
            <w:tcW w:w="2239" w:type="pct"/>
            <w:shd w:val="clear" w:color="auto" w:fill="auto"/>
          </w:tcPr>
          <w:p w14:paraId="1340D989" w14:textId="77777777" w:rsidR="00BD2123" w:rsidRPr="004968BE" w:rsidRDefault="00BD2123" w:rsidP="00BD2123">
            <w:pPr>
              <w:pStyle w:val="rfdVarCenter"/>
              <w:rPr>
                <w:rtl/>
              </w:rPr>
            </w:pPr>
            <w:r w:rsidRPr="00627745">
              <w:rPr>
                <w:rtl/>
              </w:rPr>
              <w:t>قراءة ابن عامر</w:t>
            </w:r>
            <w:r w:rsidR="001C6BD7">
              <w:rPr>
                <w:rtl/>
              </w:rPr>
              <w:t xml:space="preserve"> ،</w:t>
            </w:r>
            <w:r w:rsidR="00F67CDD">
              <w:rPr>
                <w:rtl/>
              </w:rPr>
              <w:t xml:space="preserve"> </w:t>
            </w:r>
            <w:r w:rsidRPr="00627745">
              <w:rPr>
                <w:rtl/>
              </w:rPr>
              <w:t>نافع</w:t>
            </w:r>
            <w:r w:rsidR="001C6BD7">
              <w:rPr>
                <w:rtl/>
              </w:rPr>
              <w:t xml:space="preserve"> ،</w:t>
            </w:r>
            <w:r w:rsidR="00F67CDD">
              <w:rPr>
                <w:rtl/>
              </w:rPr>
              <w:t xml:space="preserve"> </w:t>
            </w:r>
            <w:r w:rsidRPr="00627745">
              <w:rPr>
                <w:rtl/>
              </w:rPr>
              <w:t>ابن كث</w:t>
            </w:r>
            <w:r w:rsidRPr="00627745">
              <w:rPr>
                <w:rFonts w:hint="cs"/>
                <w:rtl/>
              </w:rPr>
              <w:t>ی</w:t>
            </w:r>
            <w:r w:rsidRPr="00627745">
              <w:rPr>
                <w:rFonts w:hint="eastAsia"/>
                <w:rtl/>
              </w:rPr>
              <w:t>ر</w:t>
            </w:r>
            <w:r w:rsidR="001C6BD7">
              <w:rPr>
                <w:rFonts w:hint="eastAsia"/>
                <w:rtl/>
              </w:rPr>
              <w:t xml:space="preserve"> ،</w:t>
            </w:r>
            <w:r w:rsidR="00F67CDD">
              <w:rPr>
                <w:rFonts w:hint="eastAsia"/>
                <w:rtl/>
              </w:rPr>
              <w:t xml:space="preserve"> </w:t>
            </w:r>
            <w:r w:rsidRPr="00627745">
              <w:rPr>
                <w:rtl/>
              </w:rPr>
              <w:t>حمزة</w:t>
            </w:r>
            <w:r w:rsidR="001C6BD7">
              <w:rPr>
                <w:rtl/>
              </w:rPr>
              <w:t xml:space="preserve"> ،</w:t>
            </w:r>
            <w:r w:rsidR="00F67CDD">
              <w:rPr>
                <w:rtl/>
              </w:rPr>
              <w:t xml:space="preserve"> </w:t>
            </w:r>
            <w:r w:rsidRPr="00627745">
              <w:rPr>
                <w:rtl/>
              </w:rPr>
              <w:t>الكِسائي</w:t>
            </w:r>
            <w:r w:rsidR="001C6BD7">
              <w:rPr>
                <w:rtl/>
              </w:rPr>
              <w:t xml:space="preserve"> ،</w:t>
            </w:r>
            <w:r w:rsidR="00F67CDD">
              <w:rPr>
                <w:rtl/>
              </w:rPr>
              <w:t xml:space="preserve"> </w:t>
            </w:r>
            <w:r w:rsidRPr="00627745">
              <w:rPr>
                <w:rtl/>
              </w:rPr>
              <w:t>وأبي جعفر</w:t>
            </w:r>
          </w:p>
        </w:tc>
      </w:tr>
      <w:tr w:rsidR="00BD2123" w14:paraId="7F1B496D" w14:textId="77777777">
        <w:tc>
          <w:tcPr>
            <w:tcW w:w="606" w:type="pct"/>
            <w:shd w:val="clear" w:color="auto" w:fill="auto"/>
          </w:tcPr>
          <w:p w14:paraId="4D7C8ADB" w14:textId="77777777" w:rsidR="00BD2123" w:rsidRPr="004968BE" w:rsidRDefault="00BD2123" w:rsidP="00BD2123">
            <w:pPr>
              <w:pStyle w:val="rfdVarCenter"/>
              <w:rPr>
                <w:rtl/>
              </w:rPr>
            </w:pPr>
            <w:r w:rsidRPr="00627745">
              <w:rPr>
                <w:rFonts w:hint="eastAsia"/>
                <w:rtl/>
              </w:rPr>
              <w:t>العنكبوت</w:t>
            </w:r>
            <w:r w:rsidR="001C6BD7">
              <w:rPr>
                <w:rFonts w:hint="eastAsia"/>
                <w:rtl/>
              </w:rPr>
              <w:t xml:space="preserve"> ، </w:t>
            </w:r>
            <w:r w:rsidRPr="00627745">
              <w:rPr>
                <w:rtl/>
              </w:rPr>
              <w:t>61</w:t>
            </w:r>
          </w:p>
        </w:tc>
        <w:tc>
          <w:tcPr>
            <w:tcW w:w="487" w:type="pct"/>
            <w:shd w:val="clear" w:color="auto" w:fill="auto"/>
          </w:tcPr>
          <w:p w14:paraId="3DE7CDC6" w14:textId="77777777" w:rsidR="00BD2123" w:rsidRPr="004968BE" w:rsidRDefault="00BD2123" w:rsidP="00BD2123">
            <w:pPr>
              <w:pStyle w:val="rfdVarCenter"/>
            </w:pPr>
            <w:r w:rsidRPr="00627745">
              <w:t>B38b</w:t>
            </w:r>
          </w:p>
        </w:tc>
        <w:tc>
          <w:tcPr>
            <w:tcW w:w="732" w:type="pct"/>
            <w:shd w:val="clear" w:color="auto" w:fill="auto"/>
          </w:tcPr>
          <w:p w14:paraId="00CDF316" w14:textId="77777777" w:rsidR="00BD2123" w:rsidRPr="004968BE" w:rsidRDefault="00BD2123" w:rsidP="00BD2123">
            <w:pPr>
              <w:pStyle w:val="rfdVarCenter"/>
              <w:rPr>
                <w:rtl/>
              </w:rPr>
            </w:pPr>
            <w:r w:rsidRPr="00627745">
              <w:rPr>
                <w:rFonts w:hint="cs"/>
                <w:rtl/>
              </w:rPr>
              <w:t>ی</w:t>
            </w:r>
            <w:r w:rsidRPr="00627745">
              <w:rPr>
                <w:rFonts w:hint="eastAsia"/>
                <w:rtl/>
              </w:rPr>
              <w:t>وفكون</w:t>
            </w:r>
          </w:p>
        </w:tc>
        <w:tc>
          <w:tcPr>
            <w:tcW w:w="936" w:type="pct"/>
            <w:shd w:val="clear" w:color="auto" w:fill="auto"/>
          </w:tcPr>
          <w:p w14:paraId="77F33169" w14:textId="77777777" w:rsidR="00BD2123" w:rsidRPr="004968BE" w:rsidRDefault="00BD2123" w:rsidP="00BD2123">
            <w:pPr>
              <w:pStyle w:val="rfdVarCenter"/>
              <w:rPr>
                <w:rtl/>
              </w:rPr>
            </w:pPr>
            <w:r w:rsidRPr="00627745">
              <w:rPr>
                <w:rtl/>
              </w:rPr>
              <w:t>توفكون</w:t>
            </w:r>
          </w:p>
        </w:tc>
        <w:tc>
          <w:tcPr>
            <w:tcW w:w="2239" w:type="pct"/>
            <w:shd w:val="clear" w:color="auto" w:fill="auto"/>
          </w:tcPr>
          <w:p w14:paraId="47BB7F9B" w14:textId="77777777" w:rsidR="00BD2123" w:rsidRPr="004968BE" w:rsidRDefault="00BD2123" w:rsidP="00BD2123">
            <w:pPr>
              <w:pStyle w:val="rfdVarCenter"/>
              <w:rPr>
                <w:rtl/>
              </w:rPr>
            </w:pPr>
            <w:r w:rsidRPr="00627745">
              <w:rPr>
                <w:rtl/>
              </w:rPr>
              <w:t>لم نحصل عل</w:t>
            </w:r>
            <w:r w:rsidRPr="00627745">
              <w:rPr>
                <w:rFonts w:hint="cs"/>
                <w:rtl/>
              </w:rPr>
              <w:t>یٰ</w:t>
            </w:r>
            <w:r w:rsidRPr="00627745">
              <w:rPr>
                <w:rtl/>
              </w:rPr>
              <w:t xml:space="preserve"> هذه القراءة في المصادر</w:t>
            </w:r>
            <w:r w:rsidR="001C6BD7">
              <w:rPr>
                <w:rtl/>
              </w:rPr>
              <w:t xml:space="preserve"> ،</w:t>
            </w:r>
            <w:r w:rsidR="00F67CDD">
              <w:rPr>
                <w:rtl/>
              </w:rPr>
              <w:t xml:space="preserve"> </w:t>
            </w:r>
            <w:r w:rsidRPr="00627745">
              <w:rPr>
                <w:rtl/>
              </w:rPr>
              <w:t>ولعله من سهو الناقط</w:t>
            </w:r>
          </w:p>
        </w:tc>
      </w:tr>
      <w:tr w:rsidR="00BD2123" w14:paraId="7E13FF40" w14:textId="77777777">
        <w:tc>
          <w:tcPr>
            <w:tcW w:w="606" w:type="pct"/>
            <w:shd w:val="clear" w:color="auto" w:fill="auto"/>
          </w:tcPr>
          <w:p w14:paraId="54DCDEEC" w14:textId="77777777" w:rsidR="00BD2123" w:rsidRPr="004968BE" w:rsidRDefault="00BD2123" w:rsidP="00BD2123">
            <w:pPr>
              <w:pStyle w:val="rfdVarCenter"/>
              <w:rPr>
                <w:rtl/>
              </w:rPr>
            </w:pPr>
            <w:r w:rsidRPr="00627745">
              <w:rPr>
                <w:rFonts w:hint="eastAsia"/>
                <w:rtl/>
              </w:rPr>
              <w:t>الروم</w:t>
            </w:r>
            <w:r w:rsidR="001C6BD7">
              <w:rPr>
                <w:rFonts w:hint="eastAsia"/>
                <w:rtl/>
              </w:rPr>
              <w:t xml:space="preserve"> ،</w:t>
            </w:r>
            <w:r w:rsidR="00F67CDD">
              <w:rPr>
                <w:rFonts w:hint="eastAsia"/>
                <w:rtl/>
              </w:rPr>
              <w:t xml:space="preserve"> </w:t>
            </w:r>
            <w:r w:rsidRPr="00627745">
              <w:rPr>
                <w:rtl/>
              </w:rPr>
              <w:t>6</w:t>
            </w:r>
          </w:p>
        </w:tc>
        <w:tc>
          <w:tcPr>
            <w:tcW w:w="487" w:type="pct"/>
            <w:shd w:val="clear" w:color="auto" w:fill="auto"/>
          </w:tcPr>
          <w:p w14:paraId="3860D52F" w14:textId="77777777" w:rsidR="00BD2123" w:rsidRPr="004968BE" w:rsidRDefault="00BD2123" w:rsidP="00BD2123">
            <w:pPr>
              <w:pStyle w:val="rfdVarCenter"/>
            </w:pPr>
            <w:r w:rsidRPr="00627745">
              <w:t>B39a</w:t>
            </w:r>
          </w:p>
        </w:tc>
        <w:tc>
          <w:tcPr>
            <w:tcW w:w="732" w:type="pct"/>
            <w:shd w:val="clear" w:color="auto" w:fill="auto"/>
          </w:tcPr>
          <w:p w14:paraId="75DF308E" w14:textId="77777777" w:rsidR="00BD2123" w:rsidRPr="004968BE" w:rsidRDefault="00BD2123" w:rsidP="00BD2123">
            <w:pPr>
              <w:pStyle w:val="rfdVarCenter"/>
              <w:rPr>
                <w:rtl/>
              </w:rPr>
            </w:pPr>
            <w:r w:rsidRPr="00627745">
              <w:rPr>
                <w:rtl/>
              </w:rPr>
              <w:t>وَعْدَ</w:t>
            </w:r>
          </w:p>
        </w:tc>
        <w:tc>
          <w:tcPr>
            <w:tcW w:w="936" w:type="pct"/>
            <w:shd w:val="clear" w:color="auto" w:fill="auto"/>
          </w:tcPr>
          <w:p w14:paraId="0E56B88A" w14:textId="77777777" w:rsidR="00BD2123" w:rsidRPr="004968BE" w:rsidRDefault="00BD2123" w:rsidP="00BD2123">
            <w:pPr>
              <w:pStyle w:val="rfdVarCenter"/>
              <w:rPr>
                <w:rtl/>
              </w:rPr>
            </w:pPr>
            <w:r w:rsidRPr="00627745">
              <w:rPr>
                <w:rtl/>
              </w:rPr>
              <w:t>وَعَدَ</w:t>
            </w:r>
          </w:p>
        </w:tc>
        <w:tc>
          <w:tcPr>
            <w:tcW w:w="2239" w:type="pct"/>
            <w:shd w:val="clear" w:color="auto" w:fill="auto"/>
          </w:tcPr>
          <w:p w14:paraId="2FF250D6" w14:textId="77777777" w:rsidR="00BD2123" w:rsidRPr="004968BE" w:rsidRDefault="00BD2123" w:rsidP="00BD2123">
            <w:pPr>
              <w:pStyle w:val="rfdVarCenter"/>
              <w:rPr>
                <w:rtl/>
              </w:rPr>
            </w:pPr>
            <w:r w:rsidRPr="00627745">
              <w:rPr>
                <w:rtl/>
              </w:rPr>
              <w:t>هذه القراءة لم تذكر في المصادر المعروفة التي ب</w:t>
            </w:r>
            <w:r w:rsidRPr="00627745">
              <w:rPr>
                <w:rFonts w:hint="cs"/>
                <w:rtl/>
              </w:rPr>
              <w:t>ی</w:t>
            </w:r>
            <w:r w:rsidRPr="00627745">
              <w:rPr>
                <w:rFonts w:hint="eastAsia"/>
                <w:rtl/>
              </w:rPr>
              <w:t>ن</w:t>
            </w:r>
            <w:r w:rsidRPr="00627745">
              <w:rPr>
                <w:rtl/>
              </w:rPr>
              <w:t xml:space="preserve"> أ</w:t>
            </w:r>
            <w:r w:rsidRPr="00627745">
              <w:rPr>
                <w:rFonts w:hint="cs"/>
                <w:rtl/>
              </w:rPr>
              <w:t>ی</w:t>
            </w:r>
            <w:r w:rsidRPr="00627745">
              <w:rPr>
                <w:rFonts w:hint="eastAsia"/>
                <w:rtl/>
              </w:rPr>
              <w:t>د</w:t>
            </w:r>
            <w:r w:rsidRPr="00627745">
              <w:rPr>
                <w:rFonts w:hint="cs"/>
                <w:rtl/>
              </w:rPr>
              <w:t>ی</w:t>
            </w:r>
            <w:r w:rsidRPr="00627745">
              <w:rPr>
                <w:rFonts w:hint="eastAsia"/>
                <w:rtl/>
              </w:rPr>
              <w:t>نا</w:t>
            </w:r>
            <w:r w:rsidR="001C6BD7">
              <w:rPr>
                <w:rFonts w:hint="eastAsia"/>
                <w:rtl/>
              </w:rPr>
              <w:t xml:space="preserve"> ،</w:t>
            </w:r>
            <w:r w:rsidR="00F67CDD">
              <w:rPr>
                <w:rFonts w:hint="eastAsia"/>
                <w:rtl/>
              </w:rPr>
              <w:t xml:space="preserve"> </w:t>
            </w:r>
            <w:r w:rsidRPr="00627745">
              <w:rPr>
                <w:rtl/>
              </w:rPr>
              <w:t>وربما من سهو الناقط</w:t>
            </w:r>
          </w:p>
        </w:tc>
      </w:tr>
    </w:tbl>
    <w:p w14:paraId="60342E76" w14:textId="77777777" w:rsidR="00BD2123"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749"/>
        <w:gridCol w:w="999"/>
        <w:gridCol w:w="1299"/>
        <w:gridCol w:w="3214"/>
      </w:tblGrid>
      <w:tr w:rsidR="00BD2123" w14:paraId="2A1D3362" w14:textId="77777777">
        <w:tc>
          <w:tcPr>
            <w:tcW w:w="794" w:type="pct"/>
            <w:shd w:val="clear" w:color="auto" w:fill="auto"/>
          </w:tcPr>
          <w:p w14:paraId="4CE75A94" w14:textId="77777777" w:rsidR="00BD2123" w:rsidRPr="004968BE" w:rsidRDefault="00BD2123" w:rsidP="00BD2123">
            <w:pPr>
              <w:pStyle w:val="rfdVarCenter"/>
              <w:rPr>
                <w:rtl/>
              </w:rPr>
            </w:pPr>
            <w:r w:rsidRPr="006D1C25">
              <w:rPr>
                <w:rtl/>
              </w:rPr>
              <w:t>الروم</w:t>
            </w:r>
            <w:r w:rsidR="001C6BD7">
              <w:rPr>
                <w:rtl/>
              </w:rPr>
              <w:t xml:space="preserve"> ، </w:t>
            </w:r>
            <w:r w:rsidRPr="006D1C25">
              <w:rPr>
                <w:rtl/>
              </w:rPr>
              <w:t>22</w:t>
            </w:r>
          </w:p>
        </w:tc>
        <w:tc>
          <w:tcPr>
            <w:tcW w:w="300" w:type="pct"/>
            <w:shd w:val="clear" w:color="auto" w:fill="auto"/>
          </w:tcPr>
          <w:p w14:paraId="628AC751" w14:textId="77777777" w:rsidR="00BD2123" w:rsidRPr="004968BE" w:rsidRDefault="00BD2123" w:rsidP="00BD2123">
            <w:pPr>
              <w:pStyle w:val="rfdVarCenter"/>
            </w:pPr>
            <w:r w:rsidRPr="006D1C25">
              <w:t>B39b</w:t>
            </w:r>
          </w:p>
        </w:tc>
        <w:tc>
          <w:tcPr>
            <w:tcW w:w="732" w:type="pct"/>
            <w:shd w:val="clear" w:color="auto" w:fill="auto"/>
          </w:tcPr>
          <w:p w14:paraId="010D4951" w14:textId="77777777" w:rsidR="00BD2123" w:rsidRPr="004968BE" w:rsidRDefault="00BD2123" w:rsidP="00BD2123">
            <w:pPr>
              <w:pStyle w:val="rfdVarCenter"/>
              <w:rPr>
                <w:rtl/>
              </w:rPr>
            </w:pPr>
            <w:r w:rsidRPr="006D1C25">
              <w:rPr>
                <w:rtl/>
              </w:rPr>
              <w:t>لِلْعلِمِ</w:t>
            </w:r>
            <w:r w:rsidRPr="006D1C25">
              <w:rPr>
                <w:rFonts w:hint="cs"/>
                <w:rtl/>
              </w:rPr>
              <w:t>ی</w:t>
            </w:r>
            <w:r w:rsidRPr="006D1C25">
              <w:rPr>
                <w:rFonts w:hint="eastAsia"/>
                <w:rtl/>
              </w:rPr>
              <w:t>نَ</w:t>
            </w:r>
          </w:p>
        </w:tc>
        <w:tc>
          <w:tcPr>
            <w:tcW w:w="936" w:type="pct"/>
            <w:shd w:val="clear" w:color="auto" w:fill="auto"/>
          </w:tcPr>
          <w:p w14:paraId="75C26890" w14:textId="77777777" w:rsidR="00BD2123" w:rsidRPr="004968BE" w:rsidRDefault="00BD2123" w:rsidP="00BD2123">
            <w:pPr>
              <w:pStyle w:val="rfdVarCenter"/>
              <w:rPr>
                <w:rtl/>
              </w:rPr>
            </w:pPr>
            <w:r w:rsidRPr="006D1C25">
              <w:rPr>
                <w:rtl/>
              </w:rPr>
              <w:t>لِلْعلَمِ</w:t>
            </w:r>
            <w:r w:rsidRPr="006D1C25">
              <w:rPr>
                <w:rFonts w:hint="cs"/>
                <w:rtl/>
              </w:rPr>
              <w:t>ی</w:t>
            </w:r>
            <w:r w:rsidRPr="006D1C25">
              <w:rPr>
                <w:rFonts w:hint="eastAsia"/>
                <w:rtl/>
              </w:rPr>
              <w:t>نَ</w:t>
            </w:r>
          </w:p>
        </w:tc>
        <w:tc>
          <w:tcPr>
            <w:tcW w:w="2239" w:type="pct"/>
            <w:shd w:val="clear" w:color="auto" w:fill="auto"/>
          </w:tcPr>
          <w:p w14:paraId="3E3248BC" w14:textId="77777777" w:rsidR="00BD2123" w:rsidRPr="004968BE" w:rsidRDefault="00BD2123" w:rsidP="00BD2123">
            <w:pPr>
              <w:pStyle w:val="rfdVarCenter"/>
              <w:rPr>
                <w:rtl/>
              </w:rPr>
            </w:pPr>
            <w:r w:rsidRPr="006D1C25">
              <w:rPr>
                <w:rtl/>
              </w:rPr>
              <w:t>قراءة الجمهور من السبعة والعشرة غ</w:t>
            </w:r>
            <w:r w:rsidRPr="006D1C25">
              <w:rPr>
                <w:rFonts w:hint="cs"/>
                <w:rtl/>
              </w:rPr>
              <w:t>ی</w:t>
            </w:r>
            <w:r w:rsidRPr="006D1C25">
              <w:rPr>
                <w:rFonts w:hint="eastAsia"/>
                <w:rtl/>
              </w:rPr>
              <w:t>ر</w:t>
            </w:r>
            <w:r w:rsidRPr="006D1C25">
              <w:rPr>
                <w:rtl/>
              </w:rPr>
              <w:t xml:space="preserve"> حفص عن عاصم</w:t>
            </w:r>
          </w:p>
        </w:tc>
      </w:tr>
      <w:tr w:rsidR="00BD2123" w14:paraId="0204847B" w14:textId="77777777">
        <w:tc>
          <w:tcPr>
            <w:tcW w:w="794" w:type="pct"/>
            <w:shd w:val="clear" w:color="auto" w:fill="auto"/>
          </w:tcPr>
          <w:p w14:paraId="3D48FD56" w14:textId="77777777" w:rsidR="00BD2123" w:rsidRPr="004968BE" w:rsidRDefault="00BD2123" w:rsidP="00BD2123">
            <w:pPr>
              <w:pStyle w:val="rfdVarCenter"/>
              <w:rPr>
                <w:rtl/>
              </w:rPr>
            </w:pPr>
            <w:r w:rsidRPr="006D1C25">
              <w:rPr>
                <w:rFonts w:hint="eastAsia"/>
                <w:rtl/>
              </w:rPr>
              <w:t>الروم</w:t>
            </w:r>
            <w:r w:rsidR="001C6BD7">
              <w:rPr>
                <w:rFonts w:hint="eastAsia"/>
                <w:rtl/>
              </w:rPr>
              <w:t xml:space="preserve"> ، </w:t>
            </w:r>
            <w:r w:rsidRPr="006D1C25">
              <w:rPr>
                <w:rtl/>
              </w:rPr>
              <w:t>36</w:t>
            </w:r>
          </w:p>
        </w:tc>
        <w:tc>
          <w:tcPr>
            <w:tcW w:w="300" w:type="pct"/>
            <w:shd w:val="clear" w:color="auto" w:fill="auto"/>
          </w:tcPr>
          <w:p w14:paraId="342B91B4" w14:textId="77777777" w:rsidR="00BD2123" w:rsidRPr="004968BE" w:rsidRDefault="00BD2123" w:rsidP="00BD2123">
            <w:pPr>
              <w:pStyle w:val="rfdVarCenter"/>
            </w:pPr>
            <w:r w:rsidRPr="006D1C25">
              <w:t>B40b</w:t>
            </w:r>
          </w:p>
        </w:tc>
        <w:tc>
          <w:tcPr>
            <w:tcW w:w="732" w:type="pct"/>
            <w:shd w:val="clear" w:color="auto" w:fill="auto"/>
          </w:tcPr>
          <w:p w14:paraId="0681687B" w14:textId="77777777" w:rsidR="00BD2123" w:rsidRPr="004968BE" w:rsidRDefault="00BD2123" w:rsidP="00BD2123">
            <w:pPr>
              <w:pStyle w:val="rfdVarCenter"/>
              <w:rPr>
                <w:rtl/>
              </w:rPr>
            </w:pPr>
            <w:r w:rsidRPr="006D1C25">
              <w:rPr>
                <w:rFonts w:hint="cs"/>
                <w:rtl/>
              </w:rPr>
              <w:t>ی</w:t>
            </w:r>
            <w:r w:rsidRPr="006D1C25">
              <w:rPr>
                <w:rFonts w:hint="eastAsia"/>
                <w:rtl/>
              </w:rPr>
              <w:t>قنَطُون</w:t>
            </w:r>
          </w:p>
        </w:tc>
        <w:tc>
          <w:tcPr>
            <w:tcW w:w="936" w:type="pct"/>
            <w:shd w:val="clear" w:color="auto" w:fill="auto"/>
          </w:tcPr>
          <w:p w14:paraId="2D91F21A" w14:textId="77777777" w:rsidR="00BD2123" w:rsidRPr="004968BE" w:rsidRDefault="00BD2123" w:rsidP="00BD2123">
            <w:pPr>
              <w:pStyle w:val="rfdVarCenter"/>
              <w:rPr>
                <w:rtl/>
              </w:rPr>
            </w:pPr>
            <w:r w:rsidRPr="006D1C25">
              <w:rPr>
                <w:rFonts w:hint="cs"/>
                <w:rtl/>
              </w:rPr>
              <w:t>ی</w:t>
            </w:r>
            <w:r w:rsidRPr="006D1C25">
              <w:rPr>
                <w:rFonts w:hint="eastAsia"/>
                <w:rtl/>
              </w:rPr>
              <w:t>قنِطُون</w:t>
            </w:r>
          </w:p>
        </w:tc>
        <w:tc>
          <w:tcPr>
            <w:tcW w:w="2239" w:type="pct"/>
            <w:shd w:val="clear" w:color="auto" w:fill="auto"/>
          </w:tcPr>
          <w:p w14:paraId="5301AADB" w14:textId="77777777" w:rsidR="00BD2123" w:rsidRPr="004968BE" w:rsidRDefault="00BD2123" w:rsidP="00BD2123">
            <w:pPr>
              <w:pStyle w:val="rfdVarCenter"/>
              <w:rPr>
                <w:rtl/>
              </w:rPr>
            </w:pPr>
            <w:r w:rsidRPr="006D1C25">
              <w:rPr>
                <w:rtl/>
              </w:rPr>
              <w:t>قراءة أبي عمرو</w:t>
            </w:r>
            <w:r w:rsidR="001C6BD7">
              <w:rPr>
                <w:rtl/>
              </w:rPr>
              <w:t xml:space="preserve"> ،</w:t>
            </w:r>
            <w:r w:rsidR="00F67CDD">
              <w:rPr>
                <w:rtl/>
              </w:rPr>
              <w:t xml:space="preserve"> </w:t>
            </w:r>
            <w:r w:rsidRPr="006D1C25">
              <w:rPr>
                <w:rtl/>
              </w:rPr>
              <w:t>والكِسائي و</w:t>
            </w:r>
            <w:r w:rsidRPr="006D1C25">
              <w:rPr>
                <w:rFonts w:hint="cs"/>
                <w:rtl/>
              </w:rPr>
              <w:t>ی</w:t>
            </w:r>
            <w:r w:rsidRPr="006D1C25">
              <w:rPr>
                <w:rFonts w:hint="eastAsia"/>
                <w:rtl/>
              </w:rPr>
              <w:t>عقوب</w:t>
            </w:r>
            <w:r w:rsidRPr="006D1C25">
              <w:rPr>
                <w:rtl/>
              </w:rPr>
              <w:t xml:space="preserve"> وخلف</w:t>
            </w:r>
          </w:p>
        </w:tc>
      </w:tr>
      <w:tr w:rsidR="00BD2123" w14:paraId="1002660E" w14:textId="77777777">
        <w:tc>
          <w:tcPr>
            <w:tcW w:w="794" w:type="pct"/>
            <w:shd w:val="clear" w:color="auto" w:fill="auto"/>
          </w:tcPr>
          <w:p w14:paraId="025B0BE6" w14:textId="77777777" w:rsidR="00BD2123" w:rsidRPr="004968BE" w:rsidRDefault="00BD2123" w:rsidP="00BD2123">
            <w:pPr>
              <w:pStyle w:val="rfdVarCenter"/>
              <w:rPr>
                <w:rtl/>
              </w:rPr>
            </w:pPr>
            <w:r w:rsidRPr="006D1C25">
              <w:rPr>
                <w:rFonts w:hint="eastAsia"/>
                <w:rtl/>
              </w:rPr>
              <w:t>الروم</w:t>
            </w:r>
            <w:r w:rsidR="001C6BD7">
              <w:rPr>
                <w:rFonts w:hint="eastAsia"/>
                <w:rtl/>
              </w:rPr>
              <w:t xml:space="preserve"> ، </w:t>
            </w:r>
            <w:r w:rsidRPr="006D1C25">
              <w:rPr>
                <w:rtl/>
              </w:rPr>
              <w:t>41</w:t>
            </w:r>
          </w:p>
        </w:tc>
        <w:tc>
          <w:tcPr>
            <w:tcW w:w="300" w:type="pct"/>
            <w:shd w:val="clear" w:color="auto" w:fill="auto"/>
          </w:tcPr>
          <w:p w14:paraId="79E42648" w14:textId="77777777" w:rsidR="00BD2123" w:rsidRPr="004968BE" w:rsidRDefault="00BD2123" w:rsidP="00BD2123">
            <w:pPr>
              <w:pStyle w:val="rfdVarCenter"/>
            </w:pPr>
            <w:r w:rsidRPr="006D1C25">
              <w:t>B40b</w:t>
            </w:r>
          </w:p>
        </w:tc>
        <w:tc>
          <w:tcPr>
            <w:tcW w:w="732" w:type="pct"/>
            <w:shd w:val="clear" w:color="auto" w:fill="auto"/>
          </w:tcPr>
          <w:p w14:paraId="409DA40B" w14:textId="77777777" w:rsidR="00BD2123" w:rsidRPr="004968BE" w:rsidRDefault="00BD2123" w:rsidP="00BD2123">
            <w:pPr>
              <w:pStyle w:val="rfdVarCenter"/>
              <w:rPr>
                <w:rtl/>
              </w:rPr>
            </w:pPr>
            <w:r w:rsidRPr="006D1C25">
              <w:rPr>
                <w:rtl/>
              </w:rPr>
              <w:t>كَسَبَتْ</w:t>
            </w:r>
          </w:p>
        </w:tc>
        <w:tc>
          <w:tcPr>
            <w:tcW w:w="936" w:type="pct"/>
            <w:shd w:val="clear" w:color="auto" w:fill="auto"/>
          </w:tcPr>
          <w:p w14:paraId="7AAB10FC" w14:textId="77777777" w:rsidR="00BD2123" w:rsidRPr="004968BE" w:rsidRDefault="00BD2123" w:rsidP="00BD2123">
            <w:pPr>
              <w:pStyle w:val="rfdVarCenter"/>
              <w:rPr>
                <w:rtl/>
              </w:rPr>
            </w:pPr>
            <w:r w:rsidRPr="006D1C25">
              <w:rPr>
                <w:rtl/>
              </w:rPr>
              <w:t>كَسَبَ</w:t>
            </w:r>
          </w:p>
        </w:tc>
        <w:tc>
          <w:tcPr>
            <w:tcW w:w="2239" w:type="pct"/>
            <w:shd w:val="clear" w:color="auto" w:fill="auto"/>
          </w:tcPr>
          <w:p w14:paraId="0FB78F55" w14:textId="77777777" w:rsidR="00BD2123" w:rsidRPr="004968BE" w:rsidRDefault="00BD2123" w:rsidP="00BD2123">
            <w:pPr>
              <w:pStyle w:val="rfdVarCenter"/>
              <w:rPr>
                <w:rtl/>
              </w:rPr>
            </w:pPr>
            <w:r w:rsidRPr="006D1C25">
              <w:rPr>
                <w:rtl/>
              </w:rPr>
              <w:t>لم نحصل عل</w:t>
            </w:r>
            <w:r w:rsidRPr="006D1C25">
              <w:rPr>
                <w:rFonts w:hint="cs"/>
                <w:rtl/>
              </w:rPr>
              <w:t>یٰ</w:t>
            </w:r>
            <w:r w:rsidRPr="006D1C25">
              <w:rPr>
                <w:rtl/>
              </w:rPr>
              <w:t xml:space="preserve"> هذه القراءة في المصادر</w:t>
            </w:r>
            <w:r w:rsidR="001C6BD7">
              <w:rPr>
                <w:rtl/>
              </w:rPr>
              <w:t xml:space="preserve"> ،</w:t>
            </w:r>
            <w:r w:rsidR="00F67CDD">
              <w:rPr>
                <w:rtl/>
              </w:rPr>
              <w:t xml:space="preserve"> </w:t>
            </w:r>
            <w:r w:rsidRPr="006D1C25">
              <w:rPr>
                <w:rtl/>
              </w:rPr>
              <w:t>ولعله من سهو الكاتب</w:t>
            </w:r>
          </w:p>
        </w:tc>
      </w:tr>
      <w:tr w:rsidR="00BD2123" w14:paraId="1DFAB1B2" w14:textId="77777777">
        <w:tc>
          <w:tcPr>
            <w:tcW w:w="794" w:type="pct"/>
            <w:shd w:val="clear" w:color="auto" w:fill="auto"/>
          </w:tcPr>
          <w:p w14:paraId="4711E713" w14:textId="77777777" w:rsidR="00BD2123" w:rsidRPr="004968BE" w:rsidRDefault="00BD2123" w:rsidP="00BD2123">
            <w:pPr>
              <w:pStyle w:val="rfdVarCenter"/>
              <w:rPr>
                <w:rtl/>
              </w:rPr>
            </w:pPr>
            <w:r w:rsidRPr="006D1C25">
              <w:rPr>
                <w:rFonts w:hint="eastAsia"/>
                <w:rtl/>
              </w:rPr>
              <w:t>الروم</w:t>
            </w:r>
            <w:r w:rsidR="001C6BD7">
              <w:rPr>
                <w:rFonts w:hint="eastAsia"/>
                <w:rtl/>
              </w:rPr>
              <w:t xml:space="preserve"> ،</w:t>
            </w:r>
            <w:r w:rsidR="00F67CDD">
              <w:rPr>
                <w:rFonts w:hint="eastAsia"/>
                <w:rtl/>
              </w:rPr>
              <w:t xml:space="preserve"> </w:t>
            </w:r>
            <w:r w:rsidRPr="006D1C25">
              <w:rPr>
                <w:rtl/>
              </w:rPr>
              <w:t>46</w:t>
            </w:r>
          </w:p>
        </w:tc>
        <w:tc>
          <w:tcPr>
            <w:tcW w:w="300" w:type="pct"/>
            <w:shd w:val="clear" w:color="auto" w:fill="auto"/>
          </w:tcPr>
          <w:p w14:paraId="14DAA264" w14:textId="77777777" w:rsidR="00BD2123" w:rsidRPr="004968BE" w:rsidRDefault="00BD2123" w:rsidP="00BD2123">
            <w:pPr>
              <w:pStyle w:val="rfdVarCenter"/>
            </w:pPr>
            <w:r w:rsidRPr="006D1C25">
              <w:t>B41a</w:t>
            </w:r>
          </w:p>
        </w:tc>
        <w:tc>
          <w:tcPr>
            <w:tcW w:w="732" w:type="pct"/>
            <w:shd w:val="clear" w:color="auto" w:fill="auto"/>
          </w:tcPr>
          <w:p w14:paraId="22948BAE" w14:textId="77777777" w:rsidR="00BD2123" w:rsidRPr="004968BE" w:rsidRDefault="00BD2123" w:rsidP="00BD2123">
            <w:pPr>
              <w:pStyle w:val="rfdVarCenter"/>
              <w:rPr>
                <w:rtl/>
              </w:rPr>
            </w:pPr>
            <w:r w:rsidRPr="006D1C25">
              <w:rPr>
                <w:rtl/>
              </w:rPr>
              <w:t>ل</w:t>
            </w:r>
            <w:r w:rsidRPr="006D1C25">
              <w:rPr>
                <w:rFonts w:hint="cs"/>
                <w:rtl/>
              </w:rPr>
              <w:t>ی</w:t>
            </w:r>
            <w:r w:rsidRPr="006D1C25">
              <w:rPr>
                <w:rFonts w:hint="eastAsia"/>
                <w:rtl/>
              </w:rPr>
              <w:t>ذ</w:t>
            </w:r>
            <w:r w:rsidRPr="006D1C25">
              <w:rPr>
                <w:rFonts w:hint="cs"/>
                <w:rtl/>
              </w:rPr>
              <w:t>ی</w:t>
            </w:r>
            <w:r w:rsidRPr="006D1C25">
              <w:rPr>
                <w:rFonts w:hint="eastAsia"/>
                <w:rtl/>
              </w:rPr>
              <w:t>قَكم</w:t>
            </w:r>
          </w:p>
        </w:tc>
        <w:tc>
          <w:tcPr>
            <w:tcW w:w="936" w:type="pct"/>
            <w:shd w:val="clear" w:color="auto" w:fill="auto"/>
          </w:tcPr>
          <w:p w14:paraId="37BF5247" w14:textId="77777777" w:rsidR="00BD2123" w:rsidRPr="004968BE" w:rsidRDefault="00BD2123" w:rsidP="00BD2123">
            <w:pPr>
              <w:pStyle w:val="rfdVarCenter"/>
              <w:rPr>
                <w:rtl/>
              </w:rPr>
            </w:pPr>
            <w:r w:rsidRPr="006D1C25">
              <w:rPr>
                <w:rtl/>
              </w:rPr>
              <w:t>ل</w:t>
            </w:r>
            <w:r w:rsidRPr="006D1C25">
              <w:rPr>
                <w:rFonts w:hint="cs"/>
                <w:rtl/>
              </w:rPr>
              <w:t>ی</w:t>
            </w:r>
            <w:r w:rsidRPr="006D1C25">
              <w:rPr>
                <w:rFonts w:hint="eastAsia"/>
                <w:rtl/>
              </w:rPr>
              <w:t>ذ</w:t>
            </w:r>
            <w:r w:rsidRPr="006D1C25">
              <w:rPr>
                <w:rFonts w:hint="cs"/>
                <w:rtl/>
              </w:rPr>
              <w:t>ی</w:t>
            </w:r>
            <w:r w:rsidRPr="006D1C25">
              <w:rPr>
                <w:rFonts w:hint="eastAsia"/>
                <w:rtl/>
              </w:rPr>
              <w:t>قُكم</w:t>
            </w:r>
          </w:p>
        </w:tc>
        <w:tc>
          <w:tcPr>
            <w:tcW w:w="2239" w:type="pct"/>
            <w:shd w:val="clear" w:color="auto" w:fill="auto"/>
          </w:tcPr>
          <w:p w14:paraId="41C42CE2" w14:textId="77777777" w:rsidR="00BD2123" w:rsidRPr="004968BE" w:rsidRDefault="00BD2123" w:rsidP="00BD2123">
            <w:pPr>
              <w:pStyle w:val="rfdVarCenter"/>
              <w:rPr>
                <w:rtl/>
              </w:rPr>
            </w:pPr>
            <w:r w:rsidRPr="006D1C25">
              <w:rPr>
                <w:rtl/>
              </w:rPr>
              <w:t>بغ</w:t>
            </w:r>
            <w:r w:rsidRPr="006D1C25">
              <w:rPr>
                <w:rFonts w:hint="cs"/>
                <w:rtl/>
              </w:rPr>
              <w:t>ی</w:t>
            </w:r>
            <w:r w:rsidRPr="006D1C25">
              <w:rPr>
                <w:rFonts w:hint="eastAsia"/>
                <w:rtl/>
              </w:rPr>
              <w:t>ر</w:t>
            </w:r>
            <w:r w:rsidRPr="006D1C25">
              <w:rPr>
                <w:rtl/>
              </w:rPr>
              <w:t xml:space="preserve"> العطف</w:t>
            </w:r>
            <w:r w:rsidR="001C6BD7">
              <w:rPr>
                <w:rtl/>
              </w:rPr>
              <w:t xml:space="preserve"> ،</w:t>
            </w:r>
            <w:r w:rsidR="00F67CDD">
              <w:rPr>
                <w:rtl/>
              </w:rPr>
              <w:t xml:space="preserve"> </w:t>
            </w:r>
            <w:r w:rsidRPr="006D1C25">
              <w:rPr>
                <w:rtl/>
              </w:rPr>
              <w:t>فهي إما قراءة شاذة غير معروفة أو سهوٌ من الناقط</w:t>
            </w:r>
          </w:p>
        </w:tc>
      </w:tr>
      <w:tr w:rsidR="00BD2123" w14:paraId="6954BB18" w14:textId="77777777">
        <w:tc>
          <w:tcPr>
            <w:tcW w:w="794" w:type="pct"/>
            <w:shd w:val="clear" w:color="auto" w:fill="auto"/>
          </w:tcPr>
          <w:p w14:paraId="357FBA1A" w14:textId="77777777" w:rsidR="00BD2123" w:rsidRPr="004968BE" w:rsidRDefault="00BD2123" w:rsidP="00BD2123">
            <w:pPr>
              <w:pStyle w:val="rfdVarCenter"/>
              <w:rPr>
                <w:rtl/>
              </w:rPr>
            </w:pPr>
            <w:r w:rsidRPr="006D1C25">
              <w:rPr>
                <w:rFonts w:hint="eastAsia"/>
                <w:rtl/>
              </w:rPr>
              <w:t>الروم</w:t>
            </w:r>
            <w:r w:rsidR="001C6BD7">
              <w:rPr>
                <w:rFonts w:hint="eastAsia"/>
                <w:rtl/>
              </w:rPr>
              <w:t xml:space="preserve"> ،</w:t>
            </w:r>
            <w:r w:rsidR="00F67CDD">
              <w:rPr>
                <w:rFonts w:hint="eastAsia"/>
                <w:rtl/>
              </w:rPr>
              <w:t xml:space="preserve"> </w:t>
            </w:r>
            <w:r w:rsidRPr="006D1C25">
              <w:rPr>
                <w:rtl/>
              </w:rPr>
              <w:t>53</w:t>
            </w:r>
          </w:p>
        </w:tc>
        <w:tc>
          <w:tcPr>
            <w:tcW w:w="300" w:type="pct"/>
            <w:shd w:val="clear" w:color="auto" w:fill="auto"/>
          </w:tcPr>
          <w:p w14:paraId="00135961" w14:textId="77777777" w:rsidR="00BD2123" w:rsidRPr="004968BE" w:rsidRDefault="00BD2123" w:rsidP="00BD2123">
            <w:pPr>
              <w:pStyle w:val="rfdVarCenter"/>
            </w:pPr>
            <w:r w:rsidRPr="006D1C25">
              <w:t>B41a</w:t>
            </w:r>
          </w:p>
        </w:tc>
        <w:tc>
          <w:tcPr>
            <w:tcW w:w="732" w:type="pct"/>
            <w:shd w:val="clear" w:color="auto" w:fill="auto"/>
          </w:tcPr>
          <w:p w14:paraId="0158A13A" w14:textId="77777777" w:rsidR="00BD2123" w:rsidRPr="004968BE" w:rsidRDefault="00BD2123" w:rsidP="00BD2123">
            <w:pPr>
              <w:pStyle w:val="rfdVarCenter"/>
              <w:rPr>
                <w:rtl/>
              </w:rPr>
            </w:pPr>
            <w:r w:rsidRPr="006D1C25">
              <w:rPr>
                <w:rtl/>
              </w:rPr>
              <w:t>وما أنت بِهٰدِ العُمي</w:t>
            </w:r>
          </w:p>
        </w:tc>
        <w:tc>
          <w:tcPr>
            <w:tcW w:w="936" w:type="pct"/>
            <w:shd w:val="clear" w:color="auto" w:fill="auto"/>
          </w:tcPr>
          <w:p w14:paraId="402DF062" w14:textId="77777777" w:rsidR="00BD2123" w:rsidRPr="004968BE" w:rsidRDefault="00BD2123" w:rsidP="00BD2123">
            <w:pPr>
              <w:pStyle w:val="rfdVarCenter"/>
              <w:rPr>
                <w:rtl/>
              </w:rPr>
            </w:pPr>
            <w:r w:rsidRPr="006D1C25">
              <w:rPr>
                <w:rtl/>
              </w:rPr>
              <w:t>وما أنت تَهدي العُميَ</w:t>
            </w:r>
          </w:p>
        </w:tc>
        <w:tc>
          <w:tcPr>
            <w:tcW w:w="2239" w:type="pct"/>
            <w:shd w:val="clear" w:color="auto" w:fill="auto"/>
          </w:tcPr>
          <w:p w14:paraId="3D6BBD94" w14:textId="77777777" w:rsidR="00BD2123" w:rsidRPr="004968BE" w:rsidRDefault="00BD2123" w:rsidP="00BD2123">
            <w:pPr>
              <w:pStyle w:val="rfdVarCenter"/>
              <w:rPr>
                <w:rtl/>
              </w:rPr>
            </w:pPr>
            <w:r w:rsidRPr="006D1C25">
              <w:rPr>
                <w:rtl/>
              </w:rPr>
              <w:t>قراءة حمزة</w:t>
            </w:r>
          </w:p>
        </w:tc>
      </w:tr>
      <w:tr w:rsidR="00BD2123" w14:paraId="5BC29D35" w14:textId="77777777">
        <w:tc>
          <w:tcPr>
            <w:tcW w:w="794" w:type="pct"/>
            <w:shd w:val="clear" w:color="auto" w:fill="auto"/>
          </w:tcPr>
          <w:p w14:paraId="729A69DF" w14:textId="77777777" w:rsidR="00BD2123" w:rsidRPr="004968BE" w:rsidRDefault="00BD2123" w:rsidP="00BD2123">
            <w:pPr>
              <w:pStyle w:val="rfdVarCenter"/>
              <w:rPr>
                <w:rtl/>
              </w:rPr>
            </w:pPr>
            <w:r w:rsidRPr="006D1C25">
              <w:rPr>
                <w:rFonts w:hint="eastAsia"/>
                <w:rtl/>
              </w:rPr>
              <w:t>لقمان</w:t>
            </w:r>
            <w:r w:rsidR="001C6BD7">
              <w:rPr>
                <w:rFonts w:hint="eastAsia"/>
                <w:rtl/>
              </w:rPr>
              <w:t xml:space="preserve"> ،</w:t>
            </w:r>
            <w:r w:rsidR="00F67CDD">
              <w:rPr>
                <w:rFonts w:hint="eastAsia"/>
                <w:rtl/>
              </w:rPr>
              <w:t xml:space="preserve"> </w:t>
            </w:r>
            <w:r w:rsidRPr="006D1C25">
              <w:rPr>
                <w:rtl/>
              </w:rPr>
              <w:t>7</w:t>
            </w:r>
          </w:p>
        </w:tc>
        <w:tc>
          <w:tcPr>
            <w:tcW w:w="300" w:type="pct"/>
            <w:shd w:val="clear" w:color="auto" w:fill="auto"/>
          </w:tcPr>
          <w:p w14:paraId="28DC8E45" w14:textId="77777777" w:rsidR="00BD2123" w:rsidRPr="004968BE" w:rsidRDefault="00BD2123" w:rsidP="00BD2123">
            <w:pPr>
              <w:pStyle w:val="rfdVarCenter"/>
            </w:pPr>
            <w:r w:rsidRPr="006D1C25">
              <w:t>B42a</w:t>
            </w:r>
          </w:p>
        </w:tc>
        <w:tc>
          <w:tcPr>
            <w:tcW w:w="732" w:type="pct"/>
            <w:shd w:val="clear" w:color="auto" w:fill="auto"/>
          </w:tcPr>
          <w:p w14:paraId="304AA317" w14:textId="77777777" w:rsidR="00BD2123" w:rsidRPr="004968BE" w:rsidRDefault="00BD2123" w:rsidP="00BD2123">
            <w:pPr>
              <w:pStyle w:val="rfdVarCenter"/>
              <w:rPr>
                <w:rtl/>
              </w:rPr>
            </w:pPr>
            <w:r w:rsidRPr="006D1C25">
              <w:rPr>
                <w:rtl/>
              </w:rPr>
              <w:t>اُذُنَ</w:t>
            </w:r>
            <w:r w:rsidRPr="006D1C25">
              <w:rPr>
                <w:rFonts w:hint="cs"/>
                <w:rtl/>
              </w:rPr>
              <w:t>یْ</w:t>
            </w:r>
            <w:r w:rsidRPr="006D1C25">
              <w:rPr>
                <w:rFonts w:hint="eastAsia"/>
                <w:rtl/>
              </w:rPr>
              <w:t>هِ</w:t>
            </w:r>
          </w:p>
        </w:tc>
        <w:tc>
          <w:tcPr>
            <w:tcW w:w="936" w:type="pct"/>
            <w:shd w:val="clear" w:color="auto" w:fill="auto"/>
          </w:tcPr>
          <w:p w14:paraId="3A5F81C6" w14:textId="77777777" w:rsidR="00BD2123" w:rsidRPr="004968BE" w:rsidRDefault="00BD2123" w:rsidP="00BD2123">
            <w:pPr>
              <w:pStyle w:val="rfdVarCenter"/>
              <w:rPr>
                <w:rtl/>
              </w:rPr>
            </w:pPr>
            <w:r w:rsidRPr="006D1C25">
              <w:rPr>
                <w:rtl/>
              </w:rPr>
              <w:t>اُذْنَ</w:t>
            </w:r>
            <w:r w:rsidRPr="006D1C25">
              <w:rPr>
                <w:rFonts w:hint="cs"/>
                <w:rtl/>
              </w:rPr>
              <w:t>یْ</w:t>
            </w:r>
            <w:r w:rsidRPr="006D1C25">
              <w:rPr>
                <w:rFonts w:hint="eastAsia"/>
                <w:rtl/>
              </w:rPr>
              <w:t>هِ</w:t>
            </w:r>
          </w:p>
        </w:tc>
        <w:tc>
          <w:tcPr>
            <w:tcW w:w="2239" w:type="pct"/>
            <w:shd w:val="clear" w:color="auto" w:fill="auto"/>
          </w:tcPr>
          <w:p w14:paraId="7D02494A" w14:textId="77777777" w:rsidR="00BD2123" w:rsidRPr="004968BE" w:rsidRDefault="00BD2123" w:rsidP="00BD2123">
            <w:pPr>
              <w:pStyle w:val="rfdVarCenter"/>
              <w:rPr>
                <w:rtl/>
              </w:rPr>
            </w:pPr>
            <w:r w:rsidRPr="006D1C25">
              <w:rPr>
                <w:rtl/>
              </w:rPr>
              <w:t>قراءة نافع</w:t>
            </w:r>
          </w:p>
        </w:tc>
      </w:tr>
      <w:tr w:rsidR="00BD2123" w14:paraId="2717EE87" w14:textId="77777777">
        <w:tc>
          <w:tcPr>
            <w:tcW w:w="794" w:type="pct"/>
            <w:shd w:val="clear" w:color="auto" w:fill="auto"/>
          </w:tcPr>
          <w:p w14:paraId="5415E7E0" w14:textId="77777777" w:rsidR="00BD2123" w:rsidRPr="004968BE" w:rsidRDefault="00BD2123" w:rsidP="00BD2123">
            <w:pPr>
              <w:pStyle w:val="rfdVarCenter"/>
              <w:rPr>
                <w:rtl/>
              </w:rPr>
            </w:pPr>
            <w:r w:rsidRPr="006D1C25">
              <w:rPr>
                <w:rFonts w:hint="eastAsia"/>
                <w:rtl/>
              </w:rPr>
              <w:t>الاحزاب</w:t>
            </w:r>
            <w:r w:rsidR="001C6BD7">
              <w:rPr>
                <w:rFonts w:hint="eastAsia"/>
                <w:rtl/>
              </w:rPr>
              <w:t xml:space="preserve"> ، </w:t>
            </w:r>
            <w:r w:rsidRPr="006D1C25">
              <w:rPr>
                <w:rtl/>
              </w:rPr>
              <w:t>20</w:t>
            </w:r>
          </w:p>
        </w:tc>
        <w:tc>
          <w:tcPr>
            <w:tcW w:w="300" w:type="pct"/>
            <w:shd w:val="clear" w:color="auto" w:fill="auto"/>
          </w:tcPr>
          <w:p w14:paraId="676D4C3F" w14:textId="77777777" w:rsidR="00BD2123" w:rsidRPr="004968BE" w:rsidRDefault="00BD2123" w:rsidP="00BD2123">
            <w:pPr>
              <w:pStyle w:val="rfdVarCenter"/>
            </w:pPr>
            <w:r w:rsidRPr="006D1C25">
              <w:t>B46a</w:t>
            </w:r>
          </w:p>
        </w:tc>
        <w:tc>
          <w:tcPr>
            <w:tcW w:w="732" w:type="pct"/>
            <w:shd w:val="clear" w:color="auto" w:fill="auto"/>
          </w:tcPr>
          <w:p w14:paraId="6712FEDA" w14:textId="77777777" w:rsidR="00BD2123" w:rsidRPr="004968BE" w:rsidRDefault="00BD2123" w:rsidP="00BD2123">
            <w:pPr>
              <w:pStyle w:val="rfdVarCenter"/>
              <w:rPr>
                <w:rtl/>
              </w:rPr>
            </w:pPr>
            <w:r w:rsidRPr="006D1C25">
              <w:rPr>
                <w:rFonts w:hint="cs"/>
                <w:rtl/>
              </w:rPr>
              <w:t>ی</w:t>
            </w:r>
            <w:r w:rsidRPr="006D1C25">
              <w:rPr>
                <w:rFonts w:hint="eastAsia"/>
                <w:rtl/>
              </w:rPr>
              <w:t>حسَبون</w:t>
            </w:r>
          </w:p>
        </w:tc>
        <w:tc>
          <w:tcPr>
            <w:tcW w:w="936" w:type="pct"/>
            <w:shd w:val="clear" w:color="auto" w:fill="auto"/>
          </w:tcPr>
          <w:p w14:paraId="5EC7D599" w14:textId="77777777" w:rsidR="00BD2123" w:rsidRPr="004968BE" w:rsidRDefault="00BD2123" w:rsidP="00BD2123">
            <w:pPr>
              <w:pStyle w:val="rfdVarCenter"/>
              <w:rPr>
                <w:rtl/>
              </w:rPr>
            </w:pPr>
            <w:r w:rsidRPr="006D1C25">
              <w:rPr>
                <w:rFonts w:hint="cs"/>
                <w:rtl/>
              </w:rPr>
              <w:t>ی</w:t>
            </w:r>
            <w:r w:rsidRPr="006D1C25">
              <w:rPr>
                <w:rFonts w:hint="eastAsia"/>
                <w:rtl/>
              </w:rPr>
              <w:t>حسِبون</w:t>
            </w:r>
          </w:p>
        </w:tc>
        <w:tc>
          <w:tcPr>
            <w:tcW w:w="2239" w:type="pct"/>
            <w:shd w:val="clear" w:color="auto" w:fill="auto"/>
          </w:tcPr>
          <w:p w14:paraId="335A37B5" w14:textId="77777777" w:rsidR="00BD2123" w:rsidRPr="004968BE" w:rsidRDefault="00BD2123" w:rsidP="00BD2123">
            <w:pPr>
              <w:pStyle w:val="rfdVarCenter"/>
              <w:rPr>
                <w:rtl/>
              </w:rPr>
            </w:pPr>
            <w:r w:rsidRPr="006D1C25">
              <w:rPr>
                <w:rtl/>
              </w:rPr>
              <w:t>قراءة ابن كث</w:t>
            </w:r>
            <w:r w:rsidRPr="006D1C25">
              <w:rPr>
                <w:rFonts w:hint="cs"/>
                <w:rtl/>
              </w:rPr>
              <w:t>ی</w:t>
            </w:r>
            <w:r w:rsidRPr="006D1C25">
              <w:rPr>
                <w:rFonts w:hint="eastAsia"/>
                <w:rtl/>
              </w:rPr>
              <w:t>ر</w:t>
            </w:r>
            <w:r w:rsidR="001C6BD7">
              <w:rPr>
                <w:rFonts w:hint="eastAsia"/>
                <w:rtl/>
              </w:rPr>
              <w:t xml:space="preserve"> ،</w:t>
            </w:r>
            <w:r w:rsidR="00F67CDD">
              <w:rPr>
                <w:rFonts w:hint="eastAsia"/>
                <w:rtl/>
              </w:rPr>
              <w:t xml:space="preserve"> </w:t>
            </w:r>
            <w:r w:rsidRPr="006D1C25">
              <w:rPr>
                <w:rtl/>
              </w:rPr>
              <w:t>ونافع</w:t>
            </w:r>
            <w:r w:rsidR="001C6BD7">
              <w:rPr>
                <w:rtl/>
              </w:rPr>
              <w:t xml:space="preserve"> ،</w:t>
            </w:r>
            <w:r w:rsidR="00F67CDD">
              <w:rPr>
                <w:rtl/>
              </w:rPr>
              <w:t xml:space="preserve"> </w:t>
            </w:r>
            <w:r w:rsidRPr="006D1C25">
              <w:rPr>
                <w:rtl/>
              </w:rPr>
              <w:t>وأبي عمرو</w:t>
            </w:r>
            <w:r w:rsidR="001C6BD7">
              <w:rPr>
                <w:rtl/>
              </w:rPr>
              <w:t xml:space="preserve"> ،</w:t>
            </w:r>
            <w:r w:rsidR="00F67CDD">
              <w:rPr>
                <w:rtl/>
              </w:rPr>
              <w:t xml:space="preserve"> </w:t>
            </w:r>
            <w:r w:rsidRPr="006D1C25">
              <w:rPr>
                <w:rtl/>
              </w:rPr>
              <w:t>والكِسائي</w:t>
            </w:r>
            <w:r w:rsidR="001C6BD7">
              <w:rPr>
                <w:rtl/>
              </w:rPr>
              <w:t xml:space="preserve"> ،</w:t>
            </w:r>
            <w:r w:rsidR="00F67CDD">
              <w:rPr>
                <w:rtl/>
              </w:rPr>
              <w:t xml:space="preserve"> </w:t>
            </w:r>
            <w:r w:rsidRPr="006D1C25">
              <w:rPr>
                <w:rtl/>
              </w:rPr>
              <w:t>و</w:t>
            </w:r>
            <w:r w:rsidRPr="006D1C25">
              <w:rPr>
                <w:rFonts w:hint="cs"/>
                <w:rtl/>
              </w:rPr>
              <w:t>ی</w:t>
            </w:r>
            <w:r w:rsidRPr="006D1C25">
              <w:rPr>
                <w:rFonts w:hint="eastAsia"/>
                <w:rtl/>
              </w:rPr>
              <w:t>عقوب</w:t>
            </w:r>
            <w:r w:rsidR="001C6BD7">
              <w:rPr>
                <w:rFonts w:hint="eastAsia"/>
                <w:rtl/>
              </w:rPr>
              <w:t xml:space="preserve"> ،</w:t>
            </w:r>
            <w:r w:rsidR="00F67CDD">
              <w:rPr>
                <w:rFonts w:hint="eastAsia"/>
                <w:rtl/>
              </w:rPr>
              <w:t xml:space="preserve"> </w:t>
            </w:r>
            <w:r w:rsidRPr="006D1C25">
              <w:rPr>
                <w:rtl/>
              </w:rPr>
              <w:t>وخلف</w:t>
            </w:r>
          </w:p>
        </w:tc>
      </w:tr>
      <w:tr w:rsidR="00BD2123" w14:paraId="35525E52" w14:textId="77777777">
        <w:tc>
          <w:tcPr>
            <w:tcW w:w="794" w:type="pct"/>
            <w:shd w:val="clear" w:color="auto" w:fill="auto"/>
          </w:tcPr>
          <w:p w14:paraId="5C26675D" w14:textId="77777777" w:rsidR="00BD2123" w:rsidRPr="004968BE" w:rsidRDefault="00BD2123" w:rsidP="00BD2123">
            <w:pPr>
              <w:pStyle w:val="rfdVarCenter"/>
              <w:rPr>
                <w:rtl/>
              </w:rPr>
            </w:pPr>
            <w:r w:rsidRPr="006D1C25">
              <w:rPr>
                <w:rFonts w:hint="eastAsia"/>
                <w:rtl/>
              </w:rPr>
              <w:t>الاحزاب</w:t>
            </w:r>
            <w:r w:rsidR="001C6BD7">
              <w:rPr>
                <w:rFonts w:hint="eastAsia"/>
                <w:rtl/>
              </w:rPr>
              <w:t xml:space="preserve"> ، </w:t>
            </w:r>
            <w:r w:rsidRPr="006D1C25">
              <w:rPr>
                <w:rtl/>
              </w:rPr>
              <w:t>33</w:t>
            </w:r>
          </w:p>
        </w:tc>
        <w:tc>
          <w:tcPr>
            <w:tcW w:w="300" w:type="pct"/>
            <w:shd w:val="clear" w:color="auto" w:fill="auto"/>
          </w:tcPr>
          <w:p w14:paraId="48584F13" w14:textId="77777777" w:rsidR="00BD2123" w:rsidRPr="004968BE" w:rsidRDefault="00BD2123" w:rsidP="00BD2123">
            <w:pPr>
              <w:pStyle w:val="rfdVarCenter"/>
            </w:pPr>
            <w:r w:rsidRPr="006D1C25">
              <w:t>B47a</w:t>
            </w:r>
          </w:p>
        </w:tc>
        <w:tc>
          <w:tcPr>
            <w:tcW w:w="732" w:type="pct"/>
            <w:shd w:val="clear" w:color="auto" w:fill="auto"/>
          </w:tcPr>
          <w:p w14:paraId="7EDE6224" w14:textId="77777777" w:rsidR="00BD2123" w:rsidRPr="004968BE" w:rsidRDefault="00BD2123" w:rsidP="00BD2123">
            <w:pPr>
              <w:pStyle w:val="rfdVarCenter"/>
              <w:rPr>
                <w:rtl/>
              </w:rPr>
            </w:pPr>
            <w:r w:rsidRPr="006D1C25">
              <w:rPr>
                <w:rtl/>
              </w:rPr>
              <w:t>وقَرنَ</w:t>
            </w:r>
          </w:p>
        </w:tc>
        <w:tc>
          <w:tcPr>
            <w:tcW w:w="936" w:type="pct"/>
            <w:shd w:val="clear" w:color="auto" w:fill="auto"/>
          </w:tcPr>
          <w:p w14:paraId="346801E7" w14:textId="77777777" w:rsidR="00BD2123" w:rsidRPr="004968BE" w:rsidRDefault="00BD2123" w:rsidP="00BD2123">
            <w:pPr>
              <w:pStyle w:val="rfdVarCenter"/>
              <w:rPr>
                <w:rtl/>
              </w:rPr>
            </w:pPr>
            <w:r w:rsidRPr="006D1C25">
              <w:rPr>
                <w:rtl/>
              </w:rPr>
              <w:t>وقِرنَ</w:t>
            </w:r>
          </w:p>
        </w:tc>
        <w:tc>
          <w:tcPr>
            <w:tcW w:w="2239" w:type="pct"/>
            <w:shd w:val="clear" w:color="auto" w:fill="auto"/>
          </w:tcPr>
          <w:p w14:paraId="151DDA74" w14:textId="77777777" w:rsidR="00BD2123" w:rsidRPr="004968BE" w:rsidRDefault="00BD2123" w:rsidP="00BD2123">
            <w:pPr>
              <w:pStyle w:val="rfdVarCenter"/>
              <w:rPr>
                <w:rtl/>
              </w:rPr>
            </w:pPr>
            <w:r w:rsidRPr="006D1C25">
              <w:rPr>
                <w:rtl/>
              </w:rPr>
              <w:t>قراءة أبي عمرو</w:t>
            </w:r>
            <w:r w:rsidR="001C6BD7">
              <w:rPr>
                <w:rtl/>
              </w:rPr>
              <w:t xml:space="preserve"> ،</w:t>
            </w:r>
            <w:r w:rsidR="00F67CDD">
              <w:rPr>
                <w:rtl/>
              </w:rPr>
              <w:t xml:space="preserve"> </w:t>
            </w:r>
            <w:r w:rsidRPr="006D1C25">
              <w:rPr>
                <w:rtl/>
              </w:rPr>
              <w:t>وابن كث</w:t>
            </w:r>
            <w:r w:rsidRPr="006D1C25">
              <w:rPr>
                <w:rFonts w:hint="cs"/>
                <w:rtl/>
              </w:rPr>
              <w:t>ی</w:t>
            </w:r>
            <w:r w:rsidRPr="006D1C25">
              <w:rPr>
                <w:rFonts w:hint="eastAsia"/>
                <w:rtl/>
              </w:rPr>
              <w:t>ر</w:t>
            </w:r>
            <w:r w:rsidR="001C6BD7">
              <w:rPr>
                <w:rFonts w:hint="eastAsia"/>
                <w:rtl/>
              </w:rPr>
              <w:t xml:space="preserve"> ،</w:t>
            </w:r>
            <w:r w:rsidR="00F67CDD">
              <w:rPr>
                <w:rFonts w:hint="eastAsia"/>
                <w:rtl/>
              </w:rPr>
              <w:t xml:space="preserve"> </w:t>
            </w:r>
            <w:r w:rsidRPr="006D1C25">
              <w:rPr>
                <w:rtl/>
              </w:rPr>
              <w:t>وابن عامر</w:t>
            </w:r>
            <w:r w:rsidR="001C6BD7">
              <w:rPr>
                <w:rtl/>
              </w:rPr>
              <w:t xml:space="preserve"> ،</w:t>
            </w:r>
            <w:r w:rsidR="00F67CDD">
              <w:rPr>
                <w:rtl/>
              </w:rPr>
              <w:t xml:space="preserve"> </w:t>
            </w:r>
            <w:r w:rsidRPr="006D1C25">
              <w:rPr>
                <w:rtl/>
              </w:rPr>
              <w:t>وحمزة</w:t>
            </w:r>
            <w:r w:rsidR="001C6BD7">
              <w:rPr>
                <w:rtl/>
              </w:rPr>
              <w:t xml:space="preserve"> ،</w:t>
            </w:r>
            <w:r w:rsidR="00F67CDD">
              <w:rPr>
                <w:rtl/>
              </w:rPr>
              <w:t xml:space="preserve"> </w:t>
            </w:r>
            <w:r w:rsidRPr="006D1C25">
              <w:rPr>
                <w:rtl/>
              </w:rPr>
              <w:t>والكِسائي من السبعة</w:t>
            </w:r>
          </w:p>
        </w:tc>
      </w:tr>
      <w:tr w:rsidR="00BD2123" w14:paraId="73FB1F3C" w14:textId="77777777">
        <w:tc>
          <w:tcPr>
            <w:tcW w:w="794" w:type="pct"/>
            <w:shd w:val="clear" w:color="auto" w:fill="auto"/>
          </w:tcPr>
          <w:p w14:paraId="33F942E3" w14:textId="77777777" w:rsidR="00BD2123" w:rsidRPr="004968BE" w:rsidRDefault="00BD2123" w:rsidP="00BD2123">
            <w:pPr>
              <w:pStyle w:val="rfdVarCenter"/>
              <w:rPr>
                <w:rtl/>
              </w:rPr>
            </w:pPr>
            <w:r w:rsidRPr="006D1C25">
              <w:rPr>
                <w:rFonts w:hint="eastAsia"/>
                <w:rtl/>
              </w:rPr>
              <w:t>الاحزاب</w:t>
            </w:r>
            <w:r w:rsidR="001C6BD7">
              <w:rPr>
                <w:rFonts w:hint="eastAsia"/>
                <w:rtl/>
              </w:rPr>
              <w:t xml:space="preserve"> ،</w:t>
            </w:r>
            <w:r w:rsidR="00F67CDD">
              <w:rPr>
                <w:rFonts w:hint="eastAsia"/>
                <w:rtl/>
              </w:rPr>
              <w:t xml:space="preserve"> </w:t>
            </w:r>
            <w:r w:rsidRPr="006D1C25">
              <w:rPr>
                <w:rtl/>
              </w:rPr>
              <w:t>40</w:t>
            </w:r>
          </w:p>
        </w:tc>
        <w:tc>
          <w:tcPr>
            <w:tcW w:w="300" w:type="pct"/>
            <w:shd w:val="clear" w:color="auto" w:fill="auto"/>
          </w:tcPr>
          <w:p w14:paraId="7C87C2CC" w14:textId="77777777" w:rsidR="00BD2123" w:rsidRPr="004968BE" w:rsidRDefault="00BD2123" w:rsidP="00BD2123">
            <w:pPr>
              <w:pStyle w:val="rfdVarCenter"/>
            </w:pPr>
            <w:r w:rsidRPr="006D1C25">
              <w:t>B47b</w:t>
            </w:r>
          </w:p>
        </w:tc>
        <w:tc>
          <w:tcPr>
            <w:tcW w:w="732" w:type="pct"/>
            <w:shd w:val="clear" w:color="auto" w:fill="auto"/>
          </w:tcPr>
          <w:p w14:paraId="7F48FF1F" w14:textId="77777777" w:rsidR="00BD2123" w:rsidRPr="004968BE" w:rsidRDefault="00BD2123" w:rsidP="00BD2123">
            <w:pPr>
              <w:pStyle w:val="rfdVarCenter"/>
              <w:rPr>
                <w:rtl/>
              </w:rPr>
            </w:pPr>
            <w:r w:rsidRPr="006D1C25">
              <w:rPr>
                <w:rtl/>
              </w:rPr>
              <w:t>وخاتَمَ</w:t>
            </w:r>
          </w:p>
        </w:tc>
        <w:tc>
          <w:tcPr>
            <w:tcW w:w="936" w:type="pct"/>
            <w:shd w:val="clear" w:color="auto" w:fill="auto"/>
          </w:tcPr>
          <w:p w14:paraId="2E704192" w14:textId="77777777" w:rsidR="00BD2123" w:rsidRPr="004968BE" w:rsidRDefault="00BD2123" w:rsidP="00BD2123">
            <w:pPr>
              <w:pStyle w:val="rfdVarCenter"/>
              <w:rPr>
                <w:rtl/>
              </w:rPr>
            </w:pPr>
            <w:r w:rsidRPr="006D1C25">
              <w:rPr>
                <w:rtl/>
              </w:rPr>
              <w:t>وخاتِم</w:t>
            </w:r>
          </w:p>
        </w:tc>
        <w:tc>
          <w:tcPr>
            <w:tcW w:w="2239" w:type="pct"/>
            <w:shd w:val="clear" w:color="auto" w:fill="auto"/>
          </w:tcPr>
          <w:p w14:paraId="23905AE1" w14:textId="77777777" w:rsidR="00BD2123" w:rsidRPr="004968BE" w:rsidRDefault="00BD2123" w:rsidP="00BD2123">
            <w:pPr>
              <w:pStyle w:val="rfdVarCenter"/>
              <w:rPr>
                <w:rtl/>
              </w:rPr>
            </w:pPr>
            <w:r w:rsidRPr="006D1C25">
              <w:rPr>
                <w:rtl/>
              </w:rPr>
              <w:t>قراءة العشرة إلّا عاصماً</w:t>
            </w:r>
          </w:p>
        </w:tc>
      </w:tr>
      <w:tr w:rsidR="00BD2123" w14:paraId="0A79AE29" w14:textId="77777777">
        <w:tc>
          <w:tcPr>
            <w:tcW w:w="794" w:type="pct"/>
            <w:shd w:val="clear" w:color="auto" w:fill="auto"/>
          </w:tcPr>
          <w:p w14:paraId="03EA352A" w14:textId="77777777" w:rsidR="00BD2123" w:rsidRPr="004968BE" w:rsidRDefault="00BD2123" w:rsidP="00BD2123">
            <w:pPr>
              <w:pStyle w:val="rfdVarCenter"/>
              <w:rPr>
                <w:rtl/>
              </w:rPr>
            </w:pPr>
            <w:r w:rsidRPr="006D1C25">
              <w:rPr>
                <w:rFonts w:hint="eastAsia"/>
                <w:rtl/>
              </w:rPr>
              <w:t>الاحزاب</w:t>
            </w:r>
            <w:r w:rsidR="001C6BD7">
              <w:rPr>
                <w:rFonts w:hint="eastAsia"/>
                <w:rtl/>
              </w:rPr>
              <w:t xml:space="preserve"> ،</w:t>
            </w:r>
            <w:r w:rsidR="00F67CDD">
              <w:rPr>
                <w:rFonts w:hint="eastAsia"/>
                <w:rtl/>
              </w:rPr>
              <w:t xml:space="preserve"> </w:t>
            </w:r>
            <w:r w:rsidRPr="006D1C25">
              <w:rPr>
                <w:rtl/>
              </w:rPr>
              <w:t>51</w:t>
            </w:r>
          </w:p>
        </w:tc>
        <w:tc>
          <w:tcPr>
            <w:tcW w:w="300" w:type="pct"/>
            <w:shd w:val="clear" w:color="auto" w:fill="auto"/>
          </w:tcPr>
          <w:p w14:paraId="4B06432E" w14:textId="77777777" w:rsidR="00BD2123" w:rsidRPr="004968BE" w:rsidRDefault="00BD2123" w:rsidP="00BD2123">
            <w:pPr>
              <w:pStyle w:val="rfdVarCenter"/>
            </w:pPr>
            <w:r w:rsidRPr="006D1C25">
              <w:t>B48a</w:t>
            </w:r>
          </w:p>
        </w:tc>
        <w:tc>
          <w:tcPr>
            <w:tcW w:w="732" w:type="pct"/>
            <w:shd w:val="clear" w:color="auto" w:fill="auto"/>
          </w:tcPr>
          <w:p w14:paraId="4A4C1B05" w14:textId="77777777" w:rsidR="00BD2123" w:rsidRPr="004968BE" w:rsidRDefault="00BD2123" w:rsidP="00BD2123">
            <w:pPr>
              <w:pStyle w:val="rfdVarCenter"/>
              <w:rPr>
                <w:rtl/>
              </w:rPr>
            </w:pPr>
            <w:r w:rsidRPr="006D1C25">
              <w:rPr>
                <w:rtl/>
              </w:rPr>
              <w:t>تُرْجِ</w:t>
            </w:r>
            <w:r w:rsidRPr="006D1C25">
              <w:rPr>
                <w:rFonts w:hint="cs"/>
                <w:rtl/>
              </w:rPr>
              <w:t>ی</w:t>
            </w:r>
          </w:p>
        </w:tc>
        <w:tc>
          <w:tcPr>
            <w:tcW w:w="936" w:type="pct"/>
            <w:shd w:val="clear" w:color="auto" w:fill="auto"/>
          </w:tcPr>
          <w:p w14:paraId="64B56A74" w14:textId="77777777" w:rsidR="00BD2123" w:rsidRPr="004968BE" w:rsidRDefault="00BD2123" w:rsidP="00BD2123">
            <w:pPr>
              <w:pStyle w:val="rfdVarCenter"/>
              <w:rPr>
                <w:rtl/>
              </w:rPr>
            </w:pPr>
            <w:r w:rsidRPr="006D1C25">
              <w:rPr>
                <w:rtl/>
              </w:rPr>
              <w:t>تُرْجِئُ</w:t>
            </w:r>
          </w:p>
        </w:tc>
        <w:tc>
          <w:tcPr>
            <w:tcW w:w="2239" w:type="pct"/>
            <w:shd w:val="clear" w:color="auto" w:fill="auto"/>
          </w:tcPr>
          <w:p w14:paraId="1EC1C39A" w14:textId="77777777" w:rsidR="00BD2123" w:rsidRPr="004968BE" w:rsidRDefault="00BD2123" w:rsidP="00BD2123">
            <w:pPr>
              <w:pStyle w:val="rfdVarCenter"/>
              <w:rPr>
                <w:rtl/>
              </w:rPr>
            </w:pPr>
            <w:r w:rsidRPr="006D1C25">
              <w:rPr>
                <w:rtl/>
              </w:rPr>
              <w:t>قراءة ابن كث</w:t>
            </w:r>
            <w:r w:rsidRPr="006D1C25">
              <w:rPr>
                <w:rFonts w:hint="cs"/>
                <w:rtl/>
              </w:rPr>
              <w:t>ی</w:t>
            </w:r>
            <w:r w:rsidRPr="006D1C25">
              <w:rPr>
                <w:rFonts w:hint="eastAsia"/>
                <w:rtl/>
              </w:rPr>
              <w:t>ر</w:t>
            </w:r>
            <w:r w:rsidRPr="006D1C25">
              <w:rPr>
                <w:rtl/>
              </w:rPr>
              <w:t xml:space="preserve"> وأبي عمرو وابن عامر وشعبة و</w:t>
            </w:r>
            <w:r w:rsidRPr="006D1C25">
              <w:rPr>
                <w:rFonts w:hint="cs"/>
                <w:rtl/>
              </w:rPr>
              <w:t>ی</w:t>
            </w:r>
            <w:r w:rsidRPr="006D1C25">
              <w:rPr>
                <w:rFonts w:hint="eastAsia"/>
                <w:rtl/>
              </w:rPr>
              <w:t>عقوب</w:t>
            </w:r>
          </w:p>
        </w:tc>
      </w:tr>
      <w:tr w:rsidR="00BD2123" w14:paraId="5AD9316E" w14:textId="77777777">
        <w:tc>
          <w:tcPr>
            <w:tcW w:w="794" w:type="pct"/>
            <w:shd w:val="clear" w:color="auto" w:fill="auto"/>
          </w:tcPr>
          <w:p w14:paraId="791B0BBF" w14:textId="77777777" w:rsidR="00BD2123" w:rsidRPr="004968BE" w:rsidRDefault="00BD2123" w:rsidP="00BD2123">
            <w:pPr>
              <w:pStyle w:val="rfdVarCenter"/>
              <w:rPr>
                <w:rtl/>
              </w:rPr>
            </w:pPr>
            <w:r w:rsidRPr="006D1C25">
              <w:rPr>
                <w:rFonts w:hint="eastAsia"/>
                <w:rtl/>
              </w:rPr>
              <w:t>الاحزاب</w:t>
            </w:r>
            <w:r w:rsidR="001C6BD7">
              <w:rPr>
                <w:rFonts w:hint="eastAsia"/>
                <w:rtl/>
              </w:rPr>
              <w:t xml:space="preserve"> ،</w:t>
            </w:r>
            <w:r w:rsidR="00F67CDD">
              <w:rPr>
                <w:rFonts w:hint="eastAsia"/>
                <w:rtl/>
              </w:rPr>
              <w:t xml:space="preserve"> </w:t>
            </w:r>
            <w:r w:rsidRPr="006D1C25">
              <w:rPr>
                <w:rtl/>
              </w:rPr>
              <w:t>52</w:t>
            </w:r>
          </w:p>
        </w:tc>
        <w:tc>
          <w:tcPr>
            <w:tcW w:w="300" w:type="pct"/>
            <w:shd w:val="clear" w:color="auto" w:fill="auto"/>
          </w:tcPr>
          <w:p w14:paraId="1D9E88B6" w14:textId="77777777" w:rsidR="00BD2123" w:rsidRPr="004968BE" w:rsidRDefault="00BD2123" w:rsidP="00BD2123">
            <w:pPr>
              <w:pStyle w:val="rfdVarCenter"/>
            </w:pPr>
            <w:r w:rsidRPr="006D1C25">
              <w:t>B48b</w:t>
            </w:r>
          </w:p>
        </w:tc>
        <w:tc>
          <w:tcPr>
            <w:tcW w:w="732" w:type="pct"/>
            <w:shd w:val="clear" w:color="auto" w:fill="auto"/>
          </w:tcPr>
          <w:p w14:paraId="65EF7E5D" w14:textId="77777777" w:rsidR="00BD2123" w:rsidRPr="004968BE" w:rsidRDefault="00BD2123" w:rsidP="00BD2123">
            <w:pPr>
              <w:pStyle w:val="rfdVarCenter"/>
              <w:rPr>
                <w:rtl/>
              </w:rPr>
            </w:pPr>
            <w:r w:rsidRPr="006D1C25">
              <w:rPr>
                <w:rtl/>
              </w:rPr>
              <w:t xml:space="preserve">لا </w:t>
            </w:r>
            <w:r w:rsidRPr="006D1C25">
              <w:rPr>
                <w:rFonts w:hint="cs"/>
                <w:rtl/>
              </w:rPr>
              <w:t>یَ</w:t>
            </w:r>
            <w:r w:rsidRPr="006D1C25">
              <w:rPr>
                <w:rFonts w:hint="eastAsia"/>
                <w:rtl/>
              </w:rPr>
              <w:t>حِلُّ</w:t>
            </w:r>
          </w:p>
        </w:tc>
        <w:tc>
          <w:tcPr>
            <w:tcW w:w="936" w:type="pct"/>
            <w:shd w:val="clear" w:color="auto" w:fill="auto"/>
          </w:tcPr>
          <w:p w14:paraId="2FCFA43B" w14:textId="77777777" w:rsidR="00BD2123" w:rsidRPr="004968BE" w:rsidRDefault="00BD2123" w:rsidP="00BD2123">
            <w:pPr>
              <w:pStyle w:val="rfdVarCenter"/>
              <w:rPr>
                <w:rtl/>
              </w:rPr>
            </w:pPr>
            <w:r w:rsidRPr="006D1C25">
              <w:rPr>
                <w:rtl/>
              </w:rPr>
              <w:t xml:space="preserve">لا </w:t>
            </w:r>
            <w:r w:rsidRPr="006D1C25">
              <w:rPr>
                <w:rFonts w:hint="cs"/>
                <w:rtl/>
              </w:rPr>
              <w:t>یَ</w:t>
            </w:r>
            <w:r w:rsidRPr="006D1C25">
              <w:rPr>
                <w:rFonts w:hint="eastAsia"/>
                <w:rtl/>
              </w:rPr>
              <w:t>حِلُّ</w:t>
            </w:r>
            <w:r w:rsidRPr="006D1C25">
              <w:rPr>
                <w:rtl/>
              </w:rPr>
              <w:t xml:space="preserve"> / لا تَحِلُّ</w:t>
            </w:r>
          </w:p>
        </w:tc>
        <w:tc>
          <w:tcPr>
            <w:tcW w:w="2239" w:type="pct"/>
            <w:shd w:val="clear" w:color="auto" w:fill="auto"/>
          </w:tcPr>
          <w:p w14:paraId="4BDC3B3B" w14:textId="77777777" w:rsidR="00BD2123" w:rsidRPr="004968BE" w:rsidRDefault="00BD2123" w:rsidP="00BD2123">
            <w:pPr>
              <w:pStyle w:val="rfdVarCenter"/>
              <w:rPr>
                <w:rtl/>
              </w:rPr>
            </w:pPr>
            <w:r w:rsidRPr="006D1C25">
              <w:rPr>
                <w:rtl/>
              </w:rPr>
              <w:t>كلتا القراءتين</w:t>
            </w:r>
          </w:p>
        </w:tc>
      </w:tr>
      <w:tr w:rsidR="00BD2123" w14:paraId="1B2DF274" w14:textId="77777777">
        <w:tc>
          <w:tcPr>
            <w:tcW w:w="794" w:type="pct"/>
            <w:shd w:val="clear" w:color="auto" w:fill="auto"/>
          </w:tcPr>
          <w:p w14:paraId="594A317C" w14:textId="77777777" w:rsidR="00BD2123" w:rsidRPr="004968BE" w:rsidRDefault="00BD2123" w:rsidP="00BD2123">
            <w:pPr>
              <w:pStyle w:val="rfdVarCenter"/>
              <w:rPr>
                <w:rtl/>
              </w:rPr>
            </w:pPr>
            <w:r w:rsidRPr="006D1C25">
              <w:rPr>
                <w:rFonts w:hint="eastAsia"/>
                <w:rtl/>
              </w:rPr>
              <w:t>سبأ</w:t>
            </w:r>
            <w:r w:rsidR="001C6BD7">
              <w:rPr>
                <w:rFonts w:hint="eastAsia"/>
                <w:rtl/>
              </w:rPr>
              <w:t xml:space="preserve"> ، </w:t>
            </w:r>
            <w:r w:rsidRPr="006D1C25">
              <w:rPr>
                <w:rtl/>
              </w:rPr>
              <w:t>15</w:t>
            </w:r>
          </w:p>
        </w:tc>
        <w:tc>
          <w:tcPr>
            <w:tcW w:w="300" w:type="pct"/>
            <w:shd w:val="clear" w:color="auto" w:fill="auto"/>
          </w:tcPr>
          <w:p w14:paraId="0E594ACD" w14:textId="77777777" w:rsidR="00BD2123" w:rsidRPr="004968BE" w:rsidRDefault="00BD2123" w:rsidP="00BD2123">
            <w:pPr>
              <w:pStyle w:val="rfdVarCenter"/>
            </w:pPr>
            <w:r w:rsidRPr="006D1C25">
              <w:t>B51a</w:t>
            </w:r>
          </w:p>
        </w:tc>
        <w:tc>
          <w:tcPr>
            <w:tcW w:w="732" w:type="pct"/>
            <w:shd w:val="clear" w:color="auto" w:fill="auto"/>
          </w:tcPr>
          <w:p w14:paraId="12974B67" w14:textId="77777777" w:rsidR="00BD2123" w:rsidRPr="004968BE" w:rsidRDefault="00BD2123" w:rsidP="00BD2123">
            <w:pPr>
              <w:pStyle w:val="rfdVarCenter"/>
              <w:rPr>
                <w:rtl/>
              </w:rPr>
            </w:pPr>
            <w:r w:rsidRPr="006D1C25">
              <w:rPr>
                <w:rtl/>
              </w:rPr>
              <w:t>جنتان</w:t>
            </w:r>
          </w:p>
        </w:tc>
        <w:tc>
          <w:tcPr>
            <w:tcW w:w="936" w:type="pct"/>
            <w:shd w:val="clear" w:color="auto" w:fill="auto"/>
          </w:tcPr>
          <w:p w14:paraId="51347958" w14:textId="77777777" w:rsidR="00BD2123" w:rsidRPr="004968BE" w:rsidRDefault="00BD2123" w:rsidP="00BD2123">
            <w:pPr>
              <w:pStyle w:val="rfdVarCenter"/>
              <w:rPr>
                <w:rtl/>
              </w:rPr>
            </w:pPr>
            <w:r w:rsidRPr="006D1C25">
              <w:rPr>
                <w:rtl/>
              </w:rPr>
              <w:t>جنت</w:t>
            </w:r>
            <w:r w:rsidRPr="006D1C25">
              <w:rPr>
                <w:rFonts w:hint="cs"/>
                <w:rtl/>
              </w:rPr>
              <w:t>ی</w:t>
            </w:r>
            <w:r w:rsidRPr="006D1C25">
              <w:rPr>
                <w:rFonts w:hint="eastAsia"/>
                <w:rtl/>
              </w:rPr>
              <w:t>ن</w:t>
            </w:r>
          </w:p>
        </w:tc>
        <w:tc>
          <w:tcPr>
            <w:tcW w:w="2239" w:type="pct"/>
            <w:shd w:val="clear" w:color="auto" w:fill="auto"/>
          </w:tcPr>
          <w:p w14:paraId="65201762" w14:textId="77777777" w:rsidR="00BD2123" w:rsidRPr="004968BE" w:rsidRDefault="00BD2123" w:rsidP="00BD2123">
            <w:pPr>
              <w:pStyle w:val="rfdVarCenter"/>
              <w:rPr>
                <w:rtl/>
              </w:rPr>
            </w:pPr>
            <w:r w:rsidRPr="006D1C25">
              <w:rPr>
                <w:rtl/>
              </w:rPr>
              <w:t>قرأ ابن أبي عبلة</w:t>
            </w:r>
            <w:r w:rsidR="001C6BD7">
              <w:rPr>
                <w:rtl/>
              </w:rPr>
              <w:t xml:space="preserve"> :</w:t>
            </w:r>
            <w:r w:rsidR="00F67CDD">
              <w:rPr>
                <w:rtl/>
              </w:rPr>
              <w:t xml:space="preserve"> </w:t>
            </w:r>
            <w:r w:rsidRPr="006D1C25">
              <w:rPr>
                <w:rtl/>
              </w:rPr>
              <w:t>جنت</w:t>
            </w:r>
            <w:r w:rsidRPr="006D1C25">
              <w:rPr>
                <w:rFonts w:hint="cs"/>
                <w:rtl/>
              </w:rPr>
              <w:t>ی</w:t>
            </w:r>
            <w:r w:rsidRPr="006D1C25">
              <w:rPr>
                <w:rFonts w:hint="eastAsia"/>
                <w:rtl/>
              </w:rPr>
              <w:t>ن</w:t>
            </w:r>
            <w:r w:rsidRPr="006D1C25">
              <w:rPr>
                <w:rtl/>
              </w:rPr>
              <w:t xml:space="preserve"> بالنصب. و</w:t>
            </w:r>
            <w:r w:rsidRPr="006D1C25">
              <w:rPr>
                <w:rFonts w:hint="cs"/>
                <w:rtl/>
              </w:rPr>
              <w:t>ی</w:t>
            </w:r>
            <w:r w:rsidRPr="006D1C25">
              <w:rPr>
                <w:rFonts w:hint="eastAsia"/>
                <w:rtl/>
              </w:rPr>
              <w:t>مكن</w:t>
            </w:r>
            <w:r w:rsidRPr="006D1C25">
              <w:rPr>
                <w:rtl/>
              </w:rPr>
              <w:t xml:space="preserve"> أن نعدّه من اختلاف الرسم</w:t>
            </w:r>
            <w:r w:rsidR="001C6BD7">
              <w:rPr>
                <w:rtl/>
              </w:rPr>
              <w:t xml:space="preserve"> ،</w:t>
            </w:r>
            <w:r w:rsidR="00F67CDD">
              <w:rPr>
                <w:rtl/>
              </w:rPr>
              <w:t xml:space="preserve"> </w:t>
            </w:r>
            <w:r w:rsidRPr="006D1C25">
              <w:rPr>
                <w:rtl/>
              </w:rPr>
              <w:t>كما نراه في رسم كلمة إحد</w:t>
            </w:r>
            <w:r w:rsidRPr="006D1C25">
              <w:rPr>
                <w:rFonts w:hint="cs"/>
                <w:rtl/>
              </w:rPr>
              <w:t>ی</w:t>
            </w:r>
            <w:r w:rsidRPr="006D1C25">
              <w:rPr>
                <w:rFonts w:hint="eastAsia"/>
                <w:rtl/>
              </w:rPr>
              <w:t>هما</w:t>
            </w:r>
            <w:r w:rsidRPr="006D1C25">
              <w:rPr>
                <w:rtl/>
              </w:rPr>
              <w:t xml:space="preserve"> وأفاصف</w:t>
            </w:r>
            <w:r w:rsidRPr="006D1C25">
              <w:rPr>
                <w:rFonts w:hint="cs"/>
                <w:rtl/>
              </w:rPr>
              <w:t>ی</w:t>
            </w:r>
            <w:r w:rsidRPr="006D1C25">
              <w:rPr>
                <w:rFonts w:hint="eastAsia"/>
                <w:rtl/>
              </w:rPr>
              <w:t>كم</w:t>
            </w:r>
          </w:p>
        </w:tc>
      </w:tr>
      <w:tr w:rsidR="00BD2123" w14:paraId="3FC7843D" w14:textId="77777777">
        <w:tc>
          <w:tcPr>
            <w:tcW w:w="794" w:type="pct"/>
            <w:shd w:val="clear" w:color="auto" w:fill="auto"/>
          </w:tcPr>
          <w:p w14:paraId="4CBB1C8A" w14:textId="77777777" w:rsidR="00BD2123" w:rsidRPr="004968BE" w:rsidRDefault="00BD2123" w:rsidP="00BD2123">
            <w:pPr>
              <w:pStyle w:val="rfdVarCenter"/>
              <w:rPr>
                <w:rtl/>
              </w:rPr>
            </w:pPr>
            <w:r w:rsidRPr="006D1C25">
              <w:rPr>
                <w:rFonts w:hint="eastAsia"/>
                <w:rtl/>
              </w:rPr>
              <w:t>سبأ</w:t>
            </w:r>
            <w:r w:rsidR="001C6BD7">
              <w:rPr>
                <w:rFonts w:hint="eastAsia"/>
                <w:rtl/>
              </w:rPr>
              <w:t xml:space="preserve"> ، </w:t>
            </w:r>
            <w:r w:rsidRPr="006D1C25">
              <w:rPr>
                <w:rtl/>
              </w:rPr>
              <w:t>17</w:t>
            </w:r>
          </w:p>
        </w:tc>
        <w:tc>
          <w:tcPr>
            <w:tcW w:w="300" w:type="pct"/>
            <w:shd w:val="clear" w:color="auto" w:fill="auto"/>
          </w:tcPr>
          <w:p w14:paraId="4142B027" w14:textId="77777777" w:rsidR="00BD2123" w:rsidRPr="004968BE" w:rsidRDefault="00BD2123" w:rsidP="00BD2123">
            <w:pPr>
              <w:pStyle w:val="rfdVarCenter"/>
            </w:pPr>
            <w:r w:rsidRPr="006D1C25">
              <w:t>B51a</w:t>
            </w:r>
          </w:p>
        </w:tc>
        <w:tc>
          <w:tcPr>
            <w:tcW w:w="732" w:type="pct"/>
            <w:shd w:val="clear" w:color="auto" w:fill="auto"/>
          </w:tcPr>
          <w:p w14:paraId="366C8FBA" w14:textId="77777777" w:rsidR="00BD2123" w:rsidRPr="004968BE" w:rsidRDefault="00BD2123" w:rsidP="00BD2123">
            <w:pPr>
              <w:pStyle w:val="rfdVarCenter"/>
              <w:rPr>
                <w:rtl/>
              </w:rPr>
            </w:pPr>
            <w:r w:rsidRPr="006D1C25">
              <w:rPr>
                <w:rtl/>
              </w:rPr>
              <w:t>نُجَٰزِ</w:t>
            </w:r>
            <w:r w:rsidRPr="006D1C25">
              <w:rPr>
                <w:rFonts w:hint="cs"/>
                <w:rtl/>
              </w:rPr>
              <w:t>ی</w:t>
            </w:r>
          </w:p>
        </w:tc>
        <w:tc>
          <w:tcPr>
            <w:tcW w:w="936" w:type="pct"/>
            <w:shd w:val="clear" w:color="auto" w:fill="auto"/>
          </w:tcPr>
          <w:p w14:paraId="7DD297F3" w14:textId="77777777" w:rsidR="00BD2123" w:rsidRPr="004968BE" w:rsidRDefault="00BD2123" w:rsidP="00BD2123">
            <w:pPr>
              <w:pStyle w:val="rfdVarCenter"/>
              <w:rPr>
                <w:rtl/>
              </w:rPr>
            </w:pPr>
            <w:r w:rsidRPr="006D1C25">
              <w:rPr>
                <w:rFonts w:hint="cs"/>
                <w:rtl/>
              </w:rPr>
              <w:t>یُ</w:t>
            </w:r>
            <w:r w:rsidRPr="006D1C25">
              <w:rPr>
                <w:rFonts w:hint="eastAsia"/>
                <w:rtl/>
              </w:rPr>
              <w:t>جَٰزَ</w:t>
            </w:r>
            <w:r w:rsidRPr="006D1C25">
              <w:rPr>
                <w:rFonts w:hint="cs"/>
                <w:rtl/>
              </w:rPr>
              <w:t>ی</w:t>
            </w:r>
          </w:p>
        </w:tc>
        <w:tc>
          <w:tcPr>
            <w:tcW w:w="2239" w:type="pct"/>
            <w:shd w:val="clear" w:color="auto" w:fill="auto"/>
          </w:tcPr>
          <w:p w14:paraId="131C4D20" w14:textId="77777777" w:rsidR="00BD2123" w:rsidRPr="004968BE" w:rsidRDefault="00BD2123" w:rsidP="00BD2123">
            <w:pPr>
              <w:pStyle w:val="rfdVarCenter"/>
              <w:rPr>
                <w:rtl/>
              </w:rPr>
            </w:pPr>
            <w:r w:rsidRPr="006D1C25">
              <w:rPr>
                <w:rtl/>
              </w:rPr>
              <w:t>قراءة قتادة</w:t>
            </w:r>
            <w:r w:rsidR="001C6BD7">
              <w:rPr>
                <w:rtl/>
              </w:rPr>
              <w:t xml:space="preserve"> ،</w:t>
            </w:r>
            <w:r w:rsidR="00F67CDD">
              <w:rPr>
                <w:rtl/>
              </w:rPr>
              <w:t xml:space="preserve"> </w:t>
            </w:r>
            <w:r w:rsidRPr="006D1C25">
              <w:rPr>
                <w:rtl/>
              </w:rPr>
              <w:t>وإبراهيم النخعي</w:t>
            </w:r>
          </w:p>
        </w:tc>
      </w:tr>
      <w:tr w:rsidR="00BD2123" w14:paraId="78867BCE" w14:textId="77777777">
        <w:tc>
          <w:tcPr>
            <w:tcW w:w="794" w:type="pct"/>
            <w:shd w:val="clear" w:color="auto" w:fill="auto"/>
          </w:tcPr>
          <w:p w14:paraId="6428FA2A" w14:textId="77777777" w:rsidR="00BD2123" w:rsidRPr="004968BE" w:rsidRDefault="00BD2123" w:rsidP="00BD2123">
            <w:pPr>
              <w:pStyle w:val="rfdVarCenter"/>
              <w:rPr>
                <w:rtl/>
              </w:rPr>
            </w:pPr>
            <w:r w:rsidRPr="006D1C25">
              <w:rPr>
                <w:rFonts w:hint="eastAsia"/>
                <w:rtl/>
              </w:rPr>
              <w:t>سبأ</w:t>
            </w:r>
            <w:r w:rsidR="001C6BD7">
              <w:rPr>
                <w:rFonts w:hint="eastAsia"/>
                <w:rtl/>
              </w:rPr>
              <w:t xml:space="preserve"> ، </w:t>
            </w:r>
            <w:r w:rsidRPr="006D1C25">
              <w:rPr>
                <w:rtl/>
              </w:rPr>
              <w:t>40</w:t>
            </w:r>
          </w:p>
        </w:tc>
        <w:tc>
          <w:tcPr>
            <w:tcW w:w="300" w:type="pct"/>
            <w:shd w:val="clear" w:color="auto" w:fill="auto"/>
          </w:tcPr>
          <w:p w14:paraId="13120D94" w14:textId="77777777" w:rsidR="00BD2123" w:rsidRPr="004968BE" w:rsidRDefault="00BD2123" w:rsidP="00BD2123">
            <w:pPr>
              <w:pStyle w:val="rfdVarCenter"/>
            </w:pPr>
            <w:r w:rsidRPr="006D1C25">
              <w:t>B52a</w:t>
            </w:r>
          </w:p>
        </w:tc>
        <w:tc>
          <w:tcPr>
            <w:tcW w:w="732" w:type="pct"/>
            <w:shd w:val="clear" w:color="auto" w:fill="auto"/>
          </w:tcPr>
          <w:p w14:paraId="369FA4F5" w14:textId="77777777" w:rsidR="00BD2123" w:rsidRPr="004968BE" w:rsidRDefault="00BD2123" w:rsidP="00BD2123">
            <w:pPr>
              <w:pStyle w:val="rfdVarCenter"/>
              <w:rPr>
                <w:rtl/>
              </w:rPr>
            </w:pPr>
            <w:r w:rsidRPr="006D1C25">
              <w:rPr>
                <w:rFonts w:hint="cs"/>
                <w:rtl/>
              </w:rPr>
              <w:t>ی</w:t>
            </w:r>
            <w:r w:rsidRPr="006D1C25">
              <w:rPr>
                <w:rFonts w:hint="eastAsia"/>
                <w:rtl/>
              </w:rPr>
              <w:t>حشرهم</w:t>
            </w:r>
            <w:r w:rsidRPr="006D1C25">
              <w:rPr>
                <w:rtl/>
              </w:rPr>
              <w:t xml:space="preserve"> ـ </w:t>
            </w:r>
            <w:r w:rsidRPr="006D1C25">
              <w:rPr>
                <w:rFonts w:hint="cs"/>
                <w:rtl/>
              </w:rPr>
              <w:t>ی</w:t>
            </w:r>
            <w:r w:rsidRPr="006D1C25">
              <w:rPr>
                <w:rFonts w:hint="eastAsia"/>
                <w:rtl/>
              </w:rPr>
              <w:t>قول</w:t>
            </w:r>
          </w:p>
        </w:tc>
        <w:tc>
          <w:tcPr>
            <w:tcW w:w="936" w:type="pct"/>
            <w:shd w:val="clear" w:color="auto" w:fill="auto"/>
          </w:tcPr>
          <w:p w14:paraId="25881BB4" w14:textId="77777777" w:rsidR="00BD2123" w:rsidRPr="004968BE" w:rsidRDefault="00BD2123" w:rsidP="00BD2123">
            <w:pPr>
              <w:pStyle w:val="rfdVarCenter"/>
              <w:rPr>
                <w:rtl/>
              </w:rPr>
            </w:pPr>
            <w:r w:rsidRPr="006D1C25">
              <w:rPr>
                <w:rtl/>
              </w:rPr>
              <w:t>نحشرهم ـ نقول</w:t>
            </w:r>
          </w:p>
        </w:tc>
        <w:tc>
          <w:tcPr>
            <w:tcW w:w="2239" w:type="pct"/>
            <w:shd w:val="clear" w:color="auto" w:fill="auto"/>
          </w:tcPr>
          <w:p w14:paraId="719B93EA" w14:textId="77777777" w:rsidR="00BD2123" w:rsidRPr="004968BE" w:rsidRDefault="00BD2123" w:rsidP="00BD2123">
            <w:pPr>
              <w:pStyle w:val="rfdVarCenter"/>
              <w:rPr>
                <w:rtl/>
              </w:rPr>
            </w:pPr>
            <w:r w:rsidRPr="006D1C25">
              <w:rPr>
                <w:rtl/>
              </w:rPr>
              <w:t>قراءة السبعة غ</w:t>
            </w:r>
            <w:r w:rsidRPr="006D1C25">
              <w:rPr>
                <w:rFonts w:hint="cs"/>
                <w:rtl/>
              </w:rPr>
              <w:t>ی</w:t>
            </w:r>
            <w:r w:rsidRPr="006D1C25">
              <w:rPr>
                <w:rFonts w:hint="eastAsia"/>
                <w:rtl/>
              </w:rPr>
              <w:t>ر</w:t>
            </w:r>
            <w:r w:rsidRPr="006D1C25">
              <w:rPr>
                <w:rtl/>
              </w:rPr>
              <w:t xml:space="preserve"> عاصم</w:t>
            </w:r>
            <w:r w:rsidR="001C6BD7">
              <w:rPr>
                <w:rtl/>
              </w:rPr>
              <w:t xml:space="preserve"> ؛</w:t>
            </w:r>
            <w:r w:rsidR="00F67CDD">
              <w:rPr>
                <w:rtl/>
              </w:rPr>
              <w:t xml:space="preserve"> </w:t>
            </w:r>
            <w:r w:rsidRPr="006D1C25">
              <w:rPr>
                <w:rtl/>
              </w:rPr>
              <w:t>وأ</w:t>
            </w:r>
            <w:r w:rsidRPr="006D1C25">
              <w:rPr>
                <w:rFonts w:hint="cs"/>
                <w:rtl/>
              </w:rPr>
              <w:t>ی</w:t>
            </w:r>
            <w:r w:rsidRPr="006D1C25">
              <w:rPr>
                <w:rFonts w:hint="eastAsia"/>
                <w:rtl/>
              </w:rPr>
              <w:t>ضاً</w:t>
            </w:r>
            <w:r w:rsidRPr="006D1C25">
              <w:rPr>
                <w:rtl/>
              </w:rPr>
              <w:t xml:space="preserve"> قراءة أبي جعفر</w:t>
            </w:r>
            <w:r w:rsidR="001C6BD7">
              <w:rPr>
                <w:rtl/>
              </w:rPr>
              <w:t xml:space="preserve"> ،</w:t>
            </w:r>
            <w:r w:rsidR="00F67CDD">
              <w:rPr>
                <w:rtl/>
              </w:rPr>
              <w:t xml:space="preserve"> </w:t>
            </w:r>
            <w:r w:rsidRPr="006D1C25">
              <w:rPr>
                <w:rtl/>
              </w:rPr>
              <w:t>وخلف من العشرة</w:t>
            </w:r>
          </w:p>
        </w:tc>
      </w:tr>
      <w:tr w:rsidR="00BD2123" w14:paraId="1199C737" w14:textId="77777777">
        <w:tc>
          <w:tcPr>
            <w:tcW w:w="794" w:type="pct"/>
            <w:shd w:val="clear" w:color="auto" w:fill="auto"/>
          </w:tcPr>
          <w:p w14:paraId="5A487B28" w14:textId="77777777" w:rsidR="00BD2123" w:rsidRPr="004968BE" w:rsidRDefault="00BD2123" w:rsidP="00BD2123">
            <w:pPr>
              <w:pStyle w:val="rfdVarCenter"/>
              <w:rPr>
                <w:rtl/>
              </w:rPr>
            </w:pPr>
            <w:r w:rsidRPr="006D1C25">
              <w:rPr>
                <w:rFonts w:hint="eastAsia"/>
                <w:rtl/>
              </w:rPr>
              <w:t>سبأ</w:t>
            </w:r>
            <w:r w:rsidR="001C6BD7">
              <w:rPr>
                <w:rFonts w:hint="eastAsia"/>
                <w:rtl/>
              </w:rPr>
              <w:t xml:space="preserve"> ،</w:t>
            </w:r>
            <w:r w:rsidR="00F67CDD">
              <w:rPr>
                <w:rFonts w:hint="eastAsia"/>
                <w:rtl/>
              </w:rPr>
              <w:t xml:space="preserve"> </w:t>
            </w:r>
            <w:r w:rsidRPr="006D1C25">
              <w:rPr>
                <w:rtl/>
              </w:rPr>
              <w:t>54</w:t>
            </w:r>
          </w:p>
        </w:tc>
        <w:tc>
          <w:tcPr>
            <w:tcW w:w="300" w:type="pct"/>
            <w:shd w:val="clear" w:color="auto" w:fill="auto"/>
          </w:tcPr>
          <w:p w14:paraId="29A987F9" w14:textId="77777777" w:rsidR="00BD2123" w:rsidRPr="004968BE" w:rsidRDefault="00BD2123" w:rsidP="00BD2123">
            <w:pPr>
              <w:pStyle w:val="rfdVarCenter"/>
            </w:pPr>
            <w:r w:rsidRPr="006D1C25">
              <w:t>B53a</w:t>
            </w:r>
          </w:p>
        </w:tc>
        <w:tc>
          <w:tcPr>
            <w:tcW w:w="732" w:type="pct"/>
            <w:shd w:val="clear" w:color="auto" w:fill="auto"/>
          </w:tcPr>
          <w:p w14:paraId="67D21826" w14:textId="77777777" w:rsidR="00BD2123" w:rsidRPr="004968BE" w:rsidRDefault="00BD2123" w:rsidP="00BD2123">
            <w:pPr>
              <w:pStyle w:val="rfdVarCenter"/>
              <w:rPr>
                <w:rtl/>
              </w:rPr>
            </w:pPr>
            <w:r w:rsidRPr="006D1C25">
              <w:rPr>
                <w:rtl/>
              </w:rPr>
              <w:t>فُعِلَ</w:t>
            </w:r>
          </w:p>
        </w:tc>
        <w:tc>
          <w:tcPr>
            <w:tcW w:w="936" w:type="pct"/>
            <w:shd w:val="clear" w:color="auto" w:fill="auto"/>
          </w:tcPr>
          <w:p w14:paraId="01F54898" w14:textId="77777777" w:rsidR="00BD2123" w:rsidRPr="004968BE" w:rsidRDefault="00BD2123" w:rsidP="00BD2123">
            <w:pPr>
              <w:pStyle w:val="rfdVarCenter"/>
              <w:rPr>
                <w:rtl/>
              </w:rPr>
            </w:pPr>
            <w:r w:rsidRPr="006D1C25">
              <w:rPr>
                <w:rtl/>
              </w:rPr>
              <w:t>فَعَلَ</w:t>
            </w:r>
          </w:p>
        </w:tc>
        <w:tc>
          <w:tcPr>
            <w:tcW w:w="2239" w:type="pct"/>
            <w:shd w:val="clear" w:color="auto" w:fill="auto"/>
          </w:tcPr>
          <w:p w14:paraId="39EE9A14" w14:textId="77777777" w:rsidR="00BD2123" w:rsidRPr="004968BE" w:rsidRDefault="00BD2123" w:rsidP="00BD2123">
            <w:pPr>
              <w:pStyle w:val="rfdVarCenter"/>
              <w:rPr>
                <w:rtl/>
              </w:rPr>
            </w:pPr>
            <w:r w:rsidRPr="006D1C25">
              <w:rPr>
                <w:rtl/>
              </w:rPr>
              <w:t>قراءة ابن مسعود وأُبَي وهكذا في مصحف</w:t>
            </w:r>
            <w:r w:rsidRPr="006D1C25">
              <w:rPr>
                <w:rFonts w:hint="cs"/>
                <w:rtl/>
              </w:rPr>
              <w:t>ی</w:t>
            </w:r>
            <w:r w:rsidRPr="006D1C25">
              <w:rPr>
                <w:rFonts w:hint="eastAsia"/>
                <w:rtl/>
              </w:rPr>
              <w:t>هما</w:t>
            </w:r>
          </w:p>
        </w:tc>
      </w:tr>
      <w:tr w:rsidR="00BD2123" w14:paraId="34500234" w14:textId="77777777">
        <w:tc>
          <w:tcPr>
            <w:tcW w:w="794" w:type="pct"/>
            <w:shd w:val="clear" w:color="auto" w:fill="auto"/>
          </w:tcPr>
          <w:p w14:paraId="537C3A35" w14:textId="77777777" w:rsidR="00BD2123" w:rsidRPr="004968BE" w:rsidRDefault="00BD2123" w:rsidP="00BD2123">
            <w:pPr>
              <w:pStyle w:val="rfdVarCenter"/>
              <w:rPr>
                <w:rtl/>
              </w:rPr>
            </w:pPr>
            <w:r w:rsidRPr="006D1C25">
              <w:rPr>
                <w:rFonts w:hint="eastAsia"/>
                <w:rtl/>
              </w:rPr>
              <w:t>فاطر</w:t>
            </w:r>
            <w:r w:rsidR="001C6BD7">
              <w:rPr>
                <w:rFonts w:hint="eastAsia"/>
                <w:rtl/>
              </w:rPr>
              <w:t xml:space="preserve"> ، </w:t>
            </w:r>
            <w:r w:rsidRPr="006D1C25">
              <w:rPr>
                <w:rtl/>
              </w:rPr>
              <w:t>4</w:t>
            </w:r>
          </w:p>
        </w:tc>
        <w:tc>
          <w:tcPr>
            <w:tcW w:w="300" w:type="pct"/>
            <w:shd w:val="clear" w:color="auto" w:fill="auto"/>
          </w:tcPr>
          <w:p w14:paraId="5FD1EA0E" w14:textId="77777777" w:rsidR="00BD2123" w:rsidRPr="004968BE" w:rsidRDefault="00BD2123" w:rsidP="00BD2123">
            <w:pPr>
              <w:pStyle w:val="rfdVarCenter"/>
            </w:pPr>
            <w:r w:rsidRPr="006D1C25">
              <w:t>B53a</w:t>
            </w:r>
          </w:p>
        </w:tc>
        <w:tc>
          <w:tcPr>
            <w:tcW w:w="732" w:type="pct"/>
            <w:shd w:val="clear" w:color="auto" w:fill="auto"/>
          </w:tcPr>
          <w:p w14:paraId="130CFD05" w14:textId="77777777" w:rsidR="00BD2123" w:rsidRPr="004968BE" w:rsidRDefault="00BD2123" w:rsidP="00BD2123">
            <w:pPr>
              <w:pStyle w:val="rfdVarCenter"/>
              <w:rPr>
                <w:rtl/>
              </w:rPr>
            </w:pPr>
            <w:r w:rsidRPr="006D1C25">
              <w:rPr>
                <w:rtl/>
              </w:rPr>
              <w:t>تُرجَعُ</w:t>
            </w:r>
          </w:p>
        </w:tc>
        <w:tc>
          <w:tcPr>
            <w:tcW w:w="936" w:type="pct"/>
            <w:shd w:val="clear" w:color="auto" w:fill="auto"/>
          </w:tcPr>
          <w:p w14:paraId="74536BCD" w14:textId="77777777" w:rsidR="00BD2123" w:rsidRPr="004968BE" w:rsidRDefault="00BD2123" w:rsidP="00BD2123">
            <w:pPr>
              <w:pStyle w:val="rfdVarCenter"/>
              <w:rPr>
                <w:rtl/>
              </w:rPr>
            </w:pPr>
            <w:r w:rsidRPr="006D1C25">
              <w:rPr>
                <w:rtl/>
              </w:rPr>
              <w:t>تَرجِعُ</w:t>
            </w:r>
          </w:p>
        </w:tc>
        <w:tc>
          <w:tcPr>
            <w:tcW w:w="2239" w:type="pct"/>
            <w:shd w:val="clear" w:color="auto" w:fill="auto"/>
          </w:tcPr>
          <w:p w14:paraId="3F5B8026" w14:textId="77777777" w:rsidR="00BD2123" w:rsidRPr="004968BE" w:rsidRDefault="00BD2123" w:rsidP="00BD2123">
            <w:pPr>
              <w:pStyle w:val="rfdVarCenter"/>
              <w:rPr>
                <w:rtl/>
              </w:rPr>
            </w:pPr>
            <w:r w:rsidRPr="006D1C25">
              <w:rPr>
                <w:rtl/>
              </w:rPr>
              <w:t>قراءة ابن عامر</w:t>
            </w:r>
            <w:r w:rsidR="001C6BD7">
              <w:rPr>
                <w:rtl/>
              </w:rPr>
              <w:t xml:space="preserve"> ،</w:t>
            </w:r>
            <w:r w:rsidR="00F67CDD">
              <w:rPr>
                <w:rtl/>
              </w:rPr>
              <w:t xml:space="preserve"> </w:t>
            </w:r>
            <w:r w:rsidRPr="006D1C25">
              <w:rPr>
                <w:rtl/>
              </w:rPr>
              <w:t>وحمزة</w:t>
            </w:r>
            <w:r w:rsidR="001C6BD7">
              <w:rPr>
                <w:rtl/>
              </w:rPr>
              <w:t xml:space="preserve"> ،</w:t>
            </w:r>
            <w:r w:rsidR="00F67CDD">
              <w:rPr>
                <w:rtl/>
              </w:rPr>
              <w:t xml:space="preserve"> </w:t>
            </w:r>
            <w:r w:rsidRPr="006D1C25">
              <w:rPr>
                <w:rtl/>
              </w:rPr>
              <w:t>والكِسائي</w:t>
            </w:r>
            <w:r w:rsidR="001C6BD7">
              <w:rPr>
                <w:rtl/>
              </w:rPr>
              <w:t xml:space="preserve"> ،</w:t>
            </w:r>
            <w:r w:rsidR="00F67CDD">
              <w:rPr>
                <w:rtl/>
              </w:rPr>
              <w:t xml:space="preserve"> </w:t>
            </w:r>
            <w:r w:rsidRPr="006D1C25">
              <w:rPr>
                <w:rtl/>
              </w:rPr>
              <w:t>والحسن البصري</w:t>
            </w:r>
            <w:r w:rsidR="001C6BD7">
              <w:rPr>
                <w:rtl/>
              </w:rPr>
              <w:t xml:space="preserve"> ،</w:t>
            </w:r>
            <w:r w:rsidR="00F67CDD">
              <w:rPr>
                <w:rtl/>
              </w:rPr>
              <w:t xml:space="preserve"> </w:t>
            </w:r>
            <w:r w:rsidRPr="006D1C25">
              <w:rPr>
                <w:rtl/>
              </w:rPr>
              <w:t>و</w:t>
            </w:r>
            <w:r w:rsidRPr="006D1C25">
              <w:rPr>
                <w:rFonts w:hint="cs"/>
                <w:rtl/>
              </w:rPr>
              <w:t>ی</w:t>
            </w:r>
            <w:r w:rsidRPr="006D1C25">
              <w:rPr>
                <w:rFonts w:hint="eastAsia"/>
                <w:rtl/>
              </w:rPr>
              <w:t>عقوب</w:t>
            </w:r>
            <w:r w:rsidR="001C6BD7">
              <w:rPr>
                <w:rFonts w:hint="eastAsia"/>
                <w:rtl/>
              </w:rPr>
              <w:t xml:space="preserve"> ،</w:t>
            </w:r>
            <w:r w:rsidR="00F67CDD">
              <w:rPr>
                <w:rFonts w:hint="eastAsia"/>
                <w:rtl/>
              </w:rPr>
              <w:t xml:space="preserve"> </w:t>
            </w:r>
            <w:r w:rsidRPr="006D1C25">
              <w:rPr>
                <w:rtl/>
              </w:rPr>
              <w:t>والأعرج</w:t>
            </w:r>
            <w:r w:rsidR="001C6BD7">
              <w:rPr>
                <w:rtl/>
              </w:rPr>
              <w:t xml:space="preserve"> ،</w:t>
            </w:r>
            <w:r w:rsidR="00F67CDD">
              <w:rPr>
                <w:rtl/>
              </w:rPr>
              <w:t xml:space="preserve"> </w:t>
            </w:r>
            <w:r w:rsidRPr="006D1C25">
              <w:rPr>
                <w:rtl/>
              </w:rPr>
              <w:t>وخلف وابن مح</w:t>
            </w:r>
            <w:r w:rsidRPr="006D1C25">
              <w:rPr>
                <w:rFonts w:hint="cs"/>
                <w:rtl/>
              </w:rPr>
              <w:t>ی</w:t>
            </w:r>
            <w:r w:rsidRPr="006D1C25">
              <w:rPr>
                <w:rFonts w:hint="eastAsia"/>
                <w:rtl/>
              </w:rPr>
              <w:t>صن</w:t>
            </w:r>
          </w:p>
        </w:tc>
      </w:tr>
      <w:tr w:rsidR="00BD2123" w14:paraId="48E8F81A" w14:textId="77777777">
        <w:tc>
          <w:tcPr>
            <w:tcW w:w="794" w:type="pct"/>
            <w:shd w:val="clear" w:color="auto" w:fill="auto"/>
          </w:tcPr>
          <w:p w14:paraId="7C715AE8" w14:textId="77777777" w:rsidR="00BD2123" w:rsidRPr="004968BE" w:rsidRDefault="00BD2123" w:rsidP="00BD2123">
            <w:pPr>
              <w:pStyle w:val="rfdVarCenter"/>
              <w:rPr>
                <w:rtl/>
              </w:rPr>
            </w:pPr>
            <w:r w:rsidRPr="006D1C25">
              <w:rPr>
                <w:rFonts w:hint="eastAsia"/>
                <w:rtl/>
              </w:rPr>
              <w:t>فاطر</w:t>
            </w:r>
            <w:r w:rsidR="001C6BD7">
              <w:rPr>
                <w:rFonts w:hint="eastAsia"/>
                <w:rtl/>
              </w:rPr>
              <w:t xml:space="preserve"> ، </w:t>
            </w:r>
            <w:r w:rsidRPr="006D1C25">
              <w:rPr>
                <w:rtl/>
              </w:rPr>
              <w:t>33</w:t>
            </w:r>
          </w:p>
        </w:tc>
        <w:tc>
          <w:tcPr>
            <w:tcW w:w="300" w:type="pct"/>
            <w:shd w:val="clear" w:color="auto" w:fill="auto"/>
          </w:tcPr>
          <w:p w14:paraId="23B96434" w14:textId="77777777" w:rsidR="00BD2123" w:rsidRPr="004968BE" w:rsidRDefault="00BD2123" w:rsidP="00BD2123">
            <w:pPr>
              <w:pStyle w:val="rfdVarCenter"/>
            </w:pPr>
            <w:r w:rsidRPr="006D1C25">
              <w:t>B55a</w:t>
            </w:r>
          </w:p>
        </w:tc>
        <w:tc>
          <w:tcPr>
            <w:tcW w:w="732" w:type="pct"/>
            <w:shd w:val="clear" w:color="auto" w:fill="auto"/>
          </w:tcPr>
          <w:p w14:paraId="1A45E45A" w14:textId="77777777" w:rsidR="00BD2123" w:rsidRPr="004968BE" w:rsidRDefault="00BD2123" w:rsidP="00BD2123">
            <w:pPr>
              <w:pStyle w:val="rfdVarCenter"/>
              <w:rPr>
                <w:rtl/>
              </w:rPr>
            </w:pPr>
            <w:r w:rsidRPr="006D1C25">
              <w:rPr>
                <w:rtl/>
              </w:rPr>
              <w:t>لؤلؤاً</w:t>
            </w:r>
          </w:p>
        </w:tc>
        <w:tc>
          <w:tcPr>
            <w:tcW w:w="936" w:type="pct"/>
            <w:shd w:val="clear" w:color="auto" w:fill="auto"/>
          </w:tcPr>
          <w:p w14:paraId="065612C9" w14:textId="77777777" w:rsidR="00BD2123" w:rsidRPr="004968BE" w:rsidRDefault="00BD2123" w:rsidP="00BD2123">
            <w:pPr>
              <w:pStyle w:val="rfdVarCenter"/>
              <w:rPr>
                <w:rtl/>
              </w:rPr>
            </w:pPr>
            <w:r w:rsidRPr="006D1C25">
              <w:rPr>
                <w:rtl/>
              </w:rPr>
              <w:t>لولو</w:t>
            </w:r>
          </w:p>
        </w:tc>
        <w:tc>
          <w:tcPr>
            <w:tcW w:w="2239" w:type="pct"/>
            <w:shd w:val="clear" w:color="auto" w:fill="auto"/>
          </w:tcPr>
          <w:p w14:paraId="2F1B6470" w14:textId="77777777" w:rsidR="00BD2123" w:rsidRPr="004968BE" w:rsidRDefault="00BD2123" w:rsidP="00BD2123">
            <w:pPr>
              <w:pStyle w:val="rfdVarCenter"/>
              <w:rPr>
                <w:rtl/>
              </w:rPr>
            </w:pPr>
            <w:r w:rsidRPr="006D1C25">
              <w:rPr>
                <w:rtl/>
              </w:rPr>
              <w:t>قراءة ابن كث</w:t>
            </w:r>
            <w:r w:rsidRPr="006D1C25">
              <w:rPr>
                <w:rFonts w:hint="cs"/>
                <w:rtl/>
              </w:rPr>
              <w:t>ی</w:t>
            </w:r>
            <w:r w:rsidRPr="006D1C25">
              <w:rPr>
                <w:rFonts w:hint="eastAsia"/>
                <w:rtl/>
              </w:rPr>
              <w:t>ر</w:t>
            </w:r>
            <w:r w:rsidR="001C6BD7">
              <w:rPr>
                <w:rFonts w:hint="eastAsia"/>
                <w:rtl/>
              </w:rPr>
              <w:t xml:space="preserve"> ،</w:t>
            </w:r>
            <w:r w:rsidR="00F67CDD">
              <w:rPr>
                <w:rFonts w:hint="eastAsia"/>
                <w:rtl/>
              </w:rPr>
              <w:t xml:space="preserve"> </w:t>
            </w:r>
            <w:r w:rsidRPr="006D1C25">
              <w:rPr>
                <w:rtl/>
              </w:rPr>
              <w:t>وأبي عمرو</w:t>
            </w:r>
            <w:r w:rsidR="001C6BD7">
              <w:rPr>
                <w:rtl/>
              </w:rPr>
              <w:t xml:space="preserve"> ،</w:t>
            </w:r>
            <w:r w:rsidR="00F67CDD">
              <w:rPr>
                <w:rtl/>
              </w:rPr>
              <w:t xml:space="preserve"> </w:t>
            </w:r>
            <w:r w:rsidRPr="006D1C25">
              <w:rPr>
                <w:rtl/>
              </w:rPr>
              <w:t>وابن عامر</w:t>
            </w:r>
            <w:r w:rsidR="001C6BD7">
              <w:rPr>
                <w:rtl/>
              </w:rPr>
              <w:t xml:space="preserve"> ،</w:t>
            </w:r>
            <w:r w:rsidR="00F67CDD">
              <w:rPr>
                <w:rtl/>
              </w:rPr>
              <w:t xml:space="preserve"> </w:t>
            </w:r>
            <w:r w:rsidRPr="006D1C25">
              <w:rPr>
                <w:rtl/>
              </w:rPr>
              <w:t>وحمزة</w:t>
            </w:r>
            <w:r w:rsidR="001C6BD7">
              <w:rPr>
                <w:rtl/>
              </w:rPr>
              <w:t xml:space="preserve"> ،</w:t>
            </w:r>
            <w:r w:rsidR="00F67CDD">
              <w:rPr>
                <w:rtl/>
              </w:rPr>
              <w:t xml:space="preserve"> </w:t>
            </w:r>
            <w:r w:rsidRPr="006D1C25">
              <w:rPr>
                <w:rtl/>
              </w:rPr>
              <w:t>والكِسائي</w:t>
            </w:r>
            <w:r w:rsidR="001C6BD7">
              <w:rPr>
                <w:rtl/>
              </w:rPr>
              <w:t xml:space="preserve"> ،</w:t>
            </w:r>
            <w:r w:rsidR="00F67CDD">
              <w:rPr>
                <w:rtl/>
              </w:rPr>
              <w:t xml:space="preserve"> </w:t>
            </w:r>
            <w:r w:rsidRPr="006D1C25">
              <w:rPr>
                <w:rtl/>
              </w:rPr>
              <w:t>و</w:t>
            </w:r>
            <w:r w:rsidRPr="006D1C25">
              <w:rPr>
                <w:rFonts w:hint="cs"/>
                <w:rtl/>
              </w:rPr>
              <w:t>ی</w:t>
            </w:r>
            <w:r w:rsidRPr="006D1C25">
              <w:rPr>
                <w:rFonts w:hint="eastAsia"/>
                <w:rtl/>
              </w:rPr>
              <w:t>عقوب</w:t>
            </w:r>
            <w:r w:rsidR="001C6BD7">
              <w:rPr>
                <w:rFonts w:hint="eastAsia"/>
                <w:rtl/>
              </w:rPr>
              <w:t xml:space="preserve"> ،</w:t>
            </w:r>
            <w:r w:rsidR="00F67CDD">
              <w:rPr>
                <w:rFonts w:hint="eastAsia"/>
                <w:rtl/>
              </w:rPr>
              <w:t xml:space="preserve"> </w:t>
            </w:r>
            <w:r w:rsidRPr="006D1C25">
              <w:rPr>
                <w:rtl/>
              </w:rPr>
              <w:t>وخلف العاشر</w:t>
            </w:r>
            <w:r w:rsidR="001C6BD7">
              <w:rPr>
                <w:rtl/>
              </w:rPr>
              <w:t xml:space="preserve"> ،</w:t>
            </w:r>
            <w:r w:rsidR="00F67CDD">
              <w:rPr>
                <w:rtl/>
              </w:rPr>
              <w:t xml:space="preserve"> </w:t>
            </w:r>
            <w:r w:rsidRPr="006D1C25">
              <w:rPr>
                <w:rtl/>
              </w:rPr>
              <w:t>والأعمش</w:t>
            </w:r>
            <w:r w:rsidR="001C6BD7">
              <w:rPr>
                <w:rtl/>
              </w:rPr>
              <w:t xml:space="preserve"> ،</w:t>
            </w:r>
            <w:r w:rsidR="00F67CDD">
              <w:rPr>
                <w:rtl/>
              </w:rPr>
              <w:t xml:space="preserve"> </w:t>
            </w:r>
            <w:r w:rsidRPr="006D1C25">
              <w:rPr>
                <w:rtl/>
              </w:rPr>
              <w:t>والحسن البصري</w:t>
            </w:r>
            <w:r w:rsidR="001C6BD7">
              <w:rPr>
                <w:rtl/>
              </w:rPr>
              <w:t xml:space="preserve"> :</w:t>
            </w:r>
            <w:r w:rsidR="00F67CDD">
              <w:rPr>
                <w:rtl/>
              </w:rPr>
              <w:t xml:space="preserve"> </w:t>
            </w:r>
            <w:r w:rsidRPr="006D1C25">
              <w:rPr>
                <w:rtl/>
              </w:rPr>
              <w:t>لؤلؤٍ</w:t>
            </w:r>
          </w:p>
        </w:tc>
      </w:tr>
      <w:tr w:rsidR="00BD2123" w14:paraId="53B78EAC" w14:textId="77777777">
        <w:tc>
          <w:tcPr>
            <w:tcW w:w="794" w:type="pct"/>
            <w:shd w:val="clear" w:color="auto" w:fill="auto"/>
          </w:tcPr>
          <w:p w14:paraId="2C82C800" w14:textId="77777777" w:rsidR="00BD2123" w:rsidRPr="004968BE" w:rsidRDefault="00BD2123" w:rsidP="00BD2123">
            <w:pPr>
              <w:pStyle w:val="rfdVarCenter"/>
              <w:rPr>
                <w:rtl/>
              </w:rPr>
            </w:pPr>
            <w:r w:rsidRPr="006D1C25">
              <w:rPr>
                <w:rFonts w:hint="cs"/>
                <w:rtl/>
              </w:rPr>
              <w:t>ی</w:t>
            </w:r>
            <w:r w:rsidRPr="006D1C25">
              <w:rPr>
                <w:rFonts w:hint="eastAsia"/>
                <w:rtl/>
              </w:rPr>
              <w:t>س</w:t>
            </w:r>
            <w:r w:rsidR="001C6BD7">
              <w:rPr>
                <w:rFonts w:hint="eastAsia"/>
                <w:rtl/>
              </w:rPr>
              <w:t xml:space="preserve"> ، </w:t>
            </w:r>
            <w:r w:rsidRPr="006D1C25">
              <w:rPr>
                <w:rtl/>
              </w:rPr>
              <w:t>68</w:t>
            </w:r>
          </w:p>
        </w:tc>
        <w:tc>
          <w:tcPr>
            <w:tcW w:w="300" w:type="pct"/>
            <w:shd w:val="clear" w:color="auto" w:fill="auto"/>
          </w:tcPr>
          <w:p w14:paraId="303F7793" w14:textId="77777777" w:rsidR="00BD2123" w:rsidRPr="004968BE" w:rsidRDefault="00BD2123" w:rsidP="00BD2123">
            <w:pPr>
              <w:pStyle w:val="rfdVarCenter"/>
            </w:pPr>
            <w:r w:rsidRPr="006D1C25">
              <w:t>B57b</w:t>
            </w:r>
          </w:p>
        </w:tc>
        <w:tc>
          <w:tcPr>
            <w:tcW w:w="732" w:type="pct"/>
            <w:shd w:val="clear" w:color="auto" w:fill="auto"/>
          </w:tcPr>
          <w:p w14:paraId="0DDB1880" w14:textId="77777777" w:rsidR="00BD2123" w:rsidRPr="004968BE" w:rsidRDefault="00BD2123" w:rsidP="00BD2123">
            <w:pPr>
              <w:pStyle w:val="rfdVarCenter"/>
              <w:rPr>
                <w:rtl/>
              </w:rPr>
            </w:pPr>
            <w:r w:rsidRPr="006D1C25">
              <w:rPr>
                <w:rtl/>
              </w:rPr>
              <w:t>يعقلون</w:t>
            </w:r>
          </w:p>
        </w:tc>
        <w:tc>
          <w:tcPr>
            <w:tcW w:w="936" w:type="pct"/>
            <w:shd w:val="clear" w:color="auto" w:fill="auto"/>
          </w:tcPr>
          <w:p w14:paraId="29478EAA" w14:textId="77777777" w:rsidR="00BD2123" w:rsidRPr="004968BE" w:rsidRDefault="00BD2123" w:rsidP="00BD2123">
            <w:pPr>
              <w:pStyle w:val="rfdVarCenter"/>
              <w:rPr>
                <w:rtl/>
              </w:rPr>
            </w:pPr>
            <w:r w:rsidRPr="006D1C25">
              <w:rPr>
                <w:rtl/>
              </w:rPr>
              <w:t>تعقلون</w:t>
            </w:r>
          </w:p>
        </w:tc>
        <w:tc>
          <w:tcPr>
            <w:tcW w:w="2239" w:type="pct"/>
            <w:shd w:val="clear" w:color="auto" w:fill="auto"/>
          </w:tcPr>
          <w:p w14:paraId="3938D105" w14:textId="77777777" w:rsidR="00BD2123" w:rsidRPr="004968BE" w:rsidRDefault="00BD2123" w:rsidP="00BD2123">
            <w:pPr>
              <w:pStyle w:val="rfdVarCenter"/>
              <w:rPr>
                <w:rtl/>
              </w:rPr>
            </w:pPr>
            <w:r w:rsidRPr="006D1C25">
              <w:rPr>
                <w:rtl/>
              </w:rPr>
              <w:t>قراءة نافع</w:t>
            </w:r>
            <w:r w:rsidR="001C6BD7">
              <w:rPr>
                <w:rtl/>
              </w:rPr>
              <w:t xml:space="preserve"> ،</w:t>
            </w:r>
            <w:r w:rsidR="00F67CDD">
              <w:rPr>
                <w:rtl/>
              </w:rPr>
              <w:t xml:space="preserve"> </w:t>
            </w:r>
            <w:r w:rsidRPr="006D1C25">
              <w:rPr>
                <w:rtl/>
              </w:rPr>
              <w:t>وأبي جعفر</w:t>
            </w:r>
            <w:r w:rsidR="001C6BD7">
              <w:rPr>
                <w:rtl/>
              </w:rPr>
              <w:t xml:space="preserve"> ،</w:t>
            </w:r>
            <w:r w:rsidR="00F67CDD">
              <w:rPr>
                <w:rtl/>
              </w:rPr>
              <w:t xml:space="preserve"> </w:t>
            </w:r>
            <w:r w:rsidRPr="006D1C25">
              <w:rPr>
                <w:rtl/>
              </w:rPr>
              <w:t>و</w:t>
            </w:r>
            <w:r w:rsidRPr="006D1C25">
              <w:rPr>
                <w:rFonts w:hint="cs"/>
                <w:rtl/>
              </w:rPr>
              <w:t>ی</w:t>
            </w:r>
            <w:r w:rsidRPr="006D1C25">
              <w:rPr>
                <w:rFonts w:hint="eastAsia"/>
                <w:rtl/>
              </w:rPr>
              <w:t>عقوب</w:t>
            </w:r>
            <w:r w:rsidR="001C6BD7">
              <w:rPr>
                <w:rFonts w:hint="eastAsia"/>
                <w:rtl/>
              </w:rPr>
              <w:t xml:space="preserve"> ،</w:t>
            </w:r>
            <w:r w:rsidR="00F67CDD">
              <w:rPr>
                <w:rFonts w:hint="eastAsia"/>
                <w:rtl/>
              </w:rPr>
              <w:t xml:space="preserve"> </w:t>
            </w:r>
            <w:r w:rsidRPr="006D1C25">
              <w:rPr>
                <w:rtl/>
              </w:rPr>
              <w:t>وابن ذكوان</w:t>
            </w:r>
          </w:p>
        </w:tc>
      </w:tr>
    </w:tbl>
    <w:p w14:paraId="43E93EDE" w14:textId="77777777" w:rsidR="00BD2123"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749"/>
        <w:gridCol w:w="1068"/>
        <w:gridCol w:w="1505"/>
        <w:gridCol w:w="3147"/>
      </w:tblGrid>
      <w:tr w:rsidR="00BD2123" w14:paraId="761C37D4" w14:textId="77777777">
        <w:tc>
          <w:tcPr>
            <w:tcW w:w="606" w:type="pct"/>
            <w:shd w:val="clear" w:color="auto" w:fill="auto"/>
          </w:tcPr>
          <w:p w14:paraId="661D9114" w14:textId="77777777" w:rsidR="00BD2123" w:rsidRPr="004968BE" w:rsidRDefault="00BD2123" w:rsidP="00BD2123">
            <w:pPr>
              <w:pStyle w:val="rfdVarCenter"/>
              <w:rPr>
                <w:rtl/>
              </w:rPr>
            </w:pPr>
            <w:r w:rsidRPr="004B488E">
              <w:rPr>
                <w:rtl/>
              </w:rPr>
              <w:t>الصافات</w:t>
            </w:r>
            <w:r w:rsidR="001C6BD7">
              <w:rPr>
                <w:rtl/>
              </w:rPr>
              <w:t xml:space="preserve"> ، </w:t>
            </w:r>
            <w:r w:rsidRPr="004B488E">
              <w:rPr>
                <w:rtl/>
              </w:rPr>
              <w:t>8</w:t>
            </w:r>
          </w:p>
        </w:tc>
        <w:tc>
          <w:tcPr>
            <w:tcW w:w="487" w:type="pct"/>
            <w:shd w:val="clear" w:color="auto" w:fill="auto"/>
          </w:tcPr>
          <w:p w14:paraId="1753A295" w14:textId="77777777" w:rsidR="00BD2123" w:rsidRPr="004968BE" w:rsidRDefault="00BD2123" w:rsidP="00BD2123">
            <w:pPr>
              <w:pStyle w:val="rfdVarCenter"/>
            </w:pPr>
            <w:r w:rsidRPr="004B488E">
              <w:t>B58a</w:t>
            </w:r>
          </w:p>
        </w:tc>
        <w:tc>
          <w:tcPr>
            <w:tcW w:w="732" w:type="pct"/>
            <w:shd w:val="clear" w:color="auto" w:fill="auto"/>
          </w:tcPr>
          <w:p w14:paraId="7E90DA55" w14:textId="77777777" w:rsidR="00BD2123" w:rsidRPr="004968BE" w:rsidRDefault="00BD2123" w:rsidP="00BD2123">
            <w:pPr>
              <w:pStyle w:val="rfdVarCenter"/>
              <w:rPr>
                <w:rtl/>
              </w:rPr>
            </w:pPr>
            <w:r w:rsidRPr="004B488E">
              <w:rPr>
                <w:rFonts w:hint="cs"/>
                <w:rtl/>
              </w:rPr>
              <w:t>یَ</w:t>
            </w:r>
            <w:r w:rsidRPr="004B488E">
              <w:rPr>
                <w:rFonts w:hint="eastAsia"/>
                <w:rtl/>
              </w:rPr>
              <w:t>سَّمَّعُونَ</w:t>
            </w:r>
          </w:p>
        </w:tc>
        <w:tc>
          <w:tcPr>
            <w:tcW w:w="1029" w:type="pct"/>
            <w:shd w:val="clear" w:color="auto" w:fill="auto"/>
          </w:tcPr>
          <w:p w14:paraId="1614F587" w14:textId="77777777" w:rsidR="00BD2123" w:rsidRPr="004968BE" w:rsidRDefault="00BD2123" w:rsidP="00BD2123">
            <w:pPr>
              <w:pStyle w:val="rfdVarCenter"/>
              <w:rPr>
                <w:rtl/>
              </w:rPr>
            </w:pPr>
            <w:r w:rsidRPr="004B488E">
              <w:rPr>
                <w:rFonts w:hint="cs"/>
                <w:rtl/>
              </w:rPr>
              <w:t>یَ</w:t>
            </w:r>
            <w:r w:rsidRPr="004B488E">
              <w:rPr>
                <w:rFonts w:hint="eastAsia"/>
                <w:rtl/>
              </w:rPr>
              <w:t>سْمَعُونَ</w:t>
            </w:r>
          </w:p>
        </w:tc>
        <w:tc>
          <w:tcPr>
            <w:tcW w:w="2146" w:type="pct"/>
            <w:shd w:val="clear" w:color="auto" w:fill="auto"/>
          </w:tcPr>
          <w:p w14:paraId="3D1BFF41" w14:textId="77777777" w:rsidR="00BD2123" w:rsidRPr="004968BE" w:rsidRDefault="00BD2123" w:rsidP="00BD2123">
            <w:pPr>
              <w:pStyle w:val="rfdVarCenter"/>
              <w:rPr>
                <w:rtl/>
              </w:rPr>
            </w:pPr>
            <w:r w:rsidRPr="004B488E">
              <w:rPr>
                <w:rtl/>
              </w:rPr>
              <w:t>قراءة الجم</w:t>
            </w:r>
            <w:r w:rsidRPr="004B488E">
              <w:rPr>
                <w:rFonts w:hint="cs"/>
                <w:rtl/>
              </w:rPr>
              <w:t>ی</w:t>
            </w:r>
            <w:r w:rsidRPr="004B488E">
              <w:rPr>
                <w:rFonts w:hint="eastAsia"/>
                <w:rtl/>
              </w:rPr>
              <w:t>ع</w:t>
            </w:r>
            <w:r w:rsidRPr="004B488E">
              <w:rPr>
                <w:rtl/>
              </w:rPr>
              <w:t xml:space="preserve"> إلّا حمزة</w:t>
            </w:r>
            <w:r w:rsidR="001C6BD7">
              <w:rPr>
                <w:rtl/>
              </w:rPr>
              <w:t xml:space="preserve"> ،</w:t>
            </w:r>
            <w:r w:rsidR="00F67CDD">
              <w:rPr>
                <w:rtl/>
              </w:rPr>
              <w:t xml:space="preserve"> </w:t>
            </w:r>
            <w:r w:rsidRPr="004B488E">
              <w:rPr>
                <w:rtl/>
              </w:rPr>
              <w:t>والكِسائي</w:t>
            </w:r>
            <w:r w:rsidR="001C6BD7">
              <w:rPr>
                <w:rtl/>
              </w:rPr>
              <w:t xml:space="preserve"> ،</w:t>
            </w:r>
            <w:r w:rsidR="00F67CDD">
              <w:rPr>
                <w:rtl/>
              </w:rPr>
              <w:t xml:space="preserve"> </w:t>
            </w:r>
            <w:r w:rsidRPr="004B488E">
              <w:rPr>
                <w:rtl/>
              </w:rPr>
              <w:t>وخلفاً</w:t>
            </w:r>
            <w:r w:rsidR="001C6BD7">
              <w:rPr>
                <w:rtl/>
              </w:rPr>
              <w:t xml:space="preserve"> ،</w:t>
            </w:r>
            <w:r w:rsidR="00F67CDD">
              <w:rPr>
                <w:rtl/>
              </w:rPr>
              <w:t xml:space="preserve"> </w:t>
            </w:r>
            <w:r w:rsidRPr="004B488E">
              <w:rPr>
                <w:rtl/>
              </w:rPr>
              <w:t>وحفصاً</w:t>
            </w:r>
          </w:p>
        </w:tc>
      </w:tr>
      <w:tr w:rsidR="00BD2123" w14:paraId="25218F8A" w14:textId="77777777">
        <w:tc>
          <w:tcPr>
            <w:tcW w:w="606" w:type="pct"/>
            <w:shd w:val="clear" w:color="auto" w:fill="auto"/>
          </w:tcPr>
          <w:p w14:paraId="3396AA57" w14:textId="77777777" w:rsidR="00BD2123" w:rsidRPr="004968BE" w:rsidRDefault="00BD2123" w:rsidP="00BD2123">
            <w:pPr>
              <w:pStyle w:val="rfdVarCenter"/>
              <w:rPr>
                <w:rtl/>
              </w:rPr>
            </w:pPr>
            <w:r w:rsidRPr="004B488E">
              <w:rPr>
                <w:rFonts w:hint="eastAsia"/>
                <w:rtl/>
              </w:rPr>
              <w:t>الصافات</w:t>
            </w:r>
            <w:r w:rsidR="001C6BD7">
              <w:rPr>
                <w:rFonts w:hint="eastAsia"/>
                <w:rtl/>
              </w:rPr>
              <w:t xml:space="preserve"> ، </w:t>
            </w:r>
            <w:r w:rsidRPr="004B488E">
              <w:rPr>
                <w:rtl/>
              </w:rPr>
              <w:t>12</w:t>
            </w:r>
          </w:p>
        </w:tc>
        <w:tc>
          <w:tcPr>
            <w:tcW w:w="487" w:type="pct"/>
            <w:shd w:val="clear" w:color="auto" w:fill="auto"/>
          </w:tcPr>
          <w:p w14:paraId="36119BDB" w14:textId="77777777" w:rsidR="00BD2123" w:rsidRPr="004968BE" w:rsidRDefault="00BD2123" w:rsidP="00BD2123">
            <w:pPr>
              <w:pStyle w:val="rfdVarCenter"/>
            </w:pPr>
            <w:r w:rsidRPr="004B488E">
              <w:t>B58b</w:t>
            </w:r>
          </w:p>
        </w:tc>
        <w:tc>
          <w:tcPr>
            <w:tcW w:w="732" w:type="pct"/>
            <w:shd w:val="clear" w:color="auto" w:fill="auto"/>
          </w:tcPr>
          <w:p w14:paraId="5C94E8A3" w14:textId="77777777" w:rsidR="00BD2123" w:rsidRPr="004968BE" w:rsidRDefault="00BD2123" w:rsidP="00BD2123">
            <w:pPr>
              <w:pStyle w:val="rfdVarCenter"/>
              <w:rPr>
                <w:rtl/>
              </w:rPr>
            </w:pPr>
            <w:r w:rsidRPr="004B488E">
              <w:rPr>
                <w:rtl/>
              </w:rPr>
              <w:t>عَجِبْتَ</w:t>
            </w:r>
          </w:p>
        </w:tc>
        <w:tc>
          <w:tcPr>
            <w:tcW w:w="1029" w:type="pct"/>
            <w:shd w:val="clear" w:color="auto" w:fill="auto"/>
          </w:tcPr>
          <w:p w14:paraId="57ADAB60" w14:textId="77777777" w:rsidR="00BD2123" w:rsidRPr="004968BE" w:rsidRDefault="00BD2123" w:rsidP="00BD2123">
            <w:pPr>
              <w:pStyle w:val="rfdVarCenter"/>
              <w:rPr>
                <w:rtl/>
              </w:rPr>
            </w:pPr>
            <w:r w:rsidRPr="004B488E">
              <w:rPr>
                <w:rtl/>
              </w:rPr>
              <w:t>عَجِبْتُ</w:t>
            </w:r>
          </w:p>
        </w:tc>
        <w:tc>
          <w:tcPr>
            <w:tcW w:w="2146" w:type="pct"/>
            <w:shd w:val="clear" w:color="auto" w:fill="auto"/>
          </w:tcPr>
          <w:p w14:paraId="3C946CE0" w14:textId="77777777" w:rsidR="00BD2123" w:rsidRPr="004968BE" w:rsidRDefault="00BD2123" w:rsidP="00BD2123">
            <w:pPr>
              <w:pStyle w:val="rfdVarCenter"/>
              <w:rPr>
                <w:rtl/>
              </w:rPr>
            </w:pPr>
            <w:r w:rsidRPr="004B488E">
              <w:rPr>
                <w:rtl/>
              </w:rPr>
              <w:t>قراءة حمزة</w:t>
            </w:r>
            <w:r w:rsidR="001C6BD7">
              <w:rPr>
                <w:rtl/>
              </w:rPr>
              <w:t xml:space="preserve"> ،</w:t>
            </w:r>
            <w:r w:rsidR="00F67CDD">
              <w:rPr>
                <w:rtl/>
              </w:rPr>
              <w:t xml:space="preserve"> </w:t>
            </w:r>
            <w:r w:rsidRPr="004B488E">
              <w:rPr>
                <w:rtl/>
              </w:rPr>
              <w:t>والكِسائي</w:t>
            </w:r>
            <w:r w:rsidR="001C6BD7">
              <w:rPr>
                <w:rtl/>
              </w:rPr>
              <w:t xml:space="preserve"> ،</w:t>
            </w:r>
            <w:r w:rsidR="00F67CDD">
              <w:rPr>
                <w:rtl/>
              </w:rPr>
              <w:t xml:space="preserve"> </w:t>
            </w:r>
            <w:r w:rsidRPr="004B488E">
              <w:rPr>
                <w:rtl/>
              </w:rPr>
              <w:t>وخلف</w:t>
            </w:r>
          </w:p>
        </w:tc>
      </w:tr>
      <w:tr w:rsidR="00BD2123" w14:paraId="69EEDBF5" w14:textId="77777777">
        <w:tc>
          <w:tcPr>
            <w:tcW w:w="606" w:type="pct"/>
            <w:shd w:val="clear" w:color="auto" w:fill="auto"/>
          </w:tcPr>
          <w:p w14:paraId="138C6386" w14:textId="77777777" w:rsidR="00BD2123" w:rsidRPr="004968BE" w:rsidRDefault="00BD2123" w:rsidP="00BD2123">
            <w:pPr>
              <w:pStyle w:val="rfdVarCenter"/>
              <w:rPr>
                <w:rtl/>
              </w:rPr>
            </w:pPr>
            <w:r w:rsidRPr="004B488E">
              <w:rPr>
                <w:rFonts w:hint="eastAsia"/>
                <w:rtl/>
              </w:rPr>
              <w:t>الصافات</w:t>
            </w:r>
            <w:r w:rsidR="001C6BD7">
              <w:rPr>
                <w:rFonts w:hint="eastAsia"/>
                <w:rtl/>
              </w:rPr>
              <w:t xml:space="preserve"> ، </w:t>
            </w:r>
            <w:r w:rsidRPr="004B488E">
              <w:rPr>
                <w:rtl/>
              </w:rPr>
              <w:t>78</w:t>
            </w:r>
          </w:p>
        </w:tc>
        <w:tc>
          <w:tcPr>
            <w:tcW w:w="487" w:type="pct"/>
            <w:shd w:val="clear" w:color="auto" w:fill="auto"/>
          </w:tcPr>
          <w:p w14:paraId="0BD2BC9D" w14:textId="77777777" w:rsidR="00BD2123" w:rsidRPr="004968BE" w:rsidRDefault="00BD2123" w:rsidP="00BD2123">
            <w:pPr>
              <w:pStyle w:val="rfdVarCenter"/>
            </w:pPr>
            <w:r w:rsidRPr="004B488E">
              <w:t>B59b</w:t>
            </w:r>
          </w:p>
        </w:tc>
        <w:tc>
          <w:tcPr>
            <w:tcW w:w="732" w:type="pct"/>
            <w:shd w:val="clear" w:color="auto" w:fill="auto"/>
          </w:tcPr>
          <w:p w14:paraId="2E9A779A" w14:textId="77777777" w:rsidR="00BD2123" w:rsidRPr="004968BE" w:rsidRDefault="00BD2123" w:rsidP="00BD2123">
            <w:pPr>
              <w:pStyle w:val="rfdVarCenter"/>
              <w:rPr>
                <w:rtl/>
              </w:rPr>
            </w:pPr>
            <w:r w:rsidRPr="004B488E">
              <w:rPr>
                <w:rtl/>
              </w:rPr>
              <w:t>تركنا</w:t>
            </w:r>
          </w:p>
        </w:tc>
        <w:tc>
          <w:tcPr>
            <w:tcW w:w="1029" w:type="pct"/>
            <w:shd w:val="clear" w:color="auto" w:fill="auto"/>
          </w:tcPr>
          <w:p w14:paraId="76EB1AFF" w14:textId="77777777" w:rsidR="00BD2123" w:rsidRPr="004968BE" w:rsidRDefault="00BD2123" w:rsidP="00BD2123">
            <w:pPr>
              <w:pStyle w:val="rfdVarCenter"/>
              <w:rPr>
                <w:rtl/>
              </w:rPr>
            </w:pPr>
            <w:r w:rsidRPr="004B488E">
              <w:rPr>
                <w:rtl/>
              </w:rPr>
              <w:t>تركنا / بركنا</w:t>
            </w:r>
          </w:p>
        </w:tc>
        <w:tc>
          <w:tcPr>
            <w:tcW w:w="2146" w:type="pct"/>
            <w:shd w:val="clear" w:color="auto" w:fill="auto"/>
          </w:tcPr>
          <w:p w14:paraId="3477907D" w14:textId="77777777" w:rsidR="00BD2123" w:rsidRPr="004968BE" w:rsidRDefault="00BD2123" w:rsidP="00BD2123">
            <w:pPr>
              <w:pStyle w:val="rfdVarCenter"/>
              <w:rPr>
                <w:rtl/>
              </w:rPr>
            </w:pPr>
            <w:r w:rsidRPr="004B488E">
              <w:rPr>
                <w:rtl/>
              </w:rPr>
              <w:t>كلتا القراءتين</w:t>
            </w:r>
            <w:r w:rsidR="001C6BD7">
              <w:rPr>
                <w:rtl/>
              </w:rPr>
              <w:t xml:space="preserve"> ؛</w:t>
            </w:r>
            <w:r w:rsidR="00F67CDD">
              <w:rPr>
                <w:rtl/>
              </w:rPr>
              <w:t xml:space="preserve"> </w:t>
            </w:r>
            <w:r w:rsidRPr="004B488E">
              <w:rPr>
                <w:rtl/>
              </w:rPr>
              <w:t>ولم نحصل عل</w:t>
            </w:r>
            <w:r w:rsidRPr="004B488E">
              <w:rPr>
                <w:rFonts w:hint="cs"/>
                <w:rtl/>
              </w:rPr>
              <w:t>یٰ</w:t>
            </w:r>
            <w:r w:rsidRPr="004B488E">
              <w:rPr>
                <w:rtl/>
              </w:rPr>
              <w:t xml:space="preserve"> قراءة «بركنا» في المصادر</w:t>
            </w:r>
            <w:r w:rsidR="001C6BD7">
              <w:rPr>
                <w:rtl/>
              </w:rPr>
              <w:t xml:space="preserve"> ،</w:t>
            </w:r>
            <w:r w:rsidR="00F67CDD">
              <w:rPr>
                <w:rtl/>
              </w:rPr>
              <w:t xml:space="preserve"> </w:t>
            </w:r>
            <w:r w:rsidRPr="004B488E">
              <w:rPr>
                <w:rtl/>
              </w:rPr>
              <w:t>ولعله من سهو الناقط</w:t>
            </w:r>
            <w:r w:rsidRPr="004B488E">
              <w:t xml:space="preserve"> </w:t>
            </w:r>
          </w:p>
        </w:tc>
      </w:tr>
      <w:tr w:rsidR="00BD2123" w14:paraId="1A9E5858" w14:textId="77777777">
        <w:tc>
          <w:tcPr>
            <w:tcW w:w="606" w:type="pct"/>
            <w:shd w:val="clear" w:color="auto" w:fill="auto"/>
          </w:tcPr>
          <w:p w14:paraId="0B7929F6" w14:textId="77777777" w:rsidR="00BD2123" w:rsidRPr="004968BE" w:rsidRDefault="00BD2123" w:rsidP="00BD2123">
            <w:pPr>
              <w:pStyle w:val="rfdVarCenter"/>
              <w:rPr>
                <w:rtl/>
              </w:rPr>
            </w:pPr>
            <w:r w:rsidRPr="004B488E">
              <w:rPr>
                <w:rFonts w:hint="eastAsia"/>
                <w:rtl/>
              </w:rPr>
              <w:t>الصافات</w:t>
            </w:r>
            <w:r w:rsidR="001C6BD7">
              <w:rPr>
                <w:rFonts w:hint="eastAsia"/>
                <w:rtl/>
              </w:rPr>
              <w:t xml:space="preserve"> ، </w:t>
            </w:r>
            <w:r w:rsidRPr="004B488E">
              <w:rPr>
                <w:rtl/>
              </w:rPr>
              <w:t>102</w:t>
            </w:r>
          </w:p>
        </w:tc>
        <w:tc>
          <w:tcPr>
            <w:tcW w:w="487" w:type="pct"/>
            <w:shd w:val="clear" w:color="auto" w:fill="auto"/>
          </w:tcPr>
          <w:p w14:paraId="424B81AF" w14:textId="77777777" w:rsidR="00BD2123" w:rsidRPr="004968BE" w:rsidRDefault="00BD2123" w:rsidP="00BD2123">
            <w:pPr>
              <w:pStyle w:val="rfdVarCenter"/>
            </w:pPr>
            <w:r w:rsidRPr="004B488E">
              <w:t>B60a</w:t>
            </w:r>
          </w:p>
        </w:tc>
        <w:tc>
          <w:tcPr>
            <w:tcW w:w="732" w:type="pct"/>
            <w:shd w:val="clear" w:color="auto" w:fill="auto"/>
          </w:tcPr>
          <w:p w14:paraId="65BADCB5" w14:textId="77777777" w:rsidR="00BD2123" w:rsidRPr="004968BE" w:rsidRDefault="00BD2123" w:rsidP="00BD2123">
            <w:pPr>
              <w:pStyle w:val="rfdVarCenter"/>
              <w:rPr>
                <w:rtl/>
              </w:rPr>
            </w:pPr>
          </w:p>
        </w:tc>
        <w:tc>
          <w:tcPr>
            <w:tcW w:w="1029" w:type="pct"/>
            <w:shd w:val="clear" w:color="auto" w:fill="auto"/>
          </w:tcPr>
          <w:p w14:paraId="4CB1E631" w14:textId="77777777" w:rsidR="00BD2123" w:rsidRPr="004968BE" w:rsidRDefault="00BD2123" w:rsidP="00BD2123">
            <w:pPr>
              <w:pStyle w:val="rfdVarCenter"/>
              <w:rPr>
                <w:rtl/>
              </w:rPr>
            </w:pPr>
            <w:r w:rsidRPr="004B488E">
              <w:rPr>
                <w:rFonts w:hint="cs"/>
                <w:rtl/>
              </w:rPr>
              <w:t>ی</w:t>
            </w:r>
            <w:r w:rsidRPr="004B488E">
              <w:rPr>
                <w:rFonts w:hint="eastAsia"/>
                <w:rtl/>
              </w:rPr>
              <w:t>بن</w:t>
            </w:r>
            <w:r w:rsidRPr="004B488E">
              <w:rPr>
                <w:rFonts w:hint="cs"/>
                <w:rtl/>
              </w:rPr>
              <w:t>یِّ</w:t>
            </w:r>
          </w:p>
        </w:tc>
        <w:tc>
          <w:tcPr>
            <w:tcW w:w="2146" w:type="pct"/>
            <w:shd w:val="clear" w:color="auto" w:fill="auto"/>
          </w:tcPr>
          <w:p w14:paraId="5FD8C8DB" w14:textId="77777777" w:rsidR="00BD2123" w:rsidRPr="004968BE" w:rsidRDefault="00BD2123" w:rsidP="00BD2123">
            <w:pPr>
              <w:pStyle w:val="rfdVarCenter"/>
              <w:rPr>
                <w:rtl/>
              </w:rPr>
            </w:pPr>
            <w:r w:rsidRPr="004B488E">
              <w:rPr>
                <w:rtl/>
              </w:rPr>
              <w:t>قراءة الجم</w:t>
            </w:r>
            <w:r w:rsidRPr="004B488E">
              <w:rPr>
                <w:rFonts w:hint="cs"/>
                <w:rtl/>
              </w:rPr>
              <w:t>ی</w:t>
            </w:r>
            <w:r w:rsidRPr="004B488E">
              <w:rPr>
                <w:rFonts w:hint="eastAsia"/>
                <w:rtl/>
              </w:rPr>
              <w:t>ع</w:t>
            </w:r>
            <w:r w:rsidRPr="004B488E">
              <w:rPr>
                <w:rtl/>
              </w:rPr>
              <w:t xml:space="preserve"> إلّا حفصاً</w:t>
            </w:r>
          </w:p>
        </w:tc>
      </w:tr>
      <w:tr w:rsidR="00BD2123" w14:paraId="40667759" w14:textId="77777777">
        <w:tc>
          <w:tcPr>
            <w:tcW w:w="606" w:type="pct"/>
            <w:shd w:val="clear" w:color="auto" w:fill="auto"/>
          </w:tcPr>
          <w:p w14:paraId="47AFF931" w14:textId="77777777" w:rsidR="00BD2123" w:rsidRPr="004968BE" w:rsidRDefault="00BD2123" w:rsidP="00BD2123">
            <w:pPr>
              <w:pStyle w:val="rfdVarCenter"/>
              <w:rPr>
                <w:rtl/>
              </w:rPr>
            </w:pPr>
            <w:r w:rsidRPr="004B488E">
              <w:rPr>
                <w:rFonts w:hint="eastAsia"/>
                <w:rtl/>
              </w:rPr>
              <w:t>الصافات</w:t>
            </w:r>
            <w:r w:rsidR="001C6BD7">
              <w:rPr>
                <w:rFonts w:hint="eastAsia"/>
                <w:rtl/>
              </w:rPr>
              <w:t xml:space="preserve"> ، </w:t>
            </w:r>
            <w:r w:rsidRPr="004B488E">
              <w:rPr>
                <w:rtl/>
              </w:rPr>
              <w:t>108</w:t>
            </w:r>
          </w:p>
        </w:tc>
        <w:tc>
          <w:tcPr>
            <w:tcW w:w="487" w:type="pct"/>
            <w:shd w:val="clear" w:color="auto" w:fill="auto"/>
          </w:tcPr>
          <w:p w14:paraId="44F7A2BE" w14:textId="77777777" w:rsidR="00BD2123" w:rsidRPr="004968BE" w:rsidRDefault="00BD2123" w:rsidP="00BD2123">
            <w:pPr>
              <w:pStyle w:val="rfdVarCenter"/>
            </w:pPr>
            <w:r w:rsidRPr="004B488E">
              <w:t>B60a</w:t>
            </w:r>
          </w:p>
        </w:tc>
        <w:tc>
          <w:tcPr>
            <w:tcW w:w="732" w:type="pct"/>
            <w:shd w:val="clear" w:color="auto" w:fill="auto"/>
          </w:tcPr>
          <w:p w14:paraId="6B2B39F9" w14:textId="77777777" w:rsidR="00BD2123" w:rsidRPr="004968BE" w:rsidRDefault="00BD2123" w:rsidP="00BD2123">
            <w:pPr>
              <w:pStyle w:val="rfdVarCenter"/>
              <w:rPr>
                <w:rtl/>
              </w:rPr>
            </w:pPr>
            <w:r w:rsidRPr="004B488E">
              <w:rPr>
                <w:rtl/>
              </w:rPr>
              <w:t>تركنا</w:t>
            </w:r>
          </w:p>
        </w:tc>
        <w:tc>
          <w:tcPr>
            <w:tcW w:w="1029" w:type="pct"/>
            <w:shd w:val="clear" w:color="auto" w:fill="auto"/>
          </w:tcPr>
          <w:p w14:paraId="745BF552" w14:textId="77777777" w:rsidR="00BD2123" w:rsidRPr="004968BE" w:rsidRDefault="00BD2123" w:rsidP="00BD2123">
            <w:pPr>
              <w:pStyle w:val="rfdVarCenter"/>
              <w:rPr>
                <w:rtl/>
              </w:rPr>
            </w:pPr>
            <w:r w:rsidRPr="004B488E">
              <w:rPr>
                <w:rtl/>
              </w:rPr>
              <w:t xml:space="preserve">تركنا / بركنا </w:t>
            </w:r>
          </w:p>
        </w:tc>
        <w:tc>
          <w:tcPr>
            <w:tcW w:w="2146" w:type="pct"/>
            <w:shd w:val="clear" w:color="auto" w:fill="auto"/>
          </w:tcPr>
          <w:p w14:paraId="06DF5257" w14:textId="77777777" w:rsidR="00BD2123" w:rsidRPr="004968BE" w:rsidRDefault="00BD2123" w:rsidP="00BD2123">
            <w:pPr>
              <w:pStyle w:val="rfdVarCenter"/>
              <w:rPr>
                <w:rtl/>
              </w:rPr>
            </w:pPr>
            <w:r w:rsidRPr="004B488E">
              <w:rPr>
                <w:rtl/>
              </w:rPr>
              <w:t>كلتا القراءتين</w:t>
            </w:r>
            <w:r w:rsidR="001C6BD7">
              <w:rPr>
                <w:rtl/>
              </w:rPr>
              <w:t xml:space="preserve"> ؛</w:t>
            </w:r>
            <w:r w:rsidR="00F67CDD">
              <w:rPr>
                <w:rtl/>
              </w:rPr>
              <w:t xml:space="preserve"> </w:t>
            </w:r>
            <w:r w:rsidRPr="004B488E">
              <w:rPr>
                <w:rtl/>
              </w:rPr>
              <w:t>ولم نحصل عل</w:t>
            </w:r>
            <w:r w:rsidRPr="004B488E">
              <w:rPr>
                <w:rFonts w:hint="cs"/>
                <w:rtl/>
              </w:rPr>
              <w:t>یٰ</w:t>
            </w:r>
            <w:r w:rsidRPr="004B488E">
              <w:rPr>
                <w:rtl/>
              </w:rPr>
              <w:t xml:space="preserve"> قراءة «بركنا» في المصادر</w:t>
            </w:r>
            <w:r w:rsidR="001C6BD7">
              <w:rPr>
                <w:rtl/>
              </w:rPr>
              <w:t xml:space="preserve"> ،</w:t>
            </w:r>
            <w:r w:rsidR="00F67CDD">
              <w:rPr>
                <w:rtl/>
              </w:rPr>
              <w:t xml:space="preserve"> </w:t>
            </w:r>
            <w:r w:rsidRPr="004B488E">
              <w:rPr>
                <w:rtl/>
              </w:rPr>
              <w:t>ولعله من سهو الناقط</w:t>
            </w:r>
          </w:p>
        </w:tc>
      </w:tr>
      <w:tr w:rsidR="00BD2123" w14:paraId="367AA8DC" w14:textId="77777777">
        <w:tc>
          <w:tcPr>
            <w:tcW w:w="606" w:type="pct"/>
            <w:shd w:val="clear" w:color="auto" w:fill="auto"/>
          </w:tcPr>
          <w:p w14:paraId="35FD5D76" w14:textId="77777777" w:rsidR="00BD2123" w:rsidRPr="004968BE" w:rsidRDefault="00BD2123" w:rsidP="00BD2123">
            <w:pPr>
              <w:pStyle w:val="rfdVarCenter"/>
              <w:rPr>
                <w:rtl/>
              </w:rPr>
            </w:pPr>
            <w:r w:rsidRPr="004B488E">
              <w:rPr>
                <w:rFonts w:hint="eastAsia"/>
                <w:rtl/>
              </w:rPr>
              <w:t>ص</w:t>
            </w:r>
            <w:r w:rsidR="001C6BD7">
              <w:rPr>
                <w:rFonts w:hint="eastAsia"/>
                <w:rtl/>
              </w:rPr>
              <w:t xml:space="preserve"> ،</w:t>
            </w:r>
            <w:r w:rsidR="00F67CDD">
              <w:rPr>
                <w:rFonts w:hint="eastAsia"/>
                <w:rtl/>
              </w:rPr>
              <w:t xml:space="preserve"> </w:t>
            </w:r>
            <w:r w:rsidRPr="004B488E">
              <w:rPr>
                <w:rtl/>
              </w:rPr>
              <w:t>26</w:t>
            </w:r>
          </w:p>
        </w:tc>
        <w:tc>
          <w:tcPr>
            <w:tcW w:w="487" w:type="pct"/>
            <w:shd w:val="clear" w:color="auto" w:fill="auto"/>
          </w:tcPr>
          <w:p w14:paraId="53F74052" w14:textId="77777777" w:rsidR="00BD2123" w:rsidRPr="004968BE" w:rsidRDefault="00BD2123" w:rsidP="00BD2123">
            <w:pPr>
              <w:pStyle w:val="rfdVarCenter"/>
            </w:pPr>
            <w:r w:rsidRPr="004B488E">
              <w:t>B62a</w:t>
            </w:r>
          </w:p>
        </w:tc>
        <w:tc>
          <w:tcPr>
            <w:tcW w:w="732" w:type="pct"/>
            <w:shd w:val="clear" w:color="auto" w:fill="auto"/>
          </w:tcPr>
          <w:p w14:paraId="4F6B7C6E" w14:textId="77777777" w:rsidR="00BD2123" w:rsidRPr="004968BE" w:rsidRDefault="00BD2123" w:rsidP="00BD2123">
            <w:pPr>
              <w:pStyle w:val="rfdVarCenter"/>
              <w:rPr>
                <w:rtl/>
              </w:rPr>
            </w:pPr>
            <w:r w:rsidRPr="004B488E">
              <w:rPr>
                <w:rtl/>
              </w:rPr>
              <w:t>يَضِلُّونَ</w:t>
            </w:r>
          </w:p>
        </w:tc>
        <w:tc>
          <w:tcPr>
            <w:tcW w:w="1029" w:type="pct"/>
            <w:shd w:val="clear" w:color="auto" w:fill="auto"/>
          </w:tcPr>
          <w:p w14:paraId="69915E5A" w14:textId="77777777" w:rsidR="00BD2123" w:rsidRPr="004968BE" w:rsidRDefault="00BD2123" w:rsidP="00BD2123">
            <w:pPr>
              <w:pStyle w:val="rfdVarCenter"/>
              <w:rPr>
                <w:rtl/>
              </w:rPr>
            </w:pPr>
            <w:r w:rsidRPr="004B488E">
              <w:rPr>
                <w:rFonts w:hint="cs"/>
                <w:rtl/>
              </w:rPr>
              <w:t>یُ</w:t>
            </w:r>
            <w:r w:rsidRPr="004B488E">
              <w:rPr>
                <w:rFonts w:hint="eastAsia"/>
                <w:rtl/>
              </w:rPr>
              <w:t>ضِلُّونَ</w:t>
            </w:r>
          </w:p>
        </w:tc>
        <w:tc>
          <w:tcPr>
            <w:tcW w:w="2146" w:type="pct"/>
            <w:shd w:val="clear" w:color="auto" w:fill="auto"/>
          </w:tcPr>
          <w:p w14:paraId="08DD8D19" w14:textId="77777777" w:rsidR="00BD2123" w:rsidRPr="004968BE" w:rsidRDefault="00BD2123" w:rsidP="00BD2123">
            <w:pPr>
              <w:pStyle w:val="rfdVarCenter"/>
              <w:rPr>
                <w:rtl/>
              </w:rPr>
            </w:pPr>
            <w:r w:rsidRPr="004B488E">
              <w:rPr>
                <w:rtl/>
              </w:rPr>
              <w:t>قراءة أبي ح</w:t>
            </w:r>
            <w:r w:rsidRPr="004B488E">
              <w:rPr>
                <w:rFonts w:hint="cs"/>
                <w:rtl/>
              </w:rPr>
              <w:t>ی</w:t>
            </w:r>
            <w:r w:rsidRPr="004B488E">
              <w:rPr>
                <w:rFonts w:hint="eastAsia"/>
                <w:rtl/>
              </w:rPr>
              <w:t>وة</w:t>
            </w:r>
            <w:r w:rsidR="001C6BD7">
              <w:rPr>
                <w:rFonts w:hint="eastAsia"/>
                <w:rtl/>
              </w:rPr>
              <w:t xml:space="preserve"> ،</w:t>
            </w:r>
            <w:r w:rsidR="00F67CDD">
              <w:rPr>
                <w:rFonts w:hint="eastAsia"/>
                <w:rtl/>
              </w:rPr>
              <w:t xml:space="preserve"> </w:t>
            </w:r>
            <w:r w:rsidRPr="004B488E">
              <w:rPr>
                <w:rtl/>
              </w:rPr>
              <w:t>ونسبها أبو ح</w:t>
            </w:r>
            <w:r w:rsidRPr="004B488E">
              <w:rPr>
                <w:rFonts w:hint="cs"/>
                <w:rtl/>
              </w:rPr>
              <w:t>ی</w:t>
            </w:r>
            <w:r w:rsidRPr="004B488E">
              <w:rPr>
                <w:rFonts w:hint="eastAsia"/>
                <w:rtl/>
              </w:rPr>
              <w:t>ان</w:t>
            </w:r>
            <w:r w:rsidRPr="004B488E">
              <w:rPr>
                <w:rtl/>
              </w:rPr>
              <w:t xml:space="preserve"> إل</w:t>
            </w:r>
            <w:r w:rsidRPr="004B488E">
              <w:rPr>
                <w:rFonts w:hint="cs"/>
                <w:rtl/>
              </w:rPr>
              <w:t>یٰ</w:t>
            </w:r>
            <w:r w:rsidRPr="004B488E">
              <w:rPr>
                <w:rtl/>
              </w:rPr>
              <w:t xml:space="preserve"> ابن عباس</w:t>
            </w:r>
            <w:r w:rsidR="001C6BD7">
              <w:rPr>
                <w:rtl/>
              </w:rPr>
              <w:t xml:space="preserve"> ،</w:t>
            </w:r>
            <w:r w:rsidR="00F67CDD">
              <w:rPr>
                <w:rtl/>
              </w:rPr>
              <w:t xml:space="preserve"> </w:t>
            </w:r>
            <w:r w:rsidRPr="004B488E">
              <w:rPr>
                <w:rtl/>
              </w:rPr>
              <w:t>والحسن</w:t>
            </w:r>
            <w:r w:rsidR="001C6BD7">
              <w:rPr>
                <w:rtl/>
              </w:rPr>
              <w:t xml:space="preserve"> ،</w:t>
            </w:r>
            <w:r w:rsidR="00F67CDD">
              <w:rPr>
                <w:rtl/>
              </w:rPr>
              <w:t xml:space="preserve"> </w:t>
            </w:r>
            <w:r w:rsidRPr="004B488E">
              <w:rPr>
                <w:rtl/>
              </w:rPr>
              <w:t>بخلاف عنهما</w:t>
            </w:r>
          </w:p>
        </w:tc>
      </w:tr>
      <w:tr w:rsidR="00BD2123" w14:paraId="6F91F3A6" w14:textId="77777777">
        <w:tc>
          <w:tcPr>
            <w:tcW w:w="606" w:type="pct"/>
            <w:shd w:val="clear" w:color="auto" w:fill="auto"/>
          </w:tcPr>
          <w:p w14:paraId="1AACE348" w14:textId="77777777" w:rsidR="00BD2123" w:rsidRPr="004968BE" w:rsidRDefault="00BD2123" w:rsidP="00BD2123">
            <w:pPr>
              <w:pStyle w:val="rfdVarCenter"/>
              <w:rPr>
                <w:rtl/>
              </w:rPr>
            </w:pPr>
            <w:r w:rsidRPr="004B488E">
              <w:rPr>
                <w:rFonts w:hint="eastAsia"/>
                <w:rtl/>
              </w:rPr>
              <w:t>ص</w:t>
            </w:r>
            <w:r w:rsidR="001C6BD7">
              <w:rPr>
                <w:rFonts w:hint="eastAsia"/>
                <w:rtl/>
              </w:rPr>
              <w:t xml:space="preserve"> ،</w:t>
            </w:r>
            <w:r w:rsidR="00F67CDD">
              <w:rPr>
                <w:rFonts w:hint="eastAsia"/>
                <w:rtl/>
              </w:rPr>
              <w:t xml:space="preserve"> </w:t>
            </w:r>
            <w:r w:rsidRPr="004B488E">
              <w:rPr>
                <w:rtl/>
              </w:rPr>
              <w:t>29</w:t>
            </w:r>
          </w:p>
        </w:tc>
        <w:tc>
          <w:tcPr>
            <w:tcW w:w="487" w:type="pct"/>
            <w:shd w:val="clear" w:color="auto" w:fill="auto"/>
          </w:tcPr>
          <w:p w14:paraId="7597EF16" w14:textId="77777777" w:rsidR="00BD2123" w:rsidRPr="004968BE" w:rsidRDefault="00BD2123" w:rsidP="00BD2123">
            <w:pPr>
              <w:pStyle w:val="rfdVarCenter"/>
            </w:pPr>
            <w:r w:rsidRPr="004B488E">
              <w:t>B62b</w:t>
            </w:r>
          </w:p>
        </w:tc>
        <w:tc>
          <w:tcPr>
            <w:tcW w:w="732" w:type="pct"/>
            <w:shd w:val="clear" w:color="auto" w:fill="auto"/>
          </w:tcPr>
          <w:p w14:paraId="60BC0618" w14:textId="77777777" w:rsidR="00BD2123" w:rsidRPr="004968BE" w:rsidRDefault="00BD2123" w:rsidP="00BD2123">
            <w:pPr>
              <w:pStyle w:val="rfdVarCenter"/>
              <w:rPr>
                <w:rtl/>
              </w:rPr>
            </w:pPr>
            <w:r w:rsidRPr="004B488E">
              <w:rPr>
                <w:rtl/>
              </w:rPr>
              <w:t>لِيَدَّبَّرُوا</w:t>
            </w:r>
          </w:p>
        </w:tc>
        <w:tc>
          <w:tcPr>
            <w:tcW w:w="1029" w:type="pct"/>
            <w:shd w:val="clear" w:color="auto" w:fill="auto"/>
          </w:tcPr>
          <w:p w14:paraId="28429E29" w14:textId="77777777" w:rsidR="00BD2123" w:rsidRPr="004968BE" w:rsidRDefault="00BD2123" w:rsidP="00BD2123">
            <w:pPr>
              <w:pStyle w:val="rfdVarCenter"/>
              <w:rPr>
                <w:rtl/>
              </w:rPr>
            </w:pPr>
            <w:r w:rsidRPr="004B488E">
              <w:rPr>
                <w:rtl/>
              </w:rPr>
              <w:t>لِتَدَبَّرُوا</w:t>
            </w:r>
          </w:p>
        </w:tc>
        <w:tc>
          <w:tcPr>
            <w:tcW w:w="2146" w:type="pct"/>
            <w:shd w:val="clear" w:color="auto" w:fill="auto"/>
          </w:tcPr>
          <w:p w14:paraId="1EBA63C3" w14:textId="77777777" w:rsidR="00BD2123" w:rsidRPr="004968BE" w:rsidRDefault="00BD2123" w:rsidP="00BD2123">
            <w:pPr>
              <w:pStyle w:val="rfdVarCenter"/>
              <w:rPr>
                <w:rtl/>
              </w:rPr>
            </w:pPr>
            <w:r w:rsidRPr="004B488E">
              <w:rPr>
                <w:rtl/>
              </w:rPr>
              <w:t>قراءة أبي جعفر</w:t>
            </w:r>
            <w:r w:rsidR="001C6BD7">
              <w:rPr>
                <w:rtl/>
              </w:rPr>
              <w:t xml:space="preserve"> ،</w:t>
            </w:r>
            <w:r w:rsidR="00F67CDD">
              <w:rPr>
                <w:rtl/>
              </w:rPr>
              <w:t xml:space="preserve"> </w:t>
            </w:r>
            <w:r w:rsidRPr="004B488E">
              <w:rPr>
                <w:rtl/>
              </w:rPr>
              <w:t>والأعمش</w:t>
            </w:r>
            <w:r w:rsidR="001C6BD7">
              <w:rPr>
                <w:rtl/>
              </w:rPr>
              <w:t xml:space="preserve"> ،</w:t>
            </w:r>
            <w:r w:rsidR="00F67CDD">
              <w:rPr>
                <w:rtl/>
              </w:rPr>
              <w:t xml:space="preserve"> </w:t>
            </w:r>
            <w:r w:rsidRPr="004B488E">
              <w:rPr>
                <w:rtl/>
              </w:rPr>
              <w:t>والبرجمي</w:t>
            </w:r>
            <w:r w:rsidR="001C6BD7">
              <w:rPr>
                <w:rtl/>
              </w:rPr>
              <w:t xml:space="preserve"> ،</w:t>
            </w:r>
            <w:r w:rsidR="00F67CDD">
              <w:rPr>
                <w:rtl/>
              </w:rPr>
              <w:t xml:space="preserve"> </w:t>
            </w:r>
            <w:r w:rsidRPr="004B488E">
              <w:rPr>
                <w:rtl/>
              </w:rPr>
              <w:t>والأعش</w:t>
            </w:r>
            <w:r w:rsidRPr="004B488E">
              <w:rPr>
                <w:rFonts w:hint="cs"/>
                <w:rtl/>
              </w:rPr>
              <w:t>یٰ</w:t>
            </w:r>
            <w:r w:rsidR="001C6BD7">
              <w:rPr>
                <w:rFonts w:hint="eastAsia"/>
                <w:rtl/>
              </w:rPr>
              <w:t xml:space="preserve"> ،</w:t>
            </w:r>
            <w:r w:rsidR="00F67CDD">
              <w:rPr>
                <w:rFonts w:hint="eastAsia"/>
                <w:rtl/>
              </w:rPr>
              <w:t xml:space="preserve"> </w:t>
            </w:r>
            <w:r w:rsidRPr="004B488E">
              <w:rPr>
                <w:rtl/>
              </w:rPr>
              <w:t>وجبلة عن أبي بكر عن عاصم</w:t>
            </w:r>
            <w:r w:rsidR="001C6BD7">
              <w:rPr>
                <w:rtl/>
              </w:rPr>
              <w:t xml:space="preserve"> ،</w:t>
            </w:r>
            <w:r w:rsidR="00F67CDD">
              <w:rPr>
                <w:rtl/>
              </w:rPr>
              <w:t xml:space="preserve"> </w:t>
            </w:r>
            <w:r w:rsidRPr="004B488E">
              <w:rPr>
                <w:rtl/>
              </w:rPr>
              <w:t>والإمام علي بن أبي طالب عل</w:t>
            </w:r>
            <w:r w:rsidRPr="004B488E">
              <w:rPr>
                <w:rFonts w:hint="cs"/>
                <w:rtl/>
              </w:rPr>
              <w:t>ی</w:t>
            </w:r>
            <w:r w:rsidRPr="004B488E">
              <w:rPr>
                <w:rFonts w:hint="eastAsia"/>
                <w:rtl/>
              </w:rPr>
              <w:t>ه</w:t>
            </w:r>
            <w:r w:rsidRPr="004B488E">
              <w:rPr>
                <w:rtl/>
              </w:rPr>
              <w:t xml:space="preserve"> السلام</w:t>
            </w:r>
          </w:p>
        </w:tc>
      </w:tr>
      <w:tr w:rsidR="00BD2123" w14:paraId="0E878CB4" w14:textId="77777777">
        <w:tc>
          <w:tcPr>
            <w:tcW w:w="606" w:type="pct"/>
            <w:shd w:val="clear" w:color="auto" w:fill="auto"/>
          </w:tcPr>
          <w:p w14:paraId="4D3D0FE7" w14:textId="77777777" w:rsidR="00BD2123" w:rsidRPr="004968BE" w:rsidRDefault="00BD2123" w:rsidP="00BD2123">
            <w:pPr>
              <w:pStyle w:val="rfdVarCenter"/>
              <w:rPr>
                <w:rtl/>
              </w:rPr>
            </w:pPr>
            <w:r w:rsidRPr="004B488E">
              <w:rPr>
                <w:rFonts w:hint="eastAsia"/>
                <w:rtl/>
              </w:rPr>
              <w:t>ص</w:t>
            </w:r>
            <w:r w:rsidR="001C6BD7">
              <w:rPr>
                <w:rFonts w:hint="eastAsia"/>
                <w:rtl/>
              </w:rPr>
              <w:t xml:space="preserve"> ،</w:t>
            </w:r>
            <w:r w:rsidR="00F67CDD">
              <w:rPr>
                <w:rFonts w:hint="eastAsia"/>
                <w:rtl/>
              </w:rPr>
              <w:t xml:space="preserve"> </w:t>
            </w:r>
            <w:r w:rsidRPr="004B488E">
              <w:rPr>
                <w:rtl/>
              </w:rPr>
              <w:t>63</w:t>
            </w:r>
          </w:p>
        </w:tc>
        <w:tc>
          <w:tcPr>
            <w:tcW w:w="487" w:type="pct"/>
            <w:shd w:val="clear" w:color="auto" w:fill="auto"/>
          </w:tcPr>
          <w:p w14:paraId="3A9800A3" w14:textId="77777777" w:rsidR="00BD2123" w:rsidRPr="004968BE" w:rsidRDefault="00BD2123" w:rsidP="00BD2123">
            <w:pPr>
              <w:pStyle w:val="rfdVarCenter"/>
            </w:pPr>
            <w:r w:rsidRPr="004B488E">
              <w:t>B63b</w:t>
            </w:r>
          </w:p>
        </w:tc>
        <w:tc>
          <w:tcPr>
            <w:tcW w:w="732" w:type="pct"/>
            <w:shd w:val="clear" w:color="auto" w:fill="auto"/>
          </w:tcPr>
          <w:p w14:paraId="745D4062" w14:textId="77777777" w:rsidR="00BD2123" w:rsidRPr="004968BE" w:rsidRDefault="00BD2123" w:rsidP="00BD2123">
            <w:pPr>
              <w:pStyle w:val="rfdVarCenter"/>
              <w:rPr>
                <w:rtl/>
              </w:rPr>
            </w:pPr>
            <w:r w:rsidRPr="004B488E">
              <w:rPr>
                <w:rtl/>
              </w:rPr>
              <w:t>سِخْرياً</w:t>
            </w:r>
          </w:p>
        </w:tc>
        <w:tc>
          <w:tcPr>
            <w:tcW w:w="1029" w:type="pct"/>
            <w:shd w:val="clear" w:color="auto" w:fill="auto"/>
          </w:tcPr>
          <w:p w14:paraId="387BE145" w14:textId="77777777" w:rsidR="00BD2123" w:rsidRPr="004968BE" w:rsidRDefault="00BD2123" w:rsidP="00BD2123">
            <w:pPr>
              <w:pStyle w:val="rfdVarCenter"/>
              <w:rPr>
                <w:rtl/>
              </w:rPr>
            </w:pPr>
            <w:r w:rsidRPr="004B488E">
              <w:rPr>
                <w:rtl/>
              </w:rPr>
              <w:t>سُخر</w:t>
            </w:r>
            <w:r w:rsidRPr="004B488E">
              <w:rPr>
                <w:rFonts w:hint="cs"/>
                <w:rtl/>
              </w:rPr>
              <w:t>ی</w:t>
            </w:r>
            <w:r w:rsidRPr="004B488E">
              <w:rPr>
                <w:rFonts w:hint="eastAsia"/>
                <w:rtl/>
              </w:rPr>
              <w:t>اً</w:t>
            </w:r>
          </w:p>
        </w:tc>
        <w:tc>
          <w:tcPr>
            <w:tcW w:w="2146" w:type="pct"/>
            <w:shd w:val="clear" w:color="auto" w:fill="auto"/>
          </w:tcPr>
          <w:p w14:paraId="037DDCAD" w14:textId="77777777" w:rsidR="00BD2123" w:rsidRPr="004968BE" w:rsidRDefault="00BD2123" w:rsidP="00BD2123">
            <w:pPr>
              <w:pStyle w:val="rfdVarCenter"/>
              <w:rPr>
                <w:rtl/>
              </w:rPr>
            </w:pPr>
            <w:r w:rsidRPr="004B488E">
              <w:rPr>
                <w:rtl/>
              </w:rPr>
              <w:t>قراءة نافع</w:t>
            </w:r>
            <w:r w:rsidR="001C6BD7">
              <w:rPr>
                <w:rtl/>
              </w:rPr>
              <w:t xml:space="preserve"> ،</w:t>
            </w:r>
            <w:r w:rsidR="00F67CDD">
              <w:rPr>
                <w:rtl/>
              </w:rPr>
              <w:t xml:space="preserve"> </w:t>
            </w:r>
            <w:r w:rsidRPr="004B488E">
              <w:rPr>
                <w:rtl/>
              </w:rPr>
              <w:t>وحمزة</w:t>
            </w:r>
            <w:r w:rsidR="001C6BD7">
              <w:rPr>
                <w:rtl/>
              </w:rPr>
              <w:t xml:space="preserve"> ،</w:t>
            </w:r>
            <w:r w:rsidR="00F67CDD">
              <w:rPr>
                <w:rtl/>
              </w:rPr>
              <w:t xml:space="preserve"> </w:t>
            </w:r>
            <w:r w:rsidRPr="004B488E">
              <w:rPr>
                <w:rtl/>
              </w:rPr>
              <w:t>والكِسائي</w:t>
            </w:r>
            <w:r w:rsidR="001C6BD7">
              <w:rPr>
                <w:rtl/>
              </w:rPr>
              <w:t xml:space="preserve"> ،</w:t>
            </w:r>
            <w:r w:rsidR="00F67CDD">
              <w:rPr>
                <w:rtl/>
              </w:rPr>
              <w:t xml:space="preserve"> </w:t>
            </w:r>
            <w:r w:rsidRPr="004B488E">
              <w:rPr>
                <w:rtl/>
              </w:rPr>
              <w:t>وخلف</w:t>
            </w:r>
            <w:r w:rsidR="001C6BD7">
              <w:rPr>
                <w:rtl/>
              </w:rPr>
              <w:t xml:space="preserve"> ،</w:t>
            </w:r>
            <w:r w:rsidR="00F67CDD">
              <w:rPr>
                <w:rtl/>
              </w:rPr>
              <w:t xml:space="preserve"> </w:t>
            </w:r>
            <w:r w:rsidRPr="004B488E">
              <w:rPr>
                <w:rtl/>
              </w:rPr>
              <w:t>وأبي جعفر</w:t>
            </w:r>
            <w:r w:rsidR="001C6BD7">
              <w:rPr>
                <w:rtl/>
              </w:rPr>
              <w:t xml:space="preserve"> ،</w:t>
            </w:r>
            <w:r w:rsidR="00F67CDD">
              <w:rPr>
                <w:rtl/>
              </w:rPr>
              <w:t xml:space="preserve"> </w:t>
            </w:r>
            <w:r w:rsidRPr="004B488E">
              <w:rPr>
                <w:rtl/>
              </w:rPr>
              <w:t>والأعمش</w:t>
            </w:r>
            <w:r w:rsidR="001C6BD7">
              <w:rPr>
                <w:rtl/>
              </w:rPr>
              <w:t xml:space="preserve"> ،</w:t>
            </w:r>
            <w:r w:rsidR="00F67CDD">
              <w:rPr>
                <w:rtl/>
              </w:rPr>
              <w:t xml:space="preserve"> </w:t>
            </w:r>
            <w:r w:rsidRPr="004B488E">
              <w:rPr>
                <w:rtl/>
              </w:rPr>
              <w:t>ومجاهد</w:t>
            </w:r>
            <w:r w:rsidR="001C6BD7">
              <w:rPr>
                <w:rtl/>
              </w:rPr>
              <w:t xml:space="preserve"> ،</w:t>
            </w:r>
            <w:r w:rsidR="00F67CDD">
              <w:rPr>
                <w:rtl/>
              </w:rPr>
              <w:t xml:space="preserve"> </w:t>
            </w:r>
            <w:r w:rsidRPr="004B488E">
              <w:rPr>
                <w:rtl/>
              </w:rPr>
              <w:t>والضحاك</w:t>
            </w:r>
            <w:r w:rsidR="001C6BD7">
              <w:rPr>
                <w:rtl/>
              </w:rPr>
              <w:t xml:space="preserve"> ،</w:t>
            </w:r>
            <w:r w:rsidR="00F67CDD">
              <w:rPr>
                <w:rtl/>
              </w:rPr>
              <w:t xml:space="preserve"> </w:t>
            </w:r>
            <w:r w:rsidRPr="004B488E">
              <w:rPr>
                <w:rtl/>
              </w:rPr>
              <w:t>وابن مسعود</w:t>
            </w:r>
            <w:r w:rsidR="001C6BD7">
              <w:rPr>
                <w:rtl/>
              </w:rPr>
              <w:t xml:space="preserve"> ،</w:t>
            </w:r>
            <w:r w:rsidR="00F67CDD">
              <w:rPr>
                <w:rtl/>
              </w:rPr>
              <w:t xml:space="preserve"> </w:t>
            </w:r>
            <w:r w:rsidRPr="004B488E">
              <w:rPr>
                <w:rtl/>
              </w:rPr>
              <w:t>وأصحابه</w:t>
            </w:r>
          </w:p>
        </w:tc>
      </w:tr>
      <w:tr w:rsidR="00BD2123" w14:paraId="13AF3666" w14:textId="77777777">
        <w:tc>
          <w:tcPr>
            <w:tcW w:w="606" w:type="pct"/>
            <w:shd w:val="clear" w:color="auto" w:fill="auto"/>
          </w:tcPr>
          <w:p w14:paraId="012D7D2F" w14:textId="77777777" w:rsidR="00BD2123" w:rsidRPr="004968BE" w:rsidRDefault="00BD2123" w:rsidP="00BD2123">
            <w:pPr>
              <w:pStyle w:val="rfdVarCenter"/>
              <w:rPr>
                <w:rtl/>
              </w:rPr>
            </w:pPr>
            <w:r w:rsidRPr="004B488E">
              <w:rPr>
                <w:rFonts w:hint="eastAsia"/>
                <w:rtl/>
              </w:rPr>
              <w:t>ص</w:t>
            </w:r>
            <w:r w:rsidR="001C6BD7">
              <w:rPr>
                <w:rFonts w:hint="eastAsia"/>
                <w:rtl/>
              </w:rPr>
              <w:t xml:space="preserve"> ،</w:t>
            </w:r>
            <w:r w:rsidR="00F67CDD">
              <w:rPr>
                <w:rFonts w:hint="eastAsia"/>
                <w:rtl/>
              </w:rPr>
              <w:t xml:space="preserve"> </w:t>
            </w:r>
            <w:r w:rsidRPr="004B488E">
              <w:rPr>
                <w:rtl/>
              </w:rPr>
              <w:t>70</w:t>
            </w:r>
          </w:p>
        </w:tc>
        <w:tc>
          <w:tcPr>
            <w:tcW w:w="487" w:type="pct"/>
            <w:shd w:val="clear" w:color="auto" w:fill="auto"/>
          </w:tcPr>
          <w:p w14:paraId="4928127F" w14:textId="77777777" w:rsidR="00BD2123" w:rsidRPr="004968BE" w:rsidRDefault="00BD2123" w:rsidP="00BD2123">
            <w:pPr>
              <w:pStyle w:val="rfdVarCenter"/>
            </w:pPr>
            <w:r w:rsidRPr="004B488E">
              <w:t>B63b</w:t>
            </w:r>
          </w:p>
        </w:tc>
        <w:tc>
          <w:tcPr>
            <w:tcW w:w="732" w:type="pct"/>
            <w:shd w:val="clear" w:color="auto" w:fill="auto"/>
          </w:tcPr>
          <w:p w14:paraId="215A623D" w14:textId="77777777" w:rsidR="00BD2123" w:rsidRPr="004968BE" w:rsidRDefault="00BD2123" w:rsidP="00BD2123">
            <w:pPr>
              <w:pStyle w:val="rfdVarCenter"/>
              <w:rPr>
                <w:rtl/>
              </w:rPr>
            </w:pPr>
          </w:p>
        </w:tc>
        <w:tc>
          <w:tcPr>
            <w:tcW w:w="1029" w:type="pct"/>
            <w:shd w:val="clear" w:color="auto" w:fill="auto"/>
          </w:tcPr>
          <w:p w14:paraId="237783C5" w14:textId="77777777" w:rsidR="00BD2123" w:rsidRPr="004968BE" w:rsidRDefault="00BD2123" w:rsidP="00BD2123">
            <w:pPr>
              <w:pStyle w:val="rfdVarCenter"/>
              <w:rPr>
                <w:rtl/>
              </w:rPr>
            </w:pPr>
            <w:r w:rsidRPr="004B488E">
              <w:rPr>
                <w:rtl/>
              </w:rPr>
              <w:t>إنَّمَا</w:t>
            </w:r>
          </w:p>
        </w:tc>
        <w:tc>
          <w:tcPr>
            <w:tcW w:w="2146" w:type="pct"/>
            <w:shd w:val="clear" w:color="auto" w:fill="auto"/>
          </w:tcPr>
          <w:p w14:paraId="3B06EC97" w14:textId="77777777" w:rsidR="00BD2123" w:rsidRPr="004968BE" w:rsidRDefault="00BD2123" w:rsidP="00BD2123">
            <w:pPr>
              <w:pStyle w:val="rfdVarCenter"/>
              <w:rPr>
                <w:rtl/>
              </w:rPr>
            </w:pPr>
            <w:r w:rsidRPr="004B488E">
              <w:rPr>
                <w:rtl/>
              </w:rPr>
              <w:t>قراءة أبي جعفر</w:t>
            </w:r>
          </w:p>
        </w:tc>
      </w:tr>
      <w:tr w:rsidR="00BD2123" w14:paraId="4A89DEF5" w14:textId="77777777">
        <w:tc>
          <w:tcPr>
            <w:tcW w:w="606" w:type="pct"/>
            <w:shd w:val="clear" w:color="auto" w:fill="auto"/>
          </w:tcPr>
          <w:p w14:paraId="43C69CDA" w14:textId="77777777" w:rsidR="00BD2123" w:rsidRPr="004968BE" w:rsidRDefault="00BD2123" w:rsidP="00BD2123">
            <w:pPr>
              <w:pStyle w:val="rfdVarCenter"/>
              <w:rPr>
                <w:rtl/>
              </w:rPr>
            </w:pPr>
            <w:r w:rsidRPr="004B488E">
              <w:rPr>
                <w:rFonts w:hint="eastAsia"/>
                <w:rtl/>
              </w:rPr>
              <w:t>زمر</w:t>
            </w:r>
            <w:r w:rsidR="001C6BD7">
              <w:rPr>
                <w:rFonts w:hint="eastAsia"/>
                <w:rtl/>
              </w:rPr>
              <w:t xml:space="preserve"> ،</w:t>
            </w:r>
            <w:r w:rsidR="00F67CDD">
              <w:rPr>
                <w:rFonts w:hint="eastAsia"/>
                <w:rtl/>
              </w:rPr>
              <w:t xml:space="preserve"> </w:t>
            </w:r>
            <w:r w:rsidRPr="004B488E">
              <w:rPr>
                <w:rtl/>
              </w:rPr>
              <w:t>36</w:t>
            </w:r>
          </w:p>
        </w:tc>
        <w:tc>
          <w:tcPr>
            <w:tcW w:w="487" w:type="pct"/>
            <w:shd w:val="clear" w:color="auto" w:fill="auto"/>
          </w:tcPr>
          <w:p w14:paraId="357C4112" w14:textId="77777777" w:rsidR="00BD2123" w:rsidRPr="004968BE" w:rsidRDefault="00BD2123" w:rsidP="00BD2123">
            <w:pPr>
              <w:pStyle w:val="rfdVarCenter"/>
            </w:pPr>
            <w:r w:rsidRPr="004B488E">
              <w:t>B66b</w:t>
            </w:r>
          </w:p>
        </w:tc>
        <w:tc>
          <w:tcPr>
            <w:tcW w:w="732" w:type="pct"/>
            <w:shd w:val="clear" w:color="auto" w:fill="auto"/>
          </w:tcPr>
          <w:p w14:paraId="7AD91C43" w14:textId="77777777" w:rsidR="00BD2123" w:rsidRPr="004968BE" w:rsidRDefault="00BD2123" w:rsidP="00BD2123">
            <w:pPr>
              <w:pStyle w:val="rfdVarCenter"/>
              <w:rPr>
                <w:rtl/>
              </w:rPr>
            </w:pPr>
            <w:r w:rsidRPr="004B488E">
              <w:rPr>
                <w:rtl/>
              </w:rPr>
              <w:t>عبده</w:t>
            </w:r>
          </w:p>
        </w:tc>
        <w:tc>
          <w:tcPr>
            <w:tcW w:w="1029" w:type="pct"/>
            <w:shd w:val="clear" w:color="auto" w:fill="auto"/>
          </w:tcPr>
          <w:p w14:paraId="761E368A" w14:textId="77777777" w:rsidR="00BD2123" w:rsidRPr="004968BE" w:rsidRDefault="00BD2123" w:rsidP="00BD2123">
            <w:pPr>
              <w:pStyle w:val="rfdVarCenter"/>
              <w:rPr>
                <w:rtl/>
              </w:rPr>
            </w:pPr>
            <w:r w:rsidRPr="004B488E">
              <w:rPr>
                <w:rtl/>
              </w:rPr>
              <w:t>عباده</w:t>
            </w:r>
          </w:p>
        </w:tc>
        <w:tc>
          <w:tcPr>
            <w:tcW w:w="2146" w:type="pct"/>
            <w:shd w:val="clear" w:color="auto" w:fill="auto"/>
          </w:tcPr>
          <w:p w14:paraId="001F443F" w14:textId="77777777" w:rsidR="00BD2123" w:rsidRPr="004968BE" w:rsidRDefault="00BD2123" w:rsidP="00BD2123">
            <w:pPr>
              <w:pStyle w:val="rfdVarCenter"/>
              <w:rPr>
                <w:rtl/>
              </w:rPr>
            </w:pPr>
            <w:r w:rsidRPr="004B488E">
              <w:rPr>
                <w:rtl/>
              </w:rPr>
              <w:t>قراءة حمزة</w:t>
            </w:r>
            <w:r w:rsidR="001C6BD7">
              <w:rPr>
                <w:rtl/>
              </w:rPr>
              <w:t xml:space="preserve"> ،</w:t>
            </w:r>
            <w:r w:rsidR="00F67CDD">
              <w:rPr>
                <w:rtl/>
              </w:rPr>
              <w:t xml:space="preserve"> </w:t>
            </w:r>
            <w:r w:rsidRPr="004B488E">
              <w:rPr>
                <w:rtl/>
              </w:rPr>
              <w:t>الكِسائي</w:t>
            </w:r>
            <w:r w:rsidR="001C6BD7">
              <w:rPr>
                <w:rtl/>
              </w:rPr>
              <w:t xml:space="preserve"> ،</w:t>
            </w:r>
            <w:r w:rsidR="00F67CDD">
              <w:rPr>
                <w:rtl/>
              </w:rPr>
              <w:t xml:space="preserve"> </w:t>
            </w:r>
            <w:r w:rsidRPr="004B488E">
              <w:rPr>
                <w:rtl/>
              </w:rPr>
              <w:t>أبي جعفر</w:t>
            </w:r>
            <w:r w:rsidR="001C6BD7">
              <w:rPr>
                <w:rtl/>
              </w:rPr>
              <w:t xml:space="preserve"> ،</w:t>
            </w:r>
            <w:r w:rsidR="00F67CDD">
              <w:rPr>
                <w:rtl/>
              </w:rPr>
              <w:t xml:space="preserve"> </w:t>
            </w:r>
            <w:r w:rsidRPr="004B488E">
              <w:rPr>
                <w:rtl/>
              </w:rPr>
              <w:t>مجاهد</w:t>
            </w:r>
            <w:r w:rsidR="001C6BD7">
              <w:rPr>
                <w:rtl/>
              </w:rPr>
              <w:t xml:space="preserve"> ،</w:t>
            </w:r>
            <w:r w:rsidR="00F67CDD">
              <w:rPr>
                <w:rtl/>
              </w:rPr>
              <w:t xml:space="preserve"> </w:t>
            </w:r>
            <w:r w:rsidRPr="004B488E">
              <w:rPr>
                <w:rtl/>
              </w:rPr>
              <w:t>خلف</w:t>
            </w:r>
            <w:r w:rsidR="001C6BD7">
              <w:rPr>
                <w:rtl/>
              </w:rPr>
              <w:t xml:space="preserve"> ،</w:t>
            </w:r>
            <w:r w:rsidR="00F67CDD">
              <w:rPr>
                <w:rtl/>
              </w:rPr>
              <w:t xml:space="preserve"> </w:t>
            </w:r>
            <w:r w:rsidRPr="004B488E">
              <w:rPr>
                <w:rtl/>
              </w:rPr>
              <w:t>والأعمش</w:t>
            </w:r>
          </w:p>
        </w:tc>
      </w:tr>
      <w:tr w:rsidR="00BD2123" w14:paraId="3F294DC4" w14:textId="77777777">
        <w:tc>
          <w:tcPr>
            <w:tcW w:w="606" w:type="pct"/>
            <w:shd w:val="clear" w:color="auto" w:fill="auto"/>
          </w:tcPr>
          <w:p w14:paraId="263B2E14" w14:textId="77777777" w:rsidR="00BD2123" w:rsidRPr="004968BE" w:rsidRDefault="00BD2123" w:rsidP="00BD2123">
            <w:pPr>
              <w:pStyle w:val="rfdVarCenter"/>
              <w:rPr>
                <w:rtl/>
              </w:rPr>
            </w:pPr>
            <w:r w:rsidRPr="004B488E">
              <w:rPr>
                <w:rFonts w:hint="eastAsia"/>
                <w:rtl/>
              </w:rPr>
              <w:t>الزمر</w:t>
            </w:r>
            <w:r w:rsidR="001C6BD7">
              <w:rPr>
                <w:rFonts w:hint="eastAsia"/>
                <w:rtl/>
              </w:rPr>
              <w:t xml:space="preserve"> ،</w:t>
            </w:r>
            <w:r w:rsidR="00F67CDD">
              <w:rPr>
                <w:rFonts w:hint="eastAsia"/>
                <w:rtl/>
              </w:rPr>
              <w:t xml:space="preserve"> </w:t>
            </w:r>
            <w:r w:rsidRPr="004B488E">
              <w:rPr>
                <w:rtl/>
              </w:rPr>
              <w:t>38</w:t>
            </w:r>
          </w:p>
        </w:tc>
        <w:tc>
          <w:tcPr>
            <w:tcW w:w="487" w:type="pct"/>
            <w:shd w:val="clear" w:color="auto" w:fill="auto"/>
          </w:tcPr>
          <w:p w14:paraId="47638BA8" w14:textId="77777777" w:rsidR="00BD2123" w:rsidRPr="004968BE" w:rsidRDefault="00BD2123" w:rsidP="00BD2123">
            <w:pPr>
              <w:pStyle w:val="rfdVarCenter"/>
            </w:pPr>
            <w:r w:rsidRPr="004B488E">
              <w:t>B66b</w:t>
            </w:r>
          </w:p>
        </w:tc>
        <w:tc>
          <w:tcPr>
            <w:tcW w:w="732" w:type="pct"/>
            <w:shd w:val="clear" w:color="auto" w:fill="auto"/>
          </w:tcPr>
          <w:p w14:paraId="50F1966E" w14:textId="77777777" w:rsidR="00BD2123" w:rsidRPr="004968BE" w:rsidRDefault="00BD2123" w:rsidP="00BD2123">
            <w:pPr>
              <w:pStyle w:val="rfdVarCenter"/>
              <w:rPr>
                <w:rtl/>
              </w:rPr>
            </w:pPr>
            <w:r w:rsidRPr="004B488E">
              <w:rPr>
                <w:rtl/>
              </w:rPr>
              <w:t>كٰشفتُ ضرِّه</w:t>
            </w:r>
          </w:p>
        </w:tc>
        <w:tc>
          <w:tcPr>
            <w:tcW w:w="1029" w:type="pct"/>
            <w:shd w:val="clear" w:color="auto" w:fill="auto"/>
          </w:tcPr>
          <w:p w14:paraId="5F24D11A" w14:textId="77777777" w:rsidR="00BD2123" w:rsidRPr="004968BE" w:rsidRDefault="00BD2123" w:rsidP="00BD2123">
            <w:pPr>
              <w:pStyle w:val="rfdVarCenter"/>
              <w:rPr>
                <w:rtl/>
              </w:rPr>
            </w:pPr>
            <w:r w:rsidRPr="004B488E">
              <w:rPr>
                <w:rtl/>
              </w:rPr>
              <w:t>كٰشفتٌ ضرَّه</w:t>
            </w:r>
          </w:p>
        </w:tc>
        <w:tc>
          <w:tcPr>
            <w:tcW w:w="2146" w:type="pct"/>
            <w:shd w:val="clear" w:color="auto" w:fill="auto"/>
          </w:tcPr>
          <w:p w14:paraId="2276B5CD" w14:textId="77777777" w:rsidR="00BD2123" w:rsidRPr="004968BE" w:rsidRDefault="00BD2123" w:rsidP="00BD2123">
            <w:pPr>
              <w:pStyle w:val="rfdVarCenter"/>
              <w:rPr>
                <w:rtl/>
              </w:rPr>
            </w:pPr>
            <w:r w:rsidRPr="004B488E">
              <w:rPr>
                <w:rtl/>
              </w:rPr>
              <w:t>قراءة أبي عمرو</w:t>
            </w:r>
            <w:r w:rsidR="001C6BD7">
              <w:rPr>
                <w:rtl/>
              </w:rPr>
              <w:t xml:space="preserve"> ،</w:t>
            </w:r>
            <w:r w:rsidR="00F67CDD">
              <w:rPr>
                <w:rtl/>
              </w:rPr>
              <w:t xml:space="preserve"> </w:t>
            </w:r>
            <w:r w:rsidRPr="004B488E">
              <w:rPr>
                <w:rtl/>
              </w:rPr>
              <w:t>والحسن البصري</w:t>
            </w:r>
            <w:r w:rsidR="001C6BD7">
              <w:rPr>
                <w:rtl/>
              </w:rPr>
              <w:t xml:space="preserve"> ،</w:t>
            </w:r>
            <w:r w:rsidR="00F67CDD">
              <w:rPr>
                <w:rtl/>
              </w:rPr>
              <w:t xml:space="preserve"> </w:t>
            </w:r>
            <w:r w:rsidRPr="004B488E">
              <w:rPr>
                <w:rtl/>
              </w:rPr>
              <w:t>والأعرج</w:t>
            </w:r>
            <w:r w:rsidR="001C6BD7">
              <w:rPr>
                <w:rtl/>
              </w:rPr>
              <w:t xml:space="preserve"> ،</w:t>
            </w:r>
            <w:r w:rsidR="00F67CDD">
              <w:rPr>
                <w:rtl/>
              </w:rPr>
              <w:t xml:space="preserve"> </w:t>
            </w:r>
            <w:r w:rsidRPr="004B488E">
              <w:rPr>
                <w:rtl/>
              </w:rPr>
              <w:t>وعمرو بن عب</w:t>
            </w:r>
            <w:r w:rsidRPr="004B488E">
              <w:rPr>
                <w:rFonts w:hint="cs"/>
                <w:rtl/>
              </w:rPr>
              <w:t>ی</w:t>
            </w:r>
            <w:r w:rsidRPr="004B488E">
              <w:rPr>
                <w:rFonts w:hint="eastAsia"/>
                <w:rtl/>
              </w:rPr>
              <w:t>د</w:t>
            </w:r>
            <w:r w:rsidR="001C6BD7">
              <w:rPr>
                <w:rFonts w:hint="eastAsia"/>
                <w:rtl/>
              </w:rPr>
              <w:t xml:space="preserve"> ،</w:t>
            </w:r>
            <w:r w:rsidR="00F67CDD">
              <w:rPr>
                <w:rFonts w:hint="eastAsia"/>
                <w:rtl/>
              </w:rPr>
              <w:t xml:space="preserve"> </w:t>
            </w:r>
            <w:r w:rsidRPr="004B488E">
              <w:rPr>
                <w:rtl/>
              </w:rPr>
              <w:t>و</w:t>
            </w:r>
            <w:r w:rsidRPr="004B488E">
              <w:rPr>
                <w:rFonts w:hint="cs"/>
                <w:rtl/>
              </w:rPr>
              <w:t>ی</w:t>
            </w:r>
            <w:r w:rsidRPr="004B488E">
              <w:rPr>
                <w:rFonts w:hint="eastAsia"/>
                <w:rtl/>
              </w:rPr>
              <w:t>عقوب</w:t>
            </w:r>
            <w:r w:rsidR="001C6BD7">
              <w:rPr>
                <w:rFonts w:hint="eastAsia"/>
                <w:rtl/>
              </w:rPr>
              <w:t xml:space="preserve"> ،</w:t>
            </w:r>
            <w:r w:rsidR="00F67CDD">
              <w:rPr>
                <w:rFonts w:hint="eastAsia"/>
                <w:rtl/>
              </w:rPr>
              <w:t xml:space="preserve"> </w:t>
            </w:r>
            <w:r w:rsidRPr="004B488E">
              <w:rPr>
                <w:rtl/>
              </w:rPr>
              <w:t>وال</w:t>
            </w:r>
            <w:r w:rsidRPr="004B488E">
              <w:rPr>
                <w:rFonts w:hint="cs"/>
                <w:rtl/>
              </w:rPr>
              <w:t>ی</w:t>
            </w:r>
            <w:r w:rsidRPr="004B488E">
              <w:rPr>
                <w:rFonts w:hint="eastAsia"/>
                <w:rtl/>
              </w:rPr>
              <w:t>ز</w:t>
            </w:r>
            <w:r w:rsidRPr="004B488E">
              <w:rPr>
                <w:rFonts w:hint="cs"/>
                <w:rtl/>
              </w:rPr>
              <w:t>ی</w:t>
            </w:r>
            <w:r w:rsidRPr="004B488E">
              <w:rPr>
                <w:rFonts w:hint="eastAsia"/>
                <w:rtl/>
              </w:rPr>
              <w:t>دي</w:t>
            </w:r>
            <w:r w:rsidR="001C6BD7">
              <w:rPr>
                <w:rFonts w:hint="eastAsia"/>
                <w:rtl/>
              </w:rPr>
              <w:t xml:space="preserve"> ،</w:t>
            </w:r>
            <w:r w:rsidR="00F67CDD">
              <w:rPr>
                <w:rFonts w:hint="eastAsia"/>
                <w:rtl/>
              </w:rPr>
              <w:t xml:space="preserve"> </w:t>
            </w:r>
            <w:r w:rsidRPr="004B488E">
              <w:rPr>
                <w:rtl/>
              </w:rPr>
              <w:t>وابن مح</w:t>
            </w:r>
            <w:r w:rsidRPr="004B488E">
              <w:rPr>
                <w:rFonts w:hint="cs"/>
                <w:rtl/>
              </w:rPr>
              <w:t>ی</w:t>
            </w:r>
            <w:r w:rsidRPr="004B488E">
              <w:rPr>
                <w:rFonts w:hint="eastAsia"/>
                <w:rtl/>
              </w:rPr>
              <w:t>صن</w:t>
            </w:r>
            <w:r w:rsidR="001C6BD7">
              <w:rPr>
                <w:rFonts w:hint="eastAsia"/>
                <w:rtl/>
              </w:rPr>
              <w:t xml:space="preserve"> ؛</w:t>
            </w:r>
            <w:r w:rsidR="00F67CDD">
              <w:rPr>
                <w:rFonts w:hint="eastAsia"/>
                <w:rtl/>
              </w:rPr>
              <w:t xml:space="preserve"> </w:t>
            </w:r>
            <w:r w:rsidRPr="004B488E">
              <w:rPr>
                <w:rtl/>
              </w:rPr>
              <w:t>وهي اخت</w:t>
            </w:r>
            <w:r w:rsidRPr="004B488E">
              <w:rPr>
                <w:rFonts w:hint="cs"/>
                <w:rtl/>
              </w:rPr>
              <w:t>ی</w:t>
            </w:r>
            <w:r w:rsidRPr="004B488E">
              <w:rPr>
                <w:rFonts w:hint="eastAsia"/>
                <w:rtl/>
              </w:rPr>
              <w:t>ار</w:t>
            </w:r>
            <w:r w:rsidRPr="004B488E">
              <w:rPr>
                <w:rtl/>
              </w:rPr>
              <w:t xml:space="preserve"> أبي عب</w:t>
            </w:r>
            <w:r w:rsidRPr="004B488E">
              <w:rPr>
                <w:rFonts w:hint="cs"/>
                <w:rtl/>
              </w:rPr>
              <w:t>ی</w:t>
            </w:r>
            <w:r w:rsidRPr="004B488E">
              <w:rPr>
                <w:rFonts w:hint="eastAsia"/>
                <w:rtl/>
              </w:rPr>
              <w:t>د</w:t>
            </w:r>
            <w:r w:rsidRPr="004B488E">
              <w:rPr>
                <w:rtl/>
              </w:rPr>
              <w:t xml:space="preserve"> وأبي حاتم</w:t>
            </w:r>
          </w:p>
        </w:tc>
      </w:tr>
      <w:tr w:rsidR="00BD2123" w14:paraId="5F1D9FA0" w14:textId="77777777">
        <w:tc>
          <w:tcPr>
            <w:tcW w:w="606" w:type="pct"/>
            <w:shd w:val="clear" w:color="auto" w:fill="auto"/>
          </w:tcPr>
          <w:p w14:paraId="2E993F4E" w14:textId="77777777" w:rsidR="00BD2123" w:rsidRPr="004968BE" w:rsidRDefault="00BD2123" w:rsidP="00BD2123">
            <w:pPr>
              <w:pStyle w:val="rfdVarCenter"/>
              <w:rPr>
                <w:rtl/>
              </w:rPr>
            </w:pPr>
            <w:r w:rsidRPr="004B488E">
              <w:rPr>
                <w:rFonts w:hint="eastAsia"/>
                <w:rtl/>
              </w:rPr>
              <w:t>الزمر</w:t>
            </w:r>
            <w:r w:rsidR="001C6BD7">
              <w:rPr>
                <w:rFonts w:hint="eastAsia"/>
                <w:rtl/>
              </w:rPr>
              <w:t xml:space="preserve"> ،</w:t>
            </w:r>
            <w:r w:rsidR="00F67CDD">
              <w:rPr>
                <w:rFonts w:hint="eastAsia"/>
                <w:rtl/>
              </w:rPr>
              <w:t xml:space="preserve"> </w:t>
            </w:r>
            <w:r w:rsidRPr="004B488E">
              <w:rPr>
                <w:rtl/>
              </w:rPr>
              <w:t>38</w:t>
            </w:r>
          </w:p>
        </w:tc>
        <w:tc>
          <w:tcPr>
            <w:tcW w:w="487" w:type="pct"/>
            <w:shd w:val="clear" w:color="auto" w:fill="auto"/>
          </w:tcPr>
          <w:p w14:paraId="481E6AC7" w14:textId="77777777" w:rsidR="00BD2123" w:rsidRPr="004968BE" w:rsidRDefault="00BD2123" w:rsidP="00BD2123">
            <w:pPr>
              <w:pStyle w:val="rfdVarCenter"/>
            </w:pPr>
            <w:r w:rsidRPr="004B488E">
              <w:t>B66b</w:t>
            </w:r>
          </w:p>
        </w:tc>
        <w:tc>
          <w:tcPr>
            <w:tcW w:w="732" w:type="pct"/>
            <w:shd w:val="clear" w:color="auto" w:fill="auto"/>
          </w:tcPr>
          <w:p w14:paraId="51F32D28" w14:textId="77777777" w:rsidR="00BD2123" w:rsidRPr="004968BE" w:rsidRDefault="00BD2123" w:rsidP="00BD2123">
            <w:pPr>
              <w:pStyle w:val="rfdVarCenter"/>
              <w:rPr>
                <w:rtl/>
              </w:rPr>
            </w:pPr>
            <w:r w:rsidRPr="004B488E">
              <w:rPr>
                <w:rtl/>
              </w:rPr>
              <w:t>مُمسِكٰتُ رحمتِهِ</w:t>
            </w:r>
          </w:p>
        </w:tc>
        <w:tc>
          <w:tcPr>
            <w:tcW w:w="1029" w:type="pct"/>
            <w:shd w:val="clear" w:color="auto" w:fill="auto"/>
          </w:tcPr>
          <w:p w14:paraId="791841B4" w14:textId="77777777" w:rsidR="00BD2123" w:rsidRPr="004968BE" w:rsidRDefault="00BD2123" w:rsidP="00BD2123">
            <w:pPr>
              <w:pStyle w:val="rfdVarCenter"/>
              <w:rPr>
                <w:rtl/>
              </w:rPr>
            </w:pPr>
            <w:r w:rsidRPr="004B488E">
              <w:rPr>
                <w:rtl/>
              </w:rPr>
              <w:t>مُمسِكٰتٌ رحمتَهُ</w:t>
            </w:r>
          </w:p>
        </w:tc>
        <w:tc>
          <w:tcPr>
            <w:tcW w:w="2146" w:type="pct"/>
            <w:shd w:val="clear" w:color="auto" w:fill="auto"/>
          </w:tcPr>
          <w:p w14:paraId="329D7EFE" w14:textId="77777777" w:rsidR="00BD2123" w:rsidRPr="004968BE" w:rsidRDefault="00BD2123" w:rsidP="00BD2123">
            <w:pPr>
              <w:pStyle w:val="rfdVarCenter"/>
              <w:rPr>
                <w:rtl/>
              </w:rPr>
            </w:pPr>
            <w:r w:rsidRPr="004B488E">
              <w:rPr>
                <w:rtl/>
              </w:rPr>
              <w:t>قراءة أبي عمرو</w:t>
            </w:r>
            <w:r w:rsidR="001C6BD7">
              <w:rPr>
                <w:rtl/>
              </w:rPr>
              <w:t xml:space="preserve"> ،</w:t>
            </w:r>
            <w:r w:rsidR="00F67CDD">
              <w:rPr>
                <w:rtl/>
              </w:rPr>
              <w:t xml:space="preserve"> </w:t>
            </w:r>
            <w:r w:rsidRPr="004B488E">
              <w:rPr>
                <w:rtl/>
              </w:rPr>
              <w:t>والحسن البصري</w:t>
            </w:r>
            <w:r w:rsidR="001C6BD7">
              <w:rPr>
                <w:rtl/>
              </w:rPr>
              <w:t xml:space="preserve"> ،</w:t>
            </w:r>
            <w:r w:rsidR="00F67CDD">
              <w:rPr>
                <w:rtl/>
              </w:rPr>
              <w:t xml:space="preserve"> </w:t>
            </w:r>
            <w:r w:rsidRPr="004B488E">
              <w:rPr>
                <w:rtl/>
              </w:rPr>
              <w:t>والأعرج</w:t>
            </w:r>
            <w:r w:rsidR="001C6BD7">
              <w:rPr>
                <w:rtl/>
              </w:rPr>
              <w:t xml:space="preserve"> ،</w:t>
            </w:r>
            <w:r w:rsidR="00F67CDD">
              <w:rPr>
                <w:rtl/>
              </w:rPr>
              <w:t xml:space="preserve"> </w:t>
            </w:r>
            <w:r w:rsidRPr="004B488E">
              <w:rPr>
                <w:rtl/>
              </w:rPr>
              <w:t>وعمرو بن عب</w:t>
            </w:r>
            <w:r w:rsidRPr="004B488E">
              <w:rPr>
                <w:rFonts w:hint="cs"/>
                <w:rtl/>
              </w:rPr>
              <w:t>ی</w:t>
            </w:r>
            <w:r w:rsidRPr="004B488E">
              <w:rPr>
                <w:rFonts w:hint="eastAsia"/>
                <w:rtl/>
              </w:rPr>
              <w:t>د</w:t>
            </w:r>
            <w:r w:rsidR="001C6BD7">
              <w:rPr>
                <w:rFonts w:hint="eastAsia"/>
                <w:rtl/>
              </w:rPr>
              <w:t xml:space="preserve"> ،</w:t>
            </w:r>
            <w:r w:rsidR="00F67CDD">
              <w:rPr>
                <w:rFonts w:hint="eastAsia"/>
                <w:rtl/>
              </w:rPr>
              <w:t xml:space="preserve"> </w:t>
            </w:r>
            <w:r w:rsidRPr="004B488E">
              <w:rPr>
                <w:rtl/>
              </w:rPr>
              <w:t>و</w:t>
            </w:r>
            <w:r w:rsidRPr="004B488E">
              <w:rPr>
                <w:rFonts w:hint="cs"/>
                <w:rtl/>
              </w:rPr>
              <w:t>ی</w:t>
            </w:r>
            <w:r w:rsidRPr="004B488E">
              <w:rPr>
                <w:rFonts w:hint="eastAsia"/>
                <w:rtl/>
              </w:rPr>
              <w:t>عقوب</w:t>
            </w:r>
            <w:r w:rsidR="001C6BD7">
              <w:rPr>
                <w:rFonts w:hint="eastAsia"/>
                <w:rtl/>
              </w:rPr>
              <w:t xml:space="preserve"> ،</w:t>
            </w:r>
            <w:r w:rsidR="00F67CDD">
              <w:rPr>
                <w:rFonts w:hint="eastAsia"/>
                <w:rtl/>
              </w:rPr>
              <w:t xml:space="preserve"> </w:t>
            </w:r>
            <w:r w:rsidRPr="004B488E">
              <w:rPr>
                <w:rtl/>
              </w:rPr>
              <w:t>وال</w:t>
            </w:r>
            <w:r w:rsidRPr="004B488E">
              <w:rPr>
                <w:rFonts w:hint="cs"/>
                <w:rtl/>
              </w:rPr>
              <w:t>ی</w:t>
            </w:r>
            <w:r w:rsidRPr="004B488E">
              <w:rPr>
                <w:rFonts w:hint="eastAsia"/>
                <w:rtl/>
              </w:rPr>
              <w:t>ز</w:t>
            </w:r>
            <w:r w:rsidRPr="004B488E">
              <w:rPr>
                <w:rFonts w:hint="cs"/>
                <w:rtl/>
              </w:rPr>
              <w:t>ی</w:t>
            </w:r>
            <w:r w:rsidRPr="004B488E">
              <w:rPr>
                <w:rFonts w:hint="eastAsia"/>
                <w:rtl/>
              </w:rPr>
              <w:t>دي</w:t>
            </w:r>
            <w:r w:rsidR="001C6BD7">
              <w:rPr>
                <w:rFonts w:hint="eastAsia"/>
                <w:rtl/>
              </w:rPr>
              <w:t xml:space="preserve"> ،</w:t>
            </w:r>
            <w:r w:rsidR="00F67CDD">
              <w:rPr>
                <w:rFonts w:hint="eastAsia"/>
                <w:rtl/>
              </w:rPr>
              <w:t xml:space="preserve"> </w:t>
            </w:r>
            <w:r w:rsidRPr="004B488E">
              <w:rPr>
                <w:rtl/>
              </w:rPr>
              <w:t>وابن مح</w:t>
            </w:r>
            <w:r w:rsidRPr="004B488E">
              <w:rPr>
                <w:rFonts w:hint="cs"/>
                <w:rtl/>
              </w:rPr>
              <w:t>ی</w:t>
            </w:r>
            <w:r w:rsidRPr="004B488E">
              <w:rPr>
                <w:rFonts w:hint="eastAsia"/>
                <w:rtl/>
              </w:rPr>
              <w:t>صن</w:t>
            </w:r>
            <w:r w:rsidR="001C6BD7">
              <w:rPr>
                <w:rFonts w:hint="eastAsia"/>
                <w:rtl/>
              </w:rPr>
              <w:t xml:space="preserve"> ؛</w:t>
            </w:r>
            <w:r w:rsidR="00F67CDD">
              <w:rPr>
                <w:rFonts w:hint="eastAsia"/>
                <w:rtl/>
              </w:rPr>
              <w:t xml:space="preserve"> </w:t>
            </w:r>
            <w:r w:rsidRPr="004B488E">
              <w:rPr>
                <w:rtl/>
              </w:rPr>
              <w:t>وهي اخت</w:t>
            </w:r>
            <w:r w:rsidRPr="004B488E">
              <w:rPr>
                <w:rFonts w:hint="cs"/>
                <w:rtl/>
              </w:rPr>
              <w:t>ی</w:t>
            </w:r>
            <w:r w:rsidRPr="004B488E">
              <w:rPr>
                <w:rFonts w:hint="eastAsia"/>
                <w:rtl/>
              </w:rPr>
              <w:t>ار</w:t>
            </w:r>
            <w:r w:rsidRPr="004B488E">
              <w:rPr>
                <w:rtl/>
              </w:rPr>
              <w:t xml:space="preserve"> أبي عب</w:t>
            </w:r>
            <w:r w:rsidRPr="004B488E">
              <w:rPr>
                <w:rFonts w:hint="cs"/>
                <w:rtl/>
              </w:rPr>
              <w:t>ی</w:t>
            </w:r>
            <w:r w:rsidRPr="004B488E">
              <w:rPr>
                <w:rFonts w:hint="eastAsia"/>
                <w:rtl/>
              </w:rPr>
              <w:t>د</w:t>
            </w:r>
            <w:r w:rsidRPr="004B488E">
              <w:rPr>
                <w:rtl/>
              </w:rPr>
              <w:t xml:space="preserve"> وأبي حاتم</w:t>
            </w:r>
          </w:p>
        </w:tc>
      </w:tr>
      <w:tr w:rsidR="00BD2123" w14:paraId="6A0CA918" w14:textId="77777777">
        <w:tc>
          <w:tcPr>
            <w:tcW w:w="606" w:type="pct"/>
            <w:shd w:val="clear" w:color="auto" w:fill="auto"/>
          </w:tcPr>
          <w:p w14:paraId="0E81B6A9" w14:textId="77777777" w:rsidR="00BD2123" w:rsidRPr="004968BE" w:rsidRDefault="00BD2123" w:rsidP="00BD2123">
            <w:pPr>
              <w:pStyle w:val="rfdVarCenter"/>
              <w:rPr>
                <w:rtl/>
              </w:rPr>
            </w:pPr>
            <w:r w:rsidRPr="004B488E">
              <w:rPr>
                <w:rFonts w:hint="eastAsia"/>
                <w:rtl/>
              </w:rPr>
              <w:t>الزمر</w:t>
            </w:r>
            <w:r w:rsidR="001C6BD7">
              <w:rPr>
                <w:rFonts w:hint="eastAsia"/>
                <w:rtl/>
              </w:rPr>
              <w:t xml:space="preserve"> ،</w:t>
            </w:r>
            <w:r w:rsidR="00F67CDD">
              <w:rPr>
                <w:rFonts w:hint="eastAsia"/>
                <w:rtl/>
              </w:rPr>
              <w:t xml:space="preserve"> </w:t>
            </w:r>
            <w:r w:rsidRPr="004B488E">
              <w:rPr>
                <w:rtl/>
              </w:rPr>
              <w:t>42</w:t>
            </w:r>
          </w:p>
        </w:tc>
        <w:tc>
          <w:tcPr>
            <w:tcW w:w="487" w:type="pct"/>
            <w:shd w:val="clear" w:color="auto" w:fill="auto"/>
          </w:tcPr>
          <w:p w14:paraId="21493CB3" w14:textId="77777777" w:rsidR="00BD2123" w:rsidRPr="004968BE" w:rsidRDefault="00BD2123" w:rsidP="00BD2123">
            <w:pPr>
              <w:pStyle w:val="rfdVarCenter"/>
            </w:pPr>
            <w:r w:rsidRPr="004B488E">
              <w:t>B67a</w:t>
            </w:r>
          </w:p>
        </w:tc>
        <w:tc>
          <w:tcPr>
            <w:tcW w:w="732" w:type="pct"/>
            <w:shd w:val="clear" w:color="auto" w:fill="auto"/>
          </w:tcPr>
          <w:p w14:paraId="11AA6790" w14:textId="77777777" w:rsidR="00BD2123" w:rsidRPr="004968BE" w:rsidRDefault="00BD2123" w:rsidP="00BD2123">
            <w:pPr>
              <w:pStyle w:val="rfdVarCenter"/>
              <w:rPr>
                <w:rtl/>
              </w:rPr>
            </w:pPr>
            <w:r w:rsidRPr="004B488E">
              <w:rPr>
                <w:rtl/>
              </w:rPr>
              <w:t>الموتَ</w:t>
            </w:r>
          </w:p>
        </w:tc>
        <w:tc>
          <w:tcPr>
            <w:tcW w:w="1029" w:type="pct"/>
            <w:shd w:val="clear" w:color="auto" w:fill="auto"/>
          </w:tcPr>
          <w:p w14:paraId="5153AC32" w14:textId="77777777" w:rsidR="00BD2123" w:rsidRPr="004968BE" w:rsidRDefault="00BD2123" w:rsidP="00BD2123">
            <w:pPr>
              <w:pStyle w:val="rfdVarCenter"/>
              <w:rPr>
                <w:rtl/>
              </w:rPr>
            </w:pPr>
            <w:r w:rsidRPr="004B488E">
              <w:rPr>
                <w:rtl/>
              </w:rPr>
              <w:t>الموتُ</w:t>
            </w:r>
          </w:p>
        </w:tc>
        <w:tc>
          <w:tcPr>
            <w:tcW w:w="2146" w:type="pct"/>
            <w:shd w:val="clear" w:color="auto" w:fill="auto"/>
          </w:tcPr>
          <w:p w14:paraId="1201CC70" w14:textId="77777777" w:rsidR="00BD2123" w:rsidRPr="004968BE" w:rsidRDefault="00BD2123" w:rsidP="00BD2123">
            <w:pPr>
              <w:pStyle w:val="rfdVarCenter"/>
              <w:rPr>
                <w:rtl/>
              </w:rPr>
            </w:pPr>
            <w:r w:rsidRPr="004B488E">
              <w:rPr>
                <w:rtl/>
              </w:rPr>
              <w:t>قراءة حمزة</w:t>
            </w:r>
            <w:r w:rsidR="001C6BD7">
              <w:rPr>
                <w:rtl/>
              </w:rPr>
              <w:t xml:space="preserve"> ،</w:t>
            </w:r>
            <w:r w:rsidR="00F67CDD">
              <w:rPr>
                <w:rtl/>
              </w:rPr>
              <w:t xml:space="preserve"> </w:t>
            </w:r>
            <w:r w:rsidRPr="004B488E">
              <w:rPr>
                <w:rtl/>
              </w:rPr>
              <w:t>والكِسائي</w:t>
            </w:r>
            <w:r w:rsidR="001C6BD7">
              <w:rPr>
                <w:rtl/>
              </w:rPr>
              <w:t xml:space="preserve"> ،</w:t>
            </w:r>
            <w:r w:rsidR="00F67CDD">
              <w:rPr>
                <w:rtl/>
              </w:rPr>
              <w:t xml:space="preserve"> </w:t>
            </w:r>
            <w:r w:rsidRPr="004B488E">
              <w:rPr>
                <w:rtl/>
              </w:rPr>
              <w:t>وخلف</w:t>
            </w:r>
          </w:p>
        </w:tc>
      </w:tr>
      <w:tr w:rsidR="00BD2123" w14:paraId="2F44A3B0" w14:textId="77777777">
        <w:tc>
          <w:tcPr>
            <w:tcW w:w="606" w:type="pct"/>
            <w:shd w:val="clear" w:color="auto" w:fill="auto"/>
          </w:tcPr>
          <w:p w14:paraId="02BFF7B5" w14:textId="77777777" w:rsidR="00BD2123" w:rsidRPr="004968BE" w:rsidRDefault="00BD2123" w:rsidP="00BD2123">
            <w:pPr>
              <w:pStyle w:val="rfdVarCenter"/>
              <w:rPr>
                <w:rtl/>
              </w:rPr>
            </w:pPr>
            <w:r w:rsidRPr="004B488E">
              <w:rPr>
                <w:rFonts w:hint="eastAsia"/>
                <w:rtl/>
              </w:rPr>
              <w:t>غافر</w:t>
            </w:r>
            <w:r w:rsidR="001C6BD7">
              <w:rPr>
                <w:rFonts w:hint="eastAsia"/>
                <w:rtl/>
              </w:rPr>
              <w:t xml:space="preserve"> ،</w:t>
            </w:r>
            <w:r w:rsidR="00F67CDD">
              <w:rPr>
                <w:rFonts w:hint="eastAsia"/>
                <w:rtl/>
              </w:rPr>
              <w:t xml:space="preserve"> </w:t>
            </w:r>
            <w:r w:rsidRPr="004B488E">
              <w:rPr>
                <w:rtl/>
              </w:rPr>
              <w:t>15</w:t>
            </w:r>
          </w:p>
        </w:tc>
        <w:tc>
          <w:tcPr>
            <w:tcW w:w="487" w:type="pct"/>
            <w:shd w:val="clear" w:color="auto" w:fill="auto"/>
          </w:tcPr>
          <w:p w14:paraId="198E8325" w14:textId="77777777" w:rsidR="00BD2123" w:rsidRPr="004968BE" w:rsidRDefault="00BD2123" w:rsidP="00BD2123">
            <w:pPr>
              <w:pStyle w:val="rfdVarCenter"/>
            </w:pPr>
            <w:r w:rsidRPr="004B488E">
              <w:t>B69a</w:t>
            </w:r>
          </w:p>
        </w:tc>
        <w:tc>
          <w:tcPr>
            <w:tcW w:w="732" w:type="pct"/>
            <w:shd w:val="clear" w:color="auto" w:fill="auto"/>
          </w:tcPr>
          <w:p w14:paraId="0B49D240" w14:textId="77777777" w:rsidR="00BD2123" w:rsidRPr="004968BE" w:rsidRDefault="00BD2123" w:rsidP="00BD2123">
            <w:pPr>
              <w:pStyle w:val="rfdVarCenter"/>
              <w:rPr>
                <w:rtl/>
              </w:rPr>
            </w:pPr>
            <w:r w:rsidRPr="004B488E">
              <w:rPr>
                <w:rtl/>
              </w:rPr>
              <w:t>لِيُنْذِرَ</w:t>
            </w:r>
          </w:p>
        </w:tc>
        <w:tc>
          <w:tcPr>
            <w:tcW w:w="1029" w:type="pct"/>
            <w:shd w:val="clear" w:color="auto" w:fill="auto"/>
          </w:tcPr>
          <w:p w14:paraId="2A13A762" w14:textId="77777777" w:rsidR="00BD2123" w:rsidRPr="004968BE" w:rsidRDefault="00BD2123" w:rsidP="00BD2123">
            <w:pPr>
              <w:pStyle w:val="rfdVarCenter"/>
              <w:rPr>
                <w:rtl/>
              </w:rPr>
            </w:pPr>
            <w:r w:rsidRPr="004B488E">
              <w:rPr>
                <w:rtl/>
              </w:rPr>
              <w:t>لِتُنْذِرَ</w:t>
            </w:r>
          </w:p>
        </w:tc>
        <w:tc>
          <w:tcPr>
            <w:tcW w:w="2146" w:type="pct"/>
            <w:shd w:val="clear" w:color="auto" w:fill="auto"/>
          </w:tcPr>
          <w:p w14:paraId="4F09350A" w14:textId="77777777" w:rsidR="00BD2123" w:rsidRPr="004968BE" w:rsidRDefault="00BD2123" w:rsidP="00BD2123">
            <w:pPr>
              <w:pStyle w:val="rfdVarCenter"/>
              <w:rPr>
                <w:rtl/>
              </w:rPr>
            </w:pPr>
            <w:r w:rsidRPr="004B488E">
              <w:rPr>
                <w:rtl/>
              </w:rPr>
              <w:t>نسب الطبرسي هذه القراءة إل</w:t>
            </w:r>
            <w:r w:rsidRPr="004B488E">
              <w:rPr>
                <w:rFonts w:hint="cs"/>
                <w:rtl/>
              </w:rPr>
              <w:t>یٰ</w:t>
            </w:r>
            <w:r w:rsidRPr="004B488E">
              <w:rPr>
                <w:rtl/>
              </w:rPr>
              <w:t xml:space="preserve"> روح وز</w:t>
            </w:r>
            <w:r w:rsidRPr="004B488E">
              <w:rPr>
                <w:rFonts w:hint="cs"/>
                <w:rtl/>
              </w:rPr>
              <w:t>ی</w:t>
            </w:r>
            <w:r w:rsidRPr="004B488E">
              <w:rPr>
                <w:rFonts w:hint="eastAsia"/>
                <w:rtl/>
              </w:rPr>
              <w:t>د</w:t>
            </w:r>
            <w:r w:rsidRPr="004B488E">
              <w:rPr>
                <w:rtl/>
              </w:rPr>
              <w:t xml:space="preserve"> عن </w:t>
            </w:r>
            <w:r w:rsidRPr="004B488E">
              <w:rPr>
                <w:rFonts w:hint="cs"/>
                <w:rtl/>
              </w:rPr>
              <w:t>ی</w:t>
            </w:r>
            <w:r w:rsidRPr="004B488E">
              <w:rPr>
                <w:rFonts w:hint="eastAsia"/>
                <w:rtl/>
              </w:rPr>
              <w:t>عقوب</w:t>
            </w:r>
            <w:r w:rsidR="001C6BD7">
              <w:rPr>
                <w:rFonts w:hint="eastAsia"/>
                <w:rtl/>
              </w:rPr>
              <w:t xml:space="preserve"> ؛</w:t>
            </w:r>
            <w:r w:rsidR="00F67CDD">
              <w:rPr>
                <w:rFonts w:hint="eastAsia"/>
                <w:rtl/>
              </w:rPr>
              <w:t xml:space="preserve"> </w:t>
            </w:r>
            <w:r w:rsidRPr="004B488E">
              <w:rPr>
                <w:rtl/>
              </w:rPr>
              <w:t>ونسبها القرطبي إل</w:t>
            </w:r>
            <w:r w:rsidRPr="004B488E">
              <w:rPr>
                <w:rFonts w:hint="cs"/>
                <w:rtl/>
              </w:rPr>
              <w:t>یٰ</w:t>
            </w:r>
            <w:r w:rsidRPr="004B488E">
              <w:rPr>
                <w:rtl/>
              </w:rPr>
              <w:t xml:space="preserve"> ابن عبّاس</w:t>
            </w:r>
            <w:r w:rsidR="001C6BD7">
              <w:rPr>
                <w:rtl/>
              </w:rPr>
              <w:t xml:space="preserve"> ،</w:t>
            </w:r>
            <w:r w:rsidR="00F67CDD">
              <w:rPr>
                <w:rtl/>
              </w:rPr>
              <w:t xml:space="preserve"> </w:t>
            </w:r>
            <w:r w:rsidRPr="004B488E">
              <w:rPr>
                <w:rtl/>
              </w:rPr>
              <w:t>والحسن</w:t>
            </w:r>
            <w:r w:rsidR="001C6BD7">
              <w:rPr>
                <w:rtl/>
              </w:rPr>
              <w:t xml:space="preserve"> ،</w:t>
            </w:r>
            <w:r w:rsidR="00F67CDD">
              <w:rPr>
                <w:rtl/>
              </w:rPr>
              <w:t xml:space="preserve"> </w:t>
            </w:r>
            <w:r w:rsidRPr="004B488E">
              <w:rPr>
                <w:rtl/>
              </w:rPr>
              <w:t>وابن السم</w:t>
            </w:r>
            <w:r w:rsidRPr="004B488E">
              <w:rPr>
                <w:rFonts w:hint="cs"/>
                <w:rtl/>
              </w:rPr>
              <w:t>ی</w:t>
            </w:r>
            <w:r w:rsidRPr="004B488E">
              <w:rPr>
                <w:rFonts w:hint="eastAsia"/>
                <w:rtl/>
              </w:rPr>
              <w:t>فع</w:t>
            </w:r>
          </w:p>
        </w:tc>
      </w:tr>
      <w:tr w:rsidR="00BD2123" w14:paraId="56E380CD" w14:textId="77777777">
        <w:tc>
          <w:tcPr>
            <w:tcW w:w="606" w:type="pct"/>
            <w:shd w:val="clear" w:color="auto" w:fill="auto"/>
          </w:tcPr>
          <w:p w14:paraId="774875B8" w14:textId="77777777" w:rsidR="00BD2123" w:rsidRPr="004968BE" w:rsidRDefault="00BD2123" w:rsidP="00BD2123">
            <w:pPr>
              <w:pStyle w:val="rfdVarCenter"/>
              <w:rPr>
                <w:rtl/>
              </w:rPr>
            </w:pPr>
            <w:r w:rsidRPr="004B488E">
              <w:rPr>
                <w:rFonts w:hint="eastAsia"/>
                <w:rtl/>
              </w:rPr>
              <w:t>غافر</w:t>
            </w:r>
            <w:r w:rsidR="001C6BD7">
              <w:rPr>
                <w:rFonts w:hint="eastAsia"/>
                <w:rtl/>
              </w:rPr>
              <w:t xml:space="preserve"> ،</w:t>
            </w:r>
            <w:r w:rsidR="00F67CDD">
              <w:rPr>
                <w:rFonts w:hint="eastAsia"/>
                <w:rtl/>
              </w:rPr>
              <w:t xml:space="preserve"> </w:t>
            </w:r>
            <w:r w:rsidRPr="004B488E">
              <w:rPr>
                <w:rtl/>
              </w:rPr>
              <w:t>20</w:t>
            </w:r>
          </w:p>
        </w:tc>
        <w:tc>
          <w:tcPr>
            <w:tcW w:w="487" w:type="pct"/>
            <w:shd w:val="clear" w:color="auto" w:fill="auto"/>
          </w:tcPr>
          <w:p w14:paraId="31D90B6E" w14:textId="77777777" w:rsidR="00BD2123" w:rsidRPr="004968BE" w:rsidRDefault="00BD2123" w:rsidP="00BD2123">
            <w:pPr>
              <w:pStyle w:val="rfdVarCenter"/>
            </w:pPr>
            <w:r w:rsidRPr="004B488E">
              <w:t>B69a</w:t>
            </w:r>
          </w:p>
        </w:tc>
        <w:tc>
          <w:tcPr>
            <w:tcW w:w="732" w:type="pct"/>
            <w:shd w:val="clear" w:color="auto" w:fill="auto"/>
          </w:tcPr>
          <w:p w14:paraId="6E9850E7" w14:textId="77777777" w:rsidR="00BD2123" w:rsidRPr="004968BE" w:rsidRDefault="00BD2123" w:rsidP="00BD2123">
            <w:pPr>
              <w:pStyle w:val="rfdVarCenter"/>
              <w:rPr>
                <w:rtl/>
              </w:rPr>
            </w:pPr>
            <w:r w:rsidRPr="004B488E">
              <w:rPr>
                <w:rtl/>
              </w:rPr>
              <w:t>يدعون</w:t>
            </w:r>
          </w:p>
        </w:tc>
        <w:tc>
          <w:tcPr>
            <w:tcW w:w="1029" w:type="pct"/>
            <w:shd w:val="clear" w:color="auto" w:fill="auto"/>
          </w:tcPr>
          <w:p w14:paraId="646494DE" w14:textId="77777777" w:rsidR="00BD2123" w:rsidRPr="004968BE" w:rsidRDefault="00BD2123" w:rsidP="00BD2123">
            <w:pPr>
              <w:pStyle w:val="rfdVarCenter"/>
              <w:rPr>
                <w:rtl/>
              </w:rPr>
            </w:pPr>
            <w:r w:rsidRPr="004B488E">
              <w:rPr>
                <w:rtl/>
              </w:rPr>
              <w:t>تدعون</w:t>
            </w:r>
          </w:p>
        </w:tc>
        <w:tc>
          <w:tcPr>
            <w:tcW w:w="2146" w:type="pct"/>
            <w:shd w:val="clear" w:color="auto" w:fill="auto"/>
          </w:tcPr>
          <w:p w14:paraId="01AFF8AC" w14:textId="77777777" w:rsidR="00BD2123" w:rsidRPr="004968BE" w:rsidRDefault="00BD2123" w:rsidP="00BD2123">
            <w:pPr>
              <w:pStyle w:val="rfdVarCenter"/>
              <w:rPr>
                <w:rtl/>
              </w:rPr>
            </w:pPr>
            <w:r w:rsidRPr="004B488E">
              <w:rPr>
                <w:rtl/>
              </w:rPr>
              <w:t>قراءة نافع وهشام</w:t>
            </w:r>
          </w:p>
        </w:tc>
      </w:tr>
      <w:tr w:rsidR="00BD2123" w14:paraId="4810DC62" w14:textId="77777777">
        <w:tc>
          <w:tcPr>
            <w:tcW w:w="606" w:type="pct"/>
            <w:shd w:val="clear" w:color="auto" w:fill="auto"/>
          </w:tcPr>
          <w:p w14:paraId="70D119A8" w14:textId="77777777" w:rsidR="00BD2123" w:rsidRPr="004968BE" w:rsidRDefault="00BD2123" w:rsidP="00BD2123">
            <w:pPr>
              <w:pStyle w:val="rfdVarCenter"/>
              <w:rPr>
                <w:rtl/>
              </w:rPr>
            </w:pPr>
            <w:r w:rsidRPr="004B488E">
              <w:rPr>
                <w:rFonts w:hint="eastAsia"/>
                <w:rtl/>
              </w:rPr>
              <w:t>غافر</w:t>
            </w:r>
            <w:r w:rsidR="001C6BD7">
              <w:rPr>
                <w:rFonts w:hint="eastAsia"/>
                <w:rtl/>
              </w:rPr>
              <w:t xml:space="preserve"> ،</w:t>
            </w:r>
            <w:r w:rsidR="00F67CDD">
              <w:rPr>
                <w:rFonts w:hint="eastAsia"/>
                <w:rtl/>
              </w:rPr>
              <w:t xml:space="preserve"> </w:t>
            </w:r>
            <w:r w:rsidRPr="004B488E">
              <w:rPr>
                <w:rtl/>
              </w:rPr>
              <w:t>26</w:t>
            </w:r>
          </w:p>
        </w:tc>
        <w:tc>
          <w:tcPr>
            <w:tcW w:w="487" w:type="pct"/>
            <w:shd w:val="clear" w:color="auto" w:fill="auto"/>
          </w:tcPr>
          <w:p w14:paraId="20D22311" w14:textId="77777777" w:rsidR="00BD2123" w:rsidRPr="004968BE" w:rsidRDefault="00BD2123" w:rsidP="00BD2123">
            <w:pPr>
              <w:pStyle w:val="rfdVarCenter"/>
            </w:pPr>
            <w:r w:rsidRPr="004B488E">
              <w:t>B69b</w:t>
            </w:r>
          </w:p>
        </w:tc>
        <w:tc>
          <w:tcPr>
            <w:tcW w:w="732" w:type="pct"/>
            <w:shd w:val="clear" w:color="auto" w:fill="auto"/>
          </w:tcPr>
          <w:p w14:paraId="3897FF58" w14:textId="77777777" w:rsidR="00BD2123" w:rsidRPr="004968BE" w:rsidRDefault="00BD2123" w:rsidP="00BD2123">
            <w:pPr>
              <w:pStyle w:val="rfdVarCenter"/>
              <w:rPr>
                <w:rtl/>
              </w:rPr>
            </w:pPr>
            <w:r w:rsidRPr="004B488E">
              <w:rPr>
                <w:rtl/>
              </w:rPr>
              <w:t xml:space="preserve">أو أن </w:t>
            </w:r>
            <w:r w:rsidRPr="004B488E">
              <w:rPr>
                <w:rFonts w:hint="cs"/>
                <w:rtl/>
              </w:rPr>
              <w:t>ی</w:t>
            </w:r>
            <w:r w:rsidRPr="004B488E">
              <w:rPr>
                <w:rFonts w:hint="eastAsia"/>
                <w:rtl/>
              </w:rPr>
              <w:t>ظهر</w:t>
            </w:r>
          </w:p>
        </w:tc>
        <w:tc>
          <w:tcPr>
            <w:tcW w:w="1029" w:type="pct"/>
            <w:shd w:val="clear" w:color="auto" w:fill="auto"/>
          </w:tcPr>
          <w:p w14:paraId="3A2BA757" w14:textId="77777777" w:rsidR="00BD2123" w:rsidRPr="004968BE" w:rsidRDefault="00BD2123" w:rsidP="00BD2123">
            <w:pPr>
              <w:pStyle w:val="rfdVarCenter"/>
              <w:rPr>
                <w:rtl/>
              </w:rPr>
            </w:pPr>
            <w:r w:rsidRPr="004B488E">
              <w:rPr>
                <w:rtl/>
              </w:rPr>
              <w:t xml:space="preserve">وأن </w:t>
            </w:r>
            <w:r w:rsidRPr="004B488E">
              <w:rPr>
                <w:rFonts w:hint="cs"/>
                <w:rtl/>
              </w:rPr>
              <w:t>ی</w:t>
            </w:r>
            <w:r w:rsidRPr="004B488E">
              <w:rPr>
                <w:rFonts w:hint="eastAsia"/>
                <w:rtl/>
              </w:rPr>
              <w:t>ظهر</w:t>
            </w:r>
          </w:p>
        </w:tc>
        <w:tc>
          <w:tcPr>
            <w:tcW w:w="2146" w:type="pct"/>
            <w:shd w:val="clear" w:color="auto" w:fill="auto"/>
          </w:tcPr>
          <w:p w14:paraId="37BF7C50" w14:textId="77777777" w:rsidR="00BD2123" w:rsidRPr="004968BE" w:rsidRDefault="00BD2123" w:rsidP="00BD2123">
            <w:pPr>
              <w:pStyle w:val="rfdVarCenter"/>
              <w:rPr>
                <w:rtl/>
              </w:rPr>
            </w:pPr>
            <w:r w:rsidRPr="004B488E">
              <w:rPr>
                <w:rtl/>
              </w:rPr>
              <w:t>قراءة ابن كث</w:t>
            </w:r>
            <w:r w:rsidRPr="004B488E">
              <w:rPr>
                <w:rFonts w:hint="cs"/>
                <w:rtl/>
              </w:rPr>
              <w:t>ی</w:t>
            </w:r>
            <w:r w:rsidRPr="004B488E">
              <w:rPr>
                <w:rFonts w:hint="eastAsia"/>
                <w:rtl/>
              </w:rPr>
              <w:t>ر</w:t>
            </w:r>
            <w:r w:rsidR="001C6BD7">
              <w:rPr>
                <w:rFonts w:hint="eastAsia"/>
                <w:rtl/>
              </w:rPr>
              <w:t xml:space="preserve"> ،</w:t>
            </w:r>
            <w:r w:rsidR="00F67CDD">
              <w:rPr>
                <w:rFonts w:hint="eastAsia"/>
                <w:rtl/>
              </w:rPr>
              <w:t xml:space="preserve"> </w:t>
            </w:r>
            <w:r w:rsidRPr="004B488E">
              <w:rPr>
                <w:rtl/>
              </w:rPr>
              <w:t>وابن عامر</w:t>
            </w:r>
          </w:p>
        </w:tc>
      </w:tr>
      <w:tr w:rsidR="00BD2123" w14:paraId="0FCA9372" w14:textId="77777777">
        <w:tc>
          <w:tcPr>
            <w:tcW w:w="606" w:type="pct"/>
            <w:shd w:val="clear" w:color="auto" w:fill="auto"/>
          </w:tcPr>
          <w:p w14:paraId="49E374D7" w14:textId="77777777" w:rsidR="00BD2123" w:rsidRPr="004968BE" w:rsidRDefault="00BD2123" w:rsidP="00BD2123">
            <w:pPr>
              <w:pStyle w:val="rfdVarCenter"/>
              <w:rPr>
                <w:rtl/>
              </w:rPr>
            </w:pPr>
            <w:r w:rsidRPr="004B488E">
              <w:rPr>
                <w:rFonts w:hint="eastAsia"/>
                <w:rtl/>
              </w:rPr>
              <w:t>غافر</w:t>
            </w:r>
            <w:r w:rsidR="001C6BD7">
              <w:rPr>
                <w:rFonts w:hint="eastAsia"/>
                <w:rtl/>
              </w:rPr>
              <w:t xml:space="preserve"> ،</w:t>
            </w:r>
            <w:r w:rsidR="00F67CDD">
              <w:rPr>
                <w:rFonts w:hint="eastAsia"/>
                <w:rtl/>
              </w:rPr>
              <w:t xml:space="preserve"> </w:t>
            </w:r>
            <w:r w:rsidRPr="004B488E">
              <w:rPr>
                <w:rtl/>
              </w:rPr>
              <w:t>40</w:t>
            </w:r>
          </w:p>
        </w:tc>
        <w:tc>
          <w:tcPr>
            <w:tcW w:w="487" w:type="pct"/>
            <w:shd w:val="clear" w:color="auto" w:fill="auto"/>
          </w:tcPr>
          <w:p w14:paraId="360642C2" w14:textId="77777777" w:rsidR="00BD2123" w:rsidRPr="004968BE" w:rsidRDefault="00BD2123" w:rsidP="00BD2123">
            <w:pPr>
              <w:pStyle w:val="rfdVarCenter"/>
            </w:pPr>
            <w:r w:rsidRPr="004B488E">
              <w:t>B70a</w:t>
            </w:r>
          </w:p>
        </w:tc>
        <w:tc>
          <w:tcPr>
            <w:tcW w:w="732" w:type="pct"/>
            <w:shd w:val="clear" w:color="auto" w:fill="auto"/>
          </w:tcPr>
          <w:p w14:paraId="293BE079" w14:textId="77777777" w:rsidR="00BD2123" w:rsidRPr="004968BE" w:rsidRDefault="00BD2123" w:rsidP="00BD2123">
            <w:pPr>
              <w:pStyle w:val="rfdVarCenter"/>
              <w:rPr>
                <w:rtl/>
              </w:rPr>
            </w:pPr>
            <w:r w:rsidRPr="004B488E">
              <w:rPr>
                <w:rFonts w:hint="cs"/>
                <w:rtl/>
              </w:rPr>
              <w:t>یَ</w:t>
            </w:r>
            <w:r w:rsidRPr="004B488E">
              <w:rPr>
                <w:rFonts w:hint="eastAsia"/>
                <w:rtl/>
              </w:rPr>
              <w:t>دْخُلُونَ</w:t>
            </w:r>
          </w:p>
        </w:tc>
        <w:tc>
          <w:tcPr>
            <w:tcW w:w="1029" w:type="pct"/>
            <w:shd w:val="clear" w:color="auto" w:fill="auto"/>
          </w:tcPr>
          <w:p w14:paraId="791F4D2F" w14:textId="77777777" w:rsidR="00BD2123" w:rsidRPr="004968BE" w:rsidRDefault="00BD2123" w:rsidP="00BD2123">
            <w:pPr>
              <w:pStyle w:val="rfdVarCenter"/>
              <w:rPr>
                <w:rtl/>
              </w:rPr>
            </w:pPr>
            <w:r w:rsidRPr="004B488E">
              <w:rPr>
                <w:rFonts w:hint="cs"/>
                <w:rtl/>
              </w:rPr>
              <w:t>یُ</w:t>
            </w:r>
            <w:r w:rsidRPr="004B488E">
              <w:rPr>
                <w:rFonts w:hint="eastAsia"/>
                <w:rtl/>
              </w:rPr>
              <w:t>دْخَلُونَ</w:t>
            </w:r>
          </w:p>
        </w:tc>
        <w:tc>
          <w:tcPr>
            <w:tcW w:w="2146" w:type="pct"/>
            <w:shd w:val="clear" w:color="auto" w:fill="auto"/>
          </w:tcPr>
          <w:p w14:paraId="40E0EC00" w14:textId="77777777" w:rsidR="00BD2123" w:rsidRPr="004968BE" w:rsidRDefault="00BD2123" w:rsidP="00BD2123">
            <w:pPr>
              <w:pStyle w:val="rfdVarCenter"/>
              <w:rPr>
                <w:rtl/>
              </w:rPr>
            </w:pPr>
            <w:r w:rsidRPr="004B488E">
              <w:rPr>
                <w:rtl/>
              </w:rPr>
              <w:t>قراءة ابن كث</w:t>
            </w:r>
            <w:r w:rsidRPr="004B488E">
              <w:rPr>
                <w:rFonts w:hint="cs"/>
                <w:rtl/>
              </w:rPr>
              <w:t>ی</w:t>
            </w:r>
            <w:r w:rsidRPr="004B488E">
              <w:rPr>
                <w:rFonts w:hint="eastAsia"/>
                <w:rtl/>
              </w:rPr>
              <w:t>ر</w:t>
            </w:r>
            <w:r w:rsidR="001C6BD7">
              <w:rPr>
                <w:rFonts w:hint="eastAsia"/>
                <w:rtl/>
              </w:rPr>
              <w:t xml:space="preserve"> ،</w:t>
            </w:r>
            <w:r w:rsidR="00F67CDD">
              <w:rPr>
                <w:rFonts w:hint="eastAsia"/>
                <w:rtl/>
              </w:rPr>
              <w:t xml:space="preserve"> </w:t>
            </w:r>
            <w:r w:rsidRPr="004B488E">
              <w:rPr>
                <w:rtl/>
              </w:rPr>
              <w:t>وأبي عمرو</w:t>
            </w:r>
            <w:r w:rsidR="001C6BD7">
              <w:rPr>
                <w:rtl/>
              </w:rPr>
              <w:t xml:space="preserve"> ،</w:t>
            </w:r>
            <w:r w:rsidR="00F67CDD">
              <w:rPr>
                <w:rtl/>
              </w:rPr>
              <w:t xml:space="preserve"> </w:t>
            </w:r>
            <w:r w:rsidRPr="004B488E">
              <w:rPr>
                <w:rtl/>
              </w:rPr>
              <w:t>وشعبة</w:t>
            </w:r>
            <w:r w:rsidR="001C6BD7">
              <w:rPr>
                <w:rtl/>
              </w:rPr>
              <w:t xml:space="preserve"> ،</w:t>
            </w:r>
            <w:r w:rsidR="00F67CDD">
              <w:rPr>
                <w:rtl/>
              </w:rPr>
              <w:t xml:space="preserve"> </w:t>
            </w:r>
            <w:r w:rsidRPr="004B488E">
              <w:rPr>
                <w:rtl/>
              </w:rPr>
              <w:t>وأبي جعفر</w:t>
            </w:r>
            <w:r w:rsidR="001C6BD7">
              <w:rPr>
                <w:rtl/>
              </w:rPr>
              <w:t xml:space="preserve"> ،</w:t>
            </w:r>
            <w:r w:rsidR="00F67CDD">
              <w:rPr>
                <w:rtl/>
              </w:rPr>
              <w:t xml:space="preserve"> </w:t>
            </w:r>
            <w:r w:rsidRPr="004B488E">
              <w:rPr>
                <w:rtl/>
              </w:rPr>
              <w:t>و</w:t>
            </w:r>
            <w:r w:rsidRPr="004B488E">
              <w:rPr>
                <w:rFonts w:hint="cs"/>
                <w:rtl/>
              </w:rPr>
              <w:t>ی</w:t>
            </w:r>
            <w:r w:rsidRPr="004B488E">
              <w:rPr>
                <w:rFonts w:hint="eastAsia"/>
                <w:rtl/>
              </w:rPr>
              <w:t>عقوب</w:t>
            </w:r>
          </w:p>
        </w:tc>
      </w:tr>
    </w:tbl>
    <w:p w14:paraId="69872EEA" w14:textId="77777777" w:rsidR="00BD2123"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749"/>
        <w:gridCol w:w="1013"/>
        <w:gridCol w:w="1476"/>
        <w:gridCol w:w="3119"/>
      </w:tblGrid>
      <w:tr w:rsidR="00A321D4" w14:paraId="60C73B70" w14:textId="77777777">
        <w:tc>
          <w:tcPr>
            <w:tcW w:w="682" w:type="pct"/>
            <w:shd w:val="clear" w:color="auto" w:fill="auto"/>
          </w:tcPr>
          <w:p w14:paraId="021FB12F" w14:textId="77777777" w:rsidR="00A321D4" w:rsidRPr="004968BE" w:rsidRDefault="00A321D4" w:rsidP="00A321D4">
            <w:pPr>
              <w:pStyle w:val="rfdVarCenter"/>
              <w:rPr>
                <w:rtl/>
              </w:rPr>
            </w:pPr>
            <w:r w:rsidRPr="00EB6E9A">
              <w:rPr>
                <w:rtl/>
              </w:rPr>
              <w:t>غافر</w:t>
            </w:r>
            <w:r w:rsidR="001C6BD7">
              <w:rPr>
                <w:rtl/>
              </w:rPr>
              <w:t xml:space="preserve"> ،</w:t>
            </w:r>
            <w:r w:rsidR="00F67CDD">
              <w:rPr>
                <w:rtl/>
              </w:rPr>
              <w:t xml:space="preserve"> </w:t>
            </w:r>
            <w:r w:rsidRPr="00EB6E9A">
              <w:rPr>
                <w:rtl/>
              </w:rPr>
              <w:t>51</w:t>
            </w:r>
          </w:p>
        </w:tc>
        <w:tc>
          <w:tcPr>
            <w:tcW w:w="486" w:type="pct"/>
            <w:shd w:val="clear" w:color="auto" w:fill="auto"/>
          </w:tcPr>
          <w:p w14:paraId="14DD1A50" w14:textId="77777777" w:rsidR="00A321D4" w:rsidRPr="004968BE" w:rsidRDefault="00A321D4" w:rsidP="00A321D4">
            <w:pPr>
              <w:pStyle w:val="rfdVarCenter"/>
            </w:pPr>
            <w:r w:rsidRPr="00EB6E9A">
              <w:t>B70b</w:t>
            </w:r>
          </w:p>
        </w:tc>
        <w:tc>
          <w:tcPr>
            <w:tcW w:w="695" w:type="pct"/>
            <w:shd w:val="clear" w:color="auto" w:fill="auto"/>
          </w:tcPr>
          <w:p w14:paraId="0147386C" w14:textId="77777777" w:rsidR="00A321D4" w:rsidRPr="004968BE" w:rsidRDefault="00A321D4" w:rsidP="00A321D4">
            <w:pPr>
              <w:pStyle w:val="rfdVarCenter"/>
              <w:rPr>
                <w:rtl/>
              </w:rPr>
            </w:pPr>
            <w:r w:rsidRPr="00EB6E9A">
              <w:rPr>
                <w:rFonts w:hint="cs"/>
                <w:rtl/>
              </w:rPr>
              <w:t>ی</w:t>
            </w:r>
            <w:r w:rsidRPr="00EB6E9A">
              <w:rPr>
                <w:rFonts w:hint="eastAsia"/>
                <w:rtl/>
              </w:rPr>
              <w:t>قوم</w:t>
            </w:r>
          </w:p>
        </w:tc>
        <w:tc>
          <w:tcPr>
            <w:tcW w:w="1010" w:type="pct"/>
            <w:shd w:val="clear" w:color="auto" w:fill="auto"/>
          </w:tcPr>
          <w:p w14:paraId="244C4B0C" w14:textId="77777777" w:rsidR="00A321D4" w:rsidRPr="004968BE" w:rsidRDefault="00A321D4" w:rsidP="00A321D4">
            <w:pPr>
              <w:pStyle w:val="rfdVarCenter"/>
              <w:rPr>
                <w:rtl/>
              </w:rPr>
            </w:pPr>
            <w:r w:rsidRPr="00EB6E9A">
              <w:rPr>
                <w:rtl/>
              </w:rPr>
              <w:t>تقوم</w:t>
            </w:r>
          </w:p>
        </w:tc>
        <w:tc>
          <w:tcPr>
            <w:tcW w:w="2127" w:type="pct"/>
            <w:shd w:val="clear" w:color="auto" w:fill="auto"/>
          </w:tcPr>
          <w:p w14:paraId="1DE7CD99" w14:textId="77777777" w:rsidR="00A321D4" w:rsidRPr="004968BE" w:rsidRDefault="00A321D4" w:rsidP="00A321D4">
            <w:pPr>
              <w:pStyle w:val="rfdVarCenter"/>
              <w:rPr>
                <w:rtl/>
              </w:rPr>
            </w:pPr>
            <w:r w:rsidRPr="00EB6E9A">
              <w:rPr>
                <w:rtl/>
              </w:rPr>
              <w:t>قراءة ابن هرمز</w:t>
            </w:r>
            <w:r w:rsidR="001C6BD7">
              <w:rPr>
                <w:rtl/>
              </w:rPr>
              <w:t xml:space="preserve"> ،</w:t>
            </w:r>
            <w:r w:rsidR="00F67CDD">
              <w:rPr>
                <w:rtl/>
              </w:rPr>
              <w:t xml:space="preserve"> </w:t>
            </w:r>
            <w:r w:rsidRPr="00EB6E9A">
              <w:rPr>
                <w:rtl/>
              </w:rPr>
              <w:t>اسماع</w:t>
            </w:r>
            <w:r w:rsidRPr="00EB6E9A">
              <w:rPr>
                <w:rFonts w:hint="cs"/>
                <w:rtl/>
              </w:rPr>
              <w:t>ی</w:t>
            </w:r>
            <w:r w:rsidRPr="00EB6E9A">
              <w:rPr>
                <w:rFonts w:hint="eastAsia"/>
                <w:rtl/>
              </w:rPr>
              <w:t>ل</w:t>
            </w:r>
            <w:r w:rsidRPr="00EB6E9A">
              <w:rPr>
                <w:rtl/>
              </w:rPr>
              <w:t xml:space="preserve"> المنقر</w:t>
            </w:r>
            <w:r w:rsidRPr="00EB6E9A">
              <w:rPr>
                <w:rFonts w:hint="cs"/>
                <w:rtl/>
              </w:rPr>
              <w:t>ی</w:t>
            </w:r>
          </w:p>
        </w:tc>
      </w:tr>
      <w:tr w:rsidR="00A321D4" w14:paraId="7DD10698" w14:textId="77777777">
        <w:tc>
          <w:tcPr>
            <w:tcW w:w="682" w:type="pct"/>
            <w:shd w:val="clear" w:color="auto" w:fill="auto"/>
          </w:tcPr>
          <w:p w14:paraId="56401981" w14:textId="77777777" w:rsidR="00A321D4" w:rsidRPr="004968BE" w:rsidRDefault="00A321D4" w:rsidP="00A321D4">
            <w:pPr>
              <w:pStyle w:val="rfdVarCenter"/>
              <w:rPr>
                <w:rtl/>
              </w:rPr>
            </w:pPr>
            <w:r w:rsidRPr="00EB6E9A">
              <w:rPr>
                <w:rFonts w:hint="eastAsia"/>
                <w:rtl/>
              </w:rPr>
              <w:t>غافر</w:t>
            </w:r>
            <w:r w:rsidR="001C6BD7">
              <w:rPr>
                <w:rFonts w:hint="eastAsia"/>
                <w:rtl/>
              </w:rPr>
              <w:t xml:space="preserve"> ،</w:t>
            </w:r>
            <w:r w:rsidR="00F67CDD">
              <w:rPr>
                <w:rFonts w:hint="eastAsia"/>
                <w:rtl/>
              </w:rPr>
              <w:t xml:space="preserve"> </w:t>
            </w:r>
            <w:r w:rsidRPr="00EB6E9A">
              <w:rPr>
                <w:rtl/>
              </w:rPr>
              <w:t>58</w:t>
            </w:r>
          </w:p>
        </w:tc>
        <w:tc>
          <w:tcPr>
            <w:tcW w:w="486" w:type="pct"/>
            <w:shd w:val="clear" w:color="auto" w:fill="auto"/>
          </w:tcPr>
          <w:p w14:paraId="741F5BE7" w14:textId="77777777" w:rsidR="00A321D4" w:rsidRPr="004968BE" w:rsidRDefault="00A321D4" w:rsidP="00A321D4">
            <w:pPr>
              <w:pStyle w:val="rfdVarCenter"/>
            </w:pPr>
            <w:r w:rsidRPr="00EB6E9A">
              <w:t>B71a</w:t>
            </w:r>
          </w:p>
        </w:tc>
        <w:tc>
          <w:tcPr>
            <w:tcW w:w="695" w:type="pct"/>
            <w:shd w:val="clear" w:color="auto" w:fill="auto"/>
          </w:tcPr>
          <w:p w14:paraId="7215984A" w14:textId="77777777" w:rsidR="00A321D4" w:rsidRPr="004968BE" w:rsidRDefault="00A321D4" w:rsidP="00A321D4">
            <w:pPr>
              <w:pStyle w:val="rfdVarCenter"/>
              <w:rPr>
                <w:rtl/>
              </w:rPr>
            </w:pPr>
            <w:r w:rsidRPr="00EB6E9A">
              <w:rPr>
                <w:rtl/>
              </w:rPr>
              <w:t>تتذكَّرون</w:t>
            </w:r>
          </w:p>
        </w:tc>
        <w:tc>
          <w:tcPr>
            <w:tcW w:w="1010" w:type="pct"/>
            <w:shd w:val="clear" w:color="auto" w:fill="auto"/>
          </w:tcPr>
          <w:p w14:paraId="418033F6" w14:textId="77777777" w:rsidR="00A321D4" w:rsidRPr="004968BE" w:rsidRDefault="00A321D4" w:rsidP="00A321D4">
            <w:pPr>
              <w:pStyle w:val="rfdVarCenter"/>
              <w:rPr>
                <w:rtl/>
              </w:rPr>
            </w:pPr>
            <w:r w:rsidRPr="00EB6E9A">
              <w:rPr>
                <w:rFonts w:hint="cs"/>
                <w:rtl/>
              </w:rPr>
              <w:t>ی</w:t>
            </w:r>
            <w:r w:rsidRPr="00EB6E9A">
              <w:rPr>
                <w:rFonts w:hint="eastAsia"/>
                <w:rtl/>
              </w:rPr>
              <w:t>تذكَّرون</w:t>
            </w:r>
          </w:p>
        </w:tc>
        <w:tc>
          <w:tcPr>
            <w:tcW w:w="2127" w:type="pct"/>
            <w:shd w:val="clear" w:color="auto" w:fill="auto"/>
          </w:tcPr>
          <w:p w14:paraId="6E563F8D" w14:textId="77777777" w:rsidR="00A321D4" w:rsidRPr="004968BE" w:rsidRDefault="00A321D4" w:rsidP="00A321D4">
            <w:pPr>
              <w:pStyle w:val="rfdVarCenter"/>
              <w:rPr>
                <w:rtl/>
              </w:rPr>
            </w:pPr>
            <w:r w:rsidRPr="00EB6E9A">
              <w:rPr>
                <w:rtl/>
              </w:rPr>
              <w:t>قراءة أبي عمرو</w:t>
            </w:r>
            <w:r w:rsidR="001C6BD7">
              <w:rPr>
                <w:rtl/>
              </w:rPr>
              <w:t xml:space="preserve"> ،</w:t>
            </w:r>
            <w:r w:rsidR="00F67CDD">
              <w:rPr>
                <w:rtl/>
              </w:rPr>
              <w:t xml:space="preserve"> </w:t>
            </w:r>
            <w:r w:rsidRPr="00EB6E9A">
              <w:rPr>
                <w:rtl/>
              </w:rPr>
              <w:t>وابن عامر</w:t>
            </w:r>
            <w:r w:rsidR="001C6BD7">
              <w:rPr>
                <w:rtl/>
              </w:rPr>
              <w:t xml:space="preserve"> ،</w:t>
            </w:r>
            <w:r w:rsidR="00F67CDD">
              <w:rPr>
                <w:rtl/>
              </w:rPr>
              <w:t xml:space="preserve"> </w:t>
            </w:r>
            <w:r w:rsidRPr="00EB6E9A">
              <w:rPr>
                <w:rtl/>
              </w:rPr>
              <w:t>ونافع</w:t>
            </w:r>
            <w:r w:rsidR="001C6BD7">
              <w:rPr>
                <w:rtl/>
              </w:rPr>
              <w:t xml:space="preserve"> ،</w:t>
            </w:r>
            <w:r w:rsidR="00F67CDD">
              <w:rPr>
                <w:rtl/>
              </w:rPr>
              <w:t xml:space="preserve"> </w:t>
            </w:r>
            <w:r w:rsidRPr="00EB6E9A">
              <w:rPr>
                <w:rtl/>
              </w:rPr>
              <w:t>وابن كث</w:t>
            </w:r>
            <w:r w:rsidRPr="00EB6E9A">
              <w:rPr>
                <w:rFonts w:hint="cs"/>
                <w:rtl/>
              </w:rPr>
              <w:t>ی</w:t>
            </w:r>
            <w:r w:rsidRPr="00EB6E9A">
              <w:rPr>
                <w:rFonts w:hint="eastAsia"/>
                <w:rtl/>
              </w:rPr>
              <w:t>ر</w:t>
            </w:r>
            <w:r w:rsidR="001C6BD7">
              <w:rPr>
                <w:rFonts w:hint="eastAsia"/>
                <w:rtl/>
              </w:rPr>
              <w:t xml:space="preserve"> ،</w:t>
            </w:r>
            <w:r w:rsidR="00F67CDD">
              <w:rPr>
                <w:rFonts w:hint="eastAsia"/>
                <w:rtl/>
              </w:rPr>
              <w:t xml:space="preserve"> </w:t>
            </w:r>
            <w:r w:rsidRPr="00EB6E9A">
              <w:rPr>
                <w:rtl/>
              </w:rPr>
              <w:t>وأبي جعفر</w:t>
            </w:r>
            <w:r w:rsidR="001C6BD7">
              <w:rPr>
                <w:rtl/>
              </w:rPr>
              <w:t xml:space="preserve"> ،</w:t>
            </w:r>
            <w:r w:rsidR="00F67CDD">
              <w:rPr>
                <w:rtl/>
              </w:rPr>
              <w:t xml:space="preserve"> </w:t>
            </w:r>
            <w:r w:rsidRPr="00EB6E9A">
              <w:rPr>
                <w:rtl/>
              </w:rPr>
              <w:t>والحسن البصري</w:t>
            </w:r>
            <w:r w:rsidR="001C6BD7">
              <w:rPr>
                <w:rtl/>
              </w:rPr>
              <w:t xml:space="preserve"> ،</w:t>
            </w:r>
            <w:r w:rsidR="00F67CDD">
              <w:rPr>
                <w:rtl/>
              </w:rPr>
              <w:t xml:space="preserve"> </w:t>
            </w:r>
            <w:r w:rsidRPr="00EB6E9A">
              <w:rPr>
                <w:rtl/>
              </w:rPr>
              <w:t>و</w:t>
            </w:r>
            <w:r w:rsidRPr="00EB6E9A">
              <w:rPr>
                <w:rFonts w:hint="cs"/>
                <w:rtl/>
              </w:rPr>
              <w:t>ی</w:t>
            </w:r>
            <w:r w:rsidRPr="00EB6E9A">
              <w:rPr>
                <w:rFonts w:hint="eastAsia"/>
                <w:rtl/>
              </w:rPr>
              <w:t>عقوب</w:t>
            </w:r>
            <w:r w:rsidR="001C6BD7">
              <w:rPr>
                <w:rFonts w:hint="eastAsia"/>
                <w:rtl/>
              </w:rPr>
              <w:t xml:space="preserve"> ،</w:t>
            </w:r>
            <w:r w:rsidR="00F67CDD">
              <w:rPr>
                <w:rFonts w:hint="eastAsia"/>
                <w:rtl/>
              </w:rPr>
              <w:t xml:space="preserve"> </w:t>
            </w:r>
            <w:r w:rsidRPr="00EB6E9A">
              <w:rPr>
                <w:rtl/>
              </w:rPr>
              <w:t>واخت</w:t>
            </w:r>
            <w:r w:rsidRPr="00EB6E9A">
              <w:rPr>
                <w:rFonts w:hint="cs"/>
                <w:rtl/>
              </w:rPr>
              <w:t>ی</w:t>
            </w:r>
            <w:r w:rsidRPr="00EB6E9A">
              <w:rPr>
                <w:rFonts w:hint="eastAsia"/>
                <w:rtl/>
              </w:rPr>
              <w:t>ار</w:t>
            </w:r>
            <w:r w:rsidRPr="00EB6E9A">
              <w:rPr>
                <w:rtl/>
              </w:rPr>
              <w:t xml:space="preserve"> أبي عب</w:t>
            </w:r>
            <w:r w:rsidRPr="00EB6E9A">
              <w:rPr>
                <w:rFonts w:hint="cs"/>
                <w:rtl/>
              </w:rPr>
              <w:t>ی</w:t>
            </w:r>
            <w:r w:rsidRPr="00EB6E9A">
              <w:rPr>
                <w:rFonts w:hint="eastAsia"/>
                <w:rtl/>
              </w:rPr>
              <w:t>د</w:t>
            </w:r>
            <w:r w:rsidR="001C6BD7">
              <w:rPr>
                <w:rFonts w:hint="eastAsia"/>
                <w:rtl/>
              </w:rPr>
              <w:t xml:space="preserve"> ،</w:t>
            </w:r>
            <w:r w:rsidR="00F67CDD">
              <w:rPr>
                <w:rFonts w:hint="eastAsia"/>
                <w:rtl/>
              </w:rPr>
              <w:t xml:space="preserve"> </w:t>
            </w:r>
            <w:r w:rsidRPr="00EB6E9A">
              <w:rPr>
                <w:rtl/>
              </w:rPr>
              <w:t>وأبي حاتم من بعد</w:t>
            </w:r>
          </w:p>
        </w:tc>
      </w:tr>
      <w:tr w:rsidR="00A321D4" w14:paraId="6970A2BC" w14:textId="77777777">
        <w:tc>
          <w:tcPr>
            <w:tcW w:w="682" w:type="pct"/>
            <w:shd w:val="clear" w:color="auto" w:fill="auto"/>
          </w:tcPr>
          <w:p w14:paraId="56F6F785" w14:textId="77777777" w:rsidR="00A321D4" w:rsidRPr="004968BE" w:rsidRDefault="00A321D4" w:rsidP="00A321D4">
            <w:pPr>
              <w:pStyle w:val="rfdVarCenter"/>
              <w:rPr>
                <w:rtl/>
              </w:rPr>
            </w:pPr>
            <w:r w:rsidRPr="00EB6E9A">
              <w:rPr>
                <w:rFonts w:hint="eastAsia"/>
                <w:rtl/>
              </w:rPr>
              <w:t>الشور</w:t>
            </w:r>
            <w:r w:rsidRPr="00EB6E9A">
              <w:rPr>
                <w:rFonts w:hint="cs"/>
                <w:rtl/>
              </w:rPr>
              <w:t>یٰ</w:t>
            </w:r>
            <w:r w:rsidR="001C6BD7">
              <w:rPr>
                <w:rFonts w:hint="eastAsia"/>
                <w:rtl/>
              </w:rPr>
              <w:t xml:space="preserve"> ،</w:t>
            </w:r>
            <w:r w:rsidR="00F67CDD">
              <w:rPr>
                <w:rFonts w:hint="eastAsia"/>
                <w:rtl/>
              </w:rPr>
              <w:t xml:space="preserve"> </w:t>
            </w:r>
            <w:r w:rsidRPr="00EB6E9A">
              <w:rPr>
                <w:rtl/>
              </w:rPr>
              <w:t>5</w:t>
            </w:r>
          </w:p>
        </w:tc>
        <w:tc>
          <w:tcPr>
            <w:tcW w:w="486" w:type="pct"/>
            <w:shd w:val="clear" w:color="auto" w:fill="auto"/>
          </w:tcPr>
          <w:p w14:paraId="5B827E5C" w14:textId="77777777" w:rsidR="00A321D4" w:rsidRPr="004968BE" w:rsidRDefault="00A321D4" w:rsidP="00A321D4">
            <w:pPr>
              <w:pStyle w:val="rfdVarCenter"/>
            </w:pPr>
            <w:r w:rsidRPr="00EB6E9A">
              <w:t>B75b</w:t>
            </w:r>
          </w:p>
        </w:tc>
        <w:tc>
          <w:tcPr>
            <w:tcW w:w="695" w:type="pct"/>
            <w:shd w:val="clear" w:color="auto" w:fill="auto"/>
          </w:tcPr>
          <w:p w14:paraId="38366F7B" w14:textId="77777777" w:rsidR="00A321D4" w:rsidRPr="004968BE" w:rsidRDefault="00A321D4" w:rsidP="00A321D4">
            <w:pPr>
              <w:pStyle w:val="rfdVarCenter"/>
              <w:rPr>
                <w:rtl/>
              </w:rPr>
            </w:pPr>
            <w:r w:rsidRPr="00EB6E9A">
              <w:rPr>
                <w:rFonts w:hint="cs"/>
                <w:rtl/>
              </w:rPr>
              <w:t>یَ</w:t>
            </w:r>
            <w:r w:rsidRPr="00EB6E9A">
              <w:rPr>
                <w:rFonts w:hint="eastAsia"/>
                <w:rtl/>
              </w:rPr>
              <w:t>تَفَطَّرْنَ</w:t>
            </w:r>
          </w:p>
        </w:tc>
        <w:tc>
          <w:tcPr>
            <w:tcW w:w="1010" w:type="pct"/>
            <w:shd w:val="clear" w:color="auto" w:fill="auto"/>
          </w:tcPr>
          <w:p w14:paraId="1B5F9648" w14:textId="77777777" w:rsidR="00A321D4" w:rsidRPr="004968BE" w:rsidRDefault="00A321D4" w:rsidP="00A321D4">
            <w:pPr>
              <w:pStyle w:val="rfdVarCenter"/>
              <w:rPr>
                <w:rtl/>
              </w:rPr>
            </w:pPr>
            <w:r w:rsidRPr="00EB6E9A">
              <w:rPr>
                <w:rFonts w:hint="cs"/>
                <w:rtl/>
              </w:rPr>
              <w:t>یَ</w:t>
            </w:r>
            <w:r w:rsidRPr="00EB6E9A">
              <w:rPr>
                <w:rFonts w:hint="eastAsia"/>
                <w:rtl/>
              </w:rPr>
              <w:t>نفَطِرْنَ</w:t>
            </w:r>
          </w:p>
        </w:tc>
        <w:tc>
          <w:tcPr>
            <w:tcW w:w="2127" w:type="pct"/>
            <w:shd w:val="clear" w:color="auto" w:fill="auto"/>
          </w:tcPr>
          <w:p w14:paraId="3D14FE68" w14:textId="77777777" w:rsidR="00A321D4" w:rsidRPr="004968BE" w:rsidRDefault="00A321D4" w:rsidP="00A321D4">
            <w:pPr>
              <w:pStyle w:val="rfdVarCenter"/>
              <w:rPr>
                <w:rtl/>
              </w:rPr>
            </w:pPr>
            <w:r w:rsidRPr="00EB6E9A">
              <w:rPr>
                <w:rtl/>
              </w:rPr>
              <w:t>قراءة أبي عمرو</w:t>
            </w:r>
            <w:r w:rsidR="001C6BD7">
              <w:rPr>
                <w:rtl/>
              </w:rPr>
              <w:t xml:space="preserve"> ،</w:t>
            </w:r>
            <w:r w:rsidR="00F67CDD">
              <w:rPr>
                <w:rtl/>
              </w:rPr>
              <w:t xml:space="preserve"> </w:t>
            </w:r>
            <w:r w:rsidRPr="00EB6E9A">
              <w:rPr>
                <w:rtl/>
              </w:rPr>
              <w:t>وابن عامر</w:t>
            </w:r>
            <w:r w:rsidR="001C6BD7">
              <w:rPr>
                <w:rtl/>
              </w:rPr>
              <w:t xml:space="preserve"> ،</w:t>
            </w:r>
            <w:r w:rsidR="00F67CDD">
              <w:rPr>
                <w:rtl/>
              </w:rPr>
              <w:t xml:space="preserve"> </w:t>
            </w:r>
            <w:r w:rsidRPr="00EB6E9A">
              <w:rPr>
                <w:rtl/>
              </w:rPr>
              <w:t>وحمزة</w:t>
            </w:r>
            <w:r w:rsidR="001C6BD7">
              <w:rPr>
                <w:rtl/>
              </w:rPr>
              <w:t xml:space="preserve"> ،</w:t>
            </w:r>
            <w:r w:rsidR="00F67CDD">
              <w:rPr>
                <w:rtl/>
              </w:rPr>
              <w:t xml:space="preserve"> </w:t>
            </w:r>
            <w:r w:rsidRPr="00EB6E9A">
              <w:rPr>
                <w:rtl/>
              </w:rPr>
              <w:t>وعاصم في روا</w:t>
            </w:r>
            <w:r w:rsidRPr="00EB6E9A">
              <w:rPr>
                <w:rFonts w:hint="cs"/>
                <w:rtl/>
              </w:rPr>
              <w:t>ی</w:t>
            </w:r>
            <w:r w:rsidRPr="00EB6E9A">
              <w:rPr>
                <w:rFonts w:hint="eastAsia"/>
                <w:rtl/>
              </w:rPr>
              <w:t>ة</w:t>
            </w:r>
            <w:r w:rsidRPr="00EB6E9A">
              <w:rPr>
                <w:rtl/>
              </w:rPr>
              <w:t xml:space="preserve"> أبي بكر</w:t>
            </w:r>
          </w:p>
        </w:tc>
      </w:tr>
      <w:tr w:rsidR="00A321D4" w14:paraId="7293CDFF" w14:textId="77777777">
        <w:tc>
          <w:tcPr>
            <w:tcW w:w="682" w:type="pct"/>
            <w:shd w:val="clear" w:color="auto" w:fill="auto"/>
          </w:tcPr>
          <w:p w14:paraId="21200707" w14:textId="77777777" w:rsidR="00A321D4" w:rsidRPr="004968BE" w:rsidRDefault="00A321D4" w:rsidP="00A321D4">
            <w:pPr>
              <w:pStyle w:val="rfdVarCenter"/>
              <w:rPr>
                <w:rtl/>
              </w:rPr>
            </w:pPr>
            <w:r w:rsidRPr="00EB6E9A">
              <w:rPr>
                <w:rFonts w:hint="eastAsia"/>
                <w:rtl/>
              </w:rPr>
              <w:t>الزخرف</w:t>
            </w:r>
            <w:r w:rsidR="001C6BD7">
              <w:rPr>
                <w:rFonts w:hint="eastAsia"/>
                <w:rtl/>
              </w:rPr>
              <w:t xml:space="preserve"> ،</w:t>
            </w:r>
            <w:r w:rsidR="00F67CDD">
              <w:rPr>
                <w:rFonts w:hint="eastAsia"/>
                <w:rtl/>
              </w:rPr>
              <w:t xml:space="preserve"> </w:t>
            </w:r>
            <w:r w:rsidRPr="00EB6E9A">
              <w:rPr>
                <w:rtl/>
              </w:rPr>
              <w:t>45</w:t>
            </w:r>
          </w:p>
        </w:tc>
        <w:tc>
          <w:tcPr>
            <w:tcW w:w="486" w:type="pct"/>
            <w:shd w:val="clear" w:color="auto" w:fill="auto"/>
          </w:tcPr>
          <w:p w14:paraId="64BA4D44" w14:textId="77777777" w:rsidR="00A321D4" w:rsidRPr="004968BE" w:rsidRDefault="00A321D4" w:rsidP="00A321D4">
            <w:pPr>
              <w:pStyle w:val="rfdVarCenter"/>
            </w:pPr>
            <w:r w:rsidRPr="00EB6E9A">
              <w:t>B79b</w:t>
            </w:r>
          </w:p>
        </w:tc>
        <w:tc>
          <w:tcPr>
            <w:tcW w:w="695" w:type="pct"/>
            <w:shd w:val="clear" w:color="auto" w:fill="auto"/>
          </w:tcPr>
          <w:p w14:paraId="5A330C9B" w14:textId="77777777" w:rsidR="00A321D4" w:rsidRPr="004968BE" w:rsidRDefault="00A321D4" w:rsidP="00A321D4">
            <w:pPr>
              <w:pStyle w:val="rfdVarCenter"/>
              <w:rPr>
                <w:rtl/>
              </w:rPr>
            </w:pPr>
            <w:r w:rsidRPr="00EB6E9A">
              <w:rPr>
                <w:rtl/>
              </w:rPr>
              <w:t>وَسْئَلِ</w:t>
            </w:r>
          </w:p>
        </w:tc>
        <w:tc>
          <w:tcPr>
            <w:tcW w:w="1010" w:type="pct"/>
            <w:shd w:val="clear" w:color="auto" w:fill="auto"/>
          </w:tcPr>
          <w:p w14:paraId="73778D84" w14:textId="77777777" w:rsidR="00A321D4" w:rsidRPr="004968BE" w:rsidRDefault="00A321D4" w:rsidP="00A321D4">
            <w:pPr>
              <w:pStyle w:val="rfdVarCenter"/>
              <w:rPr>
                <w:rtl/>
              </w:rPr>
            </w:pPr>
            <w:r w:rsidRPr="00EB6E9A">
              <w:rPr>
                <w:rtl/>
              </w:rPr>
              <w:t>وَسَلِ</w:t>
            </w:r>
          </w:p>
        </w:tc>
        <w:tc>
          <w:tcPr>
            <w:tcW w:w="2127" w:type="pct"/>
            <w:shd w:val="clear" w:color="auto" w:fill="auto"/>
          </w:tcPr>
          <w:p w14:paraId="4C7D00C8" w14:textId="77777777" w:rsidR="00A321D4" w:rsidRPr="004968BE" w:rsidRDefault="00A321D4" w:rsidP="00A321D4">
            <w:pPr>
              <w:pStyle w:val="rfdVarCenter"/>
              <w:rPr>
                <w:rtl/>
              </w:rPr>
            </w:pPr>
            <w:r w:rsidRPr="00EB6E9A">
              <w:rPr>
                <w:rtl/>
              </w:rPr>
              <w:t>قراءة ابن كث</w:t>
            </w:r>
            <w:r w:rsidRPr="00EB6E9A">
              <w:rPr>
                <w:rFonts w:hint="cs"/>
                <w:rtl/>
              </w:rPr>
              <w:t>ی</w:t>
            </w:r>
            <w:r w:rsidRPr="00EB6E9A">
              <w:rPr>
                <w:rFonts w:hint="eastAsia"/>
                <w:rtl/>
              </w:rPr>
              <w:t>ر</w:t>
            </w:r>
            <w:r w:rsidR="001C6BD7">
              <w:rPr>
                <w:rFonts w:hint="eastAsia"/>
                <w:rtl/>
              </w:rPr>
              <w:t xml:space="preserve"> ،</w:t>
            </w:r>
            <w:r w:rsidR="00F67CDD">
              <w:rPr>
                <w:rFonts w:hint="eastAsia"/>
                <w:rtl/>
              </w:rPr>
              <w:t xml:space="preserve"> </w:t>
            </w:r>
            <w:r w:rsidRPr="00EB6E9A">
              <w:rPr>
                <w:rtl/>
              </w:rPr>
              <w:t>والكِسائي</w:t>
            </w:r>
            <w:r w:rsidR="001C6BD7">
              <w:rPr>
                <w:rtl/>
              </w:rPr>
              <w:t xml:space="preserve"> ،</w:t>
            </w:r>
            <w:r w:rsidR="00F67CDD">
              <w:rPr>
                <w:rtl/>
              </w:rPr>
              <w:t xml:space="preserve"> </w:t>
            </w:r>
            <w:r w:rsidRPr="00EB6E9A">
              <w:rPr>
                <w:rtl/>
              </w:rPr>
              <w:t>وخلف</w:t>
            </w:r>
            <w:r w:rsidR="001C6BD7">
              <w:rPr>
                <w:rtl/>
              </w:rPr>
              <w:t xml:space="preserve"> ،</w:t>
            </w:r>
            <w:r w:rsidR="00F67CDD">
              <w:rPr>
                <w:rtl/>
              </w:rPr>
              <w:t xml:space="preserve"> </w:t>
            </w:r>
            <w:r w:rsidRPr="00EB6E9A">
              <w:rPr>
                <w:rtl/>
              </w:rPr>
              <w:t>وابن مح</w:t>
            </w:r>
            <w:r w:rsidRPr="00EB6E9A">
              <w:rPr>
                <w:rFonts w:hint="cs"/>
                <w:rtl/>
              </w:rPr>
              <w:t>ی</w:t>
            </w:r>
            <w:r w:rsidRPr="00EB6E9A">
              <w:rPr>
                <w:rFonts w:hint="eastAsia"/>
                <w:rtl/>
              </w:rPr>
              <w:t>صن</w:t>
            </w:r>
          </w:p>
        </w:tc>
      </w:tr>
      <w:tr w:rsidR="00A321D4" w14:paraId="3BA96C1E" w14:textId="77777777">
        <w:tc>
          <w:tcPr>
            <w:tcW w:w="682" w:type="pct"/>
            <w:shd w:val="clear" w:color="auto" w:fill="auto"/>
          </w:tcPr>
          <w:p w14:paraId="2B52AB92" w14:textId="77777777" w:rsidR="00A321D4" w:rsidRPr="004968BE" w:rsidRDefault="00A321D4" w:rsidP="00A321D4">
            <w:pPr>
              <w:pStyle w:val="rfdVarCenter"/>
              <w:rPr>
                <w:rtl/>
              </w:rPr>
            </w:pPr>
            <w:r w:rsidRPr="00EB6E9A">
              <w:rPr>
                <w:rFonts w:hint="eastAsia"/>
                <w:rtl/>
              </w:rPr>
              <w:t>الزخرف</w:t>
            </w:r>
            <w:r w:rsidR="001C6BD7">
              <w:rPr>
                <w:rFonts w:hint="eastAsia"/>
                <w:rtl/>
              </w:rPr>
              <w:t xml:space="preserve"> ،</w:t>
            </w:r>
            <w:r w:rsidR="00F67CDD">
              <w:rPr>
                <w:rFonts w:hint="eastAsia"/>
                <w:rtl/>
              </w:rPr>
              <w:t xml:space="preserve"> </w:t>
            </w:r>
            <w:r w:rsidRPr="00EB6E9A">
              <w:rPr>
                <w:rtl/>
              </w:rPr>
              <w:t>61</w:t>
            </w:r>
          </w:p>
        </w:tc>
        <w:tc>
          <w:tcPr>
            <w:tcW w:w="486" w:type="pct"/>
            <w:shd w:val="clear" w:color="auto" w:fill="auto"/>
          </w:tcPr>
          <w:p w14:paraId="1D8CC44D" w14:textId="77777777" w:rsidR="00A321D4" w:rsidRPr="004968BE" w:rsidRDefault="00A321D4" w:rsidP="00A321D4">
            <w:pPr>
              <w:pStyle w:val="rfdVarCenter"/>
            </w:pPr>
            <w:r w:rsidRPr="00EB6E9A">
              <w:t>B80a</w:t>
            </w:r>
          </w:p>
        </w:tc>
        <w:tc>
          <w:tcPr>
            <w:tcW w:w="695" w:type="pct"/>
            <w:shd w:val="clear" w:color="auto" w:fill="auto"/>
          </w:tcPr>
          <w:p w14:paraId="3C5383A8" w14:textId="77777777" w:rsidR="00A321D4" w:rsidRPr="004968BE" w:rsidRDefault="00A321D4" w:rsidP="00A321D4">
            <w:pPr>
              <w:pStyle w:val="rfdVarCenter"/>
              <w:rPr>
                <w:rtl/>
              </w:rPr>
            </w:pPr>
            <w:r w:rsidRPr="00EB6E9A">
              <w:rPr>
                <w:rtl/>
              </w:rPr>
              <w:t>تَمْترُنَّ</w:t>
            </w:r>
          </w:p>
        </w:tc>
        <w:tc>
          <w:tcPr>
            <w:tcW w:w="1010" w:type="pct"/>
            <w:shd w:val="clear" w:color="auto" w:fill="auto"/>
          </w:tcPr>
          <w:p w14:paraId="6AEE9B05" w14:textId="77777777" w:rsidR="00A321D4" w:rsidRPr="004968BE" w:rsidRDefault="00A321D4" w:rsidP="00A321D4">
            <w:pPr>
              <w:pStyle w:val="rfdVarCenter"/>
              <w:rPr>
                <w:rtl/>
              </w:rPr>
            </w:pPr>
            <w:r w:rsidRPr="00EB6E9A">
              <w:rPr>
                <w:rtl/>
              </w:rPr>
              <w:t>تَمْتَرُونَ</w:t>
            </w:r>
          </w:p>
        </w:tc>
        <w:tc>
          <w:tcPr>
            <w:tcW w:w="2127" w:type="pct"/>
            <w:shd w:val="clear" w:color="auto" w:fill="auto"/>
          </w:tcPr>
          <w:p w14:paraId="5EBE0A99" w14:textId="77777777" w:rsidR="00A321D4" w:rsidRPr="004968BE" w:rsidRDefault="00A321D4" w:rsidP="00A321D4">
            <w:pPr>
              <w:pStyle w:val="rfdVarCenter"/>
              <w:rPr>
                <w:rtl/>
              </w:rPr>
            </w:pPr>
            <w:r w:rsidRPr="00EB6E9A">
              <w:rPr>
                <w:rtl/>
              </w:rPr>
              <w:t>لم نحصل عل</w:t>
            </w:r>
            <w:r w:rsidRPr="00EB6E9A">
              <w:rPr>
                <w:rFonts w:hint="cs"/>
                <w:rtl/>
              </w:rPr>
              <w:t>یٰ</w:t>
            </w:r>
            <w:r w:rsidRPr="00EB6E9A">
              <w:rPr>
                <w:rtl/>
              </w:rPr>
              <w:t xml:space="preserve"> هذه القراءة في المصادر</w:t>
            </w:r>
            <w:r w:rsidR="001C6BD7">
              <w:rPr>
                <w:rtl/>
              </w:rPr>
              <w:t xml:space="preserve"> ،</w:t>
            </w:r>
            <w:r w:rsidR="00F67CDD">
              <w:rPr>
                <w:rtl/>
              </w:rPr>
              <w:t xml:space="preserve"> </w:t>
            </w:r>
            <w:r w:rsidRPr="00EB6E9A">
              <w:rPr>
                <w:rtl/>
              </w:rPr>
              <w:t>ولعله من سهو الناقط والذي تمّ إصلاحه لاحقاً بقلم مغا</w:t>
            </w:r>
            <w:r w:rsidRPr="00EB6E9A">
              <w:rPr>
                <w:rFonts w:hint="cs"/>
                <w:rtl/>
              </w:rPr>
              <w:t>ی</w:t>
            </w:r>
            <w:r w:rsidRPr="00EB6E9A">
              <w:rPr>
                <w:rFonts w:hint="eastAsia"/>
                <w:rtl/>
              </w:rPr>
              <w:t>ر</w:t>
            </w:r>
          </w:p>
        </w:tc>
      </w:tr>
      <w:tr w:rsidR="00A321D4" w14:paraId="4C5969A1" w14:textId="77777777">
        <w:tc>
          <w:tcPr>
            <w:tcW w:w="682" w:type="pct"/>
            <w:shd w:val="clear" w:color="auto" w:fill="auto"/>
          </w:tcPr>
          <w:p w14:paraId="6DA5A13F" w14:textId="77777777" w:rsidR="00A321D4" w:rsidRPr="004968BE" w:rsidRDefault="00A321D4" w:rsidP="00A321D4">
            <w:pPr>
              <w:pStyle w:val="rfdVarCenter"/>
              <w:rPr>
                <w:rtl/>
              </w:rPr>
            </w:pPr>
            <w:r w:rsidRPr="00EB6E9A">
              <w:rPr>
                <w:rFonts w:hint="eastAsia"/>
                <w:rtl/>
              </w:rPr>
              <w:t>الدخان</w:t>
            </w:r>
            <w:r w:rsidR="001C6BD7">
              <w:rPr>
                <w:rFonts w:hint="eastAsia"/>
                <w:rtl/>
              </w:rPr>
              <w:t xml:space="preserve"> ،</w:t>
            </w:r>
            <w:r w:rsidR="00F67CDD">
              <w:rPr>
                <w:rFonts w:hint="eastAsia"/>
                <w:rtl/>
              </w:rPr>
              <w:t xml:space="preserve"> </w:t>
            </w:r>
            <w:r w:rsidRPr="00EB6E9A">
              <w:rPr>
                <w:rtl/>
              </w:rPr>
              <w:t>7</w:t>
            </w:r>
          </w:p>
        </w:tc>
        <w:tc>
          <w:tcPr>
            <w:tcW w:w="486" w:type="pct"/>
            <w:shd w:val="clear" w:color="auto" w:fill="auto"/>
          </w:tcPr>
          <w:p w14:paraId="0627F2BD" w14:textId="77777777" w:rsidR="00A321D4" w:rsidRPr="004968BE" w:rsidRDefault="00A321D4" w:rsidP="00A321D4">
            <w:pPr>
              <w:pStyle w:val="rfdVarCenter"/>
            </w:pPr>
            <w:r w:rsidRPr="00EB6E9A">
              <w:t>B81a</w:t>
            </w:r>
          </w:p>
        </w:tc>
        <w:tc>
          <w:tcPr>
            <w:tcW w:w="695" w:type="pct"/>
            <w:shd w:val="clear" w:color="auto" w:fill="auto"/>
          </w:tcPr>
          <w:p w14:paraId="4597F216" w14:textId="77777777" w:rsidR="00A321D4" w:rsidRPr="004968BE" w:rsidRDefault="00A321D4" w:rsidP="00A321D4">
            <w:pPr>
              <w:pStyle w:val="rfdVarCenter"/>
              <w:rPr>
                <w:rtl/>
              </w:rPr>
            </w:pPr>
            <w:r w:rsidRPr="00EB6E9A">
              <w:rPr>
                <w:rtl/>
              </w:rPr>
              <w:t>رَبِّ</w:t>
            </w:r>
          </w:p>
        </w:tc>
        <w:tc>
          <w:tcPr>
            <w:tcW w:w="1010" w:type="pct"/>
            <w:shd w:val="clear" w:color="auto" w:fill="auto"/>
          </w:tcPr>
          <w:p w14:paraId="712EFD06" w14:textId="77777777" w:rsidR="00A321D4" w:rsidRPr="004968BE" w:rsidRDefault="00A321D4" w:rsidP="00A321D4">
            <w:pPr>
              <w:pStyle w:val="rfdVarCenter"/>
              <w:rPr>
                <w:rtl/>
              </w:rPr>
            </w:pPr>
            <w:r w:rsidRPr="00EB6E9A">
              <w:rPr>
                <w:rtl/>
              </w:rPr>
              <w:t>رَبُّ</w:t>
            </w:r>
          </w:p>
        </w:tc>
        <w:tc>
          <w:tcPr>
            <w:tcW w:w="2127" w:type="pct"/>
            <w:shd w:val="clear" w:color="auto" w:fill="auto"/>
          </w:tcPr>
          <w:p w14:paraId="32ADB083" w14:textId="77777777" w:rsidR="00A321D4" w:rsidRPr="004968BE" w:rsidRDefault="00A321D4" w:rsidP="00A321D4">
            <w:pPr>
              <w:pStyle w:val="rfdVarCenter"/>
              <w:rPr>
                <w:rtl/>
              </w:rPr>
            </w:pPr>
            <w:r w:rsidRPr="00EB6E9A">
              <w:rPr>
                <w:rtl/>
              </w:rPr>
              <w:t>قراءة أبي عمرو</w:t>
            </w:r>
            <w:r w:rsidR="001C6BD7">
              <w:rPr>
                <w:rtl/>
              </w:rPr>
              <w:t xml:space="preserve"> ،</w:t>
            </w:r>
            <w:r w:rsidR="00F67CDD">
              <w:rPr>
                <w:rtl/>
              </w:rPr>
              <w:t xml:space="preserve"> </w:t>
            </w:r>
            <w:r w:rsidRPr="00EB6E9A">
              <w:rPr>
                <w:rtl/>
              </w:rPr>
              <w:t>و</w:t>
            </w:r>
            <w:r w:rsidRPr="00EB6E9A">
              <w:rPr>
                <w:rFonts w:hint="cs"/>
                <w:rtl/>
              </w:rPr>
              <w:t>ی</w:t>
            </w:r>
            <w:r w:rsidRPr="00EB6E9A">
              <w:rPr>
                <w:rFonts w:hint="eastAsia"/>
                <w:rtl/>
              </w:rPr>
              <w:t>عقوب</w:t>
            </w:r>
            <w:r w:rsidR="001C6BD7">
              <w:rPr>
                <w:rFonts w:hint="eastAsia"/>
                <w:rtl/>
              </w:rPr>
              <w:t xml:space="preserve"> ،</w:t>
            </w:r>
            <w:r w:rsidR="00F67CDD">
              <w:rPr>
                <w:rFonts w:hint="eastAsia"/>
                <w:rtl/>
              </w:rPr>
              <w:t xml:space="preserve"> </w:t>
            </w:r>
            <w:r w:rsidRPr="00EB6E9A">
              <w:rPr>
                <w:rtl/>
              </w:rPr>
              <w:t>وابن عامر</w:t>
            </w:r>
            <w:r w:rsidR="001C6BD7">
              <w:rPr>
                <w:rtl/>
              </w:rPr>
              <w:t xml:space="preserve"> ،</w:t>
            </w:r>
            <w:r w:rsidR="00F67CDD">
              <w:rPr>
                <w:rtl/>
              </w:rPr>
              <w:t xml:space="preserve"> </w:t>
            </w:r>
            <w:r w:rsidRPr="00EB6E9A">
              <w:rPr>
                <w:rtl/>
              </w:rPr>
              <w:t>ونافع</w:t>
            </w:r>
            <w:r w:rsidR="001C6BD7">
              <w:rPr>
                <w:rtl/>
              </w:rPr>
              <w:t xml:space="preserve"> ،</w:t>
            </w:r>
            <w:r w:rsidR="00F67CDD">
              <w:rPr>
                <w:rtl/>
              </w:rPr>
              <w:t xml:space="preserve"> </w:t>
            </w:r>
            <w:r w:rsidRPr="00EB6E9A">
              <w:rPr>
                <w:rtl/>
              </w:rPr>
              <w:t>وأبي جعفر</w:t>
            </w:r>
            <w:r w:rsidR="001C6BD7">
              <w:rPr>
                <w:rtl/>
              </w:rPr>
              <w:t xml:space="preserve"> ،</w:t>
            </w:r>
            <w:r w:rsidR="00F67CDD">
              <w:rPr>
                <w:rtl/>
              </w:rPr>
              <w:t xml:space="preserve"> </w:t>
            </w:r>
            <w:r w:rsidRPr="00EB6E9A">
              <w:rPr>
                <w:rtl/>
              </w:rPr>
              <w:t>وابن كث</w:t>
            </w:r>
            <w:r w:rsidRPr="00EB6E9A">
              <w:rPr>
                <w:rFonts w:hint="cs"/>
                <w:rtl/>
              </w:rPr>
              <w:t>ی</w:t>
            </w:r>
            <w:r w:rsidRPr="00EB6E9A">
              <w:rPr>
                <w:rFonts w:hint="eastAsia"/>
                <w:rtl/>
              </w:rPr>
              <w:t>ر</w:t>
            </w:r>
          </w:p>
        </w:tc>
      </w:tr>
      <w:tr w:rsidR="00A321D4" w14:paraId="360BE248" w14:textId="77777777">
        <w:tc>
          <w:tcPr>
            <w:tcW w:w="682" w:type="pct"/>
            <w:shd w:val="clear" w:color="auto" w:fill="auto"/>
          </w:tcPr>
          <w:p w14:paraId="1D362FBD" w14:textId="77777777" w:rsidR="00A321D4" w:rsidRPr="004968BE" w:rsidRDefault="00A321D4" w:rsidP="00A321D4">
            <w:pPr>
              <w:pStyle w:val="rfdVarCenter"/>
              <w:rPr>
                <w:rtl/>
              </w:rPr>
            </w:pPr>
            <w:r w:rsidRPr="00EB6E9A">
              <w:rPr>
                <w:rFonts w:hint="eastAsia"/>
                <w:rtl/>
              </w:rPr>
              <w:t>الدخان</w:t>
            </w:r>
            <w:r w:rsidR="001C6BD7">
              <w:rPr>
                <w:rFonts w:hint="eastAsia"/>
                <w:rtl/>
              </w:rPr>
              <w:t xml:space="preserve"> ،</w:t>
            </w:r>
            <w:r w:rsidR="00F67CDD">
              <w:rPr>
                <w:rFonts w:hint="eastAsia"/>
                <w:rtl/>
              </w:rPr>
              <w:t xml:space="preserve"> </w:t>
            </w:r>
            <w:r w:rsidRPr="00EB6E9A">
              <w:rPr>
                <w:rtl/>
              </w:rPr>
              <w:t>47</w:t>
            </w:r>
          </w:p>
        </w:tc>
        <w:tc>
          <w:tcPr>
            <w:tcW w:w="486" w:type="pct"/>
            <w:shd w:val="clear" w:color="auto" w:fill="auto"/>
          </w:tcPr>
          <w:p w14:paraId="42D22EDE" w14:textId="77777777" w:rsidR="00A321D4" w:rsidRPr="004968BE" w:rsidRDefault="00A321D4" w:rsidP="00A321D4">
            <w:pPr>
              <w:pStyle w:val="rfdVarCenter"/>
            </w:pPr>
            <w:r w:rsidRPr="00EB6E9A">
              <w:t>B82a</w:t>
            </w:r>
          </w:p>
        </w:tc>
        <w:tc>
          <w:tcPr>
            <w:tcW w:w="695" w:type="pct"/>
            <w:shd w:val="clear" w:color="auto" w:fill="auto"/>
          </w:tcPr>
          <w:p w14:paraId="145CBFE3" w14:textId="77777777" w:rsidR="00A321D4" w:rsidRPr="004968BE" w:rsidRDefault="00A321D4" w:rsidP="00A321D4">
            <w:pPr>
              <w:pStyle w:val="rfdVarCenter"/>
              <w:rPr>
                <w:rtl/>
              </w:rPr>
            </w:pPr>
            <w:r w:rsidRPr="00EB6E9A">
              <w:rPr>
                <w:rtl/>
              </w:rPr>
              <w:t>فاعتِلُوه</w:t>
            </w:r>
          </w:p>
        </w:tc>
        <w:tc>
          <w:tcPr>
            <w:tcW w:w="1010" w:type="pct"/>
            <w:shd w:val="clear" w:color="auto" w:fill="auto"/>
          </w:tcPr>
          <w:p w14:paraId="453A14A6" w14:textId="77777777" w:rsidR="00A321D4" w:rsidRPr="004968BE" w:rsidRDefault="00A321D4" w:rsidP="00A321D4">
            <w:pPr>
              <w:pStyle w:val="rfdVarCenter"/>
              <w:rPr>
                <w:rtl/>
              </w:rPr>
            </w:pPr>
            <w:r w:rsidRPr="00EB6E9A">
              <w:rPr>
                <w:rtl/>
              </w:rPr>
              <w:t>فاعتُلُوه</w:t>
            </w:r>
          </w:p>
        </w:tc>
        <w:tc>
          <w:tcPr>
            <w:tcW w:w="2127" w:type="pct"/>
            <w:shd w:val="clear" w:color="auto" w:fill="auto"/>
          </w:tcPr>
          <w:p w14:paraId="6036EC16" w14:textId="77777777" w:rsidR="00A321D4" w:rsidRPr="004968BE" w:rsidRDefault="00A321D4" w:rsidP="00A321D4">
            <w:pPr>
              <w:pStyle w:val="rfdVarCenter"/>
              <w:rPr>
                <w:rtl/>
              </w:rPr>
            </w:pPr>
            <w:r w:rsidRPr="00EB6E9A">
              <w:rPr>
                <w:rtl/>
              </w:rPr>
              <w:t>قراءة ابن عامر</w:t>
            </w:r>
            <w:r w:rsidR="001C6BD7">
              <w:rPr>
                <w:rtl/>
              </w:rPr>
              <w:t xml:space="preserve"> ،</w:t>
            </w:r>
            <w:r w:rsidR="00F67CDD">
              <w:rPr>
                <w:rtl/>
              </w:rPr>
              <w:t xml:space="preserve"> </w:t>
            </w:r>
            <w:r w:rsidRPr="00EB6E9A">
              <w:rPr>
                <w:rtl/>
              </w:rPr>
              <w:t>ونافع</w:t>
            </w:r>
            <w:r w:rsidR="001C6BD7">
              <w:rPr>
                <w:rtl/>
              </w:rPr>
              <w:t xml:space="preserve"> ،</w:t>
            </w:r>
            <w:r w:rsidR="00F67CDD">
              <w:rPr>
                <w:rtl/>
              </w:rPr>
              <w:t xml:space="preserve"> </w:t>
            </w:r>
            <w:r w:rsidRPr="00EB6E9A">
              <w:rPr>
                <w:rtl/>
              </w:rPr>
              <w:t>وابن كث</w:t>
            </w:r>
            <w:r w:rsidRPr="00EB6E9A">
              <w:rPr>
                <w:rFonts w:hint="cs"/>
                <w:rtl/>
              </w:rPr>
              <w:t>ی</w:t>
            </w:r>
            <w:r w:rsidRPr="00EB6E9A">
              <w:rPr>
                <w:rFonts w:hint="eastAsia"/>
                <w:rtl/>
              </w:rPr>
              <w:t>ر</w:t>
            </w:r>
            <w:r w:rsidR="001C6BD7">
              <w:rPr>
                <w:rFonts w:hint="eastAsia"/>
                <w:rtl/>
              </w:rPr>
              <w:t xml:space="preserve"> ،</w:t>
            </w:r>
            <w:r w:rsidR="00F67CDD">
              <w:rPr>
                <w:rFonts w:hint="eastAsia"/>
                <w:rtl/>
              </w:rPr>
              <w:t xml:space="preserve"> </w:t>
            </w:r>
            <w:r w:rsidRPr="00EB6E9A">
              <w:rPr>
                <w:rtl/>
              </w:rPr>
              <w:t>و</w:t>
            </w:r>
            <w:r w:rsidRPr="00EB6E9A">
              <w:rPr>
                <w:rFonts w:hint="cs"/>
                <w:rtl/>
              </w:rPr>
              <w:t>ی</w:t>
            </w:r>
            <w:r w:rsidRPr="00EB6E9A">
              <w:rPr>
                <w:rFonts w:hint="eastAsia"/>
                <w:rtl/>
              </w:rPr>
              <w:t>عقوب</w:t>
            </w:r>
          </w:p>
        </w:tc>
      </w:tr>
      <w:tr w:rsidR="00A321D4" w14:paraId="74B3F03E" w14:textId="77777777">
        <w:tc>
          <w:tcPr>
            <w:tcW w:w="682" w:type="pct"/>
            <w:shd w:val="clear" w:color="auto" w:fill="auto"/>
          </w:tcPr>
          <w:p w14:paraId="00F4B947" w14:textId="77777777" w:rsidR="00A321D4" w:rsidRPr="004968BE" w:rsidRDefault="00A321D4" w:rsidP="00A321D4">
            <w:pPr>
              <w:pStyle w:val="rfdVarCenter"/>
              <w:rPr>
                <w:rtl/>
              </w:rPr>
            </w:pPr>
            <w:r w:rsidRPr="00EB6E9A">
              <w:rPr>
                <w:rFonts w:hint="eastAsia"/>
                <w:rtl/>
              </w:rPr>
              <w:t>الجاث</w:t>
            </w:r>
            <w:r w:rsidRPr="00EB6E9A">
              <w:rPr>
                <w:rFonts w:hint="cs"/>
                <w:rtl/>
              </w:rPr>
              <w:t>ی</w:t>
            </w:r>
            <w:r w:rsidRPr="00EB6E9A">
              <w:rPr>
                <w:rFonts w:hint="eastAsia"/>
                <w:rtl/>
              </w:rPr>
              <w:t>ة</w:t>
            </w:r>
            <w:r w:rsidR="001C6BD7">
              <w:rPr>
                <w:rFonts w:hint="eastAsia"/>
                <w:rtl/>
              </w:rPr>
              <w:t xml:space="preserve"> ،</w:t>
            </w:r>
            <w:r w:rsidR="00F67CDD">
              <w:rPr>
                <w:rFonts w:hint="eastAsia"/>
                <w:rtl/>
              </w:rPr>
              <w:t xml:space="preserve"> </w:t>
            </w:r>
            <w:r w:rsidRPr="00EB6E9A">
              <w:rPr>
                <w:rtl/>
              </w:rPr>
              <w:t>11</w:t>
            </w:r>
          </w:p>
        </w:tc>
        <w:tc>
          <w:tcPr>
            <w:tcW w:w="486" w:type="pct"/>
            <w:shd w:val="clear" w:color="auto" w:fill="auto"/>
          </w:tcPr>
          <w:p w14:paraId="47749975" w14:textId="77777777" w:rsidR="00A321D4" w:rsidRPr="004968BE" w:rsidRDefault="00A321D4" w:rsidP="00A321D4">
            <w:pPr>
              <w:pStyle w:val="rfdVarCenter"/>
            </w:pPr>
            <w:r w:rsidRPr="00EB6E9A">
              <w:t>B83a</w:t>
            </w:r>
          </w:p>
        </w:tc>
        <w:tc>
          <w:tcPr>
            <w:tcW w:w="695" w:type="pct"/>
            <w:shd w:val="clear" w:color="auto" w:fill="auto"/>
          </w:tcPr>
          <w:p w14:paraId="5F2FEDFA" w14:textId="77777777" w:rsidR="00A321D4" w:rsidRPr="004968BE" w:rsidRDefault="00A321D4" w:rsidP="00A321D4">
            <w:pPr>
              <w:pStyle w:val="rfdVarCenter"/>
              <w:rPr>
                <w:rtl/>
              </w:rPr>
            </w:pPr>
            <w:r w:rsidRPr="00EB6E9A">
              <w:rPr>
                <w:rtl/>
              </w:rPr>
              <w:t>أل</w:t>
            </w:r>
            <w:r w:rsidRPr="00EB6E9A">
              <w:rPr>
                <w:rFonts w:hint="cs"/>
                <w:rtl/>
              </w:rPr>
              <w:t>ی</w:t>
            </w:r>
            <w:r w:rsidRPr="00EB6E9A">
              <w:rPr>
                <w:rFonts w:hint="eastAsia"/>
                <w:rtl/>
              </w:rPr>
              <w:t>مٌ</w:t>
            </w:r>
          </w:p>
        </w:tc>
        <w:tc>
          <w:tcPr>
            <w:tcW w:w="1010" w:type="pct"/>
            <w:shd w:val="clear" w:color="auto" w:fill="auto"/>
          </w:tcPr>
          <w:p w14:paraId="4CC97845" w14:textId="77777777" w:rsidR="00A321D4" w:rsidRPr="004968BE" w:rsidRDefault="00A321D4" w:rsidP="00A321D4">
            <w:pPr>
              <w:pStyle w:val="rfdVarCenter"/>
              <w:rPr>
                <w:rtl/>
              </w:rPr>
            </w:pPr>
            <w:r w:rsidRPr="00EB6E9A">
              <w:rPr>
                <w:rtl/>
              </w:rPr>
              <w:t>أل</w:t>
            </w:r>
            <w:r w:rsidRPr="00EB6E9A">
              <w:rPr>
                <w:rFonts w:hint="cs"/>
                <w:rtl/>
              </w:rPr>
              <w:t>ی</w:t>
            </w:r>
            <w:r w:rsidRPr="00EB6E9A">
              <w:rPr>
                <w:rFonts w:hint="eastAsia"/>
                <w:rtl/>
              </w:rPr>
              <w:t>مٍ</w:t>
            </w:r>
          </w:p>
        </w:tc>
        <w:tc>
          <w:tcPr>
            <w:tcW w:w="2127" w:type="pct"/>
            <w:shd w:val="clear" w:color="auto" w:fill="auto"/>
          </w:tcPr>
          <w:p w14:paraId="6817D0D9" w14:textId="77777777" w:rsidR="00A321D4" w:rsidRPr="004968BE" w:rsidRDefault="00A321D4" w:rsidP="00A321D4">
            <w:pPr>
              <w:pStyle w:val="rfdVarCenter"/>
              <w:rPr>
                <w:rtl/>
              </w:rPr>
            </w:pPr>
            <w:r w:rsidRPr="00EB6E9A">
              <w:rPr>
                <w:rtl/>
              </w:rPr>
              <w:t>قراءة الجم</w:t>
            </w:r>
            <w:r w:rsidRPr="00EB6E9A">
              <w:rPr>
                <w:rFonts w:hint="cs"/>
                <w:rtl/>
              </w:rPr>
              <w:t>ی</w:t>
            </w:r>
            <w:r w:rsidRPr="00EB6E9A">
              <w:rPr>
                <w:rFonts w:hint="eastAsia"/>
                <w:rtl/>
              </w:rPr>
              <w:t>ع</w:t>
            </w:r>
            <w:r w:rsidRPr="00EB6E9A">
              <w:rPr>
                <w:rtl/>
              </w:rPr>
              <w:t xml:space="preserve"> إلّا حفصاً</w:t>
            </w:r>
            <w:r w:rsidR="001C6BD7">
              <w:rPr>
                <w:rtl/>
              </w:rPr>
              <w:t xml:space="preserve"> ،</w:t>
            </w:r>
            <w:r w:rsidR="00F67CDD">
              <w:rPr>
                <w:rtl/>
              </w:rPr>
              <w:t xml:space="preserve"> </w:t>
            </w:r>
            <w:r w:rsidRPr="00EB6E9A">
              <w:rPr>
                <w:rtl/>
              </w:rPr>
              <w:t>وابن كث</w:t>
            </w:r>
            <w:r w:rsidRPr="00EB6E9A">
              <w:rPr>
                <w:rFonts w:hint="cs"/>
                <w:rtl/>
              </w:rPr>
              <w:t>ی</w:t>
            </w:r>
            <w:r w:rsidRPr="00EB6E9A">
              <w:rPr>
                <w:rFonts w:hint="eastAsia"/>
                <w:rtl/>
              </w:rPr>
              <w:t>ر</w:t>
            </w:r>
            <w:r w:rsidR="001C6BD7">
              <w:rPr>
                <w:rFonts w:hint="eastAsia"/>
                <w:rtl/>
              </w:rPr>
              <w:t xml:space="preserve"> ،</w:t>
            </w:r>
            <w:r w:rsidR="00F67CDD">
              <w:rPr>
                <w:rFonts w:hint="eastAsia"/>
                <w:rtl/>
              </w:rPr>
              <w:t xml:space="preserve"> </w:t>
            </w:r>
            <w:r w:rsidRPr="00EB6E9A">
              <w:rPr>
                <w:rtl/>
              </w:rPr>
              <w:t>و</w:t>
            </w:r>
            <w:r w:rsidRPr="00EB6E9A">
              <w:rPr>
                <w:rFonts w:hint="cs"/>
                <w:rtl/>
              </w:rPr>
              <w:t>ی</w:t>
            </w:r>
            <w:r w:rsidRPr="00EB6E9A">
              <w:rPr>
                <w:rFonts w:hint="eastAsia"/>
                <w:rtl/>
              </w:rPr>
              <w:t>عقوب</w:t>
            </w:r>
          </w:p>
        </w:tc>
      </w:tr>
      <w:tr w:rsidR="00A321D4" w14:paraId="7201B1A7" w14:textId="77777777">
        <w:tc>
          <w:tcPr>
            <w:tcW w:w="682" w:type="pct"/>
            <w:shd w:val="clear" w:color="auto" w:fill="auto"/>
          </w:tcPr>
          <w:p w14:paraId="36146B71" w14:textId="77777777" w:rsidR="00A321D4" w:rsidRPr="004968BE" w:rsidRDefault="00A321D4" w:rsidP="00A321D4">
            <w:pPr>
              <w:pStyle w:val="rfdVarCenter"/>
              <w:rPr>
                <w:rtl/>
              </w:rPr>
            </w:pPr>
            <w:r w:rsidRPr="00EB6E9A">
              <w:rPr>
                <w:rFonts w:hint="eastAsia"/>
                <w:rtl/>
              </w:rPr>
              <w:t>الجاث</w:t>
            </w:r>
            <w:r w:rsidRPr="00EB6E9A">
              <w:rPr>
                <w:rFonts w:hint="cs"/>
                <w:rtl/>
              </w:rPr>
              <w:t>ی</w:t>
            </w:r>
            <w:r w:rsidRPr="00EB6E9A">
              <w:rPr>
                <w:rFonts w:hint="eastAsia"/>
                <w:rtl/>
              </w:rPr>
              <w:t>ة</w:t>
            </w:r>
            <w:r w:rsidR="001C6BD7">
              <w:rPr>
                <w:rFonts w:hint="eastAsia"/>
                <w:rtl/>
              </w:rPr>
              <w:t xml:space="preserve"> ،</w:t>
            </w:r>
            <w:r w:rsidR="00F67CDD">
              <w:rPr>
                <w:rFonts w:hint="eastAsia"/>
                <w:rtl/>
              </w:rPr>
              <w:t xml:space="preserve"> </w:t>
            </w:r>
            <w:r w:rsidRPr="00EB6E9A">
              <w:rPr>
                <w:rtl/>
              </w:rPr>
              <w:t>21</w:t>
            </w:r>
          </w:p>
        </w:tc>
        <w:tc>
          <w:tcPr>
            <w:tcW w:w="486" w:type="pct"/>
            <w:shd w:val="clear" w:color="auto" w:fill="auto"/>
          </w:tcPr>
          <w:p w14:paraId="486A9DB3" w14:textId="77777777" w:rsidR="00A321D4" w:rsidRPr="004968BE" w:rsidRDefault="00A321D4" w:rsidP="00A321D4">
            <w:pPr>
              <w:pStyle w:val="rfdVarCenter"/>
            </w:pPr>
            <w:r w:rsidRPr="00EB6E9A">
              <w:t>B83b</w:t>
            </w:r>
          </w:p>
        </w:tc>
        <w:tc>
          <w:tcPr>
            <w:tcW w:w="695" w:type="pct"/>
            <w:shd w:val="clear" w:color="auto" w:fill="auto"/>
          </w:tcPr>
          <w:p w14:paraId="3D30B917" w14:textId="77777777" w:rsidR="00A321D4" w:rsidRPr="004968BE" w:rsidRDefault="00A321D4" w:rsidP="00A321D4">
            <w:pPr>
              <w:pStyle w:val="rfdVarCenter"/>
              <w:rPr>
                <w:rtl/>
              </w:rPr>
            </w:pPr>
            <w:r w:rsidRPr="00EB6E9A">
              <w:rPr>
                <w:rtl/>
              </w:rPr>
              <w:t>سواءً</w:t>
            </w:r>
          </w:p>
        </w:tc>
        <w:tc>
          <w:tcPr>
            <w:tcW w:w="1010" w:type="pct"/>
            <w:shd w:val="clear" w:color="auto" w:fill="auto"/>
          </w:tcPr>
          <w:p w14:paraId="113971C3" w14:textId="77777777" w:rsidR="00A321D4" w:rsidRPr="004968BE" w:rsidRDefault="00A321D4" w:rsidP="00A321D4">
            <w:pPr>
              <w:pStyle w:val="rfdVarCenter"/>
              <w:rPr>
                <w:rtl/>
              </w:rPr>
            </w:pPr>
            <w:r w:rsidRPr="00EB6E9A">
              <w:rPr>
                <w:rtl/>
              </w:rPr>
              <w:t>سواءٌ</w:t>
            </w:r>
          </w:p>
        </w:tc>
        <w:tc>
          <w:tcPr>
            <w:tcW w:w="2127" w:type="pct"/>
            <w:shd w:val="clear" w:color="auto" w:fill="auto"/>
          </w:tcPr>
          <w:p w14:paraId="63CE077A" w14:textId="77777777" w:rsidR="00A321D4" w:rsidRPr="004968BE" w:rsidRDefault="00A321D4" w:rsidP="00A321D4">
            <w:pPr>
              <w:pStyle w:val="rfdVarCenter"/>
              <w:rPr>
                <w:rtl/>
              </w:rPr>
            </w:pPr>
            <w:r w:rsidRPr="00EB6E9A">
              <w:rPr>
                <w:rtl/>
              </w:rPr>
              <w:t>قراءة نافع</w:t>
            </w:r>
            <w:r w:rsidR="001C6BD7">
              <w:rPr>
                <w:rtl/>
              </w:rPr>
              <w:t xml:space="preserve"> ،</w:t>
            </w:r>
            <w:r w:rsidR="00F67CDD">
              <w:rPr>
                <w:rtl/>
              </w:rPr>
              <w:t xml:space="preserve"> </w:t>
            </w:r>
            <w:r w:rsidRPr="00EB6E9A">
              <w:rPr>
                <w:rtl/>
              </w:rPr>
              <w:t>وابن كث</w:t>
            </w:r>
            <w:r w:rsidRPr="00EB6E9A">
              <w:rPr>
                <w:rFonts w:hint="cs"/>
                <w:rtl/>
              </w:rPr>
              <w:t>ی</w:t>
            </w:r>
            <w:r w:rsidRPr="00EB6E9A">
              <w:rPr>
                <w:rFonts w:hint="eastAsia"/>
                <w:rtl/>
              </w:rPr>
              <w:t>ر</w:t>
            </w:r>
            <w:r w:rsidR="001C6BD7">
              <w:rPr>
                <w:rFonts w:hint="eastAsia"/>
                <w:rtl/>
              </w:rPr>
              <w:t xml:space="preserve"> ،</w:t>
            </w:r>
            <w:r w:rsidR="00F67CDD">
              <w:rPr>
                <w:rFonts w:hint="eastAsia"/>
                <w:rtl/>
              </w:rPr>
              <w:t xml:space="preserve"> </w:t>
            </w:r>
            <w:r w:rsidRPr="00EB6E9A">
              <w:rPr>
                <w:rtl/>
              </w:rPr>
              <w:t>وأبي عمرو</w:t>
            </w:r>
            <w:r w:rsidR="001C6BD7">
              <w:rPr>
                <w:rtl/>
              </w:rPr>
              <w:t xml:space="preserve"> ،</w:t>
            </w:r>
            <w:r w:rsidR="00F67CDD">
              <w:rPr>
                <w:rtl/>
              </w:rPr>
              <w:t xml:space="preserve"> </w:t>
            </w:r>
            <w:r w:rsidRPr="00EB6E9A">
              <w:rPr>
                <w:rtl/>
              </w:rPr>
              <w:t>وشعبة</w:t>
            </w:r>
            <w:r w:rsidR="001C6BD7">
              <w:rPr>
                <w:rtl/>
              </w:rPr>
              <w:t xml:space="preserve"> ،</w:t>
            </w:r>
            <w:r w:rsidR="00F67CDD">
              <w:rPr>
                <w:rtl/>
              </w:rPr>
              <w:t xml:space="preserve"> </w:t>
            </w:r>
            <w:r w:rsidRPr="00EB6E9A">
              <w:rPr>
                <w:rtl/>
              </w:rPr>
              <w:t>وابن عامر</w:t>
            </w:r>
            <w:r w:rsidR="001C6BD7">
              <w:rPr>
                <w:rtl/>
              </w:rPr>
              <w:t xml:space="preserve"> ،</w:t>
            </w:r>
            <w:r w:rsidR="00F67CDD">
              <w:rPr>
                <w:rtl/>
              </w:rPr>
              <w:t xml:space="preserve"> </w:t>
            </w:r>
            <w:r w:rsidRPr="00EB6E9A">
              <w:rPr>
                <w:rtl/>
              </w:rPr>
              <w:t>و</w:t>
            </w:r>
            <w:r w:rsidRPr="00EB6E9A">
              <w:rPr>
                <w:rFonts w:hint="cs"/>
                <w:rtl/>
              </w:rPr>
              <w:t>ی</w:t>
            </w:r>
            <w:r w:rsidRPr="00EB6E9A">
              <w:rPr>
                <w:rFonts w:hint="eastAsia"/>
                <w:rtl/>
              </w:rPr>
              <w:t>عقوب</w:t>
            </w:r>
            <w:r w:rsidR="001C6BD7">
              <w:rPr>
                <w:rFonts w:hint="eastAsia"/>
                <w:rtl/>
              </w:rPr>
              <w:t xml:space="preserve"> ،</w:t>
            </w:r>
            <w:r w:rsidR="00F67CDD">
              <w:rPr>
                <w:rFonts w:hint="eastAsia"/>
                <w:rtl/>
              </w:rPr>
              <w:t xml:space="preserve"> </w:t>
            </w:r>
            <w:r w:rsidRPr="00EB6E9A">
              <w:rPr>
                <w:rtl/>
              </w:rPr>
              <w:t>وأبي جعفر</w:t>
            </w:r>
          </w:p>
        </w:tc>
      </w:tr>
      <w:tr w:rsidR="00A321D4" w14:paraId="0FA6CD0A" w14:textId="77777777">
        <w:tc>
          <w:tcPr>
            <w:tcW w:w="682" w:type="pct"/>
            <w:shd w:val="clear" w:color="auto" w:fill="auto"/>
          </w:tcPr>
          <w:p w14:paraId="460947CF" w14:textId="77777777" w:rsidR="00A321D4" w:rsidRPr="004968BE" w:rsidRDefault="00A321D4" w:rsidP="00A321D4">
            <w:pPr>
              <w:pStyle w:val="rfdVarCenter"/>
              <w:rPr>
                <w:rtl/>
              </w:rPr>
            </w:pPr>
            <w:r w:rsidRPr="00EB6E9A">
              <w:rPr>
                <w:rFonts w:hint="eastAsia"/>
                <w:rtl/>
              </w:rPr>
              <w:t>الجاث</w:t>
            </w:r>
            <w:r w:rsidRPr="00EB6E9A">
              <w:rPr>
                <w:rFonts w:hint="cs"/>
                <w:rtl/>
              </w:rPr>
              <w:t>ی</w:t>
            </w:r>
            <w:r w:rsidRPr="00EB6E9A">
              <w:rPr>
                <w:rFonts w:hint="eastAsia"/>
                <w:rtl/>
              </w:rPr>
              <w:t>ة</w:t>
            </w:r>
            <w:r w:rsidR="001C6BD7">
              <w:rPr>
                <w:rFonts w:hint="eastAsia"/>
                <w:rtl/>
              </w:rPr>
              <w:t xml:space="preserve"> ،</w:t>
            </w:r>
            <w:r w:rsidR="00F67CDD">
              <w:rPr>
                <w:rFonts w:hint="eastAsia"/>
                <w:rtl/>
              </w:rPr>
              <w:t xml:space="preserve"> </w:t>
            </w:r>
            <w:r w:rsidRPr="00EB6E9A">
              <w:rPr>
                <w:rtl/>
              </w:rPr>
              <w:t>31</w:t>
            </w:r>
          </w:p>
        </w:tc>
        <w:tc>
          <w:tcPr>
            <w:tcW w:w="486" w:type="pct"/>
            <w:shd w:val="clear" w:color="auto" w:fill="auto"/>
          </w:tcPr>
          <w:p w14:paraId="6D1498A7" w14:textId="77777777" w:rsidR="00A321D4" w:rsidRPr="004968BE" w:rsidRDefault="00A321D4" w:rsidP="00A321D4">
            <w:pPr>
              <w:pStyle w:val="rfdVarCenter"/>
            </w:pPr>
            <w:r w:rsidRPr="00EB6E9A">
              <w:t>B84a</w:t>
            </w:r>
          </w:p>
        </w:tc>
        <w:tc>
          <w:tcPr>
            <w:tcW w:w="695" w:type="pct"/>
            <w:shd w:val="clear" w:color="auto" w:fill="auto"/>
          </w:tcPr>
          <w:p w14:paraId="4A31314F" w14:textId="77777777" w:rsidR="00A321D4" w:rsidRPr="004968BE" w:rsidRDefault="00A321D4" w:rsidP="00A321D4">
            <w:pPr>
              <w:pStyle w:val="rfdVarCenter"/>
              <w:rPr>
                <w:rtl/>
              </w:rPr>
            </w:pPr>
            <w:r w:rsidRPr="00EB6E9A">
              <w:rPr>
                <w:rtl/>
              </w:rPr>
              <w:t>تكن</w:t>
            </w:r>
          </w:p>
        </w:tc>
        <w:tc>
          <w:tcPr>
            <w:tcW w:w="1010" w:type="pct"/>
            <w:shd w:val="clear" w:color="auto" w:fill="auto"/>
          </w:tcPr>
          <w:p w14:paraId="5C3D7A3D" w14:textId="77777777" w:rsidR="00A321D4" w:rsidRPr="004968BE" w:rsidRDefault="00A321D4" w:rsidP="00A321D4">
            <w:pPr>
              <w:pStyle w:val="rfdVarCenter"/>
              <w:rPr>
                <w:rtl/>
              </w:rPr>
            </w:pPr>
            <w:r w:rsidRPr="00EB6E9A">
              <w:rPr>
                <w:rFonts w:hint="cs"/>
                <w:rtl/>
              </w:rPr>
              <w:t>ی</w:t>
            </w:r>
            <w:r w:rsidRPr="00EB6E9A">
              <w:rPr>
                <w:rFonts w:hint="eastAsia"/>
                <w:rtl/>
              </w:rPr>
              <w:t>كن</w:t>
            </w:r>
          </w:p>
        </w:tc>
        <w:tc>
          <w:tcPr>
            <w:tcW w:w="2127" w:type="pct"/>
            <w:shd w:val="clear" w:color="auto" w:fill="auto"/>
          </w:tcPr>
          <w:p w14:paraId="3D876E7F" w14:textId="77777777" w:rsidR="00A321D4" w:rsidRPr="004968BE" w:rsidRDefault="00A321D4" w:rsidP="00A321D4">
            <w:pPr>
              <w:pStyle w:val="rfdVarCenter"/>
              <w:rPr>
                <w:rtl/>
              </w:rPr>
            </w:pPr>
            <w:r w:rsidRPr="00EB6E9A">
              <w:rPr>
                <w:rtl/>
              </w:rPr>
              <w:t>لم تذكر هذه القراءة في المصادر ولعلها من سهو الناقط</w:t>
            </w:r>
          </w:p>
        </w:tc>
      </w:tr>
      <w:tr w:rsidR="00A321D4" w14:paraId="5A327CE4" w14:textId="77777777">
        <w:tc>
          <w:tcPr>
            <w:tcW w:w="682" w:type="pct"/>
            <w:shd w:val="clear" w:color="auto" w:fill="auto"/>
          </w:tcPr>
          <w:p w14:paraId="0D14B661" w14:textId="77777777" w:rsidR="00A321D4" w:rsidRPr="004968BE" w:rsidRDefault="00A321D4" w:rsidP="00A321D4">
            <w:pPr>
              <w:pStyle w:val="rfdVarCenter"/>
              <w:rPr>
                <w:rtl/>
              </w:rPr>
            </w:pPr>
            <w:r w:rsidRPr="00EB6E9A">
              <w:rPr>
                <w:rFonts w:hint="eastAsia"/>
                <w:rtl/>
              </w:rPr>
              <w:t>الاحقاف</w:t>
            </w:r>
            <w:r w:rsidR="001C6BD7">
              <w:rPr>
                <w:rFonts w:hint="eastAsia"/>
                <w:rtl/>
              </w:rPr>
              <w:t xml:space="preserve"> ، </w:t>
            </w:r>
            <w:r w:rsidRPr="00EB6E9A">
              <w:rPr>
                <w:rtl/>
              </w:rPr>
              <w:t>11</w:t>
            </w:r>
          </w:p>
        </w:tc>
        <w:tc>
          <w:tcPr>
            <w:tcW w:w="486" w:type="pct"/>
            <w:shd w:val="clear" w:color="auto" w:fill="auto"/>
          </w:tcPr>
          <w:p w14:paraId="6EA54E20" w14:textId="77777777" w:rsidR="00A321D4" w:rsidRPr="004968BE" w:rsidRDefault="00A321D4" w:rsidP="00A321D4">
            <w:pPr>
              <w:pStyle w:val="rfdVarCenter"/>
            </w:pPr>
            <w:r w:rsidRPr="00EB6E9A">
              <w:t>B85a</w:t>
            </w:r>
          </w:p>
        </w:tc>
        <w:tc>
          <w:tcPr>
            <w:tcW w:w="695" w:type="pct"/>
            <w:shd w:val="clear" w:color="auto" w:fill="auto"/>
          </w:tcPr>
          <w:p w14:paraId="56B305E1" w14:textId="77777777" w:rsidR="00A321D4" w:rsidRPr="004968BE" w:rsidRDefault="00B9620E" w:rsidP="00A321D4">
            <w:pPr>
              <w:pStyle w:val="rfdVarCenter"/>
              <w:rPr>
                <w:rtl/>
              </w:rPr>
            </w:pPr>
            <w:r>
              <w:rPr>
                <w:rtl/>
              </w:rPr>
              <w:t>و</w:t>
            </w:r>
            <w:r w:rsidR="00A321D4" w:rsidRPr="00EB6E9A">
              <w:rPr>
                <w:rtl/>
              </w:rPr>
              <w:t xml:space="preserve">اذ لم </w:t>
            </w:r>
            <w:r w:rsidR="00A321D4" w:rsidRPr="00EB6E9A">
              <w:rPr>
                <w:rFonts w:hint="cs"/>
                <w:rtl/>
              </w:rPr>
              <w:t>ی</w:t>
            </w:r>
            <w:r w:rsidR="00A321D4" w:rsidRPr="00EB6E9A">
              <w:rPr>
                <w:rFonts w:hint="eastAsia"/>
                <w:rtl/>
              </w:rPr>
              <w:t>هتدوا</w:t>
            </w:r>
            <w:r w:rsidR="00A321D4" w:rsidRPr="00EB6E9A">
              <w:rPr>
                <w:rtl/>
              </w:rPr>
              <w:t xml:space="preserve"> به</w:t>
            </w:r>
          </w:p>
        </w:tc>
        <w:tc>
          <w:tcPr>
            <w:tcW w:w="1010" w:type="pct"/>
            <w:shd w:val="clear" w:color="auto" w:fill="auto"/>
          </w:tcPr>
          <w:p w14:paraId="2CF56414" w14:textId="77777777" w:rsidR="00A321D4" w:rsidRPr="004968BE" w:rsidRDefault="00B9620E" w:rsidP="00A321D4">
            <w:pPr>
              <w:pStyle w:val="rfdVarCenter"/>
              <w:rPr>
                <w:rtl/>
              </w:rPr>
            </w:pPr>
            <w:r>
              <w:rPr>
                <w:rtl/>
              </w:rPr>
              <w:t>و</w:t>
            </w:r>
            <w:r w:rsidR="00A321D4" w:rsidRPr="00EB6E9A">
              <w:rPr>
                <w:rtl/>
              </w:rPr>
              <w:t xml:space="preserve">اذا لم </w:t>
            </w:r>
            <w:r w:rsidR="00A321D4" w:rsidRPr="00EB6E9A">
              <w:rPr>
                <w:rFonts w:hint="cs"/>
                <w:rtl/>
              </w:rPr>
              <w:t>ی</w:t>
            </w:r>
            <w:r w:rsidR="00A321D4" w:rsidRPr="00EB6E9A">
              <w:rPr>
                <w:rFonts w:hint="eastAsia"/>
                <w:rtl/>
              </w:rPr>
              <w:t>هتدوا</w:t>
            </w:r>
            <w:r w:rsidR="00A321D4" w:rsidRPr="00EB6E9A">
              <w:rPr>
                <w:rtl/>
              </w:rPr>
              <w:t xml:space="preserve"> به</w:t>
            </w:r>
          </w:p>
        </w:tc>
        <w:tc>
          <w:tcPr>
            <w:tcW w:w="2127" w:type="pct"/>
            <w:shd w:val="clear" w:color="auto" w:fill="auto"/>
          </w:tcPr>
          <w:p w14:paraId="5D0D16D9" w14:textId="77777777" w:rsidR="00A321D4" w:rsidRPr="004968BE" w:rsidRDefault="00A321D4" w:rsidP="00A321D4">
            <w:pPr>
              <w:pStyle w:val="rfdVarCenter"/>
              <w:rPr>
                <w:rtl/>
              </w:rPr>
            </w:pPr>
            <w:r w:rsidRPr="00EB6E9A">
              <w:rPr>
                <w:rtl/>
              </w:rPr>
              <w:t xml:space="preserve">هذا من سهو الكاتب الذي لم </w:t>
            </w:r>
            <w:r w:rsidRPr="00EB6E9A">
              <w:rPr>
                <w:rFonts w:hint="cs"/>
                <w:rtl/>
              </w:rPr>
              <w:t>ی</w:t>
            </w:r>
            <w:r w:rsidRPr="00EB6E9A">
              <w:rPr>
                <w:rFonts w:hint="eastAsia"/>
                <w:rtl/>
              </w:rPr>
              <w:t>تم</w:t>
            </w:r>
            <w:r w:rsidRPr="00EB6E9A">
              <w:rPr>
                <w:rtl/>
              </w:rPr>
              <w:t xml:space="preserve"> إصلاحه. ولم نعثر عل</w:t>
            </w:r>
            <w:r w:rsidRPr="00EB6E9A">
              <w:rPr>
                <w:rFonts w:hint="cs"/>
                <w:rtl/>
              </w:rPr>
              <w:t>یٰ</w:t>
            </w:r>
            <w:r w:rsidRPr="00EB6E9A">
              <w:rPr>
                <w:rtl/>
              </w:rPr>
              <w:t xml:space="preserve"> هذه القراءة في المصادر المعروفة التي ب</w:t>
            </w:r>
            <w:r w:rsidRPr="00EB6E9A">
              <w:rPr>
                <w:rFonts w:hint="cs"/>
                <w:rtl/>
              </w:rPr>
              <w:t>ی</w:t>
            </w:r>
            <w:r w:rsidRPr="00EB6E9A">
              <w:rPr>
                <w:rFonts w:hint="eastAsia"/>
                <w:rtl/>
              </w:rPr>
              <w:t>ن</w:t>
            </w:r>
            <w:r w:rsidRPr="00EB6E9A">
              <w:rPr>
                <w:rtl/>
              </w:rPr>
              <w:t xml:space="preserve"> أ</w:t>
            </w:r>
            <w:r w:rsidRPr="00EB6E9A">
              <w:rPr>
                <w:rFonts w:hint="cs"/>
                <w:rtl/>
              </w:rPr>
              <w:t>ی</w:t>
            </w:r>
            <w:r w:rsidRPr="00EB6E9A">
              <w:rPr>
                <w:rFonts w:hint="eastAsia"/>
                <w:rtl/>
              </w:rPr>
              <w:t>د</w:t>
            </w:r>
            <w:r w:rsidRPr="00EB6E9A">
              <w:rPr>
                <w:rFonts w:hint="cs"/>
                <w:rtl/>
              </w:rPr>
              <w:t>ی</w:t>
            </w:r>
            <w:r w:rsidRPr="00EB6E9A">
              <w:rPr>
                <w:rFonts w:hint="eastAsia"/>
                <w:rtl/>
              </w:rPr>
              <w:t>نا</w:t>
            </w:r>
          </w:p>
        </w:tc>
      </w:tr>
      <w:tr w:rsidR="00A321D4" w14:paraId="58437754" w14:textId="77777777">
        <w:tc>
          <w:tcPr>
            <w:tcW w:w="682" w:type="pct"/>
            <w:shd w:val="clear" w:color="auto" w:fill="auto"/>
          </w:tcPr>
          <w:p w14:paraId="5DEE0C8B" w14:textId="77777777" w:rsidR="00A321D4" w:rsidRPr="004968BE" w:rsidRDefault="00A321D4" w:rsidP="00A321D4">
            <w:pPr>
              <w:pStyle w:val="rfdVarCenter"/>
              <w:rPr>
                <w:rtl/>
              </w:rPr>
            </w:pPr>
            <w:r w:rsidRPr="00EB6E9A">
              <w:rPr>
                <w:rFonts w:hint="eastAsia"/>
                <w:rtl/>
              </w:rPr>
              <w:t>الاحقاف</w:t>
            </w:r>
            <w:r w:rsidR="001C6BD7">
              <w:rPr>
                <w:rFonts w:hint="eastAsia"/>
                <w:rtl/>
              </w:rPr>
              <w:t xml:space="preserve"> ، </w:t>
            </w:r>
            <w:r w:rsidRPr="00EB6E9A">
              <w:rPr>
                <w:rtl/>
              </w:rPr>
              <w:t>12</w:t>
            </w:r>
          </w:p>
        </w:tc>
        <w:tc>
          <w:tcPr>
            <w:tcW w:w="486" w:type="pct"/>
            <w:shd w:val="clear" w:color="auto" w:fill="auto"/>
          </w:tcPr>
          <w:p w14:paraId="106428E9" w14:textId="77777777" w:rsidR="00A321D4" w:rsidRPr="004968BE" w:rsidRDefault="00A321D4" w:rsidP="00A321D4">
            <w:pPr>
              <w:pStyle w:val="rfdVarCenter"/>
            </w:pPr>
            <w:r w:rsidRPr="00EB6E9A">
              <w:t>B85a</w:t>
            </w:r>
          </w:p>
        </w:tc>
        <w:tc>
          <w:tcPr>
            <w:tcW w:w="695" w:type="pct"/>
            <w:shd w:val="clear" w:color="auto" w:fill="auto"/>
          </w:tcPr>
          <w:p w14:paraId="6D822226" w14:textId="77777777" w:rsidR="00A321D4" w:rsidRPr="004968BE" w:rsidRDefault="00A321D4" w:rsidP="00A321D4">
            <w:pPr>
              <w:pStyle w:val="rfdVarCenter"/>
              <w:rPr>
                <w:rtl/>
              </w:rPr>
            </w:pPr>
            <w:r w:rsidRPr="00EB6E9A">
              <w:rPr>
                <w:rtl/>
              </w:rPr>
              <w:t>ل</w:t>
            </w:r>
            <w:r w:rsidRPr="00EB6E9A">
              <w:rPr>
                <w:rFonts w:hint="cs"/>
                <w:rtl/>
              </w:rPr>
              <w:t>یُ</w:t>
            </w:r>
            <w:r w:rsidRPr="00EB6E9A">
              <w:rPr>
                <w:rFonts w:hint="eastAsia"/>
                <w:rtl/>
              </w:rPr>
              <w:t>نذِرَ</w:t>
            </w:r>
          </w:p>
        </w:tc>
        <w:tc>
          <w:tcPr>
            <w:tcW w:w="1010" w:type="pct"/>
            <w:shd w:val="clear" w:color="auto" w:fill="auto"/>
          </w:tcPr>
          <w:p w14:paraId="3464EBCA" w14:textId="77777777" w:rsidR="00A321D4" w:rsidRPr="004968BE" w:rsidRDefault="00A321D4" w:rsidP="00A321D4">
            <w:pPr>
              <w:pStyle w:val="rfdVarCenter"/>
              <w:rPr>
                <w:rtl/>
              </w:rPr>
            </w:pPr>
            <w:r w:rsidRPr="00EB6E9A">
              <w:rPr>
                <w:rtl/>
              </w:rPr>
              <w:t>لتُنذِرَ</w:t>
            </w:r>
          </w:p>
        </w:tc>
        <w:tc>
          <w:tcPr>
            <w:tcW w:w="2127" w:type="pct"/>
            <w:shd w:val="clear" w:color="auto" w:fill="auto"/>
          </w:tcPr>
          <w:p w14:paraId="1EB67216" w14:textId="77777777" w:rsidR="00A321D4" w:rsidRPr="004968BE" w:rsidRDefault="00A321D4" w:rsidP="00A321D4">
            <w:pPr>
              <w:pStyle w:val="rfdVarCenter"/>
              <w:rPr>
                <w:rtl/>
              </w:rPr>
            </w:pPr>
            <w:r w:rsidRPr="00EB6E9A">
              <w:rPr>
                <w:rtl/>
              </w:rPr>
              <w:t>قراءة نافع</w:t>
            </w:r>
            <w:r w:rsidR="001C6BD7">
              <w:rPr>
                <w:rtl/>
              </w:rPr>
              <w:t xml:space="preserve"> ،</w:t>
            </w:r>
            <w:r w:rsidR="00F67CDD">
              <w:rPr>
                <w:rtl/>
              </w:rPr>
              <w:t xml:space="preserve"> </w:t>
            </w:r>
            <w:r w:rsidRPr="00EB6E9A">
              <w:rPr>
                <w:rtl/>
              </w:rPr>
              <w:t>وابن عامر</w:t>
            </w:r>
            <w:r w:rsidR="001C6BD7">
              <w:rPr>
                <w:rtl/>
              </w:rPr>
              <w:t xml:space="preserve"> ،</w:t>
            </w:r>
            <w:r w:rsidR="00F67CDD">
              <w:rPr>
                <w:rtl/>
              </w:rPr>
              <w:t xml:space="preserve"> </w:t>
            </w:r>
            <w:r w:rsidRPr="00EB6E9A">
              <w:rPr>
                <w:rtl/>
              </w:rPr>
              <w:t>وابن كث</w:t>
            </w:r>
            <w:r w:rsidRPr="00EB6E9A">
              <w:rPr>
                <w:rFonts w:hint="cs"/>
                <w:rtl/>
              </w:rPr>
              <w:t>ی</w:t>
            </w:r>
            <w:r w:rsidRPr="00EB6E9A">
              <w:rPr>
                <w:rFonts w:hint="eastAsia"/>
                <w:rtl/>
              </w:rPr>
              <w:t>ر</w:t>
            </w:r>
            <w:r w:rsidRPr="00EB6E9A">
              <w:rPr>
                <w:rtl/>
              </w:rPr>
              <w:t xml:space="preserve"> </w:t>
            </w:r>
            <w:r w:rsidR="004438A6">
              <w:rPr>
                <w:rtl/>
              </w:rPr>
              <w:t>ـ</w:t>
            </w:r>
            <w:r w:rsidRPr="00EB6E9A">
              <w:rPr>
                <w:rtl/>
              </w:rPr>
              <w:t xml:space="preserve"> في روا</w:t>
            </w:r>
            <w:r w:rsidRPr="00EB6E9A">
              <w:rPr>
                <w:rFonts w:hint="cs"/>
                <w:rtl/>
              </w:rPr>
              <w:t>ی</w:t>
            </w:r>
            <w:r w:rsidRPr="00EB6E9A">
              <w:rPr>
                <w:rFonts w:hint="eastAsia"/>
                <w:rtl/>
              </w:rPr>
              <w:t>ة</w:t>
            </w:r>
            <w:r w:rsidRPr="00EB6E9A">
              <w:rPr>
                <w:rtl/>
              </w:rPr>
              <w:t xml:space="preserve"> البزّي عنه </w:t>
            </w:r>
            <w:r w:rsidR="004438A6">
              <w:rPr>
                <w:rtl/>
              </w:rPr>
              <w:t>ـ</w:t>
            </w:r>
            <w:r w:rsidRPr="00EB6E9A">
              <w:rPr>
                <w:rtl/>
              </w:rPr>
              <w:t xml:space="preserve"> وأبي جعفر</w:t>
            </w:r>
            <w:r w:rsidR="001C6BD7">
              <w:rPr>
                <w:rtl/>
              </w:rPr>
              <w:t xml:space="preserve"> ،</w:t>
            </w:r>
            <w:r w:rsidR="00F67CDD">
              <w:rPr>
                <w:rtl/>
              </w:rPr>
              <w:t xml:space="preserve"> </w:t>
            </w:r>
            <w:r w:rsidRPr="00EB6E9A">
              <w:rPr>
                <w:rtl/>
              </w:rPr>
              <w:t>و</w:t>
            </w:r>
            <w:r w:rsidRPr="00EB6E9A">
              <w:rPr>
                <w:rFonts w:hint="cs"/>
                <w:rtl/>
              </w:rPr>
              <w:t>ی</w:t>
            </w:r>
            <w:r w:rsidRPr="00EB6E9A">
              <w:rPr>
                <w:rFonts w:hint="eastAsia"/>
                <w:rtl/>
              </w:rPr>
              <w:t>عقوب</w:t>
            </w:r>
            <w:r w:rsidRPr="00EB6E9A">
              <w:rPr>
                <w:rtl/>
              </w:rPr>
              <w:t xml:space="preserve"> في روا</w:t>
            </w:r>
            <w:r w:rsidRPr="00EB6E9A">
              <w:rPr>
                <w:rFonts w:hint="cs"/>
                <w:rtl/>
              </w:rPr>
              <w:t>ی</w:t>
            </w:r>
            <w:r w:rsidRPr="00EB6E9A">
              <w:rPr>
                <w:rFonts w:hint="eastAsia"/>
                <w:rtl/>
              </w:rPr>
              <w:t>ة</w:t>
            </w:r>
            <w:r w:rsidR="001C6BD7">
              <w:rPr>
                <w:rFonts w:hint="eastAsia"/>
                <w:rtl/>
              </w:rPr>
              <w:t xml:space="preserve"> ،</w:t>
            </w:r>
            <w:r w:rsidR="00F67CDD">
              <w:rPr>
                <w:rFonts w:hint="eastAsia"/>
                <w:rtl/>
              </w:rPr>
              <w:t xml:space="preserve"> </w:t>
            </w:r>
            <w:r w:rsidRPr="00EB6E9A">
              <w:rPr>
                <w:rtl/>
              </w:rPr>
              <w:t>وهي اخت</w:t>
            </w:r>
            <w:r w:rsidRPr="00EB6E9A">
              <w:rPr>
                <w:rFonts w:hint="cs"/>
                <w:rtl/>
              </w:rPr>
              <w:t>ی</w:t>
            </w:r>
            <w:r w:rsidRPr="00EB6E9A">
              <w:rPr>
                <w:rFonts w:hint="eastAsia"/>
                <w:rtl/>
              </w:rPr>
              <w:t>ار</w:t>
            </w:r>
            <w:r w:rsidRPr="00EB6E9A">
              <w:rPr>
                <w:rtl/>
              </w:rPr>
              <w:t xml:space="preserve"> أبي عبيد وأبي حاتم</w:t>
            </w:r>
          </w:p>
        </w:tc>
      </w:tr>
      <w:tr w:rsidR="00A321D4" w14:paraId="6D70B189" w14:textId="77777777">
        <w:tc>
          <w:tcPr>
            <w:tcW w:w="682" w:type="pct"/>
            <w:shd w:val="clear" w:color="auto" w:fill="auto"/>
          </w:tcPr>
          <w:p w14:paraId="2F45BA57" w14:textId="77777777" w:rsidR="00A321D4" w:rsidRPr="004968BE" w:rsidRDefault="00A321D4" w:rsidP="00A321D4">
            <w:pPr>
              <w:pStyle w:val="rfdVarCenter"/>
              <w:rPr>
                <w:rtl/>
              </w:rPr>
            </w:pPr>
            <w:r w:rsidRPr="00EB6E9A">
              <w:rPr>
                <w:rFonts w:hint="eastAsia"/>
                <w:rtl/>
              </w:rPr>
              <w:t>الاحقاف</w:t>
            </w:r>
            <w:r w:rsidR="001C6BD7">
              <w:rPr>
                <w:rFonts w:hint="eastAsia"/>
                <w:rtl/>
              </w:rPr>
              <w:t xml:space="preserve"> ، </w:t>
            </w:r>
            <w:r w:rsidRPr="00EB6E9A">
              <w:rPr>
                <w:rtl/>
              </w:rPr>
              <w:t>17</w:t>
            </w:r>
          </w:p>
        </w:tc>
        <w:tc>
          <w:tcPr>
            <w:tcW w:w="486" w:type="pct"/>
            <w:shd w:val="clear" w:color="auto" w:fill="auto"/>
          </w:tcPr>
          <w:p w14:paraId="210A79DE" w14:textId="77777777" w:rsidR="00A321D4" w:rsidRPr="004968BE" w:rsidRDefault="00A321D4" w:rsidP="00A321D4">
            <w:pPr>
              <w:pStyle w:val="rfdVarCenter"/>
            </w:pPr>
            <w:r w:rsidRPr="00EB6E9A">
              <w:t>B85b</w:t>
            </w:r>
          </w:p>
        </w:tc>
        <w:tc>
          <w:tcPr>
            <w:tcW w:w="695" w:type="pct"/>
            <w:shd w:val="clear" w:color="auto" w:fill="auto"/>
          </w:tcPr>
          <w:p w14:paraId="29F20075" w14:textId="77777777" w:rsidR="00A321D4" w:rsidRPr="004968BE" w:rsidRDefault="00A321D4" w:rsidP="00A321D4">
            <w:pPr>
              <w:pStyle w:val="rfdVarCenter"/>
              <w:rPr>
                <w:rtl/>
              </w:rPr>
            </w:pPr>
            <w:r w:rsidRPr="00EB6E9A">
              <w:rPr>
                <w:rtl/>
              </w:rPr>
              <w:t>أُفٍّ</w:t>
            </w:r>
          </w:p>
        </w:tc>
        <w:tc>
          <w:tcPr>
            <w:tcW w:w="1010" w:type="pct"/>
            <w:shd w:val="clear" w:color="auto" w:fill="auto"/>
          </w:tcPr>
          <w:p w14:paraId="440854EE" w14:textId="77777777" w:rsidR="00A321D4" w:rsidRPr="004968BE" w:rsidRDefault="00A321D4" w:rsidP="00A321D4">
            <w:pPr>
              <w:pStyle w:val="rfdVarCenter"/>
              <w:rPr>
                <w:rtl/>
              </w:rPr>
            </w:pPr>
            <w:r w:rsidRPr="00EB6E9A">
              <w:rPr>
                <w:rtl/>
              </w:rPr>
              <w:t>أُفِّ</w:t>
            </w:r>
          </w:p>
        </w:tc>
        <w:tc>
          <w:tcPr>
            <w:tcW w:w="2127" w:type="pct"/>
            <w:shd w:val="clear" w:color="auto" w:fill="auto"/>
          </w:tcPr>
          <w:p w14:paraId="0EAF12CB" w14:textId="77777777" w:rsidR="00A321D4" w:rsidRPr="004968BE" w:rsidRDefault="00A321D4" w:rsidP="00A321D4">
            <w:pPr>
              <w:pStyle w:val="rfdVarCenter"/>
              <w:rPr>
                <w:rtl/>
              </w:rPr>
            </w:pPr>
            <w:r w:rsidRPr="00EB6E9A">
              <w:rPr>
                <w:rtl/>
              </w:rPr>
              <w:t>قراءة حمزة</w:t>
            </w:r>
            <w:r w:rsidR="001C6BD7">
              <w:rPr>
                <w:rtl/>
              </w:rPr>
              <w:t xml:space="preserve"> ،</w:t>
            </w:r>
            <w:r w:rsidR="00F67CDD">
              <w:rPr>
                <w:rtl/>
              </w:rPr>
              <w:t xml:space="preserve"> </w:t>
            </w:r>
            <w:r w:rsidRPr="00EB6E9A">
              <w:rPr>
                <w:rtl/>
              </w:rPr>
              <w:t>والكِسائي</w:t>
            </w:r>
            <w:r w:rsidR="001C6BD7">
              <w:rPr>
                <w:rtl/>
              </w:rPr>
              <w:t xml:space="preserve"> ،</w:t>
            </w:r>
            <w:r w:rsidR="00F67CDD">
              <w:rPr>
                <w:rtl/>
              </w:rPr>
              <w:t xml:space="preserve"> </w:t>
            </w:r>
            <w:r w:rsidRPr="00EB6E9A">
              <w:rPr>
                <w:rtl/>
              </w:rPr>
              <w:t>وخلف</w:t>
            </w:r>
            <w:r w:rsidR="001C6BD7">
              <w:rPr>
                <w:rtl/>
              </w:rPr>
              <w:t xml:space="preserve"> ،</w:t>
            </w:r>
            <w:r w:rsidR="00F67CDD">
              <w:rPr>
                <w:rtl/>
              </w:rPr>
              <w:t xml:space="preserve"> </w:t>
            </w:r>
            <w:r w:rsidRPr="00EB6E9A">
              <w:rPr>
                <w:rtl/>
              </w:rPr>
              <w:t>وأبي عمرو</w:t>
            </w:r>
            <w:r w:rsidR="001C6BD7">
              <w:rPr>
                <w:rtl/>
              </w:rPr>
              <w:t xml:space="preserve"> ،</w:t>
            </w:r>
            <w:r w:rsidR="00F67CDD">
              <w:rPr>
                <w:rtl/>
              </w:rPr>
              <w:t xml:space="preserve"> </w:t>
            </w:r>
            <w:r w:rsidRPr="00EB6E9A">
              <w:rPr>
                <w:rtl/>
              </w:rPr>
              <w:t>وشعبة</w:t>
            </w:r>
          </w:p>
        </w:tc>
      </w:tr>
      <w:tr w:rsidR="00A321D4" w14:paraId="208F0754" w14:textId="77777777">
        <w:tc>
          <w:tcPr>
            <w:tcW w:w="682" w:type="pct"/>
            <w:shd w:val="clear" w:color="auto" w:fill="auto"/>
          </w:tcPr>
          <w:p w14:paraId="1757D307" w14:textId="77777777" w:rsidR="00A321D4" w:rsidRPr="004968BE" w:rsidRDefault="00A321D4" w:rsidP="00A321D4">
            <w:pPr>
              <w:pStyle w:val="rfdVarCenter"/>
              <w:rPr>
                <w:rtl/>
              </w:rPr>
            </w:pPr>
            <w:r w:rsidRPr="00EB6E9A">
              <w:rPr>
                <w:rFonts w:hint="eastAsia"/>
                <w:rtl/>
              </w:rPr>
              <w:t>الاحقاف</w:t>
            </w:r>
            <w:r w:rsidR="001C6BD7">
              <w:rPr>
                <w:rFonts w:hint="eastAsia"/>
                <w:rtl/>
              </w:rPr>
              <w:t xml:space="preserve"> ، </w:t>
            </w:r>
            <w:r w:rsidRPr="00EB6E9A">
              <w:rPr>
                <w:rtl/>
              </w:rPr>
              <w:t>19</w:t>
            </w:r>
          </w:p>
        </w:tc>
        <w:tc>
          <w:tcPr>
            <w:tcW w:w="486" w:type="pct"/>
            <w:shd w:val="clear" w:color="auto" w:fill="auto"/>
          </w:tcPr>
          <w:p w14:paraId="1F476992" w14:textId="77777777" w:rsidR="00A321D4" w:rsidRPr="004968BE" w:rsidRDefault="00A321D4" w:rsidP="00A321D4">
            <w:pPr>
              <w:pStyle w:val="rfdVarCenter"/>
            </w:pPr>
            <w:r w:rsidRPr="00EB6E9A">
              <w:t>B85b</w:t>
            </w:r>
          </w:p>
        </w:tc>
        <w:tc>
          <w:tcPr>
            <w:tcW w:w="695" w:type="pct"/>
            <w:shd w:val="clear" w:color="auto" w:fill="auto"/>
          </w:tcPr>
          <w:p w14:paraId="11A9B818" w14:textId="77777777" w:rsidR="00A321D4" w:rsidRPr="004968BE" w:rsidRDefault="00A321D4" w:rsidP="00A321D4">
            <w:pPr>
              <w:pStyle w:val="rfdVarCenter"/>
              <w:rPr>
                <w:rtl/>
              </w:rPr>
            </w:pPr>
            <w:r w:rsidRPr="00EB6E9A">
              <w:rPr>
                <w:rtl/>
              </w:rPr>
              <w:t>لِ</w:t>
            </w:r>
            <w:r w:rsidRPr="00EB6E9A">
              <w:rPr>
                <w:rFonts w:hint="cs"/>
                <w:rtl/>
              </w:rPr>
              <w:t>یُ</w:t>
            </w:r>
            <w:r w:rsidRPr="00EB6E9A">
              <w:rPr>
                <w:rFonts w:hint="eastAsia"/>
                <w:rtl/>
              </w:rPr>
              <w:t>وَفِّ</w:t>
            </w:r>
            <w:r w:rsidRPr="00EB6E9A">
              <w:rPr>
                <w:rFonts w:hint="cs"/>
                <w:rtl/>
              </w:rPr>
              <w:t>یَ</w:t>
            </w:r>
            <w:r w:rsidRPr="00EB6E9A">
              <w:rPr>
                <w:rFonts w:hint="eastAsia"/>
                <w:rtl/>
              </w:rPr>
              <w:t>هُمْ</w:t>
            </w:r>
          </w:p>
        </w:tc>
        <w:tc>
          <w:tcPr>
            <w:tcW w:w="1010" w:type="pct"/>
            <w:shd w:val="clear" w:color="auto" w:fill="auto"/>
          </w:tcPr>
          <w:p w14:paraId="37083115" w14:textId="77777777" w:rsidR="00A321D4" w:rsidRPr="004968BE" w:rsidRDefault="00A321D4" w:rsidP="00A321D4">
            <w:pPr>
              <w:pStyle w:val="rfdVarCenter"/>
              <w:rPr>
                <w:rtl/>
              </w:rPr>
            </w:pPr>
            <w:r w:rsidRPr="00EB6E9A">
              <w:rPr>
                <w:rtl/>
              </w:rPr>
              <w:t>لنُوَفِّ</w:t>
            </w:r>
            <w:r w:rsidRPr="00EB6E9A">
              <w:rPr>
                <w:rFonts w:hint="cs"/>
                <w:rtl/>
              </w:rPr>
              <w:t>یَ</w:t>
            </w:r>
            <w:r w:rsidRPr="00EB6E9A">
              <w:rPr>
                <w:rFonts w:hint="eastAsia"/>
                <w:rtl/>
              </w:rPr>
              <w:t>نَّهُمْ</w:t>
            </w:r>
          </w:p>
        </w:tc>
        <w:tc>
          <w:tcPr>
            <w:tcW w:w="2127" w:type="pct"/>
            <w:shd w:val="clear" w:color="auto" w:fill="auto"/>
          </w:tcPr>
          <w:p w14:paraId="504FCD97" w14:textId="77777777" w:rsidR="00A321D4" w:rsidRPr="004968BE" w:rsidRDefault="00A321D4" w:rsidP="00A321D4">
            <w:pPr>
              <w:pStyle w:val="rfdVarCenter"/>
              <w:rPr>
                <w:rtl/>
              </w:rPr>
            </w:pPr>
            <w:r w:rsidRPr="00EB6E9A">
              <w:rPr>
                <w:rtl/>
              </w:rPr>
              <w:t>ذكر ابن عط</w:t>
            </w:r>
            <w:r w:rsidRPr="00EB6E9A">
              <w:rPr>
                <w:rFonts w:hint="cs"/>
                <w:rtl/>
              </w:rPr>
              <w:t>ی</w:t>
            </w:r>
            <w:r w:rsidRPr="00EB6E9A">
              <w:rPr>
                <w:rFonts w:hint="eastAsia"/>
                <w:rtl/>
              </w:rPr>
              <w:t>ة</w:t>
            </w:r>
            <w:r w:rsidRPr="00EB6E9A">
              <w:rPr>
                <w:rtl/>
              </w:rPr>
              <w:t xml:space="preserve"> أنّ في حرف أبيّ وابن مسعود</w:t>
            </w:r>
            <w:r w:rsidR="001C6BD7">
              <w:rPr>
                <w:rtl/>
              </w:rPr>
              <w:t xml:space="preserve"> :</w:t>
            </w:r>
            <w:r w:rsidR="00F67CDD">
              <w:rPr>
                <w:rtl/>
              </w:rPr>
              <w:t xml:space="preserve"> </w:t>
            </w:r>
            <w:r w:rsidRPr="00EB6E9A">
              <w:rPr>
                <w:rtl/>
              </w:rPr>
              <w:t>لنوف</w:t>
            </w:r>
            <w:r w:rsidRPr="00EB6E9A">
              <w:rPr>
                <w:rFonts w:hint="cs"/>
                <w:rtl/>
              </w:rPr>
              <w:t>ی</w:t>
            </w:r>
            <w:r w:rsidRPr="00EB6E9A">
              <w:rPr>
                <w:rFonts w:hint="eastAsia"/>
                <w:rtl/>
              </w:rPr>
              <w:t>نّهم</w:t>
            </w:r>
            <w:r w:rsidR="001C6BD7">
              <w:rPr>
                <w:rFonts w:hint="eastAsia"/>
                <w:rtl/>
              </w:rPr>
              <w:t xml:space="preserve"> ،</w:t>
            </w:r>
            <w:r w:rsidR="00F67CDD">
              <w:rPr>
                <w:rFonts w:hint="eastAsia"/>
                <w:rtl/>
              </w:rPr>
              <w:t xml:space="preserve"> </w:t>
            </w:r>
            <w:r w:rsidRPr="00EB6E9A">
              <w:rPr>
                <w:rtl/>
              </w:rPr>
              <w:t>بالنون عل</w:t>
            </w:r>
            <w:r w:rsidRPr="00EB6E9A">
              <w:rPr>
                <w:rFonts w:hint="cs"/>
                <w:rtl/>
              </w:rPr>
              <w:t>یٰ</w:t>
            </w:r>
            <w:r w:rsidRPr="00EB6E9A">
              <w:rPr>
                <w:rtl/>
              </w:rPr>
              <w:t xml:space="preserve"> التأك</w:t>
            </w:r>
            <w:r w:rsidRPr="00EB6E9A">
              <w:rPr>
                <w:rFonts w:hint="cs"/>
                <w:rtl/>
              </w:rPr>
              <w:t>ی</w:t>
            </w:r>
            <w:r w:rsidRPr="00EB6E9A">
              <w:rPr>
                <w:rFonts w:hint="eastAsia"/>
                <w:rtl/>
              </w:rPr>
              <w:t>د</w:t>
            </w:r>
          </w:p>
        </w:tc>
      </w:tr>
      <w:tr w:rsidR="00A321D4" w14:paraId="6A801D18" w14:textId="77777777">
        <w:tc>
          <w:tcPr>
            <w:tcW w:w="682" w:type="pct"/>
            <w:shd w:val="clear" w:color="auto" w:fill="auto"/>
          </w:tcPr>
          <w:p w14:paraId="2A18E374" w14:textId="77777777" w:rsidR="00A321D4" w:rsidRPr="004968BE" w:rsidRDefault="00A321D4" w:rsidP="00A321D4">
            <w:pPr>
              <w:pStyle w:val="rfdVarCenter"/>
              <w:rPr>
                <w:rtl/>
              </w:rPr>
            </w:pPr>
            <w:r w:rsidRPr="00EB6E9A">
              <w:rPr>
                <w:rFonts w:hint="eastAsia"/>
                <w:rtl/>
              </w:rPr>
              <w:t>الاحقاف</w:t>
            </w:r>
            <w:r w:rsidR="001C6BD7">
              <w:rPr>
                <w:rFonts w:hint="eastAsia"/>
                <w:rtl/>
              </w:rPr>
              <w:t xml:space="preserve"> ، </w:t>
            </w:r>
            <w:r w:rsidRPr="00EB6E9A">
              <w:rPr>
                <w:rtl/>
              </w:rPr>
              <w:t>25</w:t>
            </w:r>
          </w:p>
        </w:tc>
        <w:tc>
          <w:tcPr>
            <w:tcW w:w="486" w:type="pct"/>
            <w:shd w:val="clear" w:color="auto" w:fill="auto"/>
          </w:tcPr>
          <w:p w14:paraId="17DAACFD" w14:textId="77777777" w:rsidR="00A321D4" w:rsidRPr="004968BE" w:rsidRDefault="00A321D4" w:rsidP="00A321D4">
            <w:pPr>
              <w:pStyle w:val="rfdVarCenter"/>
            </w:pPr>
            <w:r w:rsidRPr="00EB6E9A">
              <w:t>B86a</w:t>
            </w:r>
          </w:p>
        </w:tc>
        <w:tc>
          <w:tcPr>
            <w:tcW w:w="695" w:type="pct"/>
            <w:shd w:val="clear" w:color="auto" w:fill="auto"/>
          </w:tcPr>
          <w:p w14:paraId="3B2B2334" w14:textId="77777777" w:rsidR="00A321D4" w:rsidRPr="004968BE" w:rsidRDefault="00A321D4" w:rsidP="00A321D4">
            <w:pPr>
              <w:pStyle w:val="rfdVarCenter"/>
              <w:rPr>
                <w:rtl/>
              </w:rPr>
            </w:pPr>
            <w:r w:rsidRPr="00EB6E9A">
              <w:rPr>
                <w:rtl/>
              </w:rPr>
              <w:t xml:space="preserve">لا </w:t>
            </w:r>
            <w:r w:rsidRPr="00EB6E9A">
              <w:rPr>
                <w:rFonts w:hint="cs"/>
                <w:rtl/>
              </w:rPr>
              <w:t>یُ</w:t>
            </w:r>
            <w:r w:rsidRPr="00EB6E9A">
              <w:rPr>
                <w:rFonts w:hint="eastAsia"/>
                <w:rtl/>
              </w:rPr>
              <w:t>رَ</w:t>
            </w:r>
            <w:r w:rsidRPr="00EB6E9A">
              <w:rPr>
                <w:rFonts w:hint="cs"/>
                <w:rtl/>
              </w:rPr>
              <w:t>ی</w:t>
            </w:r>
          </w:p>
        </w:tc>
        <w:tc>
          <w:tcPr>
            <w:tcW w:w="1010" w:type="pct"/>
            <w:shd w:val="clear" w:color="auto" w:fill="auto"/>
          </w:tcPr>
          <w:p w14:paraId="00F24BB3" w14:textId="77777777" w:rsidR="00A321D4" w:rsidRPr="004968BE" w:rsidRDefault="00A321D4" w:rsidP="00A321D4">
            <w:pPr>
              <w:pStyle w:val="rfdVarCenter"/>
              <w:rPr>
                <w:rtl/>
              </w:rPr>
            </w:pPr>
            <w:r w:rsidRPr="00EB6E9A">
              <w:rPr>
                <w:rtl/>
              </w:rPr>
              <w:t>لا تُرَ</w:t>
            </w:r>
            <w:r w:rsidRPr="00EB6E9A">
              <w:rPr>
                <w:rFonts w:hint="cs"/>
                <w:rtl/>
              </w:rPr>
              <w:t>ی</w:t>
            </w:r>
          </w:p>
        </w:tc>
        <w:tc>
          <w:tcPr>
            <w:tcW w:w="2127" w:type="pct"/>
            <w:shd w:val="clear" w:color="auto" w:fill="auto"/>
          </w:tcPr>
          <w:p w14:paraId="6A4EC247" w14:textId="77777777" w:rsidR="00A321D4" w:rsidRPr="004968BE" w:rsidRDefault="00A321D4" w:rsidP="00A321D4">
            <w:pPr>
              <w:pStyle w:val="rfdVarCenter"/>
              <w:rPr>
                <w:rtl/>
              </w:rPr>
            </w:pPr>
            <w:r w:rsidRPr="00EB6E9A">
              <w:rPr>
                <w:rtl/>
              </w:rPr>
              <w:t>قراءة الحسن البصري</w:t>
            </w:r>
            <w:r w:rsidR="001C6BD7">
              <w:rPr>
                <w:rtl/>
              </w:rPr>
              <w:t xml:space="preserve"> ،</w:t>
            </w:r>
            <w:r w:rsidR="00F67CDD">
              <w:rPr>
                <w:rtl/>
              </w:rPr>
              <w:t xml:space="preserve"> </w:t>
            </w:r>
            <w:r w:rsidRPr="00EB6E9A">
              <w:rPr>
                <w:rtl/>
              </w:rPr>
              <w:t>وأبي رجاء بخلاف</w:t>
            </w:r>
            <w:r w:rsidR="001C6BD7">
              <w:rPr>
                <w:rtl/>
              </w:rPr>
              <w:t xml:space="preserve"> ،</w:t>
            </w:r>
            <w:r w:rsidR="00F67CDD">
              <w:rPr>
                <w:rtl/>
              </w:rPr>
              <w:t xml:space="preserve"> </w:t>
            </w:r>
            <w:r w:rsidRPr="00EB6E9A">
              <w:rPr>
                <w:rtl/>
              </w:rPr>
              <w:t>والجحدري وقتادة</w:t>
            </w:r>
            <w:r w:rsidR="001C6BD7">
              <w:rPr>
                <w:rtl/>
              </w:rPr>
              <w:t xml:space="preserve"> ،</w:t>
            </w:r>
            <w:r w:rsidR="00F67CDD">
              <w:rPr>
                <w:rtl/>
              </w:rPr>
              <w:t xml:space="preserve"> </w:t>
            </w:r>
            <w:r w:rsidRPr="00EB6E9A">
              <w:rPr>
                <w:rtl/>
              </w:rPr>
              <w:t>وعمرو بن م</w:t>
            </w:r>
            <w:r w:rsidRPr="00EB6E9A">
              <w:rPr>
                <w:rFonts w:hint="cs"/>
                <w:rtl/>
              </w:rPr>
              <w:t>ی</w:t>
            </w:r>
            <w:r w:rsidRPr="00EB6E9A">
              <w:rPr>
                <w:rFonts w:hint="eastAsia"/>
                <w:rtl/>
              </w:rPr>
              <w:t>مون</w:t>
            </w:r>
            <w:r w:rsidR="001C6BD7">
              <w:rPr>
                <w:rFonts w:hint="eastAsia"/>
                <w:rtl/>
              </w:rPr>
              <w:t xml:space="preserve"> ،</w:t>
            </w:r>
            <w:r w:rsidR="00F67CDD">
              <w:rPr>
                <w:rFonts w:hint="eastAsia"/>
                <w:rtl/>
              </w:rPr>
              <w:t xml:space="preserve"> </w:t>
            </w:r>
            <w:r w:rsidRPr="00EB6E9A">
              <w:rPr>
                <w:rtl/>
              </w:rPr>
              <w:t>والسلمي</w:t>
            </w:r>
            <w:r w:rsidR="001C6BD7">
              <w:rPr>
                <w:rtl/>
              </w:rPr>
              <w:t xml:space="preserve"> ،</w:t>
            </w:r>
            <w:r w:rsidR="00F67CDD">
              <w:rPr>
                <w:rtl/>
              </w:rPr>
              <w:t xml:space="preserve"> </w:t>
            </w:r>
            <w:r w:rsidRPr="00EB6E9A">
              <w:rPr>
                <w:rtl/>
              </w:rPr>
              <w:t>ومالك بن الد</w:t>
            </w:r>
            <w:r w:rsidRPr="00EB6E9A">
              <w:rPr>
                <w:rFonts w:hint="cs"/>
                <w:rtl/>
              </w:rPr>
              <w:t>ی</w:t>
            </w:r>
            <w:r w:rsidRPr="00EB6E9A">
              <w:rPr>
                <w:rFonts w:hint="eastAsia"/>
                <w:rtl/>
              </w:rPr>
              <w:t>نار</w:t>
            </w:r>
            <w:r w:rsidRPr="00EB6E9A">
              <w:rPr>
                <w:rtl/>
              </w:rPr>
              <w:t xml:space="preserve"> بخلاف</w:t>
            </w:r>
            <w:r w:rsidR="001C6BD7">
              <w:rPr>
                <w:rtl/>
              </w:rPr>
              <w:t xml:space="preserve"> ،</w:t>
            </w:r>
            <w:r w:rsidR="00F67CDD">
              <w:rPr>
                <w:rtl/>
              </w:rPr>
              <w:t xml:space="preserve"> </w:t>
            </w:r>
            <w:r w:rsidRPr="00EB6E9A">
              <w:rPr>
                <w:rtl/>
              </w:rPr>
              <w:t>والأعمش</w:t>
            </w:r>
            <w:r w:rsidR="001C6BD7">
              <w:rPr>
                <w:rtl/>
              </w:rPr>
              <w:t xml:space="preserve"> ،</w:t>
            </w:r>
            <w:r w:rsidR="00F67CDD">
              <w:rPr>
                <w:rtl/>
              </w:rPr>
              <w:t xml:space="preserve"> </w:t>
            </w:r>
            <w:r w:rsidRPr="00EB6E9A">
              <w:rPr>
                <w:rtl/>
              </w:rPr>
              <w:t>وابن أبي اسحاق</w:t>
            </w:r>
          </w:p>
        </w:tc>
      </w:tr>
      <w:tr w:rsidR="00A321D4" w14:paraId="7455210D" w14:textId="77777777">
        <w:tc>
          <w:tcPr>
            <w:tcW w:w="682" w:type="pct"/>
            <w:shd w:val="clear" w:color="auto" w:fill="auto"/>
          </w:tcPr>
          <w:p w14:paraId="4FE91E53" w14:textId="77777777" w:rsidR="00A321D4" w:rsidRPr="004968BE" w:rsidRDefault="00A321D4" w:rsidP="00A321D4">
            <w:pPr>
              <w:pStyle w:val="rfdVarCenter"/>
              <w:rPr>
                <w:rtl/>
              </w:rPr>
            </w:pPr>
            <w:r w:rsidRPr="00EB6E9A">
              <w:rPr>
                <w:rFonts w:hint="eastAsia"/>
                <w:rtl/>
              </w:rPr>
              <w:t>محمد</w:t>
            </w:r>
            <w:r w:rsidR="001C6BD7">
              <w:rPr>
                <w:rFonts w:hint="eastAsia"/>
                <w:rtl/>
              </w:rPr>
              <w:t xml:space="preserve"> ،</w:t>
            </w:r>
            <w:r w:rsidR="00F67CDD">
              <w:rPr>
                <w:rFonts w:hint="eastAsia"/>
                <w:rtl/>
              </w:rPr>
              <w:t xml:space="preserve"> </w:t>
            </w:r>
            <w:r w:rsidRPr="00EB6E9A">
              <w:rPr>
                <w:rtl/>
              </w:rPr>
              <w:t>20</w:t>
            </w:r>
          </w:p>
        </w:tc>
        <w:tc>
          <w:tcPr>
            <w:tcW w:w="486" w:type="pct"/>
            <w:shd w:val="clear" w:color="auto" w:fill="auto"/>
          </w:tcPr>
          <w:p w14:paraId="3D3D329D" w14:textId="77777777" w:rsidR="00A321D4" w:rsidRPr="004968BE" w:rsidRDefault="00A321D4" w:rsidP="00A321D4">
            <w:pPr>
              <w:pStyle w:val="rfdVarCenter"/>
            </w:pPr>
            <w:r w:rsidRPr="00EB6E9A">
              <w:t>B88a</w:t>
            </w:r>
          </w:p>
        </w:tc>
        <w:tc>
          <w:tcPr>
            <w:tcW w:w="695" w:type="pct"/>
            <w:shd w:val="clear" w:color="auto" w:fill="auto"/>
          </w:tcPr>
          <w:p w14:paraId="6FCB906B" w14:textId="77777777" w:rsidR="00A321D4" w:rsidRPr="004968BE" w:rsidRDefault="00A321D4" w:rsidP="00A321D4">
            <w:pPr>
              <w:pStyle w:val="rfdVarCenter"/>
              <w:rPr>
                <w:rtl/>
              </w:rPr>
            </w:pPr>
            <w:r w:rsidRPr="00EB6E9A">
              <w:rPr>
                <w:rtl/>
              </w:rPr>
              <w:t>أنْزِلَتْ</w:t>
            </w:r>
          </w:p>
        </w:tc>
        <w:tc>
          <w:tcPr>
            <w:tcW w:w="1010" w:type="pct"/>
            <w:shd w:val="clear" w:color="auto" w:fill="auto"/>
          </w:tcPr>
          <w:p w14:paraId="6F703B79" w14:textId="77777777" w:rsidR="00A321D4" w:rsidRPr="004968BE" w:rsidRDefault="00A321D4" w:rsidP="00A321D4">
            <w:pPr>
              <w:pStyle w:val="rfdVarCenter"/>
              <w:rPr>
                <w:rtl/>
              </w:rPr>
            </w:pPr>
            <w:r w:rsidRPr="00EB6E9A">
              <w:rPr>
                <w:rtl/>
              </w:rPr>
              <w:t>نُزِّلَتْ</w:t>
            </w:r>
          </w:p>
        </w:tc>
        <w:tc>
          <w:tcPr>
            <w:tcW w:w="2127" w:type="pct"/>
            <w:shd w:val="clear" w:color="auto" w:fill="auto"/>
          </w:tcPr>
          <w:p w14:paraId="3FA692A9" w14:textId="77777777" w:rsidR="00A321D4" w:rsidRPr="004968BE" w:rsidRDefault="00A321D4" w:rsidP="00A321D4">
            <w:pPr>
              <w:pStyle w:val="rfdVarCenter"/>
              <w:rPr>
                <w:rtl/>
              </w:rPr>
            </w:pPr>
            <w:r w:rsidRPr="00EB6E9A">
              <w:rPr>
                <w:rtl/>
              </w:rPr>
              <w:t>في مصحف ابن خ</w:t>
            </w:r>
            <w:r w:rsidRPr="00EB6E9A">
              <w:rPr>
                <w:rFonts w:hint="cs"/>
                <w:rtl/>
              </w:rPr>
              <w:t>ی</w:t>
            </w:r>
            <w:r w:rsidRPr="00EB6E9A">
              <w:rPr>
                <w:rFonts w:hint="eastAsia"/>
                <w:rtl/>
              </w:rPr>
              <w:t>ثم</w:t>
            </w:r>
            <w:r w:rsidR="001C6BD7">
              <w:rPr>
                <w:rtl/>
              </w:rPr>
              <w:t xml:space="preserve"> :</w:t>
            </w:r>
            <w:r w:rsidR="00F67CDD">
              <w:rPr>
                <w:rtl/>
              </w:rPr>
              <w:t xml:space="preserve"> </w:t>
            </w:r>
            <w:r w:rsidRPr="00EB6E9A">
              <w:rPr>
                <w:rtl/>
              </w:rPr>
              <w:t>نُزِّلَتْ</w:t>
            </w:r>
            <w:r w:rsidR="001C6BD7">
              <w:rPr>
                <w:rtl/>
              </w:rPr>
              <w:t xml:space="preserve"> ،</w:t>
            </w:r>
            <w:r w:rsidR="00F67CDD">
              <w:rPr>
                <w:rtl/>
              </w:rPr>
              <w:t xml:space="preserve"> </w:t>
            </w:r>
            <w:r w:rsidRPr="00EB6E9A">
              <w:rPr>
                <w:rtl/>
              </w:rPr>
              <w:t>وكذا قرأ أبو مجلز</w:t>
            </w:r>
          </w:p>
        </w:tc>
      </w:tr>
      <w:tr w:rsidR="00A321D4" w14:paraId="5AD16149" w14:textId="77777777">
        <w:tc>
          <w:tcPr>
            <w:tcW w:w="682" w:type="pct"/>
            <w:shd w:val="clear" w:color="auto" w:fill="auto"/>
          </w:tcPr>
          <w:p w14:paraId="00E1F0C1" w14:textId="77777777" w:rsidR="00A321D4" w:rsidRPr="004968BE" w:rsidRDefault="00A321D4" w:rsidP="00A321D4">
            <w:pPr>
              <w:pStyle w:val="rfdVarCenter"/>
              <w:rPr>
                <w:rtl/>
              </w:rPr>
            </w:pPr>
            <w:r w:rsidRPr="00EB6E9A">
              <w:rPr>
                <w:rFonts w:hint="eastAsia"/>
                <w:rtl/>
              </w:rPr>
              <w:t>محمد</w:t>
            </w:r>
            <w:r w:rsidR="001C6BD7">
              <w:rPr>
                <w:rFonts w:hint="eastAsia"/>
                <w:rtl/>
              </w:rPr>
              <w:t xml:space="preserve"> ،</w:t>
            </w:r>
            <w:r w:rsidR="00F67CDD">
              <w:rPr>
                <w:rFonts w:hint="eastAsia"/>
                <w:rtl/>
              </w:rPr>
              <w:t xml:space="preserve"> </w:t>
            </w:r>
            <w:r w:rsidRPr="00EB6E9A">
              <w:rPr>
                <w:rtl/>
              </w:rPr>
              <w:t>26</w:t>
            </w:r>
          </w:p>
        </w:tc>
        <w:tc>
          <w:tcPr>
            <w:tcW w:w="486" w:type="pct"/>
            <w:shd w:val="clear" w:color="auto" w:fill="auto"/>
          </w:tcPr>
          <w:p w14:paraId="76DDC77E" w14:textId="77777777" w:rsidR="00A321D4" w:rsidRPr="004968BE" w:rsidRDefault="00A321D4" w:rsidP="00A321D4">
            <w:pPr>
              <w:pStyle w:val="rfdVarCenter"/>
            </w:pPr>
            <w:r w:rsidRPr="00EB6E9A">
              <w:t>B88b</w:t>
            </w:r>
          </w:p>
        </w:tc>
        <w:tc>
          <w:tcPr>
            <w:tcW w:w="695" w:type="pct"/>
            <w:shd w:val="clear" w:color="auto" w:fill="auto"/>
          </w:tcPr>
          <w:p w14:paraId="353B337F" w14:textId="77777777" w:rsidR="00A321D4" w:rsidRPr="004968BE" w:rsidRDefault="00A321D4" w:rsidP="00A321D4">
            <w:pPr>
              <w:pStyle w:val="rfdVarCenter"/>
              <w:rPr>
                <w:rtl/>
              </w:rPr>
            </w:pPr>
            <w:r w:rsidRPr="00EB6E9A">
              <w:rPr>
                <w:rtl/>
              </w:rPr>
              <w:t>إِسْرَارَهُمْ</w:t>
            </w:r>
          </w:p>
        </w:tc>
        <w:tc>
          <w:tcPr>
            <w:tcW w:w="1010" w:type="pct"/>
            <w:shd w:val="clear" w:color="auto" w:fill="auto"/>
          </w:tcPr>
          <w:p w14:paraId="3B3364C8" w14:textId="77777777" w:rsidR="00A321D4" w:rsidRPr="004968BE" w:rsidRDefault="00A321D4" w:rsidP="00A321D4">
            <w:pPr>
              <w:pStyle w:val="rfdVarCenter"/>
              <w:rPr>
                <w:rtl/>
              </w:rPr>
            </w:pPr>
            <w:r w:rsidRPr="00EB6E9A">
              <w:rPr>
                <w:rtl/>
              </w:rPr>
              <w:t>أَسْرَارَهُمْ</w:t>
            </w:r>
          </w:p>
        </w:tc>
        <w:tc>
          <w:tcPr>
            <w:tcW w:w="2127" w:type="pct"/>
            <w:shd w:val="clear" w:color="auto" w:fill="auto"/>
          </w:tcPr>
          <w:p w14:paraId="3DAE17BC" w14:textId="77777777" w:rsidR="00A321D4" w:rsidRPr="004968BE" w:rsidRDefault="00A321D4" w:rsidP="00A321D4">
            <w:pPr>
              <w:pStyle w:val="rfdVarCenter"/>
              <w:rPr>
                <w:rtl/>
              </w:rPr>
            </w:pPr>
            <w:r w:rsidRPr="00EB6E9A">
              <w:rPr>
                <w:rtl/>
              </w:rPr>
              <w:t>قراءة نافع</w:t>
            </w:r>
            <w:r w:rsidR="001C6BD7">
              <w:rPr>
                <w:rtl/>
              </w:rPr>
              <w:t xml:space="preserve"> ،</w:t>
            </w:r>
            <w:r w:rsidR="00F67CDD">
              <w:rPr>
                <w:rtl/>
              </w:rPr>
              <w:t xml:space="preserve"> </w:t>
            </w:r>
            <w:r w:rsidRPr="00EB6E9A">
              <w:rPr>
                <w:rtl/>
              </w:rPr>
              <w:t>وابن كث</w:t>
            </w:r>
            <w:r w:rsidRPr="00EB6E9A">
              <w:rPr>
                <w:rFonts w:hint="cs"/>
                <w:rtl/>
              </w:rPr>
              <w:t>ی</w:t>
            </w:r>
            <w:r w:rsidRPr="00EB6E9A">
              <w:rPr>
                <w:rFonts w:hint="eastAsia"/>
                <w:rtl/>
              </w:rPr>
              <w:t>ر</w:t>
            </w:r>
            <w:r w:rsidR="001C6BD7">
              <w:rPr>
                <w:rFonts w:hint="eastAsia"/>
                <w:rtl/>
              </w:rPr>
              <w:t xml:space="preserve"> ،</w:t>
            </w:r>
            <w:r w:rsidR="00F67CDD">
              <w:rPr>
                <w:rFonts w:hint="eastAsia"/>
                <w:rtl/>
              </w:rPr>
              <w:t xml:space="preserve"> </w:t>
            </w:r>
            <w:r w:rsidRPr="00EB6E9A">
              <w:rPr>
                <w:rtl/>
              </w:rPr>
              <w:t>وأبي عمرو</w:t>
            </w:r>
            <w:r w:rsidR="001C6BD7">
              <w:rPr>
                <w:rtl/>
              </w:rPr>
              <w:t xml:space="preserve"> ،</w:t>
            </w:r>
            <w:r w:rsidR="00F67CDD">
              <w:rPr>
                <w:rtl/>
              </w:rPr>
              <w:t xml:space="preserve"> </w:t>
            </w:r>
            <w:r w:rsidRPr="00EB6E9A">
              <w:rPr>
                <w:rtl/>
              </w:rPr>
              <w:t>وابن عامر</w:t>
            </w:r>
            <w:r w:rsidR="001C6BD7">
              <w:rPr>
                <w:rtl/>
              </w:rPr>
              <w:t xml:space="preserve"> ،</w:t>
            </w:r>
            <w:r w:rsidR="00F67CDD">
              <w:rPr>
                <w:rtl/>
              </w:rPr>
              <w:t xml:space="preserve"> </w:t>
            </w:r>
          </w:p>
        </w:tc>
      </w:tr>
    </w:tbl>
    <w:p w14:paraId="2D8E0D21" w14:textId="77777777" w:rsidR="00A321D4" w:rsidRDefault="00A321D4" w:rsidP="00BC4CF7">
      <w:pPr>
        <w:rPr>
          <w:rtl/>
        </w:rPr>
      </w:pPr>
      <w:r>
        <w:rPr>
          <w:rtl/>
        </w:rP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862"/>
        <w:gridCol w:w="1040"/>
        <w:gridCol w:w="1477"/>
        <w:gridCol w:w="3118"/>
      </w:tblGrid>
      <w:tr w:rsidR="00B922A2" w14:paraId="2CB64C20" w14:textId="77777777">
        <w:tc>
          <w:tcPr>
            <w:tcW w:w="589" w:type="pct"/>
            <w:shd w:val="clear" w:color="auto" w:fill="auto"/>
          </w:tcPr>
          <w:p w14:paraId="3D9A7C23" w14:textId="77777777" w:rsidR="00B922A2" w:rsidRPr="004968BE" w:rsidRDefault="00B922A2" w:rsidP="00B922A2">
            <w:pPr>
              <w:pStyle w:val="rfdVarCenter"/>
              <w:rPr>
                <w:rtl/>
              </w:rPr>
            </w:pPr>
          </w:p>
        </w:tc>
        <w:tc>
          <w:tcPr>
            <w:tcW w:w="556" w:type="pct"/>
            <w:shd w:val="clear" w:color="auto" w:fill="auto"/>
          </w:tcPr>
          <w:p w14:paraId="6A9919B0" w14:textId="77777777" w:rsidR="00B922A2" w:rsidRPr="004968BE" w:rsidRDefault="00B922A2" w:rsidP="00B922A2">
            <w:pPr>
              <w:pStyle w:val="rfdVarCenter"/>
            </w:pPr>
          </w:p>
        </w:tc>
        <w:tc>
          <w:tcPr>
            <w:tcW w:w="715" w:type="pct"/>
            <w:shd w:val="clear" w:color="auto" w:fill="auto"/>
          </w:tcPr>
          <w:p w14:paraId="0E7B6003" w14:textId="77777777" w:rsidR="00B922A2" w:rsidRPr="004968BE" w:rsidRDefault="00B922A2" w:rsidP="00B922A2">
            <w:pPr>
              <w:pStyle w:val="rfdVarCenter"/>
              <w:rPr>
                <w:rtl/>
              </w:rPr>
            </w:pPr>
          </w:p>
        </w:tc>
        <w:tc>
          <w:tcPr>
            <w:tcW w:w="1012" w:type="pct"/>
            <w:shd w:val="clear" w:color="auto" w:fill="auto"/>
          </w:tcPr>
          <w:p w14:paraId="2E1F1C39" w14:textId="77777777" w:rsidR="00B922A2" w:rsidRPr="004968BE" w:rsidRDefault="00B922A2" w:rsidP="00B922A2">
            <w:pPr>
              <w:pStyle w:val="rfdVarCenter"/>
              <w:rPr>
                <w:rtl/>
              </w:rPr>
            </w:pPr>
          </w:p>
        </w:tc>
        <w:tc>
          <w:tcPr>
            <w:tcW w:w="2128" w:type="pct"/>
            <w:shd w:val="clear" w:color="auto" w:fill="auto"/>
          </w:tcPr>
          <w:p w14:paraId="7A8A74F8" w14:textId="77777777" w:rsidR="00B922A2" w:rsidRPr="004968BE" w:rsidRDefault="00B922A2" w:rsidP="00B922A2">
            <w:pPr>
              <w:pStyle w:val="rfdVarCenter"/>
              <w:rPr>
                <w:rtl/>
              </w:rPr>
            </w:pPr>
            <w:r w:rsidRPr="00B922A2">
              <w:rPr>
                <w:rtl/>
              </w:rPr>
              <w:t>وشعبة</w:t>
            </w:r>
            <w:r w:rsidR="001C6BD7">
              <w:rPr>
                <w:rtl/>
              </w:rPr>
              <w:t xml:space="preserve"> ،</w:t>
            </w:r>
            <w:r w:rsidR="00F67CDD">
              <w:rPr>
                <w:rtl/>
              </w:rPr>
              <w:t xml:space="preserve"> </w:t>
            </w:r>
            <w:r w:rsidRPr="00B922A2">
              <w:rPr>
                <w:rtl/>
              </w:rPr>
              <w:t>و</w:t>
            </w:r>
            <w:r w:rsidRPr="00B922A2">
              <w:rPr>
                <w:rFonts w:hint="cs"/>
                <w:rtl/>
              </w:rPr>
              <w:t>ی</w:t>
            </w:r>
            <w:r w:rsidRPr="00B922A2">
              <w:rPr>
                <w:rFonts w:hint="eastAsia"/>
                <w:rtl/>
              </w:rPr>
              <w:t>عقوب</w:t>
            </w:r>
            <w:r w:rsidR="001C6BD7">
              <w:rPr>
                <w:rFonts w:hint="eastAsia"/>
                <w:rtl/>
              </w:rPr>
              <w:t xml:space="preserve"> ،</w:t>
            </w:r>
            <w:r w:rsidR="00F67CDD">
              <w:rPr>
                <w:rFonts w:hint="eastAsia"/>
                <w:rtl/>
              </w:rPr>
              <w:t xml:space="preserve"> </w:t>
            </w:r>
            <w:r w:rsidRPr="00B922A2">
              <w:rPr>
                <w:rtl/>
              </w:rPr>
              <w:t>وأبي جعفر</w:t>
            </w:r>
          </w:p>
        </w:tc>
      </w:tr>
      <w:tr w:rsidR="00B922A2" w14:paraId="747398E4" w14:textId="77777777">
        <w:tc>
          <w:tcPr>
            <w:tcW w:w="589" w:type="pct"/>
            <w:shd w:val="clear" w:color="auto" w:fill="auto"/>
          </w:tcPr>
          <w:p w14:paraId="68932F2E" w14:textId="77777777" w:rsidR="00B922A2" w:rsidRPr="006E410D" w:rsidRDefault="00B922A2" w:rsidP="00B922A2">
            <w:pPr>
              <w:pStyle w:val="rfdVarCenter"/>
              <w:rPr>
                <w:rtl/>
              </w:rPr>
            </w:pPr>
            <w:r w:rsidRPr="007250CD">
              <w:rPr>
                <w:rtl/>
              </w:rPr>
              <w:t>محمد</w:t>
            </w:r>
            <w:r w:rsidR="001C6BD7">
              <w:rPr>
                <w:rtl/>
              </w:rPr>
              <w:t xml:space="preserve"> ،</w:t>
            </w:r>
            <w:r w:rsidR="00F67CDD">
              <w:rPr>
                <w:rtl/>
              </w:rPr>
              <w:t xml:space="preserve"> </w:t>
            </w:r>
            <w:r w:rsidRPr="007250CD">
              <w:rPr>
                <w:rtl/>
              </w:rPr>
              <w:t>35</w:t>
            </w:r>
          </w:p>
        </w:tc>
        <w:tc>
          <w:tcPr>
            <w:tcW w:w="556" w:type="pct"/>
            <w:shd w:val="clear" w:color="auto" w:fill="auto"/>
          </w:tcPr>
          <w:p w14:paraId="7185E375" w14:textId="77777777" w:rsidR="00B922A2" w:rsidRPr="006E410D" w:rsidRDefault="00B922A2" w:rsidP="00B922A2">
            <w:pPr>
              <w:pStyle w:val="rfdVarCenter"/>
            </w:pPr>
            <w:r w:rsidRPr="007250CD">
              <w:t>B88b</w:t>
            </w:r>
          </w:p>
        </w:tc>
        <w:tc>
          <w:tcPr>
            <w:tcW w:w="715" w:type="pct"/>
            <w:shd w:val="clear" w:color="auto" w:fill="auto"/>
          </w:tcPr>
          <w:p w14:paraId="3873E0FD" w14:textId="77777777" w:rsidR="00B922A2" w:rsidRPr="006E410D" w:rsidRDefault="00B922A2" w:rsidP="00B922A2">
            <w:pPr>
              <w:pStyle w:val="rfdVarCenter"/>
              <w:rPr>
                <w:rtl/>
              </w:rPr>
            </w:pPr>
            <w:r w:rsidRPr="007250CD">
              <w:rPr>
                <w:rtl/>
              </w:rPr>
              <w:t>السَّلْمِ</w:t>
            </w:r>
          </w:p>
        </w:tc>
        <w:tc>
          <w:tcPr>
            <w:tcW w:w="1012" w:type="pct"/>
            <w:shd w:val="clear" w:color="auto" w:fill="auto"/>
          </w:tcPr>
          <w:p w14:paraId="508B0986" w14:textId="77777777" w:rsidR="00B922A2" w:rsidRPr="006E410D" w:rsidRDefault="00B922A2" w:rsidP="00B922A2">
            <w:pPr>
              <w:pStyle w:val="rfdVarCenter"/>
              <w:rPr>
                <w:rtl/>
              </w:rPr>
            </w:pPr>
            <w:r w:rsidRPr="007250CD">
              <w:rPr>
                <w:rtl/>
              </w:rPr>
              <w:t>السِّلْمِ</w:t>
            </w:r>
          </w:p>
        </w:tc>
        <w:tc>
          <w:tcPr>
            <w:tcW w:w="2128" w:type="pct"/>
            <w:shd w:val="clear" w:color="auto" w:fill="auto"/>
          </w:tcPr>
          <w:p w14:paraId="00F93BB1" w14:textId="77777777" w:rsidR="00B922A2" w:rsidRPr="006E410D" w:rsidRDefault="00B922A2" w:rsidP="00B922A2">
            <w:pPr>
              <w:pStyle w:val="rfdVarCenter"/>
              <w:rPr>
                <w:rtl/>
              </w:rPr>
            </w:pPr>
            <w:r w:rsidRPr="007250CD">
              <w:rPr>
                <w:rtl/>
              </w:rPr>
              <w:t>قراءة شعبة وحمزة</w:t>
            </w:r>
            <w:r w:rsidR="001C6BD7">
              <w:rPr>
                <w:rtl/>
              </w:rPr>
              <w:t xml:space="preserve"> ،</w:t>
            </w:r>
            <w:r w:rsidR="00F67CDD">
              <w:rPr>
                <w:rtl/>
              </w:rPr>
              <w:t xml:space="preserve"> </w:t>
            </w:r>
            <w:r w:rsidRPr="007250CD">
              <w:rPr>
                <w:rtl/>
              </w:rPr>
              <w:t>وخلف</w:t>
            </w:r>
          </w:p>
        </w:tc>
      </w:tr>
      <w:tr w:rsidR="00B922A2" w14:paraId="5735A1C2" w14:textId="77777777">
        <w:tc>
          <w:tcPr>
            <w:tcW w:w="589" w:type="pct"/>
            <w:shd w:val="clear" w:color="auto" w:fill="auto"/>
          </w:tcPr>
          <w:p w14:paraId="11BD4763" w14:textId="77777777" w:rsidR="00B922A2" w:rsidRPr="004968BE" w:rsidRDefault="00B922A2" w:rsidP="00B922A2">
            <w:pPr>
              <w:pStyle w:val="rfdVarCenter"/>
              <w:rPr>
                <w:rtl/>
              </w:rPr>
            </w:pPr>
            <w:r w:rsidRPr="006E410D">
              <w:rPr>
                <w:rtl/>
              </w:rPr>
              <w:t>الفتح</w:t>
            </w:r>
            <w:r w:rsidR="001C6BD7">
              <w:rPr>
                <w:rtl/>
              </w:rPr>
              <w:t xml:space="preserve"> ،</w:t>
            </w:r>
            <w:r w:rsidR="00F67CDD">
              <w:rPr>
                <w:rtl/>
              </w:rPr>
              <w:t xml:space="preserve"> </w:t>
            </w:r>
            <w:r w:rsidRPr="006E410D">
              <w:rPr>
                <w:rtl/>
              </w:rPr>
              <w:t>6</w:t>
            </w:r>
          </w:p>
        </w:tc>
        <w:tc>
          <w:tcPr>
            <w:tcW w:w="556" w:type="pct"/>
            <w:shd w:val="clear" w:color="auto" w:fill="auto"/>
          </w:tcPr>
          <w:p w14:paraId="256856D7" w14:textId="77777777" w:rsidR="00B922A2" w:rsidRPr="004968BE" w:rsidRDefault="00B922A2" w:rsidP="00B922A2">
            <w:pPr>
              <w:pStyle w:val="rfdVarCenter"/>
            </w:pPr>
            <w:r w:rsidRPr="006E410D">
              <w:t>B89a</w:t>
            </w:r>
          </w:p>
        </w:tc>
        <w:tc>
          <w:tcPr>
            <w:tcW w:w="715" w:type="pct"/>
            <w:shd w:val="clear" w:color="auto" w:fill="auto"/>
          </w:tcPr>
          <w:p w14:paraId="2ED84096" w14:textId="77777777" w:rsidR="00B922A2" w:rsidRPr="004968BE" w:rsidRDefault="00B922A2" w:rsidP="00B922A2">
            <w:pPr>
              <w:pStyle w:val="rfdVarCenter"/>
              <w:rPr>
                <w:rtl/>
              </w:rPr>
            </w:pPr>
            <w:r w:rsidRPr="006E410D">
              <w:rPr>
                <w:rtl/>
              </w:rPr>
              <w:t>السَّوء</w:t>
            </w:r>
          </w:p>
        </w:tc>
        <w:tc>
          <w:tcPr>
            <w:tcW w:w="1012" w:type="pct"/>
            <w:shd w:val="clear" w:color="auto" w:fill="auto"/>
          </w:tcPr>
          <w:p w14:paraId="39328319" w14:textId="77777777" w:rsidR="00B922A2" w:rsidRPr="004968BE" w:rsidRDefault="00B922A2" w:rsidP="00B922A2">
            <w:pPr>
              <w:pStyle w:val="rfdVarCenter"/>
              <w:rPr>
                <w:rtl/>
              </w:rPr>
            </w:pPr>
            <w:r w:rsidRPr="006E410D">
              <w:rPr>
                <w:rtl/>
              </w:rPr>
              <w:t>السُّوء</w:t>
            </w:r>
          </w:p>
        </w:tc>
        <w:tc>
          <w:tcPr>
            <w:tcW w:w="2128" w:type="pct"/>
            <w:shd w:val="clear" w:color="auto" w:fill="auto"/>
          </w:tcPr>
          <w:p w14:paraId="61DC304B" w14:textId="77777777" w:rsidR="00B922A2" w:rsidRPr="004968BE" w:rsidRDefault="00B922A2" w:rsidP="00B922A2">
            <w:pPr>
              <w:pStyle w:val="rfdVarCenter"/>
              <w:rPr>
                <w:rtl/>
              </w:rPr>
            </w:pPr>
            <w:r w:rsidRPr="006E410D">
              <w:rPr>
                <w:rtl/>
              </w:rPr>
              <w:t>قراءة ابن كث</w:t>
            </w:r>
            <w:r w:rsidRPr="006E410D">
              <w:rPr>
                <w:rFonts w:hint="cs"/>
                <w:rtl/>
              </w:rPr>
              <w:t>ی</w:t>
            </w:r>
            <w:r w:rsidRPr="006E410D">
              <w:rPr>
                <w:rFonts w:hint="eastAsia"/>
                <w:rtl/>
              </w:rPr>
              <w:t>ر</w:t>
            </w:r>
            <w:r w:rsidRPr="006E410D">
              <w:rPr>
                <w:rtl/>
              </w:rPr>
              <w:t xml:space="preserve"> وأبي عمرو</w:t>
            </w:r>
          </w:p>
        </w:tc>
      </w:tr>
      <w:tr w:rsidR="00B922A2" w14:paraId="0D185062" w14:textId="77777777">
        <w:tc>
          <w:tcPr>
            <w:tcW w:w="589" w:type="pct"/>
            <w:shd w:val="clear" w:color="auto" w:fill="auto"/>
          </w:tcPr>
          <w:p w14:paraId="3F8B7AA0" w14:textId="77777777" w:rsidR="00B922A2" w:rsidRPr="004968BE" w:rsidRDefault="00B922A2" w:rsidP="00B922A2">
            <w:pPr>
              <w:pStyle w:val="rfdVarCenter"/>
              <w:rPr>
                <w:rtl/>
              </w:rPr>
            </w:pPr>
            <w:r w:rsidRPr="006E410D">
              <w:rPr>
                <w:rFonts w:hint="eastAsia"/>
                <w:rtl/>
              </w:rPr>
              <w:t>الفتح</w:t>
            </w:r>
            <w:r w:rsidR="001C6BD7">
              <w:rPr>
                <w:rFonts w:hint="eastAsia"/>
                <w:rtl/>
              </w:rPr>
              <w:t xml:space="preserve"> ،</w:t>
            </w:r>
            <w:r w:rsidR="00F67CDD">
              <w:rPr>
                <w:rFonts w:hint="eastAsia"/>
                <w:rtl/>
              </w:rPr>
              <w:t xml:space="preserve"> </w:t>
            </w:r>
            <w:r w:rsidRPr="006E410D">
              <w:rPr>
                <w:rtl/>
              </w:rPr>
              <w:t>10</w:t>
            </w:r>
          </w:p>
        </w:tc>
        <w:tc>
          <w:tcPr>
            <w:tcW w:w="556" w:type="pct"/>
            <w:shd w:val="clear" w:color="auto" w:fill="auto"/>
          </w:tcPr>
          <w:p w14:paraId="64EC1C39" w14:textId="77777777" w:rsidR="00B922A2" w:rsidRPr="004968BE" w:rsidRDefault="00B922A2" w:rsidP="00B922A2">
            <w:pPr>
              <w:pStyle w:val="rfdVarCenter"/>
            </w:pPr>
            <w:r w:rsidRPr="006E410D">
              <w:t>B89b</w:t>
            </w:r>
          </w:p>
        </w:tc>
        <w:tc>
          <w:tcPr>
            <w:tcW w:w="715" w:type="pct"/>
            <w:shd w:val="clear" w:color="auto" w:fill="auto"/>
          </w:tcPr>
          <w:p w14:paraId="51039737" w14:textId="77777777" w:rsidR="00B922A2" w:rsidRPr="004968BE" w:rsidRDefault="00B922A2" w:rsidP="00B922A2">
            <w:pPr>
              <w:pStyle w:val="rfdVarCenter"/>
              <w:rPr>
                <w:rtl/>
              </w:rPr>
            </w:pPr>
            <w:r w:rsidRPr="006E410D">
              <w:rPr>
                <w:rtl/>
              </w:rPr>
              <w:t>عل</w:t>
            </w:r>
            <w:r w:rsidRPr="006E410D">
              <w:rPr>
                <w:rFonts w:hint="cs"/>
                <w:rtl/>
              </w:rPr>
              <w:t>ی</w:t>
            </w:r>
            <w:r w:rsidRPr="006E410D">
              <w:rPr>
                <w:rFonts w:hint="eastAsia"/>
                <w:rtl/>
              </w:rPr>
              <w:t>هُ</w:t>
            </w:r>
          </w:p>
        </w:tc>
        <w:tc>
          <w:tcPr>
            <w:tcW w:w="1012" w:type="pct"/>
            <w:shd w:val="clear" w:color="auto" w:fill="auto"/>
          </w:tcPr>
          <w:p w14:paraId="11CCF106" w14:textId="77777777" w:rsidR="00B922A2" w:rsidRPr="004968BE" w:rsidRDefault="00B922A2" w:rsidP="00B922A2">
            <w:pPr>
              <w:pStyle w:val="rfdVarCenter"/>
              <w:rPr>
                <w:rtl/>
              </w:rPr>
            </w:pPr>
            <w:r w:rsidRPr="006E410D">
              <w:rPr>
                <w:rtl/>
              </w:rPr>
              <w:t>عل</w:t>
            </w:r>
            <w:r w:rsidRPr="006E410D">
              <w:rPr>
                <w:rFonts w:hint="cs"/>
                <w:rtl/>
              </w:rPr>
              <w:t>ی</w:t>
            </w:r>
            <w:r w:rsidRPr="006E410D">
              <w:rPr>
                <w:rFonts w:hint="eastAsia"/>
                <w:rtl/>
              </w:rPr>
              <w:t>هِ</w:t>
            </w:r>
          </w:p>
        </w:tc>
        <w:tc>
          <w:tcPr>
            <w:tcW w:w="2128" w:type="pct"/>
            <w:shd w:val="clear" w:color="auto" w:fill="auto"/>
          </w:tcPr>
          <w:p w14:paraId="7E473710" w14:textId="77777777" w:rsidR="00B922A2" w:rsidRPr="004968BE" w:rsidRDefault="00B922A2" w:rsidP="00B922A2">
            <w:pPr>
              <w:pStyle w:val="rfdVarCenter"/>
              <w:rPr>
                <w:rtl/>
              </w:rPr>
            </w:pPr>
            <w:r w:rsidRPr="006E410D">
              <w:rPr>
                <w:rtl/>
              </w:rPr>
              <w:t>قراءة نافع</w:t>
            </w:r>
            <w:r w:rsidR="001C6BD7">
              <w:rPr>
                <w:rtl/>
              </w:rPr>
              <w:t xml:space="preserve"> ،</w:t>
            </w:r>
            <w:r w:rsidR="00F67CDD">
              <w:rPr>
                <w:rtl/>
              </w:rPr>
              <w:t xml:space="preserve"> </w:t>
            </w:r>
            <w:r w:rsidRPr="006E410D">
              <w:rPr>
                <w:rtl/>
              </w:rPr>
              <w:t>وابن كث</w:t>
            </w:r>
            <w:r w:rsidRPr="006E410D">
              <w:rPr>
                <w:rFonts w:hint="cs"/>
                <w:rtl/>
              </w:rPr>
              <w:t>ی</w:t>
            </w:r>
            <w:r w:rsidRPr="006E410D">
              <w:rPr>
                <w:rFonts w:hint="eastAsia"/>
                <w:rtl/>
              </w:rPr>
              <w:t>ر</w:t>
            </w:r>
            <w:r w:rsidR="001C6BD7">
              <w:rPr>
                <w:rFonts w:hint="eastAsia"/>
                <w:rtl/>
              </w:rPr>
              <w:t xml:space="preserve"> ،</w:t>
            </w:r>
            <w:r w:rsidR="00F67CDD">
              <w:rPr>
                <w:rFonts w:hint="eastAsia"/>
                <w:rtl/>
              </w:rPr>
              <w:t xml:space="preserve"> </w:t>
            </w:r>
            <w:r w:rsidRPr="006E410D">
              <w:rPr>
                <w:rtl/>
              </w:rPr>
              <w:t>وأبي عمرو</w:t>
            </w:r>
            <w:r w:rsidR="001C6BD7">
              <w:rPr>
                <w:rtl/>
              </w:rPr>
              <w:t xml:space="preserve"> ،</w:t>
            </w:r>
            <w:r w:rsidR="00F67CDD">
              <w:rPr>
                <w:rtl/>
              </w:rPr>
              <w:t xml:space="preserve"> </w:t>
            </w:r>
            <w:r w:rsidRPr="006E410D">
              <w:rPr>
                <w:rtl/>
              </w:rPr>
              <w:t>وابن عامر</w:t>
            </w:r>
            <w:r w:rsidR="001C6BD7">
              <w:rPr>
                <w:rtl/>
              </w:rPr>
              <w:t xml:space="preserve"> ،</w:t>
            </w:r>
            <w:r w:rsidR="00F67CDD">
              <w:rPr>
                <w:rtl/>
              </w:rPr>
              <w:t xml:space="preserve"> </w:t>
            </w:r>
            <w:r w:rsidRPr="006E410D">
              <w:rPr>
                <w:rtl/>
              </w:rPr>
              <w:t>وحمزة</w:t>
            </w:r>
            <w:r w:rsidR="001C6BD7">
              <w:rPr>
                <w:rtl/>
              </w:rPr>
              <w:t xml:space="preserve"> ،</w:t>
            </w:r>
            <w:r w:rsidR="00F67CDD">
              <w:rPr>
                <w:rtl/>
              </w:rPr>
              <w:t xml:space="preserve"> </w:t>
            </w:r>
            <w:r w:rsidRPr="006E410D">
              <w:rPr>
                <w:rtl/>
              </w:rPr>
              <w:t>والكِسائي</w:t>
            </w:r>
            <w:r w:rsidR="001C6BD7">
              <w:rPr>
                <w:rtl/>
              </w:rPr>
              <w:t xml:space="preserve"> ،</w:t>
            </w:r>
            <w:r w:rsidR="00F67CDD">
              <w:rPr>
                <w:rtl/>
              </w:rPr>
              <w:t xml:space="preserve"> </w:t>
            </w:r>
            <w:r w:rsidRPr="006E410D">
              <w:rPr>
                <w:rtl/>
              </w:rPr>
              <w:t xml:space="preserve">وعاصم </w:t>
            </w:r>
            <w:r w:rsidR="004438A6">
              <w:rPr>
                <w:rtl/>
              </w:rPr>
              <w:t>ـ</w:t>
            </w:r>
            <w:r w:rsidRPr="006E410D">
              <w:rPr>
                <w:rtl/>
              </w:rPr>
              <w:t xml:space="preserve"> في روا</w:t>
            </w:r>
            <w:r w:rsidRPr="006E410D">
              <w:rPr>
                <w:rFonts w:hint="cs"/>
                <w:rtl/>
              </w:rPr>
              <w:t>ی</w:t>
            </w:r>
            <w:r w:rsidRPr="006E410D">
              <w:rPr>
                <w:rFonts w:hint="eastAsia"/>
                <w:rtl/>
              </w:rPr>
              <w:t>ة</w:t>
            </w:r>
            <w:r w:rsidRPr="006E410D">
              <w:rPr>
                <w:rtl/>
              </w:rPr>
              <w:t xml:space="preserve"> أبي بكر عنه </w:t>
            </w:r>
            <w:r w:rsidR="004438A6">
              <w:rPr>
                <w:rtl/>
              </w:rPr>
              <w:t>ـ</w:t>
            </w:r>
            <w:r w:rsidRPr="006E410D">
              <w:rPr>
                <w:rtl/>
              </w:rPr>
              <w:t xml:space="preserve"> وأبي جعفر</w:t>
            </w:r>
            <w:r w:rsidR="001C6BD7">
              <w:rPr>
                <w:rtl/>
              </w:rPr>
              <w:t xml:space="preserve"> ،</w:t>
            </w:r>
            <w:r w:rsidR="00F67CDD">
              <w:rPr>
                <w:rtl/>
              </w:rPr>
              <w:t xml:space="preserve"> </w:t>
            </w:r>
            <w:r w:rsidRPr="006E410D">
              <w:rPr>
                <w:rtl/>
              </w:rPr>
              <w:t>وخلف والحسن البصري</w:t>
            </w:r>
          </w:p>
        </w:tc>
      </w:tr>
      <w:tr w:rsidR="00B922A2" w14:paraId="53C9CC25" w14:textId="77777777">
        <w:tc>
          <w:tcPr>
            <w:tcW w:w="589" w:type="pct"/>
            <w:shd w:val="clear" w:color="auto" w:fill="auto"/>
          </w:tcPr>
          <w:p w14:paraId="78D084E8" w14:textId="77777777" w:rsidR="00B922A2" w:rsidRPr="004968BE" w:rsidRDefault="00B922A2" w:rsidP="00B922A2">
            <w:pPr>
              <w:pStyle w:val="rfdVarCenter"/>
              <w:rPr>
                <w:rtl/>
              </w:rPr>
            </w:pPr>
            <w:r w:rsidRPr="006E410D">
              <w:rPr>
                <w:rFonts w:hint="eastAsia"/>
                <w:rtl/>
              </w:rPr>
              <w:t>الفتح</w:t>
            </w:r>
            <w:r w:rsidR="001C6BD7">
              <w:rPr>
                <w:rFonts w:hint="eastAsia"/>
                <w:rtl/>
              </w:rPr>
              <w:t xml:space="preserve"> ،</w:t>
            </w:r>
            <w:r w:rsidR="00F67CDD">
              <w:rPr>
                <w:rFonts w:hint="eastAsia"/>
                <w:rtl/>
              </w:rPr>
              <w:t xml:space="preserve"> </w:t>
            </w:r>
            <w:r w:rsidRPr="006E410D">
              <w:rPr>
                <w:rtl/>
              </w:rPr>
              <w:t>15</w:t>
            </w:r>
          </w:p>
        </w:tc>
        <w:tc>
          <w:tcPr>
            <w:tcW w:w="556" w:type="pct"/>
            <w:shd w:val="clear" w:color="auto" w:fill="auto"/>
          </w:tcPr>
          <w:p w14:paraId="7287B928" w14:textId="77777777" w:rsidR="00B922A2" w:rsidRPr="004968BE" w:rsidRDefault="00B922A2" w:rsidP="00B922A2">
            <w:pPr>
              <w:pStyle w:val="rfdVarCenter"/>
            </w:pPr>
            <w:r w:rsidRPr="006E410D">
              <w:t>B89b</w:t>
            </w:r>
          </w:p>
        </w:tc>
        <w:tc>
          <w:tcPr>
            <w:tcW w:w="715" w:type="pct"/>
            <w:shd w:val="clear" w:color="auto" w:fill="auto"/>
          </w:tcPr>
          <w:p w14:paraId="5BD71D8E" w14:textId="77777777" w:rsidR="00B922A2" w:rsidRPr="004968BE" w:rsidRDefault="00B922A2" w:rsidP="00B922A2">
            <w:pPr>
              <w:pStyle w:val="rfdVarCenter"/>
              <w:rPr>
                <w:rtl/>
              </w:rPr>
            </w:pPr>
            <w:r w:rsidRPr="006E410D">
              <w:rPr>
                <w:rtl/>
              </w:rPr>
              <w:t>كَلٰمَ</w:t>
            </w:r>
          </w:p>
        </w:tc>
        <w:tc>
          <w:tcPr>
            <w:tcW w:w="1012" w:type="pct"/>
            <w:shd w:val="clear" w:color="auto" w:fill="auto"/>
          </w:tcPr>
          <w:p w14:paraId="6695AB52" w14:textId="77777777" w:rsidR="00B922A2" w:rsidRPr="004968BE" w:rsidRDefault="00B922A2" w:rsidP="00B922A2">
            <w:pPr>
              <w:pStyle w:val="rfdVarCenter"/>
              <w:rPr>
                <w:rtl/>
              </w:rPr>
            </w:pPr>
            <w:r w:rsidRPr="006E410D">
              <w:rPr>
                <w:rtl/>
              </w:rPr>
              <w:t>كَلِمَ</w:t>
            </w:r>
          </w:p>
        </w:tc>
        <w:tc>
          <w:tcPr>
            <w:tcW w:w="2128" w:type="pct"/>
            <w:shd w:val="clear" w:color="auto" w:fill="auto"/>
          </w:tcPr>
          <w:p w14:paraId="16DA67B8" w14:textId="77777777" w:rsidR="00B922A2" w:rsidRPr="004968BE" w:rsidRDefault="00B922A2" w:rsidP="00B922A2">
            <w:pPr>
              <w:pStyle w:val="rfdVarCenter"/>
              <w:rPr>
                <w:rtl/>
              </w:rPr>
            </w:pPr>
            <w:r w:rsidRPr="006E410D">
              <w:rPr>
                <w:rtl/>
              </w:rPr>
              <w:t>قراءة حمزة والكِسائي وخلف والأعمش و</w:t>
            </w:r>
            <w:r w:rsidRPr="006E410D">
              <w:rPr>
                <w:rFonts w:hint="cs"/>
                <w:rtl/>
              </w:rPr>
              <w:t>ی</w:t>
            </w:r>
            <w:r w:rsidRPr="006E410D">
              <w:rPr>
                <w:rFonts w:hint="eastAsia"/>
                <w:rtl/>
              </w:rPr>
              <w:t>ح</w:t>
            </w:r>
            <w:r w:rsidRPr="006E410D">
              <w:rPr>
                <w:rFonts w:hint="cs"/>
                <w:rtl/>
              </w:rPr>
              <w:t>ییٰ</w:t>
            </w:r>
            <w:r w:rsidRPr="006E410D">
              <w:rPr>
                <w:rtl/>
              </w:rPr>
              <w:t xml:space="preserve"> بن وثاب وعبد الله بن مسعود</w:t>
            </w:r>
          </w:p>
        </w:tc>
      </w:tr>
      <w:tr w:rsidR="00B922A2" w14:paraId="548300D3" w14:textId="77777777">
        <w:tc>
          <w:tcPr>
            <w:tcW w:w="589" w:type="pct"/>
            <w:shd w:val="clear" w:color="auto" w:fill="auto"/>
          </w:tcPr>
          <w:p w14:paraId="7FA97A29" w14:textId="77777777" w:rsidR="00B922A2" w:rsidRPr="004968BE" w:rsidRDefault="00B922A2" w:rsidP="00B922A2">
            <w:pPr>
              <w:pStyle w:val="rfdVarCenter"/>
              <w:rPr>
                <w:rtl/>
              </w:rPr>
            </w:pPr>
            <w:r w:rsidRPr="006E410D">
              <w:rPr>
                <w:rFonts w:hint="eastAsia"/>
                <w:rtl/>
              </w:rPr>
              <w:t>الفتح</w:t>
            </w:r>
            <w:r w:rsidR="001C6BD7">
              <w:rPr>
                <w:rFonts w:hint="eastAsia"/>
                <w:rtl/>
              </w:rPr>
              <w:t xml:space="preserve"> ،</w:t>
            </w:r>
            <w:r w:rsidR="00F67CDD">
              <w:rPr>
                <w:rFonts w:hint="eastAsia"/>
                <w:rtl/>
              </w:rPr>
              <w:t xml:space="preserve"> </w:t>
            </w:r>
            <w:r w:rsidRPr="006E410D">
              <w:rPr>
                <w:rtl/>
              </w:rPr>
              <w:t>17</w:t>
            </w:r>
          </w:p>
        </w:tc>
        <w:tc>
          <w:tcPr>
            <w:tcW w:w="556" w:type="pct"/>
            <w:shd w:val="clear" w:color="auto" w:fill="auto"/>
          </w:tcPr>
          <w:p w14:paraId="23C0651E" w14:textId="77777777" w:rsidR="00B922A2" w:rsidRPr="004968BE" w:rsidRDefault="00B922A2" w:rsidP="00B922A2">
            <w:pPr>
              <w:pStyle w:val="rfdVarCenter"/>
            </w:pPr>
            <w:r w:rsidRPr="006E410D">
              <w:t>B90a</w:t>
            </w:r>
          </w:p>
        </w:tc>
        <w:tc>
          <w:tcPr>
            <w:tcW w:w="715" w:type="pct"/>
            <w:shd w:val="clear" w:color="auto" w:fill="auto"/>
          </w:tcPr>
          <w:p w14:paraId="26F3EADE" w14:textId="77777777" w:rsidR="00B922A2" w:rsidRPr="004968BE" w:rsidRDefault="00B922A2" w:rsidP="00B922A2">
            <w:pPr>
              <w:pStyle w:val="rfdVarCenter"/>
              <w:rPr>
                <w:rtl/>
              </w:rPr>
            </w:pPr>
            <w:r w:rsidRPr="006E410D">
              <w:rPr>
                <w:rFonts w:hint="cs"/>
                <w:rtl/>
              </w:rPr>
              <w:t>یُ</w:t>
            </w:r>
            <w:r w:rsidRPr="006E410D">
              <w:rPr>
                <w:rFonts w:hint="eastAsia"/>
                <w:rtl/>
              </w:rPr>
              <w:t>دخله</w:t>
            </w:r>
            <w:r w:rsidRPr="006E410D">
              <w:rPr>
                <w:rtl/>
              </w:rPr>
              <w:t xml:space="preserve"> ـ </w:t>
            </w:r>
            <w:r w:rsidRPr="006E410D">
              <w:rPr>
                <w:rFonts w:hint="cs"/>
                <w:rtl/>
              </w:rPr>
              <w:t>ی</w:t>
            </w:r>
            <w:r w:rsidRPr="006E410D">
              <w:rPr>
                <w:rFonts w:hint="eastAsia"/>
                <w:rtl/>
              </w:rPr>
              <w:t>عذِّبه</w:t>
            </w:r>
          </w:p>
        </w:tc>
        <w:tc>
          <w:tcPr>
            <w:tcW w:w="1012" w:type="pct"/>
            <w:shd w:val="clear" w:color="auto" w:fill="auto"/>
          </w:tcPr>
          <w:p w14:paraId="76861E9C" w14:textId="77777777" w:rsidR="00B922A2" w:rsidRPr="004968BE" w:rsidRDefault="00B922A2" w:rsidP="00B922A2">
            <w:pPr>
              <w:pStyle w:val="rfdVarCenter"/>
              <w:rPr>
                <w:rtl/>
              </w:rPr>
            </w:pPr>
            <w:r w:rsidRPr="006E410D">
              <w:rPr>
                <w:rtl/>
              </w:rPr>
              <w:t>نُدخله ـ نعذِّبه</w:t>
            </w:r>
          </w:p>
        </w:tc>
        <w:tc>
          <w:tcPr>
            <w:tcW w:w="2128" w:type="pct"/>
            <w:shd w:val="clear" w:color="auto" w:fill="auto"/>
          </w:tcPr>
          <w:p w14:paraId="12515051" w14:textId="77777777" w:rsidR="00B922A2" w:rsidRPr="004968BE" w:rsidRDefault="00B922A2" w:rsidP="00B922A2">
            <w:pPr>
              <w:pStyle w:val="rfdVarCenter"/>
              <w:rPr>
                <w:rtl/>
              </w:rPr>
            </w:pPr>
            <w:r w:rsidRPr="006E410D">
              <w:rPr>
                <w:rtl/>
              </w:rPr>
              <w:t>قراءة ابن عامر ونافع وأبي جعفر والحسن البصري وقتادة والأعرج</w:t>
            </w:r>
          </w:p>
        </w:tc>
      </w:tr>
      <w:tr w:rsidR="00B922A2" w14:paraId="2C45FA3F" w14:textId="77777777">
        <w:tc>
          <w:tcPr>
            <w:tcW w:w="589" w:type="pct"/>
            <w:shd w:val="clear" w:color="auto" w:fill="auto"/>
          </w:tcPr>
          <w:p w14:paraId="40C390D8" w14:textId="77777777" w:rsidR="00B922A2" w:rsidRPr="004968BE" w:rsidRDefault="00B922A2" w:rsidP="00B922A2">
            <w:pPr>
              <w:pStyle w:val="rfdVarCenter"/>
              <w:rPr>
                <w:rtl/>
              </w:rPr>
            </w:pPr>
            <w:r w:rsidRPr="006E410D">
              <w:rPr>
                <w:rFonts w:hint="eastAsia"/>
                <w:rtl/>
              </w:rPr>
              <w:t>الفتح</w:t>
            </w:r>
            <w:r w:rsidR="001C6BD7">
              <w:rPr>
                <w:rFonts w:hint="eastAsia"/>
                <w:rtl/>
              </w:rPr>
              <w:t xml:space="preserve"> ،</w:t>
            </w:r>
            <w:r w:rsidR="00F67CDD">
              <w:rPr>
                <w:rFonts w:hint="eastAsia"/>
                <w:rtl/>
              </w:rPr>
              <w:t xml:space="preserve"> </w:t>
            </w:r>
            <w:r w:rsidRPr="006E410D">
              <w:rPr>
                <w:rtl/>
              </w:rPr>
              <w:t>18</w:t>
            </w:r>
          </w:p>
        </w:tc>
        <w:tc>
          <w:tcPr>
            <w:tcW w:w="556" w:type="pct"/>
            <w:shd w:val="clear" w:color="auto" w:fill="auto"/>
          </w:tcPr>
          <w:p w14:paraId="2998816B" w14:textId="77777777" w:rsidR="00B922A2" w:rsidRPr="004968BE" w:rsidRDefault="00B922A2" w:rsidP="00B922A2">
            <w:pPr>
              <w:pStyle w:val="rfdVarCenter"/>
            </w:pPr>
            <w:r w:rsidRPr="006E410D">
              <w:t>B90a</w:t>
            </w:r>
          </w:p>
        </w:tc>
        <w:tc>
          <w:tcPr>
            <w:tcW w:w="715" w:type="pct"/>
            <w:shd w:val="clear" w:color="auto" w:fill="auto"/>
          </w:tcPr>
          <w:p w14:paraId="5AA99C45" w14:textId="77777777" w:rsidR="00B922A2" w:rsidRPr="004968BE" w:rsidRDefault="00B922A2" w:rsidP="00B922A2">
            <w:pPr>
              <w:pStyle w:val="rfdVarCenter"/>
              <w:rPr>
                <w:rtl/>
              </w:rPr>
            </w:pPr>
            <w:r w:rsidRPr="006E410D">
              <w:rPr>
                <w:rtl/>
              </w:rPr>
              <w:t>وأثاَبهم</w:t>
            </w:r>
          </w:p>
        </w:tc>
        <w:tc>
          <w:tcPr>
            <w:tcW w:w="1012" w:type="pct"/>
            <w:shd w:val="clear" w:color="auto" w:fill="auto"/>
          </w:tcPr>
          <w:p w14:paraId="37DCD7F6" w14:textId="77777777" w:rsidR="00B922A2" w:rsidRPr="004968BE" w:rsidRDefault="00B922A2" w:rsidP="00B922A2">
            <w:pPr>
              <w:pStyle w:val="rfdVarCenter"/>
              <w:rPr>
                <w:rtl/>
              </w:rPr>
            </w:pPr>
            <w:r w:rsidRPr="006E410D">
              <w:rPr>
                <w:rtl/>
              </w:rPr>
              <w:t>وآتاهم</w:t>
            </w:r>
          </w:p>
        </w:tc>
        <w:tc>
          <w:tcPr>
            <w:tcW w:w="2128" w:type="pct"/>
            <w:shd w:val="clear" w:color="auto" w:fill="auto"/>
          </w:tcPr>
          <w:p w14:paraId="2E55CA7D" w14:textId="77777777" w:rsidR="00B922A2" w:rsidRPr="004968BE" w:rsidRDefault="00B922A2" w:rsidP="00B922A2">
            <w:pPr>
              <w:pStyle w:val="rfdVarCenter"/>
              <w:rPr>
                <w:rtl/>
              </w:rPr>
            </w:pPr>
            <w:r w:rsidRPr="006E410D">
              <w:rPr>
                <w:rtl/>
              </w:rPr>
              <w:t>قراءة الحسن البصري ونوح القارئ</w:t>
            </w:r>
            <w:r w:rsidRPr="006E410D">
              <w:t xml:space="preserve"> </w:t>
            </w:r>
          </w:p>
        </w:tc>
      </w:tr>
      <w:tr w:rsidR="00B922A2" w14:paraId="070A33D4" w14:textId="77777777">
        <w:tc>
          <w:tcPr>
            <w:tcW w:w="589" w:type="pct"/>
            <w:shd w:val="clear" w:color="auto" w:fill="auto"/>
          </w:tcPr>
          <w:p w14:paraId="139E1EC0" w14:textId="77777777" w:rsidR="00B922A2" w:rsidRPr="004968BE" w:rsidRDefault="00B922A2" w:rsidP="00B922A2">
            <w:pPr>
              <w:pStyle w:val="rfdVarCenter"/>
              <w:rPr>
                <w:rtl/>
              </w:rPr>
            </w:pPr>
            <w:r w:rsidRPr="006E410D">
              <w:rPr>
                <w:rFonts w:hint="eastAsia"/>
                <w:rtl/>
              </w:rPr>
              <w:t>الفتح</w:t>
            </w:r>
            <w:r w:rsidR="001C6BD7">
              <w:rPr>
                <w:rFonts w:hint="eastAsia"/>
                <w:rtl/>
              </w:rPr>
              <w:t xml:space="preserve"> ،</w:t>
            </w:r>
            <w:r w:rsidR="00F67CDD">
              <w:rPr>
                <w:rFonts w:hint="eastAsia"/>
                <w:rtl/>
              </w:rPr>
              <w:t xml:space="preserve"> </w:t>
            </w:r>
            <w:r w:rsidRPr="006E410D">
              <w:rPr>
                <w:rtl/>
              </w:rPr>
              <w:t>19</w:t>
            </w:r>
          </w:p>
        </w:tc>
        <w:tc>
          <w:tcPr>
            <w:tcW w:w="556" w:type="pct"/>
            <w:shd w:val="clear" w:color="auto" w:fill="auto"/>
          </w:tcPr>
          <w:p w14:paraId="340E79C0" w14:textId="77777777" w:rsidR="00B922A2" w:rsidRPr="004968BE" w:rsidRDefault="00B922A2" w:rsidP="00B922A2">
            <w:pPr>
              <w:pStyle w:val="rfdVarCenter"/>
            </w:pPr>
            <w:r w:rsidRPr="006E410D">
              <w:t>B90a</w:t>
            </w:r>
          </w:p>
        </w:tc>
        <w:tc>
          <w:tcPr>
            <w:tcW w:w="715" w:type="pct"/>
            <w:shd w:val="clear" w:color="auto" w:fill="auto"/>
          </w:tcPr>
          <w:p w14:paraId="2A6197F6" w14:textId="77777777" w:rsidR="00B922A2" w:rsidRPr="004968BE" w:rsidRDefault="00B922A2" w:rsidP="00B922A2">
            <w:pPr>
              <w:pStyle w:val="rfdVarCenter"/>
              <w:rPr>
                <w:rtl/>
              </w:rPr>
            </w:pPr>
            <w:r w:rsidRPr="006E410D">
              <w:rPr>
                <w:rtl/>
              </w:rPr>
              <w:t>يأخذونها</w:t>
            </w:r>
          </w:p>
        </w:tc>
        <w:tc>
          <w:tcPr>
            <w:tcW w:w="1012" w:type="pct"/>
            <w:shd w:val="clear" w:color="auto" w:fill="auto"/>
          </w:tcPr>
          <w:p w14:paraId="7D0F90B4" w14:textId="77777777" w:rsidR="00B922A2" w:rsidRPr="004968BE" w:rsidRDefault="00B922A2" w:rsidP="00B922A2">
            <w:pPr>
              <w:pStyle w:val="rfdVarCenter"/>
              <w:rPr>
                <w:rtl/>
              </w:rPr>
            </w:pPr>
            <w:r w:rsidRPr="006E410D">
              <w:rPr>
                <w:rtl/>
              </w:rPr>
              <w:t>تأخذونها</w:t>
            </w:r>
          </w:p>
        </w:tc>
        <w:tc>
          <w:tcPr>
            <w:tcW w:w="2128" w:type="pct"/>
            <w:shd w:val="clear" w:color="auto" w:fill="auto"/>
          </w:tcPr>
          <w:p w14:paraId="592F4F83" w14:textId="77777777" w:rsidR="00B922A2" w:rsidRPr="004968BE" w:rsidRDefault="00B922A2" w:rsidP="00B922A2">
            <w:pPr>
              <w:pStyle w:val="rfdVarCenter"/>
              <w:rPr>
                <w:rtl/>
              </w:rPr>
            </w:pPr>
            <w:r w:rsidRPr="006E410D">
              <w:rPr>
                <w:rtl/>
              </w:rPr>
              <w:t>قراءة الأعمش</w:t>
            </w:r>
            <w:r w:rsidR="001C6BD7">
              <w:rPr>
                <w:rtl/>
              </w:rPr>
              <w:t xml:space="preserve"> ،</w:t>
            </w:r>
            <w:r w:rsidR="00F67CDD">
              <w:rPr>
                <w:rtl/>
              </w:rPr>
              <w:t xml:space="preserve"> </w:t>
            </w:r>
            <w:r w:rsidRPr="006E410D">
              <w:rPr>
                <w:rtl/>
              </w:rPr>
              <w:t>وطلحة</w:t>
            </w:r>
            <w:r w:rsidR="001C6BD7">
              <w:rPr>
                <w:rtl/>
              </w:rPr>
              <w:t xml:space="preserve"> ،</w:t>
            </w:r>
            <w:r w:rsidR="00F67CDD">
              <w:rPr>
                <w:rtl/>
              </w:rPr>
              <w:t xml:space="preserve"> </w:t>
            </w:r>
            <w:r w:rsidRPr="006E410D">
              <w:rPr>
                <w:rtl/>
              </w:rPr>
              <w:t>ورو</w:t>
            </w:r>
            <w:r w:rsidRPr="006E410D">
              <w:rPr>
                <w:rFonts w:hint="cs"/>
                <w:rtl/>
              </w:rPr>
              <w:t>ی</w:t>
            </w:r>
            <w:r w:rsidRPr="006E410D">
              <w:rPr>
                <w:rFonts w:hint="eastAsia"/>
                <w:rtl/>
              </w:rPr>
              <w:t>س</w:t>
            </w:r>
            <w:r w:rsidRPr="006E410D">
              <w:rPr>
                <w:rtl/>
              </w:rPr>
              <w:t xml:space="preserve"> عن </w:t>
            </w:r>
            <w:r w:rsidRPr="006E410D">
              <w:rPr>
                <w:rFonts w:hint="cs"/>
                <w:rtl/>
              </w:rPr>
              <w:t>ی</w:t>
            </w:r>
            <w:r w:rsidRPr="006E410D">
              <w:rPr>
                <w:rFonts w:hint="eastAsia"/>
                <w:rtl/>
              </w:rPr>
              <w:t>عقوب</w:t>
            </w:r>
            <w:r w:rsidR="001C6BD7">
              <w:rPr>
                <w:rFonts w:hint="eastAsia"/>
                <w:rtl/>
              </w:rPr>
              <w:t xml:space="preserve"> ،</w:t>
            </w:r>
            <w:r w:rsidR="00F67CDD">
              <w:rPr>
                <w:rFonts w:hint="eastAsia"/>
                <w:rtl/>
              </w:rPr>
              <w:t xml:space="preserve"> </w:t>
            </w:r>
            <w:r w:rsidRPr="006E410D">
              <w:rPr>
                <w:rtl/>
              </w:rPr>
              <w:t xml:space="preserve">ودلبة عن </w:t>
            </w:r>
            <w:r w:rsidRPr="006E410D">
              <w:rPr>
                <w:rFonts w:hint="cs"/>
                <w:rtl/>
              </w:rPr>
              <w:t>ی</w:t>
            </w:r>
            <w:r w:rsidRPr="006E410D">
              <w:rPr>
                <w:rFonts w:hint="eastAsia"/>
                <w:rtl/>
              </w:rPr>
              <w:t>ونس</w:t>
            </w:r>
            <w:r w:rsidRPr="006E410D">
              <w:rPr>
                <w:rtl/>
              </w:rPr>
              <w:t xml:space="preserve"> عن ورش</w:t>
            </w:r>
            <w:r w:rsidR="001C6BD7">
              <w:rPr>
                <w:rtl/>
              </w:rPr>
              <w:t xml:space="preserve"> ،</w:t>
            </w:r>
            <w:r w:rsidR="00F67CDD">
              <w:rPr>
                <w:rtl/>
              </w:rPr>
              <w:t xml:space="preserve"> </w:t>
            </w:r>
            <w:r w:rsidRPr="006E410D">
              <w:rPr>
                <w:rtl/>
              </w:rPr>
              <w:t>والأنطاكي عن أبي جعفر</w:t>
            </w:r>
            <w:r w:rsidR="001C6BD7">
              <w:rPr>
                <w:rtl/>
              </w:rPr>
              <w:t xml:space="preserve"> ،</w:t>
            </w:r>
            <w:r w:rsidR="00F67CDD">
              <w:rPr>
                <w:rtl/>
              </w:rPr>
              <w:t xml:space="preserve"> </w:t>
            </w:r>
            <w:r w:rsidRPr="006E410D">
              <w:rPr>
                <w:rtl/>
              </w:rPr>
              <w:t>و</w:t>
            </w:r>
            <w:r w:rsidRPr="006E410D">
              <w:rPr>
                <w:rFonts w:hint="cs"/>
                <w:rtl/>
              </w:rPr>
              <w:t>ی</w:t>
            </w:r>
            <w:r w:rsidRPr="006E410D">
              <w:rPr>
                <w:rFonts w:hint="eastAsia"/>
                <w:rtl/>
              </w:rPr>
              <w:t>ح</w:t>
            </w:r>
            <w:r w:rsidRPr="006E410D">
              <w:rPr>
                <w:rFonts w:hint="cs"/>
                <w:rtl/>
              </w:rPr>
              <w:t>ییٰ</w:t>
            </w:r>
            <w:r w:rsidRPr="006E410D">
              <w:rPr>
                <w:rtl/>
              </w:rPr>
              <w:t xml:space="preserve"> بن آدم عن أبي بكر عن عاصم</w:t>
            </w:r>
          </w:p>
        </w:tc>
      </w:tr>
      <w:tr w:rsidR="00B922A2" w14:paraId="0686FC1D" w14:textId="77777777">
        <w:tc>
          <w:tcPr>
            <w:tcW w:w="589" w:type="pct"/>
            <w:shd w:val="clear" w:color="auto" w:fill="auto"/>
          </w:tcPr>
          <w:p w14:paraId="2D72FA53" w14:textId="77777777" w:rsidR="00B922A2" w:rsidRPr="004968BE" w:rsidRDefault="00B922A2" w:rsidP="00B922A2">
            <w:pPr>
              <w:pStyle w:val="rfdVarCenter"/>
              <w:rPr>
                <w:rtl/>
              </w:rPr>
            </w:pPr>
            <w:r w:rsidRPr="006E410D">
              <w:rPr>
                <w:rFonts w:hint="eastAsia"/>
                <w:rtl/>
              </w:rPr>
              <w:t>الفتح</w:t>
            </w:r>
            <w:r w:rsidR="001C6BD7">
              <w:rPr>
                <w:rFonts w:hint="eastAsia"/>
                <w:rtl/>
              </w:rPr>
              <w:t xml:space="preserve"> ،</w:t>
            </w:r>
            <w:r w:rsidR="00F67CDD">
              <w:rPr>
                <w:rFonts w:hint="eastAsia"/>
                <w:rtl/>
              </w:rPr>
              <w:t xml:space="preserve"> </w:t>
            </w:r>
            <w:r w:rsidRPr="006E410D">
              <w:rPr>
                <w:rtl/>
              </w:rPr>
              <w:t>20</w:t>
            </w:r>
          </w:p>
        </w:tc>
        <w:tc>
          <w:tcPr>
            <w:tcW w:w="556" w:type="pct"/>
            <w:shd w:val="clear" w:color="auto" w:fill="auto"/>
          </w:tcPr>
          <w:p w14:paraId="2EF9FF5F" w14:textId="77777777" w:rsidR="00B922A2" w:rsidRPr="004968BE" w:rsidRDefault="00B922A2" w:rsidP="00B922A2">
            <w:pPr>
              <w:pStyle w:val="rfdVarCenter"/>
            </w:pPr>
            <w:r w:rsidRPr="006E410D">
              <w:t>B90a</w:t>
            </w:r>
          </w:p>
        </w:tc>
        <w:tc>
          <w:tcPr>
            <w:tcW w:w="715" w:type="pct"/>
            <w:shd w:val="clear" w:color="auto" w:fill="auto"/>
          </w:tcPr>
          <w:p w14:paraId="47C6A259" w14:textId="77777777" w:rsidR="00B922A2" w:rsidRPr="004968BE" w:rsidRDefault="00B922A2" w:rsidP="00B922A2">
            <w:pPr>
              <w:pStyle w:val="rfdVarCenter"/>
              <w:rPr>
                <w:rtl/>
              </w:rPr>
            </w:pPr>
            <w:r w:rsidRPr="006E410D">
              <w:rPr>
                <w:rtl/>
              </w:rPr>
              <w:t>ولتكون</w:t>
            </w:r>
          </w:p>
        </w:tc>
        <w:tc>
          <w:tcPr>
            <w:tcW w:w="1012" w:type="pct"/>
            <w:shd w:val="clear" w:color="auto" w:fill="auto"/>
          </w:tcPr>
          <w:p w14:paraId="2A4F0B12" w14:textId="77777777" w:rsidR="00B922A2" w:rsidRPr="004968BE" w:rsidRDefault="00B922A2" w:rsidP="00B922A2">
            <w:pPr>
              <w:pStyle w:val="rfdVarCenter"/>
              <w:rPr>
                <w:rtl/>
              </w:rPr>
            </w:pPr>
            <w:r w:rsidRPr="006E410D">
              <w:rPr>
                <w:rtl/>
              </w:rPr>
              <w:t>ول</w:t>
            </w:r>
            <w:r w:rsidRPr="006E410D">
              <w:rPr>
                <w:rFonts w:hint="cs"/>
                <w:rtl/>
              </w:rPr>
              <w:t>ی</w:t>
            </w:r>
            <w:r w:rsidRPr="006E410D">
              <w:rPr>
                <w:rFonts w:hint="eastAsia"/>
                <w:rtl/>
              </w:rPr>
              <w:t>كون</w:t>
            </w:r>
          </w:p>
        </w:tc>
        <w:tc>
          <w:tcPr>
            <w:tcW w:w="2128" w:type="pct"/>
            <w:shd w:val="clear" w:color="auto" w:fill="auto"/>
          </w:tcPr>
          <w:p w14:paraId="35688A1B" w14:textId="77777777" w:rsidR="00B922A2" w:rsidRPr="004968BE" w:rsidRDefault="00B922A2" w:rsidP="00B922A2">
            <w:pPr>
              <w:pStyle w:val="rfdVarCenter"/>
              <w:rPr>
                <w:rtl/>
              </w:rPr>
            </w:pPr>
            <w:r w:rsidRPr="006E410D">
              <w:rPr>
                <w:rtl/>
              </w:rPr>
              <w:t xml:space="preserve">قراءة لم </w:t>
            </w:r>
            <w:r w:rsidRPr="006E410D">
              <w:rPr>
                <w:rFonts w:hint="cs"/>
                <w:rtl/>
              </w:rPr>
              <w:t>ی</w:t>
            </w:r>
            <w:r w:rsidRPr="006E410D">
              <w:rPr>
                <w:rFonts w:hint="eastAsia"/>
                <w:rtl/>
              </w:rPr>
              <w:t>ذكرها</w:t>
            </w:r>
            <w:r w:rsidRPr="006E410D">
              <w:rPr>
                <w:rtl/>
              </w:rPr>
              <w:t xml:space="preserve"> المصادر المتوفرة للقراءة في هذه الآ</w:t>
            </w:r>
            <w:r w:rsidRPr="006E410D">
              <w:rPr>
                <w:rFonts w:hint="cs"/>
                <w:rtl/>
              </w:rPr>
              <w:t>ی</w:t>
            </w:r>
            <w:r w:rsidRPr="006E410D">
              <w:rPr>
                <w:rFonts w:hint="eastAsia"/>
                <w:rtl/>
              </w:rPr>
              <w:t>ة</w:t>
            </w:r>
            <w:r w:rsidRPr="006E410D">
              <w:rPr>
                <w:rtl/>
              </w:rPr>
              <w:t>. ف</w:t>
            </w:r>
            <w:r w:rsidRPr="006E410D">
              <w:rPr>
                <w:rFonts w:hint="cs"/>
                <w:rtl/>
              </w:rPr>
              <w:t>ی</w:t>
            </w:r>
            <w:r w:rsidRPr="006E410D">
              <w:rPr>
                <w:rFonts w:hint="eastAsia"/>
                <w:rtl/>
              </w:rPr>
              <w:t>مكن</w:t>
            </w:r>
            <w:r w:rsidRPr="006E410D">
              <w:rPr>
                <w:rtl/>
              </w:rPr>
              <w:t xml:space="preserve"> أن نعدّها سهواً حدث ح</w:t>
            </w:r>
            <w:r w:rsidRPr="006E410D">
              <w:rPr>
                <w:rFonts w:hint="cs"/>
                <w:rtl/>
              </w:rPr>
              <w:t>ی</w:t>
            </w:r>
            <w:r w:rsidRPr="006E410D">
              <w:rPr>
                <w:rFonts w:hint="eastAsia"/>
                <w:rtl/>
              </w:rPr>
              <w:t>ن</w:t>
            </w:r>
            <w:r w:rsidRPr="006E410D">
              <w:rPr>
                <w:rtl/>
              </w:rPr>
              <w:t xml:space="preserve"> نَقطِ النسخة</w:t>
            </w:r>
          </w:p>
        </w:tc>
      </w:tr>
      <w:tr w:rsidR="00B922A2" w14:paraId="3BFC0FAC" w14:textId="77777777">
        <w:tc>
          <w:tcPr>
            <w:tcW w:w="589" w:type="pct"/>
            <w:shd w:val="clear" w:color="auto" w:fill="auto"/>
          </w:tcPr>
          <w:p w14:paraId="038290E6" w14:textId="77777777" w:rsidR="00B922A2" w:rsidRPr="004968BE" w:rsidRDefault="00B922A2" w:rsidP="00B922A2">
            <w:pPr>
              <w:pStyle w:val="rfdVarCenter"/>
              <w:rPr>
                <w:rtl/>
              </w:rPr>
            </w:pPr>
            <w:r w:rsidRPr="006E410D">
              <w:rPr>
                <w:rFonts w:hint="eastAsia"/>
                <w:rtl/>
              </w:rPr>
              <w:t>الفتح</w:t>
            </w:r>
            <w:r w:rsidR="001C6BD7">
              <w:rPr>
                <w:rFonts w:hint="eastAsia"/>
                <w:rtl/>
              </w:rPr>
              <w:t xml:space="preserve"> ،</w:t>
            </w:r>
            <w:r w:rsidR="00F67CDD">
              <w:rPr>
                <w:rFonts w:hint="eastAsia"/>
                <w:rtl/>
              </w:rPr>
              <w:t xml:space="preserve"> </w:t>
            </w:r>
            <w:r w:rsidRPr="006E410D">
              <w:rPr>
                <w:rtl/>
              </w:rPr>
              <w:t>22</w:t>
            </w:r>
          </w:p>
        </w:tc>
        <w:tc>
          <w:tcPr>
            <w:tcW w:w="556" w:type="pct"/>
            <w:shd w:val="clear" w:color="auto" w:fill="auto"/>
          </w:tcPr>
          <w:p w14:paraId="42FD690C" w14:textId="77777777" w:rsidR="00B922A2" w:rsidRPr="004968BE" w:rsidRDefault="00B922A2" w:rsidP="00B922A2">
            <w:pPr>
              <w:pStyle w:val="rfdVarCenter"/>
            </w:pPr>
            <w:r w:rsidRPr="006E410D">
              <w:t>B90a</w:t>
            </w:r>
          </w:p>
        </w:tc>
        <w:tc>
          <w:tcPr>
            <w:tcW w:w="715" w:type="pct"/>
            <w:shd w:val="clear" w:color="auto" w:fill="auto"/>
          </w:tcPr>
          <w:p w14:paraId="0EB3D29F" w14:textId="77777777" w:rsidR="00B922A2" w:rsidRPr="004968BE" w:rsidRDefault="00B922A2" w:rsidP="00B922A2">
            <w:pPr>
              <w:pStyle w:val="rfdVarCenter"/>
              <w:rPr>
                <w:rtl/>
              </w:rPr>
            </w:pPr>
            <w:r w:rsidRPr="006E410D">
              <w:rPr>
                <w:rtl/>
              </w:rPr>
              <w:t>يجدون</w:t>
            </w:r>
          </w:p>
        </w:tc>
        <w:tc>
          <w:tcPr>
            <w:tcW w:w="1012" w:type="pct"/>
            <w:shd w:val="clear" w:color="auto" w:fill="auto"/>
          </w:tcPr>
          <w:p w14:paraId="23A3C866" w14:textId="77777777" w:rsidR="00B922A2" w:rsidRPr="004968BE" w:rsidRDefault="00B922A2" w:rsidP="00B922A2">
            <w:pPr>
              <w:pStyle w:val="rfdVarCenter"/>
              <w:rPr>
                <w:rtl/>
              </w:rPr>
            </w:pPr>
            <w:r w:rsidRPr="006E410D">
              <w:rPr>
                <w:rtl/>
              </w:rPr>
              <w:t>تجدون</w:t>
            </w:r>
          </w:p>
        </w:tc>
        <w:tc>
          <w:tcPr>
            <w:tcW w:w="2128" w:type="pct"/>
            <w:shd w:val="clear" w:color="auto" w:fill="auto"/>
          </w:tcPr>
          <w:p w14:paraId="5D4BB217" w14:textId="77777777" w:rsidR="00B922A2" w:rsidRPr="004968BE" w:rsidRDefault="00B922A2" w:rsidP="00B922A2">
            <w:pPr>
              <w:pStyle w:val="rfdVarCenter"/>
              <w:rPr>
                <w:rtl/>
              </w:rPr>
            </w:pPr>
            <w:r w:rsidRPr="006E410D">
              <w:rPr>
                <w:rtl/>
              </w:rPr>
              <w:t xml:space="preserve">قراءة لم </w:t>
            </w:r>
            <w:r w:rsidRPr="006E410D">
              <w:rPr>
                <w:rFonts w:hint="cs"/>
                <w:rtl/>
              </w:rPr>
              <w:t>ی</w:t>
            </w:r>
            <w:r w:rsidRPr="006E410D">
              <w:rPr>
                <w:rFonts w:hint="eastAsia"/>
                <w:rtl/>
              </w:rPr>
              <w:t>ذكرها</w:t>
            </w:r>
            <w:r w:rsidRPr="006E410D">
              <w:rPr>
                <w:rtl/>
              </w:rPr>
              <w:t xml:space="preserve"> المصادر المتوفرة للقراءة في هذه الآ</w:t>
            </w:r>
            <w:r w:rsidRPr="006E410D">
              <w:rPr>
                <w:rFonts w:hint="cs"/>
                <w:rtl/>
              </w:rPr>
              <w:t>ی</w:t>
            </w:r>
            <w:r w:rsidRPr="006E410D">
              <w:rPr>
                <w:rFonts w:hint="eastAsia"/>
                <w:rtl/>
              </w:rPr>
              <w:t>ة</w:t>
            </w:r>
            <w:r w:rsidRPr="006E410D">
              <w:rPr>
                <w:rtl/>
              </w:rPr>
              <w:t>. ف</w:t>
            </w:r>
            <w:r w:rsidRPr="006E410D">
              <w:rPr>
                <w:rFonts w:hint="cs"/>
                <w:rtl/>
              </w:rPr>
              <w:t>ی</w:t>
            </w:r>
            <w:r w:rsidRPr="006E410D">
              <w:rPr>
                <w:rFonts w:hint="eastAsia"/>
                <w:rtl/>
              </w:rPr>
              <w:t>مكن</w:t>
            </w:r>
            <w:r w:rsidRPr="006E410D">
              <w:rPr>
                <w:rtl/>
              </w:rPr>
              <w:t xml:space="preserve"> أن نعدّها سهواً حدث ح</w:t>
            </w:r>
            <w:r w:rsidRPr="006E410D">
              <w:rPr>
                <w:rFonts w:hint="cs"/>
                <w:rtl/>
              </w:rPr>
              <w:t>ی</w:t>
            </w:r>
            <w:r w:rsidRPr="006E410D">
              <w:rPr>
                <w:rFonts w:hint="eastAsia"/>
                <w:rtl/>
              </w:rPr>
              <w:t>ن</w:t>
            </w:r>
            <w:r w:rsidRPr="006E410D">
              <w:rPr>
                <w:rtl/>
              </w:rPr>
              <w:t xml:space="preserve"> نَقطِ النسخة</w:t>
            </w:r>
          </w:p>
        </w:tc>
      </w:tr>
      <w:tr w:rsidR="00B922A2" w14:paraId="7702C783" w14:textId="77777777">
        <w:tc>
          <w:tcPr>
            <w:tcW w:w="589" w:type="pct"/>
            <w:shd w:val="clear" w:color="auto" w:fill="auto"/>
          </w:tcPr>
          <w:p w14:paraId="4FF201DD" w14:textId="77777777" w:rsidR="00B922A2" w:rsidRPr="004968BE" w:rsidRDefault="00B922A2" w:rsidP="00B922A2">
            <w:pPr>
              <w:pStyle w:val="rfdVarCenter"/>
              <w:rPr>
                <w:rtl/>
              </w:rPr>
            </w:pPr>
            <w:r w:rsidRPr="006E410D">
              <w:rPr>
                <w:rFonts w:hint="eastAsia"/>
                <w:rtl/>
              </w:rPr>
              <w:t>ق</w:t>
            </w:r>
            <w:r w:rsidR="001C6BD7">
              <w:rPr>
                <w:rFonts w:hint="eastAsia"/>
                <w:rtl/>
              </w:rPr>
              <w:t xml:space="preserve"> ،</w:t>
            </w:r>
            <w:r w:rsidR="00F67CDD">
              <w:rPr>
                <w:rFonts w:hint="eastAsia"/>
                <w:rtl/>
              </w:rPr>
              <w:t xml:space="preserve"> </w:t>
            </w:r>
            <w:r w:rsidRPr="006E410D">
              <w:rPr>
                <w:rtl/>
              </w:rPr>
              <w:t>40</w:t>
            </w:r>
          </w:p>
        </w:tc>
        <w:tc>
          <w:tcPr>
            <w:tcW w:w="556" w:type="pct"/>
            <w:shd w:val="clear" w:color="auto" w:fill="auto"/>
          </w:tcPr>
          <w:p w14:paraId="123E66F6" w14:textId="77777777" w:rsidR="00B922A2" w:rsidRPr="004968BE" w:rsidRDefault="00B922A2" w:rsidP="00B922A2">
            <w:pPr>
              <w:pStyle w:val="rfdVarCenter"/>
            </w:pPr>
            <w:r w:rsidRPr="006E410D">
              <w:t>B93a</w:t>
            </w:r>
          </w:p>
        </w:tc>
        <w:tc>
          <w:tcPr>
            <w:tcW w:w="715" w:type="pct"/>
            <w:shd w:val="clear" w:color="auto" w:fill="auto"/>
          </w:tcPr>
          <w:p w14:paraId="7F009F84" w14:textId="77777777" w:rsidR="00B922A2" w:rsidRPr="004968BE" w:rsidRDefault="00B922A2" w:rsidP="00B922A2">
            <w:pPr>
              <w:pStyle w:val="rfdVarCenter"/>
              <w:rPr>
                <w:rtl/>
              </w:rPr>
            </w:pPr>
            <w:r w:rsidRPr="006E410D">
              <w:rPr>
                <w:rtl/>
              </w:rPr>
              <w:t>أَدبار</w:t>
            </w:r>
          </w:p>
        </w:tc>
        <w:tc>
          <w:tcPr>
            <w:tcW w:w="1012" w:type="pct"/>
            <w:shd w:val="clear" w:color="auto" w:fill="auto"/>
          </w:tcPr>
          <w:p w14:paraId="55F474FA" w14:textId="77777777" w:rsidR="00B922A2" w:rsidRPr="004968BE" w:rsidRDefault="00B922A2" w:rsidP="00B922A2">
            <w:pPr>
              <w:pStyle w:val="rfdVarCenter"/>
              <w:rPr>
                <w:rtl/>
              </w:rPr>
            </w:pPr>
            <w:r w:rsidRPr="006E410D">
              <w:rPr>
                <w:rtl/>
              </w:rPr>
              <w:t>إِدبار</w:t>
            </w:r>
          </w:p>
        </w:tc>
        <w:tc>
          <w:tcPr>
            <w:tcW w:w="2128" w:type="pct"/>
            <w:shd w:val="clear" w:color="auto" w:fill="auto"/>
          </w:tcPr>
          <w:p w14:paraId="1E387590" w14:textId="77777777" w:rsidR="00B922A2" w:rsidRPr="004968BE" w:rsidRDefault="00B922A2" w:rsidP="00B922A2">
            <w:pPr>
              <w:pStyle w:val="rfdVarCenter"/>
              <w:rPr>
                <w:rtl/>
              </w:rPr>
            </w:pPr>
            <w:r w:rsidRPr="006E410D">
              <w:rPr>
                <w:rtl/>
              </w:rPr>
              <w:t>قراءة نافع</w:t>
            </w:r>
            <w:r w:rsidR="001C6BD7">
              <w:rPr>
                <w:rtl/>
              </w:rPr>
              <w:t xml:space="preserve"> ،</w:t>
            </w:r>
            <w:r w:rsidR="00F67CDD">
              <w:rPr>
                <w:rtl/>
              </w:rPr>
              <w:t xml:space="preserve"> </w:t>
            </w:r>
            <w:r w:rsidRPr="006E410D">
              <w:rPr>
                <w:rtl/>
              </w:rPr>
              <w:t>وابن كث</w:t>
            </w:r>
            <w:r w:rsidRPr="006E410D">
              <w:rPr>
                <w:rFonts w:hint="cs"/>
                <w:rtl/>
              </w:rPr>
              <w:t>ی</w:t>
            </w:r>
            <w:r w:rsidRPr="006E410D">
              <w:rPr>
                <w:rFonts w:hint="eastAsia"/>
                <w:rtl/>
              </w:rPr>
              <w:t>ر</w:t>
            </w:r>
            <w:r w:rsidR="001C6BD7">
              <w:rPr>
                <w:rFonts w:hint="eastAsia"/>
                <w:rtl/>
              </w:rPr>
              <w:t xml:space="preserve"> ،</w:t>
            </w:r>
            <w:r w:rsidR="00F67CDD">
              <w:rPr>
                <w:rFonts w:hint="eastAsia"/>
                <w:rtl/>
              </w:rPr>
              <w:t xml:space="preserve"> </w:t>
            </w:r>
            <w:r w:rsidRPr="006E410D">
              <w:rPr>
                <w:rtl/>
              </w:rPr>
              <w:t>وحمزة</w:t>
            </w:r>
            <w:r w:rsidR="001C6BD7">
              <w:rPr>
                <w:rtl/>
              </w:rPr>
              <w:t xml:space="preserve"> ،</w:t>
            </w:r>
            <w:r w:rsidR="00F67CDD">
              <w:rPr>
                <w:rtl/>
              </w:rPr>
              <w:t xml:space="preserve"> </w:t>
            </w:r>
            <w:r w:rsidRPr="006E410D">
              <w:rPr>
                <w:rtl/>
              </w:rPr>
              <w:t>وأبي جعفر</w:t>
            </w:r>
            <w:r w:rsidR="001C6BD7">
              <w:rPr>
                <w:rtl/>
              </w:rPr>
              <w:t xml:space="preserve"> ،</w:t>
            </w:r>
            <w:r w:rsidR="00F67CDD">
              <w:rPr>
                <w:rtl/>
              </w:rPr>
              <w:t xml:space="preserve"> </w:t>
            </w:r>
            <w:r w:rsidRPr="006E410D">
              <w:rPr>
                <w:rtl/>
              </w:rPr>
              <w:t>وخلف</w:t>
            </w:r>
          </w:p>
        </w:tc>
      </w:tr>
      <w:tr w:rsidR="00B922A2" w14:paraId="316ED8B7" w14:textId="77777777">
        <w:tc>
          <w:tcPr>
            <w:tcW w:w="589" w:type="pct"/>
            <w:shd w:val="clear" w:color="auto" w:fill="auto"/>
          </w:tcPr>
          <w:p w14:paraId="40ACE141" w14:textId="77777777" w:rsidR="00B922A2" w:rsidRPr="004968BE" w:rsidRDefault="00B922A2" w:rsidP="00B922A2">
            <w:pPr>
              <w:pStyle w:val="rfdVarCenter"/>
              <w:rPr>
                <w:rtl/>
              </w:rPr>
            </w:pPr>
            <w:r w:rsidRPr="006E410D">
              <w:rPr>
                <w:rFonts w:hint="eastAsia"/>
                <w:rtl/>
              </w:rPr>
              <w:t>الطور</w:t>
            </w:r>
            <w:r w:rsidR="001C6BD7">
              <w:rPr>
                <w:rFonts w:hint="eastAsia"/>
                <w:rtl/>
              </w:rPr>
              <w:t xml:space="preserve"> ،</w:t>
            </w:r>
            <w:r w:rsidR="00F67CDD">
              <w:rPr>
                <w:rFonts w:hint="eastAsia"/>
                <w:rtl/>
              </w:rPr>
              <w:t xml:space="preserve"> </w:t>
            </w:r>
            <w:r w:rsidRPr="006E410D">
              <w:rPr>
                <w:rtl/>
              </w:rPr>
              <w:t>21</w:t>
            </w:r>
          </w:p>
        </w:tc>
        <w:tc>
          <w:tcPr>
            <w:tcW w:w="556" w:type="pct"/>
            <w:shd w:val="clear" w:color="auto" w:fill="auto"/>
          </w:tcPr>
          <w:p w14:paraId="434A4D69" w14:textId="77777777" w:rsidR="00B922A2" w:rsidRPr="004968BE" w:rsidRDefault="00B922A2" w:rsidP="00B922A2">
            <w:pPr>
              <w:pStyle w:val="rfdVarCenter"/>
            </w:pPr>
            <w:r w:rsidRPr="006E410D">
              <w:t>B95a</w:t>
            </w:r>
          </w:p>
        </w:tc>
        <w:tc>
          <w:tcPr>
            <w:tcW w:w="715" w:type="pct"/>
            <w:shd w:val="clear" w:color="auto" w:fill="auto"/>
          </w:tcPr>
          <w:p w14:paraId="148883F9" w14:textId="77777777" w:rsidR="00B922A2" w:rsidRPr="004968BE" w:rsidRDefault="00B922A2" w:rsidP="00B922A2">
            <w:pPr>
              <w:pStyle w:val="rfdVarCenter"/>
              <w:rPr>
                <w:rtl/>
              </w:rPr>
            </w:pPr>
            <w:r w:rsidRPr="006E410D">
              <w:rPr>
                <w:rtl/>
              </w:rPr>
              <w:t>ذر</w:t>
            </w:r>
            <w:r w:rsidRPr="006E410D">
              <w:rPr>
                <w:rFonts w:hint="cs"/>
                <w:rtl/>
              </w:rPr>
              <w:t>یَّ</w:t>
            </w:r>
            <w:r w:rsidRPr="006E410D">
              <w:rPr>
                <w:rFonts w:hint="eastAsia"/>
                <w:rtl/>
              </w:rPr>
              <w:t>تُهم</w:t>
            </w:r>
          </w:p>
        </w:tc>
        <w:tc>
          <w:tcPr>
            <w:tcW w:w="1012" w:type="pct"/>
            <w:shd w:val="clear" w:color="auto" w:fill="auto"/>
          </w:tcPr>
          <w:p w14:paraId="543B9E3B" w14:textId="77777777" w:rsidR="00B922A2" w:rsidRPr="004968BE" w:rsidRDefault="00B922A2" w:rsidP="00B922A2">
            <w:pPr>
              <w:pStyle w:val="rfdVarCenter"/>
              <w:rPr>
                <w:rtl/>
              </w:rPr>
            </w:pPr>
            <w:r w:rsidRPr="006E410D">
              <w:rPr>
                <w:rtl/>
              </w:rPr>
              <w:t>ذر</w:t>
            </w:r>
            <w:r w:rsidRPr="006E410D">
              <w:rPr>
                <w:rFonts w:hint="cs"/>
                <w:rtl/>
              </w:rPr>
              <w:t>یّٰ</w:t>
            </w:r>
            <w:r w:rsidRPr="006E410D">
              <w:rPr>
                <w:rFonts w:hint="eastAsia"/>
                <w:rtl/>
              </w:rPr>
              <w:t>تِهم</w:t>
            </w:r>
          </w:p>
        </w:tc>
        <w:tc>
          <w:tcPr>
            <w:tcW w:w="2128" w:type="pct"/>
            <w:shd w:val="clear" w:color="auto" w:fill="auto"/>
          </w:tcPr>
          <w:p w14:paraId="0E320ECF" w14:textId="77777777" w:rsidR="00B922A2" w:rsidRPr="004968BE" w:rsidRDefault="00B922A2" w:rsidP="00B922A2">
            <w:pPr>
              <w:pStyle w:val="rfdVarCenter"/>
              <w:rPr>
                <w:rtl/>
              </w:rPr>
            </w:pPr>
            <w:r w:rsidRPr="006E410D">
              <w:rPr>
                <w:rtl/>
              </w:rPr>
              <w:t>قراءة نافع</w:t>
            </w:r>
            <w:r w:rsidR="001C6BD7">
              <w:rPr>
                <w:rtl/>
              </w:rPr>
              <w:t xml:space="preserve"> ،</w:t>
            </w:r>
            <w:r w:rsidR="00F67CDD">
              <w:rPr>
                <w:rtl/>
              </w:rPr>
              <w:t xml:space="preserve"> </w:t>
            </w:r>
            <w:r w:rsidRPr="006E410D">
              <w:rPr>
                <w:rtl/>
              </w:rPr>
              <w:t>وأبي عمرو</w:t>
            </w:r>
            <w:r w:rsidR="001C6BD7">
              <w:rPr>
                <w:rtl/>
              </w:rPr>
              <w:t xml:space="preserve"> ،</w:t>
            </w:r>
            <w:r w:rsidR="00F67CDD">
              <w:rPr>
                <w:rtl/>
              </w:rPr>
              <w:t xml:space="preserve"> </w:t>
            </w:r>
            <w:r w:rsidRPr="006E410D">
              <w:rPr>
                <w:rtl/>
              </w:rPr>
              <w:t>وابن عامر</w:t>
            </w:r>
            <w:r w:rsidR="001C6BD7">
              <w:rPr>
                <w:rtl/>
              </w:rPr>
              <w:t xml:space="preserve"> ،</w:t>
            </w:r>
            <w:r w:rsidR="00F67CDD">
              <w:rPr>
                <w:rtl/>
              </w:rPr>
              <w:t xml:space="preserve"> </w:t>
            </w:r>
            <w:r w:rsidRPr="006E410D">
              <w:rPr>
                <w:rtl/>
              </w:rPr>
              <w:t>وأبي جعفر</w:t>
            </w:r>
            <w:r w:rsidR="001C6BD7">
              <w:rPr>
                <w:rtl/>
              </w:rPr>
              <w:t xml:space="preserve"> ،</w:t>
            </w:r>
            <w:r w:rsidR="00F67CDD">
              <w:rPr>
                <w:rtl/>
              </w:rPr>
              <w:t xml:space="preserve"> </w:t>
            </w:r>
            <w:r w:rsidRPr="006E410D">
              <w:rPr>
                <w:rtl/>
              </w:rPr>
              <w:t>و</w:t>
            </w:r>
            <w:r w:rsidRPr="006E410D">
              <w:rPr>
                <w:rFonts w:hint="cs"/>
                <w:rtl/>
              </w:rPr>
              <w:t>ی</w:t>
            </w:r>
            <w:r w:rsidRPr="006E410D">
              <w:rPr>
                <w:rFonts w:hint="eastAsia"/>
                <w:rtl/>
              </w:rPr>
              <w:t>عقوب</w:t>
            </w:r>
          </w:p>
        </w:tc>
      </w:tr>
      <w:tr w:rsidR="00B922A2" w14:paraId="304F5BD7" w14:textId="77777777">
        <w:tc>
          <w:tcPr>
            <w:tcW w:w="589" w:type="pct"/>
            <w:shd w:val="clear" w:color="auto" w:fill="auto"/>
          </w:tcPr>
          <w:p w14:paraId="047CC332" w14:textId="77777777" w:rsidR="00B922A2" w:rsidRPr="004968BE" w:rsidRDefault="00B922A2" w:rsidP="00B922A2">
            <w:pPr>
              <w:pStyle w:val="rfdVarCenter"/>
              <w:rPr>
                <w:rtl/>
              </w:rPr>
            </w:pPr>
            <w:r w:rsidRPr="006E410D">
              <w:rPr>
                <w:rFonts w:hint="eastAsia"/>
                <w:rtl/>
              </w:rPr>
              <w:t>الطور</w:t>
            </w:r>
            <w:r w:rsidR="001C6BD7">
              <w:rPr>
                <w:rFonts w:hint="eastAsia"/>
                <w:rtl/>
              </w:rPr>
              <w:t xml:space="preserve"> ،</w:t>
            </w:r>
            <w:r w:rsidR="00F67CDD">
              <w:rPr>
                <w:rFonts w:hint="eastAsia"/>
                <w:rtl/>
              </w:rPr>
              <w:t xml:space="preserve"> </w:t>
            </w:r>
            <w:r w:rsidRPr="006E410D">
              <w:rPr>
                <w:rtl/>
              </w:rPr>
              <w:t>23</w:t>
            </w:r>
          </w:p>
        </w:tc>
        <w:tc>
          <w:tcPr>
            <w:tcW w:w="556" w:type="pct"/>
            <w:shd w:val="clear" w:color="auto" w:fill="auto"/>
          </w:tcPr>
          <w:p w14:paraId="4158F90E" w14:textId="77777777" w:rsidR="00B922A2" w:rsidRPr="004968BE" w:rsidRDefault="00B922A2" w:rsidP="00B922A2">
            <w:pPr>
              <w:pStyle w:val="rfdVarCenter"/>
            </w:pPr>
            <w:r w:rsidRPr="006E410D">
              <w:t>B95a</w:t>
            </w:r>
          </w:p>
        </w:tc>
        <w:tc>
          <w:tcPr>
            <w:tcW w:w="715" w:type="pct"/>
            <w:shd w:val="clear" w:color="auto" w:fill="auto"/>
          </w:tcPr>
          <w:p w14:paraId="0D576827" w14:textId="77777777" w:rsidR="00B922A2" w:rsidRPr="004968BE" w:rsidRDefault="00B922A2" w:rsidP="00B922A2">
            <w:pPr>
              <w:pStyle w:val="rfdVarCenter"/>
              <w:rPr>
                <w:rtl/>
              </w:rPr>
            </w:pPr>
            <w:r w:rsidRPr="006E410D">
              <w:rPr>
                <w:rtl/>
              </w:rPr>
              <w:t>لا لغوٌ ف</w:t>
            </w:r>
            <w:r w:rsidRPr="006E410D">
              <w:rPr>
                <w:rFonts w:hint="cs"/>
                <w:rtl/>
              </w:rPr>
              <w:t>ی</w:t>
            </w:r>
            <w:r w:rsidRPr="006E410D">
              <w:rPr>
                <w:rFonts w:hint="eastAsia"/>
                <w:rtl/>
              </w:rPr>
              <w:t>ها</w:t>
            </w:r>
            <w:r w:rsidRPr="006E410D">
              <w:rPr>
                <w:rtl/>
              </w:rPr>
              <w:t xml:space="preserve"> </w:t>
            </w:r>
            <w:r w:rsidR="00B9620E">
              <w:rPr>
                <w:rtl/>
              </w:rPr>
              <w:t>و</w:t>
            </w:r>
            <w:r w:rsidRPr="006E410D">
              <w:rPr>
                <w:rtl/>
              </w:rPr>
              <w:t>لا تأث</w:t>
            </w:r>
            <w:r w:rsidRPr="006E410D">
              <w:rPr>
                <w:rFonts w:hint="cs"/>
                <w:rtl/>
              </w:rPr>
              <w:t>ی</w:t>
            </w:r>
            <w:r w:rsidRPr="006E410D">
              <w:rPr>
                <w:rFonts w:hint="eastAsia"/>
                <w:rtl/>
              </w:rPr>
              <w:t>مٌ</w:t>
            </w:r>
          </w:p>
        </w:tc>
        <w:tc>
          <w:tcPr>
            <w:tcW w:w="1012" w:type="pct"/>
            <w:shd w:val="clear" w:color="auto" w:fill="auto"/>
          </w:tcPr>
          <w:p w14:paraId="6D436061" w14:textId="77777777" w:rsidR="00B922A2" w:rsidRPr="004968BE" w:rsidRDefault="00B922A2" w:rsidP="00B922A2">
            <w:pPr>
              <w:pStyle w:val="rfdVarCenter"/>
              <w:rPr>
                <w:rtl/>
              </w:rPr>
            </w:pPr>
            <w:r w:rsidRPr="006E410D">
              <w:rPr>
                <w:rtl/>
              </w:rPr>
              <w:t>لا لغوَ ف</w:t>
            </w:r>
            <w:r w:rsidRPr="006E410D">
              <w:rPr>
                <w:rFonts w:hint="cs"/>
                <w:rtl/>
              </w:rPr>
              <w:t>ی</w:t>
            </w:r>
            <w:r w:rsidRPr="006E410D">
              <w:rPr>
                <w:rFonts w:hint="eastAsia"/>
                <w:rtl/>
              </w:rPr>
              <w:t>ها</w:t>
            </w:r>
            <w:r w:rsidRPr="006E410D">
              <w:rPr>
                <w:rtl/>
              </w:rPr>
              <w:t xml:space="preserve"> </w:t>
            </w:r>
            <w:r w:rsidR="00B9620E">
              <w:rPr>
                <w:rtl/>
              </w:rPr>
              <w:t>و</w:t>
            </w:r>
            <w:r w:rsidRPr="006E410D">
              <w:rPr>
                <w:rtl/>
              </w:rPr>
              <w:t>لا تأث</w:t>
            </w:r>
            <w:r w:rsidRPr="006E410D">
              <w:rPr>
                <w:rFonts w:hint="cs"/>
                <w:rtl/>
              </w:rPr>
              <w:t>ی</w:t>
            </w:r>
            <w:r w:rsidRPr="006E410D">
              <w:rPr>
                <w:rFonts w:hint="eastAsia"/>
                <w:rtl/>
              </w:rPr>
              <w:t>مَ</w:t>
            </w:r>
          </w:p>
        </w:tc>
        <w:tc>
          <w:tcPr>
            <w:tcW w:w="2128" w:type="pct"/>
            <w:shd w:val="clear" w:color="auto" w:fill="auto"/>
          </w:tcPr>
          <w:p w14:paraId="4CD55CA1" w14:textId="77777777" w:rsidR="00B922A2" w:rsidRPr="004968BE" w:rsidRDefault="00B922A2" w:rsidP="00B922A2">
            <w:pPr>
              <w:pStyle w:val="rfdVarCenter"/>
              <w:rPr>
                <w:rtl/>
              </w:rPr>
            </w:pPr>
            <w:r w:rsidRPr="006E410D">
              <w:rPr>
                <w:rtl/>
              </w:rPr>
              <w:t>قراءة ابن كث</w:t>
            </w:r>
            <w:r w:rsidRPr="006E410D">
              <w:rPr>
                <w:rFonts w:hint="cs"/>
                <w:rtl/>
              </w:rPr>
              <w:t>ی</w:t>
            </w:r>
            <w:r w:rsidRPr="006E410D">
              <w:rPr>
                <w:rFonts w:hint="eastAsia"/>
                <w:rtl/>
              </w:rPr>
              <w:t>ر</w:t>
            </w:r>
            <w:r w:rsidRPr="006E410D">
              <w:rPr>
                <w:rtl/>
              </w:rPr>
              <w:t xml:space="preserve"> وأبي عمرو</w:t>
            </w:r>
            <w:r w:rsidR="001C6BD7">
              <w:rPr>
                <w:rtl/>
              </w:rPr>
              <w:t xml:space="preserve"> ،</w:t>
            </w:r>
            <w:r w:rsidR="00F67CDD">
              <w:rPr>
                <w:rtl/>
              </w:rPr>
              <w:t xml:space="preserve"> </w:t>
            </w:r>
            <w:r w:rsidRPr="006E410D">
              <w:rPr>
                <w:rtl/>
              </w:rPr>
              <w:t>و</w:t>
            </w:r>
            <w:r w:rsidRPr="006E410D">
              <w:rPr>
                <w:rFonts w:hint="cs"/>
                <w:rtl/>
              </w:rPr>
              <w:t>ی</w:t>
            </w:r>
            <w:r w:rsidRPr="006E410D">
              <w:rPr>
                <w:rFonts w:hint="eastAsia"/>
                <w:rtl/>
              </w:rPr>
              <w:t>عقوب</w:t>
            </w:r>
          </w:p>
        </w:tc>
      </w:tr>
      <w:tr w:rsidR="00B922A2" w14:paraId="344F8107" w14:textId="77777777">
        <w:tc>
          <w:tcPr>
            <w:tcW w:w="589" w:type="pct"/>
            <w:shd w:val="clear" w:color="auto" w:fill="auto"/>
          </w:tcPr>
          <w:p w14:paraId="6F83084A" w14:textId="77777777" w:rsidR="00B922A2" w:rsidRPr="004968BE" w:rsidRDefault="00B922A2" w:rsidP="00B922A2">
            <w:pPr>
              <w:pStyle w:val="rfdVarCenter"/>
              <w:rPr>
                <w:rtl/>
              </w:rPr>
            </w:pPr>
            <w:r w:rsidRPr="006E410D">
              <w:rPr>
                <w:rFonts w:hint="eastAsia"/>
                <w:rtl/>
              </w:rPr>
              <w:t>الطور</w:t>
            </w:r>
            <w:r w:rsidR="001C6BD7">
              <w:rPr>
                <w:rFonts w:hint="eastAsia"/>
                <w:rtl/>
              </w:rPr>
              <w:t xml:space="preserve"> ،</w:t>
            </w:r>
            <w:r w:rsidR="00F67CDD">
              <w:rPr>
                <w:rFonts w:hint="eastAsia"/>
                <w:rtl/>
              </w:rPr>
              <w:t xml:space="preserve"> </w:t>
            </w:r>
            <w:r w:rsidRPr="006E410D">
              <w:rPr>
                <w:rtl/>
              </w:rPr>
              <w:t>43</w:t>
            </w:r>
          </w:p>
        </w:tc>
        <w:tc>
          <w:tcPr>
            <w:tcW w:w="556" w:type="pct"/>
            <w:shd w:val="clear" w:color="auto" w:fill="auto"/>
          </w:tcPr>
          <w:p w14:paraId="10E20023" w14:textId="77777777" w:rsidR="00B922A2" w:rsidRPr="004968BE" w:rsidRDefault="00B922A2" w:rsidP="00B922A2">
            <w:pPr>
              <w:pStyle w:val="rfdVarCenter"/>
            </w:pPr>
            <w:r w:rsidRPr="006E410D">
              <w:t>B95b</w:t>
            </w:r>
          </w:p>
        </w:tc>
        <w:tc>
          <w:tcPr>
            <w:tcW w:w="715" w:type="pct"/>
            <w:shd w:val="clear" w:color="auto" w:fill="auto"/>
          </w:tcPr>
          <w:p w14:paraId="492BFEEE" w14:textId="77777777" w:rsidR="00B922A2" w:rsidRPr="004968BE" w:rsidRDefault="00B922A2" w:rsidP="00B922A2">
            <w:pPr>
              <w:pStyle w:val="rfdVarCenter"/>
              <w:rPr>
                <w:rtl/>
              </w:rPr>
            </w:pPr>
            <w:r w:rsidRPr="006E410D">
              <w:rPr>
                <w:rFonts w:hint="cs"/>
                <w:rtl/>
              </w:rPr>
              <w:t>ی</w:t>
            </w:r>
            <w:r w:rsidRPr="006E410D">
              <w:rPr>
                <w:rFonts w:hint="eastAsia"/>
                <w:rtl/>
              </w:rPr>
              <w:t>شركون</w:t>
            </w:r>
          </w:p>
        </w:tc>
        <w:tc>
          <w:tcPr>
            <w:tcW w:w="1012" w:type="pct"/>
            <w:shd w:val="clear" w:color="auto" w:fill="auto"/>
          </w:tcPr>
          <w:p w14:paraId="37DFBD7D" w14:textId="77777777" w:rsidR="00B922A2" w:rsidRPr="004968BE" w:rsidRDefault="00B922A2" w:rsidP="00B922A2">
            <w:pPr>
              <w:pStyle w:val="rfdVarCenter"/>
              <w:rPr>
                <w:rtl/>
              </w:rPr>
            </w:pPr>
            <w:r w:rsidRPr="006E410D">
              <w:rPr>
                <w:rtl/>
              </w:rPr>
              <w:t>تشركون</w:t>
            </w:r>
          </w:p>
        </w:tc>
        <w:tc>
          <w:tcPr>
            <w:tcW w:w="2128" w:type="pct"/>
            <w:shd w:val="clear" w:color="auto" w:fill="auto"/>
          </w:tcPr>
          <w:p w14:paraId="1D7533C3" w14:textId="77777777" w:rsidR="00B922A2" w:rsidRPr="004968BE" w:rsidRDefault="00B922A2" w:rsidP="00B922A2">
            <w:pPr>
              <w:pStyle w:val="rfdVarCenter"/>
              <w:rPr>
                <w:rtl/>
              </w:rPr>
            </w:pPr>
            <w:r w:rsidRPr="006E410D">
              <w:rPr>
                <w:rtl/>
              </w:rPr>
              <w:t xml:space="preserve">قراءة لم </w:t>
            </w:r>
            <w:r w:rsidRPr="006E410D">
              <w:rPr>
                <w:rFonts w:hint="cs"/>
                <w:rtl/>
              </w:rPr>
              <w:t>ی</w:t>
            </w:r>
            <w:r w:rsidRPr="006E410D">
              <w:rPr>
                <w:rFonts w:hint="eastAsia"/>
                <w:rtl/>
              </w:rPr>
              <w:t>ذكرها</w:t>
            </w:r>
            <w:r w:rsidRPr="006E410D">
              <w:rPr>
                <w:rtl/>
              </w:rPr>
              <w:t xml:space="preserve"> المصادر المتوفرة لد</w:t>
            </w:r>
            <w:r w:rsidRPr="006E410D">
              <w:rPr>
                <w:rFonts w:hint="cs"/>
                <w:rtl/>
              </w:rPr>
              <w:t>ی</w:t>
            </w:r>
            <w:r w:rsidRPr="006E410D">
              <w:rPr>
                <w:rFonts w:hint="eastAsia"/>
                <w:rtl/>
              </w:rPr>
              <w:t>نا</w:t>
            </w:r>
            <w:r w:rsidRPr="006E410D">
              <w:rPr>
                <w:rtl/>
              </w:rPr>
              <w:t xml:space="preserve"> لهذه الآ</w:t>
            </w:r>
            <w:r w:rsidRPr="006E410D">
              <w:rPr>
                <w:rFonts w:hint="cs"/>
                <w:rtl/>
              </w:rPr>
              <w:t>ی</w:t>
            </w:r>
            <w:r w:rsidRPr="006E410D">
              <w:rPr>
                <w:rFonts w:hint="eastAsia"/>
                <w:rtl/>
              </w:rPr>
              <w:t>ة</w:t>
            </w:r>
            <w:r w:rsidRPr="006E410D">
              <w:rPr>
                <w:rtl/>
              </w:rPr>
              <w:t>. ف</w:t>
            </w:r>
            <w:r w:rsidRPr="006E410D">
              <w:rPr>
                <w:rFonts w:hint="cs"/>
                <w:rtl/>
              </w:rPr>
              <w:t>ی</w:t>
            </w:r>
            <w:r w:rsidRPr="006E410D">
              <w:rPr>
                <w:rFonts w:hint="eastAsia"/>
                <w:rtl/>
              </w:rPr>
              <w:t>مكن</w:t>
            </w:r>
            <w:r w:rsidRPr="006E410D">
              <w:rPr>
                <w:rtl/>
              </w:rPr>
              <w:t xml:space="preserve"> أن نعدّها سهواً حدث ح</w:t>
            </w:r>
            <w:r w:rsidRPr="006E410D">
              <w:rPr>
                <w:rFonts w:hint="cs"/>
                <w:rtl/>
              </w:rPr>
              <w:t>ی</w:t>
            </w:r>
            <w:r w:rsidRPr="006E410D">
              <w:rPr>
                <w:rFonts w:hint="eastAsia"/>
                <w:rtl/>
              </w:rPr>
              <w:t>ن</w:t>
            </w:r>
            <w:r w:rsidRPr="006E410D">
              <w:rPr>
                <w:rtl/>
              </w:rPr>
              <w:t xml:space="preserve"> نَقطِ النسخة</w:t>
            </w:r>
          </w:p>
        </w:tc>
      </w:tr>
      <w:tr w:rsidR="00B922A2" w14:paraId="49A3EFB8" w14:textId="77777777">
        <w:tc>
          <w:tcPr>
            <w:tcW w:w="589" w:type="pct"/>
            <w:shd w:val="clear" w:color="auto" w:fill="auto"/>
          </w:tcPr>
          <w:p w14:paraId="6915C46E" w14:textId="77777777" w:rsidR="00B922A2" w:rsidRPr="004968BE" w:rsidRDefault="00B922A2" w:rsidP="00B922A2">
            <w:pPr>
              <w:pStyle w:val="rfdVarCenter"/>
              <w:rPr>
                <w:rtl/>
              </w:rPr>
            </w:pPr>
            <w:r w:rsidRPr="006E410D">
              <w:rPr>
                <w:rFonts w:hint="eastAsia"/>
                <w:rtl/>
              </w:rPr>
              <w:t>الطور</w:t>
            </w:r>
            <w:r w:rsidR="001C6BD7">
              <w:rPr>
                <w:rFonts w:hint="eastAsia"/>
                <w:rtl/>
              </w:rPr>
              <w:t xml:space="preserve"> ،</w:t>
            </w:r>
            <w:r w:rsidR="00F67CDD">
              <w:rPr>
                <w:rFonts w:hint="eastAsia"/>
                <w:rtl/>
              </w:rPr>
              <w:t xml:space="preserve"> </w:t>
            </w:r>
            <w:r w:rsidRPr="006E410D">
              <w:rPr>
                <w:rtl/>
              </w:rPr>
              <w:t>49</w:t>
            </w:r>
          </w:p>
        </w:tc>
        <w:tc>
          <w:tcPr>
            <w:tcW w:w="556" w:type="pct"/>
            <w:shd w:val="clear" w:color="auto" w:fill="auto"/>
          </w:tcPr>
          <w:p w14:paraId="031D9678" w14:textId="77777777" w:rsidR="00B922A2" w:rsidRPr="004968BE" w:rsidRDefault="00B922A2" w:rsidP="00B922A2">
            <w:pPr>
              <w:pStyle w:val="rfdVarCenter"/>
            </w:pPr>
            <w:r w:rsidRPr="006E410D">
              <w:t>B95b</w:t>
            </w:r>
          </w:p>
        </w:tc>
        <w:tc>
          <w:tcPr>
            <w:tcW w:w="715" w:type="pct"/>
            <w:shd w:val="clear" w:color="auto" w:fill="auto"/>
          </w:tcPr>
          <w:p w14:paraId="2122194A" w14:textId="77777777" w:rsidR="00B922A2" w:rsidRPr="004968BE" w:rsidRDefault="00B922A2" w:rsidP="00B922A2">
            <w:pPr>
              <w:pStyle w:val="rfdVarCenter"/>
              <w:rPr>
                <w:rtl/>
              </w:rPr>
            </w:pPr>
            <w:r w:rsidRPr="006E410D">
              <w:rPr>
                <w:rtl/>
              </w:rPr>
              <w:t>إِدبار</w:t>
            </w:r>
          </w:p>
        </w:tc>
        <w:tc>
          <w:tcPr>
            <w:tcW w:w="1012" w:type="pct"/>
            <w:shd w:val="clear" w:color="auto" w:fill="auto"/>
          </w:tcPr>
          <w:p w14:paraId="3430FF5B" w14:textId="77777777" w:rsidR="00B922A2" w:rsidRPr="004968BE" w:rsidRDefault="00B922A2" w:rsidP="00B922A2">
            <w:pPr>
              <w:pStyle w:val="rfdVarCenter"/>
              <w:rPr>
                <w:rtl/>
              </w:rPr>
            </w:pPr>
            <w:r w:rsidRPr="006E410D">
              <w:rPr>
                <w:rtl/>
              </w:rPr>
              <w:t>أَدبار</w:t>
            </w:r>
          </w:p>
        </w:tc>
        <w:tc>
          <w:tcPr>
            <w:tcW w:w="2128" w:type="pct"/>
            <w:shd w:val="clear" w:color="auto" w:fill="auto"/>
          </w:tcPr>
          <w:p w14:paraId="56C11DE0" w14:textId="77777777" w:rsidR="00B922A2" w:rsidRPr="004968BE" w:rsidRDefault="00B922A2" w:rsidP="00B922A2">
            <w:pPr>
              <w:pStyle w:val="rfdVarCenter"/>
              <w:rPr>
                <w:rtl/>
              </w:rPr>
            </w:pPr>
            <w:r w:rsidRPr="006E410D">
              <w:rPr>
                <w:rtl/>
              </w:rPr>
              <w:t>قراءة الأعمش</w:t>
            </w:r>
            <w:r w:rsidR="001C6BD7">
              <w:rPr>
                <w:rtl/>
              </w:rPr>
              <w:t xml:space="preserve"> ؛</w:t>
            </w:r>
            <w:r w:rsidR="00F67CDD">
              <w:rPr>
                <w:rtl/>
              </w:rPr>
              <w:t xml:space="preserve"> </w:t>
            </w:r>
            <w:r w:rsidRPr="006E410D">
              <w:rPr>
                <w:rtl/>
              </w:rPr>
              <w:t>ونسبها أبو ح</w:t>
            </w:r>
            <w:r w:rsidRPr="006E410D">
              <w:rPr>
                <w:rFonts w:hint="cs"/>
                <w:rtl/>
              </w:rPr>
              <w:t>ی</w:t>
            </w:r>
            <w:r w:rsidRPr="006E410D">
              <w:rPr>
                <w:rFonts w:hint="eastAsia"/>
                <w:rtl/>
              </w:rPr>
              <w:t>ان</w:t>
            </w:r>
            <w:r w:rsidRPr="006E410D">
              <w:rPr>
                <w:rtl/>
              </w:rPr>
              <w:t xml:space="preserve"> إل</w:t>
            </w:r>
            <w:r w:rsidRPr="006E410D">
              <w:rPr>
                <w:rFonts w:hint="cs"/>
                <w:rtl/>
              </w:rPr>
              <w:t>یٰ</w:t>
            </w:r>
            <w:r w:rsidRPr="006E410D">
              <w:rPr>
                <w:rtl/>
              </w:rPr>
              <w:t xml:space="preserve"> سالم بن أبي الجعد والمنهال بن عمرو</w:t>
            </w:r>
            <w:r w:rsidR="001C6BD7">
              <w:rPr>
                <w:rtl/>
              </w:rPr>
              <w:t xml:space="preserve"> ،</w:t>
            </w:r>
            <w:r w:rsidR="00F67CDD">
              <w:rPr>
                <w:rtl/>
              </w:rPr>
              <w:t xml:space="preserve"> </w:t>
            </w:r>
            <w:r w:rsidRPr="006E410D">
              <w:rPr>
                <w:rtl/>
              </w:rPr>
              <w:t>و</w:t>
            </w:r>
            <w:r w:rsidRPr="006E410D">
              <w:rPr>
                <w:rFonts w:hint="cs"/>
                <w:rtl/>
              </w:rPr>
              <w:t>ی</w:t>
            </w:r>
            <w:r w:rsidRPr="006E410D">
              <w:rPr>
                <w:rFonts w:hint="eastAsia"/>
                <w:rtl/>
              </w:rPr>
              <w:t>عقوب</w:t>
            </w:r>
          </w:p>
        </w:tc>
      </w:tr>
      <w:tr w:rsidR="00B922A2" w14:paraId="6EFB684B" w14:textId="77777777">
        <w:tc>
          <w:tcPr>
            <w:tcW w:w="589" w:type="pct"/>
            <w:shd w:val="clear" w:color="auto" w:fill="auto"/>
          </w:tcPr>
          <w:p w14:paraId="31303B6A" w14:textId="77777777" w:rsidR="00B922A2" w:rsidRPr="004968BE" w:rsidRDefault="00B922A2" w:rsidP="00B922A2">
            <w:pPr>
              <w:pStyle w:val="rfdVarCenter"/>
              <w:rPr>
                <w:rtl/>
              </w:rPr>
            </w:pPr>
            <w:r w:rsidRPr="006E410D">
              <w:rPr>
                <w:rFonts w:hint="eastAsia"/>
                <w:rtl/>
              </w:rPr>
              <w:t>القمر</w:t>
            </w:r>
            <w:r w:rsidR="001C6BD7">
              <w:rPr>
                <w:rFonts w:hint="eastAsia"/>
                <w:rtl/>
              </w:rPr>
              <w:t xml:space="preserve"> ،</w:t>
            </w:r>
            <w:r w:rsidR="00F67CDD">
              <w:rPr>
                <w:rFonts w:hint="eastAsia"/>
                <w:rtl/>
              </w:rPr>
              <w:t xml:space="preserve"> </w:t>
            </w:r>
            <w:r w:rsidRPr="006E410D">
              <w:rPr>
                <w:rtl/>
              </w:rPr>
              <w:t>20</w:t>
            </w:r>
          </w:p>
        </w:tc>
        <w:tc>
          <w:tcPr>
            <w:tcW w:w="556" w:type="pct"/>
            <w:shd w:val="clear" w:color="auto" w:fill="auto"/>
          </w:tcPr>
          <w:p w14:paraId="2264159F" w14:textId="77777777" w:rsidR="00B922A2" w:rsidRPr="004968BE" w:rsidRDefault="00B922A2" w:rsidP="00B922A2">
            <w:pPr>
              <w:pStyle w:val="rfdVarCenter"/>
            </w:pPr>
            <w:r w:rsidRPr="006E410D">
              <w:t>B97a</w:t>
            </w:r>
          </w:p>
        </w:tc>
        <w:tc>
          <w:tcPr>
            <w:tcW w:w="715" w:type="pct"/>
            <w:shd w:val="clear" w:color="auto" w:fill="auto"/>
          </w:tcPr>
          <w:p w14:paraId="749E2C81" w14:textId="77777777" w:rsidR="00B922A2" w:rsidRPr="004968BE" w:rsidRDefault="00B922A2" w:rsidP="00B922A2">
            <w:pPr>
              <w:pStyle w:val="rfdVarCenter"/>
              <w:rPr>
                <w:rtl/>
              </w:rPr>
            </w:pPr>
            <w:r w:rsidRPr="006E410D">
              <w:rPr>
                <w:rtl/>
              </w:rPr>
              <w:t>تنزع</w:t>
            </w:r>
          </w:p>
        </w:tc>
        <w:tc>
          <w:tcPr>
            <w:tcW w:w="1012" w:type="pct"/>
            <w:shd w:val="clear" w:color="auto" w:fill="auto"/>
          </w:tcPr>
          <w:p w14:paraId="731E5675" w14:textId="77777777" w:rsidR="00B922A2" w:rsidRPr="004968BE" w:rsidRDefault="00B922A2" w:rsidP="00B922A2">
            <w:pPr>
              <w:pStyle w:val="rfdVarCenter"/>
              <w:rPr>
                <w:rtl/>
              </w:rPr>
            </w:pPr>
            <w:r w:rsidRPr="006E410D">
              <w:rPr>
                <w:rFonts w:hint="cs"/>
                <w:rtl/>
              </w:rPr>
              <w:t>ی</w:t>
            </w:r>
            <w:r w:rsidRPr="006E410D">
              <w:rPr>
                <w:rFonts w:hint="eastAsia"/>
                <w:rtl/>
              </w:rPr>
              <w:t>نزع</w:t>
            </w:r>
          </w:p>
        </w:tc>
        <w:tc>
          <w:tcPr>
            <w:tcW w:w="2128" w:type="pct"/>
            <w:shd w:val="clear" w:color="auto" w:fill="auto"/>
          </w:tcPr>
          <w:p w14:paraId="6DE7C19C" w14:textId="77777777" w:rsidR="00B922A2" w:rsidRPr="004968BE" w:rsidRDefault="00B922A2" w:rsidP="00B922A2">
            <w:pPr>
              <w:pStyle w:val="rfdVarCenter"/>
              <w:rPr>
                <w:rtl/>
              </w:rPr>
            </w:pPr>
            <w:r w:rsidRPr="006E410D">
              <w:rPr>
                <w:rtl/>
              </w:rPr>
              <w:t xml:space="preserve">قراءة لم </w:t>
            </w:r>
            <w:r w:rsidRPr="006E410D">
              <w:rPr>
                <w:rFonts w:hint="cs"/>
                <w:rtl/>
              </w:rPr>
              <w:t>ی</w:t>
            </w:r>
            <w:r w:rsidRPr="006E410D">
              <w:rPr>
                <w:rFonts w:hint="eastAsia"/>
                <w:rtl/>
              </w:rPr>
              <w:t>ذكرها</w:t>
            </w:r>
            <w:r w:rsidRPr="006E410D">
              <w:rPr>
                <w:rtl/>
              </w:rPr>
              <w:t xml:space="preserve"> المصادر المتوفرة للقراءة في هذه الآ</w:t>
            </w:r>
            <w:r w:rsidRPr="006E410D">
              <w:rPr>
                <w:rFonts w:hint="cs"/>
                <w:rtl/>
              </w:rPr>
              <w:t>ی</w:t>
            </w:r>
            <w:r w:rsidRPr="006E410D">
              <w:rPr>
                <w:rFonts w:hint="eastAsia"/>
                <w:rtl/>
              </w:rPr>
              <w:t>ة</w:t>
            </w:r>
            <w:r w:rsidRPr="006E410D">
              <w:rPr>
                <w:rtl/>
              </w:rPr>
              <w:t>. ف</w:t>
            </w:r>
            <w:r w:rsidRPr="006E410D">
              <w:rPr>
                <w:rFonts w:hint="cs"/>
                <w:rtl/>
              </w:rPr>
              <w:t>ی</w:t>
            </w:r>
            <w:r w:rsidRPr="006E410D">
              <w:rPr>
                <w:rFonts w:hint="eastAsia"/>
                <w:rtl/>
              </w:rPr>
              <w:t>مكن</w:t>
            </w:r>
            <w:r w:rsidRPr="006E410D">
              <w:rPr>
                <w:rtl/>
              </w:rPr>
              <w:t xml:space="preserve"> أن نعدّها سهواً حدث ح</w:t>
            </w:r>
            <w:r w:rsidRPr="006E410D">
              <w:rPr>
                <w:rFonts w:hint="cs"/>
                <w:rtl/>
              </w:rPr>
              <w:t>ی</w:t>
            </w:r>
            <w:r w:rsidRPr="006E410D">
              <w:rPr>
                <w:rFonts w:hint="eastAsia"/>
                <w:rtl/>
              </w:rPr>
              <w:t>ن</w:t>
            </w:r>
            <w:r w:rsidRPr="006E410D">
              <w:rPr>
                <w:rtl/>
              </w:rPr>
              <w:t xml:space="preserve"> نَقطِ النسخة</w:t>
            </w:r>
          </w:p>
        </w:tc>
      </w:tr>
      <w:tr w:rsidR="00B922A2" w14:paraId="15BA20C9" w14:textId="77777777">
        <w:tc>
          <w:tcPr>
            <w:tcW w:w="589" w:type="pct"/>
            <w:shd w:val="clear" w:color="auto" w:fill="auto"/>
          </w:tcPr>
          <w:p w14:paraId="3DDCF15E" w14:textId="77777777" w:rsidR="00B922A2" w:rsidRPr="004968BE" w:rsidRDefault="00B922A2" w:rsidP="00B922A2">
            <w:pPr>
              <w:pStyle w:val="rfdVarCenter"/>
              <w:rPr>
                <w:rtl/>
              </w:rPr>
            </w:pPr>
            <w:r w:rsidRPr="006E410D">
              <w:rPr>
                <w:rFonts w:hint="eastAsia"/>
                <w:rtl/>
              </w:rPr>
              <w:t>الحد</w:t>
            </w:r>
            <w:r w:rsidRPr="006E410D">
              <w:rPr>
                <w:rFonts w:hint="cs"/>
                <w:rtl/>
              </w:rPr>
              <w:t>ی</w:t>
            </w:r>
            <w:r w:rsidRPr="006E410D">
              <w:rPr>
                <w:rFonts w:hint="eastAsia"/>
                <w:rtl/>
              </w:rPr>
              <w:t>د</w:t>
            </w:r>
            <w:r w:rsidR="001C6BD7">
              <w:rPr>
                <w:rFonts w:hint="eastAsia"/>
                <w:rtl/>
              </w:rPr>
              <w:t xml:space="preserve"> ،</w:t>
            </w:r>
            <w:r w:rsidR="00F67CDD">
              <w:rPr>
                <w:rFonts w:hint="eastAsia"/>
                <w:rtl/>
              </w:rPr>
              <w:t xml:space="preserve"> </w:t>
            </w:r>
            <w:r w:rsidRPr="006E410D">
              <w:rPr>
                <w:rtl/>
              </w:rPr>
              <w:t>5</w:t>
            </w:r>
          </w:p>
        </w:tc>
        <w:tc>
          <w:tcPr>
            <w:tcW w:w="556" w:type="pct"/>
            <w:shd w:val="clear" w:color="auto" w:fill="auto"/>
          </w:tcPr>
          <w:p w14:paraId="6024812F" w14:textId="77777777" w:rsidR="00B922A2" w:rsidRPr="004968BE" w:rsidRDefault="00B922A2" w:rsidP="00B922A2">
            <w:pPr>
              <w:pStyle w:val="rfdVarCenter"/>
            </w:pPr>
            <w:r w:rsidRPr="006E410D">
              <w:t>B101a</w:t>
            </w:r>
          </w:p>
        </w:tc>
        <w:tc>
          <w:tcPr>
            <w:tcW w:w="715" w:type="pct"/>
            <w:shd w:val="clear" w:color="auto" w:fill="auto"/>
          </w:tcPr>
          <w:p w14:paraId="737CC056" w14:textId="77777777" w:rsidR="00B922A2" w:rsidRPr="004968BE" w:rsidRDefault="00B922A2" w:rsidP="00B922A2">
            <w:pPr>
              <w:pStyle w:val="rfdVarCenter"/>
              <w:rPr>
                <w:rtl/>
              </w:rPr>
            </w:pPr>
            <w:r w:rsidRPr="006E410D">
              <w:rPr>
                <w:rtl/>
              </w:rPr>
              <w:t>تُرجَعُ</w:t>
            </w:r>
          </w:p>
        </w:tc>
        <w:tc>
          <w:tcPr>
            <w:tcW w:w="1012" w:type="pct"/>
            <w:shd w:val="clear" w:color="auto" w:fill="auto"/>
          </w:tcPr>
          <w:p w14:paraId="13EBA266" w14:textId="77777777" w:rsidR="00B922A2" w:rsidRPr="004968BE" w:rsidRDefault="00B922A2" w:rsidP="00B922A2">
            <w:pPr>
              <w:pStyle w:val="rfdVarCenter"/>
              <w:rPr>
                <w:rtl/>
              </w:rPr>
            </w:pPr>
            <w:r w:rsidRPr="006E410D">
              <w:rPr>
                <w:rtl/>
              </w:rPr>
              <w:t>تَرجِعُ</w:t>
            </w:r>
          </w:p>
        </w:tc>
        <w:tc>
          <w:tcPr>
            <w:tcW w:w="2128" w:type="pct"/>
            <w:shd w:val="clear" w:color="auto" w:fill="auto"/>
          </w:tcPr>
          <w:p w14:paraId="51C1DFF8" w14:textId="77777777" w:rsidR="00B922A2" w:rsidRPr="004968BE" w:rsidRDefault="00B922A2" w:rsidP="00B922A2">
            <w:pPr>
              <w:pStyle w:val="rfdVarCenter"/>
              <w:rPr>
                <w:rtl/>
              </w:rPr>
            </w:pPr>
            <w:r w:rsidRPr="006E410D">
              <w:rPr>
                <w:rtl/>
              </w:rPr>
              <w:t>قراءة ابن عامر</w:t>
            </w:r>
            <w:r w:rsidR="001C6BD7">
              <w:rPr>
                <w:rtl/>
              </w:rPr>
              <w:t xml:space="preserve"> ،</w:t>
            </w:r>
            <w:r w:rsidR="00F67CDD">
              <w:rPr>
                <w:rtl/>
              </w:rPr>
              <w:t xml:space="preserve"> </w:t>
            </w:r>
            <w:r w:rsidRPr="006E410D">
              <w:rPr>
                <w:rtl/>
              </w:rPr>
              <w:t>وحمزة</w:t>
            </w:r>
            <w:r w:rsidR="001C6BD7">
              <w:rPr>
                <w:rtl/>
              </w:rPr>
              <w:t xml:space="preserve"> ،</w:t>
            </w:r>
            <w:r w:rsidR="00F67CDD">
              <w:rPr>
                <w:rtl/>
              </w:rPr>
              <w:t xml:space="preserve"> </w:t>
            </w:r>
            <w:r w:rsidRPr="006E410D">
              <w:rPr>
                <w:rtl/>
              </w:rPr>
              <w:t>والكِسائي</w:t>
            </w:r>
            <w:r w:rsidR="001C6BD7">
              <w:rPr>
                <w:rtl/>
              </w:rPr>
              <w:t xml:space="preserve"> ،</w:t>
            </w:r>
            <w:r w:rsidR="00F67CDD">
              <w:rPr>
                <w:rtl/>
              </w:rPr>
              <w:t xml:space="preserve"> </w:t>
            </w:r>
            <w:r w:rsidRPr="006E410D">
              <w:rPr>
                <w:rtl/>
              </w:rPr>
              <w:t>والحسن البصري</w:t>
            </w:r>
            <w:r w:rsidR="001C6BD7">
              <w:rPr>
                <w:rtl/>
              </w:rPr>
              <w:t xml:space="preserve"> ،</w:t>
            </w:r>
            <w:r w:rsidR="00F67CDD">
              <w:rPr>
                <w:rtl/>
              </w:rPr>
              <w:t xml:space="preserve"> </w:t>
            </w:r>
          </w:p>
        </w:tc>
      </w:tr>
    </w:tbl>
    <w:p w14:paraId="208883E2" w14:textId="77777777" w:rsidR="000E676B" w:rsidRDefault="000E676B" w:rsidP="000E676B">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875"/>
        <w:gridCol w:w="1037"/>
        <w:gridCol w:w="1474"/>
        <w:gridCol w:w="3113"/>
      </w:tblGrid>
      <w:tr w:rsidR="00B922A2" w14:paraId="70F68A7B" w14:textId="77777777">
        <w:tc>
          <w:tcPr>
            <w:tcW w:w="587" w:type="pct"/>
            <w:shd w:val="clear" w:color="auto" w:fill="auto"/>
          </w:tcPr>
          <w:p w14:paraId="303825CE" w14:textId="77777777" w:rsidR="00B922A2" w:rsidRPr="004968BE" w:rsidRDefault="00B922A2" w:rsidP="00110076">
            <w:pPr>
              <w:pStyle w:val="rfdVarCenter"/>
              <w:rPr>
                <w:rtl/>
              </w:rPr>
            </w:pPr>
          </w:p>
        </w:tc>
        <w:tc>
          <w:tcPr>
            <w:tcW w:w="566" w:type="pct"/>
            <w:shd w:val="clear" w:color="auto" w:fill="auto"/>
          </w:tcPr>
          <w:p w14:paraId="750F2C38" w14:textId="77777777" w:rsidR="00B922A2" w:rsidRPr="004968BE" w:rsidRDefault="00B922A2" w:rsidP="00110076">
            <w:pPr>
              <w:pStyle w:val="rfdVarCenter"/>
            </w:pPr>
          </w:p>
        </w:tc>
        <w:tc>
          <w:tcPr>
            <w:tcW w:w="713" w:type="pct"/>
            <w:shd w:val="clear" w:color="auto" w:fill="auto"/>
          </w:tcPr>
          <w:p w14:paraId="62205F1F" w14:textId="77777777" w:rsidR="00B922A2" w:rsidRPr="004968BE" w:rsidRDefault="00B922A2" w:rsidP="00110076">
            <w:pPr>
              <w:pStyle w:val="rfdVarCenter"/>
              <w:rPr>
                <w:rtl/>
              </w:rPr>
            </w:pPr>
          </w:p>
        </w:tc>
        <w:tc>
          <w:tcPr>
            <w:tcW w:w="1010" w:type="pct"/>
            <w:shd w:val="clear" w:color="auto" w:fill="auto"/>
          </w:tcPr>
          <w:p w14:paraId="0EEE0EFE" w14:textId="77777777" w:rsidR="00B922A2" w:rsidRPr="004968BE" w:rsidRDefault="00B922A2" w:rsidP="00110076">
            <w:pPr>
              <w:pStyle w:val="rfdVarCenter"/>
              <w:rPr>
                <w:rtl/>
              </w:rPr>
            </w:pPr>
          </w:p>
        </w:tc>
        <w:tc>
          <w:tcPr>
            <w:tcW w:w="2126" w:type="pct"/>
            <w:shd w:val="clear" w:color="auto" w:fill="auto"/>
          </w:tcPr>
          <w:p w14:paraId="5DC1DADF" w14:textId="77777777" w:rsidR="00B922A2" w:rsidRPr="004968BE" w:rsidRDefault="00B922A2" w:rsidP="00110076">
            <w:pPr>
              <w:pStyle w:val="rfdVarCenter"/>
              <w:rPr>
                <w:rtl/>
              </w:rPr>
            </w:pPr>
            <w:r w:rsidRPr="00B922A2">
              <w:rPr>
                <w:rtl/>
              </w:rPr>
              <w:t>و</w:t>
            </w:r>
            <w:r w:rsidRPr="00B922A2">
              <w:rPr>
                <w:rFonts w:hint="cs"/>
                <w:rtl/>
              </w:rPr>
              <w:t>ی</w:t>
            </w:r>
            <w:r w:rsidRPr="00B922A2">
              <w:rPr>
                <w:rFonts w:hint="eastAsia"/>
                <w:rtl/>
              </w:rPr>
              <w:t>عقوب</w:t>
            </w:r>
            <w:r w:rsidR="001C6BD7">
              <w:rPr>
                <w:rFonts w:hint="eastAsia"/>
                <w:rtl/>
              </w:rPr>
              <w:t xml:space="preserve"> ،</w:t>
            </w:r>
            <w:r w:rsidR="00F67CDD">
              <w:rPr>
                <w:rFonts w:hint="eastAsia"/>
                <w:rtl/>
              </w:rPr>
              <w:t xml:space="preserve"> </w:t>
            </w:r>
            <w:r w:rsidRPr="00B922A2">
              <w:rPr>
                <w:rtl/>
              </w:rPr>
              <w:t>والأعرج</w:t>
            </w:r>
            <w:r w:rsidR="001C6BD7">
              <w:rPr>
                <w:rtl/>
              </w:rPr>
              <w:t xml:space="preserve"> ،</w:t>
            </w:r>
            <w:r w:rsidR="00F67CDD">
              <w:rPr>
                <w:rtl/>
              </w:rPr>
              <w:t xml:space="preserve"> </w:t>
            </w:r>
            <w:r w:rsidRPr="00B922A2">
              <w:rPr>
                <w:rtl/>
              </w:rPr>
              <w:t>وخلف</w:t>
            </w:r>
            <w:r w:rsidR="001C6BD7">
              <w:rPr>
                <w:rtl/>
              </w:rPr>
              <w:t xml:space="preserve"> ،</w:t>
            </w:r>
            <w:r w:rsidR="00F67CDD">
              <w:rPr>
                <w:rtl/>
              </w:rPr>
              <w:t xml:space="preserve"> </w:t>
            </w:r>
            <w:r w:rsidRPr="00B922A2">
              <w:rPr>
                <w:rtl/>
              </w:rPr>
              <w:t>وابن مح</w:t>
            </w:r>
            <w:r w:rsidRPr="00B922A2">
              <w:rPr>
                <w:rFonts w:hint="cs"/>
                <w:rtl/>
              </w:rPr>
              <w:t>ی</w:t>
            </w:r>
            <w:r w:rsidRPr="00B922A2">
              <w:rPr>
                <w:rFonts w:hint="eastAsia"/>
                <w:rtl/>
              </w:rPr>
              <w:t>صن</w:t>
            </w:r>
          </w:p>
        </w:tc>
      </w:tr>
      <w:tr w:rsidR="00B922A2" w14:paraId="62F46C00" w14:textId="77777777">
        <w:tc>
          <w:tcPr>
            <w:tcW w:w="587" w:type="pct"/>
            <w:shd w:val="clear" w:color="auto" w:fill="auto"/>
          </w:tcPr>
          <w:p w14:paraId="3D2B78FC" w14:textId="77777777" w:rsidR="00B922A2" w:rsidRPr="004968BE" w:rsidRDefault="00B922A2" w:rsidP="00B922A2">
            <w:pPr>
              <w:pStyle w:val="rfdVarCenter"/>
              <w:rPr>
                <w:rtl/>
              </w:rPr>
            </w:pPr>
            <w:r w:rsidRPr="00444F7C">
              <w:rPr>
                <w:rtl/>
              </w:rPr>
              <w:t>المجادلة</w:t>
            </w:r>
            <w:r w:rsidR="001C6BD7">
              <w:rPr>
                <w:rtl/>
              </w:rPr>
              <w:t xml:space="preserve"> ،</w:t>
            </w:r>
            <w:r w:rsidR="00F67CDD">
              <w:rPr>
                <w:rtl/>
              </w:rPr>
              <w:t xml:space="preserve"> </w:t>
            </w:r>
            <w:r w:rsidRPr="00444F7C">
              <w:rPr>
                <w:rtl/>
              </w:rPr>
              <w:t>8</w:t>
            </w:r>
          </w:p>
        </w:tc>
        <w:tc>
          <w:tcPr>
            <w:tcW w:w="566" w:type="pct"/>
            <w:shd w:val="clear" w:color="auto" w:fill="auto"/>
          </w:tcPr>
          <w:p w14:paraId="47CD2F64" w14:textId="77777777" w:rsidR="00B922A2" w:rsidRPr="004968BE" w:rsidRDefault="00B922A2" w:rsidP="00B922A2">
            <w:pPr>
              <w:pStyle w:val="rfdVarCenter"/>
            </w:pPr>
            <w:r w:rsidRPr="00444F7C">
              <w:t>B103b</w:t>
            </w:r>
          </w:p>
        </w:tc>
        <w:tc>
          <w:tcPr>
            <w:tcW w:w="713" w:type="pct"/>
            <w:shd w:val="clear" w:color="auto" w:fill="auto"/>
          </w:tcPr>
          <w:p w14:paraId="259FF2FC" w14:textId="77777777" w:rsidR="00B922A2" w:rsidRPr="004968BE" w:rsidRDefault="00B922A2" w:rsidP="00B922A2">
            <w:pPr>
              <w:pStyle w:val="rfdVarCenter"/>
              <w:rPr>
                <w:rtl/>
              </w:rPr>
            </w:pPr>
            <w:r w:rsidRPr="00444F7C">
              <w:rPr>
                <w:rFonts w:hint="cs"/>
                <w:rtl/>
              </w:rPr>
              <w:t>ی</w:t>
            </w:r>
            <w:r w:rsidRPr="00444F7C">
              <w:rPr>
                <w:rFonts w:hint="eastAsia"/>
                <w:rtl/>
              </w:rPr>
              <w:t>تنٰجون</w:t>
            </w:r>
          </w:p>
        </w:tc>
        <w:tc>
          <w:tcPr>
            <w:tcW w:w="1010" w:type="pct"/>
            <w:shd w:val="clear" w:color="auto" w:fill="auto"/>
          </w:tcPr>
          <w:p w14:paraId="0439775B" w14:textId="77777777" w:rsidR="00B922A2" w:rsidRPr="004968BE" w:rsidRDefault="00B922A2" w:rsidP="00B922A2">
            <w:pPr>
              <w:pStyle w:val="rfdVarCenter"/>
              <w:rPr>
                <w:rtl/>
              </w:rPr>
            </w:pPr>
            <w:r w:rsidRPr="00444F7C">
              <w:rPr>
                <w:rFonts w:hint="cs"/>
                <w:rtl/>
              </w:rPr>
              <w:t>ی</w:t>
            </w:r>
            <w:r w:rsidRPr="00444F7C">
              <w:rPr>
                <w:rFonts w:hint="eastAsia"/>
                <w:rtl/>
              </w:rPr>
              <w:t>نتجون</w:t>
            </w:r>
          </w:p>
        </w:tc>
        <w:tc>
          <w:tcPr>
            <w:tcW w:w="2126" w:type="pct"/>
            <w:shd w:val="clear" w:color="auto" w:fill="auto"/>
          </w:tcPr>
          <w:p w14:paraId="2BA48E50" w14:textId="77777777" w:rsidR="00B922A2" w:rsidRPr="004968BE" w:rsidRDefault="00B922A2" w:rsidP="00B922A2">
            <w:pPr>
              <w:pStyle w:val="rfdVarCenter"/>
              <w:rPr>
                <w:rtl/>
              </w:rPr>
            </w:pPr>
            <w:r w:rsidRPr="00444F7C">
              <w:rPr>
                <w:rtl/>
              </w:rPr>
              <w:t>قراءة حمزة</w:t>
            </w:r>
            <w:r w:rsidR="001C6BD7">
              <w:rPr>
                <w:rtl/>
              </w:rPr>
              <w:t xml:space="preserve"> ،</w:t>
            </w:r>
            <w:r w:rsidR="00F67CDD">
              <w:rPr>
                <w:rtl/>
              </w:rPr>
              <w:t xml:space="preserve"> </w:t>
            </w:r>
            <w:r w:rsidRPr="00444F7C">
              <w:rPr>
                <w:rtl/>
              </w:rPr>
              <w:t>و</w:t>
            </w:r>
            <w:r w:rsidRPr="00444F7C">
              <w:rPr>
                <w:rFonts w:hint="cs"/>
                <w:rtl/>
              </w:rPr>
              <w:t>ی</w:t>
            </w:r>
            <w:r w:rsidRPr="00444F7C">
              <w:rPr>
                <w:rFonts w:hint="eastAsia"/>
                <w:rtl/>
              </w:rPr>
              <w:t>عقوب</w:t>
            </w:r>
            <w:r w:rsidRPr="00444F7C">
              <w:rPr>
                <w:rtl/>
              </w:rPr>
              <w:t xml:space="preserve"> </w:t>
            </w:r>
            <w:r w:rsidR="004438A6">
              <w:rPr>
                <w:rtl/>
              </w:rPr>
              <w:t>ـ</w:t>
            </w:r>
            <w:r w:rsidRPr="00444F7C">
              <w:rPr>
                <w:rtl/>
              </w:rPr>
              <w:t xml:space="preserve"> بروا</w:t>
            </w:r>
            <w:r w:rsidRPr="00444F7C">
              <w:rPr>
                <w:rFonts w:hint="cs"/>
                <w:rtl/>
              </w:rPr>
              <w:t>ی</w:t>
            </w:r>
            <w:r w:rsidRPr="00444F7C">
              <w:rPr>
                <w:rFonts w:hint="eastAsia"/>
                <w:rtl/>
              </w:rPr>
              <w:t>ة</w:t>
            </w:r>
            <w:r w:rsidRPr="00444F7C">
              <w:rPr>
                <w:rtl/>
              </w:rPr>
              <w:t xml:space="preserve"> رو</w:t>
            </w:r>
            <w:r w:rsidRPr="00444F7C">
              <w:rPr>
                <w:rFonts w:hint="cs"/>
                <w:rtl/>
              </w:rPr>
              <w:t>ی</w:t>
            </w:r>
            <w:r w:rsidRPr="00444F7C">
              <w:rPr>
                <w:rFonts w:hint="eastAsia"/>
                <w:rtl/>
              </w:rPr>
              <w:t>س</w:t>
            </w:r>
            <w:r w:rsidRPr="00444F7C">
              <w:rPr>
                <w:rtl/>
              </w:rPr>
              <w:t xml:space="preserve"> عنه </w:t>
            </w:r>
            <w:r w:rsidR="004438A6">
              <w:rPr>
                <w:rtl/>
              </w:rPr>
              <w:t>ـ</w:t>
            </w:r>
            <w:r w:rsidRPr="00444F7C">
              <w:rPr>
                <w:rtl/>
              </w:rPr>
              <w:t xml:space="preserve"> وخلف</w:t>
            </w:r>
            <w:r w:rsidR="001C6BD7">
              <w:rPr>
                <w:rtl/>
              </w:rPr>
              <w:t xml:space="preserve"> ،</w:t>
            </w:r>
            <w:r w:rsidR="00F67CDD">
              <w:rPr>
                <w:rtl/>
              </w:rPr>
              <w:t xml:space="preserve"> </w:t>
            </w:r>
            <w:r w:rsidRPr="00444F7C">
              <w:rPr>
                <w:rtl/>
              </w:rPr>
              <w:t>والأعمش</w:t>
            </w:r>
            <w:r w:rsidR="001C6BD7">
              <w:rPr>
                <w:rtl/>
              </w:rPr>
              <w:t xml:space="preserve"> ،</w:t>
            </w:r>
            <w:r w:rsidR="00F67CDD">
              <w:rPr>
                <w:rtl/>
              </w:rPr>
              <w:t xml:space="preserve"> </w:t>
            </w:r>
            <w:r w:rsidRPr="00444F7C">
              <w:rPr>
                <w:rtl/>
              </w:rPr>
              <w:t>وعبد الله بن مسعود</w:t>
            </w:r>
          </w:p>
        </w:tc>
      </w:tr>
      <w:tr w:rsidR="00B922A2" w14:paraId="513758F3" w14:textId="77777777">
        <w:tc>
          <w:tcPr>
            <w:tcW w:w="587" w:type="pct"/>
            <w:shd w:val="clear" w:color="auto" w:fill="auto"/>
          </w:tcPr>
          <w:p w14:paraId="55E02D24" w14:textId="77777777" w:rsidR="00B922A2" w:rsidRPr="004968BE" w:rsidRDefault="00B922A2" w:rsidP="00B922A2">
            <w:pPr>
              <w:pStyle w:val="rfdVarCenter"/>
              <w:rPr>
                <w:rtl/>
              </w:rPr>
            </w:pPr>
            <w:r w:rsidRPr="00444F7C">
              <w:rPr>
                <w:rFonts w:hint="eastAsia"/>
                <w:rtl/>
              </w:rPr>
              <w:t>المجادلة</w:t>
            </w:r>
            <w:r w:rsidR="001C6BD7">
              <w:rPr>
                <w:rFonts w:hint="eastAsia"/>
                <w:rtl/>
              </w:rPr>
              <w:t xml:space="preserve"> ،</w:t>
            </w:r>
            <w:r w:rsidR="00F67CDD">
              <w:rPr>
                <w:rFonts w:hint="eastAsia"/>
                <w:rtl/>
              </w:rPr>
              <w:t xml:space="preserve"> </w:t>
            </w:r>
            <w:r w:rsidRPr="00444F7C">
              <w:rPr>
                <w:rtl/>
              </w:rPr>
              <w:t>17</w:t>
            </w:r>
          </w:p>
        </w:tc>
        <w:tc>
          <w:tcPr>
            <w:tcW w:w="566" w:type="pct"/>
            <w:shd w:val="clear" w:color="auto" w:fill="auto"/>
          </w:tcPr>
          <w:p w14:paraId="1430A28F" w14:textId="77777777" w:rsidR="00B922A2" w:rsidRPr="004968BE" w:rsidRDefault="00B922A2" w:rsidP="00B922A2">
            <w:pPr>
              <w:pStyle w:val="rfdVarCenter"/>
            </w:pPr>
            <w:r w:rsidRPr="00444F7C">
              <w:t>B104a</w:t>
            </w:r>
          </w:p>
        </w:tc>
        <w:tc>
          <w:tcPr>
            <w:tcW w:w="713" w:type="pct"/>
            <w:shd w:val="clear" w:color="auto" w:fill="auto"/>
          </w:tcPr>
          <w:p w14:paraId="28D911AE" w14:textId="77777777" w:rsidR="00B922A2" w:rsidRPr="004968BE" w:rsidRDefault="00B922A2" w:rsidP="00B922A2">
            <w:pPr>
              <w:pStyle w:val="rfdVarCenter"/>
              <w:rPr>
                <w:rtl/>
              </w:rPr>
            </w:pPr>
            <w:r w:rsidRPr="00444F7C">
              <w:rPr>
                <w:rtl/>
              </w:rPr>
              <w:t>لن تُغن</w:t>
            </w:r>
            <w:r w:rsidRPr="00444F7C">
              <w:rPr>
                <w:rFonts w:hint="cs"/>
                <w:rtl/>
              </w:rPr>
              <w:t>ی</w:t>
            </w:r>
          </w:p>
        </w:tc>
        <w:tc>
          <w:tcPr>
            <w:tcW w:w="1010" w:type="pct"/>
            <w:shd w:val="clear" w:color="auto" w:fill="auto"/>
          </w:tcPr>
          <w:p w14:paraId="2A880FDD" w14:textId="77777777" w:rsidR="00B922A2" w:rsidRPr="004968BE" w:rsidRDefault="00B922A2" w:rsidP="00B922A2">
            <w:pPr>
              <w:pStyle w:val="rfdVarCenter"/>
              <w:rPr>
                <w:rtl/>
              </w:rPr>
            </w:pPr>
            <w:r w:rsidRPr="00444F7C">
              <w:rPr>
                <w:rtl/>
              </w:rPr>
              <w:t xml:space="preserve">لن </w:t>
            </w:r>
            <w:r w:rsidRPr="00444F7C">
              <w:rPr>
                <w:rFonts w:hint="cs"/>
                <w:rtl/>
              </w:rPr>
              <w:t>یُ</w:t>
            </w:r>
            <w:r w:rsidRPr="00444F7C">
              <w:rPr>
                <w:rFonts w:hint="eastAsia"/>
                <w:rtl/>
              </w:rPr>
              <w:t>غن</w:t>
            </w:r>
            <w:r w:rsidRPr="00444F7C">
              <w:rPr>
                <w:rFonts w:hint="cs"/>
                <w:rtl/>
              </w:rPr>
              <w:t>ی</w:t>
            </w:r>
          </w:p>
        </w:tc>
        <w:tc>
          <w:tcPr>
            <w:tcW w:w="2126" w:type="pct"/>
            <w:shd w:val="clear" w:color="auto" w:fill="auto"/>
          </w:tcPr>
          <w:p w14:paraId="40D547FC" w14:textId="77777777" w:rsidR="00B922A2" w:rsidRPr="004968BE" w:rsidRDefault="00B922A2" w:rsidP="00B922A2">
            <w:pPr>
              <w:pStyle w:val="rfdVarCenter"/>
              <w:rPr>
                <w:rtl/>
              </w:rPr>
            </w:pPr>
            <w:r w:rsidRPr="00444F7C">
              <w:rPr>
                <w:rtl/>
              </w:rPr>
              <w:t xml:space="preserve">قراءة لم </w:t>
            </w:r>
            <w:r w:rsidRPr="00444F7C">
              <w:rPr>
                <w:rFonts w:hint="cs"/>
                <w:rtl/>
              </w:rPr>
              <w:t>ی</w:t>
            </w:r>
            <w:r w:rsidRPr="00444F7C">
              <w:rPr>
                <w:rFonts w:hint="eastAsia"/>
                <w:rtl/>
              </w:rPr>
              <w:t>ذكرها</w:t>
            </w:r>
            <w:r w:rsidRPr="00444F7C">
              <w:rPr>
                <w:rtl/>
              </w:rPr>
              <w:t xml:space="preserve"> المصادر المتوفرة للقراءة في هذه الآ</w:t>
            </w:r>
            <w:r w:rsidRPr="00444F7C">
              <w:rPr>
                <w:rFonts w:hint="cs"/>
                <w:rtl/>
              </w:rPr>
              <w:t>ی</w:t>
            </w:r>
            <w:r w:rsidRPr="00444F7C">
              <w:rPr>
                <w:rFonts w:hint="eastAsia"/>
                <w:rtl/>
              </w:rPr>
              <w:t>ة</w:t>
            </w:r>
            <w:r w:rsidRPr="00444F7C">
              <w:rPr>
                <w:rtl/>
              </w:rPr>
              <w:t>. ف</w:t>
            </w:r>
            <w:r w:rsidRPr="00444F7C">
              <w:rPr>
                <w:rFonts w:hint="cs"/>
                <w:rtl/>
              </w:rPr>
              <w:t>ی</w:t>
            </w:r>
            <w:r w:rsidRPr="00444F7C">
              <w:rPr>
                <w:rFonts w:hint="eastAsia"/>
                <w:rtl/>
              </w:rPr>
              <w:t>مكن</w:t>
            </w:r>
            <w:r w:rsidRPr="00444F7C">
              <w:rPr>
                <w:rtl/>
              </w:rPr>
              <w:t xml:space="preserve"> أن نعدّها سهواً حدث ح</w:t>
            </w:r>
            <w:r w:rsidRPr="00444F7C">
              <w:rPr>
                <w:rFonts w:hint="cs"/>
                <w:rtl/>
              </w:rPr>
              <w:t>ی</w:t>
            </w:r>
            <w:r w:rsidRPr="00444F7C">
              <w:rPr>
                <w:rFonts w:hint="eastAsia"/>
                <w:rtl/>
              </w:rPr>
              <w:t>ن</w:t>
            </w:r>
            <w:r w:rsidRPr="00444F7C">
              <w:rPr>
                <w:rtl/>
              </w:rPr>
              <w:t xml:space="preserve"> نَقطِ النسخة</w:t>
            </w:r>
          </w:p>
        </w:tc>
      </w:tr>
      <w:tr w:rsidR="00B922A2" w14:paraId="33C90A19" w14:textId="77777777">
        <w:tc>
          <w:tcPr>
            <w:tcW w:w="587" w:type="pct"/>
            <w:shd w:val="clear" w:color="auto" w:fill="auto"/>
          </w:tcPr>
          <w:p w14:paraId="535C4A47" w14:textId="77777777" w:rsidR="00B922A2" w:rsidRPr="004968BE" w:rsidRDefault="00B922A2" w:rsidP="00B922A2">
            <w:pPr>
              <w:pStyle w:val="rfdVarCenter"/>
              <w:rPr>
                <w:rtl/>
              </w:rPr>
            </w:pPr>
            <w:r w:rsidRPr="00444F7C">
              <w:rPr>
                <w:rFonts w:hint="eastAsia"/>
                <w:rtl/>
              </w:rPr>
              <w:t>المجادلة</w:t>
            </w:r>
            <w:r w:rsidR="001C6BD7">
              <w:rPr>
                <w:rFonts w:hint="eastAsia"/>
                <w:rtl/>
              </w:rPr>
              <w:t xml:space="preserve"> ،</w:t>
            </w:r>
            <w:r w:rsidR="00F67CDD">
              <w:rPr>
                <w:rFonts w:hint="eastAsia"/>
                <w:rtl/>
              </w:rPr>
              <w:t xml:space="preserve"> </w:t>
            </w:r>
            <w:r w:rsidRPr="00444F7C">
              <w:rPr>
                <w:rtl/>
              </w:rPr>
              <w:t>18</w:t>
            </w:r>
          </w:p>
        </w:tc>
        <w:tc>
          <w:tcPr>
            <w:tcW w:w="566" w:type="pct"/>
            <w:shd w:val="clear" w:color="auto" w:fill="auto"/>
          </w:tcPr>
          <w:p w14:paraId="169A6421" w14:textId="77777777" w:rsidR="00B922A2" w:rsidRPr="004968BE" w:rsidRDefault="00B922A2" w:rsidP="00B922A2">
            <w:pPr>
              <w:pStyle w:val="rfdVarCenter"/>
            </w:pPr>
            <w:r w:rsidRPr="00444F7C">
              <w:t>B104a</w:t>
            </w:r>
          </w:p>
        </w:tc>
        <w:tc>
          <w:tcPr>
            <w:tcW w:w="713" w:type="pct"/>
            <w:shd w:val="clear" w:color="auto" w:fill="auto"/>
          </w:tcPr>
          <w:p w14:paraId="3C0013C4" w14:textId="77777777" w:rsidR="00B922A2" w:rsidRPr="004968BE" w:rsidRDefault="00B9620E" w:rsidP="00B922A2">
            <w:pPr>
              <w:pStyle w:val="rfdVarCenter"/>
              <w:rPr>
                <w:rtl/>
              </w:rPr>
            </w:pPr>
            <w:r>
              <w:rPr>
                <w:rtl/>
              </w:rPr>
              <w:t>و</w:t>
            </w:r>
            <w:r w:rsidR="00B922A2" w:rsidRPr="00444F7C">
              <w:rPr>
                <w:rFonts w:hint="cs"/>
                <w:rtl/>
              </w:rPr>
              <w:t>ی</w:t>
            </w:r>
            <w:r w:rsidR="00B922A2" w:rsidRPr="00444F7C">
              <w:rPr>
                <w:rFonts w:hint="eastAsia"/>
                <w:rtl/>
              </w:rPr>
              <w:t>حسَبون</w:t>
            </w:r>
          </w:p>
        </w:tc>
        <w:tc>
          <w:tcPr>
            <w:tcW w:w="1010" w:type="pct"/>
            <w:shd w:val="clear" w:color="auto" w:fill="auto"/>
          </w:tcPr>
          <w:p w14:paraId="6A030E82" w14:textId="77777777" w:rsidR="00B922A2" w:rsidRPr="004968BE" w:rsidRDefault="00B9620E" w:rsidP="00B922A2">
            <w:pPr>
              <w:pStyle w:val="rfdVarCenter"/>
              <w:rPr>
                <w:rtl/>
              </w:rPr>
            </w:pPr>
            <w:r>
              <w:rPr>
                <w:rtl/>
              </w:rPr>
              <w:t>و</w:t>
            </w:r>
            <w:r w:rsidR="00B922A2" w:rsidRPr="00444F7C">
              <w:rPr>
                <w:rFonts w:hint="cs"/>
                <w:rtl/>
              </w:rPr>
              <w:t>ی</w:t>
            </w:r>
            <w:r w:rsidR="00B922A2" w:rsidRPr="00444F7C">
              <w:rPr>
                <w:rFonts w:hint="eastAsia"/>
                <w:rtl/>
              </w:rPr>
              <w:t>حسِبون</w:t>
            </w:r>
          </w:p>
        </w:tc>
        <w:tc>
          <w:tcPr>
            <w:tcW w:w="2126" w:type="pct"/>
            <w:shd w:val="clear" w:color="auto" w:fill="auto"/>
          </w:tcPr>
          <w:p w14:paraId="125075EF" w14:textId="77777777" w:rsidR="00B922A2" w:rsidRPr="004968BE" w:rsidRDefault="00B922A2" w:rsidP="00B922A2">
            <w:pPr>
              <w:pStyle w:val="rfdVarCenter"/>
              <w:rPr>
                <w:rtl/>
              </w:rPr>
            </w:pPr>
            <w:r w:rsidRPr="00444F7C">
              <w:rPr>
                <w:rtl/>
              </w:rPr>
              <w:t>قراءة ابن كث</w:t>
            </w:r>
            <w:r w:rsidRPr="00444F7C">
              <w:rPr>
                <w:rFonts w:hint="cs"/>
                <w:rtl/>
              </w:rPr>
              <w:t>ی</w:t>
            </w:r>
            <w:r w:rsidRPr="00444F7C">
              <w:rPr>
                <w:rFonts w:hint="eastAsia"/>
                <w:rtl/>
              </w:rPr>
              <w:t>ر</w:t>
            </w:r>
            <w:r w:rsidR="001C6BD7">
              <w:rPr>
                <w:rFonts w:hint="eastAsia"/>
                <w:rtl/>
              </w:rPr>
              <w:t xml:space="preserve"> ،</w:t>
            </w:r>
            <w:r w:rsidR="00F67CDD">
              <w:rPr>
                <w:rFonts w:hint="eastAsia"/>
                <w:rtl/>
              </w:rPr>
              <w:t xml:space="preserve"> </w:t>
            </w:r>
            <w:r w:rsidRPr="00444F7C">
              <w:rPr>
                <w:rtl/>
              </w:rPr>
              <w:t>ونافع</w:t>
            </w:r>
            <w:r w:rsidR="001C6BD7">
              <w:rPr>
                <w:rtl/>
              </w:rPr>
              <w:t xml:space="preserve"> ،</w:t>
            </w:r>
            <w:r w:rsidR="00F67CDD">
              <w:rPr>
                <w:rtl/>
              </w:rPr>
              <w:t xml:space="preserve"> </w:t>
            </w:r>
            <w:r w:rsidRPr="00444F7C">
              <w:rPr>
                <w:rtl/>
              </w:rPr>
              <w:t>وأبي عمرو</w:t>
            </w:r>
            <w:r w:rsidR="001C6BD7">
              <w:rPr>
                <w:rtl/>
              </w:rPr>
              <w:t xml:space="preserve"> ،</w:t>
            </w:r>
            <w:r w:rsidR="00F67CDD">
              <w:rPr>
                <w:rtl/>
              </w:rPr>
              <w:t xml:space="preserve"> </w:t>
            </w:r>
            <w:r w:rsidRPr="00444F7C">
              <w:rPr>
                <w:rtl/>
              </w:rPr>
              <w:t>والكِسائي</w:t>
            </w:r>
            <w:r w:rsidR="001C6BD7">
              <w:rPr>
                <w:rtl/>
              </w:rPr>
              <w:t xml:space="preserve"> ،</w:t>
            </w:r>
            <w:r w:rsidR="00F67CDD">
              <w:rPr>
                <w:rtl/>
              </w:rPr>
              <w:t xml:space="preserve"> </w:t>
            </w:r>
            <w:r w:rsidRPr="00444F7C">
              <w:rPr>
                <w:rtl/>
              </w:rPr>
              <w:t>و</w:t>
            </w:r>
            <w:r w:rsidRPr="00444F7C">
              <w:rPr>
                <w:rFonts w:hint="cs"/>
                <w:rtl/>
              </w:rPr>
              <w:t>ی</w:t>
            </w:r>
            <w:r w:rsidRPr="00444F7C">
              <w:rPr>
                <w:rFonts w:hint="eastAsia"/>
                <w:rtl/>
              </w:rPr>
              <w:t>عقوب</w:t>
            </w:r>
            <w:r w:rsidR="001C6BD7">
              <w:rPr>
                <w:rFonts w:hint="eastAsia"/>
                <w:rtl/>
              </w:rPr>
              <w:t xml:space="preserve"> ،</w:t>
            </w:r>
            <w:r w:rsidR="00F67CDD">
              <w:rPr>
                <w:rFonts w:hint="eastAsia"/>
                <w:rtl/>
              </w:rPr>
              <w:t xml:space="preserve"> </w:t>
            </w:r>
            <w:r w:rsidRPr="00444F7C">
              <w:rPr>
                <w:rtl/>
              </w:rPr>
              <w:t>وخلف</w:t>
            </w:r>
          </w:p>
        </w:tc>
      </w:tr>
      <w:tr w:rsidR="00B922A2" w14:paraId="70F426CC" w14:textId="77777777">
        <w:tc>
          <w:tcPr>
            <w:tcW w:w="587" w:type="pct"/>
            <w:shd w:val="clear" w:color="auto" w:fill="auto"/>
          </w:tcPr>
          <w:p w14:paraId="4295245E" w14:textId="77777777" w:rsidR="00B922A2" w:rsidRPr="004968BE" w:rsidRDefault="00B922A2" w:rsidP="00B922A2">
            <w:pPr>
              <w:pStyle w:val="rfdVarCenter"/>
              <w:rPr>
                <w:rtl/>
              </w:rPr>
            </w:pPr>
            <w:r w:rsidRPr="00444F7C">
              <w:rPr>
                <w:rFonts w:hint="eastAsia"/>
                <w:rtl/>
              </w:rPr>
              <w:t>الحشر</w:t>
            </w:r>
            <w:r w:rsidR="001C6BD7">
              <w:rPr>
                <w:rFonts w:hint="eastAsia"/>
                <w:rtl/>
              </w:rPr>
              <w:t xml:space="preserve"> ،</w:t>
            </w:r>
            <w:r w:rsidR="00F67CDD">
              <w:rPr>
                <w:rFonts w:hint="eastAsia"/>
                <w:rtl/>
              </w:rPr>
              <w:t xml:space="preserve"> </w:t>
            </w:r>
            <w:r w:rsidRPr="00444F7C">
              <w:rPr>
                <w:rtl/>
              </w:rPr>
              <w:t>2</w:t>
            </w:r>
          </w:p>
        </w:tc>
        <w:tc>
          <w:tcPr>
            <w:tcW w:w="566" w:type="pct"/>
            <w:shd w:val="clear" w:color="auto" w:fill="auto"/>
          </w:tcPr>
          <w:p w14:paraId="6EA10855" w14:textId="77777777" w:rsidR="00B922A2" w:rsidRPr="004968BE" w:rsidRDefault="00B922A2" w:rsidP="00B922A2">
            <w:pPr>
              <w:pStyle w:val="rfdVarCenter"/>
            </w:pPr>
            <w:r w:rsidRPr="00444F7C">
              <w:t>B104b</w:t>
            </w:r>
          </w:p>
        </w:tc>
        <w:tc>
          <w:tcPr>
            <w:tcW w:w="713" w:type="pct"/>
            <w:shd w:val="clear" w:color="auto" w:fill="auto"/>
          </w:tcPr>
          <w:p w14:paraId="32C98B15" w14:textId="77777777" w:rsidR="00B922A2" w:rsidRPr="004968BE" w:rsidRDefault="00B922A2" w:rsidP="00B922A2">
            <w:pPr>
              <w:pStyle w:val="rfdVarCenter"/>
              <w:rPr>
                <w:rtl/>
              </w:rPr>
            </w:pPr>
            <w:r w:rsidRPr="00444F7C">
              <w:rPr>
                <w:rtl/>
              </w:rPr>
              <w:t>في قلوبهِمُ الرُّعْب</w:t>
            </w:r>
          </w:p>
        </w:tc>
        <w:tc>
          <w:tcPr>
            <w:tcW w:w="1010" w:type="pct"/>
            <w:shd w:val="clear" w:color="auto" w:fill="auto"/>
          </w:tcPr>
          <w:p w14:paraId="78E9752C" w14:textId="77777777" w:rsidR="00B922A2" w:rsidRPr="004968BE" w:rsidRDefault="00B922A2" w:rsidP="00B922A2">
            <w:pPr>
              <w:pStyle w:val="rfdVarCenter"/>
              <w:rPr>
                <w:rtl/>
              </w:rPr>
            </w:pPr>
            <w:r w:rsidRPr="00444F7C">
              <w:rPr>
                <w:rtl/>
              </w:rPr>
              <w:t>في قلوبهِمُ الرُّعُب</w:t>
            </w:r>
          </w:p>
        </w:tc>
        <w:tc>
          <w:tcPr>
            <w:tcW w:w="2126" w:type="pct"/>
            <w:shd w:val="clear" w:color="auto" w:fill="auto"/>
          </w:tcPr>
          <w:p w14:paraId="2F41234E" w14:textId="77777777" w:rsidR="00B922A2" w:rsidRPr="004968BE" w:rsidRDefault="00B922A2" w:rsidP="00B922A2">
            <w:pPr>
              <w:pStyle w:val="rfdVarCenter"/>
              <w:rPr>
                <w:rtl/>
              </w:rPr>
            </w:pPr>
            <w:r w:rsidRPr="00444F7C">
              <w:rPr>
                <w:rtl/>
              </w:rPr>
              <w:t>قراءة أبي جعفر</w:t>
            </w:r>
          </w:p>
        </w:tc>
      </w:tr>
      <w:tr w:rsidR="00B922A2" w14:paraId="31BC6E03" w14:textId="77777777">
        <w:tc>
          <w:tcPr>
            <w:tcW w:w="587" w:type="pct"/>
            <w:shd w:val="clear" w:color="auto" w:fill="auto"/>
          </w:tcPr>
          <w:p w14:paraId="61815A8A" w14:textId="77777777" w:rsidR="00B922A2" w:rsidRPr="004968BE" w:rsidRDefault="00B922A2" w:rsidP="00B922A2">
            <w:pPr>
              <w:pStyle w:val="rfdVarCenter"/>
              <w:rPr>
                <w:rtl/>
              </w:rPr>
            </w:pPr>
            <w:r w:rsidRPr="00444F7C">
              <w:rPr>
                <w:rFonts w:hint="eastAsia"/>
                <w:rtl/>
              </w:rPr>
              <w:t>الحشر</w:t>
            </w:r>
            <w:r w:rsidR="001C6BD7">
              <w:rPr>
                <w:rFonts w:hint="eastAsia"/>
                <w:rtl/>
              </w:rPr>
              <w:t xml:space="preserve"> ،</w:t>
            </w:r>
            <w:r w:rsidR="00F67CDD">
              <w:rPr>
                <w:rFonts w:hint="eastAsia"/>
                <w:rtl/>
              </w:rPr>
              <w:t xml:space="preserve"> </w:t>
            </w:r>
            <w:r w:rsidRPr="00444F7C">
              <w:rPr>
                <w:rtl/>
              </w:rPr>
              <w:t>2</w:t>
            </w:r>
          </w:p>
        </w:tc>
        <w:tc>
          <w:tcPr>
            <w:tcW w:w="566" w:type="pct"/>
            <w:shd w:val="clear" w:color="auto" w:fill="auto"/>
          </w:tcPr>
          <w:p w14:paraId="3A7B58D8" w14:textId="77777777" w:rsidR="00B922A2" w:rsidRPr="004968BE" w:rsidRDefault="00B922A2" w:rsidP="00B922A2">
            <w:pPr>
              <w:pStyle w:val="rfdVarCenter"/>
            </w:pPr>
            <w:r w:rsidRPr="00444F7C">
              <w:t>B104b</w:t>
            </w:r>
          </w:p>
        </w:tc>
        <w:tc>
          <w:tcPr>
            <w:tcW w:w="713" w:type="pct"/>
            <w:shd w:val="clear" w:color="auto" w:fill="auto"/>
          </w:tcPr>
          <w:p w14:paraId="290C21D9" w14:textId="77777777" w:rsidR="00B922A2" w:rsidRPr="004968BE" w:rsidRDefault="00B922A2" w:rsidP="00B922A2">
            <w:pPr>
              <w:pStyle w:val="rfdVarCenter"/>
              <w:rPr>
                <w:rtl/>
              </w:rPr>
            </w:pPr>
            <w:r w:rsidRPr="00444F7C">
              <w:rPr>
                <w:rFonts w:hint="cs"/>
                <w:rtl/>
              </w:rPr>
              <w:t>یُ</w:t>
            </w:r>
            <w:r w:rsidRPr="00444F7C">
              <w:rPr>
                <w:rFonts w:hint="eastAsia"/>
                <w:rtl/>
              </w:rPr>
              <w:t>خْرِبونَ</w:t>
            </w:r>
          </w:p>
        </w:tc>
        <w:tc>
          <w:tcPr>
            <w:tcW w:w="1010" w:type="pct"/>
            <w:shd w:val="clear" w:color="auto" w:fill="auto"/>
          </w:tcPr>
          <w:p w14:paraId="517B5155" w14:textId="77777777" w:rsidR="00B922A2" w:rsidRPr="004968BE" w:rsidRDefault="00B922A2" w:rsidP="00B922A2">
            <w:pPr>
              <w:pStyle w:val="rfdVarCenter"/>
              <w:rPr>
                <w:rtl/>
              </w:rPr>
            </w:pPr>
            <w:r w:rsidRPr="00444F7C">
              <w:rPr>
                <w:rFonts w:hint="cs"/>
                <w:rtl/>
              </w:rPr>
              <w:t>یُ</w:t>
            </w:r>
            <w:r w:rsidRPr="00444F7C">
              <w:rPr>
                <w:rFonts w:hint="eastAsia"/>
                <w:rtl/>
              </w:rPr>
              <w:t>خَرِّبونَ</w:t>
            </w:r>
          </w:p>
        </w:tc>
        <w:tc>
          <w:tcPr>
            <w:tcW w:w="2126" w:type="pct"/>
            <w:shd w:val="clear" w:color="auto" w:fill="auto"/>
          </w:tcPr>
          <w:p w14:paraId="02EBF902" w14:textId="77777777" w:rsidR="00B922A2" w:rsidRPr="004968BE" w:rsidRDefault="00B922A2" w:rsidP="00B922A2">
            <w:pPr>
              <w:pStyle w:val="rfdVarCenter"/>
              <w:rPr>
                <w:rtl/>
              </w:rPr>
            </w:pPr>
            <w:r w:rsidRPr="00444F7C">
              <w:rPr>
                <w:rtl/>
              </w:rPr>
              <w:t>قراءة أبي عمرو البصري</w:t>
            </w:r>
          </w:p>
        </w:tc>
      </w:tr>
      <w:tr w:rsidR="00B922A2" w14:paraId="4592F1DA" w14:textId="77777777">
        <w:tc>
          <w:tcPr>
            <w:tcW w:w="587" w:type="pct"/>
            <w:shd w:val="clear" w:color="auto" w:fill="auto"/>
          </w:tcPr>
          <w:p w14:paraId="24D529FB" w14:textId="77777777" w:rsidR="00B922A2" w:rsidRPr="004968BE" w:rsidRDefault="00B922A2" w:rsidP="00B922A2">
            <w:pPr>
              <w:pStyle w:val="rfdVarCenter"/>
              <w:rPr>
                <w:rtl/>
              </w:rPr>
            </w:pPr>
            <w:r w:rsidRPr="00444F7C">
              <w:rPr>
                <w:rFonts w:hint="eastAsia"/>
                <w:rtl/>
              </w:rPr>
              <w:t>الحشر</w:t>
            </w:r>
            <w:r w:rsidR="001C6BD7">
              <w:rPr>
                <w:rFonts w:hint="eastAsia"/>
                <w:rtl/>
              </w:rPr>
              <w:t xml:space="preserve"> ،</w:t>
            </w:r>
            <w:r w:rsidR="00F67CDD">
              <w:rPr>
                <w:rFonts w:hint="eastAsia"/>
                <w:rtl/>
              </w:rPr>
              <w:t xml:space="preserve"> </w:t>
            </w:r>
            <w:r w:rsidRPr="00444F7C">
              <w:rPr>
                <w:rtl/>
              </w:rPr>
              <w:t>14</w:t>
            </w:r>
          </w:p>
        </w:tc>
        <w:tc>
          <w:tcPr>
            <w:tcW w:w="566" w:type="pct"/>
            <w:shd w:val="clear" w:color="auto" w:fill="auto"/>
          </w:tcPr>
          <w:p w14:paraId="20B85834" w14:textId="77777777" w:rsidR="00B922A2" w:rsidRPr="004968BE" w:rsidRDefault="00B922A2" w:rsidP="00B922A2">
            <w:pPr>
              <w:pStyle w:val="rfdVarCenter"/>
            </w:pPr>
            <w:r w:rsidRPr="00444F7C">
              <w:t>B105b</w:t>
            </w:r>
          </w:p>
        </w:tc>
        <w:tc>
          <w:tcPr>
            <w:tcW w:w="713" w:type="pct"/>
            <w:shd w:val="clear" w:color="auto" w:fill="auto"/>
          </w:tcPr>
          <w:p w14:paraId="5B1C8A72" w14:textId="77777777" w:rsidR="00B922A2" w:rsidRPr="004968BE" w:rsidRDefault="00B922A2" w:rsidP="00B922A2">
            <w:pPr>
              <w:pStyle w:val="rfdVarCenter"/>
              <w:rPr>
                <w:rtl/>
              </w:rPr>
            </w:pPr>
            <w:r w:rsidRPr="00444F7C">
              <w:rPr>
                <w:rtl/>
              </w:rPr>
              <w:t>تحسَبهم</w:t>
            </w:r>
          </w:p>
        </w:tc>
        <w:tc>
          <w:tcPr>
            <w:tcW w:w="1010" w:type="pct"/>
            <w:shd w:val="clear" w:color="auto" w:fill="auto"/>
          </w:tcPr>
          <w:p w14:paraId="70F82329" w14:textId="77777777" w:rsidR="00B922A2" w:rsidRPr="004968BE" w:rsidRDefault="00B922A2" w:rsidP="00B922A2">
            <w:pPr>
              <w:pStyle w:val="rfdVarCenter"/>
              <w:rPr>
                <w:rtl/>
              </w:rPr>
            </w:pPr>
            <w:r w:rsidRPr="00444F7C">
              <w:rPr>
                <w:rtl/>
              </w:rPr>
              <w:t>تحسِبهم</w:t>
            </w:r>
          </w:p>
        </w:tc>
        <w:tc>
          <w:tcPr>
            <w:tcW w:w="2126" w:type="pct"/>
            <w:shd w:val="clear" w:color="auto" w:fill="auto"/>
          </w:tcPr>
          <w:p w14:paraId="7A69BD5F" w14:textId="77777777" w:rsidR="00B922A2" w:rsidRPr="004968BE" w:rsidRDefault="00B922A2" w:rsidP="00B922A2">
            <w:pPr>
              <w:pStyle w:val="rfdVarCenter"/>
              <w:rPr>
                <w:rtl/>
              </w:rPr>
            </w:pPr>
            <w:r w:rsidRPr="00444F7C">
              <w:rPr>
                <w:rtl/>
              </w:rPr>
              <w:t>قراءة ابن كث</w:t>
            </w:r>
            <w:r w:rsidRPr="00444F7C">
              <w:rPr>
                <w:rFonts w:hint="cs"/>
                <w:rtl/>
              </w:rPr>
              <w:t>ی</w:t>
            </w:r>
            <w:r w:rsidRPr="00444F7C">
              <w:rPr>
                <w:rFonts w:hint="eastAsia"/>
                <w:rtl/>
              </w:rPr>
              <w:t>ر</w:t>
            </w:r>
            <w:r w:rsidR="001C6BD7">
              <w:rPr>
                <w:rFonts w:hint="eastAsia"/>
                <w:rtl/>
              </w:rPr>
              <w:t xml:space="preserve"> ،</w:t>
            </w:r>
            <w:r w:rsidR="00F67CDD">
              <w:rPr>
                <w:rFonts w:hint="eastAsia"/>
                <w:rtl/>
              </w:rPr>
              <w:t xml:space="preserve"> </w:t>
            </w:r>
            <w:r w:rsidRPr="00444F7C">
              <w:rPr>
                <w:rtl/>
              </w:rPr>
              <w:t>ونافع</w:t>
            </w:r>
            <w:r w:rsidR="001C6BD7">
              <w:rPr>
                <w:rtl/>
              </w:rPr>
              <w:t xml:space="preserve"> ،</w:t>
            </w:r>
            <w:r w:rsidR="00F67CDD">
              <w:rPr>
                <w:rtl/>
              </w:rPr>
              <w:t xml:space="preserve"> </w:t>
            </w:r>
            <w:r w:rsidRPr="00444F7C">
              <w:rPr>
                <w:rtl/>
              </w:rPr>
              <w:t>وأبي عمرو</w:t>
            </w:r>
            <w:r w:rsidR="001C6BD7">
              <w:rPr>
                <w:rtl/>
              </w:rPr>
              <w:t xml:space="preserve"> ،</w:t>
            </w:r>
            <w:r w:rsidR="00F67CDD">
              <w:rPr>
                <w:rtl/>
              </w:rPr>
              <w:t xml:space="preserve"> </w:t>
            </w:r>
            <w:r w:rsidRPr="00444F7C">
              <w:rPr>
                <w:rtl/>
              </w:rPr>
              <w:t>والكِسائي</w:t>
            </w:r>
            <w:r w:rsidR="001C6BD7">
              <w:rPr>
                <w:rtl/>
              </w:rPr>
              <w:t xml:space="preserve"> ،</w:t>
            </w:r>
            <w:r w:rsidR="00F67CDD">
              <w:rPr>
                <w:rtl/>
              </w:rPr>
              <w:t xml:space="preserve"> </w:t>
            </w:r>
            <w:r w:rsidRPr="00444F7C">
              <w:rPr>
                <w:rtl/>
              </w:rPr>
              <w:t>و</w:t>
            </w:r>
            <w:r w:rsidRPr="00444F7C">
              <w:rPr>
                <w:rFonts w:hint="cs"/>
                <w:rtl/>
              </w:rPr>
              <w:t>ی</w:t>
            </w:r>
            <w:r w:rsidRPr="00444F7C">
              <w:rPr>
                <w:rFonts w:hint="eastAsia"/>
                <w:rtl/>
              </w:rPr>
              <w:t>عقوب</w:t>
            </w:r>
            <w:r w:rsidR="001C6BD7">
              <w:rPr>
                <w:rFonts w:hint="eastAsia"/>
                <w:rtl/>
              </w:rPr>
              <w:t xml:space="preserve"> ،</w:t>
            </w:r>
            <w:r w:rsidR="00F67CDD">
              <w:rPr>
                <w:rFonts w:hint="eastAsia"/>
                <w:rtl/>
              </w:rPr>
              <w:t xml:space="preserve"> </w:t>
            </w:r>
            <w:r w:rsidRPr="00444F7C">
              <w:rPr>
                <w:rtl/>
              </w:rPr>
              <w:t>وخلف</w:t>
            </w:r>
          </w:p>
        </w:tc>
      </w:tr>
      <w:tr w:rsidR="00B922A2" w14:paraId="296B031F" w14:textId="77777777">
        <w:tc>
          <w:tcPr>
            <w:tcW w:w="587" w:type="pct"/>
            <w:shd w:val="clear" w:color="auto" w:fill="auto"/>
          </w:tcPr>
          <w:p w14:paraId="31551A47" w14:textId="77777777" w:rsidR="00B922A2" w:rsidRPr="004968BE" w:rsidRDefault="00B922A2" w:rsidP="00B922A2">
            <w:pPr>
              <w:pStyle w:val="rfdVarCenter"/>
              <w:rPr>
                <w:rtl/>
              </w:rPr>
            </w:pPr>
            <w:r w:rsidRPr="00444F7C">
              <w:rPr>
                <w:rFonts w:hint="eastAsia"/>
                <w:rtl/>
              </w:rPr>
              <w:t>الممتحنة</w:t>
            </w:r>
            <w:r w:rsidR="001C6BD7">
              <w:rPr>
                <w:rFonts w:hint="eastAsia"/>
                <w:rtl/>
              </w:rPr>
              <w:t xml:space="preserve"> ،</w:t>
            </w:r>
            <w:r w:rsidR="00F67CDD">
              <w:rPr>
                <w:rFonts w:hint="eastAsia"/>
                <w:rtl/>
              </w:rPr>
              <w:t xml:space="preserve"> </w:t>
            </w:r>
            <w:r w:rsidRPr="00444F7C">
              <w:rPr>
                <w:rtl/>
              </w:rPr>
              <w:t>4</w:t>
            </w:r>
          </w:p>
        </w:tc>
        <w:tc>
          <w:tcPr>
            <w:tcW w:w="566" w:type="pct"/>
            <w:shd w:val="clear" w:color="auto" w:fill="auto"/>
          </w:tcPr>
          <w:p w14:paraId="28DDE6B8" w14:textId="77777777" w:rsidR="00B922A2" w:rsidRPr="004968BE" w:rsidRDefault="00B922A2" w:rsidP="00B922A2">
            <w:pPr>
              <w:pStyle w:val="rfdVarCenter"/>
            </w:pPr>
            <w:r w:rsidRPr="00444F7C">
              <w:t>B106b</w:t>
            </w:r>
          </w:p>
        </w:tc>
        <w:tc>
          <w:tcPr>
            <w:tcW w:w="713" w:type="pct"/>
            <w:shd w:val="clear" w:color="auto" w:fill="auto"/>
          </w:tcPr>
          <w:p w14:paraId="63E8DAE9" w14:textId="77777777" w:rsidR="00B922A2" w:rsidRPr="004968BE" w:rsidRDefault="00B922A2" w:rsidP="00B922A2">
            <w:pPr>
              <w:pStyle w:val="rfdVarCenter"/>
              <w:rPr>
                <w:rtl/>
              </w:rPr>
            </w:pPr>
            <w:r w:rsidRPr="00444F7C">
              <w:rPr>
                <w:rtl/>
              </w:rPr>
              <w:t>أُسوةٌ</w:t>
            </w:r>
          </w:p>
        </w:tc>
        <w:tc>
          <w:tcPr>
            <w:tcW w:w="1010" w:type="pct"/>
            <w:shd w:val="clear" w:color="auto" w:fill="auto"/>
          </w:tcPr>
          <w:p w14:paraId="77231414" w14:textId="77777777" w:rsidR="00B922A2" w:rsidRPr="004968BE" w:rsidRDefault="00B922A2" w:rsidP="00B922A2">
            <w:pPr>
              <w:pStyle w:val="rfdVarCenter"/>
              <w:rPr>
                <w:rtl/>
              </w:rPr>
            </w:pPr>
            <w:r w:rsidRPr="00444F7C">
              <w:rPr>
                <w:rtl/>
              </w:rPr>
              <w:t>إِسوةٌ</w:t>
            </w:r>
          </w:p>
        </w:tc>
        <w:tc>
          <w:tcPr>
            <w:tcW w:w="2126" w:type="pct"/>
            <w:shd w:val="clear" w:color="auto" w:fill="auto"/>
          </w:tcPr>
          <w:p w14:paraId="17C631A3" w14:textId="77777777" w:rsidR="00B922A2" w:rsidRPr="004968BE" w:rsidRDefault="00B922A2" w:rsidP="00B922A2">
            <w:pPr>
              <w:pStyle w:val="rfdVarCenter"/>
              <w:rPr>
                <w:rtl/>
              </w:rPr>
            </w:pPr>
            <w:r w:rsidRPr="00444F7C">
              <w:rPr>
                <w:rtl/>
              </w:rPr>
              <w:t>قراءة الجم</w:t>
            </w:r>
            <w:r w:rsidRPr="00444F7C">
              <w:rPr>
                <w:rFonts w:hint="cs"/>
                <w:rtl/>
              </w:rPr>
              <w:t>ی</w:t>
            </w:r>
            <w:r w:rsidRPr="00444F7C">
              <w:rPr>
                <w:rFonts w:hint="eastAsia"/>
                <w:rtl/>
              </w:rPr>
              <w:t>ع</w:t>
            </w:r>
            <w:r w:rsidRPr="00444F7C">
              <w:rPr>
                <w:rtl/>
              </w:rPr>
              <w:t xml:space="preserve"> إلا عاصماً</w:t>
            </w:r>
          </w:p>
        </w:tc>
      </w:tr>
      <w:tr w:rsidR="00B922A2" w14:paraId="2287BAB5" w14:textId="77777777">
        <w:tc>
          <w:tcPr>
            <w:tcW w:w="587" w:type="pct"/>
            <w:shd w:val="clear" w:color="auto" w:fill="auto"/>
          </w:tcPr>
          <w:p w14:paraId="09638BFD" w14:textId="77777777" w:rsidR="00B922A2" w:rsidRPr="004968BE" w:rsidRDefault="00B922A2" w:rsidP="00B922A2">
            <w:pPr>
              <w:pStyle w:val="rfdVarCenter"/>
              <w:rPr>
                <w:rtl/>
              </w:rPr>
            </w:pPr>
            <w:r w:rsidRPr="00444F7C">
              <w:rPr>
                <w:rFonts w:hint="eastAsia"/>
                <w:rtl/>
              </w:rPr>
              <w:t>الممتحنة</w:t>
            </w:r>
            <w:r w:rsidR="001C6BD7">
              <w:rPr>
                <w:rFonts w:hint="eastAsia"/>
                <w:rtl/>
              </w:rPr>
              <w:t xml:space="preserve"> ،</w:t>
            </w:r>
            <w:r w:rsidR="00F67CDD">
              <w:rPr>
                <w:rFonts w:hint="eastAsia"/>
                <w:rtl/>
              </w:rPr>
              <w:t xml:space="preserve"> </w:t>
            </w:r>
            <w:r w:rsidRPr="00444F7C">
              <w:rPr>
                <w:rtl/>
              </w:rPr>
              <w:t>6</w:t>
            </w:r>
          </w:p>
        </w:tc>
        <w:tc>
          <w:tcPr>
            <w:tcW w:w="566" w:type="pct"/>
            <w:shd w:val="clear" w:color="auto" w:fill="auto"/>
          </w:tcPr>
          <w:p w14:paraId="4AFE2693" w14:textId="77777777" w:rsidR="00B922A2" w:rsidRPr="004968BE" w:rsidRDefault="00B922A2" w:rsidP="00B922A2">
            <w:pPr>
              <w:pStyle w:val="rfdVarCenter"/>
            </w:pPr>
            <w:r w:rsidRPr="00444F7C">
              <w:t>B107a</w:t>
            </w:r>
          </w:p>
        </w:tc>
        <w:tc>
          <w:tcPr>
            <w:tcW w:w="713" w:type="pct"/>
            <w:shd w:val="clear" w:color="auto" w:fill="auto"/>
          </w:tcPr>
          <w:p w14:paraId="131AC20D" w14:textId="77777777" w:rsidR="00B922A2" w:rsidRPr="004968BE" w:rsidRDefault="00B922A2" w:rsidP="00B922A2">
            <w:pPr>
              <w:pStyle w:val="rfdVarCenter"/>
              <w:rPr>
                <w:rtl/>
              </w:rPr>
            </w:pPr>
            <w:r w:rsidRPr="00444F7C">
              <w:rPr>
                <w:rtl/>
              </w:rPr>
              <w:t>أُسوةٌ</w:t>
            </w:r>
          </w:p>
        </w:tc>
        <w:tc>
          <w:tcPr>
            <w:tcW w:w="1010" w:type="pct"/>
            <w:shd w:val="clear" w:color="auto" w:fill="auto"/>
          </w:tcPr>
          <w:p w14:paraId="04932EBD" w14:textId="77777777" w:rsidR="00B922A2" w:rsidRPr="004968BE" w:rsidRDefault="00B922A2" w:rsidP="00B922A2">
            <w:pPr>
              <w:pStyle w:val="rfdVarCenter"/>
              <w:rPr>
                <w:rtl/>
              </w:rPr>
            </w:pPr>
            <w:r w:rsidRPr="00444F7C">
              <w:rPr>
                <w:rtl/>
              </w:rPr>
              <w:t>إِسوةٌ</w:t>
            </w:r>
          </w:p>
        </w:tc>
        <w:tc>
          <w:tcPr>
            <w:tcW w:w="2126" w:type="pct"/>
            <w:shd w:val="clear" w:color="auto" w:fill="auto"/>
          </w:tcPr>
          <w:p w14:paraId="1D74BD1D" w14:textId="77777777" w:rsidR="00B922A2" w:rsidRPr="004968BE" w:rsidRDefault="00B922A2" w:rsidP="00B922A2">
            <w:pPr>
              <w:pStyle w:val="rfdVarCenter"/>
              <w:rPr>
                <w:rtl/>
              </w:rPr>
            </w:pPr>
            <w:r w:rsidRPr="00444F7C">
              <w:rPr>
                <w:rtl/>
              </w:rPr>
              <w:t>قراءة الجم</w:t>
            </w:r>
            <w:r w:rsidRPr="00444F7C">
              <w:rPr>
                <w:rFonts w:hint="cs"/>
                <w:rtl/>
              </w:rPr>
              <w:t>ی</w:t>
            </w:r>
            <w:r w:rsidRPr="00444F7C">
              <w:rPr>
                <w:rFonts w:hint="eastAsia"/>
                <w:rtl/>
              </w:rPr>
              <w:t>ع</w:t>
            </w:r>
            <w:r w:rsidRPr="00444F7C">
              <w:rPr>
                <w:rtl/>
              </w:rPr>
              <w:t xml:space="preserve"> إلا عاصماً</w:t>
            </w:r>
          </w:p>
        </w:tc>
      </w:tr>
      <w:tr w:rsidR="00B922A2" w14:paraId="46DE3147" w14:textId="77777777">
        <w:tc>
          <w:tcPr>
            <w:tcW w:w="587" w:type="pct"/>
            <w:shd w:val="clear" w:color="auto" w:fill="auto"/>
          </w:tcPr>
          <w:p w14:paraId="4C127BEF" w14:textId="77777777" w:rsidR="00B922A2" w:rsidRPr="004968BE" w:rsidRDefault="00B922A2" w:rsidP="00B922A2">
            <w:pPr>
              <w:pStyle w:val="rfdVarCenter"/>
              <w:rPr>
                <w:rtl/>
              </w:rPr>
            </w:pPr>
            <w:r w:rsidRPr="00444F7C">
              <w:rPr>
                <w:rFonts w:hint="eastAsia"/>
                <w:rtl/>
              </w:rPr>
              <w:t>الممتحنة</w:t>
            </w:r>
            <w:r w:rsidR="001C6BD7">
              <w:rPr>
                <w:rFonts w:hint="eastAsia"/>
                <w:rtl/>
              </w:rPr>
              <w:t xml:space="preserve"> ،</w:t>
            </w:r>
            <w:r w:rsidR="00F67CDD">
              <w:rPr>
                <w:rFonts w:hint="eastAsia"/>
                <w:rtl/>
              </w:rPr>
              <w:t xml:space="preserve"> </w:t>
            </w:r>
            <w:r w:rsidRPr="00444F7C">
              <w:rPr>
                <w:rtl/>
              </w:rPr>
              <w:t>7</w:t>
            </w:r>
          </w:p>
        </w:tc>
        <w:tc>
          <w:tcPr>
            <w:tcW w:w="566" w:type="pct"/>
            <w:shd w:val="clear" w:color="auto" w:fill="auto"/>
          </w:tcPr>
          <w:p w14:paraId="7C2952EB" w14:textId="77777777" w:rsidR="00B922A2" w:rsidRPr="004968BE" w:rsidRDefault="00B922A2" w:rsidP="00B922A2">
            <w:pPr>
              <w:pStyle w:val="rfdVarCenter"/>
            </w:pPr>
            <w:r w:rsidRPr="00444F7C">
              <w:t>B107a</w:t>
            </w:r>
          </w:p>
        </w:tc>
        <w:tc>
          <w:tcPr>
            <w:tcW w:w="713" w:type="pct"/>
            <w:shd w:val="clear" w:color="auto" w:fill="auto"/>
          </w:tcPr>
          <w:p w14:paraId="585EEC11" w14:textId="77777777" w:rsidR="00B922A2" w:rsidRPr="004968BE" w:rsidRDefault="00B922A2" w:rsidP="00B922A2">
            <w:pPr>
              <w:pStyle w:val="rfdVarCenter"/>
              <w:rPr>
                <w:rtl/>
              </w:rPr>
            </w:pPr>
            <w:r w:rsidRPr="00444F7C">
              <w:rPr>
                <w:rtl/>
              </w:rPr>
              <w:t>مَوَدَّةً</w:t>
            </w:r>
          </w:p>
        </w:tc>
        <w:tc>
          <w:tcPr>
            <w:tcW w:w="1010" w:type="pct"/>
            <w:shd w:val="clear" w:color="auto" w:fill="auto"/>
          </w:tcPr>
          <w:p w14:paraId="4C933B31" w14:textId="77777777" w:rsidR="00B922A2" w:rsidRPr="004968BE" w:rsidRDefault="00B922A2" w:rsidP="00B922A2">
            <w:pPr>
              <w:pStyle w:val="rfdVarCenter"/>
              <w:rPr>
                <w:rtl/>
              </w:rPr>
            </w:pPr>
            <w:r w:rsidRPr="00444F7C">
              <w:rPr>
                <w:rtl/>
              </w:rPr>
              <w:t>مَوَدَّةٌ</w:t>
            </w:r>
          </w:p>
        </w:tc>
        <w:tc>
          <w:tcPr>
            <w:tcW w:w="2126" w:type="pct"/>
            <w:shd w:val="clear" w:color="auto" w:fill="auto"/>
          </w:tcPr>
          <w:p w14:paraId="475299AC" w14:textId="77777777" w:rsidR="00B922A2" w:rsidRPr="004968BE" w:rsidRDefault="00B922A2" w:rsidP="00B922A2">
            <w:pPr>
              <w:pStyle w:val="rfdVarCenter"/>
              <w:rPr>
                <w:rtl/>
              </w:rPr>
            </w:pPr>
            <w:r w:rsidRPr="00444F7C">
              <w:rPr>
                <w:rtl/>
              </w:rPr>
              <w:t>لم نحصل عل</w:t>
            </w:r>
            <w:r w:rsidRPr="00444F7C">
              <w:rPr>
                <w:rFonts w:hint="cs"/>
                <w:rtl/>
              </w:rPr>
              <w:t>یٰ</w:t>
            </w:r>
            <w:r w:rsidRPr="00444F7C">
              <w:rPr>
                <w:rtl/>
              </w:rPr>
              <w:t xml:space="preserve"> هذه القراءة في المصادر</w:t>
            </w:r>
            <w:r w:rsidR="001C6BD7">
              <w:rPr>
                <w:rtl/>
              </w:rPr>
              <w:t xml:space="preserve"> ،</w:t>
            </w:r>
            <w:r w:rsidR="00F67CDD">
              <w:rPr>
                <w:rtl/>
              </w:rPr>
              <w:t xml:space="preserve"> </w:t>
            </w:r>
            <w:r w:rsidRPr="00444F7C">
              <w:rPr>
                <w:rtl/>
              </w:rPr>
              <w:t>ولعله من سهو الناقط</w:t>
            </w:r>
          </w:p>
        </w:tc>
      </w:tr>
      <w:tr w:rsidR="00B922A2" w14:paraId="049B04E3" w14:textId="77777777">
        <w:tc>
          <w:tcPr>
            <w:tcW w:w="587" w:type="pct"/>
            <w:shd w:val="clear" w:color="auto" w:fill="auto"/>
          </w:tcPr>
          <w:p w14:paraId="551549CF" w14:textId="77777777" w:rsidR="00B922A2" w:rsidRPr="004968BE" w:rsidRDefault="00B922A2" w:rsidP="00B922A2">
            <w:pPr>
              <w:pStyle w:val="rfdVarCenter"/>
              <w:rPr>
                <w:rtl/>
              </w:rPr>
            </w:pPr>
            <w:r w:rsidRPr="00444F7C">
              <w:rPr>
                <w:rFonts w:hint="eastAsia"/>
                <w:rtl/>
              </w:rPr>
              <w:t>الممتحنة</w:t>
            </w:r>
            <w:r w:rsidR="001C6BD7">
              <w:rPr>
                <w:rFonts w:hint="eastAsia"/>
                <w:rtl/>
              </w:rPr>
              <w:t xml:space="preserve"> ، </w:t>
            </w:r>
            <w:r w:rsidRPr="00444F7C">
              <w:rPr>
                <w:rtl/>
              </w:rPr>
              <w:t>10</w:t>
            </w:r>
          </w:p>
        </w:tc>
        <w:tc>
          <w:tcPr>
            <w:tcW w:w="566" w:type="pct"/>
            <w:shd w:val="clear" w:color="auto" w:fill="auto"/>
          </w:tcPr>
          <w:p w14:paraId="2CBD5BF3" w14:textId="77777777" w:rsidR="00B922A2" w:rsidRPr="004968BE" w:rsidRDefault="00B922A2" w:rsidP="00B922A2">
            <w:pPr>
              <w:pStyle w:val="rfdVarCenter"/>
            </w:pPr>
            <w:r w:rsidRPr="00444F7C">
              <w:t>B107a</w:t>
            </w:r>
          </w:p>
        </w:tc>
        <w:tc>
          <w:tcPr>
            <w:tcW w:w="713" w:type="pct"/>
            <w:shd w:val="clear" w:color="auto" w:fill="auto"/>
          </w:tcPr>
          <w:p w14:paraId="777D3345" w14:textId="77777777" w:rsidR="00B922A2" w:rsidRPr="004968BE" w:rsidRDefault="00B922A2" w:rsidP="00B922A2">
            <w:pPr>
              <w:pStyle w:val="rfdVarCenter"/>
              <w:rPr>
                <w:rtl/>
              </w:rPr>
            </w:pPr>
            <w:r w:rsidRPr="00444F7C">
              <w:rPr>
                <w:rtl/>
              </w:rPr>
              <w:t>ولا تُمْسِكُوا</w:t>
            </w:r>
          </w:p>
        </w:tc>
        <w:tc>
          <w:tcPr>
            <w:tcW w:w="1010" w:type="pct"/>
            <w:shd w:val="clear" w:color="auto" w:fill="auto"/>
          </w:tcPr>
          <w:p w14:paraId="1924CE89" w14:textId="77777777" w:rsidR="00B922A2" w:rsidRPr="004968BE" w:rsidRDefault="00B922A2" w:rsidP="00B922A2">
            <w:pPr>
              <w:pStyle w:val="rfdVarCenter"/>
              <w:rPr>
                <w:rtl/>
              </w:rPr>
            </w:pPr>
            <w:r w:rsidRPr="00444F7C">
              <w:rPr>
                <w:rtl/>
              </w:rPr>
              <w:t>ولا تُمَسِّكُوا</w:t>
            </w:r>
          </w:p>
        </w:tc>
        <w:tc>
          <w:tcPr>
            <w:tcW w:w="2126" w:type="pct"/>
            <w:shd w:val="clear" w:color="auto" w:fill="auto"/>
          </w:tcPr>
          <w:p w14:paraId="341429F9" w14:textId="77777777" w:rsidR="00B922A2" w:rsidRPr="004968BE" w:rsidRDefault="00B922A2" w:rsidP="00B922A2">
            <w:pPr>
              <w:pStyle w:val="rfdVarCenter"/>
              <w:rPr>
                <w:rtl/>
              </w:rPr>
            </w:pPr>
            <w:r w:rsidRPr="00444F7C">
              <w:rPr>
                <w:rtl/>
              </w:rPr>
              <w:t>قراءة أبي عمرو</w:t>
            </w:r>
            <w:r w:rsidR="001C6BD7">
              <w:rPr>
                <w:rtl/>
              </w:rPr>
              <w:t xml:space="preserve"> ،</w:t>
            </w:r>
            <w:r w:rsidR="00F67CDD">
              <w:rPr>
                <w:rtl/>
              </w:rPr>
              <w:t xml:space="preserve"> </w:t>
            </w:r>
            <w:r w:rsidRPr="00444F7C">
              <w:rPr>
                <w:rtl/>
              </w:rPr>
              <w:t>و</w:t>
            </w:r>
            <w:r w:rsidRPr="00444F7C">
              <w:rPr>
                <w:rFonts w:hint="cs"/>
                <w:rtl/>
              </w:rPr>
              <w:t>ی</w:t>
            </w:r>
            <w:r w:rsidRPr="00444F7C">
              <w:rPr>
                <w:rFonts w:hint="eastAsia"/>
                <w:rtl/>
              </w:rPr>
              <w:t>عقوب</w:t>
            </w:r>
            <w:r w:rsidR="001C6BD7">
              <w:rPr>
                <w:rFonts w:hint="eastAsia"/>
                <w:rtl/>
              </w:rPr>
              <w:t xml:space="preserve"> ،</w:t>
            </w:r>
            <w:r w:rsidR="00F67CDD">
              <w:rPr>
                <w:rFonts w:hint="eastAsia"/>
                <w:rtl/>
              </w:rPr>
              <w:t xml:space="preserve"> </w:t>
            </w:r>
            <w:r w:rsidRPr="00444F7C">
              <w:rPr>
                <w:rtl/>
              </w:rPr>
              <w:t>والحسن البصري</w:t>
            </w:r>
            <w:r w:rsidR="001C6BD7">
              <w:rPr>
                <w:rtl/>
              </w:rPr>
              <w:t xml:space="preserve"> ،</w:t>
            </w:r>
            <w:r w:rsidR="00F67CDD">
              <w:rPr>
                <w:rtl/>
              </w:rPr>
              <w:t xml:space="preserve"> </w:t>
            </w:r>
            <w:r w:rsidRPr="00444F7C">
              <w:rPr>
                <w:rtl/>
              </w:rPr>
              <w:t>والأعرج</w:t>
            </w:r>
            <w:r w:rsidR="001C6BD7">
              <w:rPr>
                <w:rtl/>
              </w:rPr>
              <w:t xml:space="preserve"> ،</w:t>
            </w:r>
            <w:r w:rsidR="00F67CDD">
              <w:rPr>
                <w:rtl/>
              </w:rPr>
              <w:t xml:space="preserve"> </w:t>
            </w:r>
            <w:r w:rsidRPr="00444F7C">
              <w:rPr>
                <w:rtl/>
              </w:rPr>
              <w:t>وال</w:t>
            </w:r>
            <w:r w:rsidRPr="00444F7C">
              <w:rPr>
                <w:rFonts w:hint="cs"/>
                <w:rtl/>
              </w:rPr>
              <w:t>ی</w:t>
            </w:r>
            <w:r w:rsidRPr="00444F7C">
              <w:rPr>
                <w:rFonts w:hint="eastAsia"/>
                <w:rtl/>
              </w:rPr>
              <w:t>ز</w:t>
            </w:r>
            <w:r w:rsidRPr="00444F7C">
              <w:rPr>
                <w:rFonts w:hint="cs"/>
                <w:rtl/>
              </w:rPr>
              <w:t>ی</w:t>
            </w:r>
            <w:r w:rsidRPr="00444F7C">
              <w:rPr>
                <w:rFonts w:hint="eastAsia"/>
                <w:rtl/>
              </w:rPr>
              <w:t>دي</w:t>
            </w:r>
          </w:p>
        </w:tc>
      </w:tr>
      <w:tr w:rsidR="00B922A2" w14:paraId="37E63AF6" w14:textId="77777777">
        <w:tc>
          <w:tcPr>
            <w:tcW w:w="587" w:type="pct"/>
            <w:shd w:val="clear" w:color="auto" w:fill="auto"/>
          </w:tcPr>
          <w:p w14:paraId="4A171A42" w14:textId="77777777" w:rsidR="00B922A2" w:rsidRPr="004968BE" w:rsidRDefault="00B922A2" w:rsidP="00B922A2">
            <w:pPr>
              <w:pStyle w:val="rfdVarCenter"/>
              <w:rPr>
                <w:rtl/>
              </w:rPr>
            </w:pPr>
            <w:r w:rsidRPr="00444F7C">
              <w:rPr>
                <w:rFonts w:hint="eastAsia"/>
                <w:rtl/>
              </w:rPr>
              <w:t>الصف</w:t>
            </w:r>
            <w:r w:rsidR="001C6BD7">
              <w:rPr>
                <w:rFonts w:hint="eastAsia"/>
                <w:rtl/>
              </w:rPr>
              <w:t xml:space="preserve"> ،</w:t>
            </w:r>
            <w:r w:rsidR="00F67CDD">
              <w:rPr>
                <w:rFonts w:hint="eastAsia"/>
                <w:rtl/>
              </w:rPr>
              <w:t xml:space="preserve"> </w:t>
            </w:r>
            <w:r w:rsidRPr="00444F7C">
              <w:rPr>
                <w:rtl/>
              </w:rPr>
              <w:t>8</w:t>
            </w:r>
          </w:p>
        </w:tc>
        <w:tc>
          <w:tcPr>
            <w:tcW w:w="566" w:type="pct"/>
            <w:shd w:val="clear" w:color="auto" w:fill="auto"/>
          </w:tcPr>
          <w:p w14:paraId="73572CBE" w14:textId="77777777" w:rsidR="00B922A2" w:rsidRPr="004968BE" w:rsidRDefault="00B922A2" w:rsidP="00B922A2">
            <w:pPr>
              <w:pStyle w:val="rfdVarCenter"/>
            </w:pPr>
            <w:r w:rsidRPr="00444F7C">
              <w:t>B108a</w:t>
            </w:r>
          </w:p>
        </w:tc>
        <w:tc>
          <w:tcPr>
            <w:tcW w:w="713" w:type="pct"/>
            <w:shd w:val="clear" w:color="auto" w:fill="auto"/>
          </w:tcPr>
          <w:p w14:paraId="725C5BE6" w14:textId="77777777" w:rsidR="00B922A2" w:rsidRPr="004968BE" w:rsidRDefault="00B922A2" w:rsidP="00B922A2">
            <w:pPr>
              <w:pStyle w:val="rfdVarCenter"/>
              <w:rPr>
                <w:rtl/>
              </w:rPr>
            </w:pPr>
            <w:r w:rsidRPr="00444F7C">
              <w:rPr>
                <w:rtl/>
              </w:rPr>
              <w:t>مُتِمُّ نُورِهِ</w:t>
            </w:r>
          </w:p>
        </w:tc>
        <w:tc>
          <w:tcPr>
            <w:tcW w:w="1010" w:type="pct"/>
            <w:shd w:val="clear" w:color="auto" w:fill="auto"/>
          </w:tcPr>
          <w:p w14:paraId="5C3E6F87" w14:textId="77777777" w:rsidR="00B922A2" w:rsidRPr="004968BE" w:rsidRDefault="00B922A2" w:rsidP="00B922A2">
            <w:pPr>
              <w:pStyle w:val="rfdVarCenter"/>
              <w:rPr>
                <w:rtl/>
              </w:rPr>
            </w:pPr>
            <w:r w:rsidRPr="00444F7C">
              <w:rPr>
                <w:rtl/>
              </w:rPr>
              <w:t>مُتِمٌّ نُورَهُ</w:t>
            </w:r>
          </w:p>
        </w:tc>
        <w:tc>
          <w:tcPr>
            <w:tcW w:w="2126" w:type="pct"/>
            <w:shd w:val="clear" w:color="auto" w:fill="auto"/>
          </w:tcPr>
          <w:p w14:paraId="62497A50" w14:textId="77777777" w:rsidR="00B922A2" w:rsidRPr="004968BE" w:rsidRDefault="00B922A2" w:rsidP="00B922A2">
            <w:pPr>
              <w:pStyle w:val="rfdVarCenter"/>
              <w:rPr>
                <w:rtl/>
              </w:rPr>
            </w:pPr>
            <w:r w:rsidRPr="00444F7C">
              <w:rPr>
                <w:rtl/>
              </w:rPr>
              <w:t>قراءة نافع</w:t>
            </w:r>
            <w:r w:rsidR="001C6BD7">
              <w:rPr>
                <w:rtl/>
              </w:rPr>
              <w:t xml:space="preserve"> ،</w:t>
            </w:r>
            <w:r w:rsidR="00F67CDD">
              <w:rPr>
                <w:rtl/>
              </w:rPr>
              <w:t xml:space="preserve"> </w:t>
            </w:r>
            <w:r w:rsidRPr="00444F7C">
              <w:rPr>
                <w:rtl/>
              </w:rPr>
              <w:t>وأبي عمرو</w:t>
            </w:r>
            <w:r w:rsidR="001C6BD7">
              <w:rPr>
                <w:rtl/>
              </w:rPr>
              <w:t xml:space="preserve"> ،</w:t>
            </w:r>
            <w:r w:rsidR="00F67CDD">
              <w:rPr>
                <w:rtl/>
              </w:rPr>
              <w:t xml:space="preserve"> </w:t>
            </w:r>
            <w:r w:rsidRPr="00444F7C">
              <w:rPr>
                <w:rtl/>
              </w:rPr>
              <w:t>وابن عامر</w:t>
            </w:r>
            <w:r w:rsidR="001C6BD7">
              <w:rPr>
                <w:rtl/>
              </w:rPr>
              <w:t xml:space="preserve"> ،</w:t>
            </w:r>
            <w:r w:rsidR="00F67CDD">
              <w:rPr>
                <w:rtl/>
              </w:rPr>
              <w:t xml:space="preserve"> </w:t>
            </w:r>
            <w:r w:rsidRPr="00444F7C">
              <w:rPr>
                <w:rtl/>
              </w:rPr>
              <w:t>وشعبة</w:t>
            </w:r>
            <w:r w:rsidR="001C6BD7">
              <w:rPr>
                <w:rtl/>
              </w:rPr>
              <w:t xml:space="preserve"> ،</w:t>
            </w:r>
            <w:r w:rsidR="00F67CDD">
              <w:rPr>
                <w:rtl/>
              </w:rPr>
              <w:t xml:space="preserve"> </w:t>
            </w:r>
            <w:r w:rsidRPr="00444F7C">
              <w:rPr>
                <w:rtl/>
              </w:rPr>
              <w:t>و</w:t>
            </w:r>
            <w:r w:rsidRPr="00444F7C">
              <w:rPr>
                <w:rFonts w:hint="cs"/>
                <w:rtl/>
              </w:rPr>
              <w:t>ی</w:t>
            </w:r>
            <w:r w:rsidRPr="00444F7C">
              <w:rPr>
                <w:rFonts w:hint="eastAsia"/>
                <w:rtl/>
              </w:rPr>
              <w:t>عقوب</w:t>
            </w:r>
            <w:r w:rsidR="001C6BD7">
              <w:rPr>
                <w:rFonts w:hint="eastAsia"/>
                <w:rtl/>
              </w:rPr>
              <w:t xml:space="preserve"> ،</w:t>
            </w:r>
            <w:r w:rsidR="00F67CDD">
              <w:rPr>
                <w:rFonts w:hint="eastAsia"/>
                <w:rtl/>
              </w:rPr>
              <w:t xml:space="preserve"> </w:t>
            </w:r>
            <w:r w:rsidRPr="00444F7C">
              <w:rPr>
                <w:rtl/>
              </w:rPr>
              <w:t>وأبي جعفر</w:t>
            </w:r>
          </w:p>
        </w:tc>
      </w:tr>
      <w:tr w:rsidR="00B922A2" w14:paraId="435B05EB" w14:textId="77777777">
        <w:tc>
          <w:tcPr>
            <w:tcW w:w="587" w:type="pct"/>
            <w:shd w:val="clear" w:color="auto" w:fill="auto"/>
          </w:tcPr>
          <w:p w14:paraId="1670B86D" w14:textId="77777777" w:rsidR="00B922A2" w:rsidRPr="004968BE" w:rsidRDefault="00B922A2" w:rsidP="00B922A2">
            <w:pPr>
              <w:pStyle w:val="rfdVarCenter"/>
              <w:rPr>
                <w:rtl/>
              </w:rPr>
            </w:pPr>
            <w:r w:rsidRPr="00444F7C">
              <w:rPr>
                <w:rFonts w:hint="eastAsia"/>
                <w:rtl/>
              </w:rPr>
              <w:t>الصف</w:t>
            </w:r>
            <w:r w:rsidR="001C6BD7">
              <w:rPr>
                <w:rFonts w:hint="eastAsia"/>
                <w:rtl/>
              </w:rPr>
              <w:t xml:space="preserve"> ، </w:t>
            </w:r>
            <w:r w:rsidRPr="00444F7C">
              <w:rPr>
                <w:rtl/>
              </w:rPr>
              <w:t>14</w:t>
            </w:r>
          </w:p>
        </w:tc>
        <w:tc>
          <w:tcPr>
            <w:tcW w:w="566" w:type="pct"/>
            <w:shd w:val="clear" w:color="auto" w:fill="auto"/>
          </w:tcPr>
          <w:p w14:paraId="7D5FE4E4" w14:textId="77777777" w:rsidR="00B922A2" w:rsidRPr="004968BE" w:rsidRDefault="00B922A2" w:rsidP="00B922A2">
            <w:pPr>
              <w:pStyle w:val="rfdVarCenter"/>
            </w:pPr>
            <w:r w:rsidRPr="00444F7C">
              <w:t>B108b</w:t>
            </w:r>
          </w:p>
        </w:tc>
        <w:tc>
          <w:tcPr>
            <w:tcW w:w="713" w:type="pct"/>
            <w:shd w:val="clear" w:color="auto" w:fill="auto"/>
          </w:tcPr>
          <w:p w14:paraId="62DD00FA" w14:textId="77777777" w:rsidR="00B922A2" w:rsidRPr="004968BE" w:rsidRDefault="00B922A2" w:rsidP="00B922A2">
            <w:pPr>
              <w:pStyle w:val="rfdVarCenter"/>
              <w:rPr>
                <w:rtl/>
              </w:rPr>
            </w:pPr>
            <w:r w:rsidRPr="00444F7C">
              <w:rPr>
                <w:rtl/>
              </w:rPr>
              <w:t>أَنْصَارُ اللَّهِ</w:t>
            </w:r>
          </w:p>
        </w:tc>
        <w:tc>
          <w:tcPr>
            <w:tcW w:w="1010" w:type="pct"/>
            <w:shd w:val="clear" w:color="auto" w:fill="auto"/>
          </w:tcPr>
          <w:p w14:paraId="537B644A" w14:textId="77777777" w:rsidR="00B922A2" w:rsidRPr="004968BE" w:rsidRDefault="00B922A2" w:rsidP="00B922A2">
            <w:pPr>
              <w:pStyle w:val="rfdVarCenter"/>
              <w:rPr>
                <w:rtl/>
              </w:rPr>
            </w:pPr>
            <w:r w:rsidRPr="00444F7C">
              <w:rPr>
                <w:rtl/>
              </w:rPr>
              <w:t>أَنْصَاراً لِلَّهِ</w:t>
            </w:r>
          </w:p>
        </w:tc>
        <w:tc>
          <w:tcPr>
            <w:tcW w:w="2126" w:type="pct"/>
            <w:shd w:val="clear" w:color="auto" w:fill="auto"/>
          </w:tcPr>
          <w:p w14:paraId="3FC3532F" w14:textId="77777777" w:rsidR="00B922A2" w:rsidRPr="004968BE" w:rsidRDefault="00B922A2" w:rsidP="00B922A2">
            <w:pPr>
              <w:pStyle w:val="rfdVarCenter"/>
              <w:rPr>
                <w:rtl/>
              </w:rPr>
            </w:pPr>
            <w:r w:rsidRPr="00444F7C">
              <w:rPr>
                <w:rtl/>
              </w:rPr>
              <w:t>قراءة نافع</w:t>
            </w:r>
            <w:r w:rsidR="001C6BD7">
              <w:rPr>
                <w:rtl/>
              </w:rPr>
              <w:t xml:space="preserve"> ،</w:t>
            </w:r>
            <w:r w:rsidR="00F67CDD">
              <w:rPr>
                <w:rtl/>
              </w:rPr>
              <w:t xml:space="preserve"> </w:t>
            </w:r>
            <w:r w:rsidRPr="00444F7C">
              <w:rPr>
                <w:rtl/>
              </w:rPr>
              <w:t>وابن كث</w:t>
            </w:r>
            <w:r w:rsidRPr="00444F7C">
              <w:rPr>
                <w:rFonts w:hint="cs"/>
                <w:rtl/>
              </w:rPr>
              <w:t>ی</w:t>
            </w:r>
            <w:r w:rsidRPr="00444F7C">
              <w:rPr>
                <w:rFonts w:hint="eastAsia"/>
                <w:rtl/>
              </w:rPr>
              <w:t>ر</w:t>
            </w:r>
            <w:r w:rsidRPr="00444F7C">
              <w:rPr>
                <w:rtl/>
              </w:rPr>
              <w:t xml:space="preserve"> وأبي عمرو</w:t>
            </w:r>
            <w:r w:rsidR="001C6BD7">
              <w:rPr>
                <w:rtl/>
              </w:rPr>
              <w:t xml:space="preserve"> ،</w:t>
            </w:r>
            <w:r w:rsidR="00F67CDD">
              <w:rPr>
                <w:rtl/>
              </w:rPr>
              <w:t xml:space="preserve"> </w:t>
            </w:r>
            <w:r w:rsidRPr="00444F7C">
              <w:rPr>
                <w:rtl/>
              </w:rPr>
              <w:t>وأبي جعفر</w:t>
            </w:r>
          </w:p>
        </w:tc>
      </w:tr>
      <w:tr w:rsidR="00B922A2" w14:paraId="6B7B45BD" w14:textId="77777777">
        <w:tc>
          <w:tcPr>
            <w:tcW w:w="587" w:type="pct"/>
            <w:shd w:val="clear" w:color="auto" w:fill="auto"/>
          </w:tcPr>
          <w:p w14:paraId="15FEEC07" w14:textId="77777777" w:rsidR="00B922A2" w:rsidRPr="004968BE" w:rsidRDefault="00B922A2" w:rsidP="00B922A2">
            <w:pPr>
              <w:pStyle w:val="rfdVarCenter"/>
              <w:rPr>
                <w:rtl/>
              </w:rPr>
            </w:pPr>
            <w:r w:rsidRPr="00444F7C">
              <w:rPr>
                <w:rFonts w:hint="eastAsia"/>
                <w:rtl/>
              </w:rPr>
              <w:t>المنافقون</w:t>
            </w:r>
            <w:r w:rsidR="001C6BD7">
              <w:rPr>
                <w:rFonts w:hint="eastAsia"/>
                <w:rtl/>
              </w:rPr>
              <w:t xml:space="preserve"> ، </w:t>
            </w:r>
            <w:r w:rsidRPr="00444F7C">
              <w:rPr>
                <w:rtl/>
              </w:rPr>
              <w:t>8</w:t>
            </w:r>
          </w:p>
        </w:tc>
        <w:tc>
          <w:tcPr>
            <w:tcW w:w="566" w:type="pct"/>
            <w:shd w:val="clear" w:color="auto" w:fill="auto"/>
          </w:tcPr>
          <w:p w14:paraId="6FB19258" w14:textId="77777777" w:rsidR="00B922A2" w:rsidRPr="004968BE" w:rsidRDefault="00B922A2" w:rsidP="00B922A2">
            <w:pPr>
              <w:pStyle w:val="rfdVarCenter"/>
            </w:pPr>
            <w:r w:rsidRPr="00444F7C">
              <w:t>B109b</w:t>
            </w:r>
          </w:p>
        </w:tc>
        <w:tc>
          <w:tcPr>
            <w:tcW w:w="713" w:type="pct"/>
            <w:shd w:val="clear" w:color="auto" w:fill="auto"/>
          </w:tcPr>
          <w:p w14:paraId="0A4836F4" w14:textId="77777777" w:rsidR="00B922A2" w:rsidRPr="004968BE" w:rsidRDefault="00B922A2" w:rsidP="00B922A2">
            <w:pPr>
              <w:pStyle w:val="rfdVarCenter"/>
              <w:rPr>
                <w:rtl/>
              </w:rPr>
            </w:pPr>
            <w:r w:rsidRPr="00444F7C">
              <w:rPr>
                <w:rtl/>
              </w:rPr>
              <w:t>لَيُخرِجَنَّ</w:t>
            </w:r>
          </w:p>
        </w:tc>
        <w:tc>
          <w:tcPr>
            <w:tcW w:w="1010" w:type="pct"/>
            <w:shd w:val="clear" w:color="auto" w:fill="auto"/>
          </w:tcPr>
          <w:p w14:paraId="0F70E138" w14:textId="77777777" w:rsidR="00B922A2" w:rsidRPr="004968BE" w:rsidRDefault="00B922A2" w:rsidP="00B922A2">
            <w:pPr>
              <w:pStyle w:val="rfdVarCenter"/>
              <w:rPr>
                <w:rtl/>
              </w:rPr>
            </w:pPr>
            <w:r w:rsidRPr="00444F7C">
              <w:rPr>
                <w:rtl/>
              </w:rPr>
              <w:t>لَنُخرِجَنَّ</w:t>
            </w:r>
          </w:p>
        </w:tc>
        <w:tc>
          <w:tcPr>
            <w:tcW w:w="2126" w:type="pct"/>
            <w:shd w:val="clear" w:color="auto" w:fill="auto"/>
          </w:tcPr>
          <w:p w14:paraId="787CEC1E" w14:textId="77777777" w:rsidR="00B922A2" w:rsidRPr="004968BE" w:rsidRDefault="00B922A2" w:rsidP="00B922A2">
            <w:pPr>
              <w:pStyle w:val="rfdVarCenter"/>
              <w:rPr>
                <w:rtl/>
              </w:rPr>
            </w:pPr>
            <w:r w:rsidRPr="00444F7C">
              <w:rPr>
                <w:rtl/>
              </w:rPr>
              <w:t>قراءة الحسن البصري</w:t>
            </w:r>
            <w:r w:rsidR="001C6BD7">
              <w:rPr>
                <w:rtl/>
              </w:rPr>
              <w:t xml:space="preserve"> ،</w:t>
            </w:r>
            <w:r w:rsidR="00F67CDD">
              <w:rPr>
                <w:rtl/>
              </w:rPr>
              <w:t xml:space="preserve"> </w:t>
            </w:r>
            <w:r w:rsidRPr="00444F7C">
              <w:rPr>
                <w:rtl/>
              </w:rPr>
              <w:t>وابن أبي أسحاق</w:t>
            </w:r>
            <w:r w:rsidR="001C6BD7">
              <w:rPr>
                <w:rtl/>
              </w:rPr>
              <w:t xml:space="preserve"> ،</w:t>
            </w:r>
            <w:r w:rsidR="00F67CDD">
              <w:rPr>
                <w:rtl/>
              </w:rPr>
              <w:t xml:space="preserve"> </w:t>
            </w:r>
            <w:r w:rsidRPr="00444F7C">
              <w:rPr>
                <w:rtl/>
              </w:rPr>
              <w:t>وابن أبي عبلة</w:t>
            </w:r>
            <w:r w:rsidR="001C6BD7">
              <w:rPr>
                <w:rtl/>
              </w:rPr>
              <w:t xml:space="preserve"> ،</w:t>
            </w:r>
            <w:r w:rsidR="00F67CDD">
              <w:rPr>
                <w:rtl/>
              </w:rPr>
              <w:t xml:space="preserve"> </w:t>
            </w:r>
            <w:r w:rsidRPr="00444F7C">
              <w:rPr>
                <w:rtl/>
              </w:rPr>
              <w:t>وهي اخت</w:t>
            </w:r>
            <w:r w:rsidRPr="00444F7C">
              <w:rPr>
                <w:rFonts w:hint="cs"/>
                <w:rtl/>
              </w:rPr>
              <w:t>ی</w:t>
            </w:r>
            <w:r w:rsidRPr="00444F7C">
              <w:rPr>
                <w:rFonts w:hint="eastAsia"/>
                <w:rtl/>
              </w:rPr>
              <w:t>ار</w:t>
            </w:r>
            <w:r w:rsidRPr="00444F7C">
              <w:rPr>
                <w:rtl/>
              </w:rPr>
              <w:t xml:space="preserve"> المس</w:t>
            </w:r>
            <w:r w:rsidRPr="00444F7C">
              <w:rPr>
                <w:rFonts w:hint="cs"/>
                <w:rtl/>
              </w:rPr>
              <w:t>ی</w:t>
            </w:r>
            <w:r w:rsidRPr="00444F7C">
              <w:rPr>
                <w:rFonts w:hint="eastAsia"/>
                <w:rtl/>
              </w:rPr>
              <w:t>بي</w:t>
            </w:r>
          </w:p>
        </w:tc>
      </w:tr>
      <w:tr w:rsidR="00B922A2" w14:paraId="3D7F5816" w14:textId="77777777">
        <w:tc>
          <w:tcPr>
            <w:tcW w:w="587" w:type="pct"/>
            <w:shd w:val="clear" w:color="auto" w:fill="auto"/>
          </w:tcPr>
          <w:p w14:paraId="732F53D3" w14:textId="77777777" w:rsidR="00B922A2" w:rsidRPr="004968BE" w:rsidRDefault="00B922A2" w:rsidP="00B922A2">
            <w:pPr>
              <w:pStyle w:val="rfdVarCenter"/>
              <w:rPr>
                <w:rtl/>
              </w:rPr>
            </w:pPr>
            <w:r w:rsidRPr="00444F7C">
              <w:rPr>
                <w:rFonts w:hint="eastAsia"/>
                <w:rtl/>
              </w:rPr>
              <w:t>الطلاق</w:t>
            </w:r>
            <w:r w:rsidR="001C6BD7">
              <w:rPr>
                <w:rFonts w:hint="eastAsia"/>
                <w:rtl/>
              </w:rPr>
              <w:t xml:space="preserve"> ،</w:t>
            </w:r>
            <w:r w:rsidR="00F67CDD">
              <w:rPr>
                <w:rFonts w:hint="eastAsia"/>
                <w:rtl/>
              </w:rPr>
              <w:t xml:space="preserve"> </w:t>
            </w:r>
            <w:r w:rsidRPr="00444F7C">
              <w:rPr>
                <w:rtl/>
              </w:rPr>
              <w:t>3</w:t>
            </w:r>
          </w:p>
        </w:tc>
        <w:tc>
          <w:tcPr>
            <w:tcW w:w="566" w:type="pct"/>
            <w:shd w:val="clear" w:color="auto" w:fill="auto"/>
          </w:tcPr>
          <w:p w14:paraId="79AFC2B4" w14:textId="77777777" w:rsidR="00B922A2" w:rsidRPr="004968BE" w:rsidRDefault="00B922A2" w:rsidP="00B922A2">
            <w:pPr>
              <w:pStyle w:val="rfdVarCenter"/>
            </w:pPr>
            <w:r w:rsidRPr="00444F7C">
              <w:t>B111a</w:t>
            </w:r>
          </w:p>
        </w:tc>
        <w:tc>
          <w:tcPr>
            <w:tcW w:w="713" w:type="pct"/>
            <w:shd w:val="clear" w:color="auto" w:fill="auto"/>
          </w:tcPr>
          <w:p w14:paraId="66CD79BC" w14:textId="77777777" w:rsidR="00B922A2" w:rsidRPr="004968BE" w:rsidRDefault="00B922A2" w:rsidP="00B922A2">
            <w:pPr>
              <w:pStyle w:val="rfdVarCenter"/>
              <w:rPr>
                <w:rtl/>
              </w:rPr>
            </w:pPr>
            <w:r w:rsidRPr="00444F7C">
              <w:rPr>
                <w:rtl/>
              </w:rPr>
              <w:t>بالِغُ أمرِه</w:t>
            </w:r>
          </w:p>
        </w:tc>
        <w:tc>
          <w:tcPr>
            <w:tcW w:w="1010" w:type="pct"/>
            <w:shd w:val="clear" w:color="auto" w:fill="auto"/>
          </w:tcPr>
          <w:p w14:paraId="73C4155C" w14:textId="77777777" w:rsidR="00B922A2" w:rsidRPr="004968BE" w:rsidRDefault="00B922A2" w:rsidP="00B922A2">
            <w:pPr>
              <w:pStyle w:val="rfdVarCenter"/>
              <w:rPr>
                <w:rtl/>
              </w:rPr>
            </w:pPr>
            <w:r w:rsidRPr="00444F7C">
              <w:rPr>
                <w:rtl/>
              </w:rPr>
              <w:t>بالِغٌ أمرَه</w:t>
            </w:r>
          </w:p>
        </w:tc>
        <w:tc>
          <w:tcPr>
            <w:tcW w:w="2126" w:type="pct"/>
            <w:shd w:val="clear" w:color="auto" w:fill="auto"/>
          </w:tcPr>
          <w:p w14:paraId="4474521F" w14:textId="77777777" w:rsidR="00B922A2" w:rsidRPr="004968BE" w:rsidRDefault="00B922A2" w:rsidP="00B922A2">
            <w:pPr>
              <w:pStyle w:val="rfdVarCenter"/>
              <w:rPr>
                <w:rtl/>
              </w:rPr>
            </w:pPr>
            <w:r w:rsidRPr="00444F7C">
              <w:rPr>
                <w:rtl/>
              </w:rPr>
              <w:t>قراءة العشرة عدا حفص عن عاصم</w:t>
            </w:r>
          </w:p>
        </w:tc>
      </w:tr>
      <w:tr w:rsidR="00B922A2" w14:paraId="735E6AAC" w14:textId="77777777">
        <w:tc>
          <w:tcPr>
            <w:tcW w:w="587" w:type="pct"/>
            <w:shd w:val="clear" w:color="auto" w:fill="auto"/>
          </w:tcPr>
          <w:p w14:paraId="59632240" w14:textId="77777777" w:rsidR="00B922A2" w:rsidRPr="004968BE" w:rsidRDefault="00B922A2" w:rsidP="00B922A2">
            <w:pPr>
              <w:pStyle w:val="rfdVarCenter"/>
              <w:rPr>
                <w:rtl/>
              </w:rPr>
            </w:pPr>
            <w:r w:rsidRPr="00444F7C">
              <w:rPr>
                <w:rFonts w:hint="eastAsia"/>
                <w:rtl/>
              </w:rPr>
              <w:t>التحر</w:t>
            </w:r>
            <w:r w:rsidRPr="00444F7C">
              <w:rPr>
                <w:rFonts w:hint="cs"/>
                <w:rtl/>
              </w:rPr>
              <w:t>ی</w:t>
            </w:r>
            <w:r w:rsidRPr="00444F7C">
              <w:rPr>
                <w:rFonts w:hint="eastAsia"/>
                <w:rtl/>
              </w:rPr>
              <w:t>م</w:t>
            </w:r>
            <w:r w:rsidR="001C6BD7">
              <w:rPr>
                <w:rFonts w:hint="eastAsia"/>
                <w:rtl/>
              </w:rPr>
              <w:t xml:space="preserve"> ،</w:t>
            </w:r>
            <w:r w:rsidR="00F67CDD">
              <w:rPr>
                <w:rFonts w:hint="eastAsia"/>
                <w:rtl/>
              </w:rPr>
              <w:t xml:space="preserve"> </w:t>
            </w:r>
            <w:r w:rsidRPr="00444F7C">
              <w:rPr>
                <w:rtl/>
              </w:rPr>
              <w:t>12</w:t>
            </w:r>
          </w:p>
        </w:tc>
        <w:tc>
          <w:tcPr>
            <w:tcW w:w="566" w:type="pct"/>
            <w:shd w:val="clear" w:color="auto" w:fill="auto"/>
          </w:tcPr>
          <w:p w14:paraId="4B25DE6C" w14:textId="77777777" w:rsidR="00B922A2" w:rsidRPr="004968BE" w:rsidRDefault="00B922A2" w:rsidP="00B922A2">
            <w:pPr>
              <w:pStyle w:val="rfdVarCenter"/>
            </w:pPr>
            <w:r w:rsidRPr="00444F7C">
              <w:t>B112b</w:t>
            </w:r>
          </w:p>
        </w:tc>
        <w:tc>
          <w:tcPr>
            <w:tcW w:w="713" w:type="pct"/>
            <w:shd w:val="clear" w:color="auto" w:fill="auto"/>
          </w:tcPr>
          <w:p w14:paraId="06D2A1AA" w14:textId="77777777" w:rsidR="00B922A2" w:rsidRPr="004968BE" w:rsidRDefault="00B922A2" w:rsidP="00B922A2">
            <w:pPr>
              <w:pStyle w:val="rfdVarCenter"/>
              <w:rPr>
                <w:rtl/>
              </w:rPr>
            </w:pPr>
            <w:r w:rsidRPr="00444F7C">
              <w:rPr>
                <w:rtl/>
              </w:rPr>
              <w:t>كُتُبِهِ</w:t>
            </w:r>
          </w:p>
        </w:tc>
        <w:tc>
          <w:tcPr>
            <w:tcW w:w="1010" w:type="pct"/>
            <w:shd w:val="clear" w:color="auto" w:fill="auto"/>
          </w:tcPr>
          <w:p w14:paraId="5990B4B9" w14:textId="77777777" w:rsidR="00B922A2" w:rsidRPr="004968BE" w:rsidRDefault="00B922A2" w:rsidP="00B922A2">
            <w:pPr>
              <w:pStyle w:val="rfdVarCenter"/>
              <w:rPr>
                <w:rtl/>
              </w:rPr>
            </w:pPr>
            <w:r w:rsidRPr="00444F7C">
              <w:rPr>
                <w:rtl/>
              </w:rPr>
              <w:t>كِتَابِهِ</w:t>
            </w:r>
          </w:p>
        </w:tc>
        <w:tc>
          <w:tcPr>
            <w:tcW w:w="2126" w:type="pct"/>
            <w:shd w:val="clear" w:color="auto" w:fill="auto"/>
          </w:tcPr>
          <w:p w14:paraId="1F71FF5E" w14:textId="77777777" w:rsidR="00B922A2" w:rsidRPr="004968BE" w:rsidRDefault="00B922A2" w:rsidP="00B922A2">
            <w:pPr>
              <w:pStyle w:val="rfdVarCenter"/>
              <w:rPr>
                <w:rtl/>
              </w:rPr>
            </w:pPr>
            <w:r w:rsidRPr="00444F7C">
              <w:rPr>
                <w:rtl/>
              </w:rPr>
              <w:t>قراءة الجم</w:t>
            </w:r>
            <w:r w:rsidRPr="00444F7C">
              <w:rPr>
                <w:rFonts w:hint="cs"/>
                <w:rtl/>
              </w:rPr>
              <w:t>ی</w:t>
            </w:r>
            <w:r w:rsidRPr="00444F7C">
              <w:rPr>
                <w:rFonts w:hint="eastAsia"/>
                <w:rtl/>
              </w:rPr>
              <w:t>ع</w:t>
            </w:r>
            <w:r w:rsidRPr="00444F7C">
              <w:rPr>
                <w:rtl/>
              </w:rPr>
              <w:t xml:space="preserve"> إلّا حفصاً</w:t>
            </w:r>
            <w:r w:rsidR="001C6BD7">
              <w:rPr>
                <w:rtl/>
              </w:rPr>
              <w:t xml:space="preserve"> ،</w:t>
            </w:r>
            <w:r w:rsidR="00F67CDD">
              <w:rPr>
                <w:rtl/>
              </w:rPr>
              <w:t xml:space="preserve"> </w:t>
            </w:r>
            <w:r w:rsidRPr="00444F7C">
              <w:rPr>
                <w:rtl/>
              </w:rPr>
              <w:t>وأبا عمرو</w:t>
            </w:r>
            <w:r w:rsidR="001C6BD7">
              <w:rPr>
                <w:rtl/>
              </w:rPr>
              <w:t xml:space="preserve"> ،</w:t>
            </w:r>
            <w:r w:rsidR="00F67CDD">
              <w:rPr>
                <w:rtl/>
              </w:rPr>
              <w:t xml:space="preserve"> </w:t>
            </w:r>
            <w:r w:rsidRPr="00444F7C">
              <w:rPr>
                <w:rtl/>
              </w:rPr>
              <w:t>و</w:t>
            </w:r>
            <w:r w:rsidRPr="00444F7C">
              <w:rPr>
                <w:rFonts w:hint="cs"/>
                <w:rtl/>
              </w:rPr>
              <w:t>ی</w:t>
            </w:r>
            <w:r w:rsidRPr="00444F7C">
              <w:rPr>
                <w:rFonts w:hint="eastAsia"/>
                <w:rtl/>
              </w:rPr>
              <w:t>عقوب</w:t>
            </w:r>
          </w:p>
        </w:tc>
      </w:tr>
      <w:tr w:rsidR="00B922A2" w14:paraId="17521FDC" w14:textId="77777777">
        <w:tc>
          <w:tcPr>
            <w:tcW w:w="587" w:type="pct"/>
            <w:shd w:val="clear" w:color="auto" w:fill="auto"/>
          </w:tcPr>
          <w:p w14:paraId="082F4B2A" w14:textId="77777777" w:rsidR="00B922A2" w:rsidRPr="004968BE" w:rsidRDefault="00B922A2" w:rsidP="00B922A2">
            <w:pPr>
              <w:pStyle w:val="rfdVarCenter"/>
              <w:rPr>
                <w:rtl/>
              </w:rPr>
            </w:pPr>
            <w:r w:rsidRPr="00444F7C">
              <w:rPr>
                <w:rFonts w:hint="eastAsia"/>
                <w:rtl/>
              </w:rPr>
              <w:t>الحاقة</w:t>
            </w:r>
            <w:r w:rsidR="001C6BD7">
              <w:rPr>
                <w:rFonts w:hint="eastAsia"/>
                <w:rtl/>
              </w:rPr>
              <w:t xml:space="preserve"> ،</w:t>
            </w:r>
            <w:r w:rsidR="00F67CDD">
              <w:rPr>
                <w:rFonts w:hint="eastAsia"/>
                <w:rtl/>
              </w:rPr>
              <w:t xml:space="preserve"> </w:t>
            </w:r>
            <w:r w:rsidRPr="00444F7C">
              <w:rPr>
                <w:rtl/>
              </w:rPr>
              <w:t>9</w:t>
            </w:r>
          </w:p>
        </w:tc>
        <w:tc>
          <w:tcPr>
            <w:tcW w:w="566" w:type="pct"/>
            <w:shd w:val="clear" w:color="auto" w:fill="auto"/>
          </w:tcPr>
          <w:p w14:paraId="19633558" w14:textId="77777777" w:rsidR="00B922A2" w:rsidRPr="004968BE" w:rsidRDefault="00B922A2" w:rsidP="00B922A2">
            <w:pPr>
              <w:pStyle w:val="rfdVarCenter"/>
            </w:pPr>
            <w:r w:rsidRPr="00444F7C">
              <w:t>B115b</w:t>
            </w:r>
          </w:p>
        </w:tc>
        <w:tc>
          <w:tcPr>
            <w:tcW w:w="713" w:type="pct"/>
            <w:shd w:val="clear" w:color="auto" w:fill="auto"/>
          </w:tcPr>
          <w:p w14:paraId="0E023575" w14:textId="77777777" w:rsidR="00B922A2" w:rsidRPr="004968BE" w:rsidRDefault="00B922A2" w:rsidP="00B922A2">
            <w:pPr>
              <w:pStyle w:val="rfdVarCenter"/>
              <w:rPr>
                <w:rtl/>
              </w:rPr>
            </w:pPr>
            <w:r w:rsidRPr="00444F7C">
              <w:rPr>
                <w:rtl/>
              </w:rPr>
              <w:t>مَنْ قَبْلَهُ</w:t>
            </w:r>
          </w:p>
        </w:tc>
        <w:tc>
          <w:tcPr>
            <w:tcW w:w="1010" w:type="pct"/>
            <w:shd w:val="clear" w:color="auto" w:fill="auto"/>
          </w:tcPr>
          <w:p w14:paraId="05C97DBC" w14:textId="77777777" w:rsidR="00B922A2" w:rsidRPr="004968BE" w:rsidRDefault="00B922A2" w:rsidP="00B922A2">
            <w:pPr>
              <w:pStyle w:val="rfdVarCenter"/>
              <w:rPr>
                <w:rtl/>
              </w:rPr>
            </w:pPr>
            <w:r w:rsidRPr="00444F7C">
              <w:rPr>
                <w:rtl/>
              </w:rPr>
              <w:t>مَنْ قِبَلَهُ</w:t>
            </w:r>
          </w:p>
        </w:tc>
        <w:tc>
          <w:tcPr>
            <w:tcW w:w="2126" w:type="pct"/>
            <w:shd w:val="clear" w:color="auto" w:fill="auto"/>
          </w:tcPr>
          <w:p w14:paraId="1DE93991" w14:textId="77777777" w:rsidR="00B922A2" w:rsidRPr="004968BE" w:rsidRDefault="00B922A2" w:rsidP="00B922A2">
            <w:pPr>
              <w:pStyle w:val="rfdVarCenter"/>
              <w:rPr>
                <w:rtl/>
              </w:rPr>
            </w:pPr>
            <w:r w:rsidRPr="00444F7C">
              <w:rPr>
                <w:rtl/>
              </w:rPr>
              <w:t>قراءة أبي عمرو</w:t>
            </w:r>
            <w:r w:rsidR="001C6BD7">
              <w:rPr>
                <w:rtl/>
              </w:rPr>
              <w:t xml:space="preserve"> ،</w:t>
            </w:r>
            <w:r w:rsidR="00F67CDD">
              <w:rPr>
                <w:rtl/>
              </w:rPr>
              <w:t xml:space="preserve"> </w:t>
            </w:r>
            <w:r w:rsidRPr="00444F7C">
              <w:rPr>
                <w:rtl/>
              </w:rPr>
              <w:t>والكِسائي</w:t>
            </w:r>
            <w:r w:rsidR="001C6BD7">
              <w:rPr>
                <w:rtl/>
              </w:rPr>
              <w:t xml:space="preserve"> ،</w:t>
            </w:r>
            <w:r w:rsidR="00F67CDD">
              <w:rPr>
                <w:rtl/>
              </w:rPr>
              <w:t xml:space="preserve"> </w:t>
            </w:r>
            <w:r w:rsidRPr="00444F7C">
              <w:rPr>
                <w:rtl/>
              </w:rPr>
              <w:t>و</w:t>
            </w:r>
            <w:r w:rsidRPr="00444F7C">
              <w:rPr>
                <w:rFonts w:hint="cs"/>
                <w:rtl/>
              </w:rPr>
              <w:t>ی</w:t>
            </w:r>
            <w:r w:rsidRPr="00444F7C">
              <w:rPr>
                <w:rFonts w:hint="eastAsia"/>
                <w:rtl/>
              </w:rPr>
              <w:t>عقوب</w:t>
            </w:r>
          </w:p>
        </w:tc>
      </w:tr>
      <w:tr w:rsidR="00B922A2" w14:paraId="5F1A2042" w14:textId="77777777">
        <w:tc>
          <w:tcPr>
            <w:tcW w:w="587" w:type="pct"/>
            <w:shd w:val="clear" w:color="auto" w:fill="auto"/>
          </w:tcPr>
          <w:p w14:paraId="449CE688" w14:textId="77777777" w:rsidR="00B922A2" w:rsidRPr="004968BE" w:rsidRDefault="00B922A2" w:rsidP="00B922A2">
            <w:pPr>
              <w:pStyle w:val="rfdVarCenter"/>
              <w:rPr>
                <w:rtl/>
              </w:rPr>
            </w:pPr>
            <w:r w:rsidRPr="00444F7C">
              <w:rPr>
                <w:rFonts w:hint="eastAsia"/>
                <w:rtl/>
              </w:rPr>
              <w:t>المعارج</w:t>
            </w:r>
            <w:r w:rsidR="001C6BD7">
              <w:rPr>
                <w:rFonts w:hint="eastAsia"/>
                <w:rtl/>
              </w:rPr>
              <w:t xml:space="preserve"> ، </w:t>
            </w:r>
            <w:r w:rsidRPr="00444F7C">
              <w:rPr>
                <w:rtl/>
              </w:rPr>
              <w:t>10</w:t>
            </w:r>
          </w:p>
        </w:tc>
        <w:tc>
          <w:tcPr>
            <w:tcW w:w="566" w:type="pct"/>
            <w:shd w:val="clear" w:color="auto" w:fill="auto"/>
          </w:tcPr>
          <w:p w14:paraId="5244BE4E" w14:textId="77777777" w:rsidR="00B922A2" w:rsidRPr="004968BE" w:rsidRDefault="00B922A2" w:rsidP="00B922A2">
            <w:pPr>
              <w:pStyle w:val="rfdVarCenter"/>
            </w:pPr>
            <w:r w:rsidRPr="00444F7C">
              <w:t>B116a</w:t>
            </w:r>
          </w:p>
        </w:tc>
        <w:tc>
          <w:tcPr>
            <w:tcW w:w="713" w:type="pct"/>
            <w:shd w:val="clear" w:color="auto" w:fill="auto"/>
          </w:tcPr>
          <w:p w14:paraId="32459A71" w14:textId="77777777" w:rsidR="00B922A2" w:rsidRPr="004968BE" w:rsidRDefault="00B922A2" w:rsidP="00B922A2">
            <w:pPr>
              <w:pStyle w:val="rfdVarCenter"/>
              <w:rPr>
                <w:rtl/>
              </w:rPr>
            </w:pPr>
            <w:r w:rsidRPr="00444F7C">
              <w:rPr>
                <w:rFonts w:hint="cs"/>
                <w:rtl/>
              </w:rPr>
              <w:t>یَ</w:t>
            </w:r>
            <w:r w:rsidRPr="00444F7C">
              <w:rPr>
                <w:rFonts w:hint="eastAsia"/>
                <w:rtl/>
              </w:rPr>
              <w:t>سئَلُ</w:t>
            </w:r>
          </w:p>
        </w:tc>
        <w:tc>
          <w:tcPr>
            <w:tcW w:w="1010" w:type="pct"/>
            <w:shd w:val="clear" w:color="auto" w:fill="auto"/>
          </w:tcPr>
          <w:p w14:paraId="3342AE4E" w14:textId="77777777" w:rsidR="00B922A2" w:rsidRPr="004968BE" w:rsidRDefault="00B922A2" w:rsidP="00B922A2">
            <w:pPr>
              <w:pStyle w:val="rfdVarCenter"/>
              <w:rPr>
                <w:rtl/>
              </w:rPr>
            </w:pPr>
            <w:r w:rsidRPr="00444F7C">
              <w:rPr>
                <w:rFonts w:hint="cs"/>
                <w:rtl/>
              </w:rPr>
              <w:t>یُ</w:t>
            </w:r>
            <w:r w:rsidRPr="00444F7C">
              <w:rPr>
                <w:rFonts w:hint="eastAsia"/>
                <w:rtl/>
              </w:rPr>
              <w:t>سئَلُ</w:t>
            </w:r>
          </w:p>
        </w:tc>
        <w:tc>
          <w:tcPr>
            <w:tcW w:w="2126" w:type="pct"/>
            <w:shd w:val="clear" w:color="auto" w:fill="auto"/>
          </w:tcPr>
          <w:p w14:paraId="2025A43B" w14:textId="77777777" w:rsidR="00B922A2" w:rsidRPr="004968BE" w:rsidRDefault="00B922A2" w:rsidP="00B922A2">
            <w:pPr>
              <w:pStyle w:val="rfdVarCenter"/>
              <w:rPr>
                <w:rtl/>
              </w:rPr>
            </w:pPr>
            <w:r w:rsidRPr="00444F7C">
              <w:rPr>
                <w:rtl/>
              </w:rPr>
              <w:t>قراءة أبي جعفر</w:t>
            </w:r>
          </w:p>
        </w:tc>
      </w:tr>
      <w:tr w:rsidR="00B922A2" w14:paraId="10FFDFC8" w14:textId="77777777">
        <w:tc>
          <w:tcPr>
            <w:tcW w:w="587" w:type="pct"/>
            <w:shd w:val="clear" w:color="auto" w:fill="auto"/>
          </w:tcPr>
          <w:p w14:paraId="08545FFE" w14:textId="77777777" w:rsidR="00B922A2" w:rsidRPr="004968BE" w:rsidRDefault="00B922A2" w:rsidP="00B922A2">
            <w:pPr>
              <w:pStyle w:val="rfdVarCenter"/>
              <w:rPr>
                <w:rtl/>
              </w:rPr>
            </w:pPr>
            <w:r w:rsidRPr="00444F7C">
              <w:rPr>
                <w:rFonts w:hint="eastAsia"/>
                <w:rtl/>
              </w:rPr>
              <w:t>المعارج</w:t>
            </w:r>
            <w:r w:rsidR="001C6BD7">
              <w:rPr>
                <w:rFonts w:hint="eastAsia"/>
                <w:rtl/>
              </w:rPr>
              <w:t xml:space="preserve"> ، </w:t>
            </w:r>
            <w:r w:rsidRPr="00444F7C">
              <w:rPr>
                <w:rtl/>
              </w:rPr>
              <w:t>43</w:t>
            </w:r>
          </w:p>
        </w:tc>
        <w:tc>
          <w:tcPr>
            <w:tcW w:w="566" w:type="pct"/>
            <w:shd w:val="clear" w:color="auto" w:fill="auto"/>
          </w:tcPr>
          <w:p w14:paraId="27F348D9" w14:textId="77777777" w:rsidR="00B922A2" w:rsidRPr="004968BE" w:rsidRDefault="00B922A2" w:rsidP="00B922A2">
            <w:pPr>
              <w:pStyle w:val="rfdVarCenter"/>
            </w:pPr>
            <w:r w:rsidRPr="00444F7C">
              <w:t>B116b</w:t>
            </w:r>
          </w:p>
        </w:tc>
        <w:tc>
          <w:tcPr>
            <w:tcW w:w="713" w:type="pct"/>
            <w:shd w:val="clear" w:color="auto" w:fill="auto"/>
          </w:tcPr>
          <w:p w14:paraId="3B3E81CD" w14:textId="77777777" w:rsidR="00B922A2" w:rsidRPr="004968BE" w:rsidRDefault="00B922A2" w:rsidP="00B922A2">
            <w:pPr>
              <w:pStyle w:val="rfdVarCenter"/>
              <w:rPr>
                <w:rtl/>
              </w:rPr>
            </w:pPr>
            <w:r w:rsidRPr="00444F7C">
              <w:rPr>
                <w:rtl/>
              </w:rPr>
              <w:t>نُصُبٍ</w:t>
            </w:r>
          </w:p>
        </w:tc>
        <w:tc>
          <w:tcPr>
            <w:tcW w:w="1010" w:type="pct"/>
            <w:shd w:val="clear" w:color="auto" w:fill="auto"/>
          </w:tcPr>
          <w:p w14:paraId="68066E8F" w14:textId="77777777" w:rsidR="00B922A2" w:rsidRPr="004968BE" w:rsidRDefault="00B922A2" w:rsidP="00B922A2">
            <w:pPr>
              <w:pStyle w:val="rfdVarCenter"/>
              <w:rPr>
                <w:rtl/>
              </w:rPr>
            </w:pPr>
            <w:r w:rsidRPr="00444F7C">
              <w:rPr>
                <w:rtl/>
              </w:rPr>
              <w:t>نَصْبٍ</w:t>
            </w:r>
          </w:p>
        </w:tc>
        <w:tc>
          <w:tcPr>
            <w:tcW w:w="2126" w:type="pct"/>
            <w:shd w:val="clear" w:color="auto" w:fill="auto"/>
          </w:tcPr>
          <w:p w14:paraId="59CC6307" w14:textId="77777777" w:rsidR="00B922A2" w:rsidRPr="004968BE" w:rsidRDefault="00B922A2" w:rsidP="00B922A2">
            <w:pPr>
              <w:pStyle w:val="rfdVarCenter"/>
              <w:rPr>
                <w:rtl/>
              </w:rPr>
            </w:pPr>
            <w:r w:rsidRPr="00444F7C">
              <w:rPr>
                <w:rtl/>
              </w:rPr>
              <w:t>قراءة الأكثر</w:t>
            </w:r>
            <w:r w:rsidRPr="00444F7C">
              <w:rPr>
                <w:rFonts w:hint="cs"/>
                <w:rtl/>
              </w:rPr>
              <w:t>ی</w:t>
            </w:r>
            <w:r w:rsidRPr="00444F7C">
              <w:rPr>
                <w:rFonts w:hint="eastAsia"/>
                <w:rtl/>
              </w:rPr>
              <w:t>ن</w:t>
            </w:r>
            <w:r w:rsidRPr="00444F7C">
              <w:rPr>
                <w:rtl/>
              </w:rPr>
              <w:t xml:space="preserve"> من السبعة وغ</w:t>
            </w:r>
            <w:r w:rsidRPr="00444F7C">
              <w:rPr>
                <w:rFonts w:hint="cs"/>
                <w:rtl/>
              </w:rPr>
              <w:t>ی</w:t>
            </w:r>
            <w:r w:rsidRPr="00444F7C">
              <w:rPr>
                <w:rFonts w:hint="eastAsia"/>
                <w:rtl/>
              </w:rPr>
              <w:t>رهم</w:t>
            </w:r>
            <w:r w:rsidRPr="00444F7C">
              <w:rPr>
                <w:rtl/>
              </w:rPr>
              <w:t xml:space="preserve"> إلّا حفصاً وابن عامر</w:t>
            </w:r>
          </w:p>
        </w:tc>
      </w:tr>
      <w:tr w:rsidR="00B922A2" w14:paraId="37314BC2" w14:textId="77777777">
        <w:tc>
          <w:tcPr>
            <w:tcW w:w="587" w:type="pct"/>
            <w:shd w:val="clear" w:color="auto" w:fill="auto"/>
          </w:tcPr>
          <w:p w14:paraId="4338C623" w14:textId="77777777" w:rsidR="00B922A2" w:rsidRPr="004968BE" w:rsidRDefault="00B922A2" w:rsidP="00B922A2">
            <w:pPr>
              <w:pStyle w:val="rfdVarCenter"/>
              <w:rPr>
                <w:rtl/>
              </w:rPr>
            </w:pPr>
            <w:r w:rsidRPr="00444F7C">
              <w:rPr>
                <w:rFonts w:hint="eastAsia"/>
                <w:rtl/>
              </w:rPr>
              <w:t>نوح</w:t>
            </w:r>
            <w:r w:rsidR="001C6BD7">
              <w:rPr>
                <w:rFonts w:hint="eastAsia"/>
                <w:rtl/>
              </w:rPr>
              <w:t xml:space="preserve"> ،</w:t>
            </w:r>
            <w:r w:rsidR="00F67CDD">
              <w:rPr>
                <w:rFonts w:hint="eastAsia"/>
                <w:rtl/>
              </w:rPr>
              <w:t xml:space="preserve"> </w:t>
            </w:r>
            <w:r w:rsidRPr="00444F7C">
              <w:rPr>
                <w:rtl/>
              </w:rPr>
              <w:t>28</w:t>
            </w:r>
          </w:p>
        </w:tc>
        <w:tc>
          <w:tcPr>
            <w:tcW w:w="566" w:type="pct"/>
            <w:shd w:val="clear" w:color="auto" w:fill="auto"/>
          </w:tcPr>
          <w:p w14:paraId="7415F551" w14:textId="77777777" w:rsidR="00B922A2" w:rsidRPr="004968BE" w:rsidRDefault="00B922A2" w:rsidP="00B922A2">
            <w:pPr>
              <w:pStyle w:val="rfdVarCenter"/>
            </w:pPr>
            <w:r w:rsidRPr="00444F7C">
              <w:t>B117b</w:t>
            </w:r>
          </w:p>
        </w:tc>
        <w:tc>
          <w:tcPr>
            <w:tcW w:w="713" w:type="pct"/>
            <w:shd w:val="clear" w:color="auto" w:fill="auto"/>
          </w:tcPr>
          <w:p w14:paraId="09712502" w14:textId="77777777" w:rsidR="00B922A2" w:rsidRPr="004968BE" w:rsidRDefault="00B922A2" w:rsidP="00B922A2">
            <w:pPr>
              <w:pStyle w:val="rfdVarCenter"/>
              <w:rPr>
                <w:rtl/>
              </w:rPr>
            </w:pPr>
            <w:r w:rsidRPr="00444F7C">
              <w:rPr>
                <w:rtl/>
              </w:rPr>
              <w:t>بَ</w:t>
            </w:r>
            <w:r w:rsidRPr="00444F7C">
              <w:rPr>
                <w:rFonts w:hint="cs"/>
                <w:rtl/>
              </w:rPr>
              <w:t>یْ</w:t>
            </w:r>
            <w:r w:rsidRPr="00444F7C">
              <w:rPr>
                <w:rFonts w:hint="eastAsia"/>
                <w:rtl/>
              </w:rPr>
              <w:t>تِ</w:t>
            </w:r>
            <w:r w:rsidRPr="00444F7C">
              <w:rPr>
                <w:rFonts w:hint="cs"/>
                <w:rtl/>
              </w:rPr>
              <w:t>یَ</w:t>
            </w:r>
          </w:p>
        </w:tc>
        <w:tc>
          <w:tcPr>
            <w:tcW w:w="1010" w:type="pct"/>
            <w:shd w:val="clear" w:color="auto" w:fill="auto"/>
          </w:tcPr>
          <w:p w14:paraId="54A56583" w14:textId="77777777" w:rsidR="00B922A2" w:rsidRPr="004968BE" w:rsidRDefault="00B922A2" w:rsidP="00B922A2">
            <w:pPr>
              <w:pStyle w:val="rfdVarCenter"/>
              <w:rPr>
                <w:rtl/>
              </w:rPr>
            </w:pPr>
            <w:r w:rsidRPr="00444F7C">
              <w:rPr>
                <w:rtl/>
              </w:rPr>
              <w:t>بَ</w:t>
            </w:r>
            <w:r w:rsidRPr="00444F7C">
              <w:rPr>
                <w:rFonts w:hint="cs"/>
                <w:rtl/>
              </w:rPr>
              <w:t>یْ</w:t>
            </w:r>
            <w:r w:rsidRPr="00444F7C">
              <w:rPr>
                <w:rFonts w:hint="eastAsia"/>
                <w:rtl/>
              </w:rPr>
              <w:t>تِ</w:t>
            </w:r>
            <w:r w:rsidRPr="00444F7C">
              <w:rPr>
                <w:rFonts w:hint="cs"/>
                <w:rtl/>
              </w:rPr>
              <w:t>ی</w:t>
            </w:r>
          </w:p>
        </w:tc>
        <w:tc>
          <w:tcPr>
            <w:tcW w:w="2126" w:type="pct"/>
            <w:shd w:val="clear" w:color="auto" w:fill="auto"/>
          </w:tcPr>
          <w:p w14:paraId="68343DBC" w14:textId="77777777" w:rsidR="00B922A2" w:rsidRPr="004968BE" w:rsidRDefault="00B922A2" w:rsidP="00B922A2">
            <w:pPr>
              <w:pStyle w:val="rfdVarCenter"/>
              <w:rPr>
                <w:rtl/>
              </w:rPr>
            </w:pPr>
            <w:r w:rsidRPr="00444F7C">
              <w:rPr>
                <w:rtl/>
              </w:rPr>
              <w:t>قراءة الجم</w:t>
            </w:r>
            <w:r w:rsidRPr="00444F7C">
              <w:rPr>
                <w:rFonts w:hint="cs"/>
                <w:rtl/>
              </w:rPr>
              <w:t>ی</w:t>
            </w:r>
            <w:r w:rsidRPr="00444F7C">
              <w:rPr>
                <w:rFonts w:hint="eastAsia"/>
                <w:rtl/>
              </w:rPr>
              <w:t>ع</w:t>
            </w:r>
            <w:r w:rsidRPr="00444F7C">
              <w:rPr>
                <w:rtl/>
              </w:rPr>
              <w:t xml:space="preserve"> إلّا هشاماً وحفصاً</w:t>
            </w:r>
          </w:p>
        </w:tc>
      </w:tr>
    </w:tbl>
    <w:p w14:paraId="793431FB" w14:textId="77777777" w:rsidR="00B922A2" w:rsidRDefault="00B922A2" w:rsidP="00BC4CF7">
      <w:pPr>
        <w:rPr>
          <w:rtl/>
        </w:rPr>
      </w:pPr>
      <w:r>
        <w:rPr>
          <w:rtl/>
        </w:rP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875"/>
        <w:gridCol w:w="1037"/>
        <w:gridCol w:w="1474"/>
        <w:gridCol w:w="3113"/>
      </w:tblGrid>
      <w:tr w:rsidR="00A321D4" w14:paraId="4309B846" w14:textId="77777777">
        <w:tc>
          <w:tcPr>
            <w:tcW w:w="587" w:type="pct"/>
            <w:shd w:val="clear" w:color="auto" w:fill="auto"/>
          </w:tcPr>
          <w:p w14:paraId="626E6896" w14:textId="77777777" w:rsidR="00A321D4" w:rsidRPr="004968BE" w:rsidRDefault="00A321D4" w:rsidP="00A321D4">
            <w:pPr>
              <w:pStyle w:val="rfdVarCenter"/>
              <w:rPr>
                <w:rtl/>
              </w:rPr>
            </w:pPr>
            <w:r w:rsidRPr="009D5FE9">
              <w:rPr>
                <w:rtl/>
              </w:rPr>
              <w:t>الجن</w:t>
            </w:r>
            <w:r w:rsidR="001C6BD7">
              <w:rPr>
                <w:rtl/>
              </w:rPr>
              <w:t xml:space="preserve"> ،</w:t>
            </w:r>
            <w:r w:rsidR="00F67CDD">
              <w:rPr>
                <w:rtl/>
              </w:rPr>
              <w:t xml:space="preserve"> </w:t>
            </w:r>
            <w:r w:rsidRPr="009D5FE9">
              <w:rPr>
                <w:rtl/>
              </w:rPr>
              <w:t>17</w:t>
            </w:r>
          </w:p>
        </w:tc>
        <w:tc>
          <w:tcPr>
            <w:tcW w:w="566" w:type="pct"/>
            <w:shd w:val="clear" w:color="auto" w:fill="auto"/>
          </w:tcPr>
          <w:p w14:paraId="40AF2CD1" w14:textId="77777777" w:rsidR="00A321D4" w:rsidRPr="004968BE" w:rsidRDefault="00A321D4" w:rsidP="00A321D4">
            <w:pPr>
              <w:pStyle w:val="rfdVarCenter"/>
            </w:pPr>
            <w:r w:rsidRPr="009D5FE9">
              <w:t>B118a</w:t>
            </w:r>
          </w:p>
        </w:tc>
        <w:tc>
          <w:tcPr>
            <w:tcW w:w="713" w:type="pct"/>
            <w:shd w:val="clear" w:color="auto" w:fill="auto"/>
          </w:tcPr>
          <w:p w14:paraId="1B571E1A" w14:textId="77777777" w:rsidR="00A321D4" w:rsidRPr="004968BE" w:rsidRDefault="00A321D4" w:rsidP="00A321D4">
            <w:pPr>
              <w:pStyle w:val="rfdVarCenter"/>
              <w:rPr>
                <w:rtl/>
              </w:rPr>
            </w:pPr>
            <w:r w:rsidRPr="009D5FE9">
              <w:rPr>
                <w:rtl/>
              </w:rPr>
              <w:t>يسلكه</w:t>
            </w:r>
          </w:p>
        </w:tc>
        <w:tc>
          <w:tcPr>
            <w:tcW w:w="1010" w:type="pct"/>
            <w:shd w:val="clear" w:color="auto" w:fill="auto"/>
          </w:tcPr>
          <w:p w14:paraId="782A8C8E" w14:textId="77777777" w:rsidR="00A321D4" w:rsidRPr="004968BE" w:rsidRDefault="00A321D4" w:rsidP="00A321D4">
            <w:pPr>
              <w:pStyle w:val="rfdVarCenter"/>
              <w:rPr>
                <w:rtl/>
              </w:rPr>
            </w:pPr>
            <w:r w:rsidRPr="009D5FE9">
              <w:rPr>
                <w:rtl/>
              </w:rPr>
              <w:t>نسلكه</w:t>
            </w:r>
          </w:p>
        </w:tc>
        <w:tc>
          <w:tcPr>
            <w:tcW w:w="2124" w:type="pct"/>
            <w:shd w:val="clear" w:color="auto" w:fill="auto"/>
          </w:tcPr>
          <w:p w14:paraId="135F1DDF" w14:textId="77777777" w:rsidR="00A321D4" w:rsidRPr="004968BE" w:rsidRDefault="00A321D4" w:rsidP="00A321D4">
            <w:pPr>
              <w:pStyle w:val="rfdVarCenter"/>
              <w:rPr>
                <w:rtl/>
              </w:rPr>
            </w:pPr>
            <w:r w:rsidRPr="009D5FE9">
              <w:rPr>
                <w:rtl/>
              </w:rPr>
              <w:t>قراءة غ</w:t>
            </w:r>
            <w:r w:rsidRPr="009D5FE9">
              <w:rPr>
                <w:rFonts w:hint="cs"/>
                <w:rtl/>
              </w:rPr>
              <w:t>ی</w:t>
            </w:r>
            <w:r w:rsidRPr="009D5FE9">
              <w:rPr>
                <w:rFonts w:hint="eastAsia"/>
                <w:rtl/>
              </w:rPr>
              <w:t>ر</w:t>
            </w:r>
            <w:r w:rsidRPr="009D5FE9">
              <w:rPr>
                <w:rtl/>
              </w:rPr>
              <w:t xml:space="preserve"> الكوف</w:t>
            </w:r>
            <w:r w:rsidRPr="009D5FE9">
              <w:rPr>
                <w:rFonts w:hint="cs"/>
                <w:rtl/>
              </w:rPr>
              <w:t>یی</w:t>
            </w:r>
            <w:r w:rsidRPr="009D5FE9">
              <w:rPr>
                <w:rFonts w:hint="eastAsia"/>
                <w:rtl/>
              </w:rPr>
              <w:t>ن</w:t>
            </w:r>
            <w:r w:rsidRPr="009D5FE9">
              <w:rPr>
                <w:rtl/>
              </w:rPr>
              <w:t xml:space="preserve"> من السبعة</w:t>
            </w:r>
            <w:r w:rsidR="001C6BD7">
              <w:rPr>
                <w:rtl/>
              </w:rPr>
              <w:t xml:space="preserve"> ،</w:t>
            </w:r>
            <w:r w:rsidR="00F67CDD">
              <w:rPr>
                <w:rtl/>
              </w:rPr>
              <w:t xml:space="preserve"> </w:t>
            </w:r>
            <w:r w:rsidRPr="009D5FE9">
              <w:rPr>
                <w:rtl/>
              </w:rPr>
              <w:t xml:space="preserve">وأيضاً قراءة </w:t>
            </w:r>
            <w:r w:rsidRPr="009D5FE9">
              <w:rPr>
                <w:rFonts w:hint="cs"/>
                <w:rtl/>
              </w:rPr>
              <w:t>ی</w:t>
            </w:r>
            <w:r w:rsidRPr="009D5FE9">
              <w:rPr>
                <w:rFonts w:hint="eastAsia"/>
                <w:rtl/>
              </w:rPr>
              <w:t>عقوب</w:t>
            </w:r>
            <w:r w:rsidRPr="009D5FE9">
              <w:rPr>
                <w:rtl/>
              </w:rPr>
              <w:t xml:space="preserve"> وأبي جعفر من العشرة</w:t>
            </w:r>
            <w:r w:rsidR="001C6BD7">
              <w:rPr>
                <w:rtl/>
              </w:rPr>
              <w:t xml:space="preserve"> ،</w:t>
            </w:r>
            <w:r w:rsidR="00F67CDD">
              <w:rPr>
                <w:rtl/>
              </w:rPr>
              <w:t xml:space="preserve"> </w:t>
            </w:r>
            <w:r w:rsidRPr="009D5FE9">
              <w:rPr>
                <w:rtl/>
              </w:rPr>
              <w:t>وآخر</w:t>
            </w:r>
            <w:r w:rsidRPr="009D5FE9">
              <w:rPr>
                <w:rFonts w:hint="cs"/>
                <w:rtl/>
              </w:rPr>
              <w:t>ی</w:t>
            </w:r>
            <w:r w:rsidRPr="009D5FE9">
              <w:rPr>
                <w:rFonts w:hint="eastAsia"/>
                <w:rtl/>
              </w:rPr>
              <w:t>ن</w:t>
            </w:r>
            <w:r w:rsidRPr="009D5FE9">
              <w:rPr>
                <w:rtl/>
              </w:rPr>
              <w:t xml:space="preserve"> كابن مح</w:t>
            </w:r>
            <w:r w:rsidRPr="009D5FE9">
              <w:rPr>
                <w:rFonts w:hint="cs"/>
                <w:rtl/>
              </w:rPr>
              <w:t>ی</w:t>
            </w:r>
            <w:r w:rsidRPr="009D5FE9">
              <w:rPr>
                <w:rFonts w:hint="eastAsia"/>
                <w:rtl/>
              </w:rPr>
              <w:t>صن</w:t>
            </w:r>
            <w:r w:rsidR="001C6BD7">
              <w:rPr>
                <w:rFonts w:hint="eastAsia"/>
                <w:rtl/>
              </w:rPr>
              <w:t xml:space="preserve"> ،</w:t>
            </w:r>
            <w:r w:rsidR="00F67CDD">
              <w:rPr>
                <w:rFonts w:hint="eastAsia"/>
                <w:rtl/>
              </w:rPr>
              <w:t xml:space="preserve"> </w:t>
            </w:r>
            <w:r w:rsidRPr="009D5FE9">
              <w:rPr>
                <w:rtl/>
              </w:rPr>
              <w:t>وال</w:t>
            </w:r>
            <w:r w:rsidRPr="009D5FE9">
              <w:rPr>
                <w:rFonts w:hint="cs"/>
                <w:rtl/>
              </w:rPr>
              <w:t>ی</w:t>
            </w:r>
            <w:r w:rsidRPr="009D5FE9">
              <w:rPr>
                <w:rFonts w:hint="eastAsia"/>
                <w:rtl/>
              </w:rPr>
              <w:t>ز</w:t>
            </w:r>
            <w:r w:rsidRPr="009D5FE9">
              <w:rPr>
                <w:rFonts w:hint="cs"/>
                <w:rtl/>
              </w:rPr>
              <w:t>ی</w:t>
            </w:r>
            <w:r w:rsidRPr="009D5FE9">
              <w:rPr>
                <w:rFonts w:hint="eastAsia"/>
                <w:rtl/>
              </w:rPr>
              <w:t>دي</w:t>
            </w:r>
            <w:r w:rsidR="001C6BD7">
              <w:rPr>
                <w:rFonts w:hint="eastAsia"/>
                <w:rtl/>
              </w:rPr>
              <w:t xml:space="preserve"> ،</w:t>
            </w:r>
            <w:r w:rsidR="00F67CDD">
              <w:rPr>
                <w:rFonts w:hint="eastAsia"/>
                <w:rtl/>
              </w:rPr>
              <w:t xml:space="preserve"> </w:t>
            </w:r>
            <w:r w:rsidRPr="009D5FE9">
              <w:rPr>
                <w:rtl/>
              </w:rPr>
              <w:t>والحسن البصري</w:t>
            </w:r>
          </w:p>
        </w:tc>
      </w:tr>
      <w:tr w:rsidR="00A321D4" w14:paraId="61F5F5FF" w14:textId="77777777">
        <w:tc>
          <w:tcPr>
            <w:tcW w:w="587" w:type="pct"/>
            <w:shd w:val="clear" w:color="auto" w:fill="auto"/>
          </w:tcPr>
          <w:p w14:paraId="66EF1B1C" w14:textId="77777777" w:rsidR="00A321D4" w:rsidRPr="004968BE" w:rsidRDefault="00A321D4" w:rsidP="00A321D4">
            <w:pPr>
              <w:pStyle w:val="rfdVarCenter"/>
              <w:rPr>
                <w:rtl/>
              </w:rPr>
            </w:pPr>
            <w:r w:rsidRPr="009D5FE9">
              <w:rPr>
                <w:rFonts w:hint="eastAsia"/>
                <w:rtl/>
              </w:rPr>
              <w:t>المدثر</w:t>
            </w:r>
            <w:r w:rsidR="001C6BD7">
              <w:rPr>
                <w:rFonts w:hint="eastAsia"/>
                <w:rtl/>
              </w:rPr>
              <w:t xml:space="preserve"> ،</w:t>
            </w:r>
            <w:r w:rsidR="00F67CDD">
              <w:rPr>
                <w:rFonts w:hint="eastAsia"/>
                <w:rtl/>
              </w:rPr>
              <w:t xml:space="preserve"> </w:t>
            </w:r>
            <w:r w:rsidRPr="009D5FE9">
              <w:rPr>
                <w:rtl/>
              </w:rPr>
              <w:t>50</w:t>
            </w:r>
          </w:p>
        </w:tc>
        <w:tc>
          <w:tcPr>
            <w:tcW w:w="566" w:type="pct"/>
            <w:shd w:val="clear" w:color="auto" w:fill="auto"/>
          </w:tcPr>
          <w:p w14:paraId="7DEFFE86" w14:textId="77777777" w:rsidR="00A321D4" w:rsidRPr="004968BE" w:rsidRDefault="00A321D4" w:rsidP="00A321D4">
            <w:pPr>
              <w:pStyle w:val="rfdVarCenter"/>
            </w:pPr>
            <w:r w:rsidRPr="009D5FE9">
              <w:t>B119b</w:t>
            </w:r>
          </w:p>
        </w:tc>
        <w:tc>
          <w:tcPr>
            <w:tcW w:w="713" w:type="pct"/>
            <w:shd w:val="clear" w:color="auto" w:fill="auto"/>
          </w:tcPr>
          <w:p w14:paraId="7B045675" w14:textId="77777777" w:rsidR="00A321D4" w:rsidRPr="004968BE" w:rsidRDefault="00A321D4" w:rsidP="00A321D4">
            <w:pPr>
              <w:pStyle w:val="rfdVarCenter"/>
              <w:rPr>
                <w:rtl/>
              </w:rPr>
            </w:pPr>
            <w:r w:rsidRPr="009D5FE9">
              <w:rPr>
                <w:rtl/>
              </w:rPr>
              <w:t>مستنفِرَة</w:t>
            </w:r>
          </w:p>
        </w:tc>
        <w:tc>
          <w:tcPr>
            <w:tcW w:w="1010" w:type="pct"/>
            <w:shd w:val="clear" w:color="auto" w:fill="auto"/>
          </w:tcPr>
          <w:p w14:paraId="7075C967" w14:textId="77777777" w:rsidR="00A321D4" w:rsidRPr="004968BE" w:rsidRDefault="00A321D4" w:rsidP="00A321D4">
            <w:pPr>
              <w:pStyle w:val="rfdVarCenter"/>
              <w:rPr>
                <w:rtl/>
              </w:rPr>
            </w:pPr>
            <w:r w:rsidRPr="009D5FE9">
              <w:rPr>
                <w:rtl/>
              </w:rPr>
              <w:t>مستنفَرَة</w:t>
            </w:r>
          </w:p>
        </w:tc>
        <w:tc>
          <w:tcPr>
            <w:tcW w:w="2124" w:type="pct"/>
            <w:shd w:val="clear" w:color="auto" w:fill="auto"/>
          </w:tcPr>
          <w:p w14:paraId="71BC5AD8" w14:textId="77777777" w:rsidR="00A321D4" w:rsidRPr="004968BE" w:rsidRDefault="00A321D4" w:rsidP="00A321D4">
            <w:pPr>
              <w:pStyle w:val="rfdVarCenter"/>
              <w:rPr>
                <w:rtl/>
              </w:rPr>
            </w:pPr>
            <w:r w:rsidRPr="009D5FE9">
              <w:rPr>
                <w:rtl/>
              </w:rPr>
              <w:t>قراءة نافع</w:t>
            </w:r>
            <w:r w:rsidR="001C6BD7">
              <w:rPr>
                <w:rtl/>
              </w:rPr>
              <w:t xml:space="preserve"> ،</w:t>
            </w:r>
            <w:r w:rsidR="00F67CDD">
              <w:rPr>
                <w:rtl/>
              </w:rPr>
              <w:t xml:space="preserve"> </w:t>
            </w:r>
            <w:r w:rsidRPr="009D5FE9">
              <w:rPr>
                <w:rtl/>
              </w:rPr>
              <w:t>وابن عامر</w:t>
            </w:r>
            <w:r w:rsidR="001C6BD7">
              <w:rPr>
                <w:rtl/>
              </w:rPr>
              <w:t xml:space="preserve"> ،</w:t>
            </w:r>
            <w:r w:rsidR="00F67CDD">
              <w:rPr>
                <w:rtl/>
              </w:rPr>
              <w:t xml:space="preserve"> </w:t>
            </w:r>
            <w:r w:rsidRPr="009D5FE9">
              <w:rPr>
                <w:rtl/>
              </w:rPr>
              <w:t>وأبي جعفر</w:t>
            </w:r>
          </w:p>
        </w:tc>
      </w:tr>
      <w:tr w:rsidR="00A321D4" w14:paraId="034D750B" w14:textId="77777777">
        <w:tc>
          <w:tcPr>
            <w:tcW w:w="587" w:type="pct"/>
            <w:shd w:val="clear" w:color="auto" w:fill="auto"/>
          </w:tcPr>
          <w:p w14:paraId="33EB1646" w14:textId="77777777" w:rsidR="00A321D4" w:rsidRPr="004968BE" w:rsidRDefault="00A321D4" w:rsidP="00A321D4">
            <w:pPr>
              <w:pStyle w:val="rfdVarCenter"/>
              <w:rPr>
                <w:rtl/>
              </w:rPr>
            </w:pPr>
            <w:r w:rsidRPr="009D5FE9">
              <w:rPr>
                <w:rFonts w:hint="eastAsia"/>
                <w:rtl/>
              </w:rPr>
              <w:t>القيامة</w:t>
            </w:r>
            <w:r w:rsidR="001C6BD7">
              <w:rPr>
                <w:rFonts w:hint="eastAsia"/>
                <w:rtl/>
              </w:rPr>
              <w:t xml:space="preserve"> ،</w:t>
            </w:r>
            <w:r w:rsidR="00F67CDD">
              <w:rPr>
                <w:rFonts w:hint="eastAsia"/>
                <w:rtl/>
              </w:rPr>
              <w:t xml:space="preserve"> </w:t>
            </w:r>
            <w:r w:rsidRPr="009D5FE9">
              <w:rPr>
                <w:rtl/>
              </w:rPr>
              <w:t>3</w:t>
            </w:r>
          </w:p>
        </w:tc>
        <w:tc>
          <w:tcPr>
            <w:tcW w:w="566" w:type="pct"/>
            <w:shd w:val="clear" w:color="auto" w:fill="auto"/>
          </w:tcPr>
          <w:p w14:paraId="5CC23EB7" w14:textId="77777777" w:rsidR="00A321D4" w:rsidRPr="004968BE" w:rsidRDefault="00A321D4" w:rsidP="00A321D4">
            <w:pPr>
              <w:pStyle w:val="rfdVarCenter"/>
            </w:pPr>
            <w:r w:rsidRPr="009D5FE9">
              <w:t>B119b</w:t>
            </w:r>
          </w:p>
        </w:tc>
        <w:tc>
          <w:tcPr>
            <w:tcW w:w="713" w:type="pct"/>
            <w:shd w:val="clear" w:color="auto" w:fill="auto"/>
          </w:tcPr>
          <w:p w14:paraId="22ECD0AB" w14:textId="77777777" w:rsidR="00A321D4" w:rsidRPr="004968BE" w:rsidRDefault="00A321D4" w:rsidP="00A321D4">
            <w:pPr>
              <w:pStyle w:val="rfdVarCenter"/>
              <w:rPr>
                <w:rtl/>
              </w:rPr>
            </w:pPr>
            <w:r w:rsidRPr="009D5FE9">
              <w:rPr>
                <w:rtl/>
              </w:rPr>
              <w:t>أ</w:t>
            </w:r>
            <w:r w:rsidRPr="009D5FE9">
              <w:rPr>
                <w:rFonts w:hint="cs"/>
                <w:rtl/>
              </w:rPr>
              <w:t>ی</w:t>
            </w:r>
            <w:r w:rsidRPr="009D5FE9">
              <w:rPr>
                <w:rFonts w:hint="eastAsia"/>
                <w:rtl/>
              </w:rPr>
              <w:t>حسَب</w:t>
            </w:r>
          </w:p>
        </w:tc>
        <w:tc>
          <w:tcPr>
            <w:tcW w:w="1010" w:type="pct"/>
            <w:shd w:val="clear" w:color="auto" w:fill="auto"/>
          </w:tcPr>
          <w:p w14:paraId="720DEFF5" w14:textId="77777777" w:rsidR="00A321D4" w:rsidRPr="004968BE" w:rsidRDefault="00A321D4" w:rsidP="00A321D4">
            <w:pPr>
              <w:pStyle w:val="rfdVarCenter"/>
              <w:rPr>
                <w:rtl/>
              </w:rPr>
            </w:pPr>
            <w:r w:rsidRPr="009D5FE9">
              <w:rPr>
                <w:rtl/>
              </w:rPr>
              <w:t>أ</w:t>
            </w:r>
            <w:r w:rsidRPr="009D5FE9">
              <w:rPr>
                <w:rFonts w:hint="cs"/>
                <w:rtl/>
              </w:rPr>
              <w:t>ی</w:t>
            </w:r>
            <w:r w:rsidRPr="009D5FE9">
              <w:rPr>
                <w:rFonts w:hint="eastAsia"/>
                <w:rtl/>
              </w:rPr>
              <w:t>حسِب</w:t>
            </w:r>
          </w:p>
        </w:tc>
        <w:tc>
          <w:tcPr>
            <w:tcW w:w="2124" w:type="pct"/>
            <w:shd w:val="clear" w:color="auto" w:fill="auto"/>
          </w:tcPr>
          <w:p w14:paraId="1BBB80EB" w14:textId="77777777" w:rsidR="00A321D4" w:rsidRPr="004968BE" w:rsidRDefault="00A321D4" w:rsidP="00A321D4">
            <w:pPr>
              <w:pStyle w:val="rfdVarCenter"/>
              <w:rPr>
                <w:rtl/>
              </w:rPr>
            </w:pPr>
            <w:r w:rsidRPr="009D5FE9">
              <w:rPr>
                <w:rtl/>
              </w:rPr>
              <w:t>قراءة أبي عمرو</w:t>
            </w:r>
            <w:r w:rsidR="001C6BD7">
              <w:rPr>
                <w:rtl/>
              </w:rPr>
              <w:t xml:space="preserve"> ،</w:t>
            </w:r>
            <w:r w:rsidR="00F67CDD">
              <w:rPr>
                <w:rtl/>
              </w:rPr>
              <w:t xml:space="preserve"> </w:t>
            </w:r>
            <w:r w:rsidRPr="009D5FE9">
              <w:rPr>
                <w:rtl/>
              </w:rPr>
              <w:t>ونافع</w:t>
            </w:r>
            <w:r w:rsidR="001C6BD7">
              <w:rPr>
                <w:rtl/>
              </w:rPr>
              <w:t xml:space="preserve"> ،</w:t>
            </w:r>
            <w:r w:rsidR="00F67CDD">
              <w:rPr>
                <w:rtl/>
              </w:rPr>
              <w:t xml:space="preserve"> </w:t>
            </w:r>
            <w:r w:rsidRPr="009D5FE9">
              <w:rPr>
                <w:rtl/>
              </w:rPr>
              <w:t>وابن كث</w:t>
            </w:r>
            <w:r w:rsidRPr="009D5FE9">
              <w:rPr>
                <w:rFonts w:hint="cs"/>
                <w:rtl/>
              </w:rPr>
              <w:t>ی</w:t>
            </w:r>
            <w:r w:rsidRPr="009D5FE9">
              <w:rPr>
                <w:rFonts w:hint="eastAsia"/>
                <w:rtl/>
              </w:rPr>
              <w:t>ر</w:t>
            </w:r>
            <w:r w:rsidR="001C6BD7">
              <w:rPr>
                <w:rFonts w:hint="eastAsia"/>
                <w:rtl/>
              </w:rPr>
              <w:t xml:space="preserve"> ،</w:t>
            </w:r>
            <w:r w:rsidR="00F67CDD">
              <w:rPr>
                <w:rFonts w:hint="eastAsia"/>
                <w:rtl/>
              </w:rPr>
              <w:t xml:space="preserve"> </w:t>
            </w:r>
            <w:r w:rsidRPr="009D5FE9">
              <w:rPr>
                <w:rtl/>
              </w:rPr>
              <w:t>والكِسائي</w:t>
            </w:r>
            <w:r w:rsidR="001C6BD7">
              <w:rPr>
                <w:rtl/>
              </w:rPr>
              <w:t xml:space="preserve"> ،</w:t>
            </w:r>
            <w:r w:rsidR="00F67CDD">
              <w:rPr>
                <w:rtl/>
              </w:rPr>
              <w:t xml:space="preserve"> </w:t>
            </w:r>
            <w:r w:rsidRPr="009D5FE9">
              <w:rPr>
                <w:rtl/>
              </w:rPr>
              <w:t>وخلف</w:t>
            </w:r>
            <w:r w:rsidR="001C6BD7">
              <w:rPr>
                <w:rtl/>
              </w:rPr>
              <w:t xml:space="preserve"> ،</w:t>
            </w:r>
            <w:r w:rsidR="00F67CDD">
              <w:rPr>
                <w:rtl/>
              </w:rPr>
              <w:t xml:space="preserve"> </w:t>
            </w:r>
            <w:r w:rsidRPr="009D5FE9">
              <w:rPr>
                <w:rtl/>
              </w:rPr>
              <w:t>و</w:t>
            </w:r>
            <w:r w:rsidRPr="009D5FE9">
              <w:rPr>
                <w:rFonts w:hint="cs"/>
                <w:rtl/>
              </w:rPr>
              <w:t>ی</w:t>
            </w:r>
            <w:r w:rsidRPr="009D5FE9">
              <w:rPr>
                <w:rFonts w:hint="eastAsia"/>
                <w:rtl/>
              </w:rPr>
              <w:t>عقوب</w:t>
            </w:r>
          </w:p>
        </w:tc>
      </w:tr>
      <w:tr w:rsidR="00A321D4" w14:paraId="2B7A0AB2" w14:textId="77777777">
        <w:tc>
          <w:tcPr>
            <w:tcW w:w="587" w:type="pct"/>
            <w:shd w:val="clear" w:color="auto" w:fill="auto"/>
          </w:tcPr>
          <w:p w14:paraId="4D8FC6EA" w14:textId="77777777" w:rsidR="00A321D4" w:rsidRPr="004968BE" w:rsidRDefault="00A321D4" w:rsidP="00A321D4">
            <w:pPr>
              <w:pStyle w:val="rfdVarCenter"/>
              <w:rPr>
                <w:rtl/>
              </w:rPr>
            </w:pPr>
            <w:r w:rsidRPr="009D5FE9">
              <w:rPr>
                <w:rFonts w:hint="eastAsia"/>
                <w:rtl/>
              </w:rPr>
              <w:t>الانسان</w:t>
            </w:r>
            <w:r w:rsidR="001C6BD7">
              <w:rPr>
                <w:rFonts w:hint="eastAsia"/>
                <w:rtl/>
              </w:rPr>
              <w:t xml:space="preserve"> ، </w:t>
            </w:r>
            <w:r w:rsidRPr="009D5FE9">
              <w:rPr>
                <w:rtl/>
              </w:rPr>
              <w:t>21</w:t>
            </w:r>
          </w:p>
        </w:tc>
        <w:tc>
          <w:tcPr>
            <w:tcW w:w="566" w:type="pct"/>
            <w:shd w:val="clear" w:color="auto" w:fill="auto"/>
          </w:tcPr>
          <w:p w14:paraId="1FCEE763" w14:textId="77777777" w:rsidR="00A321D4" w:rsidRPr="004968BE" w:rsidRDefault="00A321D4" w:rsidP="00A321D4">
            <w:pPr>
              <w:pStyle w:val="rfdVarCenter"/>
            </w:pPr>
            <w:r w:rsidRPr="009D5FE9">
              <w:t>B120b</w:t>
            </w:r>
          </w:p>
        </w:tc>
        <w:tc>
          <w:tcPr>
            <w:tcW w:w="713" w:type="pct"/>
            <w:shd w:val="clear" w:color="auto" w:fill="auto"/>
          </w:tcPr>
          <w:p w14:paraId="5F8F8C6B" w14:textId="77777777" w:rsidR="00A321D4" w:rsidRPr="004968BE" w:rsidRDefault="00A321D4" w:rsidP="00A321D4">
            <w:pPr>
              <w:pStyle w:val="rfdVarCenter"/>
              <w:rPr>
                <w:rtl/>
              </w:rPr>
            </w:pPr>
            <w:r w:rsidRPr="009D5FE9">
              <w:rPr>
                <w:rtl/>
              </w:rPr>
              <w:t>عٰلِ</w:t>
            </w:r>
            <w:r w:rsidRPr="009D5FE9">
              <w:rPr>
                <w:rFonts w:hint="cs"/>
                <w:rtl/>
              </w:rPr>
              <w:t>یَ</w:t>
            </w:r>
            <w:r w:rsidRPr="009D5FE9">
              <w:rPr>
                <w:rFonts w:hint="eastAsia"/>
                <w:rtl/>
              </w:rPr>
              <w:t>هُمْ</w:t>
            </w:r>
          </w:p>
        </w:tc>
        <w:tc>
          <w:tcPr>
            <w:tcW w:w="1010" w:type="pct"/>
            <w:shd w:val="clear" w:color="auto" w:fill="auto"/>
          </w:tcPr>
          <w:p w14:paraId="210ABB57" w14:textId="77777777" w:rsidR="00A321D4" w:rsidRPr="004968BE" w:rsidRDefault="00A321D4" w:rsidP="00A321D4">
            <w:pPr>
              <w:pStyle w:val="rfdVarCenter"/>
              <w:rPr>
                <w:rtl/>
              </w:rPr>
            </w:pPr>
            <w:r w:rsidRPr="009D5FE9">
              <w:rPr>
                <w:rtl/>
              </w:rPr>
              <w:t>عٰلِ</w:t>
            </w:r>
            <w:r w:rsidRPr="009D5FE9">
              <w:rPr>
                <w:rFonts w:hint="cs"/>
                <w:rtl/>
              </w:rPr>
              <w:t>ی</w:t>
            </w:r>
            <w:r w:rsidRPr="009D5FE9">
              <w:rPr>
                <w:rFonts w:hint="eastAsia"/>
                <w:rtl/>
              </w:rPr>
              <w:t>هِمْ</w:t>
            </w:r>
          </w:p>
        </w:tc>
        <w:tc>
          <w:tcPr>
            <w:tcW w:w="2124" w:type="pct"/>
            <w:shd w:val="clear" w:color="auto" w:fill="auto"/>
          </w:tcPr>
          <w:p w14:paraId="33C1C39C" w14:textId="77777777" w:rsidR="00A321D4" w:rsidRPr="004968BE" w:rsidRDefault="00A321D4" w:rsidP="00A321D4">
            <w:pPr>
              <w:pStyle w:val="rfdVarCenter"/>
              <w:rPr>
                <w:rtl/>
              </w:rPr>
            </w:pPr>
            <w:r w:rsidRPr="009D5FE9">
              <w:rPr>
                <w:rtl/>
              </w:rPr>
              <w:t>قراءة نافع</w:t>
            </w:r>
            <w:r w:rsidR="001C6BD7">
              <w:rPr>
                <w:rtl/>
              </w:rPr>
              <w:t xml:space="preserve"> ،</w:t>
            </w:r>
            <w:r w:rsidR="00F67CDD">
              <w:rPr>
                <w:rtl/>
              </w:rPr>
              <w:t xml:space="preserve"> </w:t>
            </w:r>
            <w:r w:rsidRPr="009D5FE9">
              <w:rPr>
                <w:rtl/>
              </w:rPr>
              <w:t>وأبي جعفر</w:t>
            </w:r>
            <w:r w:rsidR="001C6BD7">
              <w:rPr>
                <w:rtl/>
              </w:rPr>
              <w:t xml:space="preserve"> ،</w:t>
            </w:r>
            <w:r w:rsidR="00F67CDD">
              <w:rPr>
                <w:rtl/>
              </w:rPr>
              <w:t xml:space="preserve"> </w:t>
            </w:r>
            <w:r w:rsidRPr="009D5FE9">
              <w:rPr>
                <w:rtl/>
              </w:rPr>
              <w:t>وحمزة</w:t>
            </w:r>
          </w:p>
        </w:tc>
      </w:tr>
      <w:tr w:rsidR="00A321D4" w14:paraId="55A7DFFB" w14:textId="77777777">
        <w:tc>
          <w:tcPr>
            <w:tcW w:w="587" w:type="pct"/>
            <w:shd w:val="clear" w:color="auto" w:fill="auto"/>
          </w:tcPr>
          <w:p w14:paraId="03F90C09" w14:textId="77777777" w:rsidR="00A321D4" w:rsidRPr="004968BE" w:rsidRDefault="00A321D4" w:rsidP="00A321D4">
            <w:pPr>
              <w:pStyle w:val="rfdVarCenter"/>
              <w:rPr>
                <w:rtl/>
              </w:rPr>
            </w:pPr>
            <w:r w:rsidRPr="009D5FE9">
              <w:rPr>
                <w:rFonts w:hint="eastAsia"/>
                <w:rtl/>
              </w:rPr>
              <w:t>المرسلات</w:t>
            </w:r>
            <w:r w:rsidR="001C6BD7">
              <w:rPr>
                <w:rFonts w:hint="eastAsia"/>
                <w:rtl/>
              </w:rPr>
              <w:t xml:space="preserve"> ، </w:t>
            </w:r>
            <w:r w:rsidRPr="009D5FE9">
              <w:rPr>
                <w:rtl/>
              </w:rPr>
              <w:t>6</w:t>
            </w:r>
          </w:p>
        </w:tc>
        <w:tc>
          <w:tcPr>
            <w:tcW w:w="566" w:type="pct"/>
            <w:shd w:val="clear" w:color="auto" w:fill="auto"/>
          </w:tcPr>
          <w:p w14:paraId="044F5FAF" w14:textId="77777777" w:rsidR="00A321D4" w:rsidRPr="004968BE" w:rsidRDefault="00A321D4" w:rsidP="00A321D4">
            <w:pPr>
              <w:pStyle w:val="rfdVarCenter"/>
            </w:pPr>
            <w:r w:rsidRPr="009D5FE9">
              <w:t>B121a</w:t>
            </w:r>
          </w:p>
        </w:tc>
        <w:tc>
          <w:tcPr>
            <w:tcW w:w="713" w:type="pct"/>
            <w:shd w:val="clear" w:color="auto" w:fill="auto"/>
          </w:tcPr>
          <w:p w14:paraId="741668B4" w14:textId="77777777" w:rsidR="00A321D4" w:rsidRPr="004968BE" w:rsidRDefault="00A321D4" w:rsidP="00A321D4">
            <w:pPr>
              <w:pStyle w:val="rfdVarCenter"/>
              <w:rPr>
                <w:rtl/>
              </w:rPr>
            </w:pPr>
            <w:r w:rsidRPr="009D5FE9">
              <w:rPr>
                <w:rtl/>
              </w:rPr>
              <w:t>نُذْراً</w:t>
            </w:r>
          </w:p>
        </w:tc>
        <w:tc>
          <w:tcPr>
            <w:tcW w:w="1010" w:type="pct"/>
            <w:shd w:val="clear" w:color="auto" w:fill="auto"/>
          </w:tcPr>
          <w:p w14:paraId="1ABBC112" w14:textId="77777777" w:rsidR="00A321D4" w:rsidRPr="004968BE" w:rsidRDefault="00A321D4" w:rsidP="00A321D4">
            <w:pPr>
              <w:pStyle w:val="rfdVarCenter"/>
              <w:rPr>
                <w:rtl/>
              </w:rPr>
            </w:pPr>
            <w:r w:rsidRPr="009D5FE9">
              <w:rPr>
                <w:rtl/>
              </w:rPr>
              <w:t>نُذُراً</w:t>
            </w:r>
          </w:p>
        </w:tc>
        <w:tc>
          <w:tcPr>
            <w:tcW w:w="2124" w:type="pct"/>
            <w:shd w:val="clear" w:color="auto" w:fill="auto"/>
          </w:tcPr>
          <w:p w14:paraId="2FEA96CC" w14:textId="77777777" w:rsidR="00A321D4" w:rsidRPr="004968BE" w:rsidRDefault="00A321D4" w:rsidP="00A321D4">
            <w:pPr>
              <w:pStyle w:val="rfdVarCenter"/>
              <w:rPr>
                <w:rtl/>
              </w:rPr>
            </w:pPr>
            <w:r w:rsidRPr="009D5FE9">
              <w:rPr>
                <w:rtl/>
              </w:rPr>
              <w:t>قراءة نافع</w:t>
            </w:r>
            <w:r w:rsidR="001C6BD7">
              <w:rPr>
                <w:rtl/>
              </w:rPr>
              <w:t xml:space="preserve"> ،</w:t>
            </w:r>
            <w:r w:rsidR="00F67CDD">
              <w:rPr>
                <w:rtl/>
              </w:rPr>
              <w:t xml:space="preserve"> </w:t>
            </w:r>
            <w:r w:rsidRPr="009D5FE9">
              <w:rPr>
                <w:rtl/>
              </w:rPr>
              <w:t>وابن كث</w:t>
            </w:r>
            <w:r w:rsidRPr="009D5FE9">
              <w:rPr>
                <w:rFonts w:hint="cs"/>
                <w:rtl/>
              </w:rPr>
              <w:t>ی</w:t>
            </w:r>
            <w:r w:rsidRPr="009D5FE9">
              <w:rPr>
                <w:rFonts w:hint="eastAsia"/>
                <w:rtl/>
              </w:rPr>
              <w:t>ر</w:t>
            </w:r>
            <w:r w:rsidR="001C6BD7">
              <w:rPr>
                <w:rFonts w:hint="eastAsia"/>
                <w:rtl/>
              </w:rPr>
              <w:t xml:space="preserve"> ،</w:t>
            </w:r>
            <w:r w:rsidR="00F67CDD">
              <w:rPr>
                <w:rFonts w:hint="eastAsia"/>
                <w:rtl/>
              </w:rPr>
              <w:t xml:space="preserve"> </w:t>
            </w:r>
            <w:r w:rsidRPr="009D5FE9">
              <w:rPr>
                <w:rtl/>
              </w:rPr>
              <w:t>وشعبة</w:t>
            </w:r>
            <w:r w:rsidR="001C6BD7">
              <w:rPr>
                <w:rtl/>
              </w:rPr>
              <w:t xml:space="preserve"> ،</w:t>
            </w:r>
            <w:r w:rsidR="00F67CDD">
              <w:rPr>
                <w:rtl/>
              </w:rPr>
              <w:t xml:space="preserve"> </w:t>
            </w:r>
            <w:r w:rsidRPr="009D5FE9">
              <w:rPr>
                <w:rtl/>
              </w:rPr>
              <w:t>وابن عامر</w:t>
            </w:r>
            <w:r w:rsidR="001C6BD7">
              <w:rPr>
                <w:rtl/>
              </w:rPr>
              <w:t xml:space="preserve"> ،</w:t>
            </w:r>
            <w:r w:rsidR="00F67CDD">
              <w:rPr>
                <w:rtl/>
              </w:rPr>
              <w:t xml:space="preserve"> </w:t>
            </w:r>
            <w:r w:rsidRPr="009D5FE9">
              <w:rPr>
                <w:rtl/>
              </w:rPr>
              <w:t>وأبي جعفر</w:t>
            </w:r>
            <w:r w:rsidR="001C6BD7">
              <w:rPr>
                <w:rtl/>
              </w:rPr>
              <w:t xml:space="preserve"> ،</w:t>
            </w:r>
            <w:r w:rsidR="00F67CDD">
              <w:rPr>
                <w:rtl/>
              </w:rPr>
              <w:t xml:space="preserve"> </w:t>
            </w:r>
            <w:r w:rsidRPr="009D5FE9">
              <w:rPr>
                <w:rtl/>
              </w:rPr>
              <w:t>و</w:t>
            </w:r>
            <w:r w:rsidRPr="009D5FE9">
              <w:rPr>
                <w:rFonts w:hint="cs"/>
                <w:rtl/>
              </w:rPr>
              <w:t>ی</w:t>
            </w:r>
            <w:r w:rsidRPr="009D5FE9">
              <w:rPr>
                <w:rFonts w:hint="eastAsia"/>
                <w:rtl/>
              </w:rPr>
              <w:t>عقوب</w:t>
            </w:r>
          </w:p>
        </w:tc>
      </w:tr>
      <w:tr w:rsidR="00A321D4" w14:paraId="34C57C6F" w14:textId="77777777">
        <w:tc>
          <w:tcPr>
            <w:tcW w:w="587" w:type="pct"/>
            <w:shd w:val="clear" w:color="auto" w:fill="auto"/>
          </w:tcPr>
          <w:p w14:paraId="24489227" w14:textId="77777777" w:rsidR="00A321D4" w:rsidRPr="004968BE" w:rsidRDefault="00A321D4" w:rsidP="00A321D4">
            <w:pPr>
              <w:pStyle w:val="rfdVarCenter"/>
              <w:rPr>
                <w:rtl/>
              </w:rPr>
            </w:pPr>
            <w:r w:rsidRPr="009D5FE9">
              <w:rPr>
                <w:rFonts w:hint="eastAsia"/>
                <w:rtl/>
              </w:rPr>
              <w:t>النبأ</w:t>
            </w:r>
            <w:r w:rsidR="001C6BD7">
              <w:rPr>
                <w:rFonts w:hint="eastAsia"/>
                <w:rtl/>
              </w:rPr>
              <w:t xml:space="preserve"> ،</w:t>
            </w:r>
            <w:r w:rsidR="00F67CDD">
              <w:rPr>
                <w:rFonts w:hint="eastAsia"/>
                <w:rtl/>
              </w:rPr>
              <w:t xml:space="preserve"> </w:t>
            </w:r>
            <w:r w:rsidRPr="009D5FE9">
              <w:rPr>
                <w:rtl/>
              </w:rPr>
              <w:t>4</w:t>
            </w:r>
            <w:r w:rsidR="001C6BD7">
              <w:rPr>
                <w:rtl/>
              </w:rPr>
              <w:t xml:space="preserve"> ـ </w:t>
            </w:r>
            <w:r w:rsidRPr="009D5FE9">
              <w:rPr>
                <w:rtl/>
              </w:rPr>
              <w:t>5</w:t>
            </w:r>
          </w:p>
        </w:tc>
        <w:tc>
          <w:tcPr>
            <w:tcW w:w="566" w:type="pct"/>
            <w:shd w:val="clear" w:color="auto" w:fill="auto"/>
          </w:tcPr>
          <w:p w14:paraId="0F1BA036" w14:textId="77777777" w:rsidR="00A321D4" w:rsidRPr="004968BE" w:rsidRDefault="00A321D4" w:rsidP="00A321D4">
            <w:pPr>
              <w:pStyle w:val="rfdVarCenter"/>
            </w:pPr>
            <w:r w:rsidRPr="009D5FE9">
              <w:t>B122a</w:t>
            </w:r>
          </w:p>
        </w:tc>
        <w:tc>
          <w:tcPr>
            <w:tcW w:w="713" w:type="pct"/>
            <w:shd w:val="clear" w:color="auto" w:fill="auto"/>
          </w:tcPr>
          <w:p w14:paraId="31DDFA61" w14:textId="77777777" w:rsidR="00A321D4" w:rsidRPr="004968BE" w:rsidRDefault="00A321D4" w:rsidP="00A321D4">
            <w:pPr>
              <w:pStyle w:val="rfdVarCenter"/>
              <w:rPr>
                <w:rtl/>
              </w:rPr>
            </w:pPr>
            <w:r w:rsidRPr="009D5FE9">
              <w:rPr>
                <w:rtl/>
              </w:rPr>
              <w:t>سيعلمون ـ سيعلمون</w:t>
            </w:r>
          </w:p>
        </w:tc>
        <w:tc>
          <w:tcPr>
            <w:tcW w:w="1010" w:type="pct"/>
            <w:shd w:val="clear" w:color="auto" w:fill="auto"/>
          </w:tcPr>
          <w:p w14:paraId="2BDB2F02" w14:textId="77777777" w:rsidR="00A321D4" w:rsidRPr="004968BE" w:rsidRDefault="00A321D4" w:rsidP="00A321D4">
            <w:pPr>
              <w:pStyle w:val="rfdVarCenter"/>
              <w:rPr>
                <w:rtl/>
              </w:rPr>
            </w:pPr>
            <w:r w:rsidRPr="009D5FE9">
              <w:rPr>
                <w:rtl/>
              </w:rPr>
              <w:t>سيعلمون سيعلمون/ستعلمون ستعلمون</w:t>
            </w:r>
          </w:p>
        </w:tc>
        <w:tc>
          <w:tcPr>
            <w:tcW w:w="2124" w:type="pct"/>
            <w:shd w:val="clear" w:color="auto" w:fill="auto"/>
          </w:tcPr>
          <w:p w14:paraId="12A73C6A" w14:textId="77777777" w:rsidR="00A321D4" w:rsidRPr="004968BE" w:rsidRDefault="00A321D4" w:rsidP="00A321D4">
            <w:pPr>
              <w:pStyle w:val="rfdVarCenter"/>
              <w:rPr>
                <w:rtl/>
              </w:rPr>
            </w:pPr>
            <w:r w:rsidRPr="009D5FE9">
              <w:rPr>
                <w:rtl/>
              </w:rPr>
              <w:t xml:space="preserve">قراءة ابن عامر </w:t>
            </w:r>
            <w:r w:rsidR="004438A6">
              <w:rPr>
                <w:rtl/>
              </w:rPr>
              <w:t>ـ</w:t>
            </w:r>
            <w:r w:rsidRPr="009D5FE9">
              <w:rPr>
                <w:rtl/>
              </w:rPr>
              <w:t xml:space="preserve"> بخلاف عنه </w:t>
            </w:r>
            <w:r w:rsidR="004438A6">
              <w:rPr>
                <w:rtl/>
              </w:rPr>
              <w:t>ـ</w:t>
            </w:r>
            <w:r w:rsidRPr="009D5FE9">
              <w:rPr>
                <w:rtl/>
              </w:rPr>
              <w:t xml:space="preserve"> وابن ذكوان</w:t>
            </w:r>
            <w:r w:rsidR="001C6BD7">
              <w:rPr>
                <w:rtl/>
              </w:rPr>
              <w:t xml:space="preserve"> ،</w:t>
            </w:r>
            <w:r w:rsidR="00F67CDD">
              <w:rPr>
                <w:rtl/>
              </w:rPr>
              <w:t xml:space="preserve"> </w:t>
            </w:r>
            <w:r w:rsidRPr="009D5FE9">
              <w:rPr>
                <w:rtl/>
              </w:rPr>
              <w:t>والحسن البصري</w:t>
            </w:r>
            <w:r w:rsidR="001C6BD7">
              <w:rPr>
                <w:rtl/>
              </w:rPr>
              <w:t xml:space="preserve"> ،</w:t>
            </w:r>
            <w:r w:rsidR="00F67CDD">
              <w:rPr>
                <w:rtl/>
              </w:rPr>
              <w:t xml:space="preserve"> </w:t>
            </w:r>
            <w:r w:rsidRPr="009D5FE9">
              <w:rPr>
                <w:rtl/>
              </w:rPr>
              <w:t>وأبي العال</w:t>
            </w:r>
            <w:r w:rsidRPr="009D5FE9">
              <w:rPr>
                <w:rFonts w:hint="cs"/>
                <w:rtl/>
              </w:rPr>
              <w:t>ی</w:t>
            </w:r>
            <w:r w:rsidRPr="009D5FE9">
              <w:rPr>
                <w:rFonts w:hint="eastAsia"/>
                <w:rtl/>
              </w:rPr>
              <w:t>ة</w:t>
            </w:r>
            <w:r w:rsidR="001C6BD7">
              <w:rPr>
                <w:rFonts w:hint="eastAsia"/>
                <w:rtl/>
              </w:rPr>
              <w:t xml:space="preserve"> ،</w:t>
            </w:r>
            <w:r w:rsidR="00F67CDD">
              <w:rPr>
                <w:rFonts w:hint="eastAsia"/>
                <w:rtl/>
              </w:rPr>
              <w:t xml:space="preserve"> </w:t>
            </w:r>
            <w:r w:rsidRPr="009D5FE9">
              <w:rPr>
                <w:rtl/>
              </w:rPr>
              <w:t>ومالك بن د</w:t>
            </w:r>
            <w:r w:rsidRPr="009D5FE9">
              <w:rPr>
                <w:rFonts w:hint="cs"/>
                <w:rtl/>
              </w:rPr>
              <w:t>ی</w:t>
            </w:r>
            <w:r w:rsidRPr="009D5FE9">
              <w:rPr>
                <w:rFonts w:hint="eastAsia"/>
                <w:rtl/>
              </w:rPr>
              <w:t>نار</w:t>
            </w:r>
            <w:r w:rsidR="001C6BD7">
              <w:rPr>
                <w:rFonts w:hint="eastAsia"/>
                <w:rtl/>
              </w:rPr>
              <w:t xml:space="preserve"> ،</w:t>
            </w:r>
            <w:r w:rsidR="00F67CDD">
              <w:rPr>
                <w:rFonts w:hint="eastAsia"/>
                <w:rtl/>
              </w:rPr>
              <w:t xml:space="preserve"> </w:t>
            </w:r>
            <w:r w:rsidRPr="009D5FE9">
              <w:rPr>
                <w:rtl/>
              </w:rPr>
              <w:t>وابن مجاهد</w:t>
            </w:r>
          </w:p>
        </w:tc>
      </w:tr>
      <w:tr w:rsidR="00A321D4" w14:paraId="223F5061" w14:textId="77777777">
        <w:tc>
          <w:tcPr>
            <w:tcW w:w="587" w:type="pct"/>
            <w:shd w:val="clear" w:color="auto" w:fill="auto"/>
          </w:tcPr>
          <w:p w14:paraId="17438492" w14:textId="77777777" w:rsidR="00A321D4" w:rsidRPr="004968BE" w:rsidRDefault="00A321D4" w:rsidP="00A321D4">
            <w:pPr>
              <w:pStyle w:val="rfdVarCenter"/>
              <w:rPr>
                <w:rtl/>
              </w:rPr>
            </w:pPr>
            <w:r w:rsidRPr="009D5FE9">
              <w:rPr>
                <w:rFonts w:hint="eastAsia"/>
                <w:rtl/>
              </w:rPr>
              <w:t>التكو</w:t>
            </w:r>
            <w:r w:rsidRPr="009D5FE9">
              <w:rPr>
                <w:rFonts w:hint="cs"/>
                <w:rtl/>
              </w:rPr>
              <w:t>ی</w:t>
            </w:r>
            <w:r w:rsidRPr="009D5FE9">
              <w:rPr>
                <w:rFonts w:hint="eastAsia"/>
                <w:rtl/>
              </w:rPr>
              <w:t>ر</w:t>
            </w:r>
            <w:r w:rsidR="001C6BD7">
              <w:rPr>
                <w:rFonts w:hint="eastAsia"/>
                <w:rtl/>
              </w:rPr>
              <w:t xml:space="preserve"> ، </w:t>
            </w:r>
            <w:r w:rsidRPr="009D5FE9">
              <w:rPr>
                <w:rtl/>
              </w:rPr>
              <w:t>24</w:t>
            </w:r>
          </w:p>
        </w:tc>
        <w:tc>
          <w:tcPr>
            <w:tcW w:w="566" w:type="pct"/>
            <w:shd w:val="clear" w:color="auto" w:fill="auto"/>
          </w:tcPr>
          <w:p w14:paraId="14418B24" w14:textId="77777777" w:rsidR="00A321D4" w:rsidRPr="004968BE" w:rsidRDefault="00A321D4" w:rsidP="00A321D4">
            <w:pPr>
              <w:pStyle w:val="rfdVarCenter"/>
            </w:pPr>
            <w:r w:rsidRPr="009D5FE9">
              <w:t>B125b</w:t>
            </w:r>
          </w:p>
        </w:tc>
        <w:tc>
          <w:tcPr>
            <w:tcW w:w="713" w:type="pct"/>
            <w:shd w:val="clear" w:color="auto" w:fill="auto"/>
          </w:tcPr>
          <w:p w14:paraId="31839D1A" w14:textId="77777777" w:rsidR="00A321D4" w:rsidRPr="004968BE" w:rsidRDefault="00A321D4" w:rsidP="00A321D4">
            <w:pPr>
              <w:pStyle w:val="rfdVarCenter"/>
              <w:rPr>
                <w:rtl/>
              </w:rPr>
            </w:pPr>
            <w:r w:rsidRPr="009D5FE9">
              <w:rPr>
                <w:rtl/>
              </w:rPr>
              <w:t>بضن</w:t>
            </w:r>
            <w:r w:rsidRPr="009D5FE9">
              <w:rPr>
                <w:rFonts w:hint="cs"/>
                <w:rtl/>
              </w:rPr>
              <w:t>ی</w:t>
            </w:r>
            <w:r w:rsidRPr="009D5FE9">
              <w:rPr>
                <w:rFonts w:hint="eastAsia"/>
                <w:rtl/>
              </w:rPr>
              <w:t>ن</w:t>
            </w:r>
          </w:p>
        </w:tc>
        <w:tc>
          <w:tcPr>
            <w:tcW w:w="1010" w:type="pct"/>
            <w:shd w:val="clear" w:color="auto" w:fill="auto"/>
          </w:tcPr>
          <w:p w14:paraId="212EAAB1" w14:textId="77777777" w:rsidR="00A321D4" w:rsidRPr="004968BE" w:rsidRDefault="00A321D4" w:rsidP="00A321D4">
            <w:pPr>
              <w:pStyle w:val="rfdVarCenter"/>
              <w:rPr>
                <w:rtl/>
              </w:rPr>
            </w:pPr>
            <w:r w:rsidRPr="009D5FE9">
              <w:rPr>
                <w:rtl/>
              </w:rPr>
              <w:t>بظن</w:t>
            </w:r>
            <w:r w:rsidRPr="009D5FE9">
              <w:rPr>
                <w:rFonts w:hint="cs"/>
                <w:rtl/>
              </w:rPr>
              <w:t>ی</w:t>
            </w:r>
            <w:r w:rsidRPr="009D5FE9">
              <w:rPr>
                <w:rFonts w:hint="eastAsia"/>
                <w:rtl/>
              </w:rPr>
              <w:t>ن</w:t>
            </w:r>
          </w:p>
        </w:tc>
        <w:tc>
          <w:tcPr>
            <w:tcW w:w="2124" w:type="pct"/>
            <w:shd w:val="clear" w:color="auto" w:fill="auto"/>
          </w:tcPr>
          <w:p w14:paraId="1656FD47" w14:textId="77777777" w:rsidR="00A321D4" w:rsidRPr="004968BE" w:rsidRDefault="00A321D4" w:rsidP="00A321D4">
            <w:pPr>
              <w:pStyle w:val="rfdVarCenter"/>
              <w:rPr>
                <w:rtl/>
              </w:rPr>
            </w:pPr>
            <w:r w:rsidRPr="009D5FE9">
              <w:rPr>
                <w:rtl/>
              </w:rPr>
              <w:t>قراءة ابن كث</w:t>
            </w:r>
            <w:r w:rsidRPr="009D5FE9">
              <w:rPr>
                <w:rFonts w:hint="cs"/>
                <w:rtl/>
              </w:rPr>
              <w:t>ی</w:t>
            </w:r>
            <w:r w:rsidRPr="009D5FE9">
              <w:rPr>
                <w:rFonts w:hint="eastAsia"/>
                <w:rtl/>
              </w:rPr>
              <w:t>ر</w:t>
            </w:r>
            <w:r w:rsidR="001C6BD7">
              <w:rPr>
                <w:rFonts w:hint="eastAsia"/>
                <w:rtl/>
              </w:rPr>
              <w:t xml:space="preserve"> ،</w:t>
            </w:r>
            <w:r w:rsidR="00F67CDD">
              <w:rPr>
                <w:rFonts w:hint="eastAsia"/>
                <w:rtl/>
              </w:rPr>
              <w:t xml:space="preserve"> </w:t>
            </w:r>
            <w:r w:rsidRPr="009D5FE9">
              <w:rPr>
                <w:rtl/>
              </w:rPr>
              <w:t>وأبي عمرو</w:t>
            </w:r>
            <w:r w:rsidR="001C6BD7">
              <w:rPr>
                <w:rtl/>
              </w:rPr>
              <w:t xml:space="preserve"> ،</w:t>
            </w:r>
            <w:r w:rsidR="00F67CDD">
              <w:rPr>
                <w:rtl/>
              </w:rPr>
              <w:t xml:space="preserve"> </w:t>
            </w:r>
            <w:r w:rsidRPr="009D5FE9">
              <w:rPr>
                <w:rtl/>
              </w:rPr>
              <w:t>والكِسائي</w:t>
            </w:r>
            <w:r w:rsidR="001C6BD7">
              <w:rPr>
                <w:rtl/>
              </w:rPr>
              <w:t xml:space="preserve"> ،</w:t>
            </w:r>
            <w:r w:rsidR="00F67CDD">
              <w:rPr>
                <w:rtl/>
              </w:rPr>
              <w:t xml:space="preserve"> </w:t>
            </w:r>
            <w:r w:rsidRPr="009D5FE9">
              <w:rPr>
                <w:rtl/>
              </w:rPr>
              <w:t>ورو</w:t>
            </w:r>
            <w:r w:rsidRPr="009D5FE9">
              <w:rPr>
                <w:rFonts w:hint="cs"/>
                <w:rtl/>
              </w:rPr>
              <w:t>ی</w:t>
            </w:r>
            <w:r w:rsidRPr="009D5FE9">
              <w:rPr>
                <w:rFonts w:hint="eastAsia"/>
                <w:rtl/>
              </w:rPr>
              <w:t>س</w:t>
            </w:r>
            <w:r w:rsidRPr="009D5FE9">
              <w:rPr>
                <w:rtl/>
              </w:rPr>
              <w:t xml:space="preserve"> من العشرة</w:t>
            </w:r>
            <w:r w:rsidR="001C6BD7">
              <w:rPr>
                <w:rtl/>
              </w:rPr>
              <w:t xml:space="preserve"> ،</w:t>
            </w:r>
            <w:r w:rsidR="00F67CDD">
              <w:rPr>
                <w:rtl/>
              </w:rPr>
              <w:t xml:space="preserve"> </w:t>
            </w:r>
            <w:r w:rsidRPr="009D5FE9">
              <w:rPr>
                <w:rtl/>
              </w:rPr>
              <w:t>وأ</w:t>
            </w:r>
            <w:r w:rsidRPr="009D5FE9">
              <w:rPr>
                <w:rFonts w:hint="cs"/>
                <w:rtl/>
              </w:rPr>
              <w:t>ی</w:t>
            </w:r>
            <w:r w:rsidRPr="009D5FE9">
              <w:rPr>
                <w:rFonts w:hint="eastAsia"/>
                <w:rtl/>
              </w:rPr>
              <w:t>ضاً</w:t>
            </w:r>
            <w:r w:rsidRPr="009D5FE9">
              <w:rPr>
                <w:rtl/>
              </w:rPr>
              <w:t xml:space="preserve"> قرأءة عبد الله بن مسعود</w:t>
            </w:r>
            <w:r w:rsidR="001C6BD7">
              <w:rPr>
                <w:rtl/>
              </w:rPr>
              <w:t xml:space="preserve"> ،</w:t>
            </w:r>
            <w:r w:rsidR="00F67CDD">
              <w:rPr>
                <w:rtl/>
              </w:rPr>
              <w:t xml:space="preserve"> </w:t>
            </w:r>
            <w:r w:rsidRPr="009D5FE9">
              <w:rPr>
                <w:rtl/>
              </w:rPr>
              <w:t>وابن عباس</w:t>
            </w:r>
            <w:r w:rsidR="001C6BD7">
              <w:rPr>
                <w:rtl/>
              </w:rPr>
              <w:t xml:space="preserve"> ،</w:t>
            </w:r>
            <w:r w:rsidR="00F67CDD">
              <w:rPr>
                <w:rtl/>
              </w:rPr>
              <w:t xml:space="preserve"> </w:t>
            </w:r>
            <w:r w:rsidRPr="009D5FE9">
              <w:rPr>
                <w:rtl/>
              </w:rPr>
              <w:t>وز</w:t>
            </w:r>
            <w:r w:rsidRPr="009D5FE9">
              <w:rPr>
                <w:rFonts w:hint="cs"/>
                <w:rtl/>
              </w:rPr>
              <w:t>ی</w:t>
            </w:r>
            <w:r w:rsidRPr="009D5FE9">
              <w:rPr>
                <w:rFonts w:hint="eastAsia"/>
                <w:rtl/>
              </w:rPr>
              <w:t>د</w:t>
            </w:r>
            <w:r w:rsidRPr="009D5FE9">
              <w:rPr>
                <w:rtl/>
              </w:rPr>
              <w:t xml:space="preserve"> بن ثابت</w:t>
            </w:r>
            <w:r w:rsidR="001C6BD7">
              <w:rPr>
                <w:rtl/>
              </w:rPr>
              <w:t xml:space="preserve"> ،</w:t>
            </w:r>
            <w:r w:rsidR="00F67CDD">
              <w:rPr>
                <w:rtl/>
              </w:rPr>
              <w:t xml:space="preserve"> </w:t>
            </w:r>
            <w:r w:rsidRPr="009D5FE9">
              <w:rPr>
                <w:rtl/>
              </w:rPr>
              <w:t>ومجاهد</w:t>
            </w:r>
            <w:r w:rsidR="001C6BD7">
              <w:rPr>
                <w:rtl/>
              </w:rPr>
              <w:t xml:space="preserve"> ،</w:t>
            </w:r>
            <w:r w:rsidR="00F67CDD">
              <w:rPr>
                <w:rtl/>
              </w:rPr>
              <w:t xml:space="preserve"> </w:t>
            </w:r>
            <w:r w:rsidRPr="009D5FE9">
              <w:rPr>
                <w:rtl/>
              </w:rPr>
              <w:t>وابن مح</w:t>
            </w:r>
            <w:r w:rsidRPr="009D5FE9">
              <w:rPr>
                <w:rFonts w:hint="cs"/>
                <w:rtl/>
              </w:rPr>
              <w:t>ی</w:t>
            </w:r>
            <w:r w:rsidRPr="009D5FE9">
              <w:rPr>
                <w:rFonts w:hint="eastAsia"/>
                <w:rtl/>
              </w:rPr>
              <w:t>صن</w:t>
            </w:r>
            <w:r w:rsidR="001C6BD7">
              <w:rPr>
                <w:rFonts w:hint="eastAsia"/>
                <w:rtl/>
              </w:rPr>
              <w:t xml:space="preserve"> ،</w:t>
            </w:r>
            <w:r w:rsidR="00F67CDD">
              <w:rPr>
                <w:rFonts w:hint="eastAsia"/>
                <w:rtl/>
              </w:rPr>
              <w:t xml:space="preserve"> </w:t>
            </w:r>
            <w:r w:rsidRPr="009D5FE9">
              <w:rPr>
                <w:rtl/>
              </w:rPr>
              <w:t>وال</w:t>
            </w:r>
            <w:r w:rsidRPr="009D5FE9">
              <w:rPr>
                <w:rFonts w:hint="cs"/>
                <w:rtl/>
              </w:rPr>
              <w:t>ی</w:t>
            </w:r>
            <w:r w:rsidRPr="009D5FE9">
              <w:rPr>
                <w:rFonts w:hint="eastAsia"/>
                <w:rtl/>
              </w:rPr>
              <w:t>ز</w:t>
            </w:r>
            <w:r w:rsidRPr="009D5FE9">
              <w:rPr>
                <w:rFonts w:hint="cs"/>
                <w:rtl/>
              </w:rPr>
              <w:t>ی</w:t>
            </w:r>
            <w:r w:rsidRPr="009D5FE9">
              <w:rPr>
                <w:rFonts w:hint="eastAsia"/>
                <w:rtl/>
              </w:rPr>
              <w:t>دي</w:t>
            </w:r>
            <w:r w:rsidR="001C6BD7">
              <w:rPr>
                <w:rFonts w:hint="eastAsia"/>
                <w:rtl/>
              </w:rPr>
              <w:t xml:space="preserve"> ،</w:t>
            </w:r>
            <w:r w:rsidR="00F67CDD">
              <w:rPr>
                <w:rFonts w:hint="eastAsia"/>
                <w:rtl/>
              </w:rPr>
              <w:t xml:space="preserve"> </w:t>
            </w:r>
            <w:r w:rsidRPr="009D5FE9">
              <w:rPr>
                <w:rtl/>
              </w:rPr>
              <w:t>واختارها أبو عب</w:t>
            </w:r>
            <w:r w:rsidRPr="009D5FE9">
              <w:rPr>
                <w:rFonts w:hint="cs"/>
                <w:rtl/>
              </w:rPr>
              <w:t>ی</w:t>
            </w:r>
            <w:r w:rsidRPr="009D5FE9">
              <w:rPr>
                <w:rFonts w:hint="eastAsia"/>
                <w:rtl/>
              </w:rPr>
              <w:t>د</w:t>
            </w:r>
          </w:p>
        </w:tc>
      </w:tr>
    </w:tbl>
    <w:p w14:paraId="71FB6CEE" w14:textId="77777777" w:rsidR="00F67CDD" w:rsidRDefault="000E676B" w:rsidP="00A321D4">
      <w:pPr>
        <w:pStyle w:val="rfdBold1"/>
        <w:rPr>
          <w:rtl/>
        </w:rPr>
      </w:pPr>
      <w:r>
        <w:rPr>
          <w:rFonts w:hint="eastAsia"/>
          <w:rtl/>
        </w:rPr>
        <w:t>عدّ</w:t>
      </w:r>
      <w:r>
        <w:rPr>
          <w:rtl/>
        </w:rPr>
        <w:t xml:space="preserve"> الآي</w:t>
      </w:r>
      <w:r w:rsidR="001C6BD7">
        <w:rPr>
          <w:rtl/>
        </w:rPr>
        <w:t xml:space="preserve"> :</w:t>
      </w:r>
    </w:p>
    <w:p w14:paraId="558EE28B" w14:textId="77777777" w:rsidR="000E676B" w:rsidRDefault="000E676B" w:rsidP="000E676B">
      <w:pPr>
        <w:rPr>
          <w:rtl/>
        </w:rPr>
      </w:pPr>
      <w:r>
        <w:rPr>
          <w:rFonts w:hint="eastAsia"/>
          <w:rtl/>
        </w:rPr>
        <w:t>وكما</w:t>
      </w:r>
      <w:r>
        <w:rPr>
          <w:rtl/>
        </w:rPr>
        <w:t xml:space="preserve"> سبق آنفاً فإنّ تمييز الآيات في (مصحف مشهد) ـ شأنه شأن أغلب النسخ الحجازية القديمة للقرآن ـ قد تمّ من قِبَل الكاتب تزامناً مع كتابة النصّ</w:t>
      </w:r>
      <w:r w:rsidR="001C6BD7">
        <w:rPr>
          <w:rtl/>
        </w:rPr>
        <w:t xml:space="preserve"> ؛</w:t>
      </w:r>
      <w:r w:rsidR="00F67CDD">
        <w:rPr>
          <w:rtl/>
        </w:rPr>
        <w:t xml:space="preserve"> </w:t>
      </w:r>
      <w:r>
        <w:rPr>
          <w:rtl/>
        </w:rPr>
        <w:t>ومع ذلك كلّه فإنّ منهجية تمييز الآيات وتفكيكها عن بعضها الآخر في (مصحف مشهد) لا يتبع أيّ واحد من مناهج وأنظمة الت</w:t>
      </w:r>
      <w:r>
        <w:rPr>
          <w:rFonts w:hint="eastAsia"/>
          <w:rtl/>
        </w:rPr>
        <w:t>رقيم</w:t>
      </w:r>
      <w:r>
        <w:rPr>
          <w:rtl/>
        </w:rPr>
        <w:t xml:space="preserve"> المعروفة في الكوفة والبصرة وحمص </w:t>
      </w:r>
      <w:r w:rsidR="00A321D4">
        <w:rPr>
          <w:rFonts w:hint="eastAsia"/>
          <w:rtl/>
        </w:rPr>
        <w:t>والشام</w:t>
      </w:r>
      <w:r w:rsidR="00A321D4">
        <w:rPr>
          <w:rtl/>
        </w:rPr>
        <w:t xml:space="preserve"> ومكّة والمدينة الأولىٰ والمدينة الأخيرة</w:t>
      </w:r>
      <w:r w:rsidR="00A321D4" w:rsidRPr="000E676B">
        <w:rPr>
          <w:rStyle w:val="rfdFootnotenum"/>
          <w:rtl/>
        </w:rPr>
        <w:t>(1)</w:t>
      </w:r>
      <w:r w:rsidR="00A321D4">
        <w:rPr>
          <w:rtl/>
        </w:rPr>
        <w:t>. وخلافاً لكلّ هذه الأنظمة السبعة</w:t>
      </w:r>
    </w:p>
    <w:p w14:paraId="6595C08A" w14:textId="77777777" w:rsidR="00A321D4" w:rsidRDefault="00A321D4" w:rsidP="00A321D4">
      <w:pPr>
        <w:pStyle w:val="rfdLine"/>
        <w:rPr>
          <w:rtl/>
        </w:rPr>
      </w:pPr>
      <w:r>
        <w:rPr>
          <w:rtl/>
        </w:rPr>
        <w:t>__________</w:t>
      </w:r>
    </w:p>
    <w:p w14:paraId="3D086A5D" w14:textId="77777777" w:rsidR="00F67CDD" w:rsidRDefault="00A321D4" w:rsidP="00A321D4">
      <w:pPr>
        <w:pStyle w:val="rfdFootnote0"/>
        <w:rPr>
          <w:rtl/>
        </w:rPr>
      </w:pPr>
      <w:r>
        <w:rPr>
          <w:rtl/>
        </w:rPr>
        <w:t>(1) لمزيد من الاطّلاع علىٰ كامل الروايات الإسلامية القديمة الواردة في هذا الشأن انظر</w:t>
      </w:r>
      <w:r w:rsidR="001C6BD7">
        <w:rPr>
          <w:rtl/>
        </w:rPr>
        <w:t xml:space="preserve"> :</w:t>
      </w:r>
    </w:p>
    <w:p w14:paraId="06E551C6" w14:textId="77777777" w:rsidR="00F67CDD" w:rsidRDefault="00A321D4" w:rsidP="00A321D4">
      <w:pPr>
        <w:pStyle w:val="rfdFootnoteLeft"/>
      </w:pPr>
      <w:r>
        <w:t>Anton Spitaler, DieVerszählung des Koran nach islamischer Überlieferung,</w:t>
      </w:r>
    </w:p>
    <w:p w14:paraId="267EC032" w14:textId="77777777" w:rsidR="00181E0A" w:rsidRDefault="000E676B" w:rsidP="00DE42A3">
      <w:pPr>
        <w:pStyle w:val="rfdNormal0"/>
        <w:rPr>
          <w:rtl/>
        </w:rPr>
      </w:pPr>
      <w:r>
        <w:br w:type="page"/>
      </w:r>
      <w:r>
        <w:rPr>
          <w:rtl/>
        </w:rPr>
        <w:lastRenderedPageBreak/>
        <w:t>المعروفة في عدّ الآيات</w:t>
      </w:r>
      <w:r w:rsidR="001C6BD7">
        <w:rPr>
          <w:rtl/>
        </w:rPr>
        <w:t xml:space="preserve"> ،</w:t>
      </w:r>
      <w:r w:rsidR="00F67CDD">
        <w:rPr>
          <w:rtl/>
        </w:rPr>
        <w:t xml:space="preserve"> </w:t>
      </w:r>
      <w:r>
        <w:rPr>
          <w:rtl/>
        </w:rPr>
        <w:t>فإنّ علامة ترقيم الآيات لم يضعها الكاتب في الكثير من المواضع في هذا المصحف</w:t>
      </w:r>
      <w:r w:rsidR="001C6BD7">
        <w:rPr>
          <w:rtl/>
        </w:rPr>
        <w:t xml:space="preserve"> ،</w:t>
      </w:r>
      <w:r w:rsidR="00F67CDD">
        <w:rPr>
          <w:rtl/>
        </w:rPr>
        <w:t xml:space="preserve"> </w:t>
      </w:r>
      <w:r>
        <w:rPr>
          <w:rtl/>
        </w:rPr>
        <w:t xml:space="preserve">وتارة علىٰ العكس من ذلك حيث تمّ وضع ترقيم الآيات خلافاً لجميع هذه </w:t>
      </w:r>
      <w:r>
        <w:rPr>
          <w:rFonts w:hint="eastAsia"/>
          <w:rtl/>
        </w:rPr>
        <w:t>الأنظمة</w:t>
      </w:r>
      <w:r w:rsidR="001C6BD7">
        <w:rPr>
          <w:rFonts w:hint="eastAsia"/>
          <w:rtl/>
        </w:rPr>
        <w:t xml:space="preserve"> ؛</w:t>
      </w:r>
      <w:r w:rsidR="00F67CDD">
        <w:rPr>
          <w:rFonts w:hint="eastAsia"/>
          <w:rtl/>
        </w:rPr>
        <w:t xml:space="preserve"> </w:t>
      </w:r>
      <w:r>
        <w:rPr>
          <w:rtl/>
        </w:rPr>
        <w:t>ويدلّ ذلك علىٰ احتمال أنّ الكاتب لم يُحِطْ خُبْراً بهذه الأنظمة التي احتلّت مكانتها في البلاد</w:t>
      </w:r>
      <w:r w:rsidR="001C6BD7">
        <w:rPr>
          <w:rtl/>
        </w:rPr>
        <w:t xml:space="preserve"> ،</w:t>
      </w:r>
      <w:r w:rsidR="00F67CDD">
        <w:rPr>
          <w:rtl/>
        </w:rPr>
        <w:t xml:space="preserve"> </w:t>
      </w:r>
      <w:r>
        <w:rPr>
          <w:rtl/>
        </w:rPr>
        <w:t>أو أنّ هذه الأنظمة لم تكن قد تكاملت بعدُ في شكلها النهائي في زمن الكاتب</w:t>
      </w:r>
      <w:r w:rsidRPr="000E676B">
        <w:rPr>
          <w:rStyle w:val="rfdFootnotenum"/>
          <w:rtl/>
        </w:rPr>
        <w:t>(</w:t>
      </w:r>
      <w:r w:rsidR="00A321D4">
        <w:rPr>
          <w:rStyle w:val="rfdFootnotenum"/>
          <w:rFonts w:hint="cs"/>
          <w:rtl/>
        </w:rPr>
        <w:t>1</w:t>
      </w:r>
      <w:r w:rsidRPr="000E676B">
        <w:rPr>
          <w:rStyle w:val="rfdFootnotenum"/>
          <w:rtl/>
        </w:rPr>
        <w:t>)</w:t>
      </w:r>
      <w:r w:rsidR="001C6BD7">
        <w:rPr>
          <w:rtl/>
        </w:rPr>
        <w:t xml:space="preserve"> ،</w:t>
      </w:r>
      <w:r w:rsidR="00F67CDD">
        <w:rPr>
          <w:rtl/>
        </w:rPr>
        <w:t xml:space="preserve"> </w:t>
      </w:r>
      <w:r>
        <w:rPr>
          <w:rtl/>
        </w:rPr>
        <w:t>علىٰ سبيل المثال فقد جاءت علامة نهاية الآية بعد الكلمات التالية</w:t>
      </w:r>
      <w:r w:rsidR="001C6BD7">
        <w:rPr>
          <w:rtl/>
        </w:rPr>
        <w:t xml:space="preserve"> :</w:t>
      </w:r>
      <w:r w:rsidR="00F67CDD">
        <w:rPr>
          <w:rtl/>
        </w:rPr>
        <w:t xml:space="preserve"> </w:t>
      </w:r>
      <w:r>
        <w:rPr>
          <w:rtl/>
        </w:rPr>
        <w:t>(يعلمو</w:t>
      </w:r>
      <w:r>
        <w:rPr>
          <w:rFonts w:hint="eastAsia"/>
          <w:rtl/>
        </w:rPr>
        <w:t>ن</w:t>
      </w:r>
      <w:r>
        <w:rPr>
          <w:rtl/>
        </w:rPr>
        <w:t>) (البقرة</w:t>
      </w:r>
      <w:r w:rsidR="001C6BD7">
        <w:rPr>
          <w:rtl/>
        </w:rPr>
        <w:t xml:space="preserve"> ،</w:t>
      </w:r>
      <w:r w:rsidR="00F67CDD">
        <w:rPr>
          <w:rtl/>
        </w:rPr>
        <w:t xml:space="preserve"> </w:t>
      </w:r>
      <w:r>
        <w:rPr>
          <w:rtl/>
        </w:rPr>
        <w:t>77)</w:t>
      </w:r>
      <w:r w:rsidR="001C6BD7">
        <w:rPr>
          <w:rtl/>
        </w:rPr>
        <w:t xml:space="preserve"> ،</w:t>
      </w:r>
      <w:r w:rsidR="00F67CDD">
        <w:rPr>
          <w:rtl/>
        </w:rPr>
        <w:t xml:space="preserve"> </w:t>
      </w:r>
      <w:r>
        <w:rPr>
          <w:rtl/>
        </w:rPr>
        <w:t>(القرآن) (البقرة</w:t>
      </w:r>
      <w:r w:rsidR="001C6BD7">
        <w:rPr>
          <w:rtl/>
        </w:rPr>
        <w:t xml:space="preserve"> ،</w:t>
      </w:r>
      <w:r w:rsidR="00F67CDD">
        <w:rPr>
          <w:rtl/>
        </w:rPr>
        <w:t xml:space="preserve"> </w:t>
      </w:r>
      <w:r>
        <w:rPr>
          <w:rtl/>
        </w:rPr>
        <w:t>185)</w:t>
      </w:r>
      <w:r w:rsidR="001C6BD7">
        <w:rPr>
          <w:rtl/>
        </w:rPr>
        <w:t xml:space="preserve"> ،</w:t>
      </w:r>
      <w:r w:rsidR="00F67CDD">
        <w:rPr>
          <w:rtl/>
        </w:rPr>
        <w:t xml:space="preserve"> </w:t>
      </w:r>
      <w:r>
        <w:rPr>
          <w:rtl/>
        </w:rPr>
        <w:t>(ما يشاء) (آل عمران</w:t>
      </w:r>
      <w:r w:rsidR="001C6BD7">
        <w:rPr>
          <w:rtl/>
        </w:rPr>
        <w:t xml:space="preserve"> ،</w:t>
      </w:r>
      <w:r w:rsidR="00F67CDD">
        <w:rPr>
          <w:rtl/>
        </w:rPr>
        <w:t xml:space="preserve"> </w:t>
      </w:r>
      <w:r>
        <w:rPr>
          <w:rtl/>
        </w:rPr>
        <w:t>47)</w:t>
      </w:r>
      <w:r w:rsidR="001C6BD7">
        <w:rPr>
          <w:rtl/>
        </w:rPr>
        <w:t xml:space="preserve"> ،</w:t>
      </w:r>
      <w:r w:rsidR="00F67CDD">
        <w:rPr>
          <w:rtl/>
        </w:rPr>
        <w:t xml:space="preserve"> </w:t>
      </w:r>
      <w:r>
        <w:rPr>
          <w:rtl/>
        </w:rPr>
        <w:t>(مستقيماً) (الأنعام</w:t>
      </w:r>
      <w:r w:rsidR="001C6BD7">
        <w:rPr>
          <w:rtl/>
        </w:rPr>
        <w:t xml:space="preserve"> ،</w:t>
      </w:r>
      <w:r w:rsidR="00F67CDD">
        <w:rPr>
          <w:rtl/>
        </w:rPr>
        <w:t xml:space="preserve"> </w:t>
      </w:r>
      <w:r>
        <w:rPr>
          <w:rtl/>
        </w:rPr>
        <w:t>153)</w:t>
      </w:r>
      <w:r w:rsidR="001C6BD7">
        <w:rPr>
          <w:rtl/>
        </w:rPr>
        <w:t xml:space="preserve"> ،</w:t>
      </w:r>
      <w:r w:rsidR="00F67CDD">
        <w:rPr>
          <w:rtl/>
        </w:rPr>
        <w:t xml:space="preserve"> </w:t>
      </w:r>
      <w:r>
        <w:rPr>
          <w:rtl/>
        </w:rPr>
        <w:t>(سبيلاً) (الأعراف</w:t>
      </w:r>
      <w:r w:rsidR="001C6BD7">
        <w:rPr>
          <w:rtl/>
        </w:rPr>
        <w:t xml:space="preserve"> ،</w:t>
      </w:r>
      <w:r w:rsidR="00F67CDD">
        <w:rPr>
          <w:rtl/>
        </w:rPr>
        <w:t xml:space="preserve"> </w:t>
      </w:r>
      <w:r>
        <w:rPr>
          <w:rtl/>
        </w:rPr>
        <w:t>146)</w:t>
      </w:r>
      <w:r w:rsidR="001C6BD7">
        <w:rPr>
          <w:rtl/>
        </w:rPr>
        <w:t xml:space="preserve"> ،</w:t>
      </w:r>
      <w:r w:rsidR="00F67CDD">
        <w:rPr>
          <w:rtl/>
        </w:rPr>
        <w:t xml:space="preserve"> </w:t>
      </w:r>
      <w:r>
        <w:rPr>
          <w:rtl/>
        </w:rPr>
        <w:t>(خوار) (الأعراف</w:t>
      </w:r>
      <w:r w:rsidR="001C6BD7">
        <w:rPr>
          <w:rtl/>
        </w:rPr>
        <w:t xml:space="preserve"> ،</w:t>
      </w:r>
      <w:r w:rsidR="00F67CDD">
        <w:rPr>
          <w:rtl/>
        </w:rPr>
        <w:t xml:space="preserve"> </w:t>
      </w:r>
      <w:r>
        <w:rPr>
          <w:rtl/>
        </w:rPr>
        <w:t>148)</w:t>
      </w:r>
      <w:r w:rsidR="001C6BD7">
        <w:rPr>
          <w:rtl/>
        </w:rPr>
        <w:t xml:space="preserve"> ،</w:t>
      </w:r>
      <w:r w:rsidR="00F67CDD">
        <w:rPr>
          <w:rtl/>
        </w:rPr>
        <w:t xml:space="preserve"> </w:t>
      </w:r>
      <w:r>
        <w:rPr>
          <w:rtl/>
        </w:rPr>
        <w:t>(مفعولاً) (الأنفال</w:t>
      </w:r>
      <w:r w:rsidR="001C6BD7">
        <w:rPr>
          <w:rtl/>
        </w:rPr>
        <w:t xml:space="preserve"> ،</w:t>
      </w:r>
      <w:r w:rsidR="00F67CDD">
        <w:rPr>
          <w:rtl/>
        </w:rPr>
        <w:t xml:space="preserve"> </w:t>
      </w:r>
      <w:r>
        <w:rPr>
          <w:rtl/>
        </w:rPr>
        <w:t>44)</w:t>
      </w:r>
      <w:r w:rsidR="001C6BD7">
        <w:rPr>
          <w:rtl/>
        </w:rPr>
        <w:t xml:space="preserve"> ،</w:t>
      </w:r>
      <w:r w:rsidR="00F67CDD">
        <w:rPr>
          <w:rtl/>
        </w:rPr>
        <w:t xml:space="preserve"> </w:t>
      </w:r>
      <w:r>
        <w:rPr>
          <w:rtl/>
        </w:rPr>
        <w:t>(مؤمنين) (التوبة</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(بعير) (يوسف</w:t>
      </w:r>
      <w:r w:rsidR="001C6BD7">
        <w:rPr>
          <w:rtl/>
        </w:rPr>
        <w:t xml:space="preserve"> ،</w:t>
      </w:r>
      <w:r w:rsidR="00F67CDD">
        <w:rPr>
          <w:rtl/>
        </w:rPr>
        <w:t xml:space="preserve"> </w:t>
      </w:r>
      <w:r>
        <w:rPr>
          <w:rtl/>
        </w:rPr>
        <w:t>72)</w:t>
      </w:r>
      <w:r w:rsidR="001C6BD7">
        <w:rPr>
          <w:rtl/>
        </w:rPr>
        <w:t xml:space="preserve"> ،</w:t>
      </w:r>
      <w:r w:rsidR="00F67CDD">
        <w:rPr>
          <w:rtl/>
        </w:rPr>
        <w:t xml:space="preserve"> </w:t>
      </w:r>
      <w:r>
        <w:rPr>
          <w:rtl/>
        </w:rPr>
        <w:t>(المتقون) (الرعد</w:t>
      </w:r>
      <w:r w:rsidR="001C6BD7">
        <w:rPr>
          <w:rtl/>
        </w:rPr>
        <w:t xml:space="preserve"> ،</w:t>
      </w:r>
      <w:r w:rsidR="00F67CDD">
        <w:rPr>
          <w:rtl/>
        </w:rPr>
        <w:t xml:space="preserve"> </w:t>
      </w:r>
      <w:r>
        <w:rPr>
          <w:rtl/>
        </w:rPr>
        <w:t>34)</w:t>
      </w:r>
      <w:r w:rsidR="001C6BD7">
        <w:rPr>
          <w:rtl/>
        </w:rPr>
        <w:t xml:space="preserve"> ،</w:t>
      </w:r>
      <w:r w:rsidR="00F67CDD">
        <w:rPr>
          <w:rtl/>
        </w:rPr>
        <w:t xml:space="preserve"> </w:t>
      </w:r>
      <w:r>
        <w:rPr>
          <w:rtl/>
        </w:rPr>
        <w:t>(يكرهون) (النحل</w:t>
      </w:r>
      <w:r w:rsidR="001C6BD7">
        <w:rPr>
          <w:rtl/>
        </w:rPr>
        <w:t xml:space="preserve"> ،</w:t>
      </w:r>
      <w:r w:rsidR="00F67CDD">
        <w:rPr>
          <w:rtl/>
        </w:rPr>
        <w:t xml:space="preserve"> </w:t>
      </w:r>
      <w:r>
        <w:rPr>
          <w:rtl/>
        </w:rPr>
        <w:t>62)</w:t>
      </w:r>
      <w:r w:rsidR="001C6BD7">
        <w:rPr>
          <w:rtl/>
        </w:rPr>
        <w:t xml:space="preserve"> ،</w:t>
      </w:r>
      <w:r w:rsidR="00F67CDD">
        <w:rPr>
          <w:rtl/>
        </w:rPr>
        <w:t xml:space="preserve"> </w:t>
      </w:r>
      <w:r>
        <w:rPr>
          <w:rtl/>
        </w:rPr>
        <w:t>(كفيلاً) (النحل</w:t>
      </w:r>
      <w:r w:rsidR="001C6BD7">
        <w:rPr>
          <w:rtl/>
        </w:rPr>
        <w:t xml:space="preserve"> ، </w:t>
      </w:r>
      <w:r>
        <w:rPr>
          <w:rtl/>
        </w:rPr>
        <w:t>91)</w:t>
      </w:r>
      <w:r w:rsidR="001C6BD7">
        <w:rPr>
          <w:rtl/>
        </w:rPr>
        <w:t xml:space="preserve"> ،</w:t>
      </w:r>
      <w:r w:rsidR="00F67CDD">
        <w:rPr>
          <w:rtl/>
        </w:rPr>
        <w:t xml:space="preserve"> </w:t>
      </w:r>
      <w:r>
        <w:rPr>
          <w:rtl/>
        </w:rPr>
        <w:t>(حين) (إبراهيم</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(الظالمين) (إبراهيم</w:t>
      </w:r>
      <w:r w:rsidR="001C6BD7">
        <w:rPr>
          <w:rtl/>
        </w:rPr>
        <w:t xml:space="preserve"> ،</w:t>
      </w:r>
      <w:r w:rsidR="00F67CDD">
        <w:rPr>
          <w:rtl/>
        </w:rPr>
        <w:t xml:space="preserve"> </w:t>
      </w:r>
      <w:r>
        <w:rPr>
          <w:rtl/>
        </w:rPr>
        <w:t>27)</w:t>
      </w:r>
      <w:r w:rsidR="001C6BD7">
        <w:rPr>
          <w:rtl/>
        </w:rPr>
        <w:t xml:space="preserve"> ،</w:t>
      </w:r>
      <w:r w:rsidR="00F67CDD">
        <w:rPr>
          <w:rtl/>
        </w:rPr>
        <w:t xml:space="preserve"> </w:t>
      </w:r>
      <w:r>
        <w:rPr>
          <w:rtl/>
        </w:rPr>
        <w:t>(المومن</w:t>
      </w:r>
      <w:r>
        <w:rPr>
          <w:rFonts w:hint="cs"/>
          <w:rtl/>
        </w:rPr>
        <w:t>ی</w:t>
      </w:r>
      <w:r>
        <w:rPr>
          <w:rFonts w:hint="eastAsia"/>
          <w:rtl/>
        </w:rPr>
        <w:t>ن</w:t>
      </w:r>
      <w:r>
        <w:rPr>
          <w:rtl/>
        </w:rPr>
        <w:t>) (الإسراء</w:t>
      </w:r>
      <w:r w:rsidR="001C6BD7">
        <w:rPr>
          <w:rtl/>
        </w:rPr>
        <w:t xml:space="preserve"> ،</w:t>
      </w:r>
      <w:r w:rsidR="00F67CDD">
        <w:rPr>
          <w:rtl/>
        </w:rPr>
        <w:t xml:space="preserve"> </w:t>
      </w:r>
      <w:r>
        <w:rPr>
          <w:rtl/>
        </w:rPr>
        <w:t>9) (مومنين) (الكهف</w:t>
      </w:r>
      <w:r w:rsidR="001C6BD7">
        <w:rPr>
          <w:rtl/>
        </w:rPr>
        <w:t xml:space="preserve"> ،</w:t>
      </w:r>
      <w:r w:rsidR="00F67CDD">
        <w:rPr>
          <w:rtl/>
        </w:rPr>
        <w:t xml:space="preserve"> </w:t>
      </w:r>
      <w:r>
        <w:rPr>
          <w:rtl/>
        </w:rPr>
        <w:t>80). وهذا الأمر لا ينطبق مع أيّ واحد من أنظمة عدّ الآي</w:t>
      </w:r>
      <w:r w:rsidR="001C6BD7">
        <w:rPr>
          <w:rtl/>
        </w:rPr>
        <w:t xml:space="preserve"> ،</w:t>
      </w:r>
      <w:r w:rsidR="00F67CDD">
        <w:rPr>
          <w:rtl/>
        </w:rPr>
        <w:t xml:space="preserve"> </w:t>
      </w:r>
      <w:r>
        <w:rPr>
          <w:rtl/>
        </w:rPr>
        <w:t>وذلك علىٰ عكس كلمات مثل</w:t>
      </w:r>
      <w:r w:rsidR="001C6BD7">
        <w:rPr>
          <w:rtl/>
        </w:rPr>
        <w:t xml:space="preserve"> :</w:t>
      </w:r>
      <w:r w:rsidR="00F67CDD">
        <w:rPr>
          <w:rtl/>
        </w:rPr>
        <w:t xml:space="preserve"> </w:t>
      </w:r>
      <w:r>
        <w:rPr>
          <w:rtl/>
        </w:rPr>
        <w:t>(نهراً) (الكهف</w:t>
      </w:r>
      <w:r w:rsidR="001C6BD7">
        <w:rPr>
          <w:rtl/>
        </w:rPr>
        <w:t xml:space="preserve"> ،</w:t>
      </w:r>
      <w:r w:rsidR="00F67CDD">
        <w:rPr>
          <w:rtl/>
        </w:rPr>
        <w:t xml:space="preserve"> </w:t>
      </w:r>
      <w:r>
        <w:rPr>
          <w:rtl/>
        </w:rPr>
        <w:t>33)</w:t>
      </w:r>
      <w:r w:rsidR="001C6BD7">
        <w:rPr>
          <w:rtl/>
        </w:rPr>
        <w:t xml:space="preserve"> ،</w:t>
      </w:r>
      <w:r w:rsidR="00F67CDD">
        <w:rPr>
          <w:rtl/>
        </w:rPr>
        <w:t xml:space="preserve"> </w:t>
      </w:r>
      <w:r w:rsidR="00181E0A">
        <w:rPr>
          <w:rtl/>
        </w:rPr>
        <w:t>(ويطاع) (غافر</w:t>
      </w:r>
      <w:r w:rsidR="001C6BD7">
        <w:rPr>
          <w:rtl/>
        </w:rPr>
        <w:t xml:space="preserve"> ،</w:t>
      </w:r>
      <w:r w:rsidR="00F67CDD">
        <w:rPr>
          <w:rtl/>
        </w:rPr>
        <w:t xml:space="preserve"> </w:t>
      </w:r>
      <w:r w:rsidR="00181E0A">
        <w:rPr>
          <w:rtl/>
        </w:rPr>
        <w:t>18). حيث عدّت في جميع أنظمة عدّ الآي نهاية الآية</w:t>
      </w:r>
      <w:r w:rsidR="001C6BD7">
        <w:rPr>
          <w:rtl/>
        </w:rPr>
        <w:t xml:space="preserve"> ؛</w:t>
      </w:r>
      <w:r w:rsidR="00F67CDD">
        <w:rPr>
          <w:rtl/>
        </w:rPr>
        <w:t xml:space="preserve"> </w:t>
      </w:r>
      <w:r w:rsidR="00181E0A">
        <w:rPr>
          <w:rtl/>
        </w:rPr>
        <w:t>ولم تعَدّ في الصفحة</w:t>
      </w:r>
      <w:r w:rsidR="001C6BD7">
        <w:rPr>
          <w:rtl/>
        </w:rPr>
        <w:t xml:space="preserve"> :</w:t>
      </w:r>
      <w:r w:rsidR="00F67CDD">
        <w:rPr>
          <w:rtl/>
        </w:rPr>
        <w:t xml:space="preserve"> </w:t>
      </w:r>
      <w:r w:rsidR="00181E0A">
        <w:rPr>
          <w:rtl/>
        </w:rPr>
        <w:t>(</w:t>
      </w:r>
      <w:r w:rsidR="00181E0A">
        <w:t>A117a</w:t>
      </w:r>
      <w:r w:rsidR="00181E0A">
        <w:rPr>
          <w:rtl/>
        </w:rPr>
        <w:t>) والصفحة (</w:t>
      </w:r>
      <w:r w:rsidR="00181E0A">
        <w:t>B69a</w:t>
      </w:r>
      <w:r w:rsidR="00181E0A">
        <w:rPr>
          <w:rtl/>
        </w:rPr>
        <w:t>) نهاية الآية.</w:t>
      </w:r>
    </w:p>
    <w:p w14:paraId="679FF888" w14:textId="77777777" w:rsidR="000E676B" w:rsidRDefault="00181E0A" w:rsidP="00181E0A">
      <w:pPr>
        <w:rPr>
          <w:rtl/>
        </w:rPr>
      </w:pPr>
      <w:r>
        <w:rPr>
          <w:rFonts w:hint="eastAsia"/>
          <w:rtl/>
        </w:rPr>
        <w:t>وبشكل</w:t>
      </w:r>
      <w:r>
        <w:rPr>
          <w:rtl/>
        </w:rPr>
        <w:t xml:space="preserve"> عامّ فمن خلال دراسة مواضع الاختلاف في تعيين نهاية الآيات</w:t>
      </w:r>
    </w:p>
    <w:p w14:paraId="7F0E6659" w14:textId="77777777" w:rsidR="000E676B" w:rsidRDefault="000E676B" w:rsidP="000E676B">
      <w:pPr>
        <w:pStyle w:val="rfdLine"/>
        <w:rPr>
          <w:rtl/>
        </w:rPr>
      </w:pPr>
      <w:r>
        <w:rPr>
          <w:rtl/>
        </w:rPr>
        <w:t>__________</w:t>
      </w:r>
    </w:p>
    <w:p w14:paraId="66796894" w14:textId="77777777" w:rsidR="000E676B" w:rsidRDefault="000E676B" w:rsidP="00A321D4">
      <w:pPr>
        <w:pStyle w:val="rfdFootnoteLeft"/>
        <w:rPr>
          <w:rtl/>
        </w:rPr>
      </w:pPr>
      <w:r>
        <w:t>Munich</w:t>
      </w:r>
      <w:r w:rsidR="001C6BD7">
        <w:t xml:space="preserve"> :</w:t>
      </w:r>
      <w:r w:rsidR="00F67CDD">
        <w:t xml:space="preserve"> </w:t>
      </w:r>
      <w:r>
        <w:t>Verlag der Bayerischen Akademie der Wissenschaften, 1935, pp. 4–11</w:t>
      </w:r>
      <w:r>
        <w:rPr>
          <w:rtl/>
        </w:rPr>
        <w:t>.</w:t>
      </w:r>
    </w:p>
    <w:p w14:paraId="5AADE688" w14:textId="77777777" w:rsidR="00F67CDD" w:rsidRDefault="000E676B" w:rsidP="000E676B">
      <w:pPr>
        <w:pStyle w:val="rfdFootnote0"/>
        <w:rPr>
          <w:rtl/>
        </w:rPr>
      </w:pPr>
      <w:r>
        <w:rPr>
          <w:rtl/>
        </w:rPr>
        <w:t>(</w:t>
      </w:r>
      <w:r w:rsidR="00A321D4">
        <w:rPr>
          <w:rFonts w:hint="cs"/>
          <w:rtl/>
        </w:rPr>
        <w:t>1</w:t>
      </w:r>
      <w:r>
        <w:rPr>
          <w:rtl/>
        </w:rPr>
        <w:t>) يمكن العثور علىٰ نظير هذا الأمر تقريباً في النسخة رقم</w:t>
      </w:r>
      <w:r w:rsidR="001C6BD7">
        <w:rPr>
          <w:rtl/>
        </w:rPr>
        <w:t xml:space="preserve"> :</w:t>
      </w:r>
      <w:r w:rsidR="00F67CDD">
        <w:rPr>
          <w:rtl/>
        </w:rPr>
        <w:t xml:space="preserve"> </w:t>
      </w:r>
      <w:r>
        <w:rPr>
          <w:rtl/>
        </w:rPr>
        <w:t>(</w:t>
      </w:r>
      <w:r>
        <w:t>Arabe328</w:t>
      </w:r>
      <w:r>
        <w:rPr>
          <w:rtl/>
        </w:rPr>
        <w:t>) في المكتبة الوطنية الفرنسية وقد عرض فرانسوا دروش نماذج منها في كتابه انظر</w:t>
      </w:r>
      <w:r w:rsidR="001C6BD7">
        <w:rPr>
          <w:rtl/>
        </w:rPr>
        <w:t xml:space="preserve"> :</w:t>
      </w:r>
    </w:p>
    <w:p w14:paraId="5C71D768" w14:textId="77777777" w:rsidR="000E676B" w:rsidRDefault="000E676B" w:rsidP="00A321D4">
      <w:pPr>
        <w:pStyle w:val="rfdFootnoteLeft"/>
        <w:rPr>
          <w:rtl/>
        </w:rPr>
      </w:pPr>
      <w:r>
        <w:t>Deroche, The Quran of Ummayads, pp. 26-29</w:t>
      </w:r>
      <w:r>
        <w:rPr>
          <w:rtl/>
        </w:rPr>
        <w:t>.</w:t>
      </w:r>
    </w:p>
    <w:p w14:paraId="16618F1E" w14:textId="77777777" w:rsidR="000E676B" w:rsidRDefault="00E63DE8" w:rsidP="00181E0A">
      <w:pPr>
        <w:pStyle w:val="rfdNormal0"/>
        <w:rPr>
          <w:rtl/>
        </w:rPr>
      </w:pPr>
      <w:r>
        <w:rPr>
          <w:rtl/>
        </w:rPr>
        <w:br w:type="page"/>
      </w:r>
      <w:r w:rsidR="000E676B">
        <w:rPr>
          <w:rtl/>
        </w:rPr>
        <w:lastRenderedPageBreak/>
        <w:t>يتبيّن لنا أنّ نظام عدّ الآي في (مصحف مشهد) هو أقرب ما يكون للبصرة والمدينة من بين تلك الأنظمة</w:t>
      </w:r>
      <w:r w:rsidR="00F67CDD">
        <w:rPr>
          <w:rtl/>
        </w:rPr>
        <w:t>.</w:t>
      </w:r>
    </w:p>
    <w:p w14:paraId="37BC3FAD" w14:textId="77777777" w:rsidR="00F67CDD" w:rsidRDefault="000E676B" w:rsidP="00181E0A">
      <w:pPr>
        <w:pStyle w:val="rfdBold1"/>
        <w:rPr>
          <w:rtl/>
        </w:rPr>
      </w:pPr>
      <w:r>
        <w:rPr>
          <w:rFonts w:hint="eastAsia"/>
          <w:rtl/>
        </w:rPr>
        <w:t>أخطاء</w:t>
      </w:r>
      <w:r>
        <w:rPr>
          <w:rtl/>
        </w:rPr>
        <w:t xml:space="preserve"> الكاتب</w:t>
      </w:r>
      <w:r w:rsidR="001C6BD7">
        <w:rPr>
          <w:rtl/>
        </w:rPr>
        <w:t xml:space="preserve"> :</w:t>
      </w:r>
    </w:p>
    <w:p w14:paraId="4BE39827" w14:textId="77777777" w:rsidR="00F67CDD" w:rsidRDefault="000E676B" w:rsidP="000E676B">
      <w:pPr>
        <w:rPr>
          <w:rtl/>
        </w:rPr>
      </w:pPr>
      <w:r>
        <w:rPr>
          <w:rFonts w:hint="eastAsia"/>
          <w:rtl/>
        </w:rPr>
        <w:t>وقد</w:t>
      </w:r>
      <w:r>
        <w:rPr>
          <w:rtl/>
        </w:rPr>
        <w:t xml:space="preserve"> تعرّض في بعض الأحيان كاتب هذه النسخ إلىٰ أخطاء حين الكتابة</w:t>
      </w:r>
      <w:r w:rsidR="001C6BD7">
        <w:rPr>
          <w:rtl/>
        </w:rPr>
        <w:t xml:space="preserve"> ،</w:t>
      </w:r>
      <w:r w:rsidR="00F67CDD">
        <w:rPr>
          <w:rtl/>
        </w:rPr>
        <w:t xml:space="preserve"> </w:t>
      </w:r>
      <w:r>
        <w:rPr>
          <w:rtl/>
        </w:rPr>
        <w:t>وذلك أيضاً شأنه شأن أغلب المصاحف القرآنية القديمة</w:t>
      </w:r>
      <w:r w:rsidR="001C6BD7">
        <w:rPr>
          <w:rtl/>
        </w:rPr>
        <w:t xml:space="preserve"> ،</w:t>
      </w:r>
      <w:r w:rsidR="00F67CDD">
        <w:rPr>
          <w:rtl/>
        </w:rPr>
        <w:t xml:space="preserve"> </w:t>
      </w:r>
      <w:r>
        <w:rPr>
          <w:rtl/>
        </w:rPr>
        <w:t>وقد تمّ إصلاح بعض هذه الأخطاء في المراجعة التي تلت كتابة النصّ الأصلي من قبل أشخاص آخرين</w:t>
      </w:r>
      <w:r w:rsidR="001C6BD7">
        <w:rPr>
          <w:rtl/>
        </w:rPr>
        <w:t xml:space="preserve"> ،</w:t>
      </w:r>
      <w:r w:rsidR="00F67CDD">
        <w:rPr>
          <w:rtl/>
        </w:rPr>
        <w:t xml:space="preserve"> </w:t>
      </w:r>
      <w:r>
        <w:rPr>
          <w:rtl/>
        </w:rPr>
        <w:t>كما بقي البعض الآخر من غير إصلاح</w:t>
      </w:r>
      <w:r w:rsidR="001C6BD7">
        <w:rPr>
          <w:rtl/>
        </w:rPr>
        <w:t xml:space="preserve"> ،</w:t>
      </w:r>
      <w:r w:rsidR="00F67CDD">
        <w:rPr>
          <w:rtl/>
        </w:rPr>
        <w:t xml:space="preserve"> </w:t>
      </w:r>
      <w:r>
        <w:rPr>
          <w:rtl/>
        </w:rPr>
        <w:t>ولا يمكننا أن نع</w:t>
      </w:r>
      <w:r>
        <w:rPr>
          <w:rFonts w:hint="eastAsia"/>
          <w:rtl/>
        </w:rPr>
        <w:t>دّ</w:t>
      </w:r>
      <w:r>
        <w:rPr>
          <w:rtl/>
        </w:rPr>
        <w:t xml:space="preserve"> شيئاً من هذه الحالات في إطار اختلاف القراءات أو نعدّها من الفوارق في رسم وإملاء الخطّ</w:t>
      </w:r>
      <w:r w:rsidR="001C6BD7">
        <w:rPr>
          <w:rtl/>
        </w:rPr>
        <w:t xml:space="preserve"> ،</w:t>
      </w:r>
      <w:r w:rsidR="00F67CDD">
        <w:rPr>
          <w:rtl/>
        </w:rPr>
        <w:t xml:space="preserve"> </w:t>
      </w:r>
      <w:r>
        <w:rPr>
          <w:rtl/>
        </w:rPr>
        <w:t>ومع كلّ ذلك فقد سعىٰ فيما بعد مصحّح المصحف أو المصحّحون ـ فضلاً عن إصلاح ما ارتكبه الكاتب من أخطاء ـ أن يصلحوا رسم النصّ وفقاً لما يرتؤونه صحيحاً في الكثير من الحالات</w:t>
      </w:r>
      <w:r w:rsidR="001C6BD7">
        <w:rPr>
          <w:rFonts w:hint="eastAsia"/>
          <w:rtl/>
        </w:rPr>
        <w:t xml:space="preserve"> ،</w:t>
      </w:r>
      <w:r w:rsidR="00F67CDD">
        <w:rPr>
          <w:rFonts w:hint="eastAsia"/>
          <w:rtl/>
        </w:rPr>
        <w:t xml:space="preserve"> </w:t>
      </w:r>
      <w:r>
        <w:rPr>
          <w:rtl/>
        </w:rPr>
        <w:t>مثلاً</w:t>
      </w:r>
      <w:r w:rsidR="001C6BD7">
        <w:rPr>
          <w:rtl/>
        </w:rPr>
        <w:t xml:space="preserve"> :</w:t>
      </w:r>
      <w:r w:rsidR="00F67CDD">
        <w:rPr>
          <w:rtl/>
        </w:rPr>
        <w:t xml:space="preserve"> </w:t>
      </w:r>
      <w:r>
        <w:rPr>
          <w:rtl/>
        </w:rPr>
        <w:t>كلمة (يبصط) (البقرة</w:t>
      </w:r>
      <w:r w:rsidR="001C6BD7">
        <w:rPr>
          <w:rtl/>
        </w:rPr>
        <w:t xml:space="preserve"> ،</w:t>
      </w:r>
      <w:r w:rsidR="00F67CDD">
        <w:rPr>
          <w:rtl/>
        </w:rPr>
        <w:t xml:space="preserve"> </w:t>
      </w:r>
      <w:r>
        <w:rPr>
          <w:rtl/>
        </w:rPr>
        <w:t>245) تمّ إصلاحها في الصفحة</w:t>
      </w:r>
      <w:r w:rsidR="001C6BD7">
        <w:rPr>
          <w:rtl/>
        </w:rPr>
        <w:t xml:space="preserve"> :</w:t>
      </w:r>
      <w:r w:rsidR="00F67CDD">
        <w:rPr>
          <w:rtl/>
        </w:rPr>
        <w:t xml:space="preserve"> </w:t>
      </w:r>
      <w:r>
        <w:rPr>
          <w:rtl/>
        </w:rPr>
        <w:t>(</w:t>
      </w:r>
      <w:r>
        <w:t>A16a</w:t>
      </w:r>
      <w:r>
        <w:rPr>
          <w:rtl/>
        </w:rPr>
        <w:t>) من قِبلِ شخص آخر علىٰ شكل (يبسط)</w:t>
      </w:r>
      <w:r w:rsidR="001C6BD7">
        <w:rPr>
          <w:rtl/>
        </w:rPr>
        <w:t xml:space="preserve"> ،</w:t>
      </w:r>
      <w:r w:rsidR="00F67CDD">
        <w:rPr>
          <w:rtl/>
        </w:rPr>
        <w:t xml:space="preserve"> </w:t>
      </w:r>
      <w:r>
        <w:rPr>
          <w:rtl/>
        </w:rPr>
        <w:t>وكذلك في الصفحة</w:t>
      </w:r>
      <w:r w:rsidR="001C6BD7">
        <w:rPr>
          <w:rtl/>
        </w:rPr>
        <w:t xml:space="preserve"> :</w:t>
      </w:r>
      <w:r w:rsidR="00F67CDD">
        <w:rPr>
          <w:rtl/>
        </w:rPr>
        <w:t xml:space="preserve"> </w:t>
      </w:r>
      <w:r>
        <w:rPr>
          <w:rtl/>
        </w:rPr>
        <w:t>(</w:t>
      </w:r>
      <w:r>
        <w:t>B55b</w:t>
      </w:r>
      <w:r>
        <w:rPr>
          <w:rtl/>
        </w:rPr>
        <w:t>) فقد تمّ إصلاح كلمة (السيا) (فاطر</w:t>
      </w:r>
      <w:r w:rsidR="001C6BD7">
        <w:rPr>
          <w:rtl/>
        </w:rPr>
        <w:t xml:space="preserve"> ،</w:t>
      </w:r>
      <w:r w:rsidR="00F67CDD">
        <w:rPr>
          <w:rtl/>
        </w:rPr>
        <w:t xml:space="preserve"> </w:t>
      </w:r>
      <w:r>
        <w:rPr>
          <w:rtl/>
        </w:rPr>
        <w:t>43) مرّتين علىٰ شكل (السيىء)</w:t>
      </w:r>
      <w:r w:rsidR="001C6BD7">
        <w:rPr>
          <w:rtl/>
        </w:rPr>
        <w:t xml:space="preserve"> ،</w:t>
      </w:r>
      <w:r w:rsidR="00F67CDD">
        <w:rPr>
          <w:rtl/>
        </w:rPr>
        <w:t xml:space="preserve"> </w:t>
      </w:r>
      <w:r>
        <w:rPr>
          <w:rtl/>
        </w:rPr>
        <w:t>وفي الصفحة</w:t>
      </w:r>
      <w:r w:rsidR="001C6BD7">
        <w:rPr>
          <w:rtl/>
        </w:rPr>
        <w:t xml:space="preserve"> :</w:t>
      </w:r>
      <w:r w:rsidR="00F67CDD">
        <w:rPr>
          <w:rtl/>
        </w:rPr>
        <w:t xml:space="preserve"> </w:t>
      </w:r>
      <w:r>
        <w:rPr>
          <w:rtl/>
        </w:rPr>
        <w:t>(</w:t>
      </w:r>
      <w:r>
        <w:t>B75b</w:t>
      </w:r>
      <w:r>
        <w:rPr>
          <w:rtl/>
        </w:rPr>
        <w:t>) تمّ إصلاح كلمة (يذراكم) إلىٰ (يذروكم) (الشورىٰ</w:t>
      </w:r>
      <w:r w:rsidR="001C6BD7">
        <w:rPr>
          <w:rtl/>
        </w:rPr>
        <w:t xml:space="preserve"> ،</w:t>
      </w:r>
      <w:r w:rsidR="00F67CDD">
        <w:rPr>
          <w:rtl/>
        </w:rPr>
        <w:t xml:space="preserve"> </w:t>
      </w:r>
      <w:r>
        <w:rPr>
          <w:rtl/>
        </w:rPr>
        <w:t>11).</w:t>
      </w:r>
    </w:p>
    <w:p w14:paraId="7550F4DE" w14:textId="77777777" w:rsidR="000E676B" w:rsidRDefault="000E676B" w:rsidP="000E676B">
      <w:pPr>
        <w:rPr>
          <w:rtl/>
        </w:rPr>
      </w:pPr>
      <w:r>
        <w:rPr>
          <w:rFonts w:hint="eastAsia"/>
          <w:rtl/>
        </w:rPr>
        <w:t>يبيّن</w:t>
      </w:r>
      <w:r>
        <w:rPr>
          <w:rtl/>
        </w:rPr>
        <w:t xml:space="preserve"> لنا الجدول التالي الأخطاء الأصلية التي ارتكبها الكاتب في كتابة الكلمات التي تمّ إصلاح بعضها فيما بعد</w:t>
      </w:r>
      <w:r w:rsidR="001C6BD7">
        <w:rPr>
          <w:rtl/>
        </w:rPr>
        <w:t xml:space="preserve"> : </w:t>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833"/>
        <w:gridCol w:w="1533"/>
        <w:gridCol w:w="1376"/>
        <w:gridCol w:w="2745"/>
      </w:tblGrid>
      <w:tr w:rsidR="00181E0A" w14:paraId="47473035" w14:textId="77777777">
        <w:tc>
          <w:tcPr>
            <w:tcW w:w="587" w:type="pct"/>
            <w:shd w:val="clear" w:color="auto" w:fill="auto"/>
          </w:tcPr>
          <w:p w14:paraId="3DCEEDA6" w14:textId="77777777" w:rsidR="00181E0A" w:rsidRPr="004968BE" w:rsidRDefault="00181E0A" w:rsidP="00181E0A">
            <w:pPr>
              <w:pStyle w:val="rfdVarCenter"/>
              <w:rPr>
                <w:rtl/>
              </w:rPr>
            </w:pPr>
            <w:r w:rsidRPr="002002EB">
              <w:rPr>
                <w:rtl/>
              </w:rPr>
              <w:t>السورة</w:t>
            </w:r>
          </w:p>
        </w:tc>
        <w:tc>
          <w:tcPr>
            <w:tcW w:w="566" w:type="pct"/>
            <w:shd w:val="clear" w:color="auto" w:fill="auto"/>
          </w:tcPr>
          <w:p w14:paraId="467FBCAA" w14:textId="77777777" w:rsidR="00181E0A" w:rsidRPr="004968BE" w:rsidRDefault="00181E0A" w:rsidP="00181E0A">
            <w:pPr>
              <w:pStyle w:val="rfdVarCenter"/>
            </w:pPr>
            <w:r w:rsidRPr="002002EB">
              <w:rPr>
                <w:rtl/>
              </w:rPr>
              <w:t>الورقة</w:t>
            </w:r>
          </w:p>
        </w:tc>
        <w:tc>
          <w:tcPr>
            <w:tcW w:w="1043" w:type="pct"/>
            <w:shd w:val="clear" w:color="auto" w:fill="auto"/>
          </w:tcPr>
          <w:p w14:paraId="2D75AAEA" w14:textId="77777777" w:rsidR="00181E0A" w:rsidRPr="004968BE" w:rsidRDefault="00181E0A" w:rsidP="00181E0A">
            <w:pPr>
              <w:pStyle w:val="rfdVarCenter"/>
              <w:rPr>
                <w:rtl/>
              </w:rPr>
            </w:pPr>
            <w:r w:rsidRPr="002002EB">
              <w:rPr>
                <w:rtl/>
              </w:rPr>
              <w:t>المصحف المتداول</w:t>
            </w:r>
          </w:p>
        </w:tc>
        <w:tc>
          <w:tcPr>
            <w:tcW w:w="936" w:type="pct"/>
            <w:shd w:val="clear" w:color="auto" w:fill="auto"/>
          </w:tcPr>
          <w:p w14:paraId="162A8EBB" w14:textId="77777777" w:rsidR="00181E0A" w:rsidRPr="004968BE" w:rsidRDefault="00181E0A" w:rsidP="00181E0A">
            <w:pPr>
              <w:pStyle w:val="rfdVarCenter"/>
              <w:rPr>
                <w:rtl/>
              </w:rPr>
            </w:pPr>
            <w:r w:rsidRPr="002002EB">
              <w:rPr>
                <w:rtl/>
              </w:rPr>
              <w:t>مصحف‌مشهد</w:t>
            </w:r>
          </w:p>
        </w:tc>
        <w:tc>
          <w:tcPr>
            <w:tcW w:w="1867" w:type="pct"/>
            <w:shd w:val="clear" w:color="auto" w:fill="auto"/>
          </w:tcPr>
          <w:p w14:paraId="79B2467D" w14:textId="77777777" w:rsidR="00181E0A" w:rsidRPr="004968BE" w:rsidRDefault="00181E0A" w:rsidP="00181E0A">
            <w:pPr>
              <w:pStyle w:val="rfdVarCenter"/>
              <w:rPr>
                <w:rtl/>
              </w:rPr>
            </w:pPr>
            <w:r w:rsidRPr="002002EB">
              <w:rPr>
                <w:rtl/>
              </w:rPr>
              <w:t>الملاحظات</w:t>
            </w:r>
          </w:p>
        </w:tc>
      </w:tr>
      <w:tr w:rsidR="00181E0A" w14:paraId="45AEF927" w14:textId="77777777">
        <w:tc>
          <w:tcPr>
            <w:tcW w:w="587" w:type="pct"/>
            <w:shd w:val="clear" w:color="auto" w:fill="auto"/>
          </w:tcPr>
          <w:p w14:paraId="11113268" w14:textId="77777777" w:rsidR="00181E0A" w:rsidRPr="004968BE" w:rsidRDefault="00181E0A" w:rsidP="00181E0A">
            <w:pPr>
              <w:pStyle w:val="rfdVarCenter"/>
              <w:rPr>
                <w:rtl/>
              </w:rPr>
            </w:pPr>
            <w:r w:rsidRPr="002002EB">
              <w:rPr>
                <w:rtl/>
              </w:rPr>
              <w:t>البقرة</w:t>
            </w:r>
            <w:r w:rsidR="001C6BD7">
              <w:rPr>
                <w:rtl/>
              </w:rPr>
              <w:t xml:space="preserve"> ، </w:t>
            </w:r>
            <w:r w:rsidRPr="002002EB">
              <w:rPr>
                <w:rtl/>
              </w:rPr>
              <w:t>241</w:t>
            </w:r>
          </w:p>
        </w:tc>
        <w:tc>
          <w:tcPr>
            <w:tcW w:w="566" w:type="pct"/>
            <w:shd w:val="clear" w:color="auto" w:fill="auto"/>
          </w:tcPr>
          <w:p w14:paraId="5BC76864" w14:textId="77777777" w:rsidR="00181E0A" w:rsidRPr="004968BE" w:rsidRDefault="00181E0A" w:rsidP="00181E0A">
            <w:pPr>
              <w:pStyle w:val="rfdVarCenter"/>
            </w:pPr>
            <w:r w:rsidRPr="002002EB">
              <w:t>A16a</w:t>
            </w:r>
          </w:p>
        </w:tc>
        <w:tc>
          <w:tcPr>
            <w:tcW w:w="1043" w:type="pct"/>
            <w:shd w:val="clear" w:color="auto" w:fill="auto"/>
          </w:tcPr>
          <w:p w14:paraId="0BFCAF67" w14:textId="77777777" w:rsidR="00181E0A" w:rsidRPr="004968BE" w:rsidRDefault="00B9620E" w:rsidP="00181E0A">
            <w:pPr>
              <w:pStyle w:val="rfdVarCenter"/>
              <w:rPr>
                <w:rtl/>
              </w:rPr>
            </w:pPr>
            <w:r>
              <w:rPr>
                <w:rtl/>
              </w:rPr>
              <w:t>و</w:t>
            </w:r>
            <w:r w:rsidR="00181E0A" w:rsidRPr="002002EB">
              <w:rPr>
                <w:rtl/>
              </w:rPr>
              <w:t>للمطلقت</w:t>
            </w:r>
          </w:p>
        </w:tc>
        <w:tc>
          <w:tcPr>
            <w:tcW w:w="936" w:type="pct"/>
            <w:shd w:val="clear" w:color="auto" w:fill="auto"/>
          </w:tcPr>
          <w:p w14:paraId="77E1CB8B" w14:textId="77777777" w:rsidR="00181E0A" w:rsidRPr="004968BE" w:rsidRDefault="00B9620E" w:rsidP="00181E0A">
            <w:pPr>
              <w:pStyle w:val="rfdVarCenter"/>
              <w:rPr>
                <w:rtl/>
              </w:rPr>
            </w:pPr>
            <w:r>
              <w:rPr>
                <w:rtl/>
              </w:rPr>
              <w:t>و</w:t>
            </w:r>
            <w:r w:rsidR="00181E0A" w:rsidRPr="002002EB">
              <w:rPr>
                <w:rtl/>
              </w:rPr>
              <w:t>المطلقت</w:t>
            </w:r>
          </w:p>
        </w:tc>
        <w:tc>
          <w:tcPr>
            <w:tcW w:w="1867" w:type="pct"/>
            <w:shd w:val="clear" w:color="auto" w:fill="auto"/>
          </w:tcPr>
          <w:p w14:paraId="2C4A9E7D" w14:textId="77777777" w:rsidR="00181E0A" w:rsidRPr="004968BE" w:rsidRDefault="00181E0A" w:rsidP="00181E0A">
            <w:pPr>
              <w:pStyle w:val="rfdVarCenter"/>
              <w:rPr>
                <w:rtl/>
              </w:rPr>
            </w:pPr>
            <w:r w:rsidRPr="002002EB">
              <w:rPr>
                <w:rtl/>
              </w:rPr>
              <w:t>تمّ تصحيحها من ناسخ متأخّر</w:t>
            </w:r>
          </w:p>
        </w:tc>
      </w:tr>
      <w:tr w:rsidR="00181E0A" w14:paraId="38088D2C" w14:textId="77777777">
        <w:tc>
          <w:tcPr>
            <w:tcW w:w="587" w:type="pct"/>
            <w:shd w:val="clear" w:color="auto" w:fill="auto"/>
          </w:tcPr>
          <w:p w14:paraId="64991B8B" w14:textId="77777777" w:rsidR="00181E0A" w:rsidRPr="004968BE" w:rsidRDefault="00181E0A" w:rsidP="00181E0A">
            <w:pPr>
              <w:pStyle w:val="rfdVarCenter"/>
              <w:rPr>
                <w:rtl/>
              </w:rPr>
            </w:pPr>
            <w:r w:rsidRPr="002002EB">
              <w:rPr>
                <w:rtl/>
              </w:rPr>
              <w:t>البقرة</w:t>
            </w:r>
            <w:r w:rsidR="001C6BD7">
              <w:rPr>
                <w:rtl/>
              </w:rPr>
              <w:t xml:space="preserve"> ، </w:t>
            </w:r>
            <w:r w:rsidRPr="002002EB">
              <w:rPr>
                <w:rtl/>
              </w:rPr>
              <w:t>280</w:t>
            </w:r>
          </w:p>
        </w:tc>
        <w:tc>
          <w:tcPr>
            <w:tcW w:w="566" w:type="pct"/>
            <w:shd w:val="clear" w:color="auto" w:fill="auto"/>
          </w:tcPr>
          <w:p w14:paraId="60C27D2F" w14:textId="77777777" w:rsidR="00181E0A" w:rsidRPr="004968BE" w:rsidRDefault="00181E0A" w:rsidP="00181E0A">
            <w:pPr>
              <w:pStyle w:val="rfdVarCenter"/>
            </w:pPr>
            <w:r w:rsidRPr="002002EB">
              <w:t>A 19b</w:t>
            </w:r>
          </w:p>
        </w:tc>
        <w:tc>
          <w:tcPr>
            <w:tcW w:w="1043" w:type="pct"/>
            <w:shd w:val="clear" w:color="auto" w:fill="auto"/>
          </w:tcPr>
          <w:p w14:paraId="20495E2D" w14:textId="77777777" w:rsidR="00181E0A" w:rsidRPr="004968BE" w:rsidRDefault="00B9620E" w:rsidP="00181E0A">
            <w:pPr>
              <w:pStyle w:val="rfdVarCenter"/>
              <w:rPr>
                <w:rtl/>
              </w:rPr>
            </w:pPr>
            <w:r>
              <w:rPr>
                <w:rtl/>
              </w:rPr>
              <w:t>و</w:t>
            </w:r>
            <w:r w:rsidR="00181E0A" w:rsidRPr="002002EB">
              <w:rPr>
                <w:rtl/>
              </w:rPr>
              <w:t>ان کان</w:t>
            </w:r>
          </w:p>
        </w:tc>
        <w:tc>
          <w:tcPr>
            <w:tcW w:w="936" w:type="pct"/>
            <w:shd w:val="clear" w:color="auto" w:fill="auto"/>
          </w:tcPr>
          <w:p w14:paraId="39AE9F9E" w14:textId="77777777" w:rsidR="00181E0A" w:rsidRPr="004968BE" w:rsidRDefault="00181E0A" w:rsidP="00181E0A">
            <w:pPr>
              <w:pStyle w:val="rfdVarCenter"/>
              <w:rPr>
                <w:rtl/>
              </w:rPr>
            </w:pPr>
            <w:r w:rsidRPr="002002EB">
              <w:rPr>
                <w:rtl/>
              </w:rPr>
              <w:t>فان کان</w:t>
            </w:r>
          </w:p>
        </w:tc>
        <w:tc>
          <w:tcPr>
            <w:tcW w:w="1867" w:type="pct"/>
            <w:shd w:val="clear" w:color="auto" w:fill="auto"/>
          </w:tcPr>
          <w:p w14:paraId="7B2E3DDF" w14:textId="77777777" w:rsidR="00181E0A" w:rsidRPr="004968BE" w:rsidRDefault="00181E0A" w:rsidP="00181E0A">
            <w:pPr>
              <w:pStyle w:val="rfdVarCenter"/>
              <w:rPr>
                <w:rtl/>
              </w:rPr>
            </w:pPr>
            <w:r w:rsidRPr="002002EB">
              <w:rPr>
                <w:rtl/>
              </w:rPr>
              <w:t>من غير تصحيح</w:t>
            </w:r>
          </w:p>
        </w:tc>
      </w:tr>
      <w:tr w:rsidR="00181E0A" w14:paraId="0870E602" w14:textId="77777777">
        <w:tc>
          <w:tcPr>
            <w:tcW w:w="587" w:type="pct"/>
            <w:shd w:val="clear" w:color="auto" w:fill="auto"/>
          </w:tcPr>
          <w:p w14:paraId="3B1C9FE2" w14:textId="77777777" w:rsidR="00181E0A" w:rsidRPr="004968BE" w:rsidRDefault="00181E0A" w:rsidP="00181E0A">
            <w:pPr>
              <w:pStyle w:val="rfdVarCenter"/>
              <w:rPr>
                <w:rtl/>
              </w:rPr>
            </w:pPr>
            <w:r w:rsidRPr="002002EB">
              <w:rPr>
                <w:rtl/>
              </w:rPr>
              <w:t>البقرة</w:t>
            </w:r>
            <w:r w:rsidR="001C6BD7">
              <w:rPr>
                <w:rtl/>
              </w:rPr>
              <w:t xml:space="preserve"> ، </w:t>
            </w:r>
            <w:r w:rsidRPr="002002EB">
              <w:rPr>
                <w:rtl/>
              </w:rPr>
              <w:t>282</w:t>
            </w:r>
          </w:p>
        </w:tc>
        <w:tc>
          <w:tcPr>
            <w:tcW w:w="566" w:type="pct"/>
            <w:shd w:val="clear" w:color="auto" w:fill="auto"/>
          </w:tcPr>
          <w:p w14:paraId="542E8534" w14:textId="77777777" w:rsidR="00181E0A" w:rsidRPr="004968BE" w:rsidRDefault="00181E0A" w:rsidP="00181E0A">
            <w:pPr>
              <w:pStyle w:val="rfdVarCenter"/>
            </w:pPr>
            <w:r w:rsidRPr="002002EB">
              <w:t>A 19b</w:t>
            </w:r>
          </w:p>
        </w:tc>
        <w:tc>
          <w:tcPr>
            <w:tcW w:w="1043" w:type="pct"/>
            <w:shd w:val="clear" w:color="auto" w:fill="auto"/>
          </w:tcPr>
          <w:p w14:paraId="17B90F82" w14:textId="77777777" w:rsidR="00181E0A" w:rsidRPr="004968BE" w:rsidRDefault="00181E0A" w:rsidP="00181E0A">
            <w:pPr>
              <w:pStyle w:val="rfdVarCenter"/>
              <w:rPr>
                <w:rtl/>
              </w:rPr>
            </w:pPr>
            <w:r w:rsidRPr="002002EB">
              <w:rPr>
                <w:rFonts w:hint="cs"/>
                <w:rtl/>
              </w:rPr>
              <w:t>ی</w:t>
            </w:r>
            <w:r w:rsidRPr="002002EB">
              <w:rPr>
                <w:rFonts w:hint="eastAsia"/>
                <w:rtl/>
              </w:rPr>
              <w:t>کونا</w:t>
            </w:r>
            <w:r w:rsidRPr="002002EB">
              <w:rPr>
                <w:rtl/>
              </w:rPr>
              <w:t xml:space="preserve"> رجل</w:t>
            </w:r>
            <w:r w:rsidRPr="002002EB">
              <w:rPr>
                <w:rFonts w:hint="cs"/>
                <w:rtl/>
              </w:rPr>
              <w:t>ی</w:t>
            </w:r>
            <w:r w:rsidRPr="002002EB">
              <w:rPr>
                <w:rFonts w:hint="eastAsia"/>
                <w:rtl/>
              </w:rPr>
              <w:t>ن</w:t>
            </w:r>
          </w:p>
        </w:tc>
        <w:tc>
          <w:tcPr>
            <w:tcW w:w="936" w:type="pct"/>
            <w:shd w:val="clear" w:color="auto" w:fill="auto"/>
          </w:tcPr>
          <w:p w14:paraId="3194AC1E" w14:textId="77777777" w:rsidR="00181E0A" w:rsidRPr="004968BE" w:rsidRDefault="00181E0A" w:rsidP="00181E0A">
            <w:pPr>
              <w:pStyle w:val="rfdVarCenter"/>
              <w:rPr>
                <w:rtl/>
              </w:rPr>
            </w:pPr>
            <w:r w:rsidRPr="002002EB">
              <w:rPr>
                <w:rFonts w:hint="cs"/>
                <w:rtl/>
              </w:rPr>
              <w:t>ی</w:t>
            </w:r>
            <w:r w:rsidRPr="002002EB">
              <w:rPr>
                <w:rFonts w:hint="eastAsia"/>
                <w:rtl/>
              </w:rPr>
              <w:t>کونوا</w:t>
            </w:r>
            <w:r w:rsidRPr="002002EB">
              <w:rPr>
                <w:rtl/>
              </w:rPr>
              <w:t xml:space="preserve"> رجل</w:t>
            </w:r>
            <w:r w:rsidRPr="002002EB">
              <w:rPr>
                <w:rFonts w:hint="cs"/>
                <w:rtl/>
              </w:rPr>
              <w:t>ی</w:t>
            </w:r>
            <w:r w:rsidRPr="002002EB">
              <w:rPr>
                <w:rFonts w:hint="eastAsia"/>
                <w:rtl/>
              </w:rPr>
              <w:t>ن</w:t>
            </w:r>
          </w:p>
        </w:tc>
        <w:tc>
          <w:tcPr>
            <w:tcW w:w="1867" w:type="pct"/>
            <w:shd w:val="clear" w:color="auto" w:fill="auto"/>
          </w:tcPr>
          <w:p w14:paraId="2F9BD616" w14:textId="77777777" w:rsidR="00181E0A" w:rsidRPr="004968BE" w:rsidRDefault="00181E0A" w:rsidP="00181E0A">
            <w:pPr>
              <w:pStyle w:val="rfdVarCenter"/>
              <w:rPr>
                <w:rtl/>
              </w:rPr>
            </w:pPr>
            <w:r w:rsidRPr="002002EB">
              <w:rPr>
                <w:rtl/>
              </w:rPr>
              <w:t>من غير تصحيح</w:t>
            </w:r>
          </w:p>
        </w:tc>
      </w:tr>
    </w:tbl>
    <w:p w14:paraId="6E34904C" w14:textId="77777777" w:rsidR="00181E0A" w:rsidRDefault="000E676B" w:rsidP="00181E0A">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888"/>
        <w:gridCol w:w="970"/>
        <w:gridCol w:w="1873"/>
        <w:gridCol w:w="2581"/>
      </w:tblGrid>
      <w:tr w:rsidR="00181E0A" w14:paraId="7A562E96" w14:textId="77777777">
        <w:tc>
          <w:tcPr>
            <w:tcW w:w="686" w:type="pct"/>
            <w:shd w:val="clear" w:color="auto" w:fill="auto"/>
          </w:tcPr>
          <w:p w14:paraId="7190AEF0" w14:textId="77777777" w:rsidR="00181E0A" w:rsidRPr="004968BE" w:rsidRDefault="00181E0A" w:rsidP="00181E0A">
            <w:pPr>
              <w:pStyle w:val="rfdVarCenter"/>
              <w:rPr>
                <w:rtl/>
              </w:rPr>
            </w:pPr>
            <w:r w:rsidRPr="000D51D6">
              <w:rPr>
                <w:rtl/>
              </w:rPr>
              <w:t>آل‌عمران</w:t>
            </w:r>
            <w:r w:rsidR="001C6BD7">
              <w:rPr>
                <w:rtl/>
              </w:rPr>
              <w:t xml:space="preserve"> ، </w:t>
            </w:r>
            <w:r w:rsidRPr="000D51D6">
              <w:rPr>
                <w:rtl/>
              </w:rPr>
              <w:t>86</w:t>
            </w:r>
          </w:p>
        </w:tc>
        <w:tc>
          <w:tcPr>
            <w:tcW w:w="574" w:type="pct"/>
            <w:shd w:val="clear" w:color="auto" w:fill="auto"/>
          </w:tcPr>
          <w:p w14:paraId="56942CCA" w14:textId="77777777" w:rsidR="00181E0A" w:rsidRPr="004968BE" w:rsidRDefault="00181E0A" w:rsidP="00181E0A">
            <w:pPr>
              <w:pStyle w:val="rfdVarCenter"/>
            </w:pPr>
            <w:r w:rsidRPr="000D51D6">
              <w:t>A23b</w:t>
            </w:r>
          </w:p>
        </w:tc>
        <w:tc>
          <w:tcPr>
            <w:tcW w:w="677" w:type="pct"/>
            <w:shd w:val="clear" w:color="auto" w:fill="auto"/>
          </w:tcPr>
          <w:p w14:paraId="0D87281D" w14:textId="77777777" w:rsidR="00181E0A" w:rsidRPr="004968BE" w:rsidRDefault="00181E0A" w:rsidP="00181E0A">
            <w:pPr>
              <w:pStyle w:val="rfdVarCenter"/>
              <w:rPr>
                <w:rtl/>
              </w:rPr>
            </w:pPr>
            <w:r w:rsidRPr="000D51D6">
              <w:rPr>
                <w:rFonts w:hint="cs"/>
                <w:rtl/>
              </w:rPr>
              <w:t>ی</w:t>
            </w:r>
            <w:r w:rsidRPr="000D51D6">
              <w:rPr>
                <w:rFonts w:hint="eastAsia"/>
                <w:rtl/>
              </w:rPr>
              <w:t>هد</w:t>
            </w:r>
            <w:r w:rsidRPr="000D51D6">
              <w:rPr>
                <w:rFonts w:hint="cs"/>
                <w:rtl/>
              </w:rPr>
              <w:t>یٰ</w:t>
            </w:r>
            <w:r w:rsidRPr="000D51D6">
              <w:rPr>
                <w:rtl/>
              </w:rPr>
              <w:t xml:space="preserve"> الله قوما</w:t>
            </w:r>
          </w:p>
        </w:tc>
        <w:tc>
          <w:tcPr>
            <w:tcW w:w="1291" w:type="pct"/>
            <w:shd w:val="clear" w:color="auto" w:fill="auto"/>
          </w:tcPr>
          <w:p w14:paraId="151A9523" w14:textId="77777777" w:rsidR="00181E0A" w:rsidRPr="004968BE" w:rsidRDefault="00181E0A" w:rsidP="00181E0A">
            <w:pPr>
              <w:pStyle w:val="rfdVarCenter"/>
              <w:rPr>
                <w:rtl/>
              </w:rPr>
            </w:pPr>
            <w:r w:rsidRPr="000D51D6">
              <w:rPr>
                <w:rFonts w:hint="cs"/>
                <w:rtl/>
              </w:rPr>
              <w:t>ی</w:t>
            </w:r>
            <w:r w:rsidRPr="000D51D6">
              <w:rPr>
                <w:rFonts w:hint="eastAsia"/>
                <w:rtl/>
              </w:rPr>
              <w:t>هد</w:t>
            </w:r>
            <w:r w:rsidRPr="000D51D6">
              <w:rPr>
                <w:rFonts w:hint="cs"/>
                <w:rtl/>
              </w:rPr>
              <w:t>یٰ</w:t>
            </w:r>
            <w:r w:rsidRPr="000D51D6">
              <w:rPr>
                <w:rtl/>
              </w:rPr>
              <w:t xml:space="preserve"> الله</w:t>
            </w:r>
          </w:p>
        </w:tc>
        <w:tc>
          <w:tcPr>
            <w:tcW w:w="1772" w:type="pct"/>
            <w:shd w:val="clear" w:color="auto" w:fill="auto"/>
          </w:tcPr>
          <w:p w14:paraId="37D826D3" w14:textId="77777777" w:rsidR="00181E0A" w:rsidRPr="004968BE" w:rsidRDefault="00181E0A" w:rsidP="00181E0A">
            <w:pPr>
              <w:pStyle w:val="rfdVarCenter"/>
              <w:rPr>
                <w:rtl/>
              </w:rPr>
            </w:pPr>
            <w:r w:rsidRPr="000D51D6">
              <w:t>«</w:t>
            </w:r>
            <w:r w:rsidRPr="000D51D6">
              <w:rPr>
                <w:rtl/>
              </w:rPr>
              <w:t>قوم» أضيفت فيما بعد</w:t>
            </w:r>
          </w:p>
        </w:tc>
      </w:tr>
      <w:tr w:rsidR="00181E0A" w14:paraId="66C1B0A5" w14:textId="77777777">
        <w:tc>
          <w:tcPr>
            <w:tcW w:w="686" w:type="pct"/>
            <w:shd w:val="clear" w:color="auto" w:fill="auto"/>
          </w:tcPr>
          <w:p w14:paraId="57462AB3" w14:textId="77777777" w:rsidR="00181E0A" w:rsidRPr="004968BE" w:rsidRDefault="00181E0A" w:rsidP="00181E0A">
            <w:pPr>
              <w:pStyle w:val="rfdVarCenter"/>
              <w:rPr>
                <w:rtl/>
              </w:rPr>
            </w:pPr>
            <w:r w:rsidRPr="000D51D6">
              <w:rPr>
                <w:rFonts w:hint="eastAsia"/>
                <w:rtl/>
              </w:rPr>
              <w:t>آل‌عمران</w:t>
            </w:r>
            <w:r w:rsidRPr="000D51D6">
              <w:rPr>
                <w:rtl/>
              </w:rPr>
              <w:t>180</w:t>
            </w:r>
          </w:p>
        </w:tc>
        <w:tc>
          <w:tcPr>
            <w:tcW w:w="574" w:type="pct"/>
            <w:shd w:val="clear" w:color="auto" w:fill="auto"/>
          </w:tcPr>
          <w:p w14:paraId="39E0F8C2" w14:textId="77777777" w:rsidR="00181E0A" w:rsidRPr="004968BE" w:rsidRDefault="00181E0A" w:rsidP="00181E0A">
            <w:pPr>
              <w:pStyle w:val="rfdVarCenter"/>
            </w:pPr>
            <w:r w:rsidRPr="000D51D6">
              <w:t>A28b</w:t>
            </w:r>
          </w:p>
        </w:tc>
        <w:tc>
          <w:tcPr>
            <w:tcW w:w="677" w:type="pct"/>
            <w:shd w:val="clear" w:color="auto" w:fill="auto"/>
          </w:tcPr>
          <w:p w14:paraId="06B3FB41" w14:textId="77777777" w:rsidR="00181E0A" w:rsidRPr="004968BE" w:rsidRDefault="00181E0A" w:rsidP="00181E0A">
            <w:pPr>
              <w:pStyle w:val="rfdVarCenter"/>
              <w:rPr>
                <w:rtl/>
              </w:rPr>
            </w:pPr>
            <w:r w:rsidRPr="000D51D6">
              <w:rPr>
                <w:rtl/>
              </w:rPr>
              <w:t>خ</w:t>
            </w:r>
            <w:r w:rsidRPr="000D51D6">
              <w:rPr>
                <w:rFonts w:hint="cs"/>
                <w:rtl/>
              </w:rPr>
              <w:t>ی</w:t>
            </w:r>
            <w:r w:rsidRPr="000D51D6">
              <w:rPr>
                <w:rFonts w:hint="eastAsia"/>
                <w:rtl/>
              </w:rPr>
              <w:t>را</w:t>
            </w:r>
          </w:p>
        </w:tc>
        <w:tc>
          <w:tcPr>
            <w:tcW w:w="1291" w:type="pct"/>
            <w:shd w:val="clear" w:color="auto" w:fill="auto"/>
          </w:tcPr>
          <w:p w14:paraId="41BA98BF" w14:textId="77777777" w:rsidR="00181E0A" w:rsidRPr="004968BE" w:rsidRDefault="00181E0A" w:rsidP="00181E0A">
            <w:pPr>
              <w:pStyle w:val="rfdVarCenter"/>
              <w:rPr>
                <w:rtl/>
              </w:rPr>
            </w:pPr>
            <w:r w:rsidRPr="000D51D6">
              <w:rPr>
                <w:rtl/>
              </w:rPr>
              <w:t>خ</w:t>
            </w:r>
            <w:r w:rsidRPr="000D51D6">
              <w:rPr>
                <w:rFonts w:hint="cs"/>
                <w:rtl/>
              </w:rPr>
              <w:t>ی</w:t>
            </w:r>
            <w:r w:rsidRPr="000D51D6">
              <w:rPr>
                <w:rFonts w:hint="eastAsia"/>
                <w:rtl/>
              </w:rPr>
              <w:t>ر</w:t>
            </w:r>
          </w:p>
        </w:tc>
        <w:tc>
          <w:tcPr>
            <w:tcW w:w="1772" w:type="pct"/>
            <w:shd w:val="clear" w:color="auto" w:fill="auto"/>
          </w:tcPr>
          <w:p w14:paraId="2E82B0B4" w14:textId="77777777" w:rsidR="00181E0A" w:rsidRPr="004968BE" w:rsidRDefault="00181E0A" w:rsidP="00181E0A">
            <w:pPr>
              <w:pStyle w:val="rfdVarCenter"/>
              <w:rPr>
                <w:rtl/>
              </w:rPr>
            </w:pPr>
            <w:r w:rsidRPr="000D51D6">
              <w:rPr>
                <w:rtl/>
              </w:rPr>
              <w:t>مصحّحة</w:t>
            </w:r>
          </w:p>
        </w:tc>
      </w:tr>
      <w:tr w:rsidR="00181E0A" w14:paraId="58EBE2B3" w14:textId="77777777">
        <w:tc>
          <w:tcPr>
            <w:tcW w:w="686" w:type="pct"/>
            <w:shd w:val="clear" w:color="auto" w:fill="auto"/>
          </w:tcPr>
          <w:p w14:paraId="2FA2A02E" w14:textId="77777777" w:rsidR="00181E0A" w:rsidRPr="004968BE" w:rsidRDefault="00181E0A" w:rsidP="00181E0A">
            <w:pPr>
              <w:pStyle w:val="rfdVarCenter"/>
              <w:rPr>
                <w:rtl/>
              </w:rPr>
            </w:pPr>
            <w:r w:rsidRPr="000D51D6">
              <w:rPr>
                <w:rFonts w:hint="eastAsia"/>
                <w:rtl/>
              </w:rPr>
              <w:t>النساء</w:t>
            </w:r>
            <w:r w:rsidR="001C6BD7">
              <w:rPr>
                <w:rFonts w:hint="eastAsia"/>
                <w:rtl/>
              </w:rPr>
              <w:t xml:space="preserve"> ،</w:t>
            </w:r>
            <w:r w:rsidR="00F67CDD">
              <w:rPr>
                <w:rFonts w:hint="eastAsia"/>
                <w:rtl/>
              </w:rPr>
              <w:t xml:space="preserve"> </w:t>
            </w:r>
            <w:r w:rsidRPr="000D51D6">
              <w:rPr>
                <w:rtl/>
              </w:rPr>
              <w:t>150</w:t>
            </w:r>
          </w:p>
        </w:tc>
        <w:tc>
          <w:tcPr>
            <w:tcW w:w="574" w:type="pct"/>
            <w:shd w:val="clear" w:color="auto" w:fill="auto"/>
          </w:tcPr>
          <w:p w14:paraId="0CE7D051" w14:textId="77777777" w:rsidR="00181E0A" w:rsidRPr="004968BE" w:rsidRDefault="00181E0A" w:rsidP="00181E0A">
            <w:pPr>
              <w:pStyle w:val="rfdVarCenter"/>
            </w:pPr>
            <w:r w:rsidRPr="000D51D6">
              <w:t>A 39a</w:t>
            </w:r>
          </w:p>
        </w:tc>
        <w:tc>
          <w:tcPr>
            <w:tcW w:w="677" w:type="pct"/>
            <w:shd w:val="clear" w:color="auto" w:fill="auto"/>
          </w:tcPr>
          <w:p w14:paraId="342F7178" w14:textId="77777777" w:rsidR="00181E0A" w:rsidRPr="004968BE" w:rsidRDefault="00B9620E" w:rsidP="00181E0A">
            <w:pPr>
              <w:pStyle w:val="rfdVarCenter"/>
              <w:rPr>
                <w:rtl/>
              </w:rPr>
            </w:pPr>
            <w:r>
              <w:rPr>
                <w:rtl/>
              </w:rPr>
              <w:t>و</w:t>
            </w:r>
            <w:r w:rsidR="00181E0A" w:rsidRPr="000D51D6">
              <w:rPr>
                <w:rtl/>
              </w:rPr>
              <w:t>رسله</w:t>
            </w:r>
          </w:p>
        </w:tc>
        <w:tc>
          <w:tcPr>
            <w:tcW w:w="1291" w:type="pct"/>
            <w:shd w:val="clear" w:color="auto" w:fill="auto"/>
          </w:tcPr>
          <w:p w14:paraId="1B20CB5C" w14:textId="77777777" w:rsidR="00181E0A" w:rsidRPr="004968BE" w:rsidRDefault="00B9620E" w:rsidP="00181E0A">
            <w:pPr>
              <w:pStyle w:val="rfdVarCenter"/>
              <w:rPr>
                <w:rtl/>
              </w:rPr>
            </w:pPr>
            <w:r>
              <w:rPr>
                <w:rtl/>
              </w:rPr>
              <w:t>و</w:t>
            </w:r>
            <w:r w:rsidR="00181E0A" w:rsidRPr="000D51D6">
              <w:rPr>
                <w:rtl/>
              </w:rPr>
              <w:t>رسوله</w:t>
            </w:r>
          </w:p>
        </w:tc>
        <w:tc>
          <w:tcPr>
            <w:tcW w:w="1772" w:type="pct"/>
            <w:shd w:val="clear" w:color="auto" w:fill="auto"/>
          </w:tcPr>
          <w:p w14:paraId="542635D4" w14:textId="77777777" w:rsidR="00181E0A" w:rsidRPr="004968BE" w:rsidRDefault="00181E0A" w:rsidP="00181E0A">
            <w:pPr>
              <w:pStyle w:val="rfdVarCenter"/>
              <w:rPr>
                <w:rtl/>
              </w:rPr>
            </w:pPr>
            <w:r w:rsidRPr="000D51D6">
              <w:rPr>
                <w:rtl/>
              </w:rPr>
              <w:t>مصحّحة</w:t>
            </w:r>
          </w:p>
        </w:tc>
      </w:tr>
      <w:tr w:rsidR="00181E0A" w14:paraId="082C1499" w14:textId="77777777">
        <w:tc>
          <w:tcPr>
            <w:tcW w:w="686" w:type="pct"/>
            <w:shd w:val="clear" w:color="auto" w:fill="auto"/>
          </w:tcPr>
          <w:p w14:paraId="6C64E150" w14:textId="77777777" w:rsidR="00181E0A" w:rsidRPr="004968BE" w:rsidRDefault="00181E0A" w:rsidP="00181E0A">
            <w:pPr>
              <w:pStyle w:val="rfdVarCenter"/>
              <w:rPr>
                <w:rtl/>
              </w:rPr>
            </w:pPr>
            <w:r w:rsidRPr="000D51D6">
              <w:rPr>
                <w:rFonts w:hint="eastAsia"/>
                <w:rtl/>
              </w:rPr>
              <w:t>النساء</w:t>
            </w:r>
            <w:r w:rsidR="001C6BD7">
              <w:rPr>
                <w:rFonts w:hint="eastAsia"/>
                <w:rtl/>
              </w:rPr>
              <w:t xml:space="preserve"> ،</w:t>
            </w:r>
            <w:r w:rsidR="00F67CDD">
              <w:rPr>
                <w:rFonts w:hint="eastAsia"/>
                <w:rtl/>
              </w:rPr>
              <w:t xml:space="preserve"> </w:t>
            </w:r>
            <w:r w:rsidRPr="000D51D6">
              <w:rPr>
                <w:rtl/>
              </w:rPr>
              <w:t>163</w:t>
            </w:r>
          </w:p>
        </w:tc>
        <w:tc>
          <w:tcPr>
            <w:tcW w:w="574" w:type="pct"/>
            <w:shd w:val="clear" w:color="auto" w:fill="auto"/>
          </w:tcPr>
          <w:p w14:paraId="7524B6AA" w14:textId="77777777" w:rsidR="00181E0A" w:rsidRPr="004968BE" w:rsidRDefault="00181E0A" w:rsidP="00181E0A">
            <w:pPr>
              <w:pStyle w:val="rfdVarCenter"/>
            </w:pPr>
            <w:r w:rsidRPr="000D51D6">
              <w:t>A 39b</w:t>
            </w:r>
          </w:p>
        </w:tc>
        <w:tc>
          <w:tcPr>
            <w:tcW w:w="677" w:type="pct"/>
            <w:shd w:val="clear" w:color="auto" w:fill="auto"/>
          </w:tcPr>
          <w:p w14:paraId="1C809AA9" w14:textId="77777777" w:rsidR="00181E0A" w:rsidRPr="004968BE" w:rsidRDefault="00181E0A" w:rsidP="00181E0A">
            <w:pPr>
              <w:pStyle w:val="rfdVarCenter"/>
              <w:rPr>
                <w:rtl/>
              </w:rPr>
            </w:pPr>
            <w:r w:rsidRPr="000D51D6">
              <w:rPr>
                <w:rtl/>
              </w:rPr>
              <w:t>النب</w:t>
            </w:r>
            <w:r w:rsidRPr="000D51D6">
              <w:rPr>
                <w:rFonts w:hint="cs"/>
                <w:rtl/>
              </w:rPr>
              <w:t>یی</w:t>
            </w:r>
            <w:r w:rsidRPr="000D51D6">
              <w:rPr>
                <w:rFonts w:hint="eastAsia"/>
                <w:rtl/>
              </w:rPr>
              <w:t>ن</w:t>
            </w:r>
          </w:p>
        </w:tc>
        <w:tc>
          <w:tcPr>
            <w:tcW w:w="1291" w:type="pct"/>
            <w:shd w:val="clear" w:color="auto" w:fill="auto"/>
          </w:tcPr>
          <w:p w14:paraId="0CBA0576" w14:textId="77777777" w:rsidR="00181E0A" w:rsidRPr="004968BE" w:rsidRDefault="00181E0A" w:rsidP="00181E0A">
            <w:pPr>
              <w:pStyle w:val="rfdVarCenter"/>
              <w:rPr>
                <w:rtl/>
              </w:rPr>
            </w:pPr>
            <w:r w:rsidRPr="000D51D6">
              <w:rPr>
                <w:rtl/>
              </w:rPr>
              <w:t>النب</w:t>
            </w:r>
            <w:r w:rsidRPr="000D51D6">
              <w:rPr>
                <w:rFonts w:hint="cs"/>
                <w:rtl/>
              </w:rPr>
              <w:t>ی</w:t>
            </w:r>
            <w:r w:rsidRPr="000D51D6">
              <w:rPr>
                <w:rFonts w:hint="eastAsia"/>
                <w:rtl/>
              </w:rPr>
              <w:t>ون</w:t>
            </w:r>
          </w:p>
        </w:tc>
        <w:tc>
          <w:tcPr>
            <w:tcW w:w="1772" w:type="pct"/>
            <w:shd w:val="clear" w:color="auto" w:fill="auto"/>
          </w:tcPr>
          <w:p w14:paraId="57703EF5" w14:textId="77777777" w:rsidR="00181E0A" w:rsidRPr="004968BE" w:rsidRDefault="00181E0A" w:rsidP="00181E0A">
            <w:pPr>
              <w:pStyle w:val="rfdVarCenter"/>
              <w:rPr>
                <w:rtl/>
              </w:rPr>
            </w:pPr>
            <w:r w:rsidRPr="000D51D6">
              <w:rPr>
                <w:rtl/>
              </w:rPr>
              <w:t>مصحّحة</w:t>
            </w:r>
          </w:p>
        </w:tc>
      </w:tr>
      <w:tr w:rsidR="00181E0A" w14:paraId="5C7A55B5" w14:textId="77777777">
        <w:tc>
          <w:tcPr>
            <w:tcW w:w="686" w:type="pct"/>
            <w:shd w:val="clear" w:color="auto" w:fill="auto"/>
          </w:tcPr>
          <w:p w14:paraId="1E1EF206" w14:textId="77777777" w:rsidR="00181E0A" w:rsidRPr="004968BE" w:rsidRDefault="00181E0A" w:rsidP="00181E0A">
            <w:pPr>
              <w:pStyle w:val="rfdVarCenter"/>
              <w:rPr>
                <w:rtl/>
              </w:rPr>
            </w:pPr>
            <w:r w:rsidRPr="000D51D6">
              <w:rPr>
                <w:rFonts w:hint="cs"/>
                <w:rtl/>
              </w:rPr>
              <w:t>ی</w:t>
            </w:r>
            <w:r w:rsidRPr="000D51D6">
              <w:rPr>
                <w:rFonts w:hint="eastAsia"/>
                <w:rtl/>
              </w:rPr>
              <w:t>ونس</w:t>
            </w:r>
            <w:r w:rsidR="001C6BD7">
              <w:rPr>
                <w:rFonts w:hint="eastAsia"/>
                <w:rtl/>
              </w:rPr>
              <w:t xml:space="preserve"> ،</w:t>
            </w:r>
            <w:r w:rsidR="00F67CDD">
              <w:rPr>
                <w:rFonts w:hint="eastAsia"/>
                <w:rtl/>
              </w:rPr>
              <w:t xml:space="preserve"> </w:t>
            </w:r>
            <w:r w:rsidRPr="000D51D6">
              <w:rPr>
                <w:rtl/>
              </w:rPr>
              <w:t>39</w:t>
            </w:r>
          </w:p>
        </w:tc>
        <w:tc>
          <w:tcPr>
            <w:tcW w:w="574" w:type="pct"/>
            <w:shd w:val="clear" w:color="auto" w:fill="auto"/>
          </w:tcPr>
          <w:p w14:paraId="24378BC0" w14:textId="77777777" w:rsidR="00181E0A" w:rsidRPr="004968BE" w:rsidRDefault="00181E0A" w:rsidP="00181E0A">
            <w:pPr>
              <w:pStyle w:val="rfdVarCenter"/>
            </w:pPr>
            <w:r w:rsidRPr="000D51D6">
              <w:t>A 85b</w:t>
            </w:r>
          </w:p>
        </w:tc>
        <w:tc>
          <w:tcPr>
            <w:tcW w:w="677" w:type="pct"/>
            <w:shd w:val="clear" w:color="auto" w:fill="auto"/>
          </w:tcPr>
          <w:p w14:paraId="01F907BD" w14:textId="77777777" w:rsidR="00181E0A" w:rsidRPr="004968BE" w:rsidRDefault="00181E0A" w:rsidP="00181E0A">
            <w:pPr>
              <w:pStyle w:val="rfdVarCenter"/>
              <w:rPr>
                <w:rtl/>
              </w:rPr>
            </w:pPr>
            <w:r w:rsidRPr="000D51D6">
              <w:rPr>
                <w:rtl/>
              </w:rPr>
              <w:t xml:space="preserve">لم </w:t>
            </w:r>
            <w:r w:rsidRPr="000D51D6">
              <w:rPr>
                <w:rFonts w:hint="cs"/>
                <w:rtl/>
              </w:rPr>
              <w:t>ی</w:t>
            </w:r>
            <w:r w:rsidRPr="000D51D6">
              <w:rPr>
                <w:rFonts w:hint="eastAsia"/>
                <w:rtl/>
              </w:rPr>
              <w:t>ح</w:t>
            </w:r>
            <w:r w:rsidRPr="000D51D6">
              <w:rPr>
                <w:rFonts w:hint="cs"/>
                <w:rtl/>
              </w:rPr>
              <w:t>ی</w:t>
            </w:r>
            <w:r w:rsidRPr="000D51D6">
              <w:rPr>
                <w:rFonts w:hint="eastAsia"/>
                <w:rtl/>
              </w:rPr>
              <w:t>طوا</w:t>
            </w:r>
          </w:p>
        </w:tc>
        <w:tc>
          <w:tcPr>
            <w:tcW w:w="1291" w:type="pct"/>
            <w:shd w:val="clear" w:color="auto" w:fill="auto"/>
          </w:tcPr>
          <w:p w14:paraId="49AA9FF9" w14:textId="77777777" w:rsidR="00181E0A" w:rsidRPr="004968BE" w:rsidRDefault="00181E0A" w:rsidP="00181E0A">
            <w:pPr>
              <w:pStyle w:val="rfdVarCenter"/>
              <w:rPr>
                <w:rtl/>
              </w:rPr>
            </w:pPr>
            <w:r w:rsidRPr="000D51D6">
              <w:rPr>
                <w:rtl/>
              </w:rPr>
              <w:t xml:space="preserve">لما </w:t>
            </w:r>
            <w:r w:rsidRPr="000D51D6">
              <w:rPr>
                <w:rFonts w:hint="cs"/>
                <w:rtl/>
              </w:rPr>
              <w:t>ی</w:t>
            </w:r>
            <w:r w:rsidRPr="000D51D6">
              <w:rPr>
                <w:rFonts w:hint="eastAsia"/>
                <w:rtl/>
              </w:rPr>
              <w:t>ح</w:t>
            </w:r>
            <w:r w:rsidRPr="000D51D6">
              <w:rPr>
                <w:rFonts w:hint="cs"/>
                <w:rtl/>
              </w:rPr>
              <w:t>ی</w:t>
            </w:r>
            <w:r w:rsidRPr="000D51D6">
              <w:rPr>
                <w:rFonts w:hint="eastAsia"/>
                <w:rtl/>
              </w:rPr>
              <w:t>طوا</w:t>
            </w:r>
          </w:p>
        </w:tc>
        <w:tc>
          <w:tcPr>
            <w:tcW w:w="1772" w:type="pct"/>
            <w:shd w:val="clear" w:color="auto" w:fill="auto"/>
          </w:tcPr>
          <w:p w14:paraId="31C7E3C9" w14:textId="77777777" w:rsidR="00181E0A" w:rsidRPr="004968BE" w:rsidRDefault="00181E0A" w:rsidP="00181E0A">
            <w:pPr>
              <w:pStyle w:val="rfdVarCenter"/>
              <w:rPr>
                <w:rtl/>
              </w:rPr>
            </w:pPr>
            <w:r w:rsidRPr="000D51D6">
              <w:rPr>
                <w:rtl/>
              </w:rPr>
              <w:t>مصحّحة</w:t>
            </w:r>
          </w:p>
        </w:tc>
      </w:tr>
      <w:tr w:rsidR="00181E0A" w14:paraId="50ACBED3" w14:textId="77777777">
        <w:tc>
          <w:tcPr>
            <w:tcW w:w="686" w:type="pct"/>
            <w:shd w:val="clear" w:color="auto" w:fill="auto"/>
          </w:tcPr>
          <w:p w14:paraId="5C36E9BA" w14:textId="77777777" w:rsidR="00181E0A" w:rsidRPr="004968BE" w:rsidRDefault="00181E0A" w:rsidP="00181E0A">
            <w:pPr>
              <w:pStyle w:val="rfdVarCenter"/>
              <w:rPr>
                <w:rtl/>
              </w:rPr>
            </w:pPr>
            <w:r w:rsidRPr="000D51D6">
              <w:rPr>
                <w:rFonts w:hint="cs"/>
                <w:rtl/>
              </w:rPr>
              <w:t>ی</w:t>
            </w:r>
            <w:r w:rsidRPr="000D51D6">
              <w:rPr>
                <w:rFonts w:hint="eastAsia"/>
                <w:rtl/>
              </w:rPr>
              <w:t>ونس</w:t>
            </w:r>
            <w:r w:rsidR="001C6BD7">
              <w:rPr>
                <w:rFonts w:hint="eastAsia"/>
                <w:rtl/>
              </w:rPr>
              <w:t xml:space="preserve"> ،</w:t>
            </w:r>
            <w:r w:rsidR="00F67CDD">
              <w:rPr>
                <w:rFonts w:hint="eastAsia"/>
                <w:rtl/>
              </w:rPr>
              <w:t xml:space="preserve"> </w:t>
            </w:r>
            <w:r w:rsidRPr="000D51D6">
              <w:rPr>
                <w:rtl/>
              </w:rPr>
              <w:t>67</w:t>
            </w:r>
          </w:p>
        </w:tc>
        <w:tc>
          <w:tcPr>
            <w:tcW w:w="574" w:type="pct"/>
            <w:shd w:val="clear" w:color="auto" w:fill="auto"/>
          </w:tcPr>
          <w:p w14:paraId="41B170C4" w14:textId="77777777" w:rsidR="00181E0A" w:rsidRPr="004968BE" w:rsidRDefault="00181E0A" w:rsidP="00181E0A">
            <w:pPr>
              <w:pStyle w:val="rfdVarCenter"/>
            </w:pPr>
            <w:r w:rsidRPr="000D51D6">
              <w:t>A 86b</w:t>
            </w:r>
          </w:p>
        </w:tc>
        <w:tc>
          <w:tcPr>
            <w:tcW w:w="677" w:type="pct"/>
            <w:shd w:val="clear" w:color="auto" w:fill="auto"/>
          </w:tcPr>
          <w:p w14:paraId="4F3FF422" w14:textId="77777777" w:rsidR="00181E0A" w:rsidRPr="004968BE" w:rsidRDefault="00181E0A" w:rsidP="00181E0A">
            <w:pPr>
              <w:pStyle w:val="rfdVarCenter"/>
              <w:rPr>
                <w:rtl/>
              </w:rPr>
            </w:pPr>
            <w:r w:rsidRPr="000D51D6">
              <w:rPr>
                <w:rtl/>
              </w:rPr>
              <w:t>لا</w:t>
            </w:r>
            <w:r w:rsidRPr="000D51D6">
              <w:rPr>
                <w:rFonts w:hint="cs"/>
                <w:rtl/>
              </w:rPr>
              <w:t>یٰ</w:t>
            </w:r>
            <w:r w:rsidRPr="000D51D6">
              <w:rPr>
                <w:rFonts w:hint="eastAsia"/>
                <w:rtl/>
              </w:rPr>
              <w:t>ت</w:t>
            </w:r>
          </w:p>
        </w:tc>
        <w:tc>
          <w:tcPr>
            <w:tcW w:w="1291" w:type="pct"/>
            <w:shd w:val="clear" w:color="auto" w:fill="auto"/>
          </w:tcPr>
          <w:p w14:paraId="63858987" w14:textId="77777777" w:rsidR="00181E0A" w:rsidRPr="004968BE" w:rsidRDefault="00181E0A" w:rsidP="00181E0A">
            <w:pPr>
              <w:pStyle w:val="rfdVarCenter"/>
              <w:rPr>
                <w:rtl/>
              </w:rPr>
            </w:pPr>
            <w:r w:rsidRPr="000D51D6">
              <w:rPr>
                <w:rtl/>
              </w:rPr>
              <w:t>لا</w:t>
            </w:r>
            <w:r w:rsidRPr="000D51D6">
              <w:rPr>
                <w:rFonts w:hint="cs"/>
                <w:rtl/>
              </w:rPr>
              <w:t>ی</w:t>
            </w:r>
            <w:r w:rsidRPr="000D51D6">
              <w:rPr>
                <w:rFonts w:hint="eastAsia"/>
                <w:rtl/>
              </w:rPr>
              <w:t>ة</w:t>
            </w:r>
          </w:p>
        </w:tc>
        <w:tc>
          <w:tcPr>
            <w:tcW w:w="1772" w:type="pct"/>
            <w:shd w:val="clear" w:color="auto" w:fill="auto"/>
          </w:tcPr>
          <w:p w14:paraId="14F9DD55" w14:textId="77777777" w:rsidR="00181E0A" w:rsidRPr="004968BE" w:rsidRDefault="00181E0A" w:rsidP="00181E0A">
            <w:pPr>
              <w:pStyle w:val="rfdVarCenter"/>
              <w:rPr>
                <w:rtl/>
              </w:rPr>
            </w:pPr>
            <w:r w:rsidRPr="000D51D6">
              <w:rPr>
                <w:rtl/>
              </w:rPr>
              <w:t>مصحّحة</w:t>
            </w:r>
          </w:p>
        </w:tc>
      </w:tr>
      <w:tr w:rsidR="00181E0A" w14:paraId="4C7CDD68" w14:textId="77777777">
        <w:tc>
          <w:tcPr>
            <w:tcW w:w="686" w:type="pct"/>
            <w:shd w:val="clear" w:color="auto" w:fill="auto"/>
          </w:tcPr>
          <w:p w14:paraId="0E21804B" w14:textId="77777777" w:rsidR="00181E0A" w:rsidRPr="004968BE" w:rsidRDefault="00181E0A" w:rsidP="00181E0A">
            <w:pPr>
              <w:pStyle w:val="rfdVarCenter"/>
              <w:rPr>
                <w:rtl/>
              </w:rPr>
            </w:pPr>
            <w:r w:rsidRPr="000D51D6">
              <w:rPr>
                <w:rFonts w:hint="eastAsia"/>
                <w:rtl/>
              </w:rPr>
              <w:t>الرعد</w:t>
            </w:r>
            <w:r w:rsidR="001C6BD7">
              <w:rPr>
                <w:rFonts w:hint="eastAsia"/>
                <w:rtl/>
              </w:rPr>
              <w:t xml:space="preserve"> ،</w:t>
            </w:r>
            <w:r w:rsidR="00F67CDD">
              <w:rPr>
                <w:rFonts w:hint="eastAsia"/>
                <w:rtl/>
              </w:rPr>
              <w:t xml:space="preserve"> </w:t>
            </w:r>
            <w:r w:rsidRPr="000D51D6">
              <w:rPr>
                <w:rtl/>
              </w:rPr>
              <w:t>33</w:t>
            </w:r>
          </w:p>
        </w:tc>
        <w:tc>
          <w:tcPr>
            <w:tcW w:w="574" w:type="pct"/>
            <w:shd w:val="clear" w:color="auto" w:fill="auto"/>
          </w:tcPr>
          <w:p w14:paraId="36437658" w14:textId="77777777" w:rsidR="00181E0A" w:rsidRPr="004968BE" w:rsidRDefault="00181E0A" w:rsidP="00181E0A">
            <w:pPr>
              <w:pStyle w:val="rfdVarCenter"/>
            </w:pPr>
            <w:r w:rsidRPr="000D51D6">
              <w:t>A101b</w:t>
            </w:r>
          </w:p>
        </w:tc>
        <w:tc>
          <w:tcPr>
            <w:tcW w:w="677" w:type="pct"/>
            <w:shd w:val="clear" w:color="auto" w:fill="auto"/>
          </w:tcPr>
          <w:p w14:paraId="551FD12E" w14:textId="77777777" w:rsidR="00181E0A" w:rsidRPr="004968BE" w:rsidRDefault="00181E0A" w:rsidP="00181E0A">
            <w:pPr>
              <w:pStyle w:val="rfdVarCenter"/>
              <w:rPr>
                <w:rtl/>
              </w:rPr>
            </w:pPr>
            <w:r w:rsidRPr="000D51D6">
              <w:rPr>
                <w:rtl/>
              </w:rPr>
              <w:t>ام تنبونه بما</w:t>
            </w:r>
          </w:p>
        </w:tc>
        <w:tc>
          <w:tcPr>
            <w:tcW w:w="1291" w:type="pct"/>
            <w:shd w:val="clear" w:color="auto" w:fill="auto"/>
          </w:tcPr>
          <w:p w14:paraId="40A8A8EE" w14:textId="77777777" w:rsidR="00181E0A" w:rsidRPr="004968BE" w:rsidRDefault="00181E0A" w:rsidP="00181E0A">
            <w:pPr>
              <w:pStyle w:val="rfdVarCenter"/>
              <w:rPr>
                <w:rtl/>
              </w:rPr>
            </w:pPr>
            <w:r w:rsidRPr="000D51D6">
              <w:rPr>
                <w:rtl/>
              </w:rPr>
              <w:t>ام تنبونه بما ام تنبونه بما</w:t>
            </w:r>
          </w:p>
        </w:tc>
        <w:tc>
          <w:tcPr>
            <w:tcW w:w="1772" w:type="pct"/>
            <w:shd w:val="clear" w:color="auto" w:fill="auto"/>
          </w:tcPr>
          <w:p w14:paraId="2165766C" w14:textId="77777777" w:rsidR="00181E0A" w:rsidRPr="004968BE" w:rsidRDefault="00181E0A" w:rsidP="00181E0A">
            <w:pPr>
              <w:pStyle w:val="rfdVarCenter"/>
              <w:rPr>
                <w:rtl/>
              </w:rPr>
            </w:pPr>
            <w:r w:rsidRPr="000D51D6">
              <w:rPr>
                <w:rtl/>
              </w:rPr>
              <w:t>لم يصحّح التكرار</w:t>
            </w:r>
            <w:r w:rsidRPr="000D51D6">
              <w:t xml:space="preserve"> </w:t>
            </w:r>
          </w:p>
        </w:tc>
      </w:tr>
      <w:tr w:rsidR="00181E0A" w14:paraId="4B2F352D" w14:textId="77777777">
        <w:tc>
          <w:tcPr>
            <w:tcW w:w="686" w:type="pct"/>
            <w:shd w:val="clear" w:color="auto" w:fill="auto"/>
          </w:tcPr>
          <w:p w14:paraId="6D46C641" w14:textId="77777777" w:rsidR="00181E0A" w:rsidRPr="004968BE" w:rsidRDefault="00181E0A" w:rsidP="00181E0A">
            <w:pPr>
              <w:pStyle w:val="rfdVarCenter"/>
              <w:rPr>
                <w:rtl/>
              </w:rPr>
            </w:pPr>
            <w:r w:rsidRPr="000D51D6">
              <w:rPr>
                <w:rFonts w:hint="eastAsia"/>
                <w:rtl/>
              </w:rPr>
              <w:t>ابراه</w:t>
            </w:r>
            <w:r w:rsidRPr="000D51D6">
              <w:rPr>
                <w:rFonts w:hint="cs"/>
                <w:rtl/>
              </w:rPr>
              <w:t>ی</w:t>
            </w:r>
            <w:r w:rsidRPr="000D51D6">
              <w:rPr>
                <w:rFonts w:hint="eastAsia"/>
                <w:rtl/>
              </w:rPr>
              <w:t>م</w:t>
            </w:r>
            <w:r w:rsidR="001C6BD7">
              <w:rPr>
                <w:rFonts w:hint="eastAsia"/>
                <w:rtl/>
              </w:rPr>
              <w:t xml:space="preserve"> ،</w:t>
            </w:r>
            <w:r w:rsidR="00F67CDD">
              <w:rPr>
                <w:rFonts w:hint="eastAsia"/>
                <w:rtl/>
              </w:rPr>
              <w:t xml:space="preserve"> </w:t>
            </w:r>
            <w:r w:rsidRPr="000D51D6">
              <w:rPr>
                <w:rtl/>
              </w:rPr>
              <w:t>36</w:t>
            </w:r>
          </w:p>
        </w:tc>
        <w:tc>
          <w:tcPr>
            <w:tcW w:w="574" w:type="pct"/>
            <w:shd w:val="clear" w:color="auto" w:fill="auto"/>
          </w:tcPr>
          <w:p w14:paraId="4F30A5E5" w14:textId="77777777" w:rsidR="00181E0A" w:rsidRPr="004968BE" w:rsidRDefault="00181E0A" w:rsidP="00181E0A">
            <w:pPr>
              <w:pStyle w:val="rfdVarCenter"/>
            </w:pPr>
            <w:r w:rsidRPr="000D51D6">
              <w:t>A104b</w:t>
            </w:r>
          </w:p>
        </w:tc>
        <w:tc>
          <w:tcPr>
            <w:tcW w:w="677" w:type="pct"/>
            <w:shd w:val="clear" w:color="auto" w:fill="auto"/>
          </w:tcPr>
          <w:p w14:paraId="18592CD1" w14:textId="77777777" w:rsidR="00181E0A" w:rsidRPr="004968BE" w:rsidRDefault="00181E0A" w:rsidP="00181E0A">
            <w:pPr>
              <w:pStyle w:val="rfdVarCenter"/>
              <w:rPr>
                <w:rtl/>
              </w:rPr>
            </w:pPr>
            <w:r w:rsidRPr="000D51D6">
              <w:rPr>
                <w:rtl/>
              </w:rPr>
              <w:t>رب انهن</w:t>
            </w:r>
          </w:p>
        </w:tc>
        <w:tc>
          <w:tcPr>
            <w:tcW w:w="1291" w:type="pct"/>
            <w:shd w:val="clear" w:color="auto" w:fill="auto"/>
          </w:tcPr>
          <w:p w14:paraId="3019139C" w14:textId="77777777" w:rsidR="00181E0A" w:rsidRPr="004968BE" w:rsidRDefault="00181E0A" w:rsidP="00181E0A">
            <w:pPr>
              <w:pStyle w:val="rfdVarCenter"/>
              <w:rPr>
                <w:rtl/>
              </w:rPr>
            </w:pPr>
            <w:r w:rsidRPr="000D51D6">
              <w:rPr>
                <w:rtl/>
              </w:rPr>
              <w:t>ربنا انهن</w:t>
            </w:r>
          </w:p>
        </w:tc>
        <w:tc>
          <w:tcPr>
            <w:tcW w:w="1772" w:type="pct"/>
            <w:shd w:val="clear" w:color="auto" w:fill="auto"/>
          </w:tcPr>
          <w:p w14:paraId="4D121EAA" w14:textId="77777777" w:rsidR="00181E0A" w:rsidRPr="004968BE" w:rsidRDefault="00181E0A" w:rsidP="00181E0A">
            <w:pPr>
              <w:pStyle w:val="rfdVarCenter"/>
              <w:rPr>
                <w:rtl/>
              </w:rPr>
            </w:pPr>
            <w:r w:rsidRPr="000D51D6">
              <w:rPr>
                <w:rtl/>
              </w:rPr>
              <w:t>من غير تصحيح</w:t>
            </w:r>
          </w:p>
        </w:tc>
      </w:tr>
      <w:tr w:rsidR="00181E0A" w14:paraId="63894F7A" w14:textId="77777777">
        <w:tc>
          <w:tcPr>
            <w:tcW w:w="686" w:type="pct"/>
            <w:shd w:val="clear" w:color="auto" w:fill="auto"/>
          </w:tcPr>
          <w:p w14:paraId="6D17DBE2" w14:textId="77777777" w:rsidR="00181E0A" w:rsidRPr="004968BE" w:rsidRDefault="00181E0A" w:rsidP="00181E0A">
            <w:pPr>
              <w:pStyle w:val="rfdVarCenter"/>
              <w:rPr>
                <w:rtl/>
              </w:rPr>
            </w:pPr>
            <w:r w:rsidRPr="000D51D6">
              <w:rPr>
                <w:rFonts w:hint="eastAsia"/>
                <w:rtl/>
              </w:rPr>
              <w:t>الحجر</w:t>
            </w:r>
            <w:r w:rsidR="001C6BD7">
              <w:rPr>
                <w:rFonts w:hint="eastAsia"/>
                <w:rtl/>
              </w:rPr>
              <w:t xml:space="preserve"> ،</w:t>
            </w:r>
            <w:r w:rsidR="00F67CDD">
              <w:rPr>
                <w:rFonts w:hint="eastAsia"/>
                <w:rtl/>
              </w:rPr>
              <w:t xml:space="preserve"> </w:t>
            </w:r>
            <w:r w:rsidRPr="000D51D6">
              <w:rPr>
                <w:rtl/>
              </w:rPr>
              <w:t>6</w:t>
            </w:r>
          </w:p>
        </w:tc>
        <w:tc>
          <w:tcPr>
            <w:tcW w:w="574" w:type="pct"/>
            <w:shd w:val="clear" w:color="auto" w:fill="auto"/>
          </w:tcPr>
          <w:p w14:paraId="475B5374" w14:textId="77777777" w:rsidR="00181E0A" w:rsidRPr="004968BE" w:rsidRDefault="00181E0A" w:rsidP="00181E0A">
            <w:pPr>
              <w:pStyle w:val="rfdVarCenter"/>
            </w:pPr>
            <w:r w:rsidRPr="000D51D6">
              <w:t>A105a</w:t>
            </w:r>
          </w:p>
        </w:tc>
        <w:tc>
          <w:tcPr>
            <w:tcW w:w="677" w:type="pct"/>
            <w:shd w:val="clear" w:color="auto" w:fill="auto"/>
          </w:tcPr>
          <w:p w14:paraId="159D67C7" w14:textId="77777777" w:rsidR="00181E0A" w:rsidRPr="004968BE" w:rsidRDefault="00181E0A" w:rsidP="00181E0A">
            <w:pPr>
              <w:pStyle w:val="rfdVarCenter"/>
              <w:rPr>
                <w:rtl/>
              </w:rPr>
            </w:pPr>
            <w:r w:rsidRPr="000D51D6">
              <w:rPr>
                <w:rtl/>
              </w:rPr>
              <w:t>نزل عل</w:t>
            </w:r>
            <w:r w:rsidRPr="000D51D6">
              <w:rPr>
                <w:rFonts w:hint="cs"/>
                <w:rtl/>
              </w:rPr>
              <w:t>ی</w:t>
            </w:r>
            <w:r w:rsidRPr="000D51D6">
              <w:rPr>
                <w:rFonts w:hint="eastAsia"/>
                <w:rtl/>
              </w:rPr>
              <w:t>ه</w:t>
            </w:r>
          </w:p>
        </w:tc>
        <w:tc>
          <w:tcPr>
            <w:tcW w:w="1291" w:type="pct"/>
            <w:shd w:val="clear" w:color="auto" w:fill="auto"/>
          </w:tcPr>
          <w:p w14:paraId="52A30094" w14:textId="77777777" w:rsidR="00181E0A" w:rsidRPr="004968BE" w:rsidRDefault="00181E0A" w:rsidP="00181E0A">
            <w:pPr>
              <w:pStyle w:val="rfdVarCenter"/>
              <w:rPr>
                <w:rtl/>
              </w:rPr>
            </w:pPr>
            <w:r w:rsidRPr="000D51D6">
              <w:rPr>
                <w:rtl/>
              </w:rPr>
              <w:t>انزل عل</w:t>
            </w:r>
            <w:r w:rsidRPr="000D51D6">
              <w:rPr>
                <w:rFonts w:hint="cs"/>
                <w:rtl/>
              </w:rPr>
              <w:t>ی</w:t>
            </w:r>
            <w:r w:rsidRPr="000D51D6">
              <w:rPr>
                <w:rFonts w:hint="eastAsia"/>
                <w:rtl/>
              </w:rPr>
              <w:t>ه</w:t>
            </w:r>
          </w:p>
        </w:tc>
        <w:tc>
          <w:tcPr>
            <w:tcW w:w="1772" w:type="pct"/>
            <w:shd w:val="clear" w:color="auto" w:fill="auto"/>
          </w:tcPr>
          <w:p w14:paraId="525A0BF3" w14:textId="77777777" w:rsidR="00181E0A" w:rsidRPr="004968BE" w:rsidRDefault="00181E0A" w:rsidP="00181E0A">
            <w:pPr>
              <w:pStyle w:val="rfdVarCenter"/>
              <w:rPr>
                <w:rtl/>
              </w:rPr>
            </w:pPr>
            <w:r w:rsidRPr="000D51D6">
              <w:rPr>
                <w:rtl/>
              </w:rPr>
              <w:t>مصحّحة</w:t>
            </w:r>
          </w:p>
        </w:tc>
      </w:tr>
      <w:tr w:rsidR="00181E0A" w14:paraId="05B8CFAA" w14:textId="77777777">
        <w:tc>
          <w:tcPr>
            <w:tcW w:w="686" w:type="pct"/>
            <w:shd w:val="clear" w:color="auto" w:fill="auto"/>
          </w:tcPr>
          <w:p w14:paraId="25BAF23C" w14:textId="77777777" w:rsidR="00181E0A" w:rsidRPr="004968BE" w:rsidRDefault="00181E0A" w:rsidP="00181E0A">
            <w:pPr>
              <w:pStyle w:val="rfdVarCenter"/>
              <w:rPr>
                <w:rtl/>
              </w:rPr>
            </w:pPr>
            <w:r w:rsidRPr="000D51D6">
              <w:rPr>
                <w:rFonts w:hint="eastAsia"/>
                <w:rtl/>
              </w:rPr>
              <w:t>الحجر</w:t>
            </w:r>
            <w:r w:rsidR="001C6BD7">
              <w:rPr>
                <w:rFonts w:hint="eastAsia"/>
                <w:rtl/>
              </w:rPr>
              <w:t xml:space="preserve"> ،</w:t>
            </w:r>
            <w:r w:rsidR="00F67CDD">
              <w:rPr>
                <w:rFonts w:hint="eastAsia"/>
                <w:rtl/>
              </w:rPr>
              <w:t xml:space="preserve"> </w:t>
            </w:r>
            <w:r w:rsidRPr="000D51D6">
              <w:rPr>
                <w:rtl/>
              </w:rPr>
              <w:t>77</w:t>
            </w:r>
          </w:p>
        </w:tc>
        <w:tc>
          <w:tcPr>
            <w:tcW w:w="574" w:type="pct"/>
            <w:shd w:val="clear" w:color="auto" w:fill="auto"/>
          </w:tcPr>
          <w:p w14:paraId="0FEBA564" w14:textId="77777777" w:rsidR="00181E0A" w:rsidRPr="004968BE" w:rsidRDefault="00181E0A" w:rsidP="00181E0A">
            <w:pPr>
              <w:pStyle w:val="rfdVarCenter"/>
            </w:pPr>
            <w:r w:rsidRPr="000D51D6">
              <w:t>A106b</w:t>
            </w:r>
          </w:p>
        </w:tc>
        <w:tc>
          <w:tcPr>
            <w:tcW w:w="677" w:type="pct"/>
            <w:shd w:val="clear" w:color="auto" w:fill="auto"/>
          </w:tcPr>
          <w:p w14:paraId="5E34ACA4" w14:textId="77777777" w:rsidR="00181E0A" w:rsidRPr="004968BE" w:rsidRDefault="00181E0A" w:rsidP="00181E0A">
            <w:pPr>
              <w:pStyle w:val="rfdVarCenter"/>
              <w:rPr>
                <w:rtl/>
              </w:rPr>
            </w:pPr>
            <w:r w:rsidRPr="000D51D6">
              <w:rPr>
                <w:rtl/>
              </w:rPr>
              <w:t>لا</w:t>
            </w:r>
            <w:r w:rsidRPr="000D51D6">
              <w:rPr>
                <w:rFonts w:hint="cs"/>
                <w:rtl/>
              </w:rPr>
              <w:t>ی</w:t>
            </w:r>
            <w:r w:rsidRPr="000D51D6">
              <w:rPr>
                <w:rFonts w:hint="eastAsia"/>
                <w:rtl/>
              </w:rPr>
              <w:t>ة</w:t>
            </w:r>
            <w:r w:rsidRPr="000D51D6">
              <w:rPr>
                <w:rtl/>
              </w:rPr>
              <w:t xml:space="preserve"> للمومن</w:t>
            </w:r>
            <w:r w:rsidRPr="000D51D6">
              <w:rPr>
                <w:rFonts w:hint="cs"/>
                <w:rtl/>
              </w:rPr>
              <w:t>ی</w:t>
            </w:r>
            <w:r w:rsidRPr="000D51D6">
              <w:rPr>
                <w:rFonts w:hint="eastAsia"/>
                <w:rtl/>
              </w:rPr>
              <w:t>ن</w:t>
            </w:r>
          </w:p>
        </w:tc>
        <w:tc>
          <w:tcPr>
            <w:tcW w:w="1291" w:type="pct"/>
            <w:shd w:val="clear" w:color="auto" w:fill="auto"/>
          </w:tcPr>
          <w:p w14:paraId="25CFFC14" w14:textId="77777777" w:rsidR="00181E0A" w:rsidRPr="004968BE" w:rsidRDefault="00181E0A" w:rsidP="00181E0A">
            <w:pPr>
              <w:pStyle w:val="rfdVarCenter"/>
              <w:rPr>
                <w:rtl/>
              </w:rPr>
            </w:pPr>
            <w:r w:rsidRPr="000D51D6">
              <w:rPr>
                <w:rtl/>
              </w:rPr>
              <w:t>لا</w:t>
            </w:r>
            <w:r w:rsidRPr="000D51D6">
              <w:rPr>
                <w:rFonts w:hint="cs"/>
                <w:rtl/>
              </w:rPr>
              <w:t>یٰ</w:t>
            </w:r>
            <w:r w:rsidRPr="000D51D6">
              <w:rPr>
                <w:rFonts w:hint="eastAsia"/>
                <w:rtl/>
              </w:rPr>
              <w:t>ت</w:t>
            </w:r>
            <w:r w:rsidRPr="000D51D6">
              <w:rPr>
                <w:rtl/>
              </w:rPr>
              <w:t xml:space="preserve"> للمومن</w:t>
            </w:r>
            <w:r w:rsidRPr="000D51D6">
              <w:rPr>
                <w:rFonts w:hint="cs"/>
                <w:rtl/>
              </w:rPr>
              <w:t>ی</w:t>
            </w:r>
            <w:r w:rsidRPr="000D51D6">
              <w:rPr>
                <w:rFonts w:hint="eastAsia"/>
                <w:rtl/>
              </w:rPr>
              <w:t>ن</w:t>
            </w:r>
          </w:p>
        </w:tc>
        <w:tc>
          <w:tcPr>
            <w:tcW w:w="1772" w:type="pct"/>
            <w:shd w:val="clear" w:color="auto" w:fill="auto"/>
          </w:tcPr>
          <w:p w14:paraId="37063F57" w14:textId="77777777" w:rsidR="00181E0A" w:rsidRPr="004968BE" w:rsidRDefault="00181E0A" w:rsidP="00181E0A">
            <w:pPr>
              <w:pStyle w:val="rfdVarCenter"/>
              <w:rPr>
                <w:rtl/>
              </w:rPr>
            </w:pPr>
            <w:r w:rsidRPr="000D51D6">
              <w:rPr>
                <w:rtl/>
              </w:rPr>
              <w:t>مصحّحة</w:t>
            </w:r>
          </w:p>
        </w:tc>
      </w:tr>
      <w:tr w:rsidR="00181E0A" w14:paraId="73BFD4AC" w14:textId="77777777">
        <w:tc>
          <w:tcPr>
            <w:tcW w:w="686" w:type="pct"/>
            <w:shd w:val="clear" w:color="auto" w:fill="auto"/>
          </w:tcPr>
          <w:p w14:paraId="1E03652E" w14:textId="77777777" w:rsidR="00181E0A" w:rsidRPr="004968BE" w:rsidRDefault="00181E0A" w:rsidP="00181E0A">
            <w:pPr>
              <w:pStyle w:val="rfdVarCenter"/>
              <w:rPr>
                <w:rtl/>
              </w:rPr>
            </w:pPr>
            <w:r w:rsidRPr="000D51D6">
              <w:rPr>
                <w:rFonts w:hint="eastAsia"/>
                <w:rtl/>
              </w:rPr>
              <w:t>الکهف</w:t>
            </w:r>
            <w:r w:rsidR="001C6BD7">
              <w:rPr>
                <w:rFonts w:hint="eastAsia"/>
                <w:rtl/>
              </w:rPr>
              <w:t xml:space="preserve"> ،</w:t>
            </w:r>
            <w:r w:rsidR="00F67CDD">
              <w:rPr>
                <w:rFonts w:hint="eastAsia"/>
                <w:rtl/>
              </w:rPr>
              <w:t xml:space="preserve"> </w:t>
            </w:r>
            <w:r w:rsidRPr="000D51D6">
              <w:rPr>
                <w:rtl/>
              </w:rPr>
              <w:t>49</w:t>
            </w:r>
          </w:p>
        </w:tc>
        <w:tc>
          <w:tcPr>
            <w:tcW w:w="574" w:type="pct"/>
            <w:shd w:val="clear" w:color="auto" w:fill="auto"/>
          </w:tcPr>
          <w:p w14:paraId="034D66F0" w14:textId="77777777" w:rsidR="00181E0A" w:rsidRPr="004968BE" w:rsidRDefault="00181E0A" w:rsidP="00181E0A">
            <w:pPr>
              <w:pStyle w:val="rfdVarCenter"/>
            </w:pPr>
            <w:r w:rsidRPr="000D51D6">
              <w:t>A117b</w:t>
            </w:r>
          </w:p>
        </w:tc>
        <w:tc>
          <w:tcPr>
            <w:tcW w:w="677" w:type="pct"/>
            <w:shd w:val="clear" w:color="auto" w:fill="auto"/>
          </w:tcPr>
          <w:p w14:paraId="4B72B4C4" w14:textId="77777777" w:rsidR="00181E0A" w:rsidRPr="004968BE" w:rsidRDefault="00181E0A" w:rsidP="00181E0A">
            <w:pPr>
              <w:pStyle w:val="rfdVarCenter"/>
              <w:rPr>
                <w:rtl/>
              </w:rPr>
            </w:pPr>
            <w:r w:rsidRPr="000D51D6">
              <w:rPr>
                <w:rFonts w:hint="cs"/>
                <w:rtl/>
              </w:rPr>
              <w:t>ی</w:t>
            </w:r>
            <w:r w:rsidRPr="000D51D6">
              <w:rPr>
                <w:rFonts w:hint="eastAsia"/>
                <w:rtl/>
              </w:rPr>
              <w:t>و</w:t>
            </w:r>
            <w:r w:rsidRPr="000D51D6">
              <w:rPr>
                <w:rFonts w:hint="cs"/>
                <w:rtl/>
              </w:rPr>
              <w:t>ی</w:t>
            </w:r>
            <w:r w:rsidRPr="000D51D6">
              <w:rPr>
                <w:rFonts w:hint="eastAsia"/>
                <w:rtl/>
              </w:rPr>
              <w:t>لتنا</w:t>
            </w:r>
          </w:p>
        </w:tc>
        <w:tc>
          <w:tcPr>
            <w:tcW w:w="1291" w:type="pct"/>
            <w:shd w:val="clear" w:color="auto" w:fill="auto"/>
          </w:tcPr>
          <w:p w14:paraId="0A8DAA29" w14:textId="77777777" w:rsidR="00181E0A" w:rsidRPr="004968BE" w:rsidRDefault="00181E0A" w:rsidP="00181E0A">
            <w:pPr>
              <w:pStyle w:val="rfdVarCenter"/>
              <w:rPr>
                <w:rtl/>
              </w:rPr>
            </w:pPr>
            <w:r w:rsidRPr="000D51D6">
              <w:rPr>
                <w:rFonts w:hint="cs"/>
                <w:rtl/>
              </w:rPr>
              <w:t>ی</w:t>
            </w:r>
            <w:r w:rsidRPr="000D51D6">
              <w:rPr>
                <w:rFonts w:hint="eastAsia"/>
                <w:rtl/>
              </w:rPr>
              <w:t>و</w:t>
            </w:r>
            <w:r w:rsidRPr="000D51D6">
              <w:rPr>
                <w:rFonts w:hint="cs"/>
                <w:rtl/>
              </w:rPr>
              <w:t>ی</w:t>
            </w:r>
            <w:r w:rsidRPr="000D51D6">
              <w:rPr>
                <w:rFonts w:hint="eastAsia"/>
                <w:rtl/>
              </w:rPr>
              <w:t>ل</w:t>
            </w:r>
            <w:r w:rsidRPr="000D51D6">
              <w:rPr>
                <w:rFonts w:hint="cs"/>
                <w:rtl/>
              </w:rPr>
              <w:t>ی</w:t>
            </w:r>
            <w:r w:rsidRPr="000D51D6">
              <w:rPr>
                <w:rFonts w:hint="eastAsia"/>
                <w:rtl/>
              </w:rPr>
              <w:t>تنا</w:t>
            </w:r>
          </w:p>
        </w:tc>
        <w:tc>
          <w:tcPr>
            <w:tcW w:w="1772" w:type="pct"/>
            <w:shd w:val="clear" w:color="auto" w:fill="auto"/>
          </w:tcPr>
          <w:p w14:paraId="77C5A109" w14:textId="77777777" w:rsidR="00181E0A" w:rsidRPr="004968BE" w:rsidRDefault="00181E0A" w:rsidP="00181E0A">
            <w:pPr>
              <w:pStyle w:val="rfdVarCenter"/>
              <w:rPr>
                <w:rtl/>
              </w:rPr>
            </w:pPr>
            <w:r w:rsidRPr="000D51D6">
              <w:rPr>
                <w:rtl/>
              </w:rPr>
              <w:t>من غير تصحيح</w:t>
            </w:r>
          </w:p>
        </w:tc>
      </w:tr>
      <w:tr w:rsidR="00181E0A" w14:paraId="75C360A1" w14:textId="77777777">
        <w:tc>
          <w:tcPr>
            <w:tcW w:w="686" w:type="pct"/>
            <w:shd w:val="clear" w:color="auto" w:fill="auto"/>
          </w:tcPr>
          <w:p w14:paraId="214EB4CF" w14:textId="77777777" w:rsidR="00181E0A" w:rsidRPr="004968BE" w:rsidRDefault="00181E0A" w:rsidP="00181E0A">
            <w:pPr>
              <w:pStyle w:val="rfdVarCenter"/>
              <w:rPr>
                <w:rtl/>
              </w:rPr>
            </w:pPr>
            <w:r w:rsidRPr="000D51D6">
              <w:rPr>
                <w:rFonts w:hint="eastAsia"/>
                <w:rtl/>
              </w:rPr>
              <w:t>الکهف</w:t>
            </w:r>
            <w:r w:rsidR="001C6BD7">
              <w:rPr>
                <w:rFonts w:hint="eastAsia"/>
                <w:rtl/>
              </w:rPr>
              <w:t xml:space="preserve"> ،</w:t>
            </w:r>
            <w:r w:rsidR="00F67CDD">
              <w:rPr>
                <w:rFonts w:hint="eastAsia"/>
                <w:rtl/>
              </w:rPr>
              <w:t xml:space="preserve"> </w:t>
            </w:r>
            <w:r w:rsidRPr="000D51D6">
              <w:rPr>
                <w:rtl/>
              </w:rPr>
              <w:t>58</w:t>
            </w:r>
          </w:p>
        </w:tc>
        <w:tc>
          <w:tcPr>
            <w:tcW w:w="574" w:type="pct"/>
            <w:shd w:val="clear" w:color="auto" w:fill="auto"/>
          </w:tcPr>
          <w:p w14:paraId="637B3972" w14:textId="77777777" w:rsidR="00181E0A" w:rsidRPr="004968BE" w:rsidRDefault="00181E0A" w:rsidP="00181E0A">
            <w:pPr>
              <w:pStyle w:val="rfdVarCenter"/>
            </w:pPr>
            <w:r w:rsidRPr="000D51D6">
              <w:t>A118a</w:t>
            </w:r>
          </w:p>
        </w:tc>
        <w:tc>
          <w:tcPr>
            <w:tcW w:w="677" w:type="pct"/>
            <w:shd w:val="clear" w:color="auto" w:fill="auto"/>
          </w:tcPr>
          <w:p w14:paraId="0957B8DD" w14:textId="77777777" w:rsidR="00181E0A" w:rsidRPr="004968BE" w:rsidRDefault="00181E0A" w:rsidP="00181E0A">
            <w:pPr>
              <w:pStyle w:val="rfdVarCenter"/>
              <w:rPr>
                <w:rtl/>
              </w:rPr>
            </w:pPr>
            <w:r w:rsidRPr="000D51D6">
              <w:rPr>
                <w:rtl/>
              </w:rPr>
              <w:t>لهم موعد</w:t>
            </w:r>
          </w:p>
        </w:tc>
        <w:tc>
          <w:tcPr>
            <w:tcW w:w="1291" w:type="pct"/>
            <w:shd w:val="clear" w:color="auto" w:fill="auto"/>
          </w:tcPr>
          <w:p w14:paraId="055B9FB9" w14:textId="77777777" w:rsidR="00181E0A" w:rsidRPr="004968BE" w:rsidRDefault="00181E0A" w:rsidP="00181E0A">
            <w:pPr>
              <w:pStyle w:val="rfdVarCenter"/>
              <w:rPr>
                <w:rtl/>
              </w:rPr>
            </w:pPr>
            <w:r w:rsidRPr="000D51D6">
              <w:rPr>
                <w:rtl/>
              </w:rPr>
              <w:t>لهم موعدا</w:t>
            </w:r>
          </w:p>
        </w:tc>
        <w:tc>
          <w:tcPr>
            <w:tcW w:w="1772" w:type="pct"/>
            <w:shd w:val="clear" w:color="auto" w:fill="auto"/>
          </w:tcPr>
          <w:p w14:paraId="270B40D8" w14:textId="77777777" w:rsidR="00181E0A" w:rsidRPr="004968BE" w:rsidRDefault="00181E0A" w:rsidP="00181E0A">
            <w:pPr>
              <w:pStyle w:val="rfdVarCenter"/>
              <w:rPr>
                <w:rtl/>
              </w:rPr>
            </w:pPr>
            <w:r w:rsidRPr="000D51D6">
              <w:rPr>
                <w:rtl/>
              </w:rPr>
              <w:t>من غير تصحيح</w:t>
            </w:r>
          </w:p>
        </w:tc>
      </w:tr>
      <w:tr w:rsidR="00181E0A" w14:paraId="125975E5" w14:textId="77777777">
        <w:tc>
          <w:tcPr>
            <w:tcW w:w="686" w:type="pct"/>
            <w:shd w:val="clear" w:color="auto" w:fill="auto"/>
          </w:tcPr>
          <w:p w14:paraId="635EE93C" w14:textId="77777777" w:rsidR="00181E0A" w:rsidRPr="004968BE" w:rsidRDefault="00181E0A" w:rsidP="00181E0A">
            <w:pPr>
              <w:pStyle w:val="rfdVarCenter"/>
              <w:rPr>
                <w:rtl/>
              </w:rPr>
            </w:pPr>
            <w:r w:rsidRPr="000D51D6">
              <w:rPr>
                <w:rFonts w:hint="eastAsia"/>
                <w:rtl/>
              </w:rPr>
              <w:t>الانب</w:t>
            </w:r>
            <w:r w:rsidRPr="000D51D6">
              <w:rPr>
                <w:rFonts w:hint="cs"/>
                <w:rtl/>
              </w:rPr>
              <w:t>ی</w:t>
            </w:r>
            <w:r w:rsidRPr="000D51D6">
              <w:rPr>
                <w:rFonts w:hint="eastAsia"/>
                <w:rtl/>
              </w:rPr>
              <w:t>اء</w:t>
            </w:r>
            <w:r w:rsidR="001C6BD7">
              <w:rPr>
                <w:rFonts w:hint="eastAsia"/>
                <w:rtl/>
              </w:rPr>
              <w:t xml:space="preserve"> ،</w:t>
            </w:r>
            <w:r w:rsidR="00F67CDD">
              <w:rPr>
                <w:rFonts w:hint="eastAsia"/>
                <w:rtl/>
              </w:rPr>
              <w:t xml:space="preserve"> </w:t>
            </w:r>
            <w:r w:rsidRPr="000D51D6">
              <w:rPr>
                <w:rtl/>
              </w:rPr>
              <w:t>17</w:t>
            </w:r>
          </w:p>
        </w:tc>
        <w:tc>
          <w:tcPr>
            <w:tcW w:w="574" w:type="pct"/>
            <w:shd w:val="clear" w:color="auto" w:fill="auto"/>
          </w:tcPr>
          <w:p w14:paraId="4B26A09A" w14:textId="77777777" w:rsidR="00181E0A" w:rsidRPr="004968BE" w:rsidRDefault="00181E0A" w:rsidP="00181E0A">
            <w:pPr>
              <w:pStyle w:val="rfdVarCenter"/>
            </w:pPr>
            <w:r w:rsidRPr="000D51D6">
              <w:t>B 3a</w:t>
            </w:r>
          </w:p>
        </w:tc>
        <w:tc>
          <w:tcPr>
            <w:tcW w:w="677" w:type="pct"/>
            <w:shd w:val="clear" w:color="auto" w:fill="auto"/>
          </w:tcPr>
          <w:p w14:paraId="23EC0CD0" w14:textId="77777777" w:rsidR="00181E0A" w:rsidRPr="004968BE" w:rsidRDefault="00181E0A" w:rsidP="00181E0A">
            <w:pPr>
              <w:pStyle w:val="rfdVarCenter"/>
              <w:rPr>
                <w:rtl/>
              </w:rPr>
            </w:pPr>
            <w:r w:rsidRPr="000D51D6">
              <w:rPr>
                <w:rtl/>
              </w:rPr>
              <w:t>ان نتخذ لهوا</w:t>
            </w:r>
          </w:p>
        </w:tc>
        <w:tc>
          <w:tcPr>
            <w:tcW w:w="1291" w:type="pct"/>
            <w:shd w:val="clear" w:color="auto" w:fill="auto"/>
          </w:tcPr>
          <w:p w14:paraId="31B44B60" w14:textId="77777777" w:rsidR="00181E0A" w:rsidRPr="004968BE" w:rsidRDefault="00181E0A" w:rsidP="00181E0A">
            <w:pPr>
              <w:pStyle w:val="rfdVarCenter"/>
              <w:rPr>
                <w:rtl/>
              </w:rPr>
            </w:pPr>
            <w:r w:rsidRPr="000D51D6">
              <w:rPr>
                <w:rtl/>
              </w:rPr>
              <w:t>ان نتخذ ا لهوا</w:t>
            </w:r>
          </w:p>
        </w:tc>
        <w:tc>
          <w:tcPr>
            <w:tcW w:w="1772" w:type="pct"/>
            <w:shd w:val="clear" w:color="auto" w:fill="auto"/>
          </w:tcPr>
          <w:p w14:paraId="6CBC641C" w14:textId="77777777" w:rsidR="00181E0A" w:rsidRPr="004968BE" w:rsidRDefault="00181E0A" w:rsidP="00181E0A">
            <w:pPr>
              <w:pStyle w:val="rfdVarCenter"/>
              <w:rPr>
                <w:rtl/>
              </w:rPr>
            </w:pPr>
            <w:r w:rsidRPr="000D51D6">
              <w:rPr>
                <w:rtl/>
              </w:rPr>
              <w:t>من غير تصحيح</w:t>
            </w:r>
          </w:p>
        </w:tc>
      </w:tr>
      <w:tr w:rsidR="00181E0A" w14:paraId="063048A0" w14:textId="77777777">
        <w:tc>
          <w:tcPr>
            <w:tcW w:w="686" w:type="pct"/>
            <w:shd w:val="clear" w:color="auto" w:fill="auto"/>
          </w:tcPr>
          <w:p w14:paraId="0D0C7F14" w14:textId="77777777" w:rsidR="00181E0A" w:rsidRPr="004968BE" w:rsidRDefault="00181E0A" w:rsidP="00181E0A">
            <w:pPr>
              <w:pStyle w:val="rfdVarCenter"/>
              <w:rPr>
                <w:rtl/>
              </w:rPr>
            </w:pPr>
            <w:r w:rsidRPr="000D51D6">
              <w:rPr>
                <w:rFonts w:hint="eastAsia"/>
                <w:rtl/>
              </w:rPr>
              <w:t>الانب</w:t>
            </w:r>
            <w:r w:rsidRPr="000D51D6">
              <w:rPr>
                <w:rFonts w:hint="cs"/>
                <w:rtl/>
              </w:rPr>
              <w:t>ی</w:t>
            </w:r>
            <w:r w:rsidRPr="000D51D6">
              <w:rPr>
                <w:rFonts w:hint="eastAsia"/>
                <w:rtl/>
              </w:rPr>
              <w:t>اء</w:t>
            </w:r>
            <w:r w:rsidR="001C6BD7">
              <w:rPr>
                <w:rFonts w:hint="eastAsia"/>
                <w:rtl/>
              </w:rPr>
              <w:t xml:space="preserve"> ،</w:t>
            </w:r>
            <w:r w:rsidR="00F67CDD">
              <w:rPr>
                <w:rFonts w:hint="eastAsia"/>
                <w:rtl/>
              </w:rPr>
              <w:t xml:space="preserve"> </w:t>
            </w:r>
            <w:r w:rsidRPr="000D51D6">
              <w:rPr>
                <w:rtl/>
              </w:rPr>
              <w:t>74</w:t>
            </w:r>
          </w:p>
        </w:tc>
        <w:tc>
          <w:tcPr>
            <w:tcW w:w="574" w:type="pct"/>
            <w:shd w:val="clear" w:color="auto" w:fill="auto"/>
          </w:tcPr>
          <w:p w14:paraId="3373CE2D" w14:textId="77777777" w:rsidR="00181E0A" w:rsidRPr="004968BE" w:rsidRDefault="00181E0A" w:rsidP="00181E0A">
            <w:pPr>
              <w:pStyle w:val="rfdVarCenter"/>
            </w:pPr>
            <w:r w:rsidRPr="000D51D6">
              <w:t>B 4b</w:t>
            </w:r>
          </w:p>
        </w:tc>
        <w:tc>
          <w:tcPr>
            <w:tcW w:w="677" w:type="pct"/>
            <w:shd w:val="clear" w:color="auto" w:fill="auto"/>
          </w:tcPr>
          <w:p w14:paraId="7CB958C1" w14:textId="77777777" w:rsidR="00181E0A" w:rsidRPr="004968BE" w:rsidRDefault="00181E0A" w:rsidP="00181E0A">
            <w:pPr>
              <w:pStyle w:val="rfdVarCenter"/>
              <w:rPr>
                <w:rtl/>
              </w:rPr>
            </w:pPr>
            <w:r w:rsidRPr="000D51D6">
              <w:rPr>
                <w:rtl/>
              </w:rPr>
              <w:t>کانوا قوم سو</w:t>
            </w:r>
          </w:p>
        </w:tc>
        <w:tc>
          <w:tcPr>
            <w:tcW w:w="1291" w:type="pct"/>
            <w:shd w:val="clear" w:color="auto" w:fill="auto"/>
          </w:tcPr>
          <w:p w14:paraId="6D8EDE18" w14:textId="77777777" w:rsidR="00181E0A" w:rsidRPr="004968BE" w:rsidRDefault="00181E0A" w:rsidP="00181E0A">
            <w:pPr>
              <w:pStyle w:val="rfdVarCenter"/>
              <w:rPr>
                <w:rtl/>
              </w:rPr>
            </w:pPr>
            <w:r w:rsidRPr="000D51D6">
              <w:rPr>
                <w:rtl/>
              </w:rPr>
              <w:t>کانوا قوما سو</w:t>
            </w:r>
          </w:p>
        </w:tc>
        <w:tc>
          <w:tcPr>
            <w:tcW w:w="1772" w:type="pct"/>
            <w:shd w:val="clear" w:color="auto" w:fill="auto"/>
          </w:tcPr>
          <w:p w14:paraId="1CEB33D6" w14:textId="77777777" w:rsidR="00181E0A" w:rsidRPr="004968BE" w:rsidRDefault="00181E0A" w:rsidP="00181E0A">
            <w:pPr>
              <w:pStyle w:val="rfdVarCenter"/>
              <w:rPr>
                <w:rtl/>
              </w:rPr>
            </w:pPr>
            <w:r w:rsidRPr="000D51D6">
              <w:rPr>
                <w:rtl/>
              </w:rPr>
              <w:t>من غير تصحيح</w:t>
            </w:r>
          </w:p>
        </w:tc>
      </w:tr>
      <w:tr w:rsidR="00181E0A" w14:paraId="29ABF24D" w14:textId="77777777">
        <w:tc>
          <w:tcPr>
            <w:tcW w:w="686" w:type="pct"/>
            <w:shd w:val="clear" w:color="auto" w:fill="auto"/>
          </w:tcPr>
          <w:p w14:paraId="055ED83A" w14:textId="77777777" w:rsidR="00181E0A" w:rsidRPr="004968BE" w:rsidRDefault="00181E0A" w:rsidP="00181E0A">
            <w:pPr>
              <w:pStyle w:val="rfdVarCenter"/>
              <w:rPr>
                <w:rtl/>
              </w:rPr>
            </w:pPr>
            <w:r w:rsidRPr="000D51D6">
              <w:rPr>
                <w:rFonts w:hint="eastAsia"/>
                <w:rtl/>
              </w:rPr>
              <w:t>الشعراء</w:t>
            </w:r>
            <w:r w:rsidR="001C6BD7">
              <w:rPr>
                <w:rFonts w:hint="eastAsia"/>
                <w:rtl/>
              </w:rPr>
              <w:t xml:space="preserve"> ، </w:t>
            </w:r>
            <w:r w:rsidRPr="000D51D6">
              <w:rPr>
                <w:rtl/>
              </w:rPr>
              <w:t>116</w:t>
            </w:r>
          </w:p>
        </w:tc>
        <w:tc>
          <w:tcPr>
            <w:tcW w:w="574" w:type="pct"/>
            <w:shd w:val="clear" w:color="auto" w:fill="auto"/>
          </w:tcPr>
          <w:p w14:paraId="2299E218" w14:textId="77777777" w:rsidR="00181E0A" w:rsidRPr="004968BE" w:rsidRDefault="00181E0A" w:rsidP="00181E0A">
            <w:pPr>
              <w:pStyle w:val="rfdVarCenter"/>
            </w:pPr>
            <w:r w:rsidRPr="000D51D6">
              <w:t>B 24a</w:t>
            </w:r>
          </w:p>
        </w:tc>
        <w:tc>
          <w:tcPr>
            <w:tcW w:w="677" w:type="pct"/>
            <w:shd w:val="clear" w:color="auto" w:fill="auto"/>
          </w:tcPr>
          <w:p w14:paraId="04836EF7" w14:textId="77777777" w:rsidR="00181E0A" w:rsidRPr="004968BE" w:rsidRDefault="00181E0A" w:rsidP="00181E0A">
            <w:pPr>
              <w:pStyle w:val="rfdVarCenter"/>
              <w:rPr>
                <w:rtl/>
              </w:rPr>
            </w:pPr>
            <w:r w:rsidRPr="000D51D6">
              <w:rPr>
                <w:rtl/>
              </w:rPr>
              <w:t>المرجوم</w:t>
            </w:r>
            <w:r w:rsidRPr="000D51D6">
              <w:rPr>
                <w:rFonts w:hint="cs"/>
                <w:rtl/>
              </w:rPr>
              <w:t>ی</w:t>
            </w:r>
            <w:r w:rsidRPr="000D51D6">
              <w:rPr>
                <w:rFonts w:hint="eastAsia"/>
                <w:rtl/>
              </w:rPr>
              <w:t>ن</w:t>
            </w:r>
          </w:p>
        </w:tc>
        <w:tc>
          <w:tcPr>
            <w:tcW w:w="1291" w:type="pct"/>
            <w:shd w:val="clear" w:color="auto" w:fill="auto"/>
          </w:tcPr>
          <w:p w14:paraId="4144AEB4" w14:textId="77777777" w:rsidR="00181E0A" w:rsidRPr="004968BE" w:rsidRDefault="00181E0A" w:rsidP="00181E0A">
            <w:pPr>
              <w:pStyle w:val="rfdVarCenter"/>
              <w:rPr>
                <w:rtl/>
              </w:rPr>
            </w:pPr>
            <w:r w:rsidRPr="000D51D6">
              <w:rPr>
                <w:rtl/>
              </w:rPr>
              <w:t>المخرج</w:t>
            </w:r>
            <w:r w:rsidRPr="000D51D6">
              <w:rPr>
                <w:rFonts w:hint="cs"/>
                <w:rtl/>
              </w:rPr>
              <w:t>ی</w:t>
            </w:r>
            <w:r w:rsidRPr="000D51D6">
              <w:rPr>
                <w:rFonts w:hint="eastAsia"/>
                <w:rtl/>
              </w:rPr>
              <w:t>ن</w:t>
            </w:r>
          </w:p>
        </w:tc>
        <w:tc>
          <w:tcPr>
            <w:tcW w:w="1772" w:type="pct"/>
            <w:shd w:val="clear" w:color="auto" w:fill="auto"/>
          </w:tcPr>
          <w:p w14:paraId="02EF1958" w14:textId="77777777" w:rsidR="00181E0A" w:rsidRPr="004968BE" w:rsidRDefault="00181E0A" w:rsidP="00181E0A">
            <w:pPr>
              <w:pStyle w:val="rfdVarCenter"/>
              <w:rPr>
                <w:rtl/>
              </w:rPr>
            </w:pPr>
            <w:r w:rsidRPr="000D51D6">
              <w:rPr>
                <w:rtl/>
              </w:rPr>
              <w:t>مصحّحة</w:t>
            </w:r>
          </w:p>
        </w:tc>
      </w:tr>
      <w:tr w:rsidR="00181E0A" w14:paraId="68F1A511" w14:textId="77777777">
        <w:tc>
          <w:tcPr>
            <w:tcW w:w="686" w:type="pct"/>
            <w:shd w:val="clear" w:color="auto" w:fill="auto"/>
          </w:tcPr>
          <w:p w14:paraId="447B49B1" w14:textId="77777777" w:rsidR="00181E0A" w:rsidRPr="004968BE" w:rsidRDefault="00181E0A" w:rsidP="00181E0A">
            <w:pPr>
              <w:pStyle w:val="rfdVarCenter"/>
              <w:rPr>
                <w:rtl/>
              </w:rPr>
            </w:pPr>
            <w:r w:rsidRPr="000D51D6">
              <w:rPr>
                <w:rFonts w:hint="eastAsia"/>
                <w:rtl/>
              </w:rPr>
              <w:t>الشعراء</w:t>
            </w:r>
            <w:r w:rsidR="001C6BD7">
              <w:rPr>
                <w:rFonts w:hint="eastAsia"/>
                <w:rtl/>
              </w:rPr>
              <w:t xml:space="preserve"> ، </w:t>
            </w:r>
            <w:r w:rsidRPr="000D51D6">
              <w:rPr>
                <w:rtl/>
              </w:rPr>
              <w:t>167</w:t>
            </w:r>
          </w:p>
        </w:tc>
        <w:tc>
          <w:tcPr>
            <w:tcW w:w="574" w:type="pct"/>
            <w:shd w:val="clear" w:color="auto" w:fill="auto"/>
          </w:tcPr>
          <w:p w14:paraId="48C6F45A" w14:textId="77777777" w:rsidR="00181E0A" w:rsidRPr="004968BE" w:rsidRDefault="00181E0A" w:rsidP="00181E0A">
            <w:pPr>
              <w:pStyle w:val="rfdVarCenter"/>
            </w:pPr>
            <w:r w:rsidRPr="000D51D6">
              <w:t>B 28a</w:t>
            </w:r>
          </w:p>
        </w:tc>
        <w:tc>
          <w:tcPr>
            <w:tcW w:w="677" w:type="pct"/>
            <w:shd w:val="clear" w:color="auto" w:fill="auto"/>
          </w:tcPr>
          <w:p w14:paraId="1398ED80" w14:textId="77777777" w:rsidR="00181E0A" w:rsidRPr="004968BE" w:rsidRDefault="00181E0A" w:rsidP="00181E0A">
            <w:pPr>
              <w:pStyle w:val="rfdVarCenter"/>
              <w:rPr>
                <w:rtl/>
              </w:rPr>
            </w:pPr>
            <w:r w:rsidRPr="000D51D6">
              <w:rPr>
                <w:rtl/>
              </w:rPr>
              <w:t>المخرج</w:t>
            </w:r>
            <w:r w:rsidRPr="000D51D6">
              <w:rPr>
                <w:rFonts w:hint="cs"/>
                <w:rtl/>
              </w:rPr>
              <w:t>ی</w:t>
            </w:r>
            <w:r w:rsidRPr="000D51D6">
              <w:rPr>
                <w:rFonts w:hint="eastAsia"/>
                <w:rtl/>
              </w:rPr>
              <w:t>ن</w:t>
            </w:r>
          </w:p>
        </w:tc>
        <w:tc>
          <w:tcPr>
            <w:tcW w:w="1291" w:type="pct"/>
            <w:shd w:val="clear" w:color="auto" w:fill="auto"/>
          </w:tcPr>
          <w:p w14:paraId="6CDC01F1" w14:textId="77777777" w:rsidR="00181E0A" w:rsidRPr="004968BE" w:rsidRDefault="00181E0A" w:rsidP="00181E0A">
            <w:pPr>
              <w:pStyle w:val="rfdVarCenter"/>
              <w:rPr>
                <w:rtl/>
              </w:rPr>
            </w:pPr>
            <w:r w:rsidRPr="000D51D6">
              <w:rPr>
                <w:rtl/>
              </w:rPr>
              <w:t>المرجوم</w:t>
            </w:r>
            <w:r w:rsidRPr="000D51D6">
              <w:rPr>
                <w:rFonts w:hint="cs"/>
                <w:rtl/>
              </w:rPr>
              <w:t>ی</w:t>
            </w:r>
            <w:r w:rsidRPr="000D51D6">
              <w:rPr>
                <w:rFonts w:hint="eastAsia"/>
                <w:rtl/>
              </w:rPr>
              <w:t>ن</w:t>
            </w:r>
          </w:p>
        </w:tc>
        <w:tc>
          <w:tcPr>
            <w:tcW w:w="1772" w:type="pct"/>
            <w:shd w:val="clear" w:color="auto" w:fill="auto"/>
          </w:tcPr>
          <w:p w14:paraId="4F436E77" w14:textId="77777777" w:rsidR="00181E0A" w:rsidRPr="004968BE" w:rsidRDefault="00181E0A" w:rsidP="00181E0A">
            <w:pPr>
              <w:pStyle w:val="rfdVarCenter"/>
              <w:rPr>
                <w:rtl/>
              </w:rPr>
            </w:pPr>
            <w:r w:rsidRPr="000D51D6">
              <w:rPr>
                <w:rtl/>
              </w:rPr>
              <w:t>مصحّحة</w:t>
            </w:r>
          </w:p>
        </w:tc>
      </w:tr>
      <w:tr w:rsidR="00181E0A" w14:paraId="5BE4C701" w14:textId="77777777">
        <w:tc>
          <w:tcPr>
            <w:tcW w:w="686" w:type="pct"/>
            <w:shd w:val="clear" w:color="auto" w:fill="auto"/>
          </w:tcPr>
          <w:p w14:paraId="19567537" w14:textId="77777777" w:rsidR="00181E0A" w:rsidRPr="004968BE" w:rsidRDefault="00181E0A" w:rsidP="00181E0A">
            <w:pPr>
              <w:pStyle w:val="rfdVarCenter"/>
              <w:rPr>
                <w:rtl/>
              </w:rPr>
            </w:pPr>
            <w:r w:rsidRPr="000D51D6">
              <w:rPr>
                <w:rFonts w:hint="eastAsia"/>
                <w:rtl/>
              </w:rPr>
              <w:t>النمل</w:t>
            </w:r>
            <w:r w:rsidR="001C6BD7">
              <w:rPr>
                <w:rFonts w:hint="eastAsia"/>
                <w:rtl/>
              </w:rPr>
              <w:t xml:space="preserve"> ،</w:t>
            </w:r>
            <w:r w:rsidR="00F67CDD">
              <w:rPr>
                <w:rFonts w:hint="eastAsia"/>
                <w:rtl/>
              </w:rPr>
              <w:t xml:space="preserve"> </w:t>
            </w:r>
            <w:r w:rsidRPr="000D51D6">
              <w:rPr>
                <w:rtl/>
              </w:rPr>
              <w:t>19</w:t>
            </w:r>
          </w:p>
        </w:tc>
        <w:tc>
          <w:tcPr>
            <w:tcW w:w="574" w:type="pct"/>
            <w:shd w:val="clear" w:color="auto" w:fill="auto"/>
          </w:tcPr>
          <w:p w14:paraId="24DB7202" w14:textId="77777777" w:rsidR="00181E0A" w:rsidRPr="004968BE" w:rsidRDefault="00181E0A" w:rsidP="00181E0A">
            <w:pPr>
              <w:pStyle w:val="rfdVarCenter"/>
            </w:pPr>
            <w:r w:rsidRPr="000D51D6">
              <w:t>B 27b</w:t>
            </w:r>
          </w:p>
        </w:tc>
        <w:tc>
          <w:tcPr>
            <w:tcW w:w="677" w:type="pct"/>
            <w:shd w:val="clear" w:color="auto" w:fill="auto"/>
          </w:tcPr>
          <w:p w14:paraId="11B184F4" w14:textId="77777777" w:rsidR="00181E0A" w:rsidRPr="004968BE" w:rsidRDefault="00181E0A" w:rsidP="00181E0A">
            <w:pPr>
              <w:pStyle w:val="rfdVarCenter"/>
              <w:rPr>
                <w:rtl/>
              </w:rPr>
            </w:pPr>
            <w:r w:rsidRPr="000D51D6">
              <w:rPr>
                <w:rtl/>
              </w:rPr>
              <w:t>وقال</w:t>
            </w:r>
          </w:p>
        </w:tc>
        <w:tc>
          <w:tcPr>
            <w:tcW w:w="1291" w:type="pct"/>
            <w:shd w:val="clear" w:color="auto" w:fill="auto"/>
          </w:tcPr>
          <w:p w14:paraId="62465064" w14:textId="77777777" w:rsidR="00181E0A" w:rsidRPr="004968BE" w:rsidRDefault="00181E0A" w:rsidP="00181E0A">
            <w:pPr>
              <w:pStyle w:val="rfdVarCenter"/>
              <w:rPr>
                <w:rtl/>
              </w:rPr>
            </w:pPr>
            <w:r w:rsidRPr="000D51D6">
              <w:rPr>
                <w:rtl/>
              </w:rPr>
              <w:t>قال</w:t>
            </w:r>
          </w:p>
        </w:tc>
        <w:tc>
          <w:tcPr>
            <w:tcW w:w="1772" w:type="pct"/>
            <w:shd w:val="clear" w:color="auto" w:fill="auto"/>
          </w:tcPr>
          <w:p w14:paraId="3E86FEAB" w14:textId="77777777" w:rsidR="00181E0A" w:rsidRPr="004968BE" w:rsidRDefault="00181E0A" w:rsidP="00181E0A">
            <w:pPr>
              <w:pStyle w:val="rfdVarCenter"/>
              <w:rPr>
                <w:rtl/>
              </w:rPr>
            </w:pPr>
            <w:r w:rsidRPr="000D51D6">
              <w:rPr>
                <w:rtl/>
              </w:rPr>
              <w:t>تمّت إضافة «الواو»فيما بعد</w:t>
            </w:r>
          </w:p>
        </w:tc>
      </w:tr>
      <w:tr w:rsidR="00181E0A" w14:paraId="78DA85FD" w14:textId="77777777">
        <w:tc>
          <w:tcPr>
            <w:tcW w:w="686" w:type="pct"/>
            <w:shd w:val="clear" w:color="auto" w:fill="auto"/>
          </w:tcPr>
          <w:p w14:paraId="72B345E1" w14:textId="77777777" w:rsidR="00181E0A" w:rsidRPr="004968BE" w:rsidRDefault="00181E0A" w:rsidP="00181E0A">
            <w:pPr>
              <w:pStyle w:val="rfdVarCenter"/>
              <w:rPr>
                <w:rtl/>
              </w:rPr>
            </w:pPr>
            <w:r w:rsidRPr="000D51D6">
              <w:rPr>
                <w:rFonts w:hint="eastAsia"/>
                <w:rtl/>
              </w:rPr>
              <w:t>النمل</w:t>
            </w:r>
            <w:r w:rsidR="001C6BD7">
              <w:rPr>
                <w:rFonts w:hint="eastAsia"/>
                <w:rtl/>
              </w:rPr>
              <w:t xml:space="preserve"> ،</w:t>
            </w:r>
            <w:r w:rsidR="00F67CDD">
              <w:rPr>
                <w:rFonts w:hint="eastAsia"/>
                <w:rtl/>
              </w:rPr>
              <w:t xml:space="preserve"> </w:t>
            </w:r>
            <w:r w:rsidRPr="000D51D6">
              <w:rPr>
                <w:rtl/>
              </w:rPr>
              <w:t>80</w:t>
            </w:r>
          </w:p>
        </w:tc>
        <w:tc>
          <w:tcPr>
            <w:tcW w:w="574" w:type="pct"/>
            <w:shd w:val="clear" w:color="auto" w:fill="auto"/>
          </w:tcPr>
          <w:p w14:paraId="628CC4BE" w14:textId="77777777" w:rsidR="00181E0A" w:rsidRPr="004968BE" w:rsidRDefault="00181E0A" w:rsidP="00181E0A">
            <w:pPr>
              <w:pStyle w:val="rfdVarCenter"/>
            </w:pPr>
            <w:r w:rsidRPr="000D51D6">
              <w:t>B 30a</w:t>
            </w:r>
          </w:p>
        </w:tc>
        <w:tc>
          <w:tcPr>
            <w:tcW w:w="677" w:type="pct"/>
            <w:shd w:val="clear" w:color="auto" w:fill="auto"/>
          </w:tcPr>
          <w:p w14:paraId="4D649E8A" w14:textId="77777777" w:rsidR="00181E0A" w:rsidRPr="004968BE" w:rsidRDefault="00181E0A" w:rsidP="00181E0A">
            <w:pPr>
              <w:pStyle w:val="rfdVarCenter"/>
              <w:rPr>
                <w:rtl/>
              </w:rPr>
            </w:pPr>
            <w:r w:rsidRPr="000D51D6">
              <w:rPr>
                <w:rtl/>
              </w:rPr>
              <w:t>الصم الدعا</w:t>
            </w:r>
          </w:p>
        </w:tc>
        <w:tc>
          <w:tcPr>
            <w:tcW w:w="1291" w:type="pct"/>
            <w:shd w:val="clear" w:color="auto" w:fill="auto"/>
          </w:tcPr>
          <w:p w14:paraId="2822F518" w14:textId="77777777" w:rsidR="00181E0A" w:rsidRPr="004968BE" w:rsidRDefault="00181E0A" w:rsidP="00181E0A">
            <w:pPr>
              <w:pStyle w:val="rfdVarCenter"/>
              <w:rPr>
                <w:rtl/>
              </w:rPr>
            </w:pPr>
            <w:r w:rsidRPr="000D51D6">
              <w:rPr>
                <w:rtl/>
              </w:rPr>
              <w:t>الصم الدعا الصم الدعا</w:t>
            </w:r>
          </w:p>
        </w:tc>
        <w:tc>
          <w:tcPr>
            <w:tcW w:w="1772" w:type="pct"/>
            <w:shd w:val="clear" w:color="auto" w:fill="auto"/>
          </w:tcPr>
          <w:p w14:paraId="60214ED7" w14:textId="77777777" w:rsidR="00181E0A" w:rsidRPr="004968BE" w:rsidRDefault="00181E0A" w:rsidP="00181E0A">
            <w:pPr>
              <w:pStyle w:val="rfdVarCenter"/>
              <w:rPr>
                <w:rtl/>
              </w:rPr>
            </w:pPr>
            <w:r w:rsidRPr="000D51D6">
              <w:rPr>
                <w:rtl/>
              </w:rPr>
              <w:t>تمّ محو التكرار الإضافي</w:t>
            </w:r>
          </w:p>
        </w:tc>
      </w:tr>
      <w:tr w:rsidR="00181E0A" w14:paraId="0A0A7549" w14:textId="77777777">
        <w:tc>
          <w:tcPr>
            <w:tcW w:w="686" w:type="pct"/>
            <w:shd w:val="clear" w:color="auto" w:fill="auto"/>
          </w:tcPr>
          <w:p w14:paraId="72532CB9" w14:textId="77777777" w:rsidR="00181E0A" w:rsidRPr="004968BE" w:rsidRDefault="00181E0A" w:rsidP="00181E0A">
            <w:pPr>
              <w:pStyle w:val="rfdVarCenter"/>
              <w:rPr>
                <w:rtl/>
              </w:rPr>
            </w:pPr>
            <w:r w:rsidRPr="000D51D6">
              <w:rPr>
                <w:rFonts w:hint="eastAsia"/>
                <w:rtl/>
              </w:rPr>
              <w:t>النمل</w:t>
            </w:r>
            <w:r w:rsidR="001C6BD7">
              <w:rPr>
                <w:rFonts w:hint="eastAsia"/>
                <w:rtl/>
              </w:rPr>
              <w:t xml:space="preserve"> ،</w:t>
            </w:r>
            <w:r w:rsidR="00F67CDD">
              <w:rPr>
                <w:rFonts w:hint="eastAsia"/>
                <w:rtl/>
              </w:rPr>
              <w:t xml:space="preserve"> </w:t>
            </w:r>
            <w:r w:rsidRPr="000D51D6">
              <w:rPr>
                <w:rtl/>
              </w:rPr>
              <w:t>82</w:t>
            </w:r>
          </w:p>
        </w:tc>
        <w:tc>
          <w:tcPr>
            <w:tcW w:w="574" w:type="pct"/>
            <w:shd w:val="clear" w:color="auto" w:fill="auto"/>
          </w:tcPr>
          <w:p w14:paraId="7BE7B21C" w14:textId="77777777" w:rsidR="00181E0A" w:rsidRPr="004968BE" w:rsidRDefault="00181E0A" w:rsidP="00181E0A">
            <w:pPr>
              <w:pStyle w:val="rfdVarCenter"/>
            </w:pPr>
            <w:r w:rsidRPr="000D51D6">
              <w:t>B 30a</w:t>
            </w:r>
          </w:p>
        </w:tc>
        <w:tc>
          <w:tcPr>
            <w:tcW w:w="677" w:type="pct"/>
            <w:shd w:val="clear" w:color="auto" w:fill="auto"/>
          </w:tcPr>
          <w:p w14:paraId="02A8D496" w14:textId="77777777" w:rsidR="00181E0A" w:rsidRPr="004968BE" w:rsidRDefault="00181E0A" w:rsidP="00181E0A">
            <w:pPr>
              <w:pStyle w:val="rfdVarCenter"/>
              <w:rPr>
                <w:rtl/>
              </w:rPr>
            </w:pPr>
            <w:r w:rsidRPr="000D51D6">
              <w:rPr>
                <w:rtl/>
              </w:rPr>
              <w:t>القول عل</w:t>
            </w:r>
            <w:r w:rsidRPr="000D51D6">
              <w:rPr>
                <w:rFonts w:hint="cs"/>
                <w:rtl/>
              </w:rPr>
              <w:t>ی</w:t>
            </w:r>
            <w:r w:rsidRPr="000D51D6">
              <w:rPr>
                <w:rFonts w:hint="eastAsia"/>
                <w:rtl/>
              </w:rPr>
              <w:t>هم</w:t>
            </w:r>
          </w:p>
        </w:tc>
        <w:tc>
          <w:tcPr>
            <w:tcW w:w="1291" w:type="pct"/>
            <w:shd w:val="clear" w:color="auto" w:fill="auto"/>
          </w:tcPr>
          <w:p w14:paraId="21F02E13" w14:textId="77777777" w:rsidR="00181E0A" w:rsidRPr="004968BE" w:rsidRDefault="00181E0A" w:rsidP="00181E0A">
            <w:pPr>
              <w:pStyle w:val="rfdVarCenter"/>
              <w:rPr>
                <w:rtl/>
              </w:rPr>
            </w:pPr>
            <w:r w:rsidRPr="000D51D6">
              <w:rPr>
                <w:rtl/>
              </w:rPr>
              <w:t>عل</w:t>
            </w:r>
            <w:r w:rsidRPr="000D51D6">
              <w:rPr>
                <w:rFonts w:hint="cs"/>
                <w:rtl/>
              </w:rPr>
              <w:t>ی</w:t>
            </w:r>
            <w:r w:rsidRPr="000D51D6">
              <w:rPr>
                <w:rFonts w:hint="eastAsia"/>
                <w:rtl/>
              </w:rPr>
              <w:t>هم</w:t>
            </w:r>
            <w:r w:rsidRPr="000D51D6">
              <w:rPr>
                <w:rtl/>
              </w:rPr>
              <w:t xml:space="preserve"> القول</w:t>
            </w:r>
          </w:p>
        </w:tc>
        <w:tc>
          <w:tcPr>
            <w:tcW w:w="1772" w:type="pct"/>
            <w:shd w:val="clear" w:color="auto" w:fill="auto"/>
          </w:tcPr>
          <w:p w14:paraId="16244F7F" w14:textId="77777777" w:rsidR="00181E0A" w:rsidRPr="004968BE" w:rsidRDefault="00181E0A" w:rsidP="00181E0A">
            <w:pPr>
              <w:pStyle w:val="rfdVarCenter"/>
              <w:rPr>
                <w:rtl/>
              </w:rPr>
            </w:pPr>
            <w:r w:rsidRPr="000D51D6">
              <w:rPr>
                <w:rtl/>
              </w:rPr>
              <w:t>تبديل موضع الكلمتين</w:t>
            </w:r>
          </w:p>
        </w:tc>
      </w:tr>
      <w:tr w:rsidR="00181E0A" w14:paraId="7E7F3352" w14:textId="77777777">
        <w:tc>
          <w:tcPr>
            <w:tcW w:w="686" w:type="pct"/>
            <w:shd w:val="clear" w:color="auto" w:fill="auto"/>
          </w:tcPr>
          <w:p w14:paraId="4E422332" w14:textId="77777777" w:rsidR="00181E0A" w:rsidRPr="004968BE" w:rsidRDefault="00181E0A" w:rsidP="00181E0A">
            <w:pPr>
              <w:pStyle w:val="rfdVarCenter"/>
              <w:rPr>
                <w:rtl/>
              </w:rPr>
            </w:pPr>
            <w:r w:rsidRPr="000D51D6">
              <w:rPr>
                <w:rFonts w:hint="eastAsia"/>
                <w:rtl/>
              </w:rPr>
              <w:t>العنکبوت</w:t>
            </w:r>
            <w:r w:rsidRPr="000D51D6">
              <w:rPr>
                <w:rtl/>
              </w:rPr>
              <w:t>23</w:t>
            </w:r>
          </w:p>
        </w:tc>
        <w:tc>
          <w:tcPr>
            <w:tcW w:w="574" w:type="pct"/>
            <w:shd w:val="clear" w:color="auto" w:fill="auto"/>
          </w:tcPr>
          <w:p w14:paraId="5A4D1F69" w14:textId="77777777" w:rsidR="00181E0A" w:rsidRPr="004968BE" w:rsidRDefault="00181E0A" w:rsidP="00181E0A">
            <w:pPr>
              <w:pStyle w:val="rfdVarCenter"/>
            </w:pPr>
            <w:r w:rsidRPr="000D51D6">
              <w:t>B 36b</w:t>
            </w:r>
          </w:p>
        </w:tc>
        <w:tc>
          <w:tcPr>
            <w:tcW w:w="677" w:type="pct"/>
            <w:shd w:val="clear" w:color="auto" w:fill="auto"/>
          </w:tcPr>
          <w:p w14:paraId="5BBAEEB6" w14:textId="77777777" w:rsidR="00181E0A" w:rsidRPr="004968BE" w:rsidRDefault="00181E0A" w:rsidP="00181E0A">
            <w:pPr>
              <w:pStyle w:val="rfdVarCenter"/>
              <w:rPr>
                <w:rtl/>
              </w:rPr>
            </w:pPr>
            <w:r w:rsidRPr="000D51D6">
              <w:rPr>
                <w:rtl/>
              </w:rPr>
              <w:t>لقائه</w:t>
            </w:r>
          </w:p>
        </w:tc>
        <w:tc>
          <w:tcPr>
            <w:tcW w:w="1291" w:type="pct"/>
            <w:shd w:val="clear" w:color="auto" w:fill="auto"/>
          </w:tcPr>
          <w:p w14:paraId="2D64A7B7" w14:textId="77777777" w:rsidR="00181E0A" w:rsidRPr="004968BE" w:rsidRDefault="00181E0A" w:rsidP="00181E0A">
            <w:pPr>
              <w:pStyle w:val="rfdVarCenter"/>
              <w:rPr>
                <w:rtl/>
              </w:rPr>
            </w:pPr>
            <w:r w:rsidRPr="000D51D6">
              <w:rPr>
                <w:rtl/>
              </w:rPr>
              <w:t>لقاه</w:t>
            </w:r>
          </w:p>
        </w:tc>
        <w:tc>
          <w:tcPr>
            <w:tcW w:w="1772" w:type="pct"/>
            <w:shd w:val="clear" w:color="auto" w:fill="auto"/>
          </w:tcPr>
          <w:p w14:paraId="0982EB07" w14:textId="77777777" w:rsidR="00181E0A" w:rsidRPr="004968BE" w:rsidRDefault="00181E0A" w:rsidP="00181E0A">
            <w:pPr>
              <w:pStyle w:val="rfdVarCenter"/>
              <w:rPr>
                <w:rtl/>
              </w:rPr>
            </w:pPr>
            <w:r w:rsidRPr="000D51D6">
              <w:rPr>
                <w:rtl/>
              </w:rPr>
              <w:t>مصحّحة</w:t>
            </w:r>
          </w:p>
        </w:tc>
      </w:tr>
    </w:tbl>
    <w:p w14:paraId="70E0D170" w14:textId="77777777" w:rsidR="000E676B" w:rsidRDefault="000E676B" w:rsidP="00181E0A">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862"/>
        <w:gridCol w:w="1098"/>
        <w:gridCol w:w="1786"/>
        <w:gridCol w:w="2601"/>
      </w:tblGrid>
      <w:tr w:rsidR="00181E0A" w14:paraId="0C5BBC75" w14:textId="77777777">
        <w:tc>
          <w:tcPr>
            <w:tcW w:w="686" w:type="pct"/>
            <w:shd w:val="clear" w:color="auto" w:fill="auto"/>
          </w:tcPr>
          <w:p w14:paraId="7BCFB13E" w14:textId="77777777" w:rsidR="00181E0A" w:rsidRPr="004968BE" w:rsidRDefault="00181E0A" w:rsidP="00181E0A">
            <w:pPr>
              <w:pStyle w:val="rfdVarCenter"/>
              <w:rPr>
                <w:rtl/>
              </w:rPr>
            </w:pPr>
            <w:r w:rsidRPr="003F342A">
              <w:rPr>
                <w:rtl/>
              </w:rPr>
              <w:t>العنکبوت 31</w:t>
            </w:r>
          </w:p>
        </w:tc>
        <w:tc>
          <w:tcPr>
            <w:tcW w:w="574" w:type="pct"/>
            <w:shd w:val="clear" w:color="auto" w:fill="auto"/>
          </w:tcPr>
          <w:p w14:paraId="69CF8597" w14:textId="77777777" w:rsidR="00181E0A" w:rsidRPr="004968BE" w:rsidRDefault="00181E0A" w:rsidP="00181E0A">
            <w:pPr>
              <w:pStyle w:val="rfdVarCenter"/>
            </w:pPr>
            <w:r w:rsidRPr="003F342A">
              <w:t>B 37a</w:t>
            </w:r>
          </w:p>
        </w:tc>
        <w:tc>
          <w:tcPr>
            <w:tcW w:w="750" w:type="pct"/>
            <w:shd w:val="clear" w:color="auto" w:fill="auto"/>
          </w:tcPr>
          <w:p w14:paraId="5944EB9D" w14:textId="77777777" w:rsidR="00181E0A" w:rsidRPr="004968BE" w:rsidRDefault="00181E0A" w:rsidP="00181E0A">
            <w:pPr>
              <w:pStyle w:val="rfdVarCenter"/>
              <w:rPr>
                <w:rtl/>
              </w:rPr>
            </w:pPr>
            <w:r w:rsidRPr="003F342A">
              <w:rPr>
                <w:rtl/>
              </w:rPr>
              <w:t>قالوا انا</w:t>
            </w:r>
          </w:p>
        </w:tc>
        <w:tc>
          <w:tcPr>
            <w:tcW w:w="1218" w:type="pct"/>
            <w:shd w:val="clear" w:color="auto" w:fill="auto"/>
          </w:tcPr>
          <w:p w14:paraId="440FC63E" w14:textId="77777777" w:rsidR="00181E0A" w:rsidRPr="004968BE" w:rsidRDefault="00181E0A" w:rsidP="00181E0A">
            <w:pPr>
              <w:pStyle w:val="rfdVarCenter"/>
              <w:rPr>
                <w:rtl/>
              </w:rPr>
            </w:pPr>
            <w:r w:rsidRPr="003F342A">
              <w:rPr>
                <w:rtl/>
              </w:rPr>
              <w:t>قال انا</w:t>
            </w:r>
          </w:p>
        </w:tc>
        <w:tc>
          <w:tcPr>
            <w:tcW w:w="1772" w:type="pct"/>
            <w:shd w:val="clear" w:color="auto" w:fill="auto"/>
          </w:tcPr>
          <w:p w14:paraId="2C351B0E" w14:textId="77777777" w:rsidR="00181E0A" w:rsidRPr="004968BE" w:rsidRDefault="00181E0A" w:rsidP="00181E0A">
            <w:pPr>
              <w:pStyle w:val="rfdVarCenter"/>
              <w:rPr>
                <w:rtl/>
              </w:rPr>
            </w:pPr>
            <w:r w:rsidRPr="003F342A">
              <w:rPr>
                <w:rtl/>
              </w:rPr>
              <w:t>مصحّحة</w:t>
            </w:r>
          </w:p>
        </w:tc>
      </w:tr>
      <w:tr w:rsidR="00181E0A" w14:paraId="718FBD1D" w14:textId="77777777">
        <w:tc>
          <w:tcPr>
            <w:tcW w:w="686" w:type="pct"/>
            <w:shd w:val="clear" w:color="auto" w:fill="auto"/>
          </w:tcPr>
          <w:p w14:paraId="36599C36" w14:textId="77777777" w:rsidR="00181E0A" w:rsidRPr="004968BE" w:rsidRDefault="00181E0A" w:rsidP="00181E0A">
            <w:pPr>
              <w:pStyle w:val="rfdVarCenter"/>
              <w:rPr>
                <w:rtl/>
              </w:rPr>
            </w:pPr>
            <w:r w:rsidRPr="003F342A">
              <w:rPr>
                <w:rtl/>
              </w:rPr>
              <w:t>العنکبوت 53</w:t>
            </w:r>
          </w:p>
        </w:tc>
        <w:tc>
          <w:tcPr>
            <w:tcW w:w="574" w:type="pct"/>
            <w:shd w:val="clear" w:color="auto" w:fill="auto"/>
          </w:tcPr>
          <w:p w14:paraId="26CA96F0" w14:textId="77777777" w:rsidR="00181E0A" w:rsidRPr="004968BE" w:rsidRDefault="00181E0A" w:rsidP="00181E0A">
            <w:pPr>
              <w:pStyle w:val="rfdVarCenter"/>
            </w:pPr>
            <w:r w:rsidRPr="003F342A">
              <w:t>B 38a</w:t>
            </w:r>
          </w:p>
        </w:tc>
        <w:tc>
          <w:tcPr>
            <w:tcW w:w="750" w:type="pct"/>
            <w:shd w:val="clear" w:color="auto" w:fill="auto"/>
          </w:tcPr>
          <w:p w14:paraId="450D4E6D" w14:textId="77777777" w:rsidR="00181E0A" w:rsidRPr="004968BE" w:rsidRDefault="00181E0A" w:rsidP="00181E0A">
            <w:pPr>
              <w:pStyle w:val="rfdVarCenter"/>
              <w:rPr>
                <w:rtl/>
              </w:rPr>
            </w:pPr>
            <w:r w:rsidRPr="003F342A">
              <w:rPr>
                <w:rtl/>
              </w:rPr>
              <w:t>لولا اجل</w:t>
            </w:r>
          </w:p>
        </w:tc>
        <w:tc>
          <w:tcPr>
            <w:tcW w:w="1218" w:type="pct"/>
            <w:shd w:val="clear" w:color="auto" w:fill="auto"/>
          </w:tcPr>
          <w:p w14:paraId="2A869240" w14:textId="77777777" w:rsidR="00181E0A" w:rsidRPr="004968BE" w:rsidRDefault="00181E0A" w:rsidP="00181E0A">
            <w:pPr>
              <w:pStyle w:val="rfdVarCenter"/>
              <w:rPr>
                <w:rtl/>
              </w:rPr>
            </w:pPr>
            <w:r w:rsidRPr="003F342A">
              <w:rPr>
                <w:rtl/>
              </w:rPr>
              <w:t>لو اجل</w:t>
            </w:r>
          </w:p>
        </w:tc>
        <w:tc>
          <w:tcPr>
            <w:tcW w:w="1772" w:type="pct"/>
            <w:shd w:val="clear" w:color="auto" w:fill="auto"/>
          </w:tcPr>
          <w:p w14:paraId="07A57540" w14:textId="77777777" w:rsidR="00181E0A" w:rsidRPr="004968BE" w:rsidRDefault="00181E0A" w:rsidP="00181E0A">
            <w:pPr>
              <w:pStyle w:val="rfdVarCenter"/>
              <w:rPr>
                <w:rtl/>
              </w:rPr>
            </w:pPr>
            <w:r w:rsidRPr="003F342A">
              <w:rPr>
                <w:rtl/>
              </w:rPr>
              <w:t>تمّت إضافة «لا</w:t>
            </w:r>
            <w:r w:rsidRPr="003F342A">
              <w:t>»</w:t>
            </w:r>
          </w:p>
        </w:tc>
      </w:tr>
      <w:tr w:rsidR="00181E0A" w14:paraId="6DD986A8" w14:textId="77777777">
        <w:tc>
          <w:tcPr>
            <w:tcW w:w="686" w:type="pct"/>
            <w:shd w:val="clear" w:color="auto" w:fill="auto"/>
          </w:tcPr>
          <w:p w14:paraId="3256E976" w14:textId="77777777" w:rsidR="00181E0A" w:rsidRPr="004968BE" w:rsidRDefault="00181E0A" w:rsidP="00181E0A">
            <w:pPr>
              <w:pStyle w:val="rfdVarCenter"/>
              <w:rPr>
                <w:rtl/>
              </w:rPr>
            </w:pPr>
            <w:r w:rsidRPr="003F342A">
              <w:rPr>
                <w:rtl/>
              </w:rPr>
              <w:t>الروم</w:t>
            </w:r>
            <w:r w:rsidR="001C6BD7">
              <w:rPr>
                <w:rtl/>
              </w:rPr>
              <w:t xml:space="preserve"> ،</w:t>
            </w:r>
            <w:r w:rsidR="00F67CDD">
              <w:rPr>
                <w:rtl/>
              </w:rPr>
              <w:t xml:space="preserve"> </w:t>
            </w:r>
            <w:r w:rsidRPr="003F342A">
              <w:rPr>
                <w:rtl/>
              </w:rPr>
              <w:t>30</w:t>
            </w:r>
          </w:p>
        </w:tc>
        <w:tc>
          <w:tcPr>
            <w:tcW w:w="574" w:type="pct"/>
            <w:shd w:val="clear" w:color="auto" w:fill="auto"/>
          </w:tcPr>
          <w:p w14:paraId="4B472B4F" w14:textId="77777777" w:rsidR="00181E0A" w:rsidRPr="004968BE" w:rsidRDefault="00181E0A" w:rsidP="00181E0A">
            <w:pPr>
              <w:pStyle w:val="rfdVarCenter"/>
            </w:pPr>
            <w:r w:rsidRPr="003F342A">
              <w:t>B 40a</w:t>
            </w:r>
          </w:p>
        </w:tc>
        <w:tc>
          <w:tcPr>
            <w:tcW w:w="750" w:type="pct"/>
            <w:shd w:val="clear" w:color="auto" w:fill="auto"/>
          </w:tcPr>
          <w:p w14:paraId="04554E91" w14:textId="77777777" w:rsidR="00181E0A" w:rsidRPr="004968BE" w:rsidRDefault="00181E0A" w:rsidP="00181E0A">
            <w:pPr>
              <w:pStyle w:val="rfdVarCenter"/>
              <w:rPr>
                <w:rtl/>
              </w:rPr>
            </w:pPr>
            <w:r w:rsidRPr="003F342A">
              <w:rPr>
                <w:rtl/>
              </w:rPr>
              <w:t>لخلق الله</w:t>
            </w:r>
          </w:p>
        </w:tc>
        <w:tc>
          <w:tcPr>
            <w:tcW w:w="1218" w:type="pct"/>
            <w:shd w:val="clear" w:color="auto" w:fill="auto"/>
          </w:tcPr>
          <w:p w14:paraId="57B3D47C" w14:textId="77777777" w:rsidR="00181E0A" w:rsidRPr="004968BE" w:rsidRDefault="00181E0A" w:rsidP="00181E0A">
            <w:pPr>
              <w:pStyle w:val="rfdVarCenter"/>
              <w:rPr>
                <w:rtl/>
              </w:rPr>
            </w:pPr>
            <w:r w:rsidRPr="003F342A">
              <w:rPr>
                <w:rtl/>
              </w:rPr>
              <w:t>لخلق</w:t>
            </w:r>
          </w:p>
        </w:tc>
        <w:tc>
          <w:tcPr>
            <w:tcW w:w="1772" w:type="pct"/>
            <w:shd w:val="clear" w:color="auto" w:fill="auto"/>
          </w:tcPr>
          <w:p w14:paraId="28EB81A6" w14:textId="77777777" w:rsidR="00181E0A" w:rsidRPr="004968BE" w:rsidRDefault="00181E0A" w:rsidP="00181E0A">
            <w:pPr>
              <w:pStyle w:val="rfdVarCenter"/>
              <w:rPr>
                <w:rtl/>
              </w:rPr>
            </w:pPr>
            <w:r w:rsidRPr="003F342A">
              <w:rPr>
                <w:rtl/>
              </w:rPr>
              <w:t>تمّت إضافة «الله</w:t>
            </w:r>
            <w:r w:rsidRPr="003F342A">
              <w:t xml:space="preserve">» </w:t>
            </w:r>
          </w:p>
        </w:tc>
      </w:tr>
      <w:tr w:rsidR="00181E0A" w14:paraId="57161B58" w14:textId="77777777">
        <w:tc>
          <w:tcPr>
            <w:tcW w:w="686" w:type="pct"/>
            <w:shd w:val="clear" w:color="auto" w:fill="auto"/>
          </w:tcPr>
          <w:p w14:paraId="4D0FD491" w14:textId="77777777" w:rsidR="00181E0A" w:rsidRPr="004968BE" w:rsidRDefault="00181E0A" w:rsidP="00181E0A">
            <w:pPr>
              <w:pStyle w:val="rfdVarCenter"/>
              <w:rPr>
                <w:rtl/>
              </w:rPr>
            </w:pPr>
            <w:r w:rsidRPr="003F342A">
              <w:rPr>
                <w:rtl/>
              </w:rPr>
              <w:t>الروم</w:t>
            </w:r>
            <w:r w:rsidR="001C6BD7">
              <w:rPr>
                <w:rtl/>
              </w:rPr>
              <w:t xml:space="preserve"> ،</w:t>
            </w:r>
            <w:r w:rsidR="00F67CDD">
              <w:rPr>
                <w:rtl/>
              </w:rPr>
              <w:t xml:space="preserve"> </w:t>
            </w:r>
            <w:r w:rsidRPr="003F342A">
              <w:rPr>
                <w:rtl/>
              </w:rPr>
              <w:t>41</w:t>
            </w:r>
          </w:p>
        </w:tc>
        <w:tc>
          <w:tcPr>
            <w:tcW w:w="574" w:type="pct"/>
            <w:shd w:val="clear" w:color="auto" w:fill="auto"/>
          </w:tcPr>
          <w:p w14:paraId="735A8A20" w14:textId="77777777" w:rsidR="00181E0A" w:rsidRPr="004968BE" w:rsidRDefault="00181E0A" w:rsidP="00181E0A">
            <w:pPr>
              <w:pStyle w:val="rfdVarCenter"/>
            </w:pPr>
            <w:r w:rsidRPr="003F342A">
              <w:t>B 40b</w:t>
            </w:r>
          </w:p>
        </w:tc>
        <w:tc>
          <w:tcPr>
            <w:tcW w:w="750" w:type="pct"/>
            <w:shd w:val="clear" w:color="auto" w:fill="auto"/>
          </w:tcPr>
          <w:p w14:paraId="7371EA74" w14:textId="77777777" w:rsidR="00181E0A" w:rsidRPr="004968BE" w:rsidRDefault="00181E0A" w:rsidP="00181E0A">
            <w:pPr>
              <w:pStyle w:val="rfdVarCenter"/>
              <w:rPr>
                <w:rtl/>
              </w:rPr>
            </w:pPr>
            <w:r w:rsidRPr="003F342A">
              <w:rPr>
                <w:rtl/>
              </w:rPr>
              <w:t>بما کسبت ا</w:t>
            </w:r>
            <w:r w:rsidRPr="003F342A">
              <w:rPr>
                <w:rFonts w:hint="cs"/>
                <w:rtl/>
              </w:rPr>
              <w:t>ی</w:t>
            </w:r>
            <w:r w:rsidRPr="003F342A">
              <w:rPr>
                <w:rFonts w:hint="eastAsia"/>
                <w:rtl/>
              </w:rPr>
              <w:t>د</w:t>
            </w:r>
            <w:r w:rsidRPr="003F342A">
              <w:rPr>
                <w:rFonts w:hint="cs"/>
                <w:rtl/>
              </w:rPr>
              <w:t>ی</w:t>
            </w:r>
          </w:p>
        </w:tc>
        <w:tc>
          <w:tcPr>
            <w:tcW w:w="1218" w:type="pct"/>
            <w:shd w:val="clear" w:color="auto" w:fill="auto"/>
          </w:tcPr>
          <w:p w14:paraId="743C55A7" w14:textId="77777777" w:rsidR="00181E0A" w:rsidRPr="004968BE" w:rsidRDefault="00181E0A" w:rsidP="00181E0A">
            <w:pPr>
              <w:pStyle w:val="rfdVarCenter"/>
              <w:rPr>
                <w:rtl/>
              </w:rPr>
            </w:pPr>
            <w:r w:rsidRPr="003F342A">
              <w:rPr>
                <w:rtl/>
              </w:rPr>
              <w:t>بما کسب ا</w:t>
            </w:r>
            <w:r w:rsidRPr="003F342A">
              <w:rPr>
                <w:rFonts w:hint="cs"/>
                <w:rtl/>
              </w:rPr>
              <w:t>ی</w:t>
            </w:r>
            <w:r w:rsidRPr="003F342A">
              <w:rPr>
                <w:rFonts w:hint="eastAsia"/>
                <w:rtl/>
              </w:rPr>
              <w:t>د</w:t>
            </w:r>
            <w:r w:rsidRPr="003F342A">
              <w:rPr>
                <w:rFonts w:hint="cs"/>
                <w:rtl/>
              </w:rPr>
              <w:t>ی</w:t>
            </w:r>
          </w:p>
        </w:tc>
        <w:tc>
          <w:tcPr>
            <w:tcW w:w="1772" w:type="pct"/>
            <w:shd w:val="clear" w:color="auto" w:fill="auto"/>
          </w:tcPr>
          <w:p w14:paraId="49AEEF10" w14:textId="77777777" w:rsidR="00181E0A" w:rsidRPr="004968BE" w:rsidRDefault="00181E0A" w:rsidP="00181E0A">
            <w:pPr>
              <w:pStyle w:val="rfdVarCenter"/>
              <w:rPr>
                <w:rtl/>
              </w:rPr>
            </w:pPr>
            <w:r w:rsidRPr="003F342A">
              <w:rPr>
                <w:rtl/>
              </w:rPr>
              <w:t>من غير تصحيح</w:t>
            </w:r>
          </w:p>
        </w:tc>
      </w:tr>
      <w:tr w:rsidR="00181E0A" w14:paraId="264F7C6B" w14:textId="77777777">
        <w:tc>
          <w:tcPr>
            <w:tcW w:w="686" w:type="pct"/>
            <w:shd w:val="clear" w:color="auto" w:fill="auto"/>
          </w:tcPr>
          <w:p w14:paraId="0623D358" w14:textId="77777777" w:rsidR="00181E0A" w:rsidRPr="004968BE" w:rsidRDefault="00181E0A" w:rsidP="00181E0A">
            <w:pPr>
              <w:pStyle w:val="rfdVarCenter"/>
              <w:rPr>
                <w:rtl/>
              </w:rPr>
            </w:pPr>
            <w:r w:rsidRPr="003F342A">
              <w:rPr>
                <w:rFonts w:hint="eastAsia"/>
                <w:rtl/>
              </w:rPr>
              <w:t>لقمان</w:t>
            </w:r>
            <w:r w:rsidR="001C6BD7">
              <w:rPr>
                <w:rFonts w:hint="eastAsia"/>
                <w:rtl/>
              </w:rPr>
              <w:t xml:space="preserve"> ،</w:t>
            </w:r>
            <w:r w:rsidR="00F67CDD">
              <w:rPr>
                <w:rFonts w:hint="eastAsia"/>
                <w:rtl/>
              </w:rPr>
              <w:t xml:space="preserve"> </w:t>
            </w:r>
            <w:r w:rsidRPr="003F342A">
              <w:rPr>
                <w:rtl/>
              </w:rPr>
              <w:t>4</w:t>
            </w:r>
          </w:p>
        </w:tc>
        <w:tc>
          <w:tcPr>
            <w:tcW w:w="574" w:type="pct"/>
            <w:shd w:val="clear" w:color="auto" w:fill="auto"/>
          </w:tcPr>
          <w:p w14:paraId="276F7850" w14:textId="77777777" w:rsidR="00181E0A" w:rsidRPr="004968BE" w:rsidRDefault="00181E0A" w:rsidP="00181E0A">
            <w:pPr>
              <w:pStyle w:val="rfdVarCenter"/>
            </w:pPr>
            <w:r w:rsidRPr="003F342A">
              <w:t>B 42a</w:t>
            </w:r>
          </w:p>
        </w:tc>
        <w:tc>
          <w:tcPr>
            <w:tcW w:w="750" w:type="pct"/>
            <w:shd w:val="clear" w:color="auto" w:fill="auto"/>
          </w:tcPr>
          <w:p w14:paraId="7A676861" w14:textId="77777777" w:rsidR="00181E0A" w:rsidRPr="004968BE" w:rsidRDefault="00181E0A" w:rsidP="00181E0A">
            <w:pPr>
              <w:pStyle w:val="rfdVarCenter"/>
              <w:rPr>
                <w:rtl/>
              </w:rPr>
            </w:pPr>
            <w:r w:rsidRPr="003F342A">
              <w:rPr>
                <w:rtl/>
              </w:rPr>
              <w:t xml:space="preserve">هم </w:t>
            </w:r>
            <w:r w:rsidRPr="003F342A">
              <w:rPr>
                <w:rFonts w:hint="cs"/>
                <w:rtl/>
              </w:rPr>
              <w:t>ی</w:t>
            </w:r>
            <w:r w:rsidRPr="003F342A">
              <w:rPr>
                <w:rFonts w:hint="eastAsia"/>
                <w:rtl/>
              </w:rPr>
              <w:t>وقنون</w:t>
            </w:r>
          </w:p>
        </w:tc>
        <w:tc>
          <w:tcPr>
            <w:tcW w:w="1218" w:type="pct"/>
            <w:shd w:val="clear" w:color="auto" w:fill="auto"/>
          </w:tcPr>
          <w:p w14:paraId="6C1C50D7" w14:textId="77777777" w:rsidR="00181E0A" w:rsidRPr="004968BE" w:rsidRDefault="00181E0A" w:rsidP="00181E0A">
            <w:pPr>
              <w:pStyle w:val="rfdVarCenter"/>
              <w:rPr>
                <w:rtl/>
              </w:rPr>
            </w:pPr>
            <w:r w:rsidRPr="003F342A">
              <w:rPr>
                <w:rFonts w:hint="cs"/>
                <w:rtl/>
              </w:rPr>
              <w:t>ی</w:t>
            </w:r>
            <w:r w:rsidRPr="003F342A">
              <w:rPr>
                <w:rFonts w:hint="eastAsia"/>
                <w:rtl/>
              </w:rPr>
              <w:t>وقنون</w:t>
            </w:r>
          </w:p>
        </w:tc>
        <w:tc>
          <w:tcPr>
            <w:tcW w:w="1772" w:type="pct"/>
            <w:shd w:val="clear" w:color="auto" w:fill="auto"/>
          </w:tcPr>
          <w:p w14:paraId="15562ED6" w14:textId="77777777" w:rsidR="00181E0A" w:rsidRPr="004968BE" w:rsidRDefault="00181E0A" w:rsidP="00181E0A">
            <w:pPr>
              <w:pStyle w:val="rfdVarCenter"/>
              <w:rPr>
                <w:rtl/>
              </w:rPr>
            </w:pPr>
            <w:r w:rsidRPr="003F342A">
              <w:rPr>
                <w:rtl/>
              </w:rPr>
              <w:t>تمّت إضافة «هم</w:t>
            </w:r>
            <w:r w:rsidRPr="003F342A">
              <w:t xml:space="preserve">» </w:t>
            </w:r>
          </w:p>
        </w:tc>
      </w:tr>
      <w:tr w:rsidR="00181E0A" w14:paraId="5317932F" w14:textId="77777777">
        <w:tc>
          <w:tcPr>
            <w:tcW w:w="686" w:type="pct"/>
            <w:shd w:val="clear" w:color="auto" w:fill="auto"/>
          </w:tcPr>
          <w:p w14:paraId="5264E2F2" w14:textId="77777777" w:rsidR="00181E0A" w:rsidRPr="004968BE" w:rsidRDefault="00181E0A" w:rsidP="00181E0A">
            <w:pPr>
              <w:pStyle w:val="rfdVarCenter"/>
              <w:rPr>
                <w:rtl/>
              </w:rPr>
            </w:pPr>
            <w:r w:rsidRPr="003F342A">
              <w:rPr>
                <w:rFonts w:hint="eastAsia"/>
                <w:rtl/>
              </w:rPr>
              <w:t>الأحزاب</w:t>
            </w:r>
            <w:r w:rsidR="001C6BD7">
              <w:rPr>
                <w:rFonts w:hint="eastAsia"/>
                <w:rtl/>
              </w:rPr>
              <w:t xml:space="preserve"> ،</w:t>
            </w:r>
            <w:r w:rsidR="00F67CDD">
              <w:rPr>
                <w:rFonts w:hint="eastAsia"/>
                <w:rtl/>
              </w:rPr>
              <w:t xml:space="preserve"> </w:t>
            </w:r>
            <w:r w:rsidRPr="003F342A">
              <w:rPr>
                <w:rtl/>
              </w:rPr>
              <w:t>4</w:t>
            </w:r>
          </w:p>
        </w:tc>
        <w:tc>
          <w:tcPr>
            <w:tcW w:w="574" w:type="pct"/>
            <w:shd w:val="clear" w:color="auto" w:fill="auto"/>
          </w:tcPr>
          <w:p w14:paraId="03634219" w14:textId="77777777" w:rsidR="00181E0A" w:rsidRPr="004968BE" w:rsidRDefault="00181E0A" w:rsidP="00181E0A">
            <w:pPr>
              <w:pStyle w:val="rfdVarCenter"/>
            </w:pPr>
            <w:r w:rsidRPr="003F342A">
              <w:t>B 45a</w:t>
            </w:r>
          </w:p>
        </w:tc>
        <w:tc>
          <w:tcPr>
            <w:tcW w:w="750" w:type="pct"/>
            <w:shd w:val="clear" w:color="auto" w:fill="auto"/>
          </w:tcPr>
          <w:p w14:paraId="11EB66F1" w14:textId="77777777" w:rsidR="00181E0A" w:rsidRPr="004968BE" w:rsidRDefault="00181E0A" w:rsidP="00181E0A">
            <w:pPr>
              <w:pStyle w:val="rfdVarCenter"/>
              <w:rPr>
                <w:rtl/>
              </w:rPr>
            </w:pPr>
            <w:r w:rsidRPr="003F342A">
              <w:rPr>
                <w:rtl/>
              </w:rPr>
              <w:t>تظهرون منهن</w:t>
            </w:r>
          </w:p>
        </w:tc>
        <w:tc>
          <w:tcPr>
            <w:tcW w:w="1218" w:type="pct"/>
            <w:shd w:val="clear" w:color="auto" w:fill="auto"/>
          </w:tcPr>
          <w:p w14:paraId="0ED8E553" w14:textId="77777777" w:rsidR="00181E0A" w:rsidRPr="004968BE" w:rsidRDefault="00181E0A" w:rsidP="00181E0A">
            <w:pPr>
              <w:pStyle w:val="rfdVarCenter"/>
              <w:rPr>
                <w:rtl/>
              </w:rPr>
            </w:pPr>
            <w:r w:rsidRPr="003F342A">
              <w:rPr>
                <w:rtl/>
              </w:rPr>
              <w:t>تظهرون</w:t>
            </w:r>
          </w:p>
        </w:tc>
        <w:tc>
          <w:tcPr>
            <w:tcW w:w="1772" w:type="pct"/>
            <w:shd w:val="clear" w:color="auto" w:fill="auto"/>
          </w:tcPr>
          <w:p w14:paraId="31E2565A" w14:textId="77777777" w:rsidR="00181E0A" w:rsidRPr="004968BE" w:rsidRDefault="00181E0A" w:rsidP="00181E0A">
            <w:pPr>
              <w:pStyle w:val="rfdVarCenter"/>
              <w:rPr>
                <w:rtl/>
              </w:rPr>
            </w:pPr>
            <w:r w:rsidRPr="003F342A">
              <w:rPr>
                <w:rtl/>
              </w:rPr>
              <w:t>تمّت إضافة «منهن</w:t>
            </w:r>
            <w:r w:rsidRPr="003F342A">
              <w:t xml:space="preserve">» </w:t>
            </w:r>
          </w:p>
        </w:tc>
      </w:tr>
      <w:tr w:rsidR="00181E0A" w14:paraId="218A36B8" w14:textId="77777777">
        <w:tc>
          <w:tcPr>
            <w:tcW w:w="686" w:type="pct"/>
            <w:shd w:val="clear" w:color="auto" w:fill="auto"/>
          </w:tcPr>
          <w:p w14:paraId="4A765FC5" w14:textId="77777777" w:rsidR="00181E0A" w:rsidRPr="004968BE" w:rsidRDefault="00181E0A" w:rsidP="00181E0A">
            <w:pPr>
              <w:pStyle w:val="rfdVarCenter"/>
              <w:rPr>
                <w:rtl/>
              </w:rPr>
            </w:pPr>
            <w:r w:rsidRPr="003F342A">
              <w:rPr>
                <w:rFonts w:hint="eastAsia"/>
                <w:rtl/>
              </w:rPr>
              <w:t>الأحزاب</w:t>
            </w:r>
            <w:r w:rsidR="001C6BD7">
              <w:rPr>
                <w:rFonts w:hint="eastAsia"/>
                <w:rtl/>
              </w:rPr>
              <w:t xml:space="preserve"> ،</w:t>
            </w:r>
            <w:r w:rsidR="00F67CDD">
              <w:rPr>
                <w:rFonts w:hint="eastAsia"/>
                <w:rtl/>
              </w:rPr>
              <w:t xml:space="preserve"> </w:t>
            </w:r>
            <w:r w:rsidRPr="003F342A">
              <w:rPr>
                <w:rtl/>
              </w:rPr>
              <w:t>37</w:t>
            </w:r>
          </w:p>
        </w:tc>
        <w:tc>
          <w:tcPr>
            <w:tcW w:w="574" w:type="pct"/>
            <w:shd w:val="clear" w:color="auto" w:fill="auto"/>
          </w:tcPr>
          <w:p w14:paraId="3A44DF69" w14:textId="77777777" w:rsidR="00181E0A" w:rsidRPr="004968BE" w:rsidRDefault="00181E0A" w:rsidP="00181E0A">
            <w:pPr>
              <w:pStyle w:val="rfdVarCenter"/>
            </w:pPr>
            <w:r w:rsidRPr="003F342A">
              <w:t>B 47b</w:t>
            </w:r>
          </w:p>
        </w:tc>
        <w:tc>
          <w:tcPr>
            <w:tcW w:w="750" w:type="pct"/>
            <w:shd w:val="clear" w:color="auto" w:fill="auto"/>
          </w:tcPr>
          <w:p w14:paraId="7F3B869F" w14:textId="77777777" w:rsidR="00181E0A" w:rsidRPr="004968BE" w:rsidRDefault="00181E0A" w:rsidP="00181E0A">
            <w:pPr>
              <w:pStyle w:val="rfdVarCenter"/>
              <w:rPr>
                <w:rtl/>
              </w:rPr>
            </w:pPr>
            <w:r w:rsidRPr="003F342A">
              <w:rPr>
                <w:rtl/>
              </w:rPr>
              <w:t>ادع</w:t>
            </w:r>
            <w:r w:rsidRPr="003F342A">
              <w:rPr>
                <w:rFonts w:hint="cs"/>
                <w:rtl/>
              </w:rPr>
              <w:t>ی</w:t>
            </w:r>
            <w:r w:rsidRPr="003F342A">
              <w:rPr>
                <w:rFonts w:hint="eastAsia"/>
                <w:rtl/>
              </w:rPr>
              <w:t>ائهم</w:t>
            </w:r>
          </w:p>
        </w:tc>
        <w:tc>
          <w:tcPr>
            <w:tcW w:w="1218" w:type="pct"/>
            <w:shd w:val="clear" w:color="auto" w:fill="auto"/>
          </w:tcPr>
          <w:p w14:paraId="29A88CE8" w14:textId="77777777" w:rsidR="00181E0A" w:rsidRPr="004968BE" w:rsidRDefault="00181E0A" w:rsidP="00181E0A">
            <w:pPr>
              <w:pStyle w:val="rfdVarCenter"/>
              <w:rPr>
                <w:rtl/>
              </w:rPr>
            </w:pPr>
            <w:r w:rsidRPr="003F342A">
              <w:rPr>
                <w:rtl/>
              </w:rPr>
              <w:t>ادع</w:t>
            </w:r>
            <w:r w:rsidRPr="003F342A">
              <w:rPr>
                <w:rFonts w:hint="cs"/>
                <w:rtl/>
              </w:rPr>
              <w:t>ی</w:t>
            </w:r>
            <w:r w:rsidRPr="003F342A">
              <w:rPr>
                <w:rFonts w:hint="eastAsia"/>
                <w:rtl/>
              </w:rPr>
              <w:t>هم</w:t>
            </w:r>
          </w:p>
        </w:tc>
        <w:tc>
          <w:tcPr>
            <w:tcW w:w="1772" w:type="pct"/>
            <w:shd w:val="clear" w:color="auto" w:fill="auto"/>
          </w:tcPr>
          <w:p w14:paraId="42325F99" w14:textId="77777777" w:rsidR="00181E0A" w:rsidRPr="004968BE" w:rsidRDefault="00181E0A" w:rsidP="00181E0A">
            <w:pPr>
              <w:pStyle w:val="rfdVarCenter"/>
              <w:rPr>
                <w:rtl/>
              </w:rPr>
            </w:pPr>
            <w:r w:rsidRPr="003F342A">
              <w:rPr>
                <w:rtl/>
              </w:rPr>
              <w:t>نقص منها سنٌّ واحد</w:t>
            </w:r>
          </w:p>
        </w:tc>
      </w:tr>
      <w:tr w:rsidR="00181E0A" w14:paraId="1696A43F" w14:textId="77777777">
        <w:tc>
          <w:tcPr>
            <w:tcW w:w="686" w:type="pct"/>
            <w:shd w:val="clear" w:color="auto" w:fill="auto"/>
          </w:tcPr>
          <w:p w14:paraId="4E61E4EB" w14:textId="77777777" w:rsidR="00181E0A" w:rsidRPr="004968BE" w:rsidRDefault="00181E0A" w:rsidP="00181E0A">
            <w:pPr>
              <w:pStyle w:val="rfdVarCenter"/>
              <w:rPr>
                <w:rtl/>
              </w:rPr>
            </w:pPr>
            <w:r w:rsidRPr="003F342A">
              <w:rPr>
                <w:rFonts w:hint="eastAsia"/>
                <w:rtl/>
              </w:rPr>
              <w:t>الأحزاب</w:t>
            </w:r>
            <w:r w:rsidR="001C6BD7">
              <w:rPr>
                <w:rFonts w:hint="eastAsia"/>
                <w:rtl/>
              </w:rPr>
              <w:t xml:space="preserve"> ،</w:t>
            </w:r>
            <w:r w:rsidR="00F67CDD">
              <w:rPr>
                <w:rFonts w:hint="eastAsia"/>
                <w:rtl/>
              </w:rPr>
              <w:t xml:space="preserve"> </w:t>
            </w:r>
            <w:r w:rsidRPr="003F342A">
              <w:rPr>
                <w:rtl/>
              </w:rPr>
              <w:t>54</w:t>
            </w:r>
          </w:p>
        </w:tc>
        <w:tc>
          <w:tcPr>
            <w:tcW w:w="574" w:type="pct"/>
            <w:shd w:val="clear" w:color="auto" w:fill="auto"/>
          </w:tcPr>
          <w:p w14:paraId="1C97EE6E" w14:textId="77777777" w:rsidR="00181E0A" w:rsidRPr="004968BE" w:rsidRDefault="00181E0A" w:rsidP="00181E0A">
            <w:pPr>
              <w:pStyle w:val="rfdVarCenter"/>
            </w:pPr>
            <w:r w:rsidRPr="003F342A">
              <w:t>B 48b</w:t>
            </w:r>
          </w:p>
        </w:tc>
        <w:tc>
          <w:tcPr>
            <w:tcW w:w="750" w:type="pct"/>
            <w:shd w:val="clear" w:color="auto" w:fill="auto"/>
          </w:tcPr>
          <w:p w14:paraId="0BA2AA63" w14:textId="77777777" w:rsidR="00181E0A" w:rsidRPr="004968BE" w:rsidRDefault="00181E0A" w:rsidP="00181E0A">
            <w:pPr>
              <w:pStyle w:val="rfdVarCenter"/>
              <w:rPr>
                <w:rtl/>
              </w:rPr>
            </w:pPr>
            <w:r w:rsidRPr="003F342A">
              <w:rPr>
                <w:rtl/>
              </w:rPr>
              <w:t>کان بکل شي</w:t>
            </w:r>
          </w:p>
        </w:tc>
        <w:tc>
          <w:tcPr>
            <w:tcW w:w="1218" w:type="pct"/>
            <w:shd w:val="clear" w:color="auto" w:fill="auto"/>
          </w:tcPr>
          <w:p w14:paraId="7A6F42D2" w14:textId="77777777" w:rsidR="00181E0A" w:rsidRPr="004968BE" w:rsidRDefault="00181E0A" w:rsidP="00181E0A">
            <w:pPr>
              <w:pStyle w:val="rfdVarCenter"/>
              <w:rPr>
                <w:rtl/>
              </w:rPr>
            </w:pPr>
            <w:r w:rsidRPr="003F342A">
              <w:rPr>
                <w:rtl/>
              </w:rPr>
              <w:t>بکل شي</w:t>
            </w:r>
          </w:p>
        </w:tc>
        <w:tc>
          <w:tcPr>
            <w:tcW w:w="1772" w:type="pct"/>
            <w:shd w:val="clear" w:color="auto" w:fill="auto"/>
          </w:tcPr>
          <w:p w14:paraId="19636E99" w14:textId="77777777" w:rsidR="00181E0A" w:rsidRPr="004968BE" w:rsidRDefault="00181E0A" w:rsidP="00181E0A">
            <w:pPr>
              <w:pStyle w:val="rfdVarCenter"/>
              <w:rPr>
                <w:rtl/>
              </w:rPr>
            </w:pPr>
            <w:r w:rsidRPr="003F342A">
              <w:t>«</w:t>
            </w:r>
            <w:r w:rsidRPr="003F342A">
              <w:rPr>
                <w:rtl/>
              </w:rPr>
              <w:t>کان» أضيفت فيما بعد</w:t>
            </w:r>
          </w:p>
        </w:tc>
      </w:tr>
      <w:tr w:rsidR="00181E0A" w14:paraId="485313E5" w14:textId="77777777">
        <w:tc>
          <w:tcPr>
            <w:tcW w:w="686" w:type="pct"/>
            <w:shd w:val="clear" w:color="auto" w:fill="auto"/>
          </w:tcPr>
          <w:p w14:paraId="2C27D55C" w14:textId="77777777" w:rsidR="00181E0A" w:rsidRPr="004968BE" w:rsidRDefault="00181E0A" w:rsidP="00181E0A">
            <w:pPr>
              <w:pStyle w:val="rfdVarCenter"/>
              <w:rPr>
                <w:rtl/>
              </w:rPr>
            </w:pPr>
            <w:r w:rsidRPr="003F342A">
              <w:rPr>
                <w:rFonts w:hint="eastAsia"/>
                <w:rtl/>
              </w:rPr>
              <w:t>فاطر</w:t>
            </w:r>
            <w:r w:rsidR="001C6BD7">
              <w:rPr>
                <w:rFonts w:hint="eastAsia"/>
                <w:rtl/>
              </w:rPr>
              <w:t xml:space="preserve"> ،</w:t>
            </w:r>
            <w:r w:rsidR="00F67CDD">
              <w:rPr>
                <w:rFonts w:hint="eastAsia"/>
                <w:rtl/>
              </w:rPr>
              <w:t xml:space="preserve"> </w:t>
            </w:r>
            <w:r w:rsidRPr="003F342A">
              <w:rPr>
                <w:rtl/>
              </w:rPr>
              <w:t>33</w:t>
            </w:r>
          </w:p>
        </w:tc>
        <w:tc>
          <w:tcPr>
            <w:tcW w:w="574" w:type="pct"/>
            <w:shd w:val="clear" w:color="auto" w:fill="auto"/>
          </w:tcPr>
          <w:p w14:paraId="0F310769" w14:textId="77777777" w:rsidR="00181E0A" w:rsidRPr="004968BE" w:rsidRDefault="00181E0A" w:rsidP="00181E0A">
            <w:pPr>
              <w:pStyle w:val="rfdVarCenter"/>
            </w:pPr>
            <w:r w:rsidRPr="003F342A">
              <w:t>B 55a</w:t>
            </w:r>
          </w:p>
        </w:tc>
        <w:tc>
          <w:tcPr>
            <w:tcW w:w="750" w:type="pct"/>
            <w:shd w:val="clear" w:color="auto" w:fill="auto"/>
          </w:tcPr>
          <w:p w14:paraId="66F60A94" w14:textId="77777777" w:rsidR="00181E0A" w:rsidRPr="004968BE" w:rsidRDefault="00181E0A" w:rsidP="00181E0A">
            <w:pPr>
              <w:pStyle w:val="rfdVarCenter"/>
              <w:rPr>
                <w:rtl/>
              </w:rPr>
            </w:pPr>
            <w:r w:rsidRPr="003F342A">
              <w:rPr>
                <w:rtl/>
              </w:rPr>
              <w:t>لولواً</w:t>
            </w:r>
          </w:p>
        </w:tc>
        <w:tc>
          <w:tcPr>
            <w:tcW w:w="1218" w:type="pct"/>
            <w:shd w:val="clear" w:color="auto" w:fill="auto"/>
          </w:tcPr>
          <w:p w14:paraId="0800BBE4" w14:textId="77777777" w:rsidR="00181E0A" w:rsidRPr="004968BE" w:rsidRDefault="00181E0A" w:rsidP="00181E0A">
            <w:pPr>
              <w:pStyle w:val="rfdVarCenter"/>
              <w:rPr>
                <w:rtl/>
              </w:rPr>
            </w:pPr>
            <w:r w:rsidRPr="003F342A">
              <w:rPr>
                <w:rtl/>
              </w:rPr>
              <w:t>لولو</w:t>
            </w:r>
          </w:p>
        </w:tc>
        <w:tc>
          <w:tcPr>
            <w:tcW w:w="1772" w:type="pct"/>
            <w:shd w:val="clear" w:color="auto" w:fill="auto"/>
          </w:tcPr>
          <w:p w14:paraId="1F34D16D" w14:textId="77777777" w:rsidR="00181E0A" w:rsidRPr="004968BE" w:rsidRDefault="00181E0A" w:rsidP="00181E0A">
            <w:pPr>
              <w:pStyle w:val="rfdVarCenter"/>
              <w:rPr>
                <w:rtl/>
              </w:rPr>
            </w:pPr>
            <w:r w:rsidRPr="003F342A">
              <w:rPr>
                <w:rtl/>
              </w:rPr>
              <w:t>يمكن أن يكون من حيث اختلاف الرسم أو اختلاف االقراءات</w:t>
            </w:r>
          </w:p>
        </w:tc>
      </w:tr>
      <w:tr w:rsidR="00181E0A" w14:paraId="79FE3D92" w14:textId="77777777">
        <w:tc>
          <w:tcPr>
            <w:tcW w:w="686" w:type="pct"/>
            <w:shd w:val="clear" w:color="auto" w:fill="auto"/>
          </w:tcPr>
          <w:p w14:paraId="362F151A" w14:textId="77777777" w:rsidR="00181E0A" w:rsidRPr="004968BE" w:rsidRDefault="00181E0A" w:rsidP="00181E0A">
            <w:pPr>
              <w:pStyle w:val="rfdVarCenter"/>
              <w:rPr>
                <w:rtl/>
              </w:rPr>
            </w:pPr>
            <w:r w:rsidRPr="003F342A">
              <w:rPr>
                <w:rFonts w:hint="cs"/>
                <w:rtl/>
              </w:rPr>
              <w:t>ی</w:t>
            </w:r>
            <w:r w:rsidRPr="003F342A">
              <w:rPr>
                <w:rFonts w:hint="eastAsia"/>
                <w:rtl/>
              </w:rPr>
              <w:t>س</w:t>
            </w:r>
            <w:r w:rsidR="001C6BD7">
              <w:rPr>
                <w:rFonts w:hint="eastAsia"/>
                <w:rtl/>
              </w:rPr>
              <w:t xml:space="preserve"> ،</w:t>
            </w:r>
            <w:r w:rsidR="00F67CDD">
              <w:rPr>
                <w:rFonts w:hint="eastAsia"/>
                <w:rtl/>
              </w:rPr>
              <w:t xml:space="preserve"> </w:t>
            </w:r>
            <w:r w:rsidRPr="003F342A">
              <w:rPr>
                <w:rtl/>
              </w:rPr>
              <w:t>10</w:t>
            </w:r>
          </w:p>
        </w:tc>
        <w:tc>
          <w:tcPr>
            <w:tcW w:w="574" w:type="pct"/>
            <w:shd w:val="clear" w:color="auto" w:fill="auto"/>
          </w:tcPr>
          <w:p w14:paraId="47496947" w14:textId="77777777" w:rsidR="00181E0A" w:rsidRPr="004968BE" w:rsidRDefault="00181E0A" w:rsidP="00181E0A">
            <w:pPr>
              <w:pStyle w:val="rfdVarCenter"/>
            </w:pPr>
            <w:r w:rsidRPr="003F342A">
              <w:t>B 56a</w:t>
            </w:r>
          </w:p>
        </w:tc>
        <w:tc>
          <w:tcPr>
            <w:tcW w:w="750" w:type="pct"/>
            <w:shd w:val="clear" w:color="auto" w:fill="auto"/>
          </w:tcPr>
          <w:p w14:paraId="665892AC" w14:textId="77777777" w:rsidR="00181E0A" w:rsidRPr="004968BE" w:rsidRDefault="00181E0A" w:rsidP="00181E0A">
            <w:pPr>
              <w:pStyle w:val="rfdVarCenter"/>
              <w:rPr>
                <w:rtl/>
              </w:rPr>
            </w:pPr>
            <w:r w:rsidRPr="003F342A">
              <w:rPr>
                <w:rtl/>
              </w:rPr>
              <w:t>سواء</w:t>
            </w:r>
          </w:p>
        </w:tc>
        <w:tc>
          <w:tcPr>
            <w:tcW w:w="1218" w:type="pct"/>
            <w:shd w:val="clear" w:color="auto" w:fill="auto"/>
          </w:tcPr>
          <w:p w14:paraId="6EFFAE11" w14:textId="77777777" w:rsidR="00181E0A" w:rsidRPr="004968BE" w:rsidRDefault="00181E0A" w:rsidP="00181E0A">
            <w:pPr>
              <w:pStyle w:val="rfdVarCenter"/>
              <w:rPr>
                <w:rtl/>
              </w:rPr>
            </w:pPr>
            <w:r w:rsidRPr="003F342A">
              <w:rPr>
                <w:rtl/>
              </w:rPr>
              <w:t>سو</w:t>
            </w:r>
            <w:r w:rsidRPr="003F342A">
              <w:rPr>
                <w:rFonts w:hint="cs"/>
                <w:rtl/>
              </w:rPr>
              <w:t>ی</w:t>
            </w:r>
          </w:p>
        </w:tc>
        <w:tc>
          <w:tcPr>
            <w:tcW w:w="1772" w:type="pct"/>
            <w:shd w:val="clear" w:color="auto" w:fill="auto"/>
          </w:tcPr>
          <w:p w14:paraId="61C5BD5B" w14:textId="77777777" w:rsidR="00181E0A" w:rsidRPr="004968BE" w:rsidRDefault="00181E0A" w:rsidP="00181E0A">
            <w:pPr>
              <w:pStyle w:val="rfdVarCenter"/>
              <w:rPr>
                <w:rtl/>
              </w:rPr>
            </w:pPr>
            <w:r w:rsidRPr="003F342A">
              <w:rPr>
                <w:rtl/>
              </w:rPr>
              <w:t>مصحّحة</w:t>
            </w:r>
          </w:p>
        </w:tc>
      </w:tr>
      <w:tr w:rsidR="00181E0A" w14:paraId="07CC7B42" w14:textId="77777777">
        <w:tc>
          <w:tcPr>
            <w:tcW w:w="686" w:type="pct"/>
            <w:shd w:val="clear" w:color="auto" w:fill="auto"/>
          </w:tcPr>
          <w:p w14:paraId="298D115C" w14:textId="77777777" w:rsidR="00181E0A" w:rsidRPr="004968BE" w:rsidRDefault="00181E0A" w:rsidP="00181E0A">
            <w:pPr>
              <w:pStyle w:val="rfdVarCenter"/>
              <w:rPr>
                <w:rtl/>
              </w:rPr>
            </w:pPr>
            <w:r w:rsidRPr="003F342A">
              <w:rPr>
                <w:rFonts w:hint="eastAsia"/>
                <w:rtl/>
              </w:rPr>
              <w:t>الصافات</w:t>
            </w:r>
            <w:r w:rsidR="001C6BD7">
              <w:rPr>
                <w:rFonts w:hint="eastAsia"/>
                <w:rtl/>
              </w:rPr>
              <w:t xml:space="preserve"> ،</w:t>
            </w:r>
            <w:r w:rsidR="00F67CDD">
              <w:rPr>
                <w:rFonts w:hint="eastAsia"/>
                <w:rtl/>
              </w:rPr>
              <w:t xml:space="preserve"> </w:t>
            </w:r>
            <w:r w:rsidRPr="003F342A">
              <w:rPr>
                <w:rtl/>
              </w:rPr>
              <w:t>71</w:t>
            </w:r>
          </w:p>
        </w:tc>
        <w:tc>
          <w:tcPr>
            <w:tcW w:w="574" w:type="pct"/>
            <w:shd w:val="clear" w:color="auto" w:fill="auto"/>
          </w:tcPr>
          <w:p w14:paraId="23DFD210" w14:textId="77777777" w:rsidR="00181E0A" w:rsidRPr="004968BE" w:rsidRDefault="00181E0A" w:rsidP="00181E0A">
            <w:pPr>
              <w:pStyle w:val="rfdVarCenter"/>
            </w:pPr>
            <w:r w:rsidRPr="003F342A">
              <w:t>B 59b</w:t>
            </w:r>
          </w:p>
        </w:tc>
        <w:tc>
          <w:tcPr>
            <w:tcW w:w="750" w:type="pct"/>
            <w:shd w:val="clear" w:color="auto" w:fill="auto"/>
          </w:tcPr>
          <w:p w14:paraId="5C8A68E8" w14:textId="77777777" w:rsidR="00181E0A" w:rsidRPr="004968BE" w:rsidRDefault="00181E0A" w:rsidP="00181E0A">
            <w:pPr>
              <w:pStyle w:val="rfdVarCenter"/>
              <w:rPr>
                <w:rtl/>
              </w:rPr>
            </w:pPr>
            <w:r w:rsidRPr="003F342A">
              <w:rPr>
                <w:rtl/>
              </w:rPr>
              <w:t>لقد ضل قبلهم</w:t>
            </w:r>
          </w:p>
        </w:tc>
        <w:tc>
          <w:tcPr>
            <w:tcW w:w="1218" w:type="pct"/>
            <w:shd w:val="clear" w:color="auto" w:fill="auto"/>
          </w:tcPr>
          <w:p w14:paraId="44E775DB" w14:textId="77777777" w:rsidR="00181E0A" w:rsidRPr="004968BE" w:rsidRDefault="00181E0A" w:rsidP="00181E0A">
            <w:pPr>
              <w:pStyle w:val="rfdVarCenter"/>
              <w:rPr>
                <w:rtl/>
              </w:rPr>
            </w:pPr>
            <w:r w:rsidRPr="003F342A">
              <w:rPr>
                <w:rtl/>
              </w:rPr>
              <w:t>لقد اضل قبلهم</w:t>
            </w:r>
          </w:p>
        </w:tc>
        <w:tc>
          <w:tcPr>
            <w:tcW w:w="1772" w:type="pct"/>
            <w:shd w:val="clear" w:color="auto" w:fill="auto"/>
          </w:tcPr>
          <w:p w14:paraId="7EA129C6" w14:textId="77777777" w:rsidR="00181E0A" w:rsidRPr="004968BE" w:rsidRDefault="00181E0A" w:rsidP="00181E0A">
            <w:pPr>
              <w:pStyle w:val="rfdVarCenter"/>
              <w:rPr>
                <w:rtl/>
              </w:rPr>
            </w:pPr>
            <w:r w:rsidRPr="003F342A">
              <w:rPr>
                <w:rtl/>
              </w:rPr>
              <w:t>الألف الزائدة تمّ محوها فيما بعد</w:t>
            </w:r>
          </w:p>
        </w:tc>
      </w:tr>
      <w:tr w:rsidR="00181E0A" w14:paraId="081DEA60" w14:textId="77777777">
        <w:tc>
          <w:tcPr>
            <w:tcW w:w="686" w:type="pct"/>
            <w:shd w:val="clear" w:color="auto" w:fill="auto"/>
          </w:tcPr>
          <w:p w14:paraId="4AA13CDC" w14:textId="77777777" w:rsidR="00181E0A" w:rsidRPr="004968BE" w:rsidRDefault="00181E0A" w:rsidP="00181E0A">
            <w:pPr>
              <w:pStyle w:val="rfdVarCenter"/>
              <w:rPr>
                <w:rtl/>
              </w:rPr>
            </w:pPr>
            <w:r w:rsidRPr="003F342A">
              <w:rPr>
                <w:rFonts w:hint="eastAsia"/>
                <w:rtl/>
              </w:rPr>
              <w:t>الصافات</w:t>
            </w:r>
            <w:r w:rsidR="001C6BD7">
              <w:rPr>
                <w:rFonts w:hint="eastAsia"/>
                <w:rtl/>
              </w:rPr>
              <w:t xml:space="preserve"> ،</w:t>
            </w:r>
            <w:r w:rsidR="00F67CDD">
              <w:rPr>
                <w:rFonts w:hint="eastAsia"/>
                <w:rtl/>
              </w:rPr>
              <w:t xml:space="preserve"> </w:t>
            </w:r>
            <w:r w:rsidRPr="003F342A">
              <w:rPr>
                <w:rtl/>
              </w:rPr>
              <w:t>101</w:t>
            </w:r>
          </w:p>
        </w:tc>
        <w:tc>
          <w:tcPr>
            <w:tcW w:w="574" w:type="pct"/>
            <w:shd w:val="clear" w:color="auto" w:fill="auto"/>
          </w:tcPr>
          <w:p w14:paraId="26A8B25E" w14:textId="77777777" w:rsidR="00181E0A" w:rsidRPr="004968BE" w:rsidRDefault="00181E0A" w:rsidP="00181E0A">
            <w:pPr>
              <w:pStyle w:val="rfdVarCenter"/>
            </w:pPr>
            <w:r w:rsidRPr="003F342A">
              <w:t>B 60a</w:t>
            </w:r>
          </w:p>
        </w:tc>
        <w:tc>
          <w:tcPr>
            <w:tcW w:w="750" w:type="pct"/>
            <w:shd w:val="clear" w:color="auto" w:fill="auto"/>
          </w:tcPr>
          <w:p w14:paraId="30CF8FF3" w14:textId="77777777" w:rsidR="00181E0A" w:rsidRPr="004968BE" w:rsidRDefault="00181E0A" w:rsidP="00181E0A">
            <w:pPr>
              <w:pStyle w:val="rfdVarCenter"/>
              <w:rPr>
                <w:rtl/>
              </w:rPr>
            </w:pPr>
            <w:r w:rsidRPr="003F342A">
              <w:rPr>
                <w:rtl/>
              </w:rPr>
              <w:t>غلام حل</w:t>
            </w:r>
            <w:r w:rsidRPr="003F342A">
              <w:rPr>
                <w:rFonts w:hint="cs"/>
                <w:rtl/>
              </w:rPr>
              <w:t>ی</w:t>
            </w:r>
            <w:r w:rsidRPr="003F342A">
              <w:rPr>
                <w:rFonts w:hint="eastAsia"/>
                <w:rtl/>
              </w:rPr>
              <w:t>م</w:t>
            </w:r>
          </w:p>
        </w:tc>
        <w:tc>
          <w:tcPr>
            <w:tcW w:w="1218" w:type="pct"/>
            <w:shd w:val="clear" w:color="auto" w:fill="auto"/>
          </w:tcPr>
          <w:p w14:paraId="25D221EA" w14:textId="77777777" w:rsidR="00181E0A" w:rsidRPr="004968BE" w:rsidRDefault="00181E0A" w:rsidP="00181E0A">
            <w:pPr>
              <w:pStyle w:val="rfdVarCenter"/>
              <w:rPr>
                <w:rtl/>
              </w:rPr>
            </w:pPr>
            <w:r w:rsidRPr="003F342A">
              <w:rPr>
                <w:rtl/>
              </w:rPr>
              <w:t>غلام عل</w:t>
            </w:r>
            <w:r w:rsidRPr="003F342A">
              <w:rPr>
                <w:rFonts w:hint="cs"/>
                <w:rtl/>
              </w:rPr>
              <w:t>ی</w:t>
            </w:r>
            <w:r w:rsidRPr="003F342A">
              <w:rPr>
                <w:rFonts w:hint="eastAsia"/>
                <w:rtl/>
              </w:rPr>
              <w:t>م</w:t>
            </w:r>
          </w:p>
        </w:tc>
        <w:tc>
          <w:tcPr>
            <w:tcW w:w="1772" w:type="pct"/>
            <w:shd w:val="clear" w:color="auto" w:fill="auto"/>
          </w:tcPr>
          <w:p w14:paraId="096BD02C" w14:textId="77777777" w:rsidR="00181E0A" w:rsidRPr="004968BE" w:rsidRDefault="00181E0A" w:rsidP="00181E0A">
            <w:pPr>
              <w:pStyle w:val="rfdVarCenter"/>
              <w:rPr>
                <w:rtl/>
              </w:rPr>
            </w:pPr>
            <w:r w:rsidRPr="003F342A">
              <w:rPr>
                <w:rtl/>
              </w:rPr>
              <w:t>مصحّحة</w:t>
            </w:r>
          </w:p>
        </w:tc>
      </w:tr>
      <w:tr w:rsidR="00181E0A" w14:paraId="727CB581" w14:textId="77777777">
        <w:tc>
          <w:tcPr>
            <w:tcW w:w="686" w:type="pct"/>
            <w:shd w:val="clear" w:color="auto" w:fill="auto"/>
          </w:tcPr>
          <w:p w14:paraId="7EB515CD" w14:textId="77777777" w:rsidR="00181E0A" w:rsidRPr="004968BE" w:rsidRDefault="00181E0A" w:rsidP="00181E0A">
            <w:pPr>
              <w:pStyle w:val="rfdVarCenter"/>
              <w:rPr>
                <w:rtl/>
              </w:rPr>
            </w:pPr>
            <w:r w:rsidRPr="003F342A">
              <w:rPr>
                <w:rFonts w:hint="eastAsia"/>
                <w:rtl/>
              </w:rPr>
              <w:t>الزخرف</w:t>
            </w:r>
            <w:r w:rsidR="001C6BD7">
              <w:rPr>
                <w:rFonts w:hint="eastAsia"/>
                <w:rtl/>
              </w:rPr>
              <w:t xml:space="preserve"> ،</w:t>
            </w:r>
            <w:r w:rsidR="00F67CDD">
              <w:rPr>
                <w:rFonts w:hint="eastAsia"/>
                <w:rtl/>
              </w:rPr>
              <w:t xml:space="preserve"> </w:t>
            </w:r>
            <w:r w:rsidRPr="003F342A">
              <w:rPr>
                <w:rtl/>
              </w:rPr>
              <w:t>49</w:t>
            </w:r>
          </w:p>
        </w:tc>
        <w:tc>
          <w:tcPr>
            <w:tcW w:w="574" w:type="pct"/>
            <w:shd w:val="clear" w:color="auto" w:fill="auto"/>
          </w:tcPr>
          <w:p w14:paraId="04124AC5" w14:textId="77777777" w:rsidR="00181E0A" w:rsidRPr="004968BE" w:rsidRDefault="00181E0A" w:rsidP="00181E0A">
            <w:pPr>
              <w:pStyle w:val="rfdVarCenter"/>
            </w:pPr>
            <w:r w:rsidRPr="003F342A">
              <w:t>B 79b</w:t>
            </w:r>
          </w:p>
        </w:tc>
        <w:tc>
          <w:tcPr>
            <w:tcW w:w="750" w:type="pct"/>
            <w:shd w:val="clear" w:color="auto" w:fill="auto"/>
          </w:tcPr>
          <w:p w14:paraId="4CCB0D41" w14:textId="77777777" w:rsidR="00181E0A" w:rsidRPr="004968BE" w:rsidRDefault="00181E0A" w:rsidP="00181E0A">
            <w:pPr>
              <w:pStyle w:val="rfdVarCenter"/>
              <w:rPr>
                <w:rtl/>
              </w:rPr>
            </w:pPr>
            <w:r w:rsidRPr="003F342A">
              <w:rPr>
                <w:rtl/>
              </w:rPr>
              <w:t>اننا لمهتدون</w:t>
            </w:r>
          </w:p>
        </w:tc>
        <w:tc>
          <w:tcPr>
            <w:tcW w:w="1218" w:type="pct"/>
            <w:shd w:val="clear" w:color="auto" w:fill="auto"/>
          </w:tcPr>
          <w:p w14:paraId="24C85E77" w14:textId="77777777" w:rsidR="00181E0A" w:rsidRPr="004968BE" w:rsidRDefault="00181E0A" w:rsidP="00181E0A">
            <w:pPr>
              <w:pStyle w:val="rfdVarCenter"/>
              <w:rPr>
                <w:rtl/>
              </w:rPr>
            </w:pPr>
            <w:r w:rsidRPr="003F342A">
              <w:rPr>
                <w:rtl/>
              </w:rPr>
              <w:t>انا لمهتدون</w:t>
            </w:r>
          </w:p>
        </w:tc>
        <w:tc>
          <w:tcPr>
            <w:tcW w:w="1772" w:type="pct"/>
            <w:shd w:val="clear" w:color="auto" w:fill="auto"/>
          </w:tcPr>
          <w:p w14:paraId="35DCCBA1" w14:textId="77777777" w:rsidR="00181E0A" w:rsidRPr="004968BE" w:rsidRDefault="00181E0A" w:rsidP="00181E0A">
            <w:pPr>
              <w:pStyle w:val="rfdVarCenter"/>
              <w:rPr>
                <w:rtl/>
              </w:rPr>
            </w:pPr>
            <w:r w:rsidRPr="003F342A">
              <w:rPr>
                <w:rtl/>
              </w:rPr>
              <w:t>تمّ زيادة سنّ فيما بعد</w:t>
            </w:r>
            <w:r w:rsidRPr="003F342A">
              <w:t xml:space="preserve"> </w:t>
            </w:r>
          </w:p>
        </w:tc>
      </w:tr>
      <w:tr w:rsidR="00181E0A" w14:paraId="6AB7F0F0" w14:textId="77777777">
        <w:tc>
          <w:tcPr>
            <w:tcW w:w="686" w:type="pct"/>
            <w:shd w:val="clear" w:color="auto" w:fill="auto"/>
          </w:tcPr>
          <w:p w14:paraId="354C03C9" w14:textId="77777777" w:rsidR="00181E0A" w:rsidRPr="004968BE" w:rsidRDefault="00181E0A" w:rsidP="00181E0A">
            <w:pPr>
              <w:pStyle w:val="rfdVarCenter"/>
              <w:rPr>
                <w:rtl/>
              </w:rPr>
            </w:pPr>
            <w:r w:rsidRPr="003F342A">
              <w:rPr>
                <w:rFonts w:hint="eastAsia"/>
                <w:rtl/>
              </w:rPr>
              <w:t>الأحقاف</w:t>
            </w:r>
            <w:r w:rsidR="001C6BD7">
              <w:rPr>
                <w:rFonts w:hint="eastAsia"/>
                <w:rtl/>
              </w:rPr>
              <w:t xml:space="preserve"> ،</w:t>
            </w:r>
            <w:r w:rsidR="00F67CDD">
              <w:rPr>
                <w:rFonts w:hint="eastAsia"/>
                <w:rtl/>
              </w:rPr>
              <w:t xml:space="preserve"> </w:t>
            </w:r>
            <w:r w:rsidRPr="003F342A">
              <w:rPr>
                <w:rtl/>
              </w:rPr>
              <w:t>11</w:t>
            </w:r>
          </w:p>
        </w:tc>
        <w:tc>
          <w:tcPr>
            <w:tcW w:w="574" w:type="pct"/>
            <w:shd w:val="clear" w:color="auto" w:fill="auto"/>
          </w:tcPr>
          <w:p w14:paraId="4039FB7A" w14:textId="77777777" w:rsidR="00181E0A" w:rsidRPr="004968BE" w:rsidRDefault="00181E0A" w:rsidP="00181E0A">
            <w:pPr>
              <w:pStyle w:val="rfdVarCenter"/>
            </w:pPr>
            <w:r w:rsidRPr="003F342A">
              <w:t>B 85a</w:t>
            </w:r>
          </w:p>
        </w:tc>
        <w:tc>
          <w:tcPr>
            <w:tcW w:w="750" w:type="pct"/>
            <w:shd w:val="clear" w:color="auto" w:fill="auto"/>
          </w:tcPr>
          <w:p w14:paraId="0B715FC6" w14:textId="77777777" w:rsidR="00181E0A" w:rsidRPr="004968BE" w:rsidRDefault="00B9620E" w:rsidP="00181E0A">
            <w:pPr>
              <w:pStyle w:val="rfdVarCenter"/>
              <w:rPr>
                <w:rtl/>
              </w:rPr>
            </w:pPr>
            <w:r>
              <w:rPr>
                <w:rtl/>
              </w:rPr>
              <w:t>و</w:t>
            </w:r>
            <w:r w:rsidR="00181E0A" w:rsidRPr="003F342A">
              <w:rPr>
                <w:rtl/>
              </w:rPr>
              <w:t xml:space="preserve">اذ لم </w:t>
            </w:r>
            <w:r w:rsidR="00181E0A" w:rsidRPr="003F342A">
              <w:rPr>
                <w:rFonts w:hint="cs"/>
                <w:rtl/>
              </w:rPr>
              <w:t>ی</w:t>
            </w:r>
            <w:r w:rsidR="00181E0A" w:rsidRPr="003F342A">
              <w:rPr>
                <w:rFonts w:hint="eastAsia"/>
                <w:rtl/>
              </w:rPr>
              <w:t>هتدوا</w:t>
            </w:r>
          </w:p>
        </w:tc>
        <w:tc>
          <w:tcPr>
            <w:tcW w:w="1218" w:type="pct"/>
            <w:shd w:val="clear" w:color="auto" w:fill="auto"/>
          </w:tcPr>
          <w:p w14:paraId="1773EA5A" w14:textId="77777777" w:rsidR="00181E0A" w:rsidRPr="004968BE" w:rsidRDefault="00B9620E" w:rsidP="00181E0A">
            <w:pPr>
              <w:pStyle w:val="rfdVarCenter"/>
              <w:rPr>
                <w:rtl/>
              </w:rPr>
            </w:pPr>
            <w:r>
              <w:rPr>
                <w:rtl/>
              </w:rPr>
              <w:t>و</w:t>
            </w:r>
            <w:r w:rsidR="00181E0A" w:rsidRPr="003F342A">
              <w:rPr>
                <w:rtl/>
              </w:rPr>
              <w:t xml:space="preserve">اذا لم </w:t>
            </w:r>
            <w:r w:rsidR="00181E0A" w:rsidRPr="003F342A">
              <w:rPr>
                <w:rFonts w:hint="cs"/>
                <w:rtl/>
              </w:rPr>
              <w:t>ی</w:t>
            </w:r>
            <w:r w:rsidR="00181E0A" w:rsidRPr="003F342A">
              <w:rPr>
                <w:rFonts w:hint="eastAsia"/>
                <w:rtl/>
              </w:rPr>
              <w:t>هتدوا</w:t>
            </w:r>
          </w:p>
        </w:tc>
        <w:tc>
          <w:tcPr>
            <w:tcW w:w="1772" w:type="pct"/>
            <w:shd w:val="clear" w:color="auto" w:fill="auto"/>
          </w:tcPr>
          <w:p w14:paraId="54F233BE" w14:textId="77777777" w:rsidR="00181E0A" w:rsidRPr="004968BE" w:rsidRDefault="00181E0A" w:rsidP="00181E0A">
            <w:pPr>
              <w:pStyle w:val="rfdVarCenter"/>
              <w:rPr>
                <w:rtl/>
              </w:rPr>
            </w:pPr>
            <w:r w:rsidRPr="003F342A">
              <w:rPr>
                <w:rtl/>
              </w:rPr>
              <w:t>من غير تصحيح</w:t>
            </w:r>
          </w:p>
        </w:tc>
      </w:tr>
      <w:tr w:rsidR="00181E0A" w14:paraId="5995EE45" w14:textId="77777777">
        <w:tc>
          <w:tcPr>
            <w:tcW w:w="686" w:type="pct"/>
            <w:shd w:val="clear" w:color="auto" w:fill="auto"/>
          </w:tcPr>
          <w:p w14:paraId="2DA31D20" w14:textId="77777777" w:rsidR="00181E0A" w:rsidRPr="004968BE" w:rsidRDefault="00181E0A" w:rsidP="00181E0A">
            <w:pPr>
              <w:pStyle w:val="rfdVarCenter"/>
              <w:rPr>
                <w:rtl/>
              </w:rPr>
            </w:pPr>
            <w:r w:rsidRPr="003F342A">
              <w:rPr>
                <w:rFonts w:hint="eastAsia"/>
                <w:rtl/>
              </w:rPr>
              <w:t>الفتح</w:t>
            </w:r>
            <w:r w:rsidR="001C6BD7">
              <w:rPr>
                <w:rFonts w:hint="eastAsia"/>
                <w:rtl/>
              </w:rPr>
              <w:t xml:space="preserve"> ،</w:t>
            </w:r>
            <w:r w:rsidR="00F67CDD">
              <w:rPr>
                <w:rFonts w:hint="eastAsia"/>
                <w:rtl/>
              </w:rPr>
              <w:t xml:space="preserve"> </w:t>
            </w:r>
            <w:r w:rsidRPr="003F342A">
              <w:rPr>
                <w:rtl/>
              </w:rPr>
              <w:t>29</w:t>
            </w:r>
          </w:p>
        </w:tc>
        <w:tc>
          <w:tcPr>
            <w:tcW w:w="574" w:type="pct"/>
            <w:shd w:val="clear" w:color="auto" w:fill="auto"/>
          </w:tcPr>
          <w:p w14:paraId="65A12AB7" w14:textId="77777777" w:rsidR="00181E0A" w:rsidRPr="004968BE" w:rsidRDefault="00181E0A" w:rsidP="00181E0A">
            <w:pPr>
              <w:pStyle w:val="rfdVarCenter"/>
            </w:pPr>
            <w:r w:rsidRPr="003F342A">
              <w:t>B 90b</w:t>
            </w:r>
          </w:p>
        </w:tc>
        <w:tc>
          <w:tcPr>
            <w:tcW w:w="750" w:type="pct"/>
            <w:shd w:val="clear" w:color="auto" w:fill="auto"/>
          </w:tcPr>
          <w:p w14:paraId="72F0A35E" w14:textId="77777777" w:rsidR="00181E0A" w:rsidRPr="004968BE" w:rsidRDefault="00181E0A" w:rsidP="00181E0A">
            <w:pPr>
              <w:pStyle w:val="rfdVarCenter"/>
              <w:rPr>
                <w:rtl/>
              </w:rPr>
            </w:pPr>
            <w:r w:rsidRPr="003F342A">
              <w:rPr>
                <w:rtl/>
              </w:rPr>
              <w:t>فاستو</w:t>
            </w:r>
            <w:r w:rsidRPr="003F342A">
              <w:rPr>
                <w:rFonts w:hint="cs"/>
                <w:rtl/>
              </w:rPr>
              <w:t>ی</w:t>
            </w:r>
          </w:p>
        </w:tc>
        <w:tc>
          <w:tcPr>
            <w:tcW w:w="1218" w:type="pct"/>
            <w:shd w:val="clear" w:color="auto" w:fill="auto"/>
          </w:tcPr>
          <w:p w14:paraId="14B834C7" w14:textId="77777777" w:rsidR="00181E0A" w:rsidRPr="004968BE" w:rsidRDefault="00181E0A" w:rsidP="00181E0A">
            <w:pPr>
              <w:pStyle w:val="rfdVarCenter"/>
              <w:rPr>
                <w:rtl/>
              </w:rPr>
            </w:pPr>
            <w:r w:rsidRPr="003F342A">
              <w:rPr>
                <w:rtl/>
              </w:rPr>
              <w:t>ـ ـ ـ ـ</w:t>
            </w:r>
          </w:p>
        </w:tc>
        <w:tc>
          <w:tcPr>
            <w:tcW w:w="1772" w:type="pct"/>
            <w:shd w:val="clear" w:color="auto" w:fill="auto"/>
          </w:tcPr>
          <w:p w14:paraId="79CD71DC" w14:textId="77777777" w:rsidR="00181E0A" w:rsidRPr="004968BE" w:rsidRDefault="00181E0A" w:rsidP="00181E0A">
            <w:pPr>
              <w:pStyle w:val="rfdVarCenter"/>
              <w:rPr>
                <w:rtl/>
              </w:rPr>
            </w:pPr>
            <w:r w:rsidRPr="003F342A">
              <w:rPr>
                <w:rtl/>
              </w:rPr>
              <w:t>تمت إضافتها فيما بعد بخطّ النسخ</w:t>
            </w:r>
          </w:p>
        </w:tc>
      </w:tr>
      <w:tr w:rsidR="00181E0A" w14:paraId="54A068E9" w14:textId="77777777">
        <w:tc>
          <w:tcPr>
            <w:tcW w:w="686" w:type="pct"/>
            <w:shd w:val="clear" w:color="auto" w:fill="auto"/>
          </w:tcPr>
          <w:p w14:paraId="67E2B5E4" w14:textId="77777777" w:rsidR="00181E0A" w:rsidRPr="004968BE" w:rsidRDefault="00181E0A" w:rsidP="00181E0A">
            <w:pPr>
              <w:pStyle w:val="rfdVarCenter"/>
              <w:rPr>
                <w:rtl/>
              </w:rPr>
            </w:pPr>
            <w:r w:rsidRPr="003F342A">
              <w:rPr>
                <w:rFonts w:hint="eastAsia"/>
                <w:rtl/>
              </w:rPr>
              <w:t>الحجرات</w:t>
            </w:r>
            <w:r w:rsidR="001C6BD7">
              <w:rPr>
                <w:rFonts w:hint="eastAsia"/>
                <w:rtl/>
              </w:rPr>
              <w:t xml:space="preserve"> ،</w:t>
            </w:r>
            <w:r w:rsidR="00F67CDD">
              <w:rPr>
                <w:rFonts w:hint="eastAsia"/>
                <w:rtl/>
              </w:rPr>
              <w:t xml:space="preserve"> </w:t>
            </w:r>
            <w:r w:rsidRPr="003F342A">
              <w:rPr>
                <w:rtl/>
              </w:rPr>
              <w:t>12</w:t>
            </w:r>
          </w:p>
        </w:tc>
        <w:tc>
          <w:tcPr>
            <w:tcW w:w="574" w:type="pct"/>
            <w:shd w:val="clear" w:color="auto" w:fill="auto"/>
          </w:tcPr>
          <w:p w14:paraId="7F68CA16" w14:textId="77777777" w:rsidR="00181E0A" w:rsidRPr="004968BE" w:rsidRDefault="00181E0A" w:rsidP="00181E0A">
            <w:pPr>
              <w:pStyle w:val="rfdVarCenter"/>
            </w:pPr>
            <w:r w:rsidRPr="003F342A">
              <w:t>B 91b</w:t>
            </w:r>
          </w:p>
        </w:tc>
        <w:tc>
          <w:tcPr>
            <w:tcW w:w="750" w:type="pct"/>
            <w:shd w:val="clear" w:color="auto" w:fill="auto"/>
          </w:tcPr>
          <w:p w14:paraId="721D9B29" w14:textId="77777777" w:rsidR="00181E0A" w:rsidRPr="004968BE" w:rsidRDefault="00181E0A" w:rsidP="00181E0A">
            <w:pPr>
              <w:pStyle w:val="rfdVarCenter"/>
              <w:rPr>
                <w:rtl/>
              </w:rPr>
            </w:pPr>
            <w:r w:rsidRPr="003F342A">
              <w:rPr>
                <w:rtl/>
              </w:rPr>
              <w:t>اجتنبوا کث</w:t>
            </w:r>
            <w:r w:rsidRPr="003F342A">
              <w:rPr>
                <w:rFonts w:hint="cs"/>
                <w:rtl/>
              </w:rPr>
              <w:t>ی</w:t>
            </w:r>
            <w:r w:rsidRPr="003F342A">
              <w:rPr>
                <w:rFonts w:hint="eastAsia"/>
                <w:rtl/>
              </w:rPr>
              <w:t>را</w:t>
            </w:r>
          </w:p>
        </w:tc>
        <w:tc>
          <w:tcPr>
            <w:tcW w:w="1218" w:type="pct"/>
            <w:shd w:val="clear" w:color="auto" w:fill="auto"/>
          </w:tcPr>
          <w:p w14:paraId="74D666C2" w14:textId="77777777" w:rsidR="00181E0A" w:rsidRPr="004968BE" w:rsidRDefault="00181E0A" w:rsidP="00181E0A">
            <w:pPr>
              <w:pStyle w:val="rfdVarCenter"/>
              <w:rPr>
                <w:rtl/>
              </w:rPr>
            </w:pPr>
            <w:r w:rsidRPr="003F342A">
              <w:rPr>
                <w:rtl/>
              </w:rPr>
              <w:t>اجتنبوا کث</w:t>
            </w:r>
            <w:r w:rsidRPr="003F342A">
              <w:rPr>
                <w:rFonts w:hint="cs"/>
                <w:rtl/>
              </w:rPr>
              <w:t>ی</w:t>
            </w:r>
            <w:r w:rsidRPr="003F342A">
              <w:rPr>
                <w:rFonts w:hint="eastAsia"/>
                <w:rtl/>
              </w:rPr>
              <w:t>ر</w:t>
            </w:r>
          </w:p>
        </w:tc>
        <w:tc>
          <w:tcPr>
            <w:tcW w:w="1772" w:type="pct"/>
            <w:shd w:val="clear" w:color="auto" w:fill="auto"/>
          </w:tcPr>
          <w:p w14:paraId="60310BD9" w14:textId="77777777" w:rsidR="00181E0A" w:rsidRPr="004968BE" w:rsidRDefault="00181E0A" w:rsidP="00181E0A">
            <w:pPr>
              <w:pStyle w:val="rfdVarCenter"/>
              <w:rPr>
                <w:rtl/>
              </w:rPr>
            </w:pPr>
            <w:r w:rsidRPr="003F342A">
              <w:rPr>
                <w:rtl/>
              </w:rPr>
              <w:t>تمّ إضافة«الألف» فيما بعد</w:t>
            </w:r>
          </w:p>
        </w:tc>
      </w:tr>
      <w:tr w:rsidR="00181E0A" w14:paraId="141F6516" w14:textId="77777777">
        <w:tc>
          <w:tcPr>
            <w:tcW w:w="686" w:type="pct"/>
            <w:shd w:val="clear" w:color="auto" w:fill="auto"/>
          </w:tcPr>
          <w:p w14:paraId="28E58DC2" w14:textId="77777777" w:rsidR="00181E0A" w:rsidRPr="004968BE" w:rsidRDefault="00181E0A" w:rsidP="00181E0A">
            <w:pPr>
              <w:pStyle w:val="rfdVarCenter"/>
              <w:rPr>
                <w:rtl/>
              </w:rPr>
            </w:pPr>
            <w:r w:rsidRPr="003F342A">
              <w:rPr>
                <w:rFonts w:hint="eastAsia"/>
                <w:rtl/>
              </w:rPr>
              <w:t>الجمعة</w:t>
            </w:r>
            <w:r w:rsidR="001C6BD7">
              <w:rPr>
                <w:rFonts w:hint="eastAsia"/>
                <w:rtl/>
              </w:rPr>
              <w:t xml:space="preserve"> ،</w:t>
            </w:r>
            <w:r w:rsidR="00F67CDD">
              <w:rPr>
                <w:rFonts w:hint="eastAsia"/>
                <w:rtl/>
              </w:rPr>
              <w:t xml:space="preserve"> </w:t>
            </w:r>
            <w:r w:rsidRPr="003F342A">
              <w:rPr>
                <w:rtl/>
              </w:rPr>
              <w:t>7</w:t>
            </w:r>
          </w:p>
        </w:tc>
        <w:tc>
          <w:tcPr>
            <w:tcW w:w="574" w:type="pct"/>
            <w:shd w:val="clear" w:color="auto" w:fill="auto"/>
          </w:tcPr>
          <w:p w14:paraId="097C2086" w14:textId="77777777" w:rsidR="00181E0A" w:rsidRPr="004968BE" w:rsidRDefault="00181E0A" w:rsidP="00181E0A">
            <w:pPr>
              <w:pStyle w:val="rfdVarCenter"/>
            </w:pPr>
            <w:r w:rsidRPr="003F342A">
              <w:t>B109a</w:t>
            </w:r>
          </w:p>
        </w:tc>
        <w:tc>
          <w:tcPr>
            <w:tcW w:w="750" w:type="pct"/>
            <w:shd w:val="clear" w:color="auto" w:fill="auto"/>
          </w:tcPr>
          <w:p w14:paraId="79F86E5F" w14:textId="77777777" w:rsidR="00181E0A" w:rsidRPr="004968BE" w:rsidRDefault="00181E0A" w:rsidP="00181E0A">
            <w:pPr>
              <w:pStyle w:val="rfdVarCenter"/>
              <w:rPr>
                <w:rtl/>
              </w:rPr>
            </w:pPr>
            <w:r w:rsidRPr="003F342A">
              <w:rPr>
                <w:rtl/>
              </w:rPr>
              <w:t>ا</w:t>
            </w:r>
            <w:r w:rsidRPr="003F342A">
              <w:rPr>
                <w:rFonts w:hint="cs"/>
                <w:rtl/>
              </w:rPr>
              <w:t>ی</w:t>
            </w:r>
            <w:r w:rsidRPr="003F342A">
              <w:rPr>
                <w:rFonts w:hint="eastAsia"/>
                <w:rtl/>
              </w:rPr>
              <w:t>د</w:t>
            </w:r>
            <w:r w:rsidRPr="003F342A">
              <w:rPr>
                <w:rFonts w:hint="cs"/>
                <w:rtl/>
              </w:rPr>
              <w:t>ی</w:t>
            </w:r>
            <w:r w:rsidRPr="003F342A">
              <w:rPr>
                <w:rFonts w:hint="eastAsia"/>
                <w:rtl/>
              </w:rPr>
              <w:t>هم</w:t>
            </w:r>
          </w:p>
        </w:tc>
        <w:tc>
          <w:tcPr>
            <w:tcW w:w="1218" w:type="pct"/>
            <w:shd w:val="clear" w:color="auto" w:fill="auto"/>
          </w:tcPr>
          <w:p w14:paraId="4AAF2D78" w14:textId="77777777" w:rsidR="00181E0A" w:rsidRPr="004968BE" w:rsidRDefault="00181E0A" w:rsidP="00181E0A">
            <w:pPr>
              <w:pStyle w:val="rfdVarCenter"/>
              <w:rPr>
                <w:rtl/>
              </w:rPr>
            </w:pPr>
            <w:r w:rsidRPr="003F342A">
              <w:rPr>
                <w:rtl/>
              </w:rPr>
              <w:t>ا</w:t>
            </w:r>
            <w:r w:rsidRPr="003F342A">
              <w:rPr>
                <w:rFonts w:hint="cs"/>
                <w:rtl/>
              </w:rPr>
              <w:t>ی</w:t>
            </w:r>
            <w:r w:rsidRPr="003F342A">
              <w:rPr>
                <w:rFonts w:hint="eastAsia"/>
                <w:rtl/>
              </w:rPr>
              <w:t>د</w:t>
            </w:r>
            <w:r w:rsidRPr="003F342A">
              <w:rPr>
                <w:rFonts w:hint="cs"/>
                <w:rtl/>
              </w:rPr>
              <w:t>ی</w:t>
            </w:r>
            <w:r w:rsidRPr="003F342A">
              <w:rPr>
                <w:rFonts w:hint="eastAsia"/>
                <w:rtl/>
              </w:rPr>
              <w:t>کم</w:t>
            </w:r>
          </w:p>
        </w:tc>
        <w:tc>
          <w:tcPr>
            <w:tcW w:w="1772" w:type="pct"/>
            <w:shd w:val="clear" w:color="auto" w:fill="auto"/>
          </w:tcPr>
          <w:p w14:paraId="3D703148" w14:textId="77777777" w:rsidR="00181E0A" w:rsidRPr="004968BE" w:rsidRDefault="00181E0A" w:rsidP="00181E0A">
            <w:pPr>
              <w:pStyle w:val="rfdVarCenter"/>
              <w:rPr>
                <w:rtl/>
              </w:rPr>
            </w:pPr>
            <w:r w:rsidRPr="003F342A">
              <w:rPr>
                <w:rtl/>
              </w:rPr>
              <w:t>مصحّحة</w:t>
            </w:r>
          </w:p>
        </w:tc>
      </w:tr>
      <w:tr w:rsidR="00181E0A" w14:paraId="254BE897" w14:textId="77777777">
        <w:tc>
          <w:tcPr>
            <w:tcW w:w="686" w:type="pct"/>
            <w:shd w:val="clear" w:color="auto" w:fill="auto"/>
          </w:tcPr>
          <w:p w14:paraId="1375ACE0" w14:textId="77777777" w:rsidR="00181E0A" w:rsidRPr="004968BE" w:rsidRDefault="00181E0A" w:rsidP="00181E0A">
            <w:pPr>
              <w:pStyle w:val="rfdVarCenter"/>
              <w:rPr>
                <w:rtl/>
              </w:rPr>
            </w:pPr>
            <w:r w:rsidRPr="003F342A">
              <w:rPr>
                <w:rFonts w:hint="eastAsia"/>
                <w:rtl/>
              </w:rPr>
              <w:t>الملك</w:t>
            </w:r>
            <w:r w:rsidR="001C6BD7">
              <w:rPr>
                <w:rFonts w:hint="eastAsia"/>
                <w:rtl/>
              </w:rPr>
              <w:t xml:space="preserve"> ،</w:t>
            </w:r>
            <w:r w:rsidR="00F67CDD">
              <w:rPr>
                <w:rFonts w:hint="eastAsia"/>
                <w:rtl/>
              </w:rPr>
              <w:t xml:space="preserve"> </w:t>
            </w:r>
            <w:r w:rsidRPr="003F342A">
              <w:rPr>
                <w:rtl/>
              </w:rPr>
              <w:t>2</w:t>
            </w:r>
          </w:p>
        </w:tc>
        <w:tc>
          <w:tcPr>
            <w:tcW w:w="574" w:type="pct"/>
            <w:shd w:val="clear" w:color="auto" w:fill="auto"/>
          </w:tcPr>
          <w:p w14:paraId="2475C37A" w14:textId="77777777" w:rsidR="00181E0A" w:rsidRPr="004968BE" w:rsidRDefault="00181E0A" w:rsidP="00181E0A">
            <w:pPr>
              <w:pStyle w:val="rfdVarCenter"/>
            </w:pPr>
            <w:r w:rsidRPr="003F342A">
              <w:t>B114a</w:t>
            </w:r>
          </w:p>
        </w:tc>
        <w:tc>
          <w:tcPr>
            <w:tcW w:w="750" w:type="pct"/>
            <w:shd w:val="clear" w:color="auto" w:fill="auto"/>
          </w:tcPr>
          <w:p w14:paraId="54D8D857" w14:textId="77777777" w:rsidR="00181E0A" w:rsidRPr="004968BE" w:rsidRDefault="00181E0A" w:rsidP="00181E0A">
            <w:pPr>
              <w:pStyle w:val="rfdVarCenter"/>
              <w:rPr>
                <w:rtl/>
              </w:rPr>
            </w:pPr>
            <w:r w:rsidRPr="003F342A">
              <w:rPr>
                <w:rtl/>
              </w:rPr>
              <w:t>الذي خلق</w:t>
            </w:r>
          </w:p>
        </w:tc>
        <w:tc>
          <w:tcPr>
            <w:tcW w:w="1218" w:type="pct"/>
            <w:shd w:val="clear" w:color="auto" w:fill="auto"/>
          </w:tcPr>
          <w:p w14:paraId="1DF06437" w14:textId="77777777" w:rsidR="00181E0A" w:rsidRPr="004968BE" w:rsidRDefault="00181E0A" w:rsidP="00181E0A">
            <w:pPr>
              <w:pStyle w:val="rfdVarCenter"/>
              <w:rPr>
                <w:rtl/>
              </w:rPr>
            </w:pPr>
            <w:r w:rsidRPr="003F342A">
              <w:rPr>
                <w:rtl/>
              </w:rPr>
              <w:t>الذي</w:t>
            </w:r>
          </w:p>
        </w:tc>
        <w:tc>
          <w:tcPr>
            <w:tcW w:w="1772" w:type="pct"/>
            <w:shd w:val="clear" w:color="auto" w:fill="auto"/>
          </w:tcPr>
          <w:p w14:paraId="2A4146F5" w14:textId="77777777" w:rsidR="00181E0A" w:rsidRPr="004968BE" w:rsidRDefault="00181E0A" w:rsidP="00181E0A">
            <w:pPr>
              <w:pStyle w:val="rfdVarCenter"/>
              <w:rPr>
                <w:rtl/>
              </w:rPr>
            </w:pPr>
            <w:r w:rsidRPr="003F342A">
              <w:rPr>
                <w:rtl/>
              </w:rPr>
              <w:t>تمّت إضافة «خلق</w:t>
            </w:r>
            <w:r w:rsidRPr="003F342A">
              <w:t xml:space="preserve">» </w:t>
            </w:r>
          </w:p>
        </w:tc>
      </w:tr>
    </w:tbl>
    <w:p w14:paraId="6C26BC8C" w14:textId="77777777" w:rsidR="00F67CDD" w:rsidRDefault="000E676B" w:rsidP="00181E0A">
      <w:pPr>
        <w:pStyle w:val="rfdBold1"/>
        <w:rPr>
          <w:rtl/>
        </w:rPr>
      </w:pPr>
      <w:r>
        <w:rPr>
          <w:rFonts w:hint="eastAsia"/>
          <w:rtl/>
        </w:rPr>
        <w:t>الثالثة</w:t>
      </w:r>
      <w:r w:rsidR="001C6BD7">
        <w:rPr>
          <w:rtl/>
        </w:rPr>
        <w:t xml:space="preserve"> :</w:t>
      </w:r>
      <w:r w:rsidR="00F67CDD">
        <w:rPr>
          <w:rtl/>
        </w:rPr>
        <w:t xml:space="preserve"> </w:t>
      </w:r>
      <w:r>
        <w:rPr>
          <w:rtl/>
        </w:rPr>
        <w:t>ترت</w:t>
      </w:r>
      <w:r>
        <w:rPr>
          <w:rFonts w:hint="cs"/>
          <w:rtl/>
        </w:rPr>
        <w:t>ی</w:t>
      </w:r>
      <w:r>
        <w:rPr>
          <w:rFonts w:hint="eastAsia"/>
          <w:rtl/>
        </w:rPr>
        <w:t>ب</w:t>
      </w:r>
      <w:r>
        <w:rPr>
          <w:rtl/>
        </w:rPr>
        <w:t xml:space="preserve"> السور في مصحف مشهد</w:t>
      </w:r>
      <w:r w:rsidR="001C6BD7">
        <w:rPr>
          <w:rtl/>
        </w:rPr>
        <w:t xml:space="preserve"> :</w:t>
      </w:r>
    </w:p>
    <w:p w14:paraId="251C42F1" w14:textId="77777777" w:rsidR="00181E0A" w:rsidRDefault="000E676B" w:rsidP="000E676B">
      <w:pPr>
        <w:rPr>
          <w:rtl/>
        </w:rPr>
      </w:pPr>
      <w:r>
        <w:rPr>
          <w:rFonts w:hint="eastAsia"/>
          <w:rtl/>
        </w:rPr>
        <w:t>تعدّ</w:t>
      </w:r>
      <w:r>
        <w:rPr>
          <w:rtl/>
        </w:rPr>
        <w:t xml:space="preserve"> عملية تصحيح أو إصلاح النسخ القرآنية القديمة أمراً طبيعيّاً</w:t>
      </w:r>
      <w:r w:rsidR="001C6BD7">
        <w:rPr>
          <w:rtl/>
        </w:rPr>
        <w:t xml:space="preserve"> ،</w:t>
      </w:r>
      <w:r w:rsidR="00F67CDD">
        <w:rPr>
          <w:rtl/>
        </w:rPr>
        <w:t xml:space="preserve"> </w:t>
      </w:r>
      <w:r>
        <w:rPr>
          <w:rtl/>
        </w:rPr>
        <w:t>إذ من</w:t>
      </w:r>
    </w:p>
    <w:p w14:paraId="4840E999" w14:textId="77777777" w:rsidR="000E676B" w:rsidRDefault="00E63DE8" w:rsidP="00181E0A">
      <w:pPr>
        <w:pStyle w:val="rfdNormal0"/>
        <w:rPr>
          <w:rtl/>
        </w:rPr>
      </w:pPr>
      <w:r>
        <w:rPr>
          <w:rtl/>
        </w:rPr>
        <w:br w:type="page"/>
      </w:r>
      <w:r w:rsidR="000E676B">
        <w:rPr>
          <w:rtl/>
        </w:rPr>
        <w:lastRenderedPageBreak/>
        <w:t>الممكن إصلاح النصّ المكتوب للقرآن من قِبَل الكاتب الأصلي أو من قِبَل القرّاء فيما بعد</w:t>
      </w:r>
      <w:r w:rsidR="001C6BD7">
        <w:rPr>
          <w:rtl/>
        </w:rPr>
        <w:t xml:space="preserve"> ،</w:t>
      </w:r>
      <w:r w:rsidR="00F67CDD">
        <w:rPr>
          <w:rtl/>
        </w:rPr>
        <w:t xml:space="preserve"> </w:t>
      </w:r>
      <w:r w:rsidR="000E676B">
        <w:rPr>
          <w:rtl/>
        </w:rPr>
        <w:t xml:space="preserve">كذلك الشأن في الأوراق الملحقة وسط المصاحف القرآنية القديمة فإنّ وجودها لم يكُ أمراً عجيباً أو غير </w:t>
      </w:r>
      <w:r w:rsidR="000E676B">
        <w:rPr>
          <w:rFonts w:hint="eastAsia"/>
          <w:rtl/>
        </w:rPr>
        <w:t>متعارف</w:t>
      </w:r>
      <w:r w:rsidR="001C6BD7">
        <w:rPr>
          <w:rFonts w:hint="eastAsia"/>
          <w:rtl/>
        </w:rPr>
        <w:t xml:space="preserve"> ،</w:t>
      </w:r>
      <w:r w:rsidR="00F67CDD">
        <w:rPr>
          <w:rFonts w:hint="eastAsia"/>
          <w:rtl/>
        </w:rPr>
        <w:t xml:space="preserve"> </w:t>
      </w:r>
      <w:r w:rsidR="000E676B">
        <w:rPr>
          <w:rtl/>
        </w:rPr>
        <w:t>إذ عادة يتمّ إضافة هذه الأوراق من قِبَل أشخاص التفتوا فيما بعد إلىٰ فقدان أو تهرُّؤ واندراس قسم من أوّل النسخة أو من نهايتها ـ وذلك لأسباب عديدة ـ وبالتالي يمكن العثور علىٰ كثير من النسخ القرآنية التي كتبت أوائلها أو نهاياتها بخطٍّ متأخّر علىٰ أور</w:t>
      </w:r>
      <w:r w:rsidR="000E676B">
        <w:rPr>
          <w:rFonts w:hint="eastAsia"/>
          <w:rtl/>
        </w:rPr>
        <w:t>اق</w:t>
      </w:r>
      <w:r w:rsidR="000E676B">
        <w:rPr>
          <w:rtl/>
        </w:rPr>
        <w:t xml:space="preserve"> من الجلد بنفس مقاس النصّ الأصلي ثمّ تمّ إلحاقها بها</w:t>
      </w:r>
      <w:r w:rsidR="001C6BD7">
        <w:rPr>
          <w:rtl/>
        </w:rPr>
        <w:t xml:space="preserve"> ،</w:t>
      </w:r>
      <w:r w:rsidR="00F67CDD">
        <w:rPr>
          <w:rtl/>
        </w:rPr>
        <w:t xml:space="preserve"> </w:t>
      </w:r>
      <w:r w:rsidR="000E676B">
        <w:rPr>
          <w:rtl/>
        </w:rPr>
        <w:t>وقد تمّت إضافة هذه الأوراق الملحقة في بعض الحالات إلىٰ المصحف المذكور من نسخة أخرىٰ</w:t>
      </w:r>
      <w:r w:rsidR="000E676B" w:rsidRPr="000E676B">
        <w:rPr>
          <w:rStyle w:val="rfdFootnotenum"/>
          <w:rtl/>
        </w:rPr>
        <w:t>(1)</w:t>
      </w:r>
      <w:r w:rsidR="000E676B">
        <w:rPr>
          <w:rtl/>
        </w:rPr>
        <w:t>.</w:t>
      </w:r>
    </w:p>
    <w:p w14:paraId="7D4E6872" w14:textId="77777777" w:rsidR="000E676B" w:rsidRDefault="000E676B" w:rsidP="000E676B">
      <w:pPr>
        <w:rPr>
          <w:rtl/>
        </w:rPr>
      </w:pPr>
      <w:r>
        <w:rPr>
          <w:rFonts w:hint="eastAsia"/>
          <w:rtl/>
        </w:rPr>
        <w:t>ويبدو</w:t>
      </w:r>
      <w:r>
        <w:rPr>
          <w:rtl/>
        </w:rPr>
        <w:t xml:space="preserve"> أنّ هناك ظاهرة فريدة في إصلاح وترميم (مصحف مشهد) تجعل منه مصحفاً متمايزاً من بين سائر المصاحف القديمة المعروفة</w:t>
      </w:r>
      <w:r w:rsidR="001C6BD7">
        <w:rPr>
          <w:rtl/>
        </w:rPr>
        <w:t xml:space="preserve"> ؛</w:t>
      </w:r>
      <w:r w:rsidR="00F67CDD">
        <w:rPr>
          <w:rtl/>
        </w:rPr>
        <w:t xml:space="preserve"> </w:t>
      </w:r>
      <w:r>
        <w:rPr>
          <w:rtl/>
        </w:rPr>
        <w:t>فبغضّ النظر عن ترميم وتكميل الأوراق الأولىٰ والأخيرة من النسخة فإنّ ما يقارب من جميع الأوراق المشتملة علىٰ أوائل السور أو نهاياتها في (مص</w:t>
      </w:r>
      <w:r>
        <w:rPr>
          <w:rFonts w:hint="eastAsia"/>
          <w:rtl/>
        </w:rPr>
        <w:t>حف</w:t>
      </w:r>
      <w:r>
        <w:rPr>
          <w:rtl/>
        </w:rPr>
        <w:t xml:space="preserve"> مشهد) قد تدخّلت بها يد التصرُّف والتغيير</w:t>
      </w:r>
      <w:r w:rsidR="001C6BD7">
        <w:rPr>
          <w:rtl/>
        </w:rPr>
        <w:t xml:space="preserve"> ،</w:t>
      </w:r>
      <w:r w:rsidR="00F67CDD">
        <w:rPr>
          <w:rtl/>
        </w:rPr>
        <w:t xml:space="preserve"> </w:t>
      </w:r>
      <w:r>
        <w:rPr>
          <w:rtl/>
        </w:rPr>
        <w:t xml:space="preserve">فعندما نبلغ إلىٰ نهاية سورة وابتداء سورة أخرىٰ نرىٰ أنّ تلك الصفحة قد كتبت مرّة </w:t>
      </w:r>
      <w:r w:rsidR="00181E0A">
        <w:rPr>
          <w:rFonts w:hint="eastAsia"/>
          <w:rtl/>
        </w:rPr>
        <w:t>أخرىٰ</w:t>
      </w:r>
      <w:r w:rsidR="00181E0A">
        <w:rPr>
          <w:rtl/>
        </w:rPr>
        <w:t xml:space="preserve"> كلّها أو قسم منها بخطّ كوفي مختلف حيث يظهر من خلال ذلك أنّه ثمّة جهود فردية أو جماعية قد سعت إلىٰ أن تجعل ترتيب سور هذا المصحف مطابقاً مع الترتيب العثماني السائد في المصاحف</w:t>
      </w:r>
      <w:r w:rsidR="001C6BD7">
        <w:rPr>
          <w:rtl/>
        </w:rPr>
        <w:t xml:space="preserve"> ؛</w:t>
      </w:r>
      <w:r w:rsidR="00F67CDD">
        <w:rPr>
          <w:rtl/>
        </w:rPr>
        <w:t xml:space="preserve"> </w:t>
      </w:r>
      <w:r w:rsidR="00181E0A">
        <w:rPr>
          <w:rtl/>
        </w:rPr>
        <w:t>ولذلك فإنّ هؤلاء كانوا مجبورين علىٰ القيام بعملية القصّ واللصق (</w:t>
      </w:r>
      <w:r w:rsidR="00181E0A">
        <w:t>cut and paste</w:t>
      </w:r>
      <w:r w:rsidR="00181E0A">
        <w:rPr>
          <w:rtl/>
        </w:rPr>
        <w:t>) ليتمّ بها إلحاق الأوراق المشتملة علىٰ أوائل السور ليكون</w:t>
      </w:r>
    </w:p>
    <w:p w14:paraId="4409E3C3" w14:textId="77777777" w:rsidR="000E676B" w:rsidRDefault="000E676B" w:rsidP="000E676B">
      <w:pPr>
        <w:pStyle w:val="rfdLine"/>
        <w:rPr>
          <w:rtl/>
        </w:rPr>
      </w:pPr>
      <w:r>
        <w:rPr>
          <w:rtl/>
        </w:rPr>
        <w:t>__________</w:t>
      </w:r>
    </w:p>
    <w:p w14:paraId="4A737D8A" w14:textId="77777777" w:rsidR="000E676B" w:rsidRDefault="000E676B" w:rsidP="000E676B">
      <w:pPr>
        <w:pStyle w:val="rfdFootnote0"/>
        <w:rPr>
          <w:rtl/>
        </w:rPr>
      </w:pPr>
      <w:r>
        <w:rPr>
          <w:rtl/>
        </w:rPr>
        <w:t>(1) علىٰ سبيل المثال فقد ختمت الصفحة</w:t>
      </w:r>
      <w:r w:rsidR="001C6BD7">
        <w:rPr>
          <w:rtl/>
        </w:rPr>
        <w:t xml:space="preserve"> :</w:t>
      </w:r>
      <w:r w:rsidR="00F67CDD">
        <w:rPr>
          <w:rtl/>
        </w:rPr>
        <w:t xml:space="preserve"> </w:t>
      </w:r>
      <w:r>
        <w:rPr>
          <w:rtl/>
        </w:rPr>
        <w:t>(588) بالآية</w:t>
      </w:r>
      <w:r w:rsidR="001C6BD7">
        <w:rPr>
          <w:rtl/>
        </w:rPr>
        <w:t xml:space="preserve"> :</w:t>
      </w:r>
      <w:r w:rsidR="00F67CDD">
        <w:rPr>
          <w:rtl/>
        </w:rPr>
        <w:t xml:space="preserve"> </w:t>
      </w:r>
      <w:r>
        <w:rPr>
          <w:rtl/>
        </w:rPr>
        <w:t>30 من سورة القيامة</w:t>
      </w:r>
      <w:r w:rsidR="001C6BD7">
        <w:rPr>
          <w:rtl/>
        </w:rPr>
        <w:t xml:space="preserve"> ،</w:t>
      </w:r>
      <w:r w:rsidR="00F67CDD">
        <w:rPr>
          <w:rtl/>
        </w:rPr>
        <w:t xml:space="preserve"> </w:t>
      </w:r>
      <w:r>
        <w:rPr>
          <w:rtl/>
        </w:rPr>
        <w:t>في النسخة رقم</w:t>
      </w:r>
      <w:r w:rsidR="001C6BD7">
        <w:rPr>
          <w:rtl/>
        </w:rPr>
        <w:t xml:space="preserve"> :</w:t>
      </w:r>
      <w:r w:rsidR="00F67CDD">
        <w:rPr>
          <w:rtl/>
        </w:rPr>
        <w:t xml:space="preserve"> </w:t>
      </w:r>
      <w:r>
        <w:rPr>
          <w:rtl/>
        </w:rPr>
        <w:t>(1) في مكتبة العتبة العلوية في النجف الأشرف</w:t>
      </w:r>
      <w:r w:rsidR="001C6BD7">
        <w:rPr>
          <w:rtl/>
        </w:rPr>
        <w:t xml:space="preserve"> ،</w:t>
      </w:r>
      <w:r w:rsidR="00F67CDD">
        <w:rPr>
          <w:rtl/>
        </w:rPr>
        <w:t xml:space="preserve"> </w:t>
      </w:r>
      <w:r>
        <w:rPr>
          <w:rtl/>
        </w:rPr>
        <w:t>ولكن تمّ إلحاق قسم من مصحف آخر إليها بعد الصفحة</w:t>
      </w:r>
      <w:r w:rsidR="001C6BD7">
        <w:rPr>
          <w:rtl/>
        </w:rPr>
        <w:t xml:space="preserve"> :</w:t>
      </w:r>
      <w:r w:rsidR="00F67CDD">
        <w:rPr>
          <w:rtl/>
        </w:rPr>
        <w:t xml:space="preserve"> </w:t>
      </w:r>
      <w:r>
        <w:rPr>
          <w:rtl/>
        </w:rPr>
        <w:t>(589)</w:t>
      </w:r>
      <w:r w:rsidR="001C6BD7">
        <w:rPr>
          <w:rtl/>
        </w:rPr>
        <w:t xml:space="preserve"> ،</w:t>
      </w:r>
      <w:r w:rsidR="00F67CDD">
        <w:rPr>
          <w:rtl/>
        </w:rPr>
        <w:t xml:space="preserve"> </w:t>
      </w:r>
      <w:r>
        <w:rPr>
          <w:rtl/>
        </w:rPr>
        <w:t>حيث يبدأ من الآية</w:t>
      </w:r>
      <w:r w:rsidR="001C6BD7">
        <w:rPr>
          <w:rtl/>
        </w:rPr>
        <w:t xml:space="preserve"> :</w:t>
      </w:r>
      <w:r w:rsidR="00F67CDD">
        <w:rPr>
          <w:rtl/>
        </w:rPr>
        <w:t xml:space="preserve"> </w:t>
      </w:r>
      <w:r>
        <w:rPr>
          <w:rtl/>
        </w:rPr>
        <w:t>17 من نفس هذه السورة</w:t>
      </w:r>
      <w:r w:rsidR="001C6BD7">
        <w:rPr>
          <w:rtl/>
        </w:rPr>
        <w:t xml:space="preserve"> ،</w:t>
      </w:r>
      <w:r w:rsidR="00F67CDD">
        <w:rPr>
          <w:rtl/>
        </w:rPr>
        <w:t xml:space="preserve"> </w:t>
      </w:r>
      <w:r>
        <w:rPr>
          <w:rtl/>
        </w:rPr>
        <w:t>وذلك من قبل القائمين بإ</w:t>
      </w:r>
      <w:r>
        <w:rPr>
          <w:rFonts w:hint="eastAsia"/>
          <w:rtl/>
        </w:rPr>
        <w:t>صلاح</w:t>
      </w:r>
      <w:r>
        <w:rPr>
          <w:rtl/>
        </w:rPr>
        <w:t xml:space="preserve"> هذه النسخة.</w:t>
      </w:r>
    </w:p>
    <w:p w14:paraId="4BA3FED5" w14:textId="77777777" w:rsidR="00F67CDD" w:rsidRDefault="000E676B" w:rsidP="00181E0A">
      <w:pPr>
        <w:pStyle w:val="rfdNormal0"/>
        <w:rPr>
          <w:rtl/>
        </w:rPr>
      </w:pPr>
      <w:r>
        <w:br w:type="page"/>
      </w:r>
      <w:r>
        <w:rPr>
          <w:rtl/>
        </w:rPr>
        <w:lastRenderedPageBreak/>
        <w:t>تسلسل السور بعضها مع البعض الآخر بما يجعل ترتيب سوره مطابقاً للترتيب العثماني</w:t>
      </w:r>
      <w:r w:rsidR="001C6BD7">
        <w:rPr>
          <w:rtl/>
        </w:rPr>
        <w:t xml:space="preserve"> ،</w:t>
      </w:r>
      <w:r w:rsidR="00F67CDD">
        <w:rPr>
          <w:rtl/>
        </w:rPr>
        <w:t xml:space="preserve"> </w:t>
      </w:r>
      <w:r>
        <w:rPr>
          <w:rtl/>
        </w:rPr>
        <w:t>ويتبيّن لنا من خلال التدقيق في هذه الأوراق أنّ من قام بإصلاح المصحف</w:t>
      </w:r>
      <w:r w:rsidR="00F67CDD">
        <w:rPr>
          <w:rtl/>
        </w:rPr>
        <w:t xml:space="preserve"> </w:t>
      </w:r>
      <w:r w:rsidR="001C6BD7">
        <w:rPr>
          <w:rtl/>
        </w:rPr>
        <w:t>ـ</w:t>
      </w:r>
      <w:r w:rsidR="00F67CDD">
        <w:rPr>
          <w:rtl/>
        </w:rPr>
        <w:t xml:space="preserve"> </w:t>
      </w:r>
      <w:r>
        <w:rPr>
          <w:rtl/>
        </w:rPr>
        <w:t>من ترميم وترتيب</w:t>
      </w:r>
      <w:r w:rsidR="00F67CDD">
        <w:rPr>
          <w:rtl/>
        </w:rPr>
        <w:t xml:space="preserve"> </w:t>
      </w:r>
      <w:r w:rsidR="001C6BD7">
        <w:rPr>
          <w:rtl/>
        </w:rPr>
        <w:t>ـ</w:t>
      </w:r>
      <w:r w:rsidR="00F67CDD">
        <w:rPr>
          <w:rtl/>
        </w:rPr>
        <w:t xml:space="preserve"> </w:t>
      </w:r>
      <w:r>
        <w:rPr>
          <w:rtl/>
        </w:rPr>
        <w:t xml:space="preserve">قد محا ما كان علىٰ الأوراق </w:t>
      </w:r>
      <w:r>
        <w:rPr>
          <w:rFonts w:hint="eastAsia"/>
          <w:rtl/>
        </w:rPr>
        <w:t>من</w:t>
      </w:r>
      <w:r>
        <w:rPr>
          <w:rtl/>
        </w:rPr>
        <w:t xml:space="preserve"> حبر الكتابة السابقة</w:t>
      </w:r>
      <w:r w:rsidR="00F67CDD">
        <w:rPr>
          <w:rtl/>
        </w:rPr>
        <w:t xml:space="preserve"> </w:t>
      </w:r>
      <w:r w:rsidR="001C6BD7">
        <w:rPr>
          <w:rtl/>
        </w:rPr>
        <w:t>ـ</w:t>
      </w:r>
      <w:r w:rsidR="00F67CDD">
        <w:rPr>
          <w:rtl/>
        </w:rPr>
        <w:t xml:space="preserve"> </w:t>
      </w:r>
      <w:r>
        <w:rPr>
          <w:rtl/>
        </w:rPr>
        <w:t>وذلك بعملية حكّ أو غسيل قسم منها أو كلّها</w:t>
      </w:r>
      <w:r w:rsidR="00F67CDD">
        <w:rPr>
          <w:rtl/>
        </w:rPr>
        <w:t xml:space="preserve"> </w:t>
      </w:r>
      <w:r w:rsidR="001C6BD7">
        <w:rPr>
          <w:rtl/>
        </w:rPr>
        <w:t>ـ</w:t>
      </w:r>
      <w:r w:rsidR="00F67CDD">
        <w:rPr>
          <w:rtl/>
        </w:rPr>
        <w:t xml:space="preserve"> </w:t>
      </w:r>
      <w:r>
        <w:rPr>
          <w:rtl/>
        </w:rPr>
        <w:t>ليستغلّ ذلك في كتابة ذلك القسم مرّة أخرىٰ. علماً بأنّ حكّ قسم من النسخة وكتابة عبارات جديدة علىٰ جلد أوراقها في (مصحف مشهد) جعلت من هذا المصحف مشابهاً لمصحف (صنعاء 1)</w:t>
      </w:r>
      <w:r w:rsidR="001C6BD7">
        <w:rPr>
          <w:rtl/>
        </w:rPr>
        <w:t xml:space="preserve"> ،</w:t>
      </w:r>
      <w:r w:rsidR="00F67CDD">
        <w:rPr>
          <w:rtl/>
        </w:rPr>
        <w:t xml:space="preserve"> </w:t>
      </w:r>
      <w:r>
        <w:rPr>
          <w:rtl/>
        </w:rPr>
        <w:t>فيه أوراق (طرس</w:t>
      </w:r>
      <w:r>
        <w:rPr>
          <w:rFonts w:hint="eastAsia"/>
          <w:rtl/>
        </w:rPr>
        <w:t xml:space="preserve"> </w:t>
      </w:r>
      <w:r>
        <w:t>Palimpsest</w:t>
      </w:r>
      <w:r>
        <w:rPr>
          <w:rtl/>
        </w:rPr>
        <w:t>) أي أجريت عليها عملية حكّ ومحو للكتابة الأصلية وإعادة كتابة جديدة عليها</w:t>
      </w:r>
      <w:r w:rsidR="00F67CDD">
        <w:rPr>
          <w:rtl/>
        </w:rPr>
        <w:t xml:space="preserve"> </w:t>
      </w:r>
      <w:r w:rsidR="001C6BD7">
        <w:rPr>
          <w:rtl/>
        </w:rPr>
        <w:t>،</w:t>
      </w:r>
      <w:r w:rsidR="00F67CDD">
        <w:rPr>
          <w:rtl/>
        </w:rPr>
        <w:t xml:space="preserve"> </w:t>
      </w:r>
      <w:r>
        <w:rPr>
          <w:rtl/>
        </w:rPr>
        <w:t>أي</w:t>
      </w:r>
      <w:r w:rsidR="001C6BD7">
        <w:rPr>
          <w:rtl/>
        </w:rPr>
        <w:t xml:space="preserve"> :</w:t>
      </w:r>
      <w:r w:rsidR="00F67CDD">
        <w:rPr>
          <w:rtl/>
        </w:rPr>
        <w:t xml:space="preserve"> </w:t>
      </w:r>
      <w:r>
        <w:rPr>
          <w:rtl/>
        </w:rPr>
        <w:t xml:space="preserve">إنّ ترتيب السور في الطبقة السفلية منه التي تمّ محوها وحكّها كان مطابقاً مع الترتيب المنسوب لأحد صحابة النبي </w:t>
      </w:r>
      <w:r w:rsidR="00047EE7" w:rsidRPr="00047EE7">
        <w:rPr>
          <w:rStyle w:val="rfdAlaem"/>
          <w:rtl/>
        </w:rPr>
        <w:t>صلى‌الله‌عليه‌وآله</w:t>
      </w:r>
      <w:r>
        <w:rPr>
          <w:rtl/>
        </w:rPr>
        <w:t>ولكنّ الطبقة العلوية منه التي تمّ كتابت</w:t>
      </w:r>
      <w:r>
        <w:rPr>
          <w:rFonts w:hint="eastAsia"/>
          <w:rtl/>
        </w:rPr>
        <w:t>ها</w:t>
      </w:r>
      <w:r>
        <w:rPr>
          <w:rtl/>
        </w:rPr>
        <w:t xml:space="preserve"> لاحقاً أصبح توالي السور فيها مطابقاً مع الترتيب العثماني المتداول المعروف.</w:t>
      </w:r>
    </w:p>
    <w:p w14:paraId="6D741A33" w14:textId="77777777" w:rsidR="00F67CDD" w:rsidRDefault="000E676B" w:rsidP="000E676B">
      <w:pPr>
        <w:rPr>
          <w:rtl/>
        </w:rPr>
      </w:pPr>
      <w:r>
        <w:rPr>
          <w:rFonts w:hint="eastAsia"/>
          <w:rtl/>
        </w:rPr>
        <w:t>إنّ</w:t>
      </w:r>
      <w:r>
        <w:rPr>
          <w:rtl/>
        </w:rPr>
        <w:t xml:space="preserve"> التصرّف والتغيير في الأوراق المشتملة علىٰ بدايات ونهايات سور القرآن من (مصحف مشهد) جاء علىٰ أشكال مختلفة</w:t>
      </w:r>
      <w:r w:rsidR="001C6BD7">
        <w:rPr>
          <w:rtl/>
        </w:rPr>
        <w:t xml:space="preserve"> ؛</w:t>
      </w:r>
      <w:r w:rsidR="00F67CDD">
        <w:rPr>
          <w:rtl/>
        </w:rPr>
        <w:t xml:space="preserve"> </w:t>
      </w:r>
      <w:r>
        <w:rPr>
          <w:rtl/>
        </w:rPr>
        <w:t>فعادة ما تنتهي سورة فيأتي أوّل السورة التي تليها علىٰ نفس تلك الصفحة وواضح أنّها كتبت بخطّ متمايز كلّيّاً</w:t>
      </w:r>
      <w:r w:rsidR="001C6BD7">
        <w:rPr>
          <w:rtl/>
        </w:rPr>
        <w:t xml:space="preserve"> ،</w:t>
      </w:r>
      <w:r w:rsidR="00F67CDD">
        <w:rPr>
          <w:rtl/>
        </w:rPr>
        <w:t xml:space="preserve"> </w:t>
      </w:r>
      <w:r>
        <w:rPr>
          <w:rtl/>
        </w:rPr>
        <w:t>فإنّ الشخص الذي قام بإصلاح المصحف قد نظ</w:t>
      </w:r>
      <w:r>
        <w:rPr>
          <w:rFonts w:hint="eastAsia"/>
          <w:rtl/>
        </w:rPr>
        <w:t>ّم</w:t>
      </w:r>
      <w:r>
        <w:rPr>
          <w:rtl/>
        </w:rPr>
        <w:t xml:space="preserve"> مقاييس كتابة حجم الحروف من كبرها ودقّتها ومقدار المدّ فيها بنحو بحيث يتمكّن من أن يجعل قسماً من أوّل السورة التالية في هذا المكان ليتمّ اتّصالها بالورقة التي تليها</w:t>
      </w:r>
      <w:r w:rsidR="001C6BD7">
        <w:rPr>
          <w:rtl/>
        </w:rPr>
        <w:t xml:space="preserve"> ؛</w:t>
      </w:r>
      <w:r w:rsidR="00F67CDD">
        <w:rPr>
          <w:rtl/>
        </w:rPr>
        <w:t xml:space="preserve"> </w:t>
      </w:r>
      <w:r>
        <w:rPr>
          <w:rtl/>
        </w:rPr>
        <w:t>ومثال ذلك السور التي جاءت نهاياتها وأوائلها في نفس الصفحة مثل سورتي (النساء والمائدة) في الصفحة</w:t>
      </w:r>
      <w:r w:rsidR="001C6BD7">
        <w:rPr>
          <w:rtl/>
        </w:rPr>
        <w:t xml:space="preserve"> :</w:t>
      </w:r>
      <w:r w:rsidR="00F67CDD">
        <w:rPr>
          <w:rtl/>
        </w:rPr>
        <w:t xml:space="preserve"> </w:t>
      </w:r>
      <w:r>
        <w:rPr>
          <w:rtl/>
        </w:rPr>
        <w:t>(</w:t>
      </w:r>
      <w:r>
        <w:t>A40b</w:t>
      </w:r>
      <w:r>
        <w:rPr>
          <w:rtl/>
        </w:rPr>
        <w:t>)</w:t>
      </w:r>
      <w:r w:rsidR="001C6BD7">
        <w:rPr>
          <w:rtl/>
        </w:rPr>
        <w:t xml:space="preserve"> ،</w:t>
      </w:r>
      <w:r w:rsidR="00F67CDD">
        <w:rPr>
          <w:rtl/>
        </w:rPr>
        <w:t xml:space="preserve"> </w:t>
      </w:r>
      <w:r>
        <w:rPr>
          <w:rtl/>
        </w:rPr>
        <w:t xml:space="preserve">وسورتي (طه </w:t>
      </w:r>
      <w:r w:rsidR="00181E0A">
        <w:rPr>
          <w:rFonts w:hint="eastAsia"/>
          <w:rtl/>
        </w:rPr>
        <w:t>والأنبياء</w:t>
      </w:r>
      <w:r w:rsidR="00181E0A">
        <w:rPr>
          <w:rtl/>
        </w:rPr>
        <w:t>) في الصفحة</w:t>
      </w:r>
      <w:r w:rsidR="001C6BD7">
        <w:rPr>
          <w:rtl/>
        </w:rPr>
        <w:t xml:space="preserve"> :</w:t>
      </w:r>
      <w:r w:rsidR="00F67CDD">
        <w:rPr>
          <w:rtl/>
        </w:rPr>
        <w:t xml:space="preserve"> </w:t>
      </w:r>
      <w:r w:rsidR="00181E0A">
        <w:rPr>
          <w:rtl/>
        </w:rPr>
        <w:t>(</w:t>
      </w:r>
      <w:r w:rsidR="00181E0A">
        <w:t>B2b</w:t>
      </w:r>
      <w:r w:rsidR="00181E0A">
        <w:rPr>
          <w:rtl/>
        </w:rPr>
        <w:t>) وسورتي (الحجّ والمؤمنون) في الصفحة</w:t>
      </w:r>
      <w:r w:rsidR="001C6BD7">
        <w:rPr>
          <w:rtl/>
        </w:rPr>
        <w:t xml:space="preserve"> :</w:t>
      </w:r>
      <w:r w:rsidR="00F67CDD">
        <w:rPr>
          <w:rtl/>
        </w:rPr>
        <w:t xml:space="preserve"> </w:t>
      </w:r>
      <w:r w:rsidR="00181E0A">
        <w:rPr>
          <w:rtl/>
        </w:rPr>
        <w:t>(</w:t>
      </w:r>
      <w:r w:rsidR="00181E0A">
        <w:t>B10b</w:t>
      </w:r>
      <w:r w:rsidR="00181E0A">
        <w:rPr>
          <w:rtl/>
        </w:rPr>
        <w:t>)</w:t>
      </w:r>
      <w:r w:rsidR="001C6BD7">
        <w:rPr>
          <w:rtl/>
        </w:rPr>
        <w:t xml:space="preserve"> ،</w:t>
      </w:r>
      <w:r w:rsidR="00F67CDD">
        <w:rPr>
          <w:rtl/>
        </w:rPr>
        <w:t xml:space="preserve"> </w:t>
      </w:r>
      <w:r w:rsidR="00181E0A">
        <w:rPr>
          <w:rtl/>
        </w:rPr>
        <w:t>وسورتي (النمل والقصص) في الصفحة</w:t>
      </w:r>
      <w:r w:rsidR="001C6BD7">
        <w:rPr>
          <w:rtl/>
        </w:rPr>
        <w:t xml:space="preserve"> :</w:t>
      </w:r>
      <w:r w:rsidR="00F67CDD">
        <w:rPr>
          <w:rtl/>
        </w:rPr>
        <w:t xml:space="preserve"> </w:t>
      </w:r>
      <w:r w:rsidR="00181E0A">
        <w:rPr>
          <w:rtl/>
        </w:rPr>
        <w:t>(</w:t>
      </w:r>
      <w:r w:rsidR="00181E0A">
        <w:t>B30b</w:t>
      </w:r>
      <w:r w:rsidR="00181E0A">
        <w:rPr>
          <w:rtl/>
        </w:rPr>
        <w:t>)</w:t>
      </w:r>
      <w:r w:rsidR="001C6BD7">
        <w:rPr>
          <w:rtl/>
        </w:rPr>
        <w:t xml:space="preserve"> ،</w:t>
      </w:r>
      <w:r w:rsidR="00F67CDD">
        <w:rPr>
          <w:rtl/>
        </w:rPr>
        <w:t xml:space="preserve"> </w:t>
      </w:r>
      <w:r w:rsidR="00181E0A">
        <w:rPr>
          <w:rtl/>
        </w:rPr>
        <w:t>وسورتي (فاطر ويس) في الصفحة</w:t>
      </w:r>
      <w:r w:rsidR="001C6BD7">
        <w:rPr>
          <w:rtl/>
        </w:rPr>
        <w:t xml:space="preserve"> :</w:t>
      </w:r>
      <w:r w:rsidR="00F67CDD">
        <w:rPr>
          <w:rtl/>
        </w:rPr>
        <w:t xml:space="preserve"> </w:t>
      </w:r>
      <w:r w:rsidR="00181E0A">
        <w:rPr>
          <w:rtl/>
        </w:rPr>
        <w:t>(</w:t>
      </w:r>
      <w:r w:rsidR="00181E0A">
        <w:t>B55b</w:t>
      </w:r>
      <w:r w:rsidR="00181E0A">
        <w:rPr>
          <w:rtl/>
        </w:rPr>
        <w:t>)</w:t>
      </w:r>
      <w:r w:rsidR="001C6BD7">
        <w:rPr>
          <w:rtl/>
        </w:rPr>
        <w:t xml:space="preserve"> ،</w:t>
      </w:r>
      <w:r w:rsidR="00F67CDD">
        <w:rPr>
          <w:rtl/>
        </w:rPr>
        <w:t xml:space="preserve"> </w:t>
      </w:r>
      <w:r w:rsidR="00181E0A">
        <w:rPr>
          <w:rtl/>
        </w:rPr>
        <w:t>وسورتي (الأحقاف ومحمّد) في الصفحة</w:t>
      </w:r>
      <w:r w:rsidR="001C6BD7">
        <w:rPr>
          <w:rtl/>
        </w:rPr>
        <w:t xml:space="preserve"> :</w:t>
      </w:r>
      <w:r w:rsidR="00F67CDD">
        <w:rPr>
          <w:rtl/>
        </w:rPr>
        <w:t xml:space="preserve"> </w:t>
      </w:r>
      <w:r w:rsidR="00181E0A">
        <w:rPr>
          <w:rtl/>
        </w:rPr>
        <w:t>(</w:t>
      </w:r>
      <w:r w:rsidR="00181E0A">
        <w:t>B86b</w:t>
      </w:r>
      <w:r w:rsidR="00181E0A">
        <w:rPr>
          <w:rtl/>
        </w:rPr>
        <w:t>) وسورتي (الطور والنجم) في الصفحة</w:t>
      </w:r>
      <w:r w:rsidR="001C6BD7">
        <w:rPr>
          <w:rtl/>
        </w:rPr>
        <w:t xml:space="preserve"> :</w:t>
      </w:r>
      <w:r w:rsidR="00F67CDD">
        <w:rPr>
          <w:rtl/>
        </w:rPr>
        <w:t xml:space="preserve"> </w:t>
      </w:r>
      <w:r w:rsidR="00181E0A">
        <w:rPr>
          <w:rtl/>
        </w:rPr>
        <w:t>(</w:t>
      </w:r>
      <w:r w:rsidR="00181E0A">
        <w:t>B95b</w:t>
      </w:r>
      <w:r w:rsidR="00181E0A">
        <w:rPr>
          <w:rtl/>
        </w:rPr>
        <w:t>)</w:t>
      </w:r>
      <w:r w:rsidR="001C6BD7">
        <w:rPr>
          <w:rtl/>
        </w:rPr>
        <w:t xml:space="preserve"> ،</w:t>
      </w:r>
      <w:r w:rsidR="00F67CDD">
        <w:rPr>
          <w:rtl/>
        </w:rPr>
        <w:t xml:space="preserve"> </w:t>
      </w:r>
      <w:r w:rsidR="00181E0A">
        <w:rPr>
          <w:rtl/>
        </w:rPr>
        <w:t>وسورتي (الواقعة وال</w:t>
      </w:r>
      <w:r w:rsidR="00181E0A">
        <w:rPr>
          <w:rFonts w:hint="eastAsia"/>
          <w:rtl/>
        </w:rPr>
        <w:t>رحمن</w:t>
      </w:r>
      <w:r w:rsidR="00181E0A">
        <w:rPr>
          <w:rtl/>
        </w:rPr>
        <w:t>) في الصفحة</w:t>
      </w:r>
      <w:r w:rsidR="001C6BD7">
        <w:rPr>
          <w:rtl/>
        </w:rPr>
        <w:t xml:space="preserve"> :</w:t>
      </w:r>
    </w:p>
    <w:p w14:paraId="1A1E1B27" w14:textId="77777777" w:rsidR="000E676B" w:rsidRDefault="00E63DE8" w:rsidP="00181E0A">
      <w:pPr>
        <w:pStyle w:val="rfdNormal0"/>
        <w:rPr>
          <w:rtl/>
        </w:rPr>
      </w:pPr>
      <w:r>
        <w:rPr>
          <w:rtl/>
        </w:rPr>
        <w:br w:type="page"/>
      </w:r>
      <w:r w:rsidR="000E676B">
        <w:rPr>
          <w:rtl/>
        </w:rPr>
        <w:lastRenderedPageBreak/>
        <w:t>(</w:t>
      </w:r>
      <w:r w:rsidR="000E676B">
        <w:t>B97b</w:t>
      </w:r>
      <w:r w:rsidR="000E676B">
        <w:rPr>
          <w:rtl/>
        </w:rPr>
        <w:t>)</w:t>
      </w:r>
      <w:r w:rsidR="001C6BD7">
        <w:rPr>
          <w:rtl/>
        </w:rPr>
        <w:t xml:space="preserve"> ،</w:t>
      </w:r>
      <w:r w:rsidR="00F67CDD">
        <w:rPr>
          <w:rtl/>
        </w:rPr>
        <w:t xml:space="preserve"> </w:t>
      </w:r>
      <w:r w:rsidR="000E676B">
        <w:rPr>
          <w:rtl/>
        </w:rPr>
        <w:t>وسورتي (المجادلة والحشر) في الصفحة</w:t>
      </w:r>
      <w:r w:rsidR="001C6BD7">
        <w:rPr>
          <w:rtl/>
        </w:rPr>
        <w:t xml:space="preserve"> :</w:t>
      </w:r>
      <w:r w:rsidR="00F67CDD">
        <w:rPr>
          <w:rtl/>
        </w:rPr>
        <w:t xml:space="preserve"> </w:t>
      </w:r>
      <w:r w:rsidR="000E676B">
        <w:rPr>
          <w:rtl/>
        </w:rPr>
        <w:t>(</w:t>
      </w:r>
      <w:r w:rsidR="000E676B">
        <w:t>bB104</w:t>
      </w:r>
      <w:r w:rsidR="000E676B">
        <w:rPr>
          <w:rtl/>
        </w:rPr>
        <w:t>)</w:t>
      </w:r>
      <w:r w:rsidR="001C6BD7">
        <w:rPr>
          <w:rtl/>
        </w:rPr>
        <w:t xml:space="preserve"> ،</w:t>
      </w:r>
      <w:r w:rsidR="00F67CDD">
        <w:rPr>
          <w:rtl/>
        </w:rPr>
        <w:t xml:space="preserve"> </w:t>
      </w:r>
      <w:r w:rsidR="000E676B">
        <w:rPr>
          <w:rtl/>
        </w:rPr>
        <w:t>وسورتي (القلم والحاقّة) في الصفحة</w:t>
      </w:r>
      <w:r w:rsidR="001C6BD7">
        <w:rPr>
          <w:rtl/>
        </w:rPr>
        <w:t xml:space="preserve"> :</w:t>
      </w:r>
      <w:r w:rsidR="00F67CDD">
        <w:rPr>
          <w:rtl/>
        </w:rPr>
        <w:t xml:space="preserve"> </w:t>
      </w:r>
      <w:r w:rsidR="000E676B">
        <w:rPr>
          <w:rtl/>
        </w:rPr>
        <w:t>(</w:t>
      </w:r>
      <w:r w:rsidR="000E676B">
        <w:t>B115b</w:t>
      </w:r>
      <w:r w:rsidR="000E676B">
        <w:rPr>
          <w:rtl/>
        </w:rPr>
        <w:t>)</w:t>
      </w:r>
      <w:r w:rsidR="001C6BD7">
        <w:rPr>
          <w:rtl/>
        </w:rPr>
        <w:t xml:space="preserve"> ،</w:t>
      </w:r>
      <w:r w:rsidR="00F67CDD">
        <w:rPr>
          <w:rtl/>
        </w:rPr>
        <w:t xml:space="preserve"> </w:t>
      </w:r>
      <w:r w:rsidR="000E676B">
        <w:rPr>
          <w:rtl/>
        </w:rPr>
        <w:t>وسورتي (الجنّ والمزّمل) في الصفحة</w:t>
      </w:r>
      <w:r w:rsidR="001C6BD7">
        <w:rPr>
          <w:rtl/>
        </w:rPr>
        <w:t xml:space="preserve"> :</w:t>
      </w:r>
      <w:r w:rsidR="00F67CDD">
        <w:rPr>
          <w:rtl/>
        </w:rPr>
        <w:t xml:space="preserve"> </w:t>
      </w:r>
      <w:r w:rsidR="000E676B">
        <w:rPr>
          <w:rtl/>
        </w:rPr>
        <w:t>(</w:t>
      </w:r>
      <w:r w:rsidR="000E676B">
        <w:t>B118b</w:t>
      </w:r>
      <w:r w:rsidR="000E676B">
        <w:rPr>
          <w:rtl/>
        </w:rPr>
        <w:t>).</w:t>
      </w:r>
    </w:p>
    <w:p w14:paraId="10046E21" w14:textId="77777777" w:rsidR="000E676B" w:rsidRDefault="000E676B" w:rsidP="000E676B">
      <w:pPr>
        <w:rPr>
          <w:rtl/>
        </w:rPr>
      </w:pPr>
      <w:r>
        <w:rPr>
          <w:rFonts w:hint="eastAsia"/>
          <w:rtl/>
        </w:rPr>
        <w:t>وتارة</w:t>
      </w:r>
      <w:r>
        <w:rPr>
          <w:rtl/>
        </w:rPr>
        <w:t xml:space="preserve"> تمّ محو سطر أو سطرين من نهاية الصفحة ولم يكتب مكانها شيء آخر</w:t>
      </w:r>
      <w:r w:rsidR="001C6BD7">
        <w:rPr>
          <w:rtl/>
        </w:rPr>
        <w:t xml:space="preserve"> ،</w:t>
      </w:r>
      <w:r w:rsidR="00F67CDD">
        <w:rPr>
          <w:rtl/>
        </w:rPr>
        <w:t xml:space="preserve"> </w:t>
      </w:r>
      <w:r>
        <w:rPr>
          <w:rtl/>
        </w:rPr>
        <w:t>وجاءت السورة الأخرىٰ وفقاً للترتيب العثماني للسور في أوّل الصفحة التالية أو في وسطها</w:t>
      </w:r>
      <w:r w:rsidR="001C6BD7">
        <w:rPr>
          <w:rtl/>
        </w:rPr>
        <w:t xml:space="preserve"> ،</w:t>
      </w:r>
      <w:r w:rsidR="00F67CDD">
        <w:rPr>
          <w:rtl/>
        </w:rPr>
        <w:t xml:space="preserve"> </w:t>
      </w:r>
      <w:r>
        <w:rPr>
          <w:rtl/>
        </w:rPr>
        <w:t>علىٰ سبيل المثال فقد اشتملت الصفحة</w:t>
      </w:r>
      <w:r w:rsidR="001C6BD7">
        <w:rPr>
          <w:rtl/>
        </w:rPr>
        <w:t xml:space="preserve"> :</w:t>
      </w:r>
      <w:r w:rsidR="00F67CDD">
        <w:rPr>
          <w:rtl/>
        </w:rPr>
        <w:t xml:space="preserve"> </w:t>
      </w:r>
      <w:r>
        <w:rPr>
          <w:rtl/>
        </w:rPr>
        <w:t>(</w:t>
      </w:r>
      <w:r>
        <w:t>A82b</w:t>
      </w:r>
      <w:r>
        <w:rPr>
          <w:rtl/>
        </w:rPr>
        <w:t>) علىٰ نهاية سورة التوبة</w:t>
      </w:r>
      <w:r w:rsidR="001C6BD7">
        <w:rPr>
          <w:rtl/>
        </w:rPr>
        <w:t xml:space="preserve"> ،</w:t>
      </w:r>
      <w:r w:rsidR="00F67CDD">
        <w:rPr>
          <w:rtl/>
        </w:rPr>
        <w:t xml:space="preserve"> </w:t>
      </w:r>
      <w:r>
        <w:rPr>
          <w:rtl/>
        </w:rPr>
        <w:t>والصفحة</w:t>
      </w:r>
      <w:r w:rsidR="001C6BD7">
        <w:rPr>
          <w:rtl/>
        </w:rPr>
        <w:t xml:space="preserve"> :</w:t>
      </w:r>
      <w:r w:rsidR="00F67CDD">
        <w:rPr>
          <w:rtl/>
        </w:rPr>
        <w:t xml:space="preserve"> </w:t>
      </w:r>
      <w:r>
        <w:rPr>
          <w:rtl/>
        </w:rPr>
        <w:t>(</w:t>
      </w:r>
      <w:r>
        <w:t>A88b</w:t>
      </w:r>
      <w:r>
        <w:rPr>
          <w:rtl/>
        </w:rPr>
        <w:t>) علىٰ نهاية سورة يو</w:t>
      </w:r>
      <w:r>
        <w:rPr>
          <w:rFonts w:hint="eastAsia"/>
          <w:rtl/>
        </w:rPr>
        <w:t>نس</w:t>
      </w:r>
      <w:r w:rsidR="001C6BD7">
        <w:rPr>
          <w:rFonts w:hint="eastAsia"/>
          <w:rtl/>
        </w:rPr>
        <w:t xml:space="preserve"> ،</w:t>
      </w:r>
      <w:r w:rsidR="00F67CDD">
        <w:rPr>
          <w:rFonts w:hint="eastAsia"/>
          <w:rtl/>
        </w:rPr>
        <w:t xml:space="preserve"> </w:t>
      </w:r>
      <w:r>
        <w:rPr>
          <w:rtl/>
        </w:rPr>
        <w:t>والصفحة</w:t>
      </w:r>
      <w:r w:rsidR="001C6BD7">
        <w:rPr>
          <w:rtl/>
        </w:rPr>
        <w:t xml:space="preserve"> :</w:t>
      </w:r>
      <w:r w:rsidR="00F67CDD">
        <w:rPr>
          <w:rtl/>
        </w:rPr>
        <w:t xml:space="preserve"> </w:t>
      </w:r>
      <w:r>
        <w:rPr>
          <w:rtl/>
        </w:rPr>
        <w:t>(</w:t>
      </w:r>
      <w:r>
        <w:t>B107b</w:t>
      </w:r>
      <w:r>
        <w:rPr>
          <w:rtl/>
        </w:rPr>
        <w:t>) علىٰ نهاية سورة الممتحنة (الصورة رقم</w:t>
      </w:r>
      <w:r w:rsidR="001C6BD7">
        <w:rPr>
          <w:rtl/>
        </w:rPr>
        <w:t xml:space="preserve"> :</w:t>
      </w:r>
      <w:r w:rsidR="00F67CDD">
        <w:rPr>
          <w:rtl/>
        </w:rPr>
        <w:t xml:space="preserve"> </w:t>
      </w:r>
      <w:r>
        <w:rPr>
          <w:rtl/>
        </w:rPr>
        <w:t>8)</w:t>
      </w:r>
      <w:r w:rsidR="001C6BD7">
        <w:rPr>
          <w:rtl/>
        </w:rPr>
        <w:t xml:space="preserve"> ،</w:t>
      </w:r>
      <w:r w:rsidR="00F67CDD">
        <w:rPr>
          <w:rtl/>
        </w:rPr>
        <w:t xml:space="preserve"> </w:t>
      </w:r>
      <w:r>
        <w:rPr>
          <w:rtl/>
        </w:rPr>
        <w:t>والصفحة</w:t>
      </w:r>
      <w:r w:rsidR="001C6BD7">
        <w:rPr>
          <w:rtl/>
        </w:rPr>
        <w:t xml:space="preserve"> :</w:t>
      </w:r>
      <w:r w:rsidR="00F67CDD">
        <w:rPr>
          <w:rtl/>
        </w:rPr>
        <w:t xml:space="preserve"> </w:t>
      </w:r>
      <w:r>
        <w:rPr>
          <w:rtl/>
        </w:rPr>
        <w:t>(</w:t>
      </w:r>
      <w:r>
        <w:t>B108b</w:t>
      </w:r>
      <w:r>
        <w:rPr>
          <w:rtl/>
        </w:rPr>
        <w:t>) علىٰ نهاية سورة الصفّ</w:t>
      </w:r>
      <w:r w:rsidR="001C6BD7">
        <w:rPr>
          <w:rtl/>
        </w:rPr>
        <w:t xml:space="preserve"> ،</w:t>
      </w:r>
      <w:r w:rsidR="00F67CDD">
        <w:rPr>
          <w:rtl/>
        </w:rPr>
        <w:t xml:space="preserve"> </w:t>
      </w:r>
      <w:r>
        <w:rPr>
          <w:rtl/>
        </w:rPr>
        <w:t>والصفحة</w:t>
      </w:r>
      <w:r w:rsidR="001C6BD7">
        <w:rPr>
          <w:rtl/>
        </w:rPr>
        <w:t xml:space="preserve"> :</w:t>
      </w:r>
      <w:r w:rsidR="00F67CDD">
        <w:rPr>
          <w:rtl/>
        </w:rPr>
        <w:t xml:space="preserve"> </w:t>
      </w:r>
      <w:r>
        <w:rPr>
          <w:rtl/>
        </w:rPr>
        <w:t>(</w:t>
      </w:r>
      <w:r>
        <w:t>B122b</w:t>
      </w:r>
      <w:r>
        <w:rPr>
          <w:rtl/>
        </w:rPr>
        <w:t>) علىٰ نها</w:t>
      </w:r>
      <w:r>
        <w:rPr>
          <w:rFonts w:hint="cs"/>
          <w:rtl/>
        </w:rPr>
        <w:t>ی</w:t>
      </w:r>
      <w:r>
        <w:rPr>
          <w:rFonts w:hint="eastAsia"/>
          <w:rtl/>
        </w:rPr>
        <w:t>ة</w:t>
      </w:r>
      <w:r>
        <w:rPr>
          <w:rtl/>
        </w:rPr>
        <w:t xml:space="preserve"> سورة النبأ.</w:t>
      </w:r>
    </w:p>
    <w:p w14:paraId="15019BFE" w14:textId="77777777" w:rsidR="000E676B" w:rsidRDefault="000E676B" w:rsidP="000E676B">
      <w:pPr>
        <w:rPr>
          <w:rtl/>
        </w:rPr>
      </w:pPr>
      <w:r>
        <w:rPr>
          <w:rFonts w:hint="eastAsia"/>
          <w:rtl/>
        </w:rPr>
        <w:t>وتارة</w:t>
      </w:r>
      <w:r>
        <w:rPr>
          <w:rtl/>
        </w:rPr>
        <w:t xml:space="preserve"> تمّ محو قسم من نهاية السورة في القسم الأعلىٰ من الصفحة اليسرىٰ وكتب مكانها بخطّ متمايز نهاية سورة أخرىٰ ليتمّ من خلاله اتّصالها مع القسم الذي جاء قبلها في الصفحة اليمنىٰ</w:t>
      </w:r>
      <w:r w:rsidR="001C6BD7">
        <w:rPr>
          <w:rtl/>
        </w:rPr>
        <w:t xml:space="preserve"> ،</w:t>
      </w:r>
      <w:r w:rsidR="00F67CDD">
        <w:rPr>
          <w:rtl/>
        </w:rPr>
        <w:t xml:space="preserve"> </w:t>
      </w:r>
      <w:r>
        <w:rPr>
          <w:rtl/>
        </w:rPr>
        <w:t>مثلاً</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w:t>
      </w:r>
      <w:r>
        <w:t>A50a</w:t>
      </w:r>
      <w:r>
        <w:rPr>
          <w:rtl/>
        </w:rPr>
        <w:t>) أوّل سورة الأنعام (الصورة رقم</w:t>
      </w:r>
      <w:r w:rsidR="001C6BD7">
        <w:rPr>
          <w:rtl/>
        </w:rPr>
        <w:t xml:space="preserve"> :</w:t>
      </w:r>
      <w:r w:rsidR="00F67CDD">
        <w:rPr>
          <w:rtl/>
        </w:rPr>
        <w:t xml:space="preserve"> </w:t>
      </w:r>
      <w:r>
        <w:rPr>
          <w:rtl/>
        </w:rPr>
        <w:t>4)</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w:t>
      </w:r>
      <w:r>
        <w:t>A105a</w:t>
      </w:r>
      <w:r>
        <w:rPr>
          <w:rtl/>
        </w:rPr>
        <w:t>) أوّ</w:t>
      </w:r>
      <w:r>
        <w:rPr>
          <w:rFonts w:hint="eastAsia"/>
          <w:rtl/>
        </w:rPr>
        <w:t>ل</w:t>
      </w:r>
      <w:r>
        <w:rPr>
          <w:rtl/>
        </w:rPr>
        <w:t xml:space="preserve"> سورة الحجر (الصورة رقم</w:t>
      </w:r>
      <w:r w:rsidR="001C6BD7">
        <w:rPr>
          <w:rtl/>
        </w:rPr>
        <w:t xml:space="preserve"> :</w:t>
      </w:r>
      <w:r w:rsidR="00F67CDD">
        <w:rPr>
          <w:rtl/>
        </w:rPr>
        <w:t xml:space="preserve"> </w:t>
      </w:r>
      <w:r>
        <w:rPr>
          <w:rtl/>
        </w:rPr>
        <w:t>5)</w:t>
      </w:r>
      <w:r w:rsidR="001C6BD7">
        <w:rPr>
          <w:rtl/>
        </w:rPr>
        <w:t xml:space="preserve"> ،</w:t>
      </w:r>
      <w:r w:rsidR="00F67CDD">
        <w:rPr>
          <w:rtl/>
        </w:rPr>
        <w:t xml:space="preserve"> </w:t>
      </w:r>
      <w:r>
        <w:rPr>
          <w:rtl/>
        </w:rPr>
        <w:t>ونماذج أخرىٰ مثل سورتي (الأعراف والأنفال) في الصفحة</w:t>
      </w:r>
      <w:r w:rsidR="001C6BD7">
        <w:rPr>
          <w:rtl/>
        </w:rPr>
        <w:t xml:space="preserve"> :</w:t>
      </w:r>
      <w:r w:rsidR="00F67CDD">
        <w:rPr>
          <w:rtl/>
        </w:rPr>
        <w:t xml:space="preserve"> </w:t>
      </w:r>
      <w:r>
        <w:rPr>
          <w:rtl/>
        </w:rPr>
        <w:t>(</w:t>
      </w:r>
      <w:r>
        <w:t>A70a</w:t>
      </w:r>
      <w:r>
        <w:rPr>
          <w:rtl/>
        </w:rPr>
        <w:t>)</w:t>
      </w:r>
      <w:r w:rsidR="001C6BD7">
        <w:rPr>
          <w:rtl/>
        </w:rPr>
        <w:t xml:space="preserve"> ،</w:t>
      </w:r>
      <w:r w:rsidR="00F67CDD">
        <w:rPr>
          <w:rtl/>
        </w:rPr>
        <w:t xml:space="preserve"> </w:t>
      </w:r>
      <w:r w:rsidR="00D26310">
        <w:rPr>
          <w:rtl/>
        </w:rPr>
        <w:t>و (</w:t>
      </w:r>
      <w:r>
        <w:rPr>
          <w:rtl/>
        </w:rPr>
        <w:t>النور والفرقان) في الصفحة</w:t>
      </w:r>
      <w:r w:rsidR="001C6BD7">
        <w:rPr>
          <w:rtl/>
        </w:rPr>
        <w:t xml:space="preserve"> :</w:t>
      </w:r>
      <w:r w:rsidR="00F67CDD">
        <w:rPr>
          <w:rtl/>
        </w:rPr>
        <w:t xml:space="preserve"> </w:t>
      </w:r>
      <w:r>
        <w:rPr>
          <w:rtl/>
        </w:rPr>
        <w:t>(</w:t>
      </w:r>
      <w:r>
        <w:t>B19a</w:t>
      </w:r>
      <w:r>
        <w:rPr>
          <w:rtl/>
        </w:rPr>
        <w:t>)</w:t>
      </w:r>
      <w:r w:rsidR="001C6BD7">
        <w:rPr>
          <w:rtl/>
        </w:rPr>
        <w:t xml:space="preserve"> ،</w:t>
      </w:r>
      <w:r w:rsidR="00F67CDD">
        <w:rPr>
          <w:rtl/>
        </w:rPr>
        <w:t xml:space="preserve"> </w:t>
      </w:r>
      <w:r w:rsidR="00D26310">
        <w:rPr>
          <w:rtl/>
        </w:rPr>
        <w:t>و (</w:t>
      </w:r>
      <w:r>
        <w:rPr>
          <w:rtl/>
        </w:rPr>
        <w:t>الفرقان والشعراء) في الصفحة</w:t>
      </w:r>
      <w:r w:rsidR="001C6BD7">
        <w:rPr>
          <w:rtl/>
        </w:rPr>
        <w:t xml:space="preserve"> :</w:t>
      </w:r>
      <w:r w:rsidR="00F67CDD">
        <w:rPr>
          <w:rtl/>
        </w:rPr>
        <w:t xml:space="preserve"> </w:t>
      </w:r>
      <w:r>
        <w:rPr>
          <w:rtl/>
        </w:rPr>
        <w:t>(</w:t>
      </w:r>
      <w:r>
        <w:t>B22a</w:t>
      </w:r>
      <w:r>
        <w:rPr>
          <w:rtl/>
        </w:rPr>
        <w:t>)</w:t>
      </w:r>
      <w:r w:rsidR="001C6BD7">
        <w:rPr>
          <w:rtl/>
        </w:rPr>
        <w:t xml:space="preserve"> ،</w:t>
      </w:r>
      <w:r w:rsidR="00F67CDD">
        <w:rPr>
          <w:rtl/>
        </w:rPr>
        <w:t xml:space="preserve"> </w:t>
      </w:r>
      <w:r w:rsidR="00D26310">
        <w:rPr>
          <w:rtl/>
        </w:rPr>
        <w:t>و (</w:t>
      </w:r>
      <w:r>
        <w:rPr>
          <w:rtl/>
        </w:rPr>
        <w:t>السجدة والأحزاب) في الصفحة</w:t>
      </w:r>
      <w:r w:rsidR="001C6BD7">
        <w:rPr>
          <w:rtl/>
        </w:rPr>
        <w:t xml:space="preserve"> :</w:t>
      </w:r>
      <w:r w:rsidR="00F67CDD">
        <w:rPr>
          <w:rtl/>
        </w:rPr>
        <w:t xml:space="preserve"> </w:t>
      </w:r>
      <w:r>
        <w:rPr>
          <w:rtl/>
        </w:rPr>
        <w:t>(</w:t>
      </w:r>
      <w:r>
        <w:t>B45a</w:t>
      </w:r>
      <w:r>
        <w:rPr>
          <w:rtl/>
        </w:rPr>
        <w:t>)</w:t>
      </w:r>
      <w:r w:rsidR="001C6BD7">
        <w:rPr>
          <w:rtl/>
        </w:rPr>
        <w:t xml:space="preserve"> ،</w:t>
      </w:r>
      <w:r w:rsidR="00F67CDD">
        <w:rPr>
          <w:rtl/>
        </w:rPr>
        <w:t xml:space="preserve"> </w:t>
      </w:r>
      <w:r w:rsidR="00D26310">
        <w:rPr>
          <w:rtl/>
        </w:rPr>
        <w:t>و (</w:t>
      </w:r>
      <w:r>
        <w:rPr>
          <w:rtl/>
        </w:rPr>
        <w:t>سبأ وفاطر) في الصفحة</w:t>
      </w:r>
      <w:r w:rsidR="001C6BD7">
        <w:rPr>
          <w:rtl/>
        </w:rPr>
        <w:t xml:space="preserve"> :</w:t>
      </w:r>
      <w:r w:rsidR="00F67CDD">
        <w:rPr>
          <w:rtl/>
        </w:rPr>
        <w:t xml:space="preserve"> </w:t>
      </w:r>
      <w:r>
        <w:rPr>
          <w:rtl/>
        </w:rPr>
        <w:t>(</w:t>
      </w:r>
      <w:r>
        <w:t>B53a</w:t>
      </w:r>
      <w:r>
        <w:rPr>
          <w:rtl/>
        </w:rPr>
        <w:t>)</w:t>
      </w:r>
      <w:r w:rsidR="001C6BD7">
        <w:rPr>
          <w:rtl/>
        </w:rPr>
        <w:t xml:space="preserve"> ،</w:t>
      </w:r>
      <w:r w:rsidR="00F67CDD">
        <w:rPr>
          <w:rtl/>
        </w:rPr>
        <w:t xml:space="preserve"> </w:t>
      </w:r>
      <w:r w:rsidR="00D26310">
        <w:rPr>
          <w:rtl/>
        </w:rPr>
        <w:t>و (</w:t>
      </w:r>
      <w:r>
        <w:rPr>
          <w:rtl/>
        </w:rPr>
        <w:t>الحجرات وسور</w:t>
      </w:r>
      <w:r>
        <w:rPr>
          <w:rFonts w:hint="eastAsia"/>
          <w:rtl/>
        </w:rPr>
        <w:t>ة</w:t>
      </w:r>
      <w:r>
        <w:rPr>
          <w:rtl/>
        </w:rPr>
        <w:t xml:space="preserve"> ق) في الصفحة</w:t>
      </w:r>
      <w:r w:rsidR="001C6BD7">
        <w:rPr>
          <w:rtl/>
        </w:rPr>
        <w:t xml:space="preserve"> :</w:t>
      </w:r>
      <w:r w:rsidR="00F67CDD">
        <w:rPr>
          <w:rtl/>
        </w:rPr>
        <w:t xml:space="preserve"> </w:t>
      </w:r>
      <w:r>
        <w:rPr>
          <w:rtl/>
        </w:rPr>
        <w:t>(</w:t>
      </w:r>
      <w:r>
        <w:t>B92a</w:t>
      </w:r>
      <w:r>
        <w:rPr>
          <w:rtl/>
        </w:rPr>
        <w:t>)</w:t>
      </w:r>
      <w:r w:rsidR="001C6BD7">
        <w:rPr>
          <w:rtl/>
        </w:rPr>
        <w:t xml:space="preserve"> ،</w:t>
      </w:r>
      <w:r w:rsidR="00F67CDD">
        <w:rPr>
          <w:rtl/>
        </w:rPr>
        <w:t xml:space="preserve"> </w:t>
      </w:r>
      <w:r w:rsidR="00D26310">
        <w:rPr>
          <w:rtl/>
        </w:rPr>
        <w:t>و (</w:t>
      </w:r>
      <w:r>
        <w:rPr>
          <w:rtl/>
        </w:rPr>
        <w:t>المنافقون والتغابن) في الصفحة</w:t>
      </w:r>
      <w:r w:rsidR="001C6BD7">
        <w:rPr>
          <w:rtl/>
        </w:rPr>
        <w:t xml:space="preserve"> :</w:t>
      </w:r>
      <w:r w:rsidR="00F67CDD">
        <w:rPr>
          <w:rtl/>
        </w:rPr>
        <w:t xml:space="preserve"> </w:t>
      </w:r>
      <w:r>
        <w:rPr>
          <w:rtl/>
        </w:rPr>
        <w:t>(</w:t>
      </w:r>
      <w:r>
        <w:t>B110a</w:t>
      </w:r>
      <w:r>
        <w:rPr>
          <w:rtl/>
        </w:rPr>
        <w:t>).</w:t>
      </w:r>
    </w:p>
    <w:p w14:paraId="79CA14FE" w14:textId="77777777" w:rsidR="00181E0A" w:rsidRDefault="000E676B" w:rsidP="00181E0A">
      <w:pPr>
        <w:rPr>
          <w:rtl/>
        </w:rPr>
      </w:pPr>
      <w:r>
        <w:rPr>
          <w:rFonts w:hint="eastAsia"/>
          <w:rtl/>
        </w:rPr>
        <w:t>وتارة</w:t>
      </w:r>
      <w:r>
        <w:rPr>
          <w:rtl/>
        </w:rPr>
        <w:t xml:space="preserve"> يتمّ محو قسم من أوّل السورة في نهاية الصفحةاليمنىٰ ليحتلّ مكانه صدر </w:t>
      </w:r>
      <w:r w:rsidR="00181E0A">
        <w:rPr>
          <w:rFonts w:hint="eastAsia"/>
          <w:rtl/>
        </w:rPr>
        <w:t>سورة</w:t>
      </w:r>
      <w:r w:rsidR="00181E0A">
        <w:rPr>
          <w:rtl/>
        </w:rPr>
        <w:t xml:space="preserve"> أخرىٰ كتبت بخطّ متمايز ليتمّ من خلاله ربطها واتّصالها مع بقية السورة في الصفحة التالية</w:t>
      </w:r>
      <w:r w:rsidR="001C6BD7">
        <w:rPr>
          <w:rtl/>
        </w:rPr>
        <w:t xml:space="preserve"> ،</w:t>
      </w:r>
      <w:r w:rsidR="00F67CDD">
        <w:rPr>
          <w:rtl/>
        </w:rPr>
        <w:t xml:space="preserve"> </w:t>
      </w:r>
      <w:r w:rsidR="00181E0A">
        <w:rPr>
          <w:rtl/>
        </w:rPr>
        <w:t>مثلاً</w:t>
      </w:r>
      <w:r w:rsidR="001C6BD7">
        <w:rPr>
          <w:rtl/>
        </w:rPr>
        <w:t xml:space="preserve"> :</w:t>
      </w:r>
      <w:r w:rsidR="00F67CDD">
        <w:rPr>
          <w:rtl/>
        </w:rPr>
        <w:t xml:space="preserve"> </w:t>
      </w:r>
      <w:r w:rsidR="00181E0A">
        <w:rPr>
          <w:rtl/>
        </w:rPr>
        <w:t>احتوت الصفحة</w:t>
      </w:r>
      <w:r w:rsidR="001C6BD7">
        <w:rPr>
          <w:rtl/>
        </w:rPr>
        <w:t xml:space="preserve"> :</w:t>
      </w:r>
      <w:r w:rsidR="00F67CDD">
        <w:rPr>
          <w:rtl/>
        </w:rPr>
        <w:t xml:space="preserve"> </w:t>
      </w:r>
      <w:r w:rsidR="00181E0A">
        <w:rPr>
          <w:rtl/>
        </w:rPr>
        <w:t>(</w:t>
      </w:r>
      <w:r w:rsidR="00181E0A">
        <w:t>A59b</w:t>
      </w:r>
      <w:r w:rsidR="00181E0A">
        <w:rPr>
          <w:rtl/>
        </w:rPr>
        <w:t>) علىٰ صدر سورة الأعراف (الصورة رقم</w:t>
      </w:r>
      <w:r w:rsidR="001C6BD7">
        <w:rPr>
          <w:rtl/>
        </w:rPr>
        <w:t xml:space="preserve"> :</w:t>
      </w:r>
      <w:r w:rsidR="00F67CDD">
        <w:rPr>
          <w:rtl/>
        </w:rPr>
        <w:t xml:space="preserve"> </w:t>
      </w:r>
      <w:r w:rsidR="00181E0A">
        <w:rPr>
          <w:rtl/>
        </w:rPr>
        <w:t>6)</w:t>
      </w:r>
      <w:r w:rsidR="001C6BD7">
        <w:rPr>
          <w:rtl/>
        </w:rPr>
        <w:t xml:space="preserve"> ،</w:t>
      </w:r>
      <w:r w:rsidR="00F67CDD">
        <w:rPr>
          <w:rtl/>
        </w:rPr>
        <w:t xml:space="preserve"> </w:t>
      </w:r>
      <w:r w:rsidR="00181E0A">
        <w:rPr>
          <w:rtl/>
        </w:rPr>
        <w:t>فإذا أمعنّا النظر في هذه الأقسام المتمايزة ندرك حينها أنّ الشخص الذي تصدّىٰ لإصلاح النسخة ـ في ا</w:t>
      </w:r>
      <w:r w:rsidR="00181E0A">
        <w:rPr>
          <w:rFonts w:hint="eastAsia"/>
          <w:rtl/>
        </w:rPr>
        <w:t>لحقيقة</w:t>
      </w:r>
      <w:r w:rsidR="00181E0A">
        <w:rPr>
          <w:rtl/>
        </w:rPr>
        <w:t xml:space="preserve"> ـ قام بعملية حكّ الحبر من علىٰ جلد الورقة بآلة أو غسلها بمادّة كالماء ليستغلّها لكتابة نهاية أو بداية سورة أخرىٰ.</w:t>
      </w:r>
    </w:p>
    <w:p w14:paraId="58945D8A" w14:textId="77777777" w:rsidR="00F67CDD" w:rsidRDefault="00E63DE8" w:rsidP="000E676B">
      <w:pPr>
        <w:rPr>
          <w:rtl/>
        </w:rPr>
      </w:pPr>
      <w:r>
        <w:rPr>
          <w:rtl/>
        </w:rPr>
        <w:br w:type="page"/>
      </w:r>
      <w:r w:rsidR="000E676B">
        <w:rPr>
          <w:rFonts w:hint="eastAsia"/>
          <w:rtl/>
        </w:rPr>
        <w:lastRenderedPageBreak/>
        <w:t>وغالباً</w:t>
      </w:r>
      <w:r w:rsidR="000E676B">
        <w:rPr>
          <w:rtl/>
        </w:rPr>
        <w:t xml:space="preserve"> ما تمّ محو بداية السورة (في الطبقة السفلىٰ) واحتلّ مكانها (في الطبقة العليا) بداية السورة التي تليها بخطّ متمايز</w:t>
      </w:r>
      <w:r w:rsidR="001C6BD7">
        <w:rPr>
          <w:rtl/>
        </w:rPr>
        <w:t xml:space="preserve"> ،</w:t>
      </w:r>
      <w:r w:rsidR="00F67CDD">
        <w:rPr>
          <w:rtl/>
        </w:rPr>
        <w:t xml:space="preserve"> </w:t>
      </w:r>
      <w:r w:rsidR="000E676B">
        <w:rPr>
          <w:rtl/>
        </w:rPr>
        <w:t>بما يوافق الترتيب العثماني للسور</w:t>
      </w:r>
      <w:r w:rsidR="001C6BD7">
        <w:rPr>
          <w:rtl/>
        </w:rPr>
        <w:t xml:space="preserve"> ،</w:t>
      </w:r>
      <w:r w:rsidR="00F67CDD">
        <w:rPr>
          <w:rtl/>
        </w:rPr>
        <w:t xml:space="preserve"> </w:t>
      </w:r>
      <w:r w:rsidR="000E676B">
        <w:rPr>
          <w:rtl/>
        </w:rPr>
        <w:t>وقد تمّ محو بقية الصفحة وبقيت خالية أحياناً</w:t>
      </w:r>
      <w:r w:rsidR="001C6BD7">
        <w:rPr>
          <w:rtl/>
        </w:rPr>
        <w:t xml:space="preserve"> ،</w:t>
      </w:r>
      <w:r w:rsidR="00F67CDD">
        <w:rPr>
          <w:rtl/>
        </w:rPr>
        <w:t xml:space="preserve"> </w:t>
      </w:r>
      <w:r w:rsidR="000E676B">
        <w:rPr>
          <w:rtl/>
        </w:rPr>
        <w:t>أو أجري فيها تذهيب بدائي وبسيط</w:t>
      </w:r>
      <w:r w:rsidR="001C6BD7">
        <w:rPr>
          <w:rtl/>
        </w:rPr>
        <w:t xml:space="preserve"> ،</w:t>
      </w:r>
      <w:r w:rsidR="00F67CDD">
        <w:rPr>
          <w:rtl/>
        </w:rPr>
        <w:t xml:space="preserve"> </w:t>
      </w:r>
      <w:r w:rsidR="000E676B">
        <w:rPr>
          <w:rtl/>
        </w:rPr>
        <w:t>ففي هذه الحالة تبدأ ا</w:t>
      </w:r>
      <w:r w:rsidR="000E676B">
        <w:rPr>
          <w:rFonts w:hint="eastAsia"/>
          <w:rtl/>
        </w:rPr>
        <w:t>لسورة</w:t>
      </w:r>
      <w:r w:rsidR="000E676B">
        <w:rPr>
          <w:rtl/>
        </w:rPr>
        <w:t xml:space="preserve"> اللاحقة من أوّل الصفحة التالية لها</w:t>
      </w:r>
      <w:r w:rsidR="001C6BD7">
        <w:rPr>
          <w:rtl/>
        </w:rPr>
        <w:t xml:space="preserve"> ،</w:t>
      </w:r>
      <w:r w:rsidR="00F67CDD">
        <w:rPr>
          <w:rtl/>
        </w:rPr>
        <w:t xml:space="preserve"> </w:t>
      </w:r>
      <w:r w:rsidR="000E676B">
        <w:rPr>
          <w:rtl/>
        </w:rPr>
        <w:t>ويمكننا أن نرىٰ نماذج من هذه الظاهرة في نهاية سورة الواقعة في الصفحة</w:t>
      </w:r>
      <w:r w:rsidR="001C6BD7">
        <w:rPr>
          <w:rtl/>
        </w:rPr>
        <w:t xml:space="preserve"> :</w:t>
      </w:r>
      <w:r w:rsidR="00F67CDD">
        <w:rPr>
          <w:rtl/>
        </w:rPr>
        <w:t xml:space="preserve"> </w:t>
      </w:r>
      <w:r w:rsidR="000E676B">
        <w:rPr>
          <w:rtl/>
        </w:rPr>
        <w:t>(</w:t>
      </w:r>
      <w:r w:rsidR="000E676B">
        <w:t>B100b</w:t>
      </w:r>
      <w:r w:rsidR="000E676B">
        <w:rPr>
          <w:rtl/>
        </w:rPr>
        <w:t>) (الصورة رقم</w:t>
      </w:r>
      <w:r w:rsidR="001C6BD7">
        <w:rPr>
          <w:rtl/>
        </w:rPr>
        <w:t xml:space="preserve"> :</w:t>
      </w:r>
      <w:r w:rsidR="00F67CDD">
        <w:rPr>
          <w:rtl/>
        </w:rPr>
        <w:t xml:space="preserve"> </w:t>
      </w:r>
      <w:r w:rsidR="000E676B">
        <w:rPr>
          <w:rtl/>
        </w:rPr>
        <w:t>7)</w:t>
      </w:r>
      <w:r w:rsidR="001C6BD7">
        <w:rPr>
          <w:rtl/>
        </w:rPr>
        <w:t xml:space="preserve"> ،</w:t>
      </w:r>
      <w:r w:rsidR="00F67CDD">
        <w:rPr>
          <w:rtl/>
        </w:rPr>
        <w:t xml:space="preserve"> </w:t>
      </w:r>
      <w:r w:rsidR="000E676B">
        <w:rPr>
          <w:rtl/>
        </w:rPr>
        <w:t>ونهاية الممتحنة في الصفحة</w:t>
      </w:r>
      <w:r w:rsidR="001C6BD7">
        <w:rPr>
          <w:rtl/>
        </w:rPr>
        <w:t xml:space="preserve"> :</w:t>
      </w:r>
      <w:r w:rsidR="00F67CDD">
        <w:rPr>
          <w:rtl/>
        </w:rPr>
        <w:t xml:space="preserve"> </w:t>
      </w:r>
      <w:r w:rsidR="000E676B">
        <w:rPr>
          <w:rtl/>
        </w:rPr>
        <w:t>(</w:t>
      </w:r>
      <w:r w:rsidR="000E676B">
        <w:t>B107b</w:t>
      </w:r>
      <w:r w:rsidR="000E676B">
        <w:rPr>
          <w:rtl/>
        </w:rPr>
        <w:t>) (الصورة رقم</w:t>
      </w:r>
      <w:r w:rsidR="001C6BD7">
        <w:rPr>
          <w:rtl/>
        </w:rPr>
        <w:t xml:space="preserve"> :</w:t>
      </w:r>
      <w:r w:rsidR="00F67CDD">
        <w:rPr>
          <w:rtl/>
        </w:rPr>
        <w:t xml:space="preserve"> </w:t>
      </w:r>
      <w:r w:rsidR="000E676B">
        <w:rPr>
          <w:rtl/>
        </w:rPr>
        <w:t>8) ونهاية سورة الروم في الصفحة</w:t>
      </w:r>
      <w:r w:rsidR="001C6BD7">
        <w:rPr>
          <w:rtl/>
        </w:rPr>
        <w:t xml:space="preserve"> :</w:t>
      </w:r>
      <w:r w:rsidR="00F67CDD">
        <w:rPr>
          <w:rtl/>
        </w:rPr>
        <w:t xml:space="preserve"> </w:t>
      </w:r>
      <w:r w:rsidR="000E676B">
        <w:rPr>
          <w:rtl/>
        </w:rPr>
        <w:t>(</w:t>
      </w:r>
      <w:r w:rsidR="000E676B">
        <w:t>B41b</w:t>
      </w:r>
      <w:r w:rsidR="000E676B">
        <w:rPr>
          <w:rtl/>
        </w:rPr>
        <w:t>).</w:t>
      </w:r>
    </w:p>
    <w:p w14:paraId="4ED56E58" w14:textId="77777777" w:rsidR="00181E0A" w:rsidRDefault="000E676B" w:rsidP="00181E0A">
      <w:pPr>
        <w:rPr>
          <w:rtl/>
        </w:rPr>
      </w:pPr>
      <w:r>
        <w:rPr>
          <w:rFonts w:hint="eastAsia"/>
          <w:rtl/>
        </w:rPr>
        <w:t>وعلىٰ</w:t>
      </w:r>
      <w:r>
        <w:rPr>
          <w:rtl/>
        </w:rPr>
        <w:t xml:space="preserve"> هذا المنوال تمّ أحياناً محو النصف الأعلىٰ من الصفحة التالية وذلك بعد أن تمّت السورة في الصفحة التي قبلها</w:t>
      </w:r>
      <w:r w:rsidR="001C6BD7">
        <w:rPr>
          <w:rtl/>
        </w:rPr>
        <w:t xml:space="preserve"> ،</w:t>
      </w:r>
      <w:r w:rsidR="00F67CDD">
        <w:rPr>
          <w:rtl/>
        </w:rPr>
        <w:t xml:space="preserve"> </w:t>
      </w:r>
      <w:r>
        <w:rPr>
          <w:rtl/>
        </w:rPr>
        <w:t>بحيث يبدو من الصفحة التالية هذه أنّها كانت تحتوي علىٰ نهاية سورة أخرىٰ تمّ محوها واحتلّ مكانها تذهيب بدائي وبسيط</w:t>
      </w:r>
      <w:r w:rsidR="001C6BD7">
        <w:rPr>
          <w:rtl/>
        </w:rPr>
        <w:t xml:space="preserve"> ،</w:t>
      </w:r>
      <w:r w:rsidR="00F67CDD">
        <w:rPr>
          <w:rtl/>
        </w:rPr>
        <w:t xml:space="preserve"> </w:t>
      </w:r>
      <w:r>
        <w:rPr>
          <w:rtl/>
        </w:rPr>
        <w:t>ففي هذه الحالة تكون بداية السو</w:t>
      </w:r>
      <w:r>
        <w:rPr>
          <w:rFonts w:hint="eastAsia"/>
          <w:rtl/>
        </w:rPr>
        <w:t>رة</w:t>
      </w:r>
      <w:r>
        <w:rPr>
          <w:rtl/>
        </w:rPr>
        <w:t xml:space="preserve"> الجديدة من أواسط الصفحة</w:t>
      </w:r>
      <w:r w:rsidR="001C6BD7">
        <w:rPr>
          <w:rtl/>
        </w:rPr>
        <w:t xml:space="preserve"> ،</w:t>
      </w:r>
      <w:r w:rsidR="00F67CDD">
        <w:rPr>
          <w:rtl/>
        </w:rPr>
        <w:t xml:space="preserve"> </w:t>
      </w:r>
      <w:r>
        <w:rPr>
          <w:rtl/>
        </w:rPr>
        <w:t>مثلاً</w:t>
      </w:r>
      <w:r w:rsidR="001C6BD7">
        <w:rPr>
          <w:rtl/>
        </w:rPr>
        <w:t xml:space="preserve"> :</w:t>
      </w:r>
      <w:r w:rsidR="00F67CDD">
        <w:rPr>
          <w:rtl/>
        </w:rPr>
        <w:t xml:space="preserve"> </w:t>
      </w:r>
      <w:r>
        <w:rPr>
          <w:rtl/>
        </w:rPr>
        <w:t>بداية سورة يونس في (مصحف مشهد) موجودة في وسط الصفحة</w:t>
      </w:r>
      <w:r w:rsidR="001C6BD7">
        <w:rPr>
          <w:rtl/>
        </w:rPr>
        <w:t xml:space="preserve"> :</w:t>
      </w:r>
      <w:r w:rsidR="00F67CDD">
        <w:rPr>
          <w:rtl/>
        </w:rPr>
        <w:t xml:space="preserve"> </w:t>
      </w:r>
      <w:r>
        <w:rPr>
          <w:rtl/>
        </w:rPr>
        <w:t>(</w:t>
      </w:r>
      <w:r>
        <w:t>A83a</w:t>
      </w:r>
      <w:r>
        <w:rPr>
          <w:rtl/>
        </w:rPr>
        <w:t>) وقد تمّ محو القسم الأعلىٰ من الصفحة حيث شغل مكانه تذهيب جاء في زمن متأخّر</w:t>
      </w:r>
      <w:r w:rsidR="001C6BD7">
        <w:rPr>
          <w:rtl/>
        </w:rPr>
        <w:t xml:space="preserve"> ،</w:t>
      </w:r>
      <w:r w:rsidR="00F67CDD">
        <w:rPr>
          <w:rtl/>
        </w:rPr>
        <w:t xml:space="preserve"> </w:t>
      </w:r>
      <w:r>
        <w:rPr>
          <w:rtl/>
        </w:rPr>
        <w:t>فمن الواضح أنّ نهاية سورة التوبة لم تكن في هذا المحلّ</w:t>
      </w:r>
      <w:r w:rsidR="001C6BD7">
        <w:rPr>
          <w:rtl/>
        </w:rPr>
        <w:t xml:space="preserve"> ؛</w:t>
      </w:r>
      <w:r w:rsidR="00F67CDD">
        <w:rPr>
          <w:rtl/>
        </w:rPr>
        <w:t xml:space="preserve"> </w:t>
      </w:r>
      <w:r>
        <w:rPr>
          <w:rtl/>
        </w:rPr>
        <w:t>لأنّ سورة التوبة تمّت قبلها في الصفحة رقم</w:t>
      </w:r>
      <w:r w:rsidR="001C6BD7">
        <w:rPr>
          <w:rtl/>
        </w:rPr>
        <w:t xml:space="preserve"> :</w:t>
      </w:r>
      <w:r w:rsidR="00F67CDD">
        <w:rPr>
          <w:rtl/>
        </w:rPr>
        <w:t xml:space="preserve"> </w:t>
      </w:r>
      <w:r>
        <w:rPr>
          <w:rtl/>
        </w:rPr>
        <w:t>(</w:t>
      </w:r>
      <w:r>
        <w:t>A82b</w:t>
      </w:r>
      <w:r>
        <w:rPr>
          <w:rtl/>
        </w:rPr>
        <w:t>)</w:t>
      </w:r>
      <w:r w:rsidR="001C6BD7">
        <w:rPr>
          <w:rtl/>
        </w:rPr>
        <w:t xml:space="preserve"> ،</w:t>
      </w:r>
      <w:r w:rsidR="00F67CDD">
        <w:rPr>
          <w:rtl/>
        </w:rPr>
        <w:t xml:space="preserve"> </w:t>
      </w:r>
      <w:r>
        <w:rPr>
          <w:rtl/>
        </w:rPr>
        <w:t>بناء علىٰ هذا لابدّ أن نستنتج أنّ القسم الأعلىٰ للصفحة كان يحتوي علىٰ نهاية سورة أخرىٰ غير التوبة (الصورة رقم</w:t>
      </w:r>
      <w:r w:rsidR="001C6BD7">
        <w:rPr>
          <w:rtl/>
        </w:rPr>
        <w:t xml:space="preserve"> :</w:t>
      </w:r>
      <w:r w:rsidR="00F67CDD">
        <w:rPr>
          <w:rtl/>
        </w:rPr>
        <w:t xml:space="preserve"> </w:t>
      </w:r>
      <w:r>
        <w:rPr>
          <w:rtl/>
        </w:rPr>
        <w:t>9)</w:t>
      </w:r>
      <w:r w:rsidR="001C6BD7">
        <w:rPr>
          <w:rtl/>
        </w:rPr>
        <w:t xml:space="preserve"> ،</w:t>
      </w:r>
      <w:r w:rsidR="00F67CDD">
        <w:rPr>
          <w:rtl/>
        </w:rPr>
        <w:t xml:space="preserve"> </w:t>
      </w:r>
      <w:r>
        <w:rPr>
          <w:rtl/>
        </w:rPr>
        <w:t>ويمكننا أن نشاهد حالات أخرىٰ من هذا القبيل في بداية سورة الإسراء في الصفحة رقم</w:t>
      </w:r>
      <w:r w:rsidR="001C6BD7">
        <w:rPr>
          <w:rtl/>
        </w:rPr>
        <w:t xml:space="preserve"> :</w:t>
      </w:r>
      <w:r w:rsidR="00F67CDD">
        <w:rPr>
          <w:rtl/>
        </w:rPr>
        <w:t xml:space="preserve"> </w:t>
      </w:r>
      <w:r>
        <w:rPr>
          <w:rtl/>
        </w:rPr>
        <w:t>(</w:t>
      </w:r>
      <w:r>
        <w:t>A114a</w:t>
      </w:r>
      <w:r>
        <w:rPr>
          <w:rtl/>
        </w:rPr>
        <w:t>)</w:t>
      </w:r>
      <w:r w:rsidR="001C6BD7">
        <w:rPr>
          <w:rtl/>
        </w:rPr>
        <w:t xml:space="preserve"> ،</w:t>
      </w:r>
      <w:r w:rsidR="00F67CDD">
        <w:rPr>
          <w:rtl/>
        </w:rPr>
        <w:t xml:space="preserve"> </w:t>
      </w:r>
      <w:r>
        <w:rPr>
          <w:rtl/>
        </w:rPr>
        <w:t xml:space="preserve">وبداية سورة النمل في </w:t>
      </w:r>
      <w:r w:rsidR="00181E0A">
        <w:rPr>
          <w:rFonts w:hint="eastAsia"/>
          <w:rtl/>
        </w:rPr>
        <w:t>الصفحة</w:t>
      </w:r>
      <w:r w:rsidR="00181E0A">
        <w:rPr>
          <w:rtl/>
        </w:rPr>
        <w:t xml:space="preserve"> رقم</w:t>
      </w:r>
      <w:r w:rsidR="001C6BD7">
        <w:rPr>
          <w:rtl/>
        </w:rPr>
        <w:t xml:space="preserve"> :</w:t>
      </w:r>
      <w:r w:rsidR="00F67CDD">
        <w:rPr>
          <w:rtl/>
        </w:rPr>
        <w:t xml:space="preserve"> </w:t>
      </w:r>
      <w:r w:rsidR="00181E0A">
        <w:rPr>
          <w:rtl/>
        </w:rPr>
        <w:t>(</w:t>
      </w:r>
      <w:r w:rsidR="00181E0A">
        <w:t>B27a</w:t>
      </w:r>
      <w:r w:rsidR="00181E0A">
        <w:rPr>
          <w:rtl/>
        </w:rPr>
        <w:t>)</w:t>
      </w:r>
      <w:r w:rsidR="001C6BD7">
        <w:rPr>
          <w:rtl/>
        </w:rPr>
        <w:t xml:space="preserve"> ،</w:t>
      </w:r>
      <w:r w:rsidR="00F67CDD">
        <w:rPr>
          <w:rtl/>
        </w:rPr>
        <w:t xml:space="preserve"> </w:t>
      </w:r>
      <w:r w:rsidR="00181E0A">
        <w:rPr>
          <w:rtl/>
        </w:rPr>
        <w:t>وبداية سورة لقمان في الصفحة</w:t>
      </w:r>
      <w:r w:rsidR="001C6BD7">
        <w:rPr>
          <w:rtl/>
        </w:rPr>
        <w:t xml:space="preserve"> :</w:t>
      </w:r>
      <w:r w:rsidR="00F67CDD">
        <w:rPr>
          <w:rtl/>
        </w:rPr>
        <w:t xml:space="preserve"> </w:t>
      </w:r>
      <w:r w:rsidR="00181E0A">
        <w:rPr>
          <w:rtl/>
        </w:rPr>
        <w:t>(</w:t>
      </w:r>
      <w:r w:rsidR="00181E0A">
        <w:t>B42a</w:t>
      </w:r>
      <w:r w:rsidR="00181E0A">
        <w:rPr>
          <w:rtl/>
        </w:rPr>
        <w:t>)</w:t>
      </w:r>
      <w:r w:rsidR="001C6BD7">
        <w:rPr>
          <w:rtl/>
        </w:rPr>
        <w:t xml:space="preserve"> ،</w:t>
      </w:r>
      <w:r w:rsidR="00F67CDD">
        <w:rPr>
          <w:rtl/>
        </w:rPr>
        <w:t xml:space="preserve"> </w:t>
      </w:r>
      <w:r w:rsidR="00181E0A">
        <w:rPr>
          <w:rtl/>
        </w:rPr>
        <w:t>وبداية سورة الحجرات في الصفحة</w:t>
      </w:r>
      <w:r w:rsidR="001C6BD7">
        <w:rPr>
          <w:rtl/>
        </w:rPr>
        <w:t xml:space="preserve"> :</w:t>
      </w:r>
      <w:r w:rsidR="00F67CDD">
        <w:rPr>
          <w:rtl/>
        </w:rPr>
        <w:t xml:space="preserve"> </w:t>
      </w:r>
      <w:r w:rsidR="00181E0A">
        <w:rPr>
          <w:rtl/>
        </w:rPr>
        <w:t>(</w:t>
      </w:r>
      <w:r w:rsidR="00181E0A">
        <w:t>B91a</w:t>
      </w:r>
      <w:r w:rsidR="00181E0A">
        <w:rPr>
          <w:rtl/>
        </w:rPr>
        <w:t>)</w:t>
      </w:r>
      <w:r w:rsidR="001C6BD7">
        <w:rPr>
          <w:rtl/>
        </w:rPr>
        <w:t xml:space="preserve"> ،</w:t>
      </w:r>
      <w:r w:rsidR="00F67CDD">
        <w:rPr>
          <w:rtl/>
        </w:rPr>
        <w:t xml:space="preserve"> </w:t>
      </w:r>
      <w:r w:rsidR="00181E0A">
        <w:rPr>
          <w:rtl/>
        </w:rPr>
        <w:t>وبداية سورة الملك في الصفحة</w:t>
      </w:r>
      <w:r w:rsidR="001C6BD7">
        <w:rPr>
          <w:rtl/>
        </w:rPr>
        <w:t xml:space="preserve"> :</w:t>
      </w:r>
      <w:r w:rsidR="00F67CDD">
        <w:rPr>
          <w:rtl/>
        </w:rPr>
        <w:t xml:space="preserve"> </w:t>
      </w:r>
      <w:r w:rsidR="00181E0A">
        <w:rPr>
          <w:rtl/>
        </w:rPr>
        <w:t>(</w:t>
      </w:r>
      <w:r w:rsidR="00181E0A">
        <w:t>B113a</w:t>
      </w:r>
      <w:r w:rsidR="00181E0A">
        <w:rPr>
          <w:rtl/>
        </w:rPr>
        <w:t>).</w:t>
      </w:r>
    </w:p>
    <w:p w14:paraId="6CF6FF6E" w14:textId="77777777" w:rsidR="000E676B" w:rsidRDefault="00181E0A" w:rsidP="00181E0A">
      <w:pPr>
        <w:rPr>
          <w:rtl/>
        </w:rPr>
      </w:pPr>
      <w:r>
        <w:rPr>
          <w:rFonts w:hint="eastAsia"/>
          <w:rtl/>
        </w:rPr>
        <w:t>والإصلاح</w:t>
      </w:r>
      <w:r>
        <w:rPr>
          <w:rtl/>
        </w:rPr>
        <w:t xml:space="preserve"> الآخر في ترتيب سور هذا المصحف قد تمّ بإضافة ورقة أو ورقتين بشكل كامل بين السورتين كتبت عليهما نهاية السورة المتقدّمة وبداية السورة التالية لها مرّة أخرىٰ بخطٍّ كوفي جديد ليتمّ الربط والوصل بين هاتين السورتين بما يوافق</w:t>
      </w:r>
    </w:p>
    <w:p w14:paraId="5AB21A84" w14:textId="77777777" w:rsidR="00F67CDD" w:rsidRDefault="00E63DE8" w:rsidP="00181E0A">
      <w:pPr>
        <w:pStyle w:val="rfdNormal0"/>
        <w:rPr>
          <w:rtl/>
        </w:rPr>
      </w:pPr>
      <w:r>
        <w:rPr>
          <w:rtl/>
        </w:rPr>
        <w:br w:type="page"/>
      </w:r>
      <w:r w:rsidR="000E676B">
        <w:rPr>
          <w:rtl/>
        </w:rPr>
        <w:lastRenderedPageBreak/>
        <w:t>الترتيب العثماني للسور</w:t>
      </w:r>
      <w:r w:rsidR="001C6BD7">
        <w:rPr>
          <w:rtl/>
        </w:rPr>
        <w:t xml:space="preserve"> ،</w:t>
      </w:r>
      <w:r w:rsidR="00F67CDD">
        <w:rPr>
          <w:rtl/>
        </w:rPr>
        <w:t xml:space="preserve"> </w:t>
      </w:r>
      <w:r w:rsidR="000E676B">
        <w:rPr>
          <w:rtl/>
        </w:rPr>
        <w:t>وقد و</w:t>
      </w:r>
      <w:r w:rsidR="000E676B">
        <w:rPr>
          <w:rFonts w:hint="eastAsia"/>
          <w:rtl/>
        </w:rPr>
        <w:t>قع</w:t>
      </w:r>
      <w:r w:rsidR="000E676B">
        <w:rPr>
          <w:rtl/>
        </w:rPr>
        <w:t xml:space="preserve"> هذا الأمر بين كلّ من سورتي</w:t>
      </w:r>
      <w:r w:rsidR="001C6BD7">
        <w:rPr>
          <w:rtl/>
        </w:rPr>
        <w:t xml:space="preserve"> :</w:t>
      </w:r>
      <w:r w:rsidR="00F67CDD">
        <w:rPr>
          <w:rtl/>
        </w:rPr>
        <w:t xml:space="preserve"> </w:t>
      </w:r>
      <w:r w:rsidR="000E676B">
        <w:rPr>
          <w:rtl/>
        </w:rPr>
        <w:t>(البقرة وآل عمران) الصفحات</w:t>
      </w:r>
      <w:r w:rsidR="001C6BD7">
        <w:rPr>
          <w:rtl/>
        </w:rPr>
        <w:t xml:space="preserve"> :</w:t>
      </w:r>
      <w:r w:rsidR="00F67CDD">
        <w:rPr>
          <w:rtl/>
        </w:rPr>
        <w:t xml:space="preserve"> </w:t>
      </w:r>
      <w:r w:rsidR="000E676B">
        <w:rPr>
          <w:rtl/>
        </w:rPr>
        <w:t>(</w:t>
      </w:r>
      <w:r w:rsidR="000E676B">
        <w:t>b-A18a</w:t>
      </w:r>
      <w:r w:rsidR="000E676B">
        <w:rPr>
          <w:rtl/>
        </w:rPr>
        <w:t>)</w:t>
      </w:r>
      <w:r w:rsidR="001C6BD7">
        <w:rPr>
          <w:rtl/>
        </w:rPr>
        <w:t xml:space="preserve"> ،</w:t>
      </w:r>
      <w:r w:rsidR="00F67CDD">
        <w:rPr>
          <w:rtl/>
        </w:rPr>
        <w:t xml:space="preserve"> </w:t>
      </w:r>
      <w:r w:rsidR="000E676B">
        <w:rPr>
          <w:rtl/>
        </w:rPr>
        <w:t>(آل عمران والنساء) الصفحات</w:t>
      </w:r>
      <w:r w:rsidR="001C6BD7">
        <w:rPr>
          <w:rtl/>
        </w:rPr>
        <w:t xml:space="preserve"> :</w:t>
      </w:r>
      <w:r w:rsidR="00F67CDD">
        <w:rPr>
          <w:rtl/>
        </w:rPr>
        <w:t xml:space="preserve"> </w:t>
      </w:r>
      <w:r w:rsidR="000E676B">
        <w:rPr>
          <w:rtl/>
        </w:rPr>
        <w:t>(</w:t>
      </w:r>
      <w:r w:rsidR="000E676B">
        <w:t>A30a-b</w:t>
      </w:r>
      <w:r w:rsidR="000E676B">
        <w:rPr>
          <w:rtl/>
        </w:rPr>
        <w:t>)</w:t>
      </w:r>
      <w:r w:rsidR="001C6BD7">
        <w:rPr>
          <w:rtl/>
        </w:rPr>
        <w:t xml:space="preserve"> ،</w:t>
      </w:r>
      <w:r w:rsidR="00F67CDD">
        <w:rPr>
          <w:rtl/>
        </w:rPr>
        <w:t xml:space="preserve"> </w:t>
      </w:r>
      <w:r w:rsidR="000E676B">
        <w:rPr>
          <w:rtl/>
        </w:rPr>
        <w:t>(الأنفال والتوبة) الصفحات</w:t>
      </w:r>
      <w:r w:rsidR="001C6BD7">
        <w:rPr>
          <w:rtl/>
        </w:rPr>
        <w:t xml:space="preserve"> :</w:t>
      </w:r>
      <w:r w:rsidR="00F67CDD">
        <w:rPr>
          <w:rtl/>
        </w:rPr>
        <w:t xml:space="preserve"> </w:t>
      </w:r>
      <w:r w:rsidR="000E676B">
        <w:rPr>
          <w:rtl/>
        </w:rPr>
        <w:t>(</w:t>
      </w:r>
      <w:r w:rsidR="000E676B">
        <w:t>A74a-b</w:t>
      </w:r>
      <w:r w:rsidR="000E676B">
        <w:rPr>
          <w:rtl/>
        </w:rPr>
        <w:t>)</w:t>
      </w:r>
      <w:r w:rsidR="001C6BD7">
        <w:rPr>
          <w:rtl/>
        </w:rPr>
        <w:t xml:space="preserve"> ،</w:t>
      </w:r>
      <w:r w:rsidR="00F67CDD">
        <w:rPr>
          <w:rtl/>
        </w:rPr>
        <w:t xml:space="preserve"> </w:t>
      </w:r>
      <w:r w:rsidR="000E676B">
        <w:rPr>
          <w:rtl/>
        </w:rPr>
        <w:t>(الرعد وإبراهيم) الصفحات</w:t>
      </w:r>
      <w:r w:rsidR="001C6BD7">
        <w:rPr>
          <w:rtl/>
        </w:rPr>
        <w:t xml:space="preserve"> :</w:t>
      </w:r>
      <w:r w:rsidR="00F67CDD">
        <w:rPr>
          <w:rtl/>
        </w:rPr>
        <w:t xml:space="preserve"> </w:t>
      </w:r>
      <w:r w:rsidR="000E676B">
        <w:rPr>
          <w:rtl/>
        </w:rPr>
        <w:t>(</w:t>
      </w:r>
      <w:r w:rsidR="000E676B">
        <w:t>A111a-b</w:t>
      </w:r>
      <w:r w:rsidR="000E676B">
        <w:rPr>
          <w:rtl/>
        </w:rPr>
        <w:t>)</w:t>
      </w:r>
      <w:r w:rsidR="001C6BD7">
        <w:rPr>
          <w:rtl/>
        </w:rPr>
        <w:t xml:space="preserve"> ،</w:t>
      </w:r>
      <w:r w:rsidR="00F67CDD">
        <w:rPr>
          <w:rtl/>
        </w:rPr>
        <w:t xml:space="preserve"> </w:t>
      </w:r>
      <w:r w:rsidR="000E676B">
        <w:rPr>
          <w:rtl/>
        </w:rPr>
        <w:t>(الأنبياء والحجّ) الصفحات</w:t>
      </w:r>
      <w:r w:rsidR="001C6BD7">
        <w:rPr>
          <w:rtl/>
        </w:rPr>
        <w:t xml:space="preserve"> :</w:t>
      </w:r>
      <w:r w:rsidR="00F67CDD">
        <w:rPr>
          <w:rtl/>
        </w:rPr>
        <w:t xml:space="preserve"> </w:t>
      </w:r>
      <w:r w:rsidR="000E676B">
        <w:rPr>
          <w:rtl/>
        </w:rPr>
        <w:t>(</w:t>
      </w:r>
      <w:r w:rsidR="000E676B">
        <w:t>B6a-b</w:t>
      </w:r>
      <w:r w:rsidR="000E676B">
        <w:rPr>
          <w:rtl/>
        </w:rPr>
        <w:t>)</w:t>
      </w:r>
      <w:r w:rsidR="001C6BD7">
        <w:rPr>
          <w:rtl/>
        </w:rPr>
        <w:t xml:space="preserve"> ،</w:t>
      </w:r>
      <w:r w:rsidR="00F67CDD">
        <w:rPr>
          <w:rtl/>
        </w:rPr>
        <w:t xml:space="preserve"> </w:t>
      </w:r>
      <w:r w:rsidR="000E676B">
        <w:rPr>
          <w:rtl/>
        </w:rPr>
        <w:t>(المؤمنون والنور) في الصفحات</w:t>
      </w:r>
      <w:r w:rsidR="001C6BD7">
        <w:rPr>
          <w:rtl/>
        </w:rPr>
        <w:t xml:space="preserve"> :</w:t>
      </w:r>
      <w:r w:rsidR="00F67CDD">
        <w:rPr>
          <w:rtl/>
        </w:rPr>
        <w:t xml:space="preserve"> </w:t>
      </w:r>
      <w:r w:rsidR="000E676B">
        <w:rPr>
          <w:rtl/>
        </w:rPr>
        <w:t>(</w:t>
      </w:r>
      <w:r w:rsidR="000E676B">
        <w:t>B14a-b</w:t>
      </w:r>
      <w:r w:rsidR="000E676B">
        <w:rPr>
          <w:rtl/>
        </w:rPr>
        <w:t>)</w:t>
      </w:r>
      <w:r w:rsidR="001C6BD7">
        <w:rPr>
          <w:rtl/>
        </w:rPr>
        <w:t xml:space="preserve"> ،</w:t>
      </w:r>
      <w:r w:rsidR="00F67CDD">
        <w:rPr>
          <w:rtl/>
        </w:rPr>
        <w:t xml:space="preserve"> </w:t>
      </w:r>
      <w:r w:rsidR="000E676B">
        <w:rPr>
          <w:rtl/>
        </w:rPr>
        <w:t>(القصص والعنكبوت) الصفحات</w:t>
      </w:r>
      <w:r w:rsidR="001C6BD7">
        <w:rPr>
          <w:rtl/>
        </w:rPr>
        <w:t xml:space="preserve"> :</w:t>
      </w:r>
      <w:r w:rsidR="00F67CDD">
        <w:rPr>
          <w:rtl/>
        </w:rPr>
        <w:t xml:space="preserve"> </w:t>
      </w:r>
      <w:r w:rsidR="000E676B">
        <w:rPr>
          <w:rtl/>
        </w:rPr>
        <w:t>(</w:t>
      </w:r>
      <w:r w:rsidR="000E676B">
        <w:t>B35a-b</w:t>
      </w:r>
      <w:r w:rsidR="000E676B">
        <w:rPr>
          <w:rtl/>
        </w:rPr>
        <w:t>)</w:t>
      </w:r>
      <w:r w:rsidR="001C6BD7">
        <w:rPr>
          <w:rtl/>
        </w:rPr>
        <w:t xml:space="preserve"> ،</w:t>
      </w:r>
      <w:r w:rsidR="00F67CDD">
        <w:rPr>
          <w:rtl/>
        </w:rPr>
        <w:t xml:space="preserve"> </w:t>
      </w:r>
      <w:r w:rsidR="000E676B">
        <w:rPr>
          <w:rtl/>
        </w:rPr>
        <w:t>(الأحزاب وسبأ) الصفحات</w:t>
      </w:r>
      <w:r w:rsidR="001C6BD7">
        <w:rPr>
          <w:rtl/>
        </w:rPr>
        <w:t xml:space="preserve"> :</w:t>
      </w:r>
      <w:r w:rsidR="00F67CDD">
        <w:rPr>
          <w:rtl/>
        </w:rPr>
        <w:t xml:space="preserve"> </w:t>
      </w:r>
      <w:r w:rsidR="000E676B">
        <w:rPr>
          <w:rtl/>
        </w:rPr>
        <w:t>(</w:t>
      </w:r>
      <w:r w:rsidR="000E676B">
        <w:t>B49b</w:t>
      </w:r>
      <w:r w:rsidR="000E676B">
        <w:rPr>
          <w:rtl/>
        </w:rPr>
        <w:t xml:space="preserve"> و</w:t>
      </w:r>
      <w:r w:rsidR="000E676B">
        <w:t>B50a-b</w:t>
      </w:r>
      <w:r w:rsidR="000E676B">
        <w:rPr>
          <w:rtl/>
        </w:rPr>
        <w:t>) (يس والصافّات)</w:t>
      </w:r>
      <w:r w:rsidR="001C6BD7">
        <w:rPr>
          <w:rtl/>
        </w:rPr>
        <w:t xml:space="preserve"> ،</w:t>
      </w:r>
      <w:r w:rsidR="00F67CDD">
        <w:rPr>
          <w:rtl/>
        </w:rPr>
        <w:t xml:space="preserve"> </w:t>
      </w:r>
      <w:r w:rsidR="000E676B">
        <w:rPr>
          <w:rtl/>
        </w:rPr>
        <w:t>الصفحات</w:t>
      </w:r>
      <w:r w:rsidR="001C6BD7">
        <w:rPr>
          <w:rtl/>
        </w:rPr>
        <w:t xml:space="preserve"> :</w:t>
      </w:r>
      <w:r w:rsidR="00F67CDD">
        <w:rPr>
          <w:rtl/>
        </w:rPr>
        <w:t xml:space="preserve"> </w:t>
      </w:r>
      <w:r w:rsidR="000E676B">
        <w:rPr>
          <w:rtl/>
        </w:rPr>
        <w:t>(</w:t>
      </w:r>
      <w:r w:rsidR="000E676B">
        <w:t>B57a-b</w:t>
      </w:r>
      <w:r w:rsidR="000E676B">
        <w:rPr>
          <w:rtl/>
        </w:rPr>
        <w:t xml:space="preserve"> و</w:t>
      </w:r>
      <w:r w:rsidR="000E676B">
        <w:t>B58a-b</w:t>
      </w:r>
      <w:r w:rsidR="000E676B">
        <w:rPr>
          <w:rtl/>
        </w:rPr>
        <w:t>)</w:t>
      </w:r>
      <w:r w:rsidR="001C6BD7">
        <w:rPr>
          <w:rtl/>
        </w:rPr>
        <w:t xml:space="preserve"> ،</w:t>
      </w:r>
      <w:r w:rsidR="00F67CDD">
        <w:rPr>
          <w:rtl/>
        </w:rPr>
        <w:t xml:space="preserve"> </w:t>
      </w:r>
      <w:r w:rsidR="000E676B">
        <w:rPr>
          <w:rtl/>
        </w:rPr>
        <w:t>(الصافّات وسورة ص) الصفحات</w:t>
      </w:r>
      <w:r w:rsidR="001C6BD7">
        <w:rPr>
          <w:rtl/>
        </w:rPr>
        <w:t xml:space="preserve"> :</w:t>
      </w:r>
      <w:r w:rsidR="00F67CDD">
        <w:rPr>
          <w:rtl/>
        </w:rPr>
        <w:t xml:space="preserve"> </w:t>
      </w:r>
      <w:r w:rsidR="000E676B">
        <w:rPr>
          <w:rtl/>
        </w:rPr>
        <w:t>(</w:t>
      </w:r>
      <w:r w:rsidR="000E676B">
        <w:t>B61a-b</w:t>
      </w:r>
      <w:r w:rsidR="000E676B">
        <w:rPr>
          <w:rtl/>
        </w:rPr>
        <w:t>)</w:t>
      </w:r>
      <w:r w:rsidR="001C6BD7">
        <w:rPr>
          <w:rtl/>
        </w:rPr>
        <w:t xml:space="preserve"> ،</w:t>
      </w:r>
      <w:r w:rsidR="00F67CDD">
        <w:rPr>
          <w:rtl/>
        </w:rPr>
        <w:t xml:space="preserve"> </w:t>
      </w:r>
      <w:r w:rsidR="000E676B">
        <w:rPr>
          <w:rtl/>
        </w:rPr>
        <w:t>(سورة ص والزمر) الصفحات</w:t>
      </w:r>
      <w:r w:rsidR="001C6BD7">
        <w:rPr>
          <w:rtl/>
        </w:rPr>
        <w:t xml:space="preserve"> :</w:t>
      </w:r>
      <w:r w:rsidR="00F67CDD">
        <w:rPr>
          <w:rtl/>
        </w:rPr>
        <w:t xml:space="preserve"> </w:t>
      </w:r>
      <w:r w:rsidR="000E676B">
        <w:rPr>
          <w:rtl/>
        </w:rPr>
        <w:t>(</w:t>
      </w:r>
      <w:r w:rsidR="000E676B">
        <w:t>B65a-b</w:t>
      </w:r>
      <w:r w:rsidR="000E676B">
        <w:rPr>
          <w:rtl/>
        </w:rPr>
        <w:t>)</w:t>
      </w:r>
      <w:r w:rsidR="001C6BD7">
        <w:rPr>
          <w:rtl/>
        </w:rPr>
        <w:t xml:space="preserve"> ،</w:t>
      </w:r>
      <w:r w:rsidR="00F67CDD">
        <w:rPr>
          <w:rtl/>
        </w:rPr>
        <w:t xml:space="preserve"> </w:t>
      </w:r>
      <w:r w:rsidR="000E676B">
        <w:rPr>
          <w:rtl/>
        </w:rPr>
        <w:t>(غافر وفصّلت) الصفحات</w:t>
      </w:r>
      <w:r w:rsidR="001C6BD7">
        <w:rPr>
          <w:rtl/>
        </w:rPr>
        <w:t xml:space="preserve"> :</w:t>
      </w:r>
      <w:r w:rsidR="00F67CDD">
        <w:rPr>
          <w:rtl/>
        </w:rPr>
        <w:t xml:space="preserve"> </w:t>
      </w:r>
      <w:r w:rsidR="000E676B">
        <w:rPr>
          <w:rtl/>
        </w:rPr>
        <w:t>(</w:t>
      </w:r>
      <w:r w:rsidR="000E676B">
        <w:t>B72a-b</w:t>
      </w:r>
      <w:r w:rsidR="000E676B">
        <w:rPr>
          <w:rtl/>
        </w:rPr>
        <w:t>)</w:t>
      </w:r>
      <w:r w:rsidR="001C6BD7">
        <w:rPr>
          <w:rtl/>
        </w:rPr>
        <w:t xml:space="preserve"> ،</w:t>
      </w:r>
      <w:r w:rsidR="00F67CDD">
        <w:rPr>
          <w:rtl/>
        </w:rPr>
        <w:t xml:space="preserve"> </w:t>
      </w:r>
      <w:r w:rsidR="000E676B">
        <w:rPr>
          <w:rtl/>
        </w:rPr>
        <w:t>(الجاثية وال</w:t>
      </w:r>
      <w:r w:rsidR="000E676B">
        <w:rPr>
          <w:rFonts w:hint="eastAsia"/>
          <w:rtl/>
        </w:rPr>
        <w:t>أحقاف</w:t>
      </w:r>
      <w:r w:rsidR="000E676B">
        <w:rPr>
          <w:rtl/>
        </w:rPr>
        <w:t>) الصفحات</w:t>
      </w:r>
      <w:r w:rsidR="001C6BD7">
        <w:rPr>
          <w:rtl/>
        </w:rPr>
        <w:t xml:space="preserve"> :</w:t>
      </w:r>
      <w:r w:rsidR="00F67CDD">
        <w:rPr>
          <w:rtl/>
        </w:rPr>
        <w:t xml:space="preserve"> </w:t>
      </w:r>
      <w:r w:rsidR="000E676B">
        <w:rPr>
          <w:rtl/>
        </w:rPr>
        <w:t>(</w:t>
      </w:r>
      <w:r w:rsidR="000E676B">
        <w:t>B84a-b</w:t>
      </w:r>
      <w:r w:rsidR="000E676B">
        <w:rPr>
          <w:rtl/>
        </w:rPr>
        <w:t>)</w:t>
      </w:r>
      <w:r w:rsidR="001C6BD7">
        <w:rPr>
          <w:rtl/>
        </w:rPr>
        <w:t xml:space="preserve"> ،</w:t>
      </w:r>
      <w:r w:rsidR="00F67CDD">
        <w:rPr>
          <w:rtl/>
        </w:rPr>
        <w:t xml:space="preserve"> </w:t>
      </w:r>
      <w:r w:rsidR="000E676B">
        <w:rPr>
          <w:rtl/>
        </w:rPr>
        <w:t>(الأحقاف ومحمّد) الصفحات</w:t>
      </w:r>
      <w:r w:rsidR="001C6BD7">
        <w:rPr>
          <w:rtl/>
        </w:rPr>
        <w:t xml:space="preserve"> :</w:t>
      </w:r>
      <w:r w:rsidR="00F67CDD">
        <w:rPr>
          <w:rtl/>
        </w:rPr>
        <w:t xml:space="preserve"> </w:t>
      </w:r>
      <w:r w:rsidR="000E676B">
        <w:rPr>
          <w:rtl/>
        </w:rPr>
        <w:t>(</w:t>
      </w:r>
      <w:r w:rsidR="000E676B">
        <w:t>B86b</w:t>
      </w:r>
      <w:r w:rsidR="000E676B">
        <w:rPr>
          <w:rtl/>
        </w:rPr>
        <w:t xml:space="preserve"> و</w:t>
      </w:r>
      <w:r w:rsidR="000E676B">
        <w:t>B87a-b</w:t>
      </w:r>
      <w:r w:rsidR="000E676B">
        <w:rPr>
          <w:rtl/>
        </w:rPr>
        <w:t>)</w:t>
      </w:r>
      <w:r w:rsidR="001C6BD7">
        <w:rPr>
          <w:rtl/>
        </w:rPr>
        <w:t xml:space="preserve"> ،</w:t>
      </w:r>
      <w:r w:rsidR="00F67CDD">
        <w:rPr>
          <w:rtl/>
        </w:rPr>
        <w:t xml:space="preserve"> </w:t>
      </w:r>
      <w:r w:rsidR="000E676B">
        <w:rPr>
          <w:rtl/>
        </w:rPr>
        <w:t>(محمّد والفتح) الصفحات</w:t>
      </w:r>
      <w:r w:rsidR="001C6BD7">
        <w:rPr>
          <w:rtl/>
        </w:rPr>
        <w:t xml:space="preserve"> :</w:t>
      </w:r>
      <w:r w:rsidR="00F67CDD">
        <w:rPr>
          <w:rtl/>
        </w:rPr>
        <w:t xml:space="preserve"> </w:t>
      </w:r>
      <w:r w:rsidR="000E676B">
        <w:rPr>
          <w:rtl/>
        </w:rPr>
        <w:t>(</w:t>
      </w:r>
      <w:r w:rsidR="000E676B">
        <w:t>B89a-b</w:t>
      </w:r>
      <w:r w:rsidR="000E676B">
        <w:rPr>
          <w:rtl/>
        </w:rPr>
        <w:t>)</w:t>
      </w:r>
      <w:r w:rsidR="001C6BD7">
        <w:rPr>
          <w:rtl/>
        </w:rPr>
        <w:t xml:space="preserve"> ،</w:t>
      </w:r>
      <w:r w:rsidR="00F67CDD">
        <w:rPr>
          <w:rtl/>
        </w:rPr>
        <w:t xml:space="preserve"> </w:t>
      </w:r>
      <w:r w:rsidR="000E676B">
        <w:rPr>
          <w:rtl/>
        </w:rPr>
        <w:t>(سورة ق والذاريات) الصفحات</w:t>
      </w:r>
      <w:r w:rsidR="001C6BD7">
        <w:rPr>
          <w:rtl/>
        </w:rPr>
        <w:t xml:space="preserve"> :</w:t>
      </w:r>
      <w:r w:rsidR="00F67CDD">
        <w:rPr>
          <w:rtl/>
        </w:rPr>
        <w:t xml:space="preserve"> </w:t>
      </w:r>
      <w:r w:rsidR="000E676B">
        <w:rPr>
          <w:rtl/>
        </w:rPr>
        <w:t>(</w:t>
      </w:r>
      <w:r w:rsidR="000E676B">
        <w:t>B93a-b</w:t>
      </w:r>
      <w:r w:rsidR="000E676B">
        <w:rPr>
          <w:rtl/>
        </w:rPr>
        <w:t>)</w:t>
      </w:r>
      <w:r w:rsidR="001C6BD7">
        <w:rPr>
          <w:rtl/>
        </w:rPr>
        <w:t xml:space="preserve"> ،</w:t>
      </w:r>
      <w:r w:rsidR="00F67CDD">
        <w:rPr>
          <w:rtl/>
        </w:rPr>
        <w:t xml:space="preserve"> </w:t>
      </w:r>
      <w:r w:rsidR="000E676B">
        <w:rPr>
          <w:rtl/>
        </w:rPr>
        <w:t>(الحديد والمجادلة) الصفحات</w:t>
      </w:r>
      <w:r w:rsidR="001C6BD7">
        <w:rPr>
          <w:rtl/>
        </w:rPr>
        <w:t xml:space="preserve"> :</w:t>
      </w:r>
      <w:r w:rsidR="00F67CDD">
        <w:rPr>
          <w:rtl/>
        </w:rPr>
        <w:t xml:space="preserve"> </w:t>
      </w:r>
      <w:r w:rsidR="000E676B">
        <w:rPr>
          <w:rtl/>
        </w:rPr>
        <w:t>(</w:t>
      </w:r>
      <w:r w:rsidR="000E676B">
        <w:t>B102b</w:t>
      </w:r>
      <w:r w:rsidR="000E676B">
        <w:rPr>
          <w:rtl/>
        </w:rPr>
        <w:t xml:space="preserve"> و</w:t>
      </w:r>
      <w:r w:rsidR="000E676B">
        <w:t>B103a-b</w:t>
      </w:r>
      <w:r w:rsidR="000E676B">
        <w:rPr>
          <w:rtl/>
        </w:rPr>
        <w:t>)</w:t>
      </w:r>
      <w:r w:rsidR="001C6BD7">
        <w:rPr>
          <w:rtl/>
        </w:rPr>
        <w:t xml:space="preserve"> ،</w:t>
      </w:r>
      <w:r w:rsidR="00F67CDD">
        <w:rPr>
          <w:rtl/>
        </w:rPr>
        <w:t xml:space="preserve"> </w:t>
      </w:r>
      <w:r w:rsidR="000E676B">
        <w:rPr>
          <w:rtl/>
        </w:rPr>
        <w:t>(الحشر والممتحنة) الصفحات</w:t>
      </w:r>
      <w:r w:rsidR="001C6BD7">
        <w:rPr>
          <w:rtl/>
        </w:rPr>
        <w:t xml:space="preserve"> :</w:t>
      </w:r>
      <w:r w:rsidR="00F67CDD">
        <w:rPr>
          <w:rtl/>
        </w:rPr>
        <w:t xml:space="preserve"> </w:t>
      </w:r>
      <w:r w:rsidR="000E676B">
        <w:rPr>
          <w:rtl/>
        </w:rPr>
        <w:t>(</w:t>
      </w:r>
      <w:r w:rsidR="000E676B">
        <w:t>B106a-b</w:t>
      </w:r>
      <w:r w:rsidR="000E676B">
        <w:rPr>
          <w:rtl/>
        </w:rPr>
        <w:t>)</w:t>
      </w:r>
      <w:r w:rsidR="001C6BD7">
        <w:rPr>
          <w:rtl/>
        </w:rPr>
        <w:t xml:space="preserve"> ،</w:t>
      </w:r>
      <w:r w:rsidR="00F67CDD">
        <w:rPr>
          <w:rtl/>
        </w:rPr>
        <w:t xml:space="preserve"> </w:t>
      </w:r>
      <w:r w:rsidR="000E676B">
        <w:rPr>
          <w:rtl/>
        </w:rPr>
        <w:t>(الملك والقلم) الصفحا</w:t>
      </w:r>
      <w:r w:rsidR="000E676B">
        <w:rPr>
          <w:rFonts w:hint="eastAsia"/>
          <w:rtl/>
        </w:rPr>
        <w:t>ت</w:t>
      </w:r>
      <w:r w:rsidR="001C6BD7">
        <w:rPr>
          <w:rtl/>
        </w:rPr>
        <w:t xml:space="preserve"> :</w:t>
      </w:r>
      <w:r w:rsidR="00F67CDD">
        <w:rPr>
          <w:rtl/>
        </w:rPr>
        <w:t xml:space="preserve"> </w:t>
      </w:r>
      <w:r w:rsidR="000E676B">
        <w:rPr>
          <w:rtl/>
        </w:rPr>
        <w:t>(</w:t>
      </w:r>
      <w:r w:rsidR="000E676B">
        <w:t>B114a-b</w:t>
      </w:r>
      <w:r w:rsidR="000E676B">
        <w:rPr>
          <w:rtl/>
        </w:rPr>
        <w:t>).</w:t>
      </w:r>
    </w:p>
    <w:p w14:paraId="7DB02805" w14:textId="77777777" w:rsidR="00181E0A" w:rsidRDefault="000E676B" w:rsidP="00181E0A">
      <w:pPr>
        <w:rPr>
          <w:rtl/>
        </w:rPr>
      </w:pPr>
      <w:r>
        <w:rPr>
          <w:rFonts w:hint="eastAsia"/>
          <w:rtl/>
        </w:rPr>
        <w:t>وأخيراً</w:t>
      </w:r>
      <w:r>
        <w:rPr>
          <w:rtl/>
        </w:rPr>
        <w:t xml:space="preserve"> وبسبب اشتمال الجزء الأخير من القرآن علىٰ قصار السور وبصعوبة القيام بعملية القصّ واللصق</w:t>
      </w:r>
      <w:r w:rsidR="001C6BD7">
        <w:rPr>
          <w:rtl/>
        </w:rPr>
        <w:t xml:space="preserve"> ؛</w:t>
      </w:r>
      <w:r w:rsidR="00F67CDD">
        <w:rPr>
          <w:rtl/>
        </w:rPr>
        <w:t xml:space="preserve"> </w:t>
      </w:r>
      <w:r>
        <w:rPr>
          <w:rtl/>
        </w:rPr>
        <w:t>نرىٰ أنّ الشخص الذي تصدّىٰ لإصلاح المصحف قام بكتابة الأوراق السبع الأخيرة ـ من النسخة</w:t>
      </w:r>
      <w:r w:rsidR="001C6BD7">
        <w:rPr>
          <w:rtl/>
        </w:rPr>
        <w:t xml:space="preserve"> :</w:t>
      </w:r>
      <w:r w:rsidR="00F67CDD">
        <w:rPr>
          <w:rtl/>
        </w:rPr>
        <w:t xml:space="preserve"> </w:t>
      </w:r>
      <w:r>
        <w:rPr>
          <w:rtl/>
        </w:rPr>
        <w:t>(4116) ـ من جديد بشكل كلّي وبخطٍّ كوفي متمايز جدّاً عن الخطّ الأصلي ثم</w:t>
      </w:r>
      <w:r>
        <w:rPr>
          <w:rFonts w:hint="eastAsia"/>
          <w:rtl/>
        </w:rPr>
        <w:t>ّ</w:t>
      </w:r>
      <w:r>
        <w:rPr>
          <w:rtl/>
        </w:rPr>
        <w:t xml:space="preserve"> أضافها إلىٰ (مصحف مشهد)</w:t>
      </w:r>
      <w:r w:rsidR="001C6BD7">
        <w:rPr>
          <w:rtl/>
        </w:rPr>
        <w:t xml:space="preserve"> ؛</w:t>
      </w:r>
      <w:r w:rsidR="00F67CDD">
        <w:rPr>
          <w:rtl/>
        </w:rPr>
        <w:t xml:space="preserve"> </w:t>
      </w:r>
      <w:r>
        <w:rPr>
          <w:rtl/>
        </w:rPr>
        <w:t>وهذه الأوراق هي</w:t>
      </w:r>
      <w:r w:rsidR="001C6BD7">
        <w:rPr>
          <w:rtl/>
        </w:rPr>
        <w:t xml:space="preserve"> :</w:t>
      </w:r>
      <w:r w:rsidR="00F67CDD">
        <w:rPr>
          <w:rtl/>
        </w:rPr>
        <w:t xml:space="preserve"> </w:t>
      </w:r>
      <w:r>
        <w:rPr>
          <w:rtl/>
        </w:rPr>
        <w:t>(</w:t>
      </w:r>
      <w:r>
        <w:t>B123a</w:t>
      </w:r>
      <w:r>
        <w:rPr>
          <w:rtl/>
        </w:rPr>
        <w:t>) إلىٰ (</w:t>
      </w:r>
      <w:r>
        <w:t>B129b</w:t>
      </w:r>
      <w:r>
        <w:rPr>
          <w:rtl/>
        </w:rPr>
        <w:t xml:space="preserve">) ـ التي اضطرب عقد نظامها شيئاً ما عند </w:t>
      </w:r>
      <w:r w:rsidR="00181E0A">
        <w:rPr>
          <w:rFonts w:hint="eastAsia"/>
          <w:rtl/>
        </w:rPr>
        <w:t>إضافتها</w:t>
      </w:r>
      <w:r w:rsidR="00181E0A">
        <w:rPr>
          <w:rtl/>
        </w:rPr>
        <w:t xml:space="preserve"> إلىٰ النسخة ـ قد اشتملت علىٰ السور من النازعات حتىٰ سورة الناس.</w:t>
      </w:r>
    </w:p>
    <w:p w14:paraId="69FC417F" w14:textId="77777777" w:rsidR="000E676B" w:rsidRDefault="00181E0A" w:rsidP="00181E0A">
      <w:pPr>
        <w:rPr>
          <w:rtl/>
        </w:rPr>
      </w:pPr>
      <w:r>
        <w:rPr>
          <w:rFonts w:hint="eastAsia"/>
          <w:rtl/>
        </w:rPr>
        <w:t>وبناءً</w:t>
      </w:r>
      <w:r>
        <w:rPr>
          <w:rtl/>
        </w:rPr>
        <w:t xml:space="preserve"> علىٰ هذه النماذج ندرك بوضوح أنّ نصّ (مصحف مشهد) وإن كان مطابقاً للنصّ العثماني</w:t>
      </w:r>
      <w:r w:rsidR="001C6BD7">
        <w:rPr>
          <w:rtl/>
        </w:rPr>
        <w:t xml:space="preserve"> ،</w:t>
      </w:r>
      <w:r w:rsidR="00F67CDD">
        <w:rPr>
          <w:rtl/>
        </w:rPr>
        <w:t xml:space="preserve"> </w:t>
      </w:r>
      <w:r>
        <w:rPr>
          <w:rtl/>
        </w:rPr>
        <w:t>ولكنّ ترتيب سوره في الأصل لم يكن متطابقاً مع الترتيب العثماني</w:t>
      </w:r>
      <w:r w:rsidR="001C6BD7">
        <w:rPr>
          <w:rtl/>
        </w:rPr>
        <w:t xml:space="preserve"> ؛</w:t>
      </w:r>
      <w:r w:rsidR="00F67CDD">
        <w:rPr>
          <w:rtl/>
        </w:rPr>
        <w:t xml:space="preserve"> </w:t>
      </w:r>
      <w:r>
        <w:rPr>
          <w:rtl/>
        </w:rPr>
        <w:t>وقد تمّت مطابقة هذا الترتيب مع الترتيب العثماني فيما بعد بما قاموا به من عملية القصّ والإلحاق</w:t>
      </w:r>
      <w:r w:rsidR="001C6BD7">
        <w:rPr>
          <w:rtl/>
        </w:rPr>
        <w:t xml:space="preserve"> ،</w:t>
      </w:r>
      <w:r w:rsidR="00F67CDD">
        <w:rPr>
          <w:rtl/>
        </w:rPr>
        <w:t xml:space="preserve"> </w:t>
      </w:r>
      <w:r>
        <w:rPr>
          <w:rtl/>
        </w:rPr>
        <w:t xml:space="preserve">وهناك سبعة </w:t>
      </w:r>
      <w:r>
        <w:rPr>
          <w:rFonts w:hint="eastAsia"/>
          <w:rtl/>
        </w:rPr>
        <w:t>مواضع</w:t>
      </w:r>
      <w:r>
        <w:rPr>
          <w:rtl/>
        </w:rPr>
        <w:t xml:space="preserve"> فقط من (مصحف مشهد) لم تتدخّل يد التغيير في</w:t>
      </w:r>
    </w:p>
    <w:p w14:paraId="0D69A4BE" w14:textId="77777777" w:rsidR="000E676B" w:rsidRDefault="00E63DE8" w:rsidP="00181E0A">
      <w:pPr>
        <w:pStyle w:val="rfdNormal0"/>
        <w:rPr>
          <w:rtl/>
        </w:rPr>
      </w:pPr>
      <w:r>
        <w:rPr>
          <w:rtl/>
        </w:rPr>
        <w:br w:type="page"/>
      </w:r>
      <w:r w:rsidR="000E676B">
        <w:rPr>
          <w:rtl/>
        </w:rPr>
        <w:lastRenderedPageBreak/>
        <w:t>بداية ونهاية سورها</w:t>
      </w:r>
      <w:r w:rsidR="001C6BD7">
        <w:rPr>
          <w:rtl/>
        </w:rPr>
        <w:t xml:space="preserve"> ؛</w:t>
      </w:r>
      <w:r w:rsidR="00F67CDD">
        <w:rPr>
          <w:rtl/>
        </w:rPr>
        <w:t xml:space="preserve"> </w:t>
      </w:r>
      <w:r w:rsidR="000E676B">
        <w:rPr>
          <w:rtl/>
        </w:rPr>
        <w:t>وهذا يدلّ علىٰ أنّ (مصحف مشهد) في هذه المواضع كان ترتيب سوره مطابقاً لترتيب العثماني في الأصل</w:t>
      </w:r>
      <w:r w:rsidR="001C6BD7">
        <w:rPr>
          <w:rtl/>
        </w:rPr>
        <w:t xml:space="preserve"> ؛</w:t>
      </w:r>
      <w:r w:rsidR="00F67CDD">
        <w:rPr>
          <w:rtl/>
        </w:rPr>
        <w:t xml:space="preserve"> </w:t>
      </w:r>
      <w:r w:rsidR="000E676B">
        <w:rPr>
          <w:rtl/>
        </w:rPr>
        <w:t>ولذلك تُركت هذه المواضع كما هي من غير تغيير من قِبَل الشخص المتصدّي لإصلاح المصحف</w:t>
      </w:r>
      <w:r w:rsidR="001C6BD7">
        <w:rPr>
          <w:rtl/>
        </w:rPr>
        <w:t xml:space="preserve"> ،</w:t>
      </w:r>
      <w:r w:rsidR="00F67CDD">
        <w:rPr>
          <w:rtl/>
        </w:rPr>
        <w:t xml:space="preserve"> </w:t>
      </w:r>
      <w:r w:rsidR="000E676B">
        <w:rPr>
          <w:rtl/>
        </w:rPr>
        <w:t xml:space="preserve">والآن </w:t>
      </w:r>
      <w:r w:rsidR="000E676B">
        <w:rPr>
          <w:rFonts w:hint="eastAsia"/>
          <w:rtl/>
        </w:rPr>
        <w:t>وقبل</w:t>
      </w:r>
      <w:r w:rsidR="000E676B">
        <w:rPr>
          <w:rtl/>
        </w:rPr>
        <w:t xml:space="preserve"> أن نجيب علىٰ الأسئلة الموجّهة في شأن (مصحف مشهد) عن أصل كيفيّته الأولىٰ وطريقة ترتيبه لابدّ لنا أوّلاً أن نجيب علىٰ هذا السؤال وهو</w:t>
      </w:r>
      <w:r w:rsidR="001C6BD7">
        <w:rPr>
          <w:rtl/>
        </w:rPr>
        <w:t xml:space="preserve"> :</w:t>
      </w:r>
      <w:r w:rsidR="00F67CDD">
        <w:rPr>
          <w:rtl/>
        </w:rPr>
        <w:t xml:space="preserve"> </w:t>
      </w:r>
      <w:r w:rsidR="000E676B">
        <w:rPr>
          <w:rtl/>
        </w:rPr>
        <w:t>ترتيب السور في الوضعية الأوّلية من (مصحف مشهد) مع أيّ مصحف من مصاحف الصحابة كان أكثر تطابقاً؟</w:t>
      </w:r>
    </w:p>
    <w:p w14:paraId="28E1CD50" w14:textId="77777777" w:rsidR="00F67CDD" w:rsidRDefault="000E676B" w:rsidP="000E676B">
      <w:pPr>
        <w:rPr>
          <w:rtl/>
        </w:rPr>
      </w:pPr>
      <w:r>
        <w:rPr>
          <w:rFonts w:hint="eastAsia"/>
          <w:rtl/>
        </w:rPr>
        <w:t>فإذا</w:t>
      </w:r>
      <w:r>
        <w:rPr>
          <w:rtl/>
        </w:rPr>
        <w:t xml:space="preserve"> تقصّينا مطالع السور بدقّة في (مصحف مشهد) فسوف نرىٰ أنّ الترتيب الأصلي لسور هذا المصحف ـ من بين مختلف الروايات المنسوبة للصحابة مثل الإمام علي بن أبي طالب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وابن مسعود</w:t>
      </w:r>
      <w:r w:rsidR="001C6BD7">
        <w:rPr>
          <w:rtl/>
        </w:rPr>
        <w:t xml:space="preserve"> ،</w:t>
      </w:r>
      <w:r w:rsidR="00F67CDD">
        <w:rPr>
          <w:rtl/>
        </w:rPr>
        <w:t xml:space="preserve"> </w:t>
      </w:r>
      <w:r>
        <w:rPr>
          <w:rtl/>
        </w:rPr>
        <w:t>وأُبيّ بن كعب</w:t>
      </w:r>
      <w:r w:rsidR="001C6BD7">
        <w:rPr>
          <w:rtl/>
        </w:rPr>
        <w:t xml:space="preserve"> ،</w:t>
      </w:r>
      <w:r w:rsidR="00F67CDD">
        <w:rPr>
          <w:rtl/>
        </w:rPr>
        <w:t xml:space="preserve"> </w:t>
      </w:r>
      <w:r>
        <w:rPr>
          <w:rtl/>
        </w:rPr>
        <w:t>وغيرهم ـ يتطابق بشكل كامل مع ترتيب ابن مسعود</w:t>
      </w:r>
      <w:r w:rsidR="001C6BD7">
        <w:rPr>
          <w:rtl/>
        </w:rPr>
        <w:t xml:space="preserve"> ،</w:t>
      </w:r>
      <w:r w:rsidR="00F67CDD">
        <w:rPr>
          <w:rtl/>
        </w:rPr>
        <w:t xml:space="preserve"> </w:t>
      </w:r>
      <w:r>
        <w:rPr>
          <w:rtl/>
        </w:rPr>
        <w:t>علماً أنّ ترتيب السور في الرواية العثمانية وابن مسعود تتطابق مع بعضها البعض في ثمانية مواضع ـ علىٰ خلاف ما نقله ابن النديم من أنّ التطابق في اثني عشر موضعاً</w:t>
      </w:r>
      <w:r w:rsidRPr="000E676B">
        <w:rPr>
          <w:rStyle w:val="rfdFootnotenum"/>
          <w:rtl/>
        </w:rPr>
        <w:t>(1)</w:t>
      </w:r>
      <w:r>
        <w:rPr>
          <w:rtl/>
        </w:rPr>
        <w:t xml:space="preserve"> ـ كما في السور (هود ويوسف)</w:t>
      </w:r>
      <w:r w:rsidR="001C6BD7">
        <w:rPr>
          <w:rtl/>
        </w:rPr>
        <w:t xml:space="preserve"> ،</w:t>
      </w:r>
      <w:r w:rsidR="00F67CDD">
        <w:rPr>
          <w:rtl/>
        </w:rPr>
        <w:t xml:space="preserve"> </w:t>
      </w:r>
      <w:r>
        <w:rPr>
          <w:rtl/>
        </w:rPr>
        <w:t>(العنكبوت</w:t>
      </w:r>
    </w:p>
    <w:p w14:paraId="798E4A0E" w14:textId="77777777" w:rsidR="000E676B" w:rsidRDefault="000E676B" w:rsidP="000E676B">
      <w:pPr>
        <w:pStyle w:val="rfdLine"/>
        <w:rPr>
          <w:rtl/>
        </w:rPr>
      </w:pPr>
      <w:r>
        <w:rPr>
          <w:rtl/>
        </w:rPr>
        <w:t>__________</w:t>
      </w:r>
    </w:p>
    <w:p w14:paraId="62BBECAD" w14:textId="77777777" w:rsidR="00F67CDD" w:rsidRDefault="000E676B" w:rsidP="000E676B">
      <w:pPr>
        <w:pStyle w:val="rfdFootnote0"/>
        <w:rPr>
          <w:rtl/>
        </w:rPr>
      </w:pPr>
      <w:r>
        <w:rPr>
          <w:rtl/>
        </w:rPr>
        <w:t>(1) قلّما اختلفت المرويّات التاريخية بشأن ترتيب السور في مصحف ابن مسعود. ولمزيد من الاطّلاع</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نولدكه ـ شوالي</w:t>
      </w:r>
      <w:r w:rsidR="001C6BD7">
        <w:rPr>
          <w:rtl/>
        </w:rPr>
        <w:t xml:space="preserve"> ،</w:t>
      </w:r>
      <w:r w:rsidR="00F67CDD">
        <w:rPr>
          <w:rtl/>
        </w:rPr>
        <w:t xml:space="preserve"> </w:t>
      </w:r>
      <w:r>
        <w:rPr>
          <w:rtl/>
        </w:rPr>
        <w:t>تاريخ القرآن 2/ 39ـ40</w:t>
      </w:r>
      <w:r w:rsidR="001C6BD7">
        <w:rPr>
          <w:rtl/>
        </w:rPr>
        <w:t xml:space="preserve"> :</w:t>
      </w:r>
    </w:p>
    <w:p w14:paraId="5E7390C6" w14:textId="77777777" w:rsidR="00F67CDD" w:rsidRDefault="000E676B" w:rsidP="00181E0A">
      <w:pPr>
        <w:pStyle w:val="rfdFootnoteLeft"/>
        <w:rPr>
          <w:rtl/>
        </w:rPr>
      </w:pPr>
      <w:r>
        <w:t>Nöldeke-Schwally, Geschichte des Qorāns, Vol. 2. Die Sammlungdes Qorāns, Leipzig, 1919, pp. 39–40</w:t>
      </w:r>
      <w:r>
        <w:rPr>
          <w:rtl/>
        </w:rPr>
        <w:t>.</w:t>
      </w:r>
    </w:p>
    <w:p w14:paraId="1285D34D" w14:textId="77777777" w:rsidR="00181E0A" w:rsidRPr="00DC1995" w:rsidRDefault="000E676B" w:rsidP="00DC1995">
      <w:pPr>
        <w:rPr>
          <w:rStyle w:val="rfdFootnote"/>
          <w:rtl/>
        </w:rPr>
      </w:pPr>
      <w:r w:rsidRPr="00DC1995">
        <w:rPr>
          <w:rStyle w:val="rfdFootnote"/>
          <w:rtl/>
        </w:rPr>
        <w:t>بناء علىٰ ما نقل</w:t>
      </w:r>
      <w:r w:rsidRPr="00DC1995">
        <w:rPr>
          <w:rStyle w:val="rfdFootnote"/>
          <w:rFonts w:hint="eastAsia"/>
          <w:rtl/>
        </w:rPr>
        <w:t>ه</w:t>
      </w:r>
      <w:r w:rsidRPr="00DC1995">
        <w:rPr>
          <w:rStyle w:val="rfdFootnote"/>
          <w:rtl/>
        </w:rPr>
        <w:t xml:space="preserve"> السيوطي من كتاب ابن اشتة (انظر</w:t>
      </w:r>
      <w:r w:rsidR="001C6BD7">
        <w:rPr>
          <w:rStyle w:val="rfdFootnote"/>
          <w:rtl/>
        </w:rPr>
        <w:t xml:space="preserve"> :</w:t>
      </w:r>
      <w:r w:rsidR="00F67CDD">
        <w:rPr>
          <w:rStyle w:val="rfdFootnote"/>
          <w:rtl/>
        </w:rPr>
        <w:t xml:space="preserve"> </w:t>
      </w:r>
      <w:r w:rsidRPr="00DC1995">
        <w:rPr>
          <w:rStyle w:val="rfdFootnote"/>
          <w:rtl/>
        </w:rPr>
        <w:t>الإتقان 1/223ـ224)</w:t>
      </w:r>
      <w:r w:rsidR="001C6BD7">
        <w:rPr>
          <w:rStyle w:val="rfdFootnote"/>
          <w:rtl/>
        </w:rPr>
        <w:t xml:space="preserve"> ،</w:t>
      </w:r>
      <w:r w:rsidR="00F67CDD">
        <w:rPr>
          <w:rStyle w:val="rfdFootnote"/>
          <w:rtl/>
        </w:rPr>
        <w:t xml:space="preserve"> </w:t>
      </w:r>
      <w:r w:rsidRPr="00DC1995">
        <w:rPr>
          <w:rStyle w:val="rfdFootnote"/>
          <w:rtl/>
        </w:rPr>
        <w:t>فإنّ ترتيب سور ابن مسعود جاء مطابقاً للنصّ الرسمي (أي</w:t>
      </w:r>
      <w:r w:rsidR="001C6BD7">
        <w:rPr>
          <w:rStyle w:val="rfdFootnote"/>
          <w:rtl/>
        </w:rPr>
        <w:t xml:space="preserve"> :</w:t>
      </w:r>
      <w:r w:rsidR="00F67CDD">
        <w:rPr>
          <w:rStyle w:val="rfdFootnote"/>
          <w:rtl/>
        </w:rPr>
        <w:t xml:space="preserve"> </w:t>
      </w:r>
      <w:r w:rsidRPr="00DC1995">
        <w:rPr>
          <w:rStyle w:val="rfdFootnote"/>
          <w:rtl/>
        </w:rPr>
        <w:t>الترتيب العثماني) في هذه المواضع الثمانية</w:t>
      </w:r>
      <w:r w:rsidR="001C6BD7">
        <w:rPr>
          <w:rStyle w:val="rfdFootnote"/>
          <w:rtl/>
        </w:rPr>
        <w:t xml:space="preserve"> :</w:t>
      </w:r>
      <w:r w:rsidR="00F67CDD">
        <w:rPr>
          <w:rStyle w:val="rfdFootnote"/>
          <w:rtl/>
        </w:rPr>
        <w:t xml:space="preserve"> </w:t>
      </w:r>
      <w:r w:rsidRPr="00DC1995">
        <w:rPr>
          <w:rStyle w:val="rfdFootnote"/>
          <w:rtl/>
        </w:rPr>
        <w:t>(هود ـ يوسف)</w:t>
      </w:r>
      <w:r w:rsidR="001C6BD7">
        <w:rPr>
          <w:rStyle w:val="rfdFootnote"/>
          <w:rtl/>
        </w:rPr>
        <w:t xml:space="preserve"> ،</w:t>
      </w:r>
      <w:r w:rsidR="00F67CDD">
        <w:rPr>
          <w:rStyle w:val="rfdFootnote"/>
          <w:rtl/>
        </w:rPr>
        <w:t xml:space="preserve"> </w:t>
      </w:r>
      <w:r w:rsidRPr="00DC1995">
        <w:rPr>
          <w:rStyle w:val="rfdFootnote"/>
          <w:rtl/>
        </w:rPr>
        <w:t>(العنكبوت ـ الروم)</w:t>
      </w:r>
      <w:r w:rsidR="001C6BD7">
        <w:rPr>
          <w:rStyle w:val="rfdFootnote"/>
          <w:rtl/>
        </w:rPr>
        <w:t xml:space="preserve"> ،</w:t>
      </w:r>
      <w:r w:rsidR="00F67CDD">
        <w:rPr>
          <w:rStyle w:val="rfdFootnote"/>
          <w:rtl/>
        </w:rPr>
        <w:t xml:space="preserve"> </w:t>
      </w:r>
      <w:r w:rsidRPr="00DC1995">
        <w:rPr>
          <w:rStyle w:val="rfdFootnote"/>
          <w:rtl/>
        </w:rPr>
        <w:t>(سبأ ـ فاطر)</w:t>
      </w:r>
      <w:r w:rsidR="001C6BD7">
        <w:rPr>
          <w:rStyle w:val="rfdFootnote"/>
          <w:rtl/>
        </w:rPr>
        <w:t xml:space="preserve"> ،</w:t>
      </w:r>
      <w:r w:rsidR="00F67CDD">
        <w:rPr>
          <w:rStyle w:val="rfdFootnote"/>
          <w:rtl/>
        </w:rPr>
        <w:t xml:space="preserve"> </w:t>
      </w:r>
      <w:r w:rsidRPr="00DC1995">
        <w:rPr>
          <w:rStyle w:val="rfdFootnote"/>
          <w:rtl/>
        </w:rPr>
        <w:t>(الزمر ـ غافر)</w:t>
      </w:r>
      <w:r w:rsidR="001C6BD7">
        <w:rPr>
          <w:rStyle w:val="rfdFootnote"/>
          <w:rtl/>
        </w:rPr>
        <w:t xml:space="preserve"> ،</w:t>
      </w:r>
      <w:r w:rsidR="00F67CDD">
        <w:rPr>
          <w:rStyle w:val="rfdFootnote"/>
          <w:rtl/>
        </w:rPr>
        <w:t xml:space="preserve"> </w:t>
      </w:r>
      <w:r w:rsidRPr="00DC1995">
        <w:rPr>
          <w:rStyle w:val="rfdFootnote"/>
          <w:rtl/>
        </w:rPr>
        <w:t>(فصّلت ـ الشورىٰ)</w:t>
      </w:r>
      <w:r w:rsidR="001C6BD7">
        <w:rPr>
          <w:rStyle w:val="rfdFootnote"/>
          <w:rtl/>
        </w:rPr>
        <w:t xml:space="preserve"> ،</w:t>
      </w:r>
      <w:r w:rsidR="00F67CDD">
        <w:rPr>
          <w:rStyle w:val="rfdFootnote"/>
          <w:rtl/>
        </w:rPr>
        <w:t xml:space="preserve"> </w:t>
      </w:r>
      <w:r w:rsidRPr="00DC1995">
        <w:rPr>
          <w:rStyle w:val="rfdFootnote"/>
          <w:rtl/>
        </w:rPr>
        <w:t>(التكوير ـ الانفطار)</w:t>
      </w:r>
      <w:r w:rsidR="001C6BD7">
        <w:rPr>
          <w:rStyle w:val="rfdFootnote"/>
          <w:rtl/>
        </w:rPr>
        <w:t xml:space="preserve"> ،</w:t>
      </w:r>
      <w:r w:rsidR="00F67CDD">
        <w:rPr>
          <w:rStyle w:val="rfdFootnote"/>
          <w:rtl/>
        </w:rPr>
        <w:t xml:space="preserve"> </w:t>
      </w:r>
      <w:r w:rsidRPr="00DC1995">
        <w:rPr>
          <w:rStyle w:val="rfdFootnote"/>
          <w:rtl/>
        </w:rPr>
        <w:t>(الهمزة ـ الفيل ـ قريش)</w:t>
      </w:r>
      <w:r w:rsidR="001C6BD7">
        <w:rPr>
          <w:rStyle w:val="rfdFootnote"/>
          <w:rtl/>
        </w:rPr>
        <w:t xml:space="preserve"> ،</w:t>
      </w:r>
      <w:r w:rsidR="00F67CDD">
        <w:rPr>
          <w:rStyle w:val="rfdFootnote"/>
          <w:rtl/>
        </w:rPr>
        <w:t xml:space="preserve"> </w:t>
      </w:r>
      <w:r w:rsidRPr="00DC1995">
        <w:rPr>
          <w:rStyle w:val="rfdFootnote"/>
          <w:rtl/>
        </w:rPr>
        <w:t>(المسد ـ الإخلاص). ولكن في (الفهرست لابن النديم</w:t>
      </w:r>
      <w:r w:rsidR="001C6BD7">
        <w:rPr>
          <w:rStyle w:val="rfdFootnote"/>
          <w:rtl/>
        </w:rPr>
        <w:t xml:space="preserve"> :</w:t>
      </w:r>
      <w:r w:rsidR="00F67CDD">
        <w:rPr>
          <w:rStyle w:val="rfdFootnote"/>
          <w:rtl/>
        </w:rPr>
        <w:t xml:space="preserve"> </w:t>
      </w:r>
      <w:r w:rsidRPr="00DC1995">
        <w:rPr>
          <w:rStyle w:val="rfdFootnote"/>
          <w:rtl/>
        </w:rPr>
        <w:t>29) علىٰ رواية الفضل بن شاذان</w:t>
      </w:r>
      <w:r w:rsidR="001C6BD7">
        <w:rPr>
          <w:rStyle w:val="rfdFootnote"/>
          <w:rtl/>
        </w:rPr>
        <w:t xml:space="preserve"> ،</w:t>
      </w:r>
      <w:r w:rsidR="00F67CDD">
        <w:rPr>
          <w:rStyle w:val="rfdFootnote"/>
          <w:rtl/>
        </w:rPr>
        <w:t xml:space="preserve"> </w:t>
      </w:r>
      <w:r w:rsidRPr="00DC1995">
        <w:rPr>
          <w:rStyle w:val="rfdFootnote"/>
          <w:rtl/>
        </w:rPr>
        <w:t>فضلاً عن المواضع الثمانية الآنفة</w:t>
      </w:r>
      <w:r w:rsidR="001C6BD7">
        <w:rPr>
          <w:rStyle w:val="rfdFootnote"/>
          <w:rtl/>
        </w:rPr>
        <w:t xml:space="preserve"> ،</w:t>
      </w:r>
      <w:r w:rsidR="00F67CDD">
        <w:rPr>
          <w:rStyle w:val="rfdFootnote"/>
          <w:rtl/>
        </w:rPr>
        <w:t xml:space="preserve"> </w:t>
      </w:r>
      <w:r w:rsidRPr="00DC1995">
        <w:rPr>
          <w:rStyle w:val="rfdFootnote"/>
          <w:rtl/>
        </w:rPr>
        <w:t>فقد ذكرت أربعة مواضع أخر أيضاً من ترتيب سور ابن مسعود موافقة لنصّ القرآن الرسمي</w:t>
      </w:r>
      <w:r w:rsidR="001C6BD7">
        <w:rPr>
          <w:rStyle w:val="rfdFootnote"/>
          <w:rtl/>
        </w:rPr>
        <w:t xml:space="preserve"> :</w:t>
      </w:r>
      <w:r w:rsidR="00F67CDD">
        <w:rPr>
          <w:rStyle w:val="rfdFootnote"/>
          <w:rtl/>
        </w:rPr>
        <w:t xml:space="preserve"> </w:t>
      </w:r>
      <w:r w:rsidRPr="00DC1995">
        <w:rPr>
          <w:rStyle w:val="rfdFootnote"/>
          <w:rtl/>
        </w:rPr>
        <w:t>(الذاريات</w:t>
      </w:r>
    </w:p>
    <w:p w14:paraId="3307DC82" w14:textId="77777777" w:rsidR="00DC1995" w:rsidRDefault="000E676B" w:rsidP="00DE42A3">
      <w:pPr>
        <w:pStyle w:val="rfdNormal0"/>
        <w:rPr>
          <w:rtl/>
        </w:rPr>
      </w:pPr>
      <w:r>
        <w:br w:type="page"/>
      </w:r>
      <w:r>
        <w:rPr>
          <w:rFonts w:hint="eastAsia"/>
          <w:rtl/>
        </w:rPr>
        <w:lastRenderedPageBreak/>
        <w:t>والروم</w:t>
      </w:r>
      <w:r>
        <w:rPr>
          <w:rtl/>
        </w:rPr>
        <w:t>)</w:t>
      </w:r>
      <w:r w:rsidR="001C6BD7">
        <w:rPr>
          <w:rtl/>
        </w:rPr>
        <w:t xml:space="preserve"> ،</w:t>
      </w:r>
      <w:r w:rsidR="00F67CDD">
        <w:rPr>
          <w:rtl/>
        </w:rPr>
        <w:t xml:space="preserve"> </w:t>
      </w:r>
      <w:r>
        <w:rPr>
          <w:rtl/>
        </w:rPr>
        <w:t>(سبأ وفاطر)</w:t>
      </w:r>
      <w:r w:rsidR="001C6BD7">
        <w:rPr>
          <w:rtl/>
        </w:rPr>
        <w:t xml:space="preserve"> ،</w:t>
      </w:r>
      <w:r w:rsidR="00F67CDD">
        <w:rPr>
          <w:rtl/>
        </w:rPr>
        <w:t xml:space="preserve"> </w:t>
      </w:r>
      <w:r>
        <w:rPr>
          <w:rtl/>
        </w:rPr>
        <w:t>(الزمر وغافر)</w:t>
      </w:r>
      <w:r w:rsidR="001C6BD7">
        <w:rPr>
          <w:rtl/>
        </w:rPr>
        <w:t xml:space="preserve"> ،</w:t>
      </w:r>
      <w:r w:rsidR="00F67CDD">
        <w:rPr>
          <w:rtl/>
        </w:rPr>
        <w:t xml:space="preserve"> </w:t>
      </w:r>
      <w:r>
        <w:rPr>
          <w:rtl/>
        </w:rPr>
        <w:t>(فصّلت والشورىٰ)</w:t>
      </w:r>
      <w:r w:rsidR="001C6BD7">
        <w:rPr>
          <w:rtl/>
        </w:rPr>
        <w:t xml:space="preserve"> ،</w:t>
      </w:r>
      <w:r w:rsidR="00F67CDD">
        <w:rPr>
          <w:rtl/>
        </w:rPr>
        <w:t xml:space="preserve"> </w:t>
      </w:r>
      <w:r>
        <w:rPr>
          <w:rtl/>
        </w:rPr>
        <w:t>(الذاريات والطور)</w:t>
      </w:r>
      <w:r w:rsidR="001C6BD7">
        <w:rPr>
          <w:rtl/>
        </w:rPr>
        <w:t xml:space="preserve"> ،</w:t>
      </w:r>
      <w:r w:rsidR="00F67CDD">
        <w:rPr>
          <w:rtl/>
        </w:rPr>
        <w:t xml:space="preserve"> </w:t>
      </w:r>
      <w:r>
        <w:rPr>
          <w:rtl/>
        </w:rPr>
        <w:t>(المرسلات والنبأ) قد جاءت متوالية مترادفة في كلا الترتيبين العثماني وابن مسعود</w:t>
      </w:r>
      <w:r w:rsidR="001C6BD7">
        <w:rPr>
          <w:rtl/>
        </w:rPr>
        <w:t xml:space="preserve"> ،</w:t>
      </w:r>
      <w:r w:rsidR="00F67CDD">
        <w:rPr>
          <w:rtl/>
        </w:rPr>
        <w:t xml:space="preserve"> </w:t>
      </w:r>
      <w:r>
        <w:rPr>
          <w:rtl/>
        </w:rPr>
        <w:t xml:space="preserve">ولذلك نرىٰ أنّ (مصحف مشهد) فقط في هذه الموارد لم يفتقر إلىٰ الترميم وإلىٰ عملية القصّ والإلحاق من أجل </w:t>
      </w:r>
      <w:r>
        <w:rPr>
          <w:rFonts w:hint="eastAsia"/>
          <w:rtl/>
        </w:rPr>
        <w:t>إصلاح</w:t>
      </w:r>
      <w:r>
        <w:rPr>
          <w:rtl/>
        </w:rPr>
        <w:t xml:space="preserve"> السور</w:t>
      </w:r>
      <w:r w:rsidR="001C6BD7">
        <w:rPr>
          <w:rtl/>
        </w:rPr>
        <w:t xml:space="preserve"> ؛</w:t>
      </w:r>
      <w:r w:rsidR="00F67CDD">
        <w:rPr>
          <w:rtl/>
        </w:rPr>
        <w:t xml:space="preserve"> </w:t>
      </w:r>
      <w:r>
        <w:rPr>
          <w:rtl/>
        </w:rPr>
        <w:t xml:space="preserve">ومعنىٰ ذلك أنّ (مصحف مشهد) بقي كما </w:t>
      </w:r>
      <w:r>
        <w:rPr>
          <w:rFonts w:hint="eastAsia"/>
          <w:rtl/>
        </w:rPr>
        <w:t>هو</w:t>
      </w:r>
      <w:r>
        <w:rPr>
          <w:rtl/>
        </w:rPr>
        <w:t xml:space="preserve"> عليه في هذه الموارد بشكل كامل ولم تتدخّل يد التغيير والتصرّف عليه</w:t>
      </w:r>
      <w:r w:rsidR="001C6BD7">
        <w:rPr>
          <w:rtl/>
        </w:rPr>
        <w:t xml:space="preserve"> ،</w:t>
      </w:r>
      <w:r w:rsidR="00F67CDD">
        <w:rPr>
          <w:rtl/>
        </w:rPr>
        <w:t xml:space="preserve"> </w:t>
      </w:r>
      <w:r>
        <w:rPr>
          <w:rtl/>
        </w:rPr>
        <w:t>فلم يتغيّر فيه رسم خطّ كاتبه الأصلي (الصورتان رقم</w:t>
      </w:r>
      <w:r w:rsidR="001C6BD7">
        <w:rPr>
          <w:rtl/>
        </w:rPr>
        <w:t xml:space="preserve"> :</w:t>
      </w:r>
      <w:r w:rsidR="00F67CDD">
        <w:rPr>
          <w:rtl/>
        </w:rPr>
        <w:t xml:space="preserve"> </w:t>
      </w:r>
      <w:r>
        <w:rPr>
          <w:rtl/>
        </w:rPr>
        <w:t xml:space="preserve">11 </w:t>
      </w:r>
      <w:r w:rsidR="000546A5">
        <w:rPr>
          <w:rtl/>
        </w:rPr>
        <w:t>و 1</w:t>
      </w:r>
      <w:r>
        <w:rPr>
          <w:rtl/>
        </w:rPr>
        <w:t>2) ولكنّ في غير هذه المواضع فإنّ الأوراق المشتملة علىٰ بداية ونهاية السور في (مصحف مشهد) قد تدخّلت يد التغيير والتصرّف في جميع مو</w:t>
      </w:r>
      <w:r>
        <w:rPr>
          <w:rFonts w:hint="eastAsia"/>
          <w:rtl/>
        </w:rPr>
        <w:t>اردها</w:t>
      </w:r>
      <w:r w:rsidR="001C6BD7">
        <w:rPr>
          <w:rFonts w:hint="eastAsia"/>
          <w:rtl/>
        </w:rPr>
        <w:t xml:space="preserve"> ،</w:t>
      </w:r>
      <w:r w:rsidR="00F67CDD">
        <w:rPr>
          <w:rFonts w:hint="eastAsia"/>
          <w:rtl/>
        </w:rPr>
        <w:t xml:space="preserve"> </w:t>
      </w:r>
      <w:r>
        <w:rPr>
          <w:rtl/>
        </w:rPr>
        <w:t>ولا يوجد في (مصحف مشهد) مثل هذا الشاهد ـ باعتباره وقوّته ـ يحسم أمره لصالح أيّ واحد من مصاحف الصحابة غير ابن مسعود</w:t>
      </w:r>
      <w:r w:rsidR="001C6BD7">
        <w:rPr>
          <w:rtl/>
        </w:rPr>
        <w:t xml:space="preserve"> ،</w:t>
      </w:r>
      <w:r w:rsidR="00F67CDD">
        <w:rPr>
          <w:rtl/>
        </w:rPr>
        <w:t xml:space="preserve"> </w:t>
      </w:r>
      <w:r>
        <w:rPr>
          <w:rtl/>
        </w:rPr>
        <w:t xml:space="preserve">كمصحف الإمام علي </w:t>
      </w:r>
      <w:r w:rsidR="00047EE7" w:rsidRPr="00047EE7">
        <w:rPr>
          <w:rStyle w:val="rfdAlaem"/>
          <w:rtl/>
        </w:rPr>
        <w:t>عليه‌السلام</w:t>
      </w:r>
      <w:r w:rsidR="00047EE7" w:rsidRPr="00AB6CBE">
        <w:rPr>
          <w:rtl/>
        </w:rPr>
        <w:t xml:space="preserve"> </w:t>
      </w:r>
      <w:r>
        <w:rPr>
          <w:rtl/>
        </w:rPr>
        <w:t>ومصحف أُبيّ بن كعب</w:t>
      </w:r>
      <w:r w:rsidR="001C6BD7">
        <w:rPr>
          <w:rtl/>
        </w:rPr>
        <w:t xml:space="preserve"> ،</w:t>
      </w:r>
      <w:r w:rsidR="00F67CDD">
        <w:rPr>
          <w:rtl/>
        </w:rPr>
        <w:t xml:space="preserve"> </w:t>
      </w:r>
      <w:r>
        <w:rPr>
          <w:rtl/>
        </w:rPr>
        <w:t>فمثلاً يتطابق ترتيب</w:t>
      </w:r>
    </w:p>
    <w:p w14:paraId="4FA32F28" w14:textId="77777777" w:rsidR="00DC1995" w:rsidRDefault="00DC1995" w:rsidP="00DC1995">
      <w:pPr>
        <w:pStyle w:val="rfdLine"/>
        <w:rPr>
          <w:rtl/>
        </w:rPr>
      </w:pPr>
      <w:r>
        <w:rPr>
          <w:rtl/>
        </w:rPr>
        <w:t>__________</w:t>
      </w:r>
    </w:p>
    <w:p w14:paraId="4254F9C2" w14:textId="77777777" w:rsidR="00DC1995" w:rsidRDefault="00DC1995" w:rsidP="00DC1995">
      <w:pPr>
        <w:pStyle w:val="rfdFootnote0"/>
        <w:rPr>
          <w:rtl/>
        </w:rPr>
      </w:pPr>
      <w:r>
        <w:rPr>
          <w:rtl/>
        </w:rPr>
        <w:t>ـ الطور)</w:t>
      </w:r>
      <w:r w:rsidR="001C6BD7">
        <w:rPr>
          <w:rtl/>
        </w:rPr>
        <w:t xml:space="preserve"> ،</w:t>
      </w:r>
      <w:r w:rsidR="00F67CDD">
        <w:rPr>
          <w:rtl/>
        </w:rPr>
        <w:t xml:space="preserve"> </w:t>
      </w:r>
      <w:r>
        <w:rPr>
          <w:rtl/>
        </w:rPr>
        <w:t>(المرسلات ـ الن</w:t>
      </w:r>
      <w:r>
        <w:rPr>
          <w:rFonts w:hint="eastAsia"/>
          <w:rtl/>
        </w:rPr>
        <w:t>بأ</w:t>
      </w:r>
      <w:r>
        <w:rPr>
          <w:rtl/>
        </w:rPr>
        <w:t>)</w:t>
      </w:r>
      <w:r w:rsidR="001C6BD7">
        <w:rPr>
          <w:rtl/>
        </w:rPr>
        <w:t xml:space="preserve"> ،</w:t>
      </w:r>
      <w:r w:rsidR="00F67CDD">
        <w:rPr>
          <w:rtl/>
        </w:rPr>
        <w:t xml:space="preserve"> </w:t>
      </w:r>
      <w:r>
        <w:rPr>
          <w:rtl/>
        </w:rPr>
        <w:t>(الانشقاق ـ البروج)</w:t>
      </w:r>
      <w:r w:rsidR="001C6BD7">
        <w:rPr>
          <w:rtl/>
        </w:rPr>
        <w:t xml:space="preserve"> ،</w:t>
      </w:r>
      <w:r w:rsidR="00F67CDD">
        <w:rPr>
          <w:rtl/>
        </w:rPr>
        <w:t xml:space="preserve"> </w:t>
      </w:r>
      <w:r w:rsidR="00D26310">
        <w:rPr>
          <w:rtl/>
        </w:rPr>
        <w:t>و (</w:t>
      </w:r>
      <w:r>
        <w:rPr>
          <w:rtl/>
        </w:rPr>
        <w:t>الضحىٰ ـ الانشراح).</w:t>
      </w:r>
    </w:p>
    <w:p w14:paraId="50FE545A" w14:textId="77777777" w:rsidR="00DC1995" w:rsidRPr="00DC1995" w:rsidRDefault="00DC1995" w:rsidP="00DC1995">
      <w:pPr>
        <w:rPr>
          <w:rStyle w:val="rfdFootnote"/>
          <w:rtl/>
        </w:rPr>
      </w:pPr>
      <w:r w:rsidRPr="00DC1995">
        <w:rPr>
          <w:rStyle w:val="rfdFootnote"/>
          <w:rtl/>
        </w:rPr>
        <w:t>لقد بقيت هاتيك المواضع الاثني عشر الآنفة الذكر في (مصحف مشهد) سالمة من يد التصرّف والتغيير سوىٰ قصار السور في الجزء الأخير للقرآن</w:t>
      </w:r>
      <w:r w:rsidR="001C6BD7">
        <w:rPr>
          <w:rStyle w:val="rfdFootnote"/>
          <w:rtl/>
        </w:rPr>
        <w:t xml:space="preserve"> ،</w:t>
      </w:r>
      <w:r w:rsidR="00F67CDD">
        <w:rPr>
          <w:rStyle w:val="rfdFootnote"/>
          <w:rtl/>
        </w:rPr>
        <w:t xml:space="preserve"> </w:t>
      </w:r>
      <w:r w:rsidRPr="00DC1995">
        <w:rPr>
          <w:rStyle w:val="rfdFootnote"/>
          <w:rtl/>
        </w:rPr>
        <w:t>حيث فقد النصّ الأصلي منها في ترتيب (مصحف مشهد) الحالي</w:t>
      </w:r>
      <w:r w:rsidR="001C6BD7">
        <w:rPr>
          <w:rStyle w:val="rfdFootnote"/>
          <w:rtl/>
        </w:rPr>
        <w:t xml:space="preserve"> ،</w:t>
      </w:r>
      <w:r w:rsidR="00F67CDD">
        <w:rPr>
          <w:rStyle w:val="rfdFootnote"/>
          <w:rtl/>
        </w:rPr>
        <w:t xml:space="preserve"> </w:t>
      </w:r>
      <w:r w:rsidRPr="00DC1995">
        <w:rPr>
          <w:rStyle w:val="rfdFootnote"/>
          <w:rtl/>
        </w:rPr>
        <w:t xml:space="preserve">فإنّ فقدانها من النسخة </w:t>
      </w:r>
      <w:r w:rsidRPr="00DC1995">
        <w:rPr>
          <w:rStyle w:val="rfdFootnote"/>
          <w:rFonts w:hint="eastAsia"/>
          <w:rtl/>
        </w:rPr>
        <w:t>الأصل</w:t>
      </w:r>
      <w:r w:rsidRPr="00DC1995">
        <w:rPr>
          <w:rStyle w:val="rfdFootnote"/>
          <w:rtl/>
        </w:rPr>
        <w:t xml:space="preserve"> (لمصحف مشهد) أدّىٰ إلىٰ كتابتها وتدوينها فيه من جديد.</w:t>
      </w:r>
    </w:p>
    <w:p w14:paraId="47F6E879" w14:textId="77777777" w:rsidR="00DC1995" w:rsidRPr="00DC1995" w:rsidRDefault="00DC1995" w:rsidP="00DC1995">
      <w:pPr>
        <w:rPr>
          <w:rStyle w:val="rfdFootnote"/>
          <w:rtl/>
        </w:rPr>
      </w:pPr>
      <w:r w:rsidRPr="00DC1995">
        <w:rPr>
          <w:rStyle w:val="rfdFootnote"/>
          <w:rtl/>
        </w:rPr>
        <w:t>بناء علىٰ هذا فإنّ مصحف مشهد لم تتدخّل فيه يد التغيير والتصرّف وما يتبع ذلك من عملية إصلاح النسخة وترميمها</w:t>
      </w:r>
      <w:r w:rsidR="001C6BD7">
        <w:rPr>
          <w:rStyle w:val="rfdFootnote"/>
          <w:rtl/>
        </w:rPr>
        <w:t xml:space="preserve"> ،</w:t>
      </w:r>
      <w:r w:rsidR="00F67CDD">
        <w:rPr>
          <w:rStyle w:val="rfdFootnote"/>
          <w:rtl/>
        </w:rPr>
        <w:t xml:space="preserve"> </w:t>
      </w:r>
      <w:r w:rsidRPr="00DC1995">
        <w:rPr>
          <w:rStyle w:val="rfdFootnote"/>
          <w:rtl/>
        </w:rPr>
        <w:t>وقد جاءت فيه سورة هود (11) قبل سورة يوسف (12)</w:t>
      </w:r>
      <w:r w:rsidR="001C6BD7">
        <w:rPr>
          <w:rStyle w:val="rfdFootnote"/>
          <w:rtl/>
        </w:rPr>
        <w:t xml:space="preserve"> ،</w:t>
      </w:r>
      <w:r w:rsidR="00F67CDD">
        <w:rPr>
          <w:rStyle w:val="rfdFootnote"/>
          <w:rtl/>
        </w:rPr>
        <w:t xml:space="preserve"> </w:t>
      </w:r>
      <w:r w:rsidRPr="00DC1995">
        <w:rPr>
          <w:rStyle w:val="rfdFootnote"/>
          <w:rtl/>
        </w:rPr>
        <w:t>العنكبوت (29) قبل الروم (30)</w:t>
      </w:r>
      <w:r w:rsidR="001C6BD7">
        <w:rPr>
          <w:rStyle w:val="rfdFootnote"/>
          <w:rtl/>
        </w:rPr>
        <w:t xml:space="preserve"> ،</w:t>
      </w:r>
      <w:r w:rsidR="00F67CDD">
        <w:rPr>
          <w:rStyle w:val="rfdFootnote"/>
          <w:rtl/>
        </w:rPr>
        <w:t xml:space="preserve"> </w:t>
      </w:r>
      <w:r w:rsidRPr="00DC1995">
        <w:rPr>
          <w:rStyle w:val="rfdFootnote"/>
          <w:rtl/>
        </w:rPr>
        <w:t>سبأ (34) قب</w:t>
      </w:r>
      <w:r w:rsidRPr="00DC1995">
        <w:rPr>
          <w:rStyle w:val="rfdFootnote"/>
          <w:rFonts w:hint="eastAsia"/>
          <w:rtl/>
        </w:rPr>
        <w:t>ل</w:t>
      </w:r>
      <w:r w:rsidRPr="00DC1995">
        <w:rPr>
          <w:rStyle w:val="rfdFootnote"/>
          <w:rtl/>
        </w:rPr>
        <w:t xml:space="preserve"> فاطر (35)</w:t>
      </w:r>
      <w:r w:rsidR="001C6BD7">
        <w:rPr>
          <w:rStyle w:val="rfdFootnote"/>
          <w:rtl/>
        </w:rPr>
        <w:t xml:space="preserve"> ،</w:t>
      </w:r>
      <w:r w:rsidR="00F67CDD">
        <w:rPr>
          <w:rStyle w:val="rfdFootnote"/>
          <w:rtl/>
        </w:rPr>
        <w:t xml:space="preserve"> </w:t>
      </w:r>
      <w:r w:rsidRPr="00DC1995">
        <w:rPr>
          <w:rStyle w:val="rfdFootnote"/>
          <w:rtl/>
        </w:rPr>
        <w:t>الزمر (39) قبل غافر (40) فصّلت (41) قبل الشورىٰ (42) حيث تطابقت هذه المواضع مع ترتيبي ابن اشتة وابن شاذان. وكذلك جاءت سورة الذاريات (51) قبل سورة الطور (52)</w:t>
      </w:r>
      <w:r w:rsidR="001C6BD7">
        <w:rPr>
          <w:rStyle w:val="rfdFootnote"/>
          <w:rtl/>
        </w:rPr>
        <w:t xml:space="preserve"> ،</w:t>
      </w:r>
      <w:r w:rsidR="00F67CDD">
        <w:rPr>
          <w:rStyle w:val="rfdFootnote"/>
          <w:rtl/>
        </w:rPr>
        <w:t xml:space="preserve"> </w:t>
      </w:r>
      <w:r w:rsidRPr="00DC1995">
        <w:rPr>
          <w:rStyle w:val="rfdFootnote"/>
          <w:rtl/>
        </w:rPr>
        <w:t>والمرسلات (77) قبل النبأ (78) وقد تطابق هذان الموضعان مع ترتيب ابن مسعود</w:t>
      </w:r>
      <w:r w:rsidR="001C6BD7">
        <w:rPr>
          <w:rStyle w:val="rfdFootnote"/>
          <w:rtl/>
        </w:rPr>
        <w:t xml:space="preserve"> ،</w:t>
      </w:r>
      <w:r w:rsidR="00F67CDD">
        <w:rPr>
          <w:rStyle w:val="rfdFootnote"/>
          <w:rtl/>
        </w:rPr>
        <w:t xml:space="preserve"> </w:t>
      </w:r>
      <w:r w:rsidRPr="00DC1995">
        <w:rPr>
          <w:rStyle w:val="rfdFootnote"/>
          <w:rtl/>
        </w:rPr>
        <w:t>بناء علىٰ م</w:t>
      </w:r>
      <w:r w:rsidRPr="00DC1995">
        <w:rPr>
          <w:rStyle w:val="rfdFootnote"/>
          <w:rFonts w:hint="eastAsia"/>
          <w:rtl/>
        </w:rPr>
        <w:t>ا</w:t>
      </w:r>
      <w:r w:rsidRPr="00DC1995">
        <w:rPr>
          <w:rStyle w:val="rfdFootnote"/>
          <w:rtl/>
        </w:rPr>
        <w:t xml:space="preserve"> ذكره ابن النديم في الفهرست نقلاً عن ابن شاذان.</w:t>
      </w:r>
    </w:p>
    <w:p w14:paraId="66413362" w14:textId="77777777" w:rsidR="000E676B" w:rsidRDefault="00E63DE8" w:rsidP="00DC1995">
      <w:pPr>
        <w:pStyle w:val="rfdNormal0"/>
        <w:rPr>
          <w:rtl/>
        </w:rPr>
      </w:pPr>
      <w:r>
        <w:rPr>
          <w:rtl/>
        </w:rPr>
        <w:br w:type="page"/>
      </w:r>
      <w:r w:rsidR="000E676B">
        <w:rPr>
          <w:rtl/>
        </w:rPr>
        <w:lastRenderedPageBreak/>
        <w:t>أُبيّ بن كعب والقرآن العثماني مع بعضهما البعض في ستّة عشر مو</w:t>
      </w:r>
      <w:r w:rsidR="000E676B">
        <w:rPr>
          <w:rFonts w:hint="eastAsia"/>
          <w:rtl/>
        </w:rPr>
        <w:t>ضعاً</w:t>
      </w:r>
      <w:r w:rsidR="001C6BD7">
        <w:rPr>
          <w:rFonts w:hint="eastAsia"/>
          <w:rtl/>
        </w:rPr>
        <w:t xml:space="preserve"> ،</w:t>
      </w:r>
      <w:r w:rsidR="00F67CDD">
        <w:rPr>
          <w:rFonts w:hint="eastAsia"/>
          <w:rtl/>
        </w:rPr>
        <w:t xml:space="preserve"> </w:t>
      </w:r>
      <w:r w:rsidR="000E676B">
        <w:rPr>
          <w:rtl/>
        </w:rPr>
        <w:t>في حين لا يمكن العثور علىٰ أيّ واحد منها في (مصحف مشهد) بشكل يكون الترتيب متوالياً كما هو عليه في مواضع التشابه بين مصحف أُبيّ والمصحف العثماني</w:t>
      </w:r>
      <w:r w:rsidR="000E676B" w:rsidRPr="000E676B">
        <w:rPr>
          <w:rStyle w:val="rfdFootnotenum"/>
          <w:rtl/>
        </w:rPr>
        <w:t>(1)</w:t>
      </w:r>
      <w:r w:rsidR="000E676B">
        <w:rPr>
          <w:rtl/>
        </w:rPr>
        <w:t>.</w:t>
      </w:r>
    </w:p>
    <w:p w14:paraId="6E5D371A" w14:textId="77777777" w:rsidR="00F67CDD" w:rsidRDefault="000E676B" w:rsidP="00DC1995">
      <w:pPr>
        <w:pStyle w:val="rfdBold1"/>
        <w:rPr>
          <w:rtl/>
        </w:rPr>
      </w:pPr>
      <w:r>
        <w:rPr>
          <w:rFonts w:hint="eastAsia"/>
          <w:rtl/>
        </w:rPr>
        <w:t>الرابعة</w:t>
      </w:r>
      <w:r w:rsidR="001C6BD7">
        <w:rPr>
          <w:rtl/>
        </w:rPr>
        <w:t xml:space="preserve"> :</w:t>
      </w:r>
      <w:r w:rsidR="00F67CDD">
        <w:rPr>
          <w:rtl/>
        </w:rPr>
        <w:t xml:space="preserve"> </w:t>
      </w:r>
      <w:r>
        <w:rPr>
          <w:rtl/>
        </w:rPr>
        <w:t>دراسة (مصحف مشهد) تاريخيّاً وكيفية تحديد تاريخه</w:t>
      </w:r>
      <w:r w:rsidR="001C6BD7">
        <w:rPr>
          <w:rtl/>
        </w:rPr>
        <w:t xml:space="preserve"> :</w:t>
      </w:r>
    </w:p>
    <w:p w14:paraId="0917CDFF" w14:textId="77777777" w:rsidR="000E676B" w:rsidRDefault="000E676B" w:rsidP="000E676B">
      <w:pPr>
        <w:rPr>
          <w:rtl/>
        </w:rPr>
      </w:pPr>
      <w:r>
        <w:rPr>
          <w:rFonts w:hint="eastAsia"/>
          <w:rtl/>
        </w:rPr>
        <w:t>إنّ</w:t>
      </w:r>
      <w:r>
        <w:rPr>
          <w:rtl/>
        </w:rPr>
        <w:t xml:space="preserve"> الحالة التي كان عليها (مصحف مشهد) في وضعيّته الأوّلية هي حالة متمايزة وخاصّة جدّاً من بين المصاحف القرآنية القديمة الأخرىٰ المعروفة في العالم بالخطّ الحجازي</w:t>
      </w:r>
      <w:r w:rsidR="001C6BD7">
        <w:rPr>
          <w:rtl/>
        </w:rPr>
        <w:t xml:space="preserve"> ،</w:t>
      </w:r>
      <w:r w:rsidR="00F67CDD">
        <w:rPr>
          <w:rtl/>
        </w:rPr>
        <w:t xml:space="preserve"> </w:t>
      </w:r>
      <w:r>
        <w:rPr>
          <w:rtl/>
        </w:rPr>
        <w:t>فلماذا تمّت كتابة النصّ القرآني الكامل بناء علىٰ الرواية العثمانية في حين نرىٰ أنّها مطابقة مع ترتيب ابن مسعود لسور القرآن؟</w:t>
      </w:r>
    </w:p>
    <w:p w14:paraId="71465253" w14:textId="77777777" w:rsidR="000E676B" w:rsidRDefault="000E676B" w:rsidP="00DC1995">
      <w:pPr>
        <w:rPr>
          <w:rtl/>
        </w:rPr>
      </w:pPr>
      <w:r>
        <w:rPr>
          <w:rFonts w:hint="eastAsia"/>
          <w:rtl/>
        </w:rPr>
        <w:t>وقبل</w:t>
      </w:r>
      <w:r>
        <w:rPr>
          <w:rtl/>
        </w:rPr>
        <w:t xml:space="preserve"> أن يتوفّر إجراء عملية الاختبار الكاربوني (14) من أجل تعيين قِدَم (مصحف مشهد) كان بإمكاننا أن نطرح نظريّات مختلفة في أصل نشأة (مصحف مشهد) وسأشير في هذا المقال إلىٰ ثلاث نظريّات من الممكن توقّعها وباعتقادي</w:t>
      </w:r>
      <w:r w:rsidR="00F67CDD">
        <w:rPr>
          <w:rtl/>
        </w:rPr>
        <w:t xml:space="preserve"> </w:t>
      </w:r>
      <w:r>
        <w:rPr>
          <w:rFonts w:hint="eastAsia"/>
          <w:rtl/>
        </w:rPr>
        <w:t>أنّ</w:t>
      </w:r>
      <w:r>
        <w:rPr>
          <w:rtl/>
        </w:rPr>
        <w:t xml:space="preserve"> أفضلها هي النظرية الثالثة.</w:t>
      </w:r>
    </w:p>
    <w:p w14:paraId="31D13E2D" w14:textId="77777777" w:rsidR="00F67CDD" w:rsidRDefault="000E676B" w:rsidP="00DE42A3">
      <w:pPr>
        <w:pStyle w:val="rfdBold1"/>
        <w:rPr>
          <w:rtl/>
        </w:rPr>
      </w:pPr>
      <w:r>
        <w:rPr>
          <w:rFonts w:hint="eastAsia"/>
          <w:rtl/>
        </w:rPr>
        <w:t>النظرية</w:t>
      </w:r>
      <w:r>
        <w:rPr>
          <w:rtl/>
        </w:rPr>
        <w:t xml:space="preserve"> الأولىٰ</w:t>
      </w:r>
      <w:r w:rsidR="001C6BD7">
        <w:rPr>
          <w:rtl/>
        </w:rPr>
        <w:t xml:space="preserve"> :</w:t>
      </w:r>
    </w:p>
    <w:p w14:paraId="434B2049" w14:textId="77777777" w:rsidR="00DC1995" w:rsidRDefault="000E676B" w:rsidP="000E676B">
      <w:pPr>
        <w:rPr>
          <w:rtl/>
        </w:rPr>
      </w:pPr>
      <w:r>
        <w:rPr>
          <w:rFonts w:hint="eastAsia"/>
          <w:rtl/>
        </w:rPr>
        <w:t>إنّ</w:t>
      </w:r>
      <w:r>
        <w:rPr>
          <w:rtl/>
        </w:rPr>
        <w:t xml:space="preserve"> أوّل ما يتبادر إلىٰ الذهن في بيان هذه النظرية هو أنّ هذا المصحف قد تمّت كتابته في الكوفة من قِبَل بعض أصحاب ابن مسعود</w:t>
      </w:r>
      <w:r w:rsidR="001C6BD7">
        <w:rPr>
          <w:rtl/>
        </w:rPr>
        <w:t xml:space="preserve"> ،</w:t>
      </w:r>
      <w:r w:rsidR="00F67CDD">
        <w:rPr>
          <w:rtl/>
        </w:rPr>
        <w:t xml:space="preserve"> </w:t>
      </w:r>
      <w:r>
        <w:rPr>
          <w:rtl/>
        </w:rPr>
        <w:t>ممّن التزم بقراءته وكان خبيراً بترتيبه</w:t>
      </w:r>
      <w:r w:rsidR="001C6BD7">
        <w:rPr>
          <w:rtl/>
        </w:rPr>
        <w:t xml:space="preserve"> ،</w:t>
      </w:r>
      <w:r w:rsidR="00F67CDD">
        <w:rPr>
          <w:rtl/>
        </w:rPr>
        <w:t xml:space="preserve"> </w:t>
      </w:r>
      <w:r>
        <w:rPr>
          <w:rtl/>
        </w:rPr>
        <w:t>ومن جانب آخر لم تكن لهم أيّ رغبة بالترتيب العثماني الرسمي ولم يستحسنوا ذلك الترتيب</w:t>
      </w:r>
      <w:r w:rsidR="001C6BD7">
        <w:rPr>
          <w:rtl/>
        </w:rPr>
        <w:t xml:space="preserve"> ،</w:t>
      </w:r>
      <w:r w:rsidR="00F67CDD">
        <w:rPr>
          <w:rtl/>
        </w:rPr>
        <w:t xml:space="preserve"> </w:t>
      </w:r>
      <w:r>
        <w:rPr>
          <w:rtl/>
        </w:rPr>
        <w:t>ولكنّه</w:t>
      </w:r>
      <w:r>
        <w:rPr>
          <w:rFonts w:hint="eastAsia"/>
          <w:rtl/>
        </w:rPr>
        <w:t>م</w:t>
      </w:r>
      <w:r>
        <w:rPr>
          <w:rtl/>
        </w:rPr>
        <w:t xml:space="preserve"> لم يتمكّنوا من كتابة القرآن مخالفاً للنصّ</w:t>
      </w:r>
    </w:p>
    <w:p w14:paraId="3422657D" w14:textId="77777777" w:rsidR="00DC1995" w:rsidRDefault="00DC1995" w:rsidP="00DC1995">
      <w:pPr>
        <w:pStyle w:val="rfdLine"/>
        <w:rPr>
          <w:rtl/>
        </w:rPr>
      </w:pPr>
      <w:r>
        <w:rPr>
          <w:rtl/>
        </w:rPr>
        <w:t>__________</w:t>
      </w:r>
    </w:p>
    <w:p w14:paraId="269C4580" w14:textId="77777777" w:rsidR="00F67CDD" w:rsidRDefault="00DC1995" w:rsidP="00DC1995">
      <w:pPr>
        <w:pStyle w:val="rfdFootnote0"/>
        <w:rPr>
          <w:rtl/>
        </w:rPr>
      </w:pPr>
      <w:r>
        <w:rPr>
          <w:rtl/>
        </w:rPr>
        <w:t>(1) الإتقان 2/222ـ223</w:t>
      </w:r>
      <w:r w:rsidR="001C6BD7">
        <w:rPr>
          <w:rtl/>
        </w:rPr>
        <w:t xml:space="preserve"> ؛</w:t>
      </w:r>
      <w:r w:rsidR="00F67CDD">
        <w:rPr>
          <w:rtl/>
        </w:rPr>
        <w:t xml:space="preserve"> </w:t>
      </w:r>
      <w:r>
        <w:rPr>
          <w:rtl/>
        </w:rPr>
        <w:t>فهرست ابن النديم</w:t>
      </w:r>
      <w:r w:rsidR="001C6BD7">
        <w:rPr>
          <w:rtl/>
        </w:rPr>
        <w:t xml:space="preserve"> :</w:t>
      </w:r>
      <w:r w:rsidR="00F67CDD">
        <w:rPr>
          <w:rtl/>
        </w:rPr>
        <w:t xml:space="preserve"> </w:t>
      </w:r>
      <w:r>
        <w:rPr>
          <w:rtl/>
        </w:rPr>
        <w:t>29ـ30</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القرآن</w:t>
      </w:r>
      <w:r w:rsidR="001C6BD7">
        <w:rPr>
          <w:rtl/>
        </w:rPr>
        <w:t xml:space="preserve"> ،</w:t>
      </w:r>
      <w:r w:rsidR="00F67CDD">
        <w:rPr>
          <w:rtl/>
        </w:rPr>
        <w:t xml:space="preserve"> </w:t>
      </w:r>
      <w:r>
        <w:rPr>
          <w:rtl/>
        </w:rPr>
        <w:t>لـ</w:t>
      </w:r>
      <w:r w:rsidR="001C6BD7">
        <w:rPr>
          <w:rtl/>
        </w:rPr>
        <w:t xml:space="preserve"> :</w:t>
      </w:r>
      <w:r w:rsidR="00F67CDD">
        <w:rPr>
          <w:rtl/>
        </w:rPr>
        <w:t xml:space="preserve"> </w:t>
      </w:r>
      <w:r>
        <w:rPr>
          <w:rtl/>
        </w:rPr>
        <w:t>نولدکه</w:t>
      </w:r>
      <w:r w:rsidR="001C6BD7">
        <w:rPr>
          <w:rtl/>
        </w:rPr>
        <w:t xml:space="preserve"> :</w:t>
      </w:r>
    </w:p>
    <w:p w14:paraId="54231837" w14:textId="77777777" w:rsidR="00DC1995" w:rsidRDefault="00DC1995" w:rsidP="00DC1995">
      <w:pPr>
        <w:pStyle w:val="rfdFootnoteLeft"/>
        <w:rPr>
          <w:rtl/>
        </w:rPr>
      </w:pPr>
      <w:r>
        <w:t>Nöldeke-Schwally, Geschichte des Qorans, Vol. 2. Die Sammlung des Qorans, Leipzig, 1919, pp.30–33</w:t>
      </w:r>
      <w:r>
        <w:rPr>
          <w:rtl/>
        </w:rPr>
        <w:t>.</w:t>
      </w:r>
    </w:p>
    <w:p w14:paraId="6164D237" w14:textId="77777777" w:rsidR="00F67CDD" w:rsidRDefault="00E63DE8" w:rsidP="00DC1995">
      <w:pPr>
        <w:pStyle w:val="rfdNormal0"/>
        <w:rPr>
          <w:rtl/>
        </w:rPr>
      </w:pPr>
      <w:r>
        <w:rPr>
          <w:rtl/>
        </w:rPr>
        <w:br w:type="page"/>
      </w:r>
      <w:r w:rsidR="000E676B">
        <w:rPr>
          <w:rtl/>
        </w:rPr>
        <w:lastRenderedPageBreak/>
        <w:t>الرسمي بعد انتشاره ورسميّته في البلاد</w:t>
      </w:r>
      <w:r w:rsidR="001C6BD7">
        <w:rPr>
          <w:rtl/>
        </w:rPr>
        <w:t xml:space="preserve"> ،</w:t>
      </w:r>
      <w:r w:rsidR="00F67CDD">
        <w:rPr>
          <w:rtl/>
        </w:rPr>
        <w:t xml:space="preserve"> </w:t>
      </w:r>
      <w:r w:rsidR="000E676B">
        <w:rPr>
          <w:rtl/>
        </w:rPr>
        <w:t>فقاموا بتدوين نصّ القرآن بناء علىٰ النسخة العثمانية الرسمية</w:t>
      </w:r>
      <w:r w:rsidR="001C6BD7">
        <w:rPr>
          <w:rtl/>
        </w:rPr>
        <w:t xml:space="preserve"> ،</w:t>
      </w:r>
      <w:r w:rsidR="00F67CDD">
        <w:rPr>
          <w:rtl/>
        </w:rPr>
        <w:t xml:space="preserve"> </w:t>
      </w:r>
      <w:r w:rsidR="000E676B">
        <w:rPr>
          <w:rtl/>
        </w:rPr>
        <w:t>إلّا أنّهم اعتمدوا ترتيب ابن مسعود للسور</w:t>
      </w:r>
      <w:r w:rsidR="001C6BD7">
        <w:rPr>
          <w:rtl/>
        </w:rPr>
        <w:t xml:space="preserve"> ،</w:t>
      </w:r>
      <w:r w:rsidR="00F67CDD">
        <w:rPr>
          <w:rtl/>
        </w:rPr>
        <w:t xml:space="preserve"> </w:t>
      </w:r>
      <w:r w:rsidR="000E676B">
        <w:rPr>
          <w:rtl/>
        </w:rPr>
        <w:t>وحينما استتبّ الترتيب العثماني بعد قرون من ذلك في جميع الأقطار ومن بين</w:t>
      </w:r>
      <w:r w:rsidR="000E676B">
        <w:rPr>
          <w:rFonts w:hint="eastAsia"/>
          <w:rtl/>
        </w:rPr>
        <w:t>ها</w:t>
      </w:r>
      <w:r w:rsidR="000E676B">
        <w:rPr>
          <w:rtl/>
        </w:rPr>
        <w:t xml:space="preserve"> الكوفة سعىٰ بعض الأشخاص للقيام بترميم هذا المصحف بناء علىٰ الترتيب العثماني الرسمي</w:t>
      </w:r>
      <w:r w:rsidR="00F67CDD">
        <w:rPr>
          <w:rtl/>
        </w:rPr>
        <w:t>.</w:t>
      </w:r>
      <w:r w:rsidR="000E676B">
        <w:rPr>
          <w:rtl/>
        </w:rPr>
        <w:t xml:space="preserve"> وتوجد ثمّة شواهد ومرويّات في النصوص التاريخية القديمة تؤيّد هذه النظرية أو هذا الحدس</w:t>
      </w:r>
      <w:r w:rsidR="001C6BD7">
        <w:rPr>
          <w:rtl/>
        </w:rPr>
        <w:t xml:space="preserve"> ،</w:t>
      </w:r>
      <w:r w:rsidR="00F67CDD">
        <w:rPr>
          <w:rtl/>
        </w:rPr>
        <w:t xml:space="preserve"> </w:t>
      </w:r>
      <w:r w:rsidR="000E676B">
        <w:rPr>
          <w:rtl/>
        </w:rPr>
        <w:t>علىٰ سبيل المثال</w:t>
      </w:r>
      <w:r w:rsidR="001C6BD7">
        <w:rPr>
          <w:rtl/>
        </w:rPr>
        <w:t xml:space="preserve"> ،</w:t>
      </w:r>
      <w:r w:rsidR="00F67CDD">
        <w:rPr>
          <w:rtl/>
        </w:rPr>
        <w:t xml:space="preserve"> </w:t>
      </w:r>
      <w:r w:rsidR="000E676B">
        <w:rPr>
          <w:rtl/>
        </w:rPr>
        <w:t>فإنّ سليمان بن مهران المعروف بالأعمش (61ـ 148هـ) من أعلام القر</w:t>
      </w:r>
      <w:r w:rsidR="000E676B">
        <w:rPr>
          <w:rFonts w:hint="eastAsia"/>
          <w:rtl/>
        </w:rPr>
        <w:t>ن</w:t>
      </w:r>
      <w:r w:rsidR="000E676B">
        <w:rPr>
          <w:rtl/>
        </w:rPr>
        <w:t xml:space="preserve"> الثاني الهجري يقول</w:t>
      </w:r>
      <w:r w:rsidR="001C6BD7">
        <w:rPr>
          <w:rtl/>
        </w:rPr>
        <w:t xml:space="preserve"> :</w:t>
      </w:r>
      <w:r w:rsidR="00F67CDD">
        <w:rPr>
          <w:rtl/>
        </w:rPr>
        <w:t xml:space="preserve"> </w:t>
      </w:r>
      <w:r w:rsidR="000E676B">
        <w:rPr>
          <w:rtl/>
        </w:rPr>
        <w:t>«أدركت الكوفة وما قراءة زيد [يعني مصحف عثمان] فيهم إلّا كقراءة عبد الله [بن مسعود] فيكم اليوم</w:t>
      </w:r>
      <w:r w:rsidR="001C6BD7">
        <w:rPr>
          <w:rtl/>
        </w:rPr>
        <w:t xml:space="preserve"> ،</w:t>
      </w:r>
      <w:r w:rsidR="00F67CDD">
        <w:rPr>
          <w:rtl/>
        </w:rPr>
        <w:t xml:space="preserve"> </w:t>
      </w:r>
      <w:r w:rsidR="000E676B">
        <w:rPr>
          <w:rtl/>
        </w:rPr>
        <w:t>ما يقرؤها إلّا الرجل أو الرجلان»</w:t>
      </w:r>
      <w:r w:rsidR="000E676B" w:rsidRPr="000E676B">
        <w:rPr>
          <w:rStyle w:val="rfdFootnotenum"/>
          <w:rtl/>
        </w:rPr>
        <w:t>(1)</w:t>
      </w:r>
      <w:r w:rsidR="000E676B">
        <w:rPr>
          <w:rtl/>
        </w:rPr>
        <w:t xml:space="preserve"> ومعنىٰ ذلك إنّ قراءة زيد في الكوفة للمصحف العثماني لم تكن معروفة آنذاك إزاء قراءة ابن مسعود</w:t>
      </w:r>
      <w:r w:rsidR="001C6BD7">
        <w:rPr>
          <w:rtl/>
        </w:rPr>
        <w:t xml:space="preserve"> ،</w:t>
      </w:r>
      <w:r w:rsidR="00F67CDD">
        <w:rPr>
          <w:rtl/>
        </w:rPr>
        <w:t xml:space="preserve"> </w:t>
      </w:r>
      <w:r w:rsidR="000E676B">
        <w:rPr>
          <w:rtl/>
        </w:rPr>
        <w:t>وك</w:t>
      </w:r>
      <w:r w:rsidR="000E676B">
        <w:rPr>
          <w:rFonts w:hint="eastAsia"/>
          <w:rtl/>
        </w:rPr>
        <w:t>ذلك</w:t>
      </w:r>
      <w:r w:rsidR="000E676B">
        <w:rPr>
          <w:rtl/>
        </w:rPr>
        <w:t xml:space="preserve"> الفرّاء (ت 207 هـ) المفسّر المعروف الكوفي في القرن الثاني الهجري</w:t>
      </w:r>
      <w:r w:rsidR="001C6BD7">
        <w:rPr>
          <w:rtl/>
        </w:rPr>
        <w:t xml:space="preserve"> ،</w:t>
      </w:r>
      <w:r w:rsidR="00F67CDD">
        <w:rPr>
          <w:rtl/>
        </w:rPr>
        <w:t xml:space="preserve"> </w:t>
      </w:r>
      <w:r w:rsidR="000E676B">
        <w:rPr>
          <w:rtl/>
        </w:rPr>
        <w:t>مراراً ما ينقل في كتابه معاني القرآن عن مصحف ابن مسعود وقراءته وطريقة رسم الكلمات في هذا</w:t>
      </w:r>
      <w:r w:rsidR="00F67CDD">
        <w:rPr>
          <w:rtl/>
        </w:rPr>
        <w:t xml:space="preserve"> </w:t>
      </w:r>
      <w:r w:rsidR="000E676B">
        <w:rPr>
          <w:rFonts w:hint="eastAsia"/>
          <w:rtl/>
        </w:rPr>
        <w:t>المصحف</w:t>
      </w:r>
      <w:r w:rsidR="000E676B" w:rsidRPr="000E676B">
        <w:rPr>
          <w:rStyle w:val="rfdFootnotenum"/>
          <w:rtl/>
        </w:rPr>
        <w:t>(</w:t>
      </w:r>
      <w:r w:rsidR="00DC1995">
        <w:rPr>
          <w:rStyle w:val="rfdFootnotenum"/>
          <w:rFonts w:hint="cs"/>
          <w:rtl/>
        </w:rPr>
        <w:t>2</w:t>
      </w:r>
      <w:r w:rsidR="000E676B" w:rsidRPr="000E676B">
        <w:rPr>
          <w:rStyle w:val="rfdFootnotenum"/>
          <w:rtl/>
        </w:rPr>
        <w:t>)</w:t>
      </w:r>
      <w:r w:rsidR="000E676B">
        <w:rPr>
          <w:rtl/>
        </w:rPr>
        <w:t xml:space="preserve"> بحيث يدلّ هذا الأمر علىٰ أنّ مصحف ابن مسعود وقراءته كان معروفاً ومشهوراً وسائداً آنذاك في زمن الفرّاء</w:t>
      </w:r>
      <w:r w:rsidR="001C6BD7">
        <w:rPr>
          <w:rtl/>
        </w:rPr>
        <w:t xml:space="preserve"> ،</w:t>
      </w:r>
      <w:r w:rsidR="00F67CDD">
        <w:rPr>
          <w:rtl/>
        </w:rPr>
        <w:t xml:space="preserve"> </w:t>
      </w:r>
      <w:r w:rsidR="000E676B">
        <w:rPr>
          <w:rtl/>
        </w:rPr>
        <w:t>وعلىٰ هذا المنوال فقد جاءت فتوىٰ مالك بن أنس (ت 179هـ) علىٰ قراءة ابن مسعود</w:t>
      </w:r>
      <w:r w:rsidR="000E676B" w:rsidRPr="000E676B">
        <w:rPr>
          <w:rStyle w:val="rfdFootnotenum"/>
          <w:rtl/>
        </w:rPr>
        <w:t>(</w:t>
      </w:r>
      <w:r w:rsidR="00DC1995">
        <w:rPr>
          <w:rStyle w:val="rfdFootnotenum"/>
          <w:rFonts w:hint="cs"/>
          <w:rtl/>
        </w:rPr>
        <w:t>3</w:t>
      </w:r>
      <w:r w:rsidR="000E676B" w:rsidRPr="000E676B">
        <w:rPr>
          <w:rStyle w:val="rfdFootnotenum"/>
          <w:rtl/>
        </w:rPr>
        <w:t>)</w:t>
      </w:r>
      <w:r w:rsidR="000E676B">
        <w:rPr>
          <w:rtl/>
        </w:rPr>
        <w:t xml:space="preserve"> إذ يمكن أن تكون هذه الفتوىٰ بحدّ ذاتها دليلاً</w:t>
      </w:r>
    </w:p>
    <w:p w14:paraId="73E178D2" w14:textId="77777777" w:rsidR="00DC1995" w:rsidRDefault="00DC1995" w:rsidP="00DC1995">
      <w:pPr>
        <w:pStyle w:val="rfdLine"/>
        <w:rPr>
          <w:rtl/>
        </w:rPr>
      </w:pPr>
      <w:r>
        <w:rPr>
          <w:rtl/>
        </w:rPr>
        <w:t>__________</w:t>
      </w:r>
    </w:p>
    <w:p w14:paraId="2BE4FF42" w14:textId="77777777" w:rsidR="00DC1995" w:rsidRDefault="00DC1995" w:rsidP="00DC1995">
      <w:pPr>
        <w:pStyle w:val="rfdFootnote0"/>
        <w:rPr>
          <w:rtl/>
        </w:rPr>
      </w:pPr>
      <w:r>
        <w:rPr>
          <w:rtl/>
        </w:rPr>
        <w:t>(1) السبعة في القراءات</w:t>
      </w:r>
      <w:r w:rsidR="001C6BD7">
        <w:rPr>
          <w:rtl/>
        </w:rPr>
        <w:t xml:space="preserve"> :</w:t>
      </w:r>
      <w:r w:rsidR="00F67CDD">
        <w:rPr>
          <w:rtl/>
        </w:rPr>
        <w:t xml:space="preserve"> </w:t>
      </w:r>
      <w:r>
        <w:rPr>
          <w:rtl/>
        </w:rPr>
        <w:t>67.</w:t>
      </w:r>
    </w:p>
    <w:p w14:paraId="0B216145" w14:textId="77777777" w:rsidR="00DC1995" w:rsidRDefault="00DC1995" w:rsidP="00DC1995">
      <w:pPr>
        <w:pStyle w:val="rfdFootnote0"/>
        <w:rPr>
          <w:rtl/>
        </w:rPr>
      </w:pPr>
      <w:r>
        <w:rPr>
          <w:rtl/>
        </w:rPr>
        <w:t>(</w:t>
      </w:r>
      <w:r>
        <w:rPr>
          <w:rFonts w:hint="cs"/>
          <w:rtl/>
        </w:rPr>
        <w:t>2</w:t>
      </w:r>
      <w:r>
        <w:rPr>
          <w:rtl/>
        </w:rPr>
        <w:t>) معاني القرآن 1/ 12</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28</w:t>
      </w:r>
      <w:r w:rsidR="001C6BD7">
        <w:rPr>
          <w:rtl/>
        </w:rPr>
        <w:t xml:space="preserve"> ،</w:t>
      </w:r>
      <w:r w:rsidR="00F67CDD">
        <w:rPr>
          <w:rtl/>
        </w:rPr>
        <w:t xml:space="preserve"> </w:t>
      </w:r>
      <w:r>
        <w:rPr>
          <w:rtl/>
        </w:rPr>
        <w:t>95</w:t>
      </w:r>
      <w:r w:rsidR="001C6BD7">
        <w:rPr>
          <w:rtl/>
        </w:rPr>
        <w:t xml:space="preserve"> ،</w:t>
      </w:r>
      <w:r w:rsidR="00F67CDD">
        <w:rPr>
          <w:rtl/>
        </w:rPr>
        <w:t xml:space="preserve"> </w:t>
      </w:r>
      <w:r>
        <w:rPr>
          <w:rtl/>
        </w:rPr>
        <w:t>145</w:t>
      </w:r>
      <w:r w:rsidR="001C6BD7">
        <w:rPr>
          <w:rtl/>
        </w:rPr>
        <w:t xml:space="preserve"> ،</w:t>
      </w:r>
      <w:r w:rsidR="00F67CDD">
        <w:rPr>
          <w:rtl/>
        </w:rPr>
        <w:t xml:space="preserve"> </w:t>
      </w:r>
      <w:r>
        <w:rPr>
          <w:rtl/>
        </w:rPr>
        <w:t>155</w:t>
      </w:r>
      <w:r w:rsidR="001C6BD7">
        <w:rPr>
          <w:rtl/>
        </w:rPr>
        <w:t xml:space="preserve"> ،</w:t>
      </w:r>
      <w:r w:rsidR="00F67CDD">
        <w:rPr>
          <w:rtl/>
        </w:rPr>
        <w:t xml:space="preserve"> </w:t>
      </w:r>
      <w:r>
        <w:rPr>
          <w:rtl/>
        </w:rPr>
        <w:t>192</w:t>
      </w:r>
      <w:r w:rsidR="001C6BD7">
        <w:rPr>
          <w:rtl/>
        </w:rPr>
        <w:t xml:space="preserve"> ،</w:t>
      </w:r>
      <w:r w:rsidR="00F67CDD">
        <w:rPr>
          <w:rtl/>
        </w:rPr>
        <w:t xml:space="preserve"> </w:t>
      </w:r>
      <w:r>
        <w:rPr>
          <w:rtl/>
        </w:rPr>
        <w:t>249</w:t>
      </w:r>
      <w:r w:rsidR="001C6BD7">
        <w:rPr>
          <w:rtl/>
        </w:rPr>
        <w:t xml:space="preserve"> ،</w:t>
      </w:r>
      <w:r w:rsidR="00F67CDD">
        <w:rPr>
          <w:rtl/>
        </w:rPr>
        <w:t xml:space="preserve"> </w:t>
      </w:r>
      <w:r>
        <w:rPr>
          <w:rtl/>
        </w:rPr>
        <w:t>300</w:t>
      </w:r>
      <w:r w:rsidR="001C6BD7">
        <w:rPr>
          <w:rtl/>
        </w:rPr>
        <w:t xml:space="preserve"> ،</w:t>
      </w:r>
      <w:r w:rsidR="00F67CDD">
        <w:rPr>
          <w:rtl/>
        </w:rPr>
        <w:t xml:space="preserve"> </w:t>
      </w:r>
      <w:r>
        <w:rPr>
          <w:rtl/>
        </w:rPr>
        <w:t>315</w:t>
      </w:r>
      <w:r w:rsidR="001C6BD7">
        <w:rPr>
          <w:rtl/>
        </w:rPr>
        <w:t xml:space="preserve"> ،</w:t>
      </w:r>
      <w:r w:rsidR="00F67CDD">
        <w:rPr>
          <w:rtl/>
        </w:rPr>
        <w:t xml:space="preserve"> </w:t>
      </w:r>
      <w:r>
        <w:rPr>
          <w:rtl/>
        </w:rPr>
        <w:t>318</w:t>
      </w:r>
      <w:r w:rsidR="001C6BD7">
        <w:rPr>
          <w:rtl/>
        </w:rPr>
        <w:t xml:space="preserve"> ،</w:t>
      </w:r>
      <w:r w:rsidR="00F67CDD">
        <w:rPr>
          <w:rtl/>
        </w:rPr>
        <w:t xml:space="preserve"> </w:t>
      </w:r>
      <w:r>
        <w:rPr>
          <w:rtl/>
        </w:rPr>
        <w:t>393</w:t>
      </w:r>
      <w:r w:rsidR="001C6BD7">
        <w:rPr>
          <w:rtl/>
        </w:rPr>
        <w:t xml:space="preserve"> ،</w:t>
      </w:r>
      <w:r w:rsidR="00F67CDD">
        <w:rPr>
          <w:rtl/>
        </w:rPr>
        <w:t xml:space="preserve"> </w:t>
      </w:r>
      <w:r w:rsidR="000546A5">
        <w:rPr>
          <w:rtl/>
        </w:rPr>
        <w:t>و 4</w:t>
      </w:r>
      <w:r>
        <w:rPr>
          <w:rtl/>
        </w:rPr>
        <w:t>37. ولمزيد من الاطّلاع علىٰ فهرسة اختلاف القراءات عند ابن مسعود</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کتاب المصاحف</w:t>
      </w:r>
      <w:r w:rsidR="001C6BD7">
        <w:rPr>
          <w:rtl/>
        </w:rPr>
        <w:t xml:space="preserve"> ،</w:t>
      </w:r>
      <w:r w:rsidR="00F67CDD">
        <w:rPr>
          <w:rtl/>
        </w:rPr>
        <w:t xml:space="preserve"> </w:t>
      </w:r>
      <w:r>
        <w:rPr>
          <w:rtl/>
        </w:rPr>
        <w:t>للسجستاني</w:t>
      </w:r>
      <w:r w:rsidR="001C6BD7">
        <w:rPr>
          <w:rtl/>
        </w:rPr>
        <w:t xml:space="preserve"> :</w:t>
      </w:r>
      <w:r w:rsidR="00F67CDD">
        <w:rPr>
          <w:rtl/>
        </w:rPr>
        <w:t xml:space="preserve"> </w:t>
      </w:r>
      <w:r>
        <w:rPr>
          <w:rtl/>
        </w:rPr>
        <w:t>166ـ 186.</w:t>
      </w:r>
    </w:p>
    <w:p w14:paraId="1A9D42D3" w14:textId="77777777" w:rsidR="00DC1995" w:rsidRDefault="00DC1995" w:rsidP="00DC1995">
      <w:pPr>
        <w:pStyle w:val="rfdFootnote0"/>
        <w:rPr>
          <w:rtl/>
        </w:rPr>
      </w:pPr>
      <w:r>
        <w:rPr>
          <w:rtl/>
        </w:rPr>
        <w:t>(</w:t>
      </w:r>
      <w:r>
        <w:rPr>
          <w:rFonts w:hint="cs"/>
          <w:rtl/>
        </w:rPr>
        <w:t>3</w:t>
      </w:r>
      <w:r>
        <w:rPr>
          <w:rtl/>
        </w:rPr>
        <w:t>) المرشد الوج</w:t>
      </w:r>
      <w:r>
        <w:rPr>
          <w:rFonts w:hint="cs"/>
          <w:rtl/>
        </w:rPr>
        <w:t>ی</w:t>
      </w:r>
      <w:r>
        <w:rPr>
          <w:rFonts w:hint="eastAsia"/>
          <w:rtl/>
        </w:rPr>
        <w:t>ز</w:t>
      </w:r>
      <w:r>
        <w:rPr>
          <w:rtl/>
        </w:rPr>
        <w:t xml:space="preserve"> إلىٰ علوم تتعلّق بالكتاب العز</w:t>
      </w:r>
      <w:r>
        <w:rPr>
          <w:rFonts w:hint="cs"/>
          <w:rtl/>
        </w:rPr>
        <w:t>ی</w:t>
      </w:r>
      <w:r>
        <w:rPr>
          <w:rFonts w:hint="eastAsia"/>
          <w:rtl/>
        </w:rPr>
        <w:t>ز</w:t>
      </w:r>
      <w:r>
        <w:rPr>
          <w:rtl/>
        </w:rPr>
        <w:t xml:space="preserve"> 1/182</w:t>
      </w:r>
      <w:r w:rsidR="001C6BD7">
        <w:rPr>
          <w:rtl/>
        </w:rPr>
        <w:t xml:space="preserve"> ؛</w:t>
      </w:r>
      <w:r w:rsidR="00F67CDD">
        <w:rPr>
          <w:rtl/>
        </w:rPr>
        <w:t xml:space="preserve"> </w:t>
      </w:r>
      <w:r>
        <w:rPr>
          <w:rtl/>
        </w:rPr>
        <w:t>تحفة المسؤول في شرح مختصر منتهىٰ السؤول 2/162.</w:t>
      </w:r>
    </w:p>
    <w:p w14:paraId="1E195951" w14:textId="77777777" w:rsidR="000E676B" w:rsidRDefault="00E63DE8" w:rsidP="00DC1995">
      <w:pPr>
        <w:pStyle w:val="rfdNormal0"/>
        <w:rPr>
          <w:rtl/>
        </w:rPr>
      </w:pPr>
      <w:r>
        <w:rPr>
          <w:rtl/>
        </w:rPr>
        <w:br w:type="page"/>
      </w:r>
      <w:r w:rsidR="000E676B">
        <w:rPr>
          <w:rtl/>
        </w:rPr>
        <w:lastRenderedPageBreak/>
        <w:t>علىٰ تدا</w:t>
      </w:r>
      <w:r w:rsidR="000E676B">
        <w:rPr>
          <w:rFonts w:hint="eastAsia"/>
          <w:rtl/>
        </w:rPr>
        <w:t>ول</w:t>
      </w:r>
      <w:r w:rsidR="000E676B">
        <w:rPr>
          <w:rtl/>
        </w:rPr>
        <w:t xml:space="preserve"> قراءة ابن مسعود آنذاك وشهرتها</w:t>
      </w:r>
      <w:r w:rsidR="001C6BD7">
        <w:rPr>
          <w:rtl/>
        </w:rPr>
        <w:t xml:space="preserve"> ،</w:t>
      </w:r>
      <w:r w:rsidR="00F67CDD">
        <w:rPr>
          <w:rtl/>
        </w:rPr>
        <w:t xml:space="preserve"> </w:t>
      </w:r>
      <w:r w:rsidR="000E676B">
        <w:rPr>
          <w:rtl/>
        </w:rPr>
        <w:t>وبناء علىٰ ما ذكره المؤرّخون فيما بعد مثل ابن الجوزي (ت 597هـ) والسُّبكي (ت 756هـ) أنّ المصاحف المنسوبة لابن مسعود كانت معروفة في الكوفة وبغداد حتّىٰ في القرن الرابع الهجري وكانت في حوزة بعض الشيعة وفي متناول أيديهم</w:t>
      </w:r>
      <w:r w:rsidR="000E676B" w:rsidRPr="000E676B">
        <w:rPr>
          <w:rStyle w:val="rfdFootnotenum"/>
          <w:rtl/>
        </w:rPr>
        <w:t>(</w:t>
      </w:r>
      <w:r w:rsidR="00DC1995">
        <w:rPr>
          <w:rStyle w:val="rfdFootnotenum"/>
          <w:rFonts w:hint="cs"/>
          <w:rtl/>
        </w:rPr>
        <w:t>1</w:t>
      </w:r>
      <w:r w:rsidR="000E676B" w:rsidRPr="000E676B">
        <w:rPr>
          <w:rStyle w:val="rfdFootnotenum"/>
          <w:rtl/>
        </w:rPr>
        <w:t>)</w:t>
      </w:r>
      <w:r w:rsidR="000E676B">
        <w:rPr>
          <w:rtl/>
        </w:rPr>
        <w:t>.</w:t>
      </w:r>
    </w:p>
    <w:p w14:paraId="4D8448E6" w14:textId="77777777" w:rsidR="000E676B" w:rsidRDefault="000E676B" w:rsidP="000E676B">
      <w:pPr>
        <w:rPr>
          <w:rtl/>
        </w:rPr>
      </w:pPr>
      <w:r>
        <w:rPr>
          <w:rFonts w:hint="eastAsia"/>
          <w:rtl/>
        </w:rPr>
        <w:t>ولکنّ</w:t>
      </w:r>
      <w:r>
        <w:rPr>
          <w:rtl/>
        </w:rPr>
        <w:t xml:space="preserve"> هذه النظرية تخفق في الإجابة عن سؤال مهمّ ذي جوانب متعدّدة</w:t>
      </w:r>
      <w:r w:rsidR="001C6BD7">
        <w:rPr>
          <w:rtl/>
        </w:rPr>
        <w:t xml:space="preserve"> ،</w:t>
      </w:r>
      <w:r w:rsidR="00F67CDD">
        <w:rPr>
          <w:rtl/>
        </w:rPr>
        <w:t xml:space="preserve"> </w:t>
      </w:r>
      <w:r>
        <w:rPr>
          <w:rtl/>
        </w:rPr>
        <w:t>وهو</w:t>
      </w:r>
      <w:r w:rsidR="001C6BD7">
        <w:rPr>
          <w:rtl/>
        </w:rPr>
        <w:t xml:space="preserve"> :</w:t>
      </w:r>
      <w:r w:rsidR="00F67CDD">
        <w:rPr>
          <w:rtl/>
        </w:rPr>
        <w:t xml:space="preserve"> </w:t>
      </w:r>
      <w:r>
        <w:rPr>
          <w:rtl/>
        </w:rPr>
        <w:t>لماذا يقوم شخص من جماعة ابن مسعود في الكوفة ـ ممّن التزم بترتيب ابن مسعود لسور القرآن ـ بتدوين هذا المصحف بناءً علىٰ النصّ العثماني وبمميّزات مصاحف المدينة دون الكوفة؟</w:t>
      </w:r>
    </w:p>
    <w:p w14:paraId="66ED7C8A" w14:textId="77777777" w:rsidR="000E676B" w:rsidRDefault="000E676B" w:rsidP="000E676B">
      <w:pPr>
        <w:rPr>
          <w:rtl/>
        </w:rPr>
      </w:pPr>
      <w:r>
        <w:rPr>
          <w:rFonts w:hint="eastAsia"/>
          <w:rtl/>
        </w:rPr>
        <w:t>وإذا</w:t>
      </w:r>
      <w:r>
        <w:rPr>
          <w:rtl/>
        </w:rPr>
        <w:t xml:space="preserve"> كان هذا المصحف في الكوفة وقد تمّت كتابته من قِبَل جماعة ابن مسعود</w:t>
      </w:r>
      <w:r w:rsidR="001C6BD7">
        <w:rPr>
          <w:rtl/>
        </w:rPr>
        <w:t xml:space="preserve"> ،</w:t>
      </w:r>
      <w:r w:rsidR="00F67CDD">
        <w:rPr>
          <w:rtl/>
        </w:rPr>
        <w:t xml:space="preserve"> </w:t>
      </w:r>
      <w:r>
        <w:rPr>
          <w:rtl/>
        </w:rPr>
        <w:t>فلماذا قلّ ما نعثر فيه علىٰ المميّزات المنقولة من قراءات ابن مسعود ومصحفه؟</w:t>
      </w:r>
    </w:p>
    <w:p w14:paraId="3FCFA3EF" w14:textId="77777777" w:rsidR="00DC1995" w:rsidRDefault="000E676B" w:rsidP="00DC1995">
      <w:pPr>
        <w:rPr>
          <w:rtl/>
        </w:rPr>
      </w:pPr>
      <w:r>
        <w:rPr>
          <w:rFonts w:hint="eastAsia"/>
          <w:rtl/>
        </w:rPr>
        <w:t>والسؤال</w:t>
      </w:r>
      <w:r>
        <w:rPr>
          <w:rtl/>
        </w:rPr>
        <w:t xml:space="preserve"> الأهمّ هو</w:t>
      </w:r>
      <w:r w:rsidR="001C6BD7">
        <w:rPr>
          <w:rtl/>
        </w:rPr>
        <w:t xml:space="preserve"> :</w:t>
      </w:r>
      <w:r w:rsidR="00F67CDD">
        <w:rPr>
          <w:rtl/>
        </w:rPr>
        <w:t xml:space="preserve"> </w:t>
      </w:r>
      <w:r>
        <w:rPr>
          <w:rtl/>
        </w:rPr>
        <w:t xml:space="preserve">لماذا دراساتنا لمواضع اختلاف مصاحف الأمصار تؤيّد أنّ </w:t>
      </w:r>
      <w:r w:rsidR="00DC1995">
        <w:rPr>
          <w:rFonts w:hint="eastAsia"/>
          <w:rtl/>
        </w:rPr>
        <w:t>خصائص</w:t>
      </w:r>
      <w:r w:rsidR="00DC1995">
        <w:rPr>
          <w:rtl/>
        </w:rPr>
        <w:t xml:space="preserve"> (مصحف مشهد) قريبة جدّاً لمميّزات وخصائص مصاحف المدينة</w:t>
      </w:r>
      <w:r w:rsidR="00DC1995" w:rsidRPr="000E676B">
        <w:rPr>
          <w:rStyle w:val="rfdFootnotenum"/>
          <w:rtl/>
        </w:rPr>
        <w:t>(</w:t>
      </w:r>
      <w:r w:rsidR="00DC1995">
        <w:rPr>
          <w:rStyle w:val="rfdFootnotenum"/>
          <w:rFonts w:hint="cs"/>
          <w:rtl/>
        </w:rPr>
        <w:t>2</w:t>
      </w:r>
      <w:r w:rsidR="00DC1995" w:rsidRPr="000E676B">
        <w:rPr>
          <w:rStyle w:val="rfdFootnotenum"/>
          <w:rtl/>
        </w:rPr>
        <w:t>)</w:t>
      </w:r>
      <w:r w:rsidR="00DC1995">
        <w:rPr>
          <w:rtl/>
        </w:rPr>
        <w:t xml:space="preserve"> وبعيدة كلّ البعد عن مصاحف الكوفة وهي الأجواء المحيطة بمصحف ابن مسعود؟ وقد مرّت نماذج من هذه الاختلافات بين المصاحف في الجدول رقم</w:t>
      </w:r>
      <w:r w:rsidR="001C6BD7">
        <w:rPr>
          <w:rtl/>
        </w:rPr>
        <w:t xml:space="preserve"> :</w:t>
      </w:r>
      <w:r w:rsidR="00F67CDD">
        <w:rPr>
          <w:rtl/>
        </w:rPr>
        <w:t xml:space="preserve"> </w:t>
      </w:r>
      <w:r w:rsidR="00DC1995">
        <w:rPr>
          <w:rtl/>
        </w:rPr>
        <w:t>(1).</w:t>
      </w:r>
    </w:p>
    <w:p w14:paraId="1BD0CD96" w14:textId="77777777" w:rsidR="000E676B" w:rsidRDefault="000E676B" w:rsidP="000E676B">
      <w:pPr>
        <w:pStyle w:val="rfdLine"/>
        <w:rPr>
          <w:rtl/>
        </w:rPr>
      </w:pPr>
      <w:r>
        <w:rPr>
          <w:rtl/>
        </w:rPr>
        <w:t>__________</w:t>
      </w:r>
    </w:p>
    <w:p w14:paraId="346BAB17" w14:textId="77777777" w:rsidR="000E676B" w:rsidRDefault="000E676B" w:rsidP="000E676B">
      <w:pPr>
        <w:pStyle w:val="rfdFootnote0"/>
        <w:rPr>
          <w:rtl/>
        </w:rPr>
      </w:pPr>
      <w:r>
        <w:rPr>
          <w:rtl/>
        </w:rPr>
        <w:t>(</w:t>
      </w:r>
      <w:r w:rsidR="00DC1995">
        <w:rPr>
          <w:rFonts w:hint="cs"/>
          <w:rtl/>
        </w:rPr>
        <w:t>1</w:t>
      </w:r>
      <w:r>
        <w:rPr>
          <w:rtl/>
        </w:rPr>
        <w:t>) المنتظم في تار</w:t>
      </w:r>
      <w:r>
        <w:rPr>
          <w:rFonts w:hint="cs"/>
          <w:rtl/>
        </w:rPr>
        <w:t>ی</w:t>
      </w:r>
      <w:r>
        <w:rPr>
          <w:rFonts w:hint="eastAsia"/>
          <w:rtl/>
        </w:rPr>
        <w:t>خ</w:t>
      </w:r>
      <w:r>
        <w:rPr>
          <w:rtl/>
        </w:rPr>
        <w:t xml:space="preserve"> الملوك والأمم 15/59</w:t>
      </w:r>
      <w:r w:rsidR="001C6BD7">
        <w:rPr>
          <w:rtl/>
        </w:rPr>
        <w:t xml:space="preserve"> ؛</w:t>
      </w:r>
      <w:r w:rsidR="00F67CDD">
        <w:rPr>
          <w:rtl/>
        </w:rPr>
        <w:t xml:space="preserve"> </w:t>
      </w:r>
      <w:r>
        <w:rPr>
          <w:rtl/>
        </w:rPr>
        <w:t>طبقات الشافع</w:t>
      </w:r>
      <w:r>
        <w:rPr>
          <w:rFonts w:hint="cs"/>
          <w:rtl/>
        </w:rPr>
        <w:t>ی</w:t>
      </w:r>
      <w:r>
        <w:rPr>
          <w:rFonts w:hint="eastAsia"/>
          <w:rtl/>
        </w:rPr>
        <w:t>ة</w:t>
      </w:r>
      <w:r>
        <w:rPr>
          <w:rtl/>
        </w:rPr>
        <w:t xml:space="preserve"> الکبر</w:t>
      </w:r>
      <w:r>
        <w:rPr>
          <w:rFonts w:hint="cs"/>
          <w:rtl/>
        </w:rPr>
        <w:t>یٰ</w:t>
      </w:r>
      <w:r>
        <w:rPr>
          <w:rtl/>
        </w:rPr>
        <w:t xml:space="preserve"> 4/65.</w:t>
      </w:r>
    </w:p>
    <w:p w14:paraId="218F62A8" w14:textId="77777777" w:rsidR="00F67CDD" w:rsidRDefault="00DC1995" w:rsidP="00DC1995">
      <w:pPr>
        <w:pStyle w:val="rfdFootnote0"/>
        <w:rPr>
          <w:rtl/>
        </w:rPr>
      </w:pPr>
      <w:r>
        <w:rPr>
          <w:rtl/>
        </w:rPr>
        <w:t>(</w:t>
      </w:r>
      <w:r>
        <w:rPr>
          <w:rFonts w:hint="cs"/>
          <w:rtl/>
        </w:rPr>
        <w:t>2</w:t>
      </w:r>
      <w:r>
        <w:rPr>
          <w:rtl/>
        </w:rPr>
        <w:t>) وحيث أنّ النصّ القرآني في (مصحف مشهد) لا شبه له بالطريقة الكوفية ولا بقراءة ابن مسعود</w:t>
      </w:r>
      <w:r w:rsidR="001C6BD7">
        <w:rPr>
          <w:rtl/>
        </w:rPr>
        <w:t xml:space="preserve"> ،</w:t>
      </w:r>
      <w:r w:rsidR="00F67CDD">
        <w:rPr>
          <w:rtl/>
        </w:rPr>
        <w:t xml:space="preserve"> </w:t>
      </w:r>
      <w:r>
        <w:rPr>
          <w:rtl/>
        </w:rPr>
        <w:t>تُرىٰ أليس ترت</w:t>
      </w:r>
      <w:r>
        <w:rPr>
          <w:rFonts w:hint="cs"/>
          <w:rtl/>
        </w:rPr>
        <w:t>ی</w:t>
      </w:r>
      <w:r>
        <w:rPr>
          <w:rFonts w:hint="eastAsia"/>
          <w:rtl/>
        </w:rPr>
        <w:t>ب</w:t>
      </w:r>
      <w:r>
        <w:rPr>
          <w:rtl/>
        </w:rPr>
        <w:t xml:space="preserve"> أبيّ بن كعب وطريقة المدينة هما بديلان مناسبان عنهما؟ فالجواب</w:t>
      </w:r>
      <w:r w:rsidR="001C6BD7">
        <w:rPr>
          <w:rtl/>
        </w:rPr>
        <w:t xml:space="preserve"> :</w:t>
      </w:r>
      <w:r w:rsidR="00F67CDD">
        <w:rPr>
          <w:rtl/>
        </w:rPr>
        <w:t xml:space="preserve"> </w:t>
      </w:r>
      <w:r>
        <w:rPr>
          <w:rtl/>
        </w:rPr>
        <w:t>لا</w:t>
      </w:r>
      <w:r w:rsidR="001C6BD7">
        <w:rPr>
          <w:rtl/>
        </w:rPr>
        <w:t xml:space="preserve"> ؛</w:t>
      </w:r>
      <w:r w:rsidR="00F67CDD">
        <w:rPr>
          <w:rtl/>
        </w:rPr>
        <w:t xml:space="preserve"> </w:t>
      </w:r>
      <w:r>
        <w:rPr>
          <w:rtl/>
        </w:rPr>
        <w:t>لأنّ ترتيب أبيّ بن كعب يتطابق مع القرآن العثماني في ستّة عشر موضعاً</w:t>
      </w:r>
      <w:r w:rsidR="001C6BD7">
        <w:rPr>
          <w:rtl/>
        </w:rPr>
        <w:t xml:space="preserve"> ؛</w:t>
      </w:r>
      <w:r w:rsidR="00F67CDD">
        <w:rPr>
          <w:rtl/>
        </w:rPr>
        <w:t xml:space="preserve"> </w:t>
      </w:r>
      <w:r>
        <w:rPr>
          <w:rtl/>
        </w:rPr>
        <w:t>إذ لا يمك</w:t>
      </w:r>
      <w:r>
        <w:rPr>
          <w:rFonts w:hint="eastAsia"/>
          <w:rtl/>
        </w:rPr>
        <w:t>ن</w:t>
      </w:r>
      <w:r>
        <w:rPr>
          <w:rtl/>
        </w:rPr>
        <w:t xml:space="preserve"> العثور علىٰ شيء منها في (مصحف مشهد)</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الإتقان 1/222ـ223</w:t>
      </w:r>
      <w:r w:rsidR="001C6BD7">
        <w:rPr>
          <w:rtl/>
        </w:rPr>
        <w:t xml:space="preserve"> ؛</w:t>
      </w:r>
      <w:r w:rsidR="00F67CDD">
        <w:rPr>
          <w:rtl/>
        </w:rPr>
        <w:t xml:space="preserve"> </w:t>
      </w:r>
      <w:r>
        <w:rPr>
          <w:rtl/>
        </w:rPr>
        <w:t>الفهرست لابن الند</w:t>
      </w:r>
      <w:r>
        <w:rPr>
          <w:rFonts w:hint="cs"/>
          <w:rtl/>
        </w:rPr>
        <w:t>ی</w:t>
      </w:r>
      <w:r>
        <w:rPr>
          <w:rFonts w:hint="eastAsia"/>
          <w:rtl/>
        </w:rPr>
        <w:t>م</w:t>
      </w:r>
      <w:r w:rsidR="001C6BD7">
        <w:rPr>
          <w:rtl/>
        </w:rPr>
        <w:t xml:space="preserve"> :</w:t>
      </w:r>
      <w:r w:rsidR="00F67CDD">
        <w:rPr>
          <w:rtl/>
        </w:rPr>
        <w:t xml:space="preserve"> </w:t>
      </w:r>
      <w:r>
        <w:rPr>
          <w:rtl/>
        </w:rPr>
        <w:t>29ـ30</w:t>
      </w:r>
      <w:r w:rsidR="001C6BD7">
        <w:rPr>
          <w:rtl/>
        </w:rPr>
        <w:t xml:space="preserve"> ،</w:t>
      </w:r>
      <w:r w:rsidR="00F67CDD">
        <w:rPr>
          <w:rtl/>
        </w:rPr>
        <w:t xml:space="preserve"> </w:t>
      </w:r>
      <w:r>
        <w:rPr>
          <w:rtl/>
        </w:rPr>
        <w:t>وكذلك انظر</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نولدکه</w:t>
      </w:r>
      <w:r w:rsidR="001C6BD7">
        <w:rPr>
          <w:rtl/>
        </w:rPr>
        <w:t xml:space="preserve"> :</w:t>
      </w:r>
    </w:p>
    <w:p w14:paraId="14C87D95" w14:textId="77777777" w:rsidR="00DC1995" w:rsidRDefault="00DC1995" w:rsidP="00DC1995">
      <w:pPr>
        <w:pStyle w:val="rfdFootnoteLeft"/>
        <w:rPr>
          <w:rtl/>
        </w:rPr>
      </w:pPr>
      <w:r>
        <w:t>Nöldeke-Schwally, Geschichte des Qorans, vol. 2. Die Sammlung des Qorans, Leipzig, 1919, pp. 30–33</w:t>
      </w:r>
      <w:r>
        <w:rPr>
          <w:rtl/>
        </w:rPr>
        <w:t>.</w:t>
      </w:r>
    </w:p>
    <w:p w14:paraId="6A867998" w14:textId="77777777" w:rsidR="00F67CDD" w:rsidRDefault="00E63DE8" w:rsidP="00DC1995">
      <w:pPr>
        <w:pStyle w:val="rfdBold1"/>
        <w:rPr>
          <w:rtl/>
        </w:rPr>
      </w:pPr>
      <w:r>
        <w:rPr>
          <w:rtl/>
        </w:rPr>
        <w:br w:type="page"/>
      </w:r>
      <w:r w:rsidR="000E676B">
        <w:rPr>
          <w:rFonts w:hint="eastAsia"/>
          <w:rtl/>
        </w:rPr>
        <w:lastRenderedPageBreak/>
        <w:t>النظرية</w:t>
      </w:r>
      <w:r w:rsidR="000E676B">
        <w:rPr>
          <w:rtl/>
        </w:rPr>
        <w:t xml:space="preserve"> الثانية</w:t>
      </w:r>
      <w:r w:rsidR="001C6BD7">
        <w:rPr>
          <w:rtl/>
        </w:rPr>
        <w:t xml:space="preserve"> :</w:t>
      </w:r>
    </w:p>
    <w:p w14:paraId="43F3AC76" w14:textId="77777777" w:rsidR="000E676B" w:rsidRDefault="000E676B" w:rsidP="00DC1995">
      <w:pPr>
        <w:rPr>
          <w:rtl/>
        </w:rPr>
      </w:pPr>
      <w:r>
        <w:rPr>
          <w:rFonts w:hint="eastAsia"/>
          <w:rtl/>
        </w:rPr>
        <w:t>إنّ</w:t>
      </w:r>
      <w:r>
        <w:rPr>
          <w:rtl/>
        </w:rPr>
        <w:t xml:space="preserve"> هذه النسخة لم تكتب في القرن الأوّل الهجري بل تمّت كتابتها فيما بعد ذلك من القرون التالية وذلك حين انتشرت النسخة العثمانية الرسمية وشاع صيتها في جميع أصقاع العالم الإسلامي</w:t>
      </w:r>
      <w:r w:rsidR="001C6BD7">
        <w:rPr>
          <w:rtl/>
        </w:rPr>
        <w:t xml:space="preserve"> ،</w:t>
      </w:r>
      <w:r w:rsidR="00F67CDD">
        <w:rPr>
          <w:rtl/>
        </w:rPr>
        <w:t xml:space="preserve"> </w:t>
      </w:r>
      <w:r>
        <w:rPr>
          <w:rtl/>
        </w:rPr>
        <w:t>وقد فرضت هيمنتها وسيطرتها حتّىٰ في الكوفة</w:t>
      </w:r>
      <w:r w:rsidR="001C6BD7">
        <w:rPr>
          <w:rtl/>
        </w:rPr>
        <w:t xml:space="preserve"> ،</w:t>
      </w:r>
      <w:r w:rsidR="00F67CDD">
        <w:rPr>
          <w:rtl/>
        </w:rPr>
        <w:t xml:space="preserve"> </w:t>
      </w:r>
      <w:r>
        <w:rPr>
          <w:rtl/>
        </w:rPr>
        <w:t xml:space="preserve">إلّا أنّ من تصدّىٰ لكتابة هذه النسخة </w:t>
      </w:r>
      <w:r>
        <w:rPr>
          <w:rFonts w:hint="eastAsia"/>
          <w:rtl/>
        </w:rPr>
        <w:t>قد</w:t>
      </w:r>
      <w:r>
        <w:rPr>
          <w:rtl/>
        </w:rPr>
        <w:t xml:space="preserve"> سعىٰ ـ اعتماداً علىٰ ما ورد في الروايات التاريخية ـ أن يكتب ويدوّن هذا المصحف وفقاً لترتيب ابن مسعود للسور</w:t>
      </w:r>
      <w:r w:rsidR="001C6BD7">
        <w:rPr>
          <w:rtl/>
        </w:rPr>
        <w:t xml:space="preserve"> ،</w:t>
      </w:r>
      <w:r w:rsidR="00F67CDD">
        <w:rPr>
          <w:rtl/>
        </w:rPr>
        <w:t xml:space="preserve"> </w:t>
      </w:r>
      <w:r>
        <w:rPr>
          <w:rtl/>
        </w:rPr>
        <w:t>فبناءً علىٰ هذا يمكن أن تكون تمّت كتابة هذه النسخة في قرون متأخّرة وبعيدة جدّاً عن القرون الأولىٰ</w:t>
      </w:r>
      <w:r w:rsidR="001C6BD7">
        <w:rPr>
          <w:rtl/>
        </w:rPr>
        <w:t xml:space="preserve"> ،</w:t>
      </w:r>
      <w:r w:rsidR="00F67CDD">
        <w:rPr>
          <w:rtl/>
        </w:rPr>
        <w:t xml:space="preserve"> </w:t>
      </w:r>
      <w:r>
        <w:rPr>
          <w:rtl/>
        </w:rPr>
        <w:t>والمؤيّد أو الشاهد الوحيد علىٰ هذه النظرية ـ والذي يمكننا أن نعثر عليه ـ هو أنّ الكاتب لبعض كلمات هذا المصحف قد كتبها حسب الظاهر بناءً علىٰ ما ورد في الروايات التاريخية في الحقب المتأخّرة وهو أمر ملفت للنظر جدّاً</w:t>
      </w:r>
      <w:r w:rsidR="001C6BD7">
        <w:rPr>
          <w:rtl/>
        </w:rPr>
        <w:t xml:space="preserve"> ،</w:t>
      </w:r>
      <w:r w:rsidR="00F67CDD">
        <w:rPr>
          <w:rtl/>
        </w:rPr>
        <w:t xml:space="preserve"> </w:t>
      </w:r>
      <w:r>
        <w:rPr>
          <w:rtl/>
        </w:rPr>
        <w:t>فإنّ كلمة (يتسنّه) (البقرة</w:t>
      </w:r>
      <w:r w:rsidR="001C6BD7">
        <w:rPr>
          <w:rtl/>
        </w:rPr>
        <w:t xml:space="preserve"> ،</w:t>
      </w:r>
      <w:r w:rsidR="00F67CDD">
        <w:rPr>
          <w:rtl/>
        </w:rPr>
        <w:t xml:space="preserve"> </w:t>
      </w:r>
      <w:r>
        <w:rPr>
          <w:rtl/>
        </w:rPr>
        <w:t>259) كتبت في الصفحة</w:t>
      </w:r>
      <w:r w:rsidR="001C6BD7">
        <w:rPr>
          <w:rtl/>
        </w:rPr>
        <w:t xml:space="preserve"> :</w:t>
      </w:r>
      <w:r w:rsidR="00F67CDD">
        <w:rPr>
          <w:rtl/>
        </w:rPr>
        <w:t xml:space="preserve"> </w:t>
      </w:r>
      <w:r>
        <w:rPr>
          <w:rtl/>
        </w:rPr>
        <w:t>(ِ</w:t>
      </w:r>
      <w:r>
        <w:t>a17A</w:t>
      </w:r>
      <w:r>
        <w:rPr>
          <w:rtl/>
        </w:rPr>
        <w:t xml:space="preserve">) (يتسنّ) (من غير </w:t>
      </w:r>
      <w:r>
        <w:rPr>
          <w:rFonts w:hint="eastAsia"/>
          <w:rtl/>
        </w:rPr>
        <w:t>هاء</w:t>
      </w:r>
      <w:r>
        <w:rPr>
          <w:rtl/>
        </w:rPr>
        <w:t>) وقد كتبت كلتا كلمتي (المرجومين) (سورة الشعراء</w:t>
      </w:r>
      <w:r w:rsidR="001C6BD7">
        <w:rPr>
          <w:rtl/>
        </w:rPr>
        <w:t xml:space="preserve"> ،</w:t>
      </w:r>
      <w:r w:rsidR="00F67CDD">
        <w:rPr>
          <w:rtl/>
        </w:rPr>
        <w:t xml:space="preserve"> </w:t>
      </w:r>
      <w:r>
        <w:rPr>
          <w:rtl/>
        </w:rPr>
        <w:t xml:space="preserve">116) </w:t>
      </w:r>
      <w:r w:rsidR="00D26310">
        <w:rPr>
          <w:rtl/>
        </w:rPr>
        <w:t>و (</w:t>
      </w:r>
      <w:r>
        <w:rPr>
          <w:rtl/>
        </w:rPr>
        <w:t>المخرجين) (سورة الشعراء 176) كلّ واحدة منهما مكان الأخرىٰ في الصفحتين</w:t>
      </w:r>
      <w:r w:rsidR="001C6BD7">
        <w:rPr>
          <w:rtl/>
        </w:rPr>
        <w:t xml:space="preserve"> :</w:t>
      </w:r>
      <w:r w:rsidR="00F67CDD">
        <w:rPr>
          <w:rtl/>
        </w:rPr>
        <w:t xml:space="preserve"> </w:t>
      </w:r>
      <w:r>
        <w:rPr>
          <w:rtl/>
        </w:rPr>
        <w:t>(</w:t>
      </w:r>
      <w:r>
        <w:t>B24a</w:t>
      </w:r>
      <w:r>
        <w:rPr>
          <w:rtl/>
        </w:rPr>
        <w:t xml:space="preserve"> و</w:t>
      </w:r>
      <w:r>
        <w:t>B28a</w:t>
      </w:r>
      <w:r>
        <w:rPr>
          <w:rtl/>
        </w:rPr>
        <w:t>) ويبدو أنّ هناك من قام بإصلاحها فيما بعد ذلك وفقاً للنسخة العثمانية</w:t>
      </w:r>
      <w:r w:rsidR="001C6BD7">
        <w:rPr>
          <w:rtl/>
        </w:rPr>
        <w:t xml:space="preserve"> ،</w:t>
      </w:r>
      <w:r w:rsidR="00F67CDD">
        <w:rPr>
          <w:rtl/>
        </w:rPr>
        <w:t xml:space="preserve"> </w:t>
      </w:r>
      <w:r>
        <w:rPr>
          <w:rtl/>
        </w:rPr>
        <w:t>وهذه النماذج تذكّرنا بالروايات المعروفة في كت</w:t>
      </w:r>
      <w:r>
        <w:rPr>
          <w:rFonts w:hint="eastAsia"/>
          <w:rtl/>
        </w:rPr>
        <w:t>اب</w:t>
      </w:r>
      <w:r>
        <w:rPr>
          <w:rtl/>
        </w:rPr>
        <w:t xml:space="preserve"> المصاحف للسجستاني حيث يقول</w:t>
      </w:r>
      <w:r w:rsidR="001C6BD7">
        <w:rPr>
          <w:rtl/>
        </w:rPr>
        <w:t xml:space="preserve"> :</w:t>
      </w:r>
      <w:r w:rsidR="00F67CDD">
        <w:rPr>
          <w:rtl/>
        </w:rPr>
        <w:t xml:space="preserve"> </w:t>
      </w:r>
      <w:r>
        <w:rPr>
          <w:rtl/>
        </w:rPr>
        <w:t>«إنّ الحجّاج بن يوسف غيّر في مصحف عثمان أحد عشر حرفاً</w:t>
      </w:r>
      <w:r w:rsidR="001C6BD7">
        <w:rPr>
          <w:rtl/>
        </w:rPr>
        <w:t xml:space="preserve"> ،</w:t>
      </w:r>
      <w:r w:rsidR="00F67CDD">
        <w:rPr>
          <w:rtl/>
        </w:rPr>
        <w:t xml:space="preserve"> </w:t>
      </w:r>
      <w:r>
        <w:rPr>
          <w:rtl/>
        </w:rPr>
        <w:t>قال كانت في البقرة</w:t>
      </w:r>
      <w:r w:rsidR="001C6BD7">
        <w:rPr>
          <w:rtl/>
        </w:rPr>
        <w:t xml:space="preserve"> :</w:t>
      </w:r>
      <w:r w:rsidR="00F67CDD">
        <w:rPr>
          <w:rtl/>
        </w:rPr>
        <w:t xml:space="preserve"> </w:t>
      </w:r>
      <w:r>
        <w:rPr>
          <w:rtl/>
        </w:rPr>
        <w:t>(لم يتسنّ وانظر</w:t>
      </w:r>
      <w:r w:rsidR="00F67CDD">
        <w:rPr>
          <w:rtl/>
        </w:rPr>
        <w:t xml:space="preserve"> ..</w:t>
      </w:r>
      <w:r>
        <w:rPr>
          <w:rtl/>
        </w:rPr>
        <w:t>.) ـ بغير هاء ـ فغيّرها (لم يتسنّه)</w:t>
      </w:r>
      <w:r w:rsidR="00F67CDD">
        <w:rPr>
          <w:rtl/>
        </w:rPr>
        <w:t xml:space="preserve"> ..</w:t>
      </w:r>
      <w:r>
        <w:rPr>
          <w:rtl/>
        </w:rPr>
        <w:t>. وكانت في الشعراء في قصّة نوح</w:t>
      </w:r>
      <w:r w:rsidR="001C6BD7">
        <w:rPr>
          <w:rtl/>
        </w:rPr>
        <w:t xml:space="preserve"> :</w:t>
      </w:r>
      <w:r w:rsidR="00F67CDD">
        <w:rPr>
          <w:rtl/>
        </w:rPr>
        <w:t xml:space="preserve"> </w:t>
      </w:r>
      <w:r>
        <w:rPr>
          <w:rtl/>
        </w:rPr>
        <w:t>(من المخرجين) وفي قصّة لوط</w:t>
      </w:r>
      <w:r w:rsidR="001C6BD7">
        <w:rPr>
          <w:rtl/>
        </w:rPr>
        <w:t xml:space="preserve"> :</w:t>
      </w:r>
      <w:r w:rsidR="00F67CDD">
        <w:rPr>
          <w:rtl/>
        </w:rPr>
        <w:t xml:space="preserve"> </w:t>
      </w:r>
      <w:r>
        <w:rPr>
          <w:rtl/>
        </w:rPr>
        <w:t>(من المرجومين) فغيّر قصّة نوح</w:t>
      </w:r>
      <w:r w:rsidR="001C6BD7">
        <w:rPr>
          <w:rtl/>
        </w:rPr>
        <w:t xml:space="preserve"> :</w:t>
      </w:r>
      <w:r w:rsidR="00F67CDD">
        <w:rPr>
          <w:rtl/>
        </w:rPr>
        <w:t xml:space="preserve"> </w:t>
      </w:r>
      <w:r>
        <w:rPr>
          <w:rtl/>
        </w:rPr>
        <w:t xml:space="preserve">(من </w:t>
      </w:r>
      <w:r>
        <w:rPr>
          <w:rFonts w:hint="eastAsia"/>
          <w:rtl/>
        </w:rPr>
        <w:t>المرجومين</w:t>
      </w:r>
      <w:r>
        <w:rPr>
          <w:rtl/>
        </w:rPr>
        <w:t>)</w:t>
      </w:r>
      <w:r w:rsidR="001C6BD7">
        <w:rPr>
          <w:rtl/>
        </w:rPr>
        <w:t xml:space="preserve"> ،</w:t>
      </w:r>
      <w:r w:rsidR="00F67CDD">
        <w:rPr>
          <w:rtl/>
        </w:rPr>
        <w:t xml:space="preserve"> </w:t>
      </w:r>
      <w:r>
        <w:rPr>
          <w:rtl/>
        </w:rPr>
        <w:t>وقصّة لوط</w:t>
      </w:r>
      <w:r w:rsidR="001C6BD7">
        <w:rPr>
          <w:rtl/>
        </w:rPr>
        <w:t xml:space="preserve"> :</w:t>
      </w:r>
      <w:r w:rsidR="00F67CDD">
        <w:rPr>
          <w:rtl/>
        </w:rPr>
        <w:t xml:space="preserve"> </w:t>
      </w:r>
      <w:r>
        <w:rPr>
          <w:rtl/>
        </w:rPr>
        <w:t>(من المخرجين)»</w:t>
      </w:r>
      <w:r w:rsidRPr="000E676B">
        <w:rPr>
          <w:rStyle w:val="rfdFootnotenum"/>
          <w:rtl/>
        </w:rPr>
        <w:t>(1)</w:t>
      </w:r>
      <w:r>
        <w:rPr>
          <w:rtl/>
        </w:rPr>
        <w:t>.</w:t>
      </w:r>
    </w:p>
    <w:p w14:paraId="762C0873" w14:textId="77777777" w:rsidR="00DC1995" w:rsidRDefault="00DC1995" w:rsidP="00DC1995">
      <w:pPr>
        <w:pStyle w:val="rfdLine"/>
        <w:rPr>
          <w:rtl/>
        </w:rPr>
      </w:pPr>
      <w:r>
        <w:rPr>
          <w:rtl/>
        </w:rPr>
        <w:t>__________</w:t>
      </w:r>
    </w:p>
    <w:p w14:paraId="124D1EF6" w14:textId="77777777" w:rsidR="00DC1995" w:rsidRDefault="00DC1995" w:rsidP="00DC1995">
      <w:pPr>
        <w:pStyle w:val="rfdFootnote0"/>
        <w:rPr>
          <w:rtl/>
        </w:rPr>
      </w:pPr>
      <w:r>
        <w:rPr>
          <w:rtl/>
        </w:rPr>
        <w:t>(1) کتاب المصاحف</w:t>
      </w:r>
      <w:r w:rsidR="001C6BD7">
        <w:rPr>
          <w:rtl/>
        </w:rPr>
        <w:t xml:space="preserve"> ،</w:t>
      </w:r>
      <w:r w:rsidR="00F67CDD">
        <w:rPr>
          <w:rtl/>
        </w:rPr>
        <w:t xml:space="preserve"> </w:t>
      </w:r>
      <w:r>
        <w:rPr>
          <w:rtl/>
        </w:rPr>
        <w:t>للسجستاني</w:t>
      </w:r>
      <w:r w:rsidR="001C6BD7">
        <w:rPr>
          <w:rtl/>
        </w:rPr>
        <w:t xml:space="preserve"> :</w:t>
      </w:r>
      <w:r w:rsidR="00F67CDD">
        <w:rPr>
          <w:rtl/>
        </w:rPr>
        <w:t xml:space="preserve"> </w:t>
      </w:r>
      <w:r>
        <w:rPr>
          <w:rtl/>
        </w:rPr>
        <w:t xml:space="preserve">157 </w:t>
      </w:r>
      <w:r w:rsidR="000546A5">
        <w:rPr>
          <w:rtl/>
        </w:rPr>
        <w:t>و 2</w:t>
      </w:r>
      <w:r>
        <w:rPr>
          <w:rtl/>
        </w:rPr>
        <w:t>72ـ273.</w:t>
      </w:r>
    </w:p>
    <w:p w14:paraId="33A98E85" w14:textId="77777777" w:rsidR="000E676B" w:rsidRDefault="00E63DE8" w:rsidP="000E676B">
      <w:pPr>
        <w:rPr>
          <w:rtl/>
        </w:rPr>
      </w:pPr>
      <w:r>
        <w:rPr>
          <w:rtl/>
        </w:rPr>
        <w:br w:type="page"/>
      </w:r>
      <w:r w:rsidR="000E676B">
        <w:rPr>
          <w:rFonts w:hint="eastAsia"/>
          <w:rtl/>
        </w:rPr>
        <w:lastRenderedPageBreak/>
        <w:t>إنّ</w:t>
      </w:r>
      <w:r w:rsidR="000E676B">
        <w:rPr>
          <w:rtl/>
        </w:rPr>
        <w:t xml:space="preserve"> أهمّ ما يرد علىٰ هذه النظرية من إشكال هو أنّها لم تستطع أن تبرّر قِدَم الكلمات وغرابة رسمها في (مصحف مشهد)</w:t>
      </w:r>
      <w:r w:rsidR="001C6BD7">
        <w:rPr>
          <w:rtl/>
        </w:rPr>
        <w:t xml:space="preserve"> ،</w:t>
      </w:r>
      <w:r w:rsidR="00F67CDD">
        <w:rPr>
          <w:rtl/>
        </w:rPr>
        <w:t xml:space="preserve"> </w:t>
      </w:r>
      <w:r w:rsidR="000E676B">
        <w:rPr>
          <w:rtl/>
        </w:rPr>
        <w:t>خصوصاً وأنّ ميزان الغرابة في الرسم الإملائي في (مصحف مشهد) ـ كمّاً وكيفاً ـ قد بلغ من الكثرة حدّاً بحيث لا يمكن نسبتها إلىٰ طريقة نسخ القرآن ف</w:t>
      </w:r>
      <w:r w:rsidR="000E676B">
        <w:rPr>
          <w:rFonts w:hint="eastAsia"/>
          <w:rtl/>
        </w:rPr>
        <w:t>ي</w:t>
      </w:r>
      <w:r w:rsidR="000E676B">
        <w:rPr>
          <w:rtl/>
        </w:rPr>
        <w:t xml:space="preserve"> القرون المتأخّرة عن القرن الأوّل وبعبارة أخرىٰ</w:t>
      </w:r>
      <w:r w:rsidR="001C6BD7">
        <w:rPr>
          <w:rtl/>
        </w:rPr>
        <w:t xml:space="preserve"> :</w:t>
      </w:r>
      <w:r w:rsidR="00F67CDD">
        <w:rPr>
          <w:rtl/>
        </w:rPr>
        <w:t xml:space="preserve"> </w:t>
      </w:r>
      <w:r w:rsidR="000E676B">
        <w:rPr>
          <w:rtl/>
        </w:rPr>
        <w:t>أنّها لا يمكن نسبتها إلّا إلىٰ القرن الأوّل الهجري.</w:t>
      </w:r>
    </w:p>
    <w:p w14:paraId="0ACD6547" w14:textId="77777777" w:rsidR="00F67CDD" w:rsidRDefault="000E676B" w:rsidP="00DC1995">
      <w:pPr>
        <w:pStyle w:val="rfdBold1"/>
        <w:rPr>
          <w:rtl/>
        </w:rPr>
      </w:pPr>
      <w:r>
        <w:rPr>
          <w:rFonts w:hint="eastAsia"/>
          <w:rtl/>
        </w:rPr>
        <w:t>النظرية</w:t>
      </w:r>
      <w:r>
        <w:rPr>
          <w:rtl/>
        </w:rPr>
        <w:t xml:space="preserve"> الثالثة</w:t>
      </w:r>
      <w:r w:rsidR="001C6BD7">
        <w:rPr>
          <w:rtl/>
        </w:rPr>
        <w:t xml:space="preserve"> :</w:t>
      </w:r>
    </w:p>
    <w:p w14:paraId="04B309EC" w14:textId="77777777" w:rsidR="000E676B" w:rsidRDefault="000E676B" w:rsidP="000E676B">
      <w:pPr>
        <w:rPr>
          <w:rtl/>
        </w:rPr>
      </w:pPr>
      <w:r>
        <w:rPr>
          <w:rFonts w:hint="eastAsia"/>
          <w:rtl/>
        </w:rPr>
        <w:t>من</w:t>
      </w:r>
      <w:r>
        <w:rPr>
          <w:rtl/>
        </w:rPr>
        <w:t xml:space="preserve"> الممكن أن نعثر علىٰ أفضل جواب علىٰ هذه الأسئلة وذلك من خلال بعض التغيير في النظرية الأولىٰ</w:t>
      </w:r>
      <w:r w:rsidR="001C6BD7">
        <w:rPr>
          <w:rtl/>
        </w:rPr>
        <w:t xml:space="preserve"> ؛</w:t>
      </w:r>
      <w:r w:rsidR="00F67CDD">
        <w:rPr>
          <w:rtl/>
        </w:rPr>
        <w:t xml:space="preserve"> </w:t>
      </w:r>
      <w:r>
        <w:rPr>
          <w:rtl/>
        </w:rPr>
        <w:t>حيث يمكننا أن نقول</w:t>
      </w:r>
      <w:r w:rsidR="001C6BD7">
        <w:rPr>
          <w:rtl/>
        </w:rPr>
        <w:t xml:space="preserve"> :</w:t>
      </w:r>
      <w:r w:rsidR="00F67CDD">
        <w:rPr>
          <w:rtl/>
        </w:rPr>
        <w:t xml:space="preserve"> </w:t>
      </w:r>
      <w:r>
        <w:rPr>
          <w:rtl/>
        </w:rPr>
        <w:t>إنّ الشكل الأوّلي لـ</w:t>
      </w:r>
      <w:r w:rsidR="001C6BD7">
        <w:rPr>
          <w:rtl/>
        </w:rPr>
        <w:t xml:space="preserve"> :</w:t>
      </w:r>
      <w:r w:rsidR="00F67CDD">
        <w:rPr>
          <w:rtl/>
        </w:rPr>
        <w:t xml:space="preserve"> </w:t>
      </w:r>
      <w:r>
        <w:rPr>
          <w:rtl/>
        </w:rPr>
        <w:t>(مصحف مشهد) مشتمل علىٰ النصّ العثماني (مع مميّزات مدنية) إلّا أنّه علىٰ ترتيب ابن مسعود</w:t>
      </w:r>
      <w:r w:rsidR="001C6BD7">
        <w:rPr>
          <w:rtl/>
        </w:rPr>
        <w:t xml:space="preserve"> ،</w:t>
      </w:r>
      <w:r w:rsidR="00F67CDD">
        <w:rPr>
          <w:rtl/>
        </w:rPr>
        <w:t xml:space="preserve"> </w:t>
      </w:r>
      <w:r>
        <w:rPr>
          <w:rtl/>
        </w:rPr>
        <w:t>ولم يتمّ هذا الأمر من قِبَ</w:t>
      </w:r>
      <w:r>
        <w:rPr>
          <w:rFonts w:hint="eastAsia"/>
          <w:rtl/>
        </w:rPr>
        <w:t>لِ</w:t>
      </w:r>
      <w:r>
        <w:rPr>
          <w:rtl/>
        </w:rPr>
        <w:t xml:space="preserve"> جماعة ابن مسعود</w:t>
      </w:r>
      <w:r w:rsidR="001C6BD7">
        <w:rPr>
          <w:rtl/>
        </w:rPr>
        <w:t xml:space="preserve"> ،</w:t>
      </w:r>
      <w:r w:rsidR="00F67CDD">
        <w:rPr>
          <w:rtl/>
        </w:rPr>
        <w:t xml:space="preserve"> </w:t>
      </w:r>
      <w:r>
        <w:rPr>
          <w:rtl/>
        </w:rPr>
        <w:t>وإنّما تمّ من قِبَلِ جماعة عثمان</w:t>
      </w:r>
      <w:r w:rsidR="001C6BD7">
        <w:rPr>
          <w:rtl/>
        </w:rPr>
        <w:t xml:space="preserve"> ،</w:t>
      </w:r>
      <w:r w:rsidR="00F67CDD">
        <w:rPr>
          <w:rtl/>
        </w:rPr>
        <w:t xml:space="preserve"> </w:t>
      </w:r>
      <w:r>
        <w:rPr>
          <w:rtl/>
        </w:rPr>
        <w:t>أو الأفضل أن نقول</w:t>
      </w:r>
      <w:r w:rsidR="001C6BD7">
        <w:rPr>
          <w:rtl/>
        </w:rPr>
        <w:t xml:space="preserve"> :</w:t>
      </w:r>
      <w:r w:rsidR="00F67CDD">
        <w:rPr>
          <w:rtl/>
        </w:rPr>
        <w:t xml:space="preserve"> </w:t>
      </w:r>
      <w:r>
        <w:rPr>
          <w:rtl/>
        </w:rPr>
        <w:t>قد تمّ من قِبَلِ جماعة يدينون بالولاء إلىٰ الطبقةالحاكمة.</w:t>
      </w:r>
    </w:p>
    <w:p w14:paraId="63904DE4" w14:textId="77777777" w:rsidR="000E676B" w:rsidRDefault="000E676B" w:rsidP="000E676B">
      <w:pPr>
        <w:rPr>
          <w:rtl/>
        </w:rPr>
      </w:pPr>
      <w:r>
        <w:rPr>
          <w:rFonts w:hint="eastAsia"/>
          <w:rtl/>
        </w:rPr>
        <w:t>فبما</w:t>
      </w:r>
      <w:r>
        <w:rPr>
          <w:rtl/>
        </w:rPr>
        <w:t xml:space="preserve"> أنّ السنّة الغالبة والسائدة في الكوفة آنذاك ـ وإلىٰ ردح من الزمن ـ كانت علىٰ قراءة ابن مسعود واتّباع مصحفه</w:t>
      </w:r>
      <w:r w:rsidR="001C6BD7">
        <w:rPr>
          <w:rtl/>
        </w:rPr>
        <w:t xml:space="preserve"> ،</w:t>
      </w:r>
      <w:r w:rsidR="00F67CDD">
        <w:rPr>
          <w:rtl/>
        </w:rPr>
        <w:t xml:space="preserve"> </w:t>
      </w:r>
      <w:r>
        <w:rPr>
          <w:rtl/>
        </w:rPr>
        <w:t xml:space="preserve">فقد سعىٰ حينها أحد النسّاخ داخل الكوفة أو خارجها أن يكتب المصحف ابتناء علىٰ الترتيب والشكل المتداول والسائد في الكوفة ـ وهو ترتيب ابن مسعود ـ </w:t>
      </w:r>
      <w:r>
        <w:rPr>
          <w:rFonts w:hint="eastAsia"/>
          <w:rtl/>
        </w:rPr>
        <w:t>وبالتالي</w:t>
      </w:r>
      <w:r>
        <w:rPr>
          <w:rtl/>
        </w:rPr>
        <w:t xml:space="preserve"> فإنّ ترتيب السور فيه كان موافقاً مع ترتيب ابن مسعود ومطابقاً له</w:t>
      </w:r>
      <w:r w:rsidR="001C6BD7">
        <w:rPr>
          <w:rtl/>
        </w:rPr>
        <w:t xml:space="preserve"> ،</w:t>
      </w:r>
      <w:r w:rsidR="00F67CDD">
        <w:rPr>
          <w:rtl/>
        </w:rPr>
        <w:t xml:space="preserve"> </w:t>
      </w:r>
      <w:r>
        <w:rPr>
          <w:rtl/>
        </w:rPr>
        <w:t>ولكنّ خصائص نصّه ومميّزاته جاءت مطابقة للمصحف العثماني الموجود في المدينة</w:t>
      </w:r>
      <w:r w:rsidR="001C6BD7">
        <w:rPr>
          <w:rtl/>
        </w:rPr>
        <w:t xml:space="preserve"> ،</w:t>
      </w:r>
      <w:r w:rsidR="00F67CDD">
        <w:rPr>
          <w:rtl/>
        </w:rPr>
        <w:t xml:space="preserve"> </w:t>
      </w:r>
      <w:r>
        <w:rPr>
          <w:rtl/>
        </w:rPr>
        <w:t>ولذلك فإنّ نصّ هذا المصحف لم يكن مطابقاً لما ورد تاريخيّاً في شأن مصحف ابن مسعود ولا مطابقاً لإملاء المصاحف العثمانية الموجودة في الكوفة.</w:t>
      </w:r>
    </w:p>
    <w:p w14:paraId="320915A5" w14:textId="77777777" w:rsidR="00DC1995" w:rsidRDefault="000E676B" w:rsidP="000E676B">
      <w:pPr>
        <w:rPr>
          <w:rtl/>
        </w:rPr>
      </w:pPr>
      <w:r>
        <w:rPr>
          <w:rFonts w:hint="eastAsia"/>
          <w:rtl/>
        </w:rPr>
        <w:t>هذا</w:t>
      </w:r>
      <w:r>
        <w:rPr>
          <w:rtl/>
        </w:rPr>
        <w:t xml:space="preserve"> وإنّ تداول الأنواع والأشكال المختلفة من مصحف ابن مسعود في القرن الأوّل وحتّىٰ القرن الرابع الهجري كان أمراً متعارفاً</w:t>
      </w:r>
      <w:r w:rsidR="001C6BD7">
        <w:rPr>
          <w:rtl/>
        </w:rPr>
        <w:t xml:space="preserve"> ،</w:t>
      </w:r>
      <w:r w:rsidR="00F67CDD">
        <w:rPr>
          <w:rtl/>
        </w:rPr>
        <w:t xml:space="preserve"> </w:t>
      </w:r>
      <w:r>
        <w:rPr>
          <w:rtl/>
        </w:rPr>
        <w:t>وقد أيّدت ذلك أيضاً</w:t>
      </w:r>
    </w:p>
    <w:p w14:paraId="21903169" w14:textId="77777777" w:rsidR="000E676B" w:rsidRDefault="00E63DE8" w:rsidP="00DE42A3">
      <w:pPr>
        <w:pStyle w:val="rfdNormal0"/>
        <w:rPr>
          <w:rtl/>
        </w:rPr>
      </w:pPr>
      <w:r>
        <w:rPr>
          <w:rtl/>
        </w:rPr>
        <w:br w:type="page"/>
      </w:r>
      <w:r w:rsidR="000E676B">
        <w:rPr>
          <w:rtl/>
        </w:rPr>
        <w:lastRenderedPageBreak/>
        <w:t>المرويّات التاريخية حيث عقّب ابن النديم قائلاً</w:t>
      </w:r>
      <w:r w:rsidR="001C6BD7">
        <w:rPr>
          <w:rtl/>
        </w:rPr>
        <w:t xml:space="preserve"> :</w:t>
      </w:r>
      <w:r w:rsidR="00F67CDD">
        <w:rPr>
          <w:rtl/>
        </w:rPr>
        <w:t xml:space="preserve"> </w:t>
      </w:r>
      <w:r w:rsidR="000E676B">
        <w:rPr>
          <w:rtl/>
        </w:rPr>
        <w:t xml:space="preserve">«رأيت عدّة مصاحف ذكر ناسخوها أنّها مصحف ابن مسعود ليس فيها مصحفان </w:t>
      </w:r>
      <w:r w:rsidR="000E676B">
        <w:rPr>
          <w:rFonts w:hint="eastAsia"/>
          <w:rtl/>
        </w:rPr>
        <w:t>متّفقان</w:t>
      </w:r>
      <w:r w:rsidR="001C6BD7">
        <w:rPr>
          <w:rFonts w:hint="eastAsia"/>
          <w:rtl/>
        </w:rPr>
        <w:t xml:space="preserve"> ،</w:t>
      </w:r>
      <w:r w:rsidR="00F67CDD">
        <w:rPr>
          <w:rFonts w:hint="eastAsia"/>
          <w:rtl/>
        </w:rPr>
        <w:t xml:space="preserve"> </w:t>
      </w:r>
      <w:r w:rsidR="000E676B">
        <w:rPr>
          <w:rtl/>
        </w:rPr>
        <w:t>وأكثرها في رقّ كثير النسخ</w:t>
      </w:r>
      <w:r w:rsidR="001C6BD7">
        <w:rPr>
          <w:rtl/>
        </w:rPr>
        <w:t xml:space="preserve"> ،</w:t>
      </w:r>
      <w:r w:rsidR="00F67CDD">
        <w:rPr>
          <w:rtl/>
        </w:rPr>
        <w:t xml:space="preserve"> </w:t>
      </w:r>
      <w:r w:rsidR="000E676B">
        <w:rPr>
          <w:rtl/>
        </w:rPr>
        <w:t>وقد رأيت مصحفاً قد كتب منذ نحو مائتي سنة</w:t>
      </w:r>
      <w:r w:rsidR="001C6BD7">
        <w:rPr>
          <w:rtl/>
        </w:rPr>
        <w:t xml:space="preserve"> ،</w:t>
      </w:r>
      <w:r w:rsidR="00F67CDD">
        <w:rPr>
          <w:rtl/>
        </w:rPr>
        <w:t xml:space="preserve"> </w:t>
      </w:r>
      <w:r w:rsidR="000E676B">
        <w:rPr>
          <w:rtl/>
        </w:rPr>
        <w:t>فيه فاتحة الكتاب»</w:t>
      </w:r>
      <w:r w:rsidR="000E676B" w:rsidRPr="000E676B">
        <w:rPr>
          <w:rStyle w:val="rfdFootnotenum"/>
          <w:rtl/>
        </w:rPr>
        <w:t>(1)</w:t>
      </w:r>
      <w:r w:rsidR="000E676B">
        <w:rPr>
          <w:rtl/>
        </w:rPr>
        <w:t xml:space="preserve"> وكذلك الفرّاء المفسّر المعروف في الكوفة في القرن الثاني الهجري</w:t>
      </w:r>
      <w:r w:rsidR="001C6BD7">
        <w:rPr>
          <w:rtl/>
        </w:rPr>
        <w:t xml:space="preserve"> ،</w:t>
      </w:r>
      <w:r w:rsidR="00F67CDD">
        <w:rPr>
          <w:rtl/>
        </w:rPr>
        <w:t xml:space="preserve"> </w:t>
      </w:r>
      <w:r w:rsidR="000E676B">
        <w:rPr>
          <w:rtl/>
        </w:rPr>
        <w:t>فإنّه أيضاً كراراً ما كان يستخدم تعبير</w:t>
      </w:r>
      <w:r w:rsidR="001C6BD7">
        <w:rPr>
          <w:rtl/>
        </w:rPr>
        <w:t xml:space="preserve"> :</w:t>
      </w:r>
      <w:r w:rsidR="00F67CDD">
        <w:rPr>
          <w:rtl/>
        </w:rPr>
        <w:t xml:space="preserve"> </w:t>
      </w:r>
      <w:r w:rsidR="000E676B">
        <w:rPr>
          <w:rtl/>
        </w:rPr>
        <w:t>«في بعض مصاحف عبد الله» ولم يقُل</w:t>
      </w:r>
      <w:r w:rsidR="001C6BD7">
        <w:rPr>
          <w:rtl/>
        </w:rPr>
        <w:t xml:space="preserve"> :</w:t>
      </w:r>
      <w:r w:rsidR="00F67CDD">
        <w:rPr>
          <w:rtl/>
        </w:rPr>
        <w:t xml:space="preserve"> </w:t>
      </w:r>
      <w:r w:rsidR="000E676B">
        <w:rPr>
          <w:rtl/>
        </w:rPr>
        <w:t>«في مصحف عبد ا</w:t>
      </w:r>
      <w:r w:rsidR="000E676B">
        <w:rPr>
          <w:rFonts w:hint="eastAsia"/>
          <w:rtl/>
        </w:rPr>
        <w:t>لله»</w:t>
      </w:r>
      <w:r w:rsidR="000E676B" w:rsidRPr="000E676B">
        <w:rPr>
          <w:rStyle w:val="rfdFootnotenum"/>
          <w:rtl/>
        </w:rPr>
        <w:t>(2)</w:t>
      </w:r>
      <w:r w:rsidR="000E676B">
        <w:rPr>
          <w:rtl/>
        </w:rPr>
        <w:t xml:space="preserve"> وهذا ما يدلّ علىٰ أنّه كانت في حوزته مصاحف عديدة من ابن مسعود</w:t>
      </w:r>
      <w:r w:rsidR="001C6BD7">
        <w:rPr>
          <w:rtl/>
        </w:rPr>
        <w:t xml:space="preserve"> ،</w:t>
      </w:r>
      <w:r w:rsidR="00F67CDD">
        <w:rPr>
          <w:rtl/>
        </w:rPr>
        <w:t xml:space="preserve"> </w:t>
      </w:r>
      <w:r w:rsidR="000E676B">
        <w:rPr>
          <w:rtl/>
        </w:rPr>
        <w:t>وجميع هذه الشواهد تدلّ علىٰ تعدّد نسخ مصحف ابن مسعود</w:t>
      </w:r>
      <w:r w:rsidR="001C6BD7">
        <w:rPr>
          <w:rtl/>
        </w:rPr>
        <w:t xml:space="preserve"> ،</w:t>
      </w:r>
      <w:r w:rsidR="00F67CDD">
        <w:rPr>
          <w:rtl/>
        </w:rPr>
        <w:t xml:space="preserve"> </w:t>
      </w:r>
      <w:r w:rsidR="000E676B">
        <w:rPr>
          <w:rFonts w:hint="eastAsia"/>
          <w:rtl/>
        </w:rPr>
        <w:t>ويمكن</w:t>
      </w:r>
      <w:r w:rsidR="000E676B">
        <w:rPr>
          <w:rtl/>
        </w:rPr>
        <w:t xml:space="preserve"> لبعض هذه المصاحف أن لا تكون ذات فارق كبير مع المصحف العثماني المتداول.</w:t>
      </w:r>
    </w:p>
    <w:p w14:paraId="33C45426" w14:textId="77777777" w:rsidR="00F67CDD" w:rsidRDefault="000E676B" w:rsidP="000E676B">
      <w:pPr>
        <w:rPr>
          <w:rtl/>
        </w:rPr>
      </w:pPr>
      <w:r>
        <w:rPr>
          <w:rFonts w:hint="eastAsia"/>
          <w:rtl/>
        </w:rPr>
        <w:t>والمشابه</w:t>
      </w:r>
      <w:r>
        <w:rPr>
          <w:rtl/>
        </w:rPr>
        <w:t xml:space="preserve"> لهذا الأمر ـ أعني</w:t>
      </w:r>
      <w:r w:rsidR="001C6BD7">
        <w:rPr>
          <w:rtl/>
        </w:rPr>
        <w:t xml:space="preserve"> :</w:t>
      </w:r>
      <w:r w:rsidR="00F67CDD">
        <w:rPr>
          <w:rtl/>
        </w:rPr>
        <w:t xml:space="preserve"> </w:t>
      </w:r>
      <w:r>
        <w:rPr>
          <w:rtl/>
        </w:rPr>
        <w:t>تدوين نسخة من القرآن مشتملة علىٰ النصّ العثماني الرسمي ولكن وفقاً لترتيب ابن مسعود لسور القرآن ـ يبدو أنّه قد حدث أيضاً في النسخة رقم</w:t>
      </w:r>
      <w:r w:rsidR="001C6BD7">
        <w:rPr>
          <w:rtl/>
        </w:rPr>
        <w:t xml:space="preserve"> :</w:t>
      </w:r>
      <w:r w:rsidR="00F67CDD">
        <w:rPr>
          <w:rtl/>
        </w:rPr>
        <w:t xml:space="preserve"> </w:t>
      </w:r>
      <w:r>
        <w:rPr>
          <w:rtl/>
        </w:rPr>
        <w:t>(</w:t>
      </w:r>
      <w:r>
        <w:t>DAM 01-32.1</w:t>
      </w:r>
      <w:r>
        <w:rPr>
          <w:rtl/>
        </w:rPr>
        <w:t>) في دار المخطوطات في صنعاء. وذلك وفقاً لبعض الصور التي وصلتنا في القرص النوري</w:t>
      </w:r>
      <w:r w:rsidR="001C6BD7">
        <w:rPr>
          <w:rFonts w:hint="eastAsia"/>
          <w:rtl/>
        </w:rPr>
        <w:t xml:space="preserve"> ،</w:t>
      </w:r>
      <w:r w:rsidR="00F67CDD">
        <w:rPr>
          <w:rFonts w:hint="eastAsia"/>
          <w:rtl/>
        </w:rPr>
        <w:t xml:space="preserve"> </w:t>
      </w:r>
      <w:r>
        <w:rPr>
          <w:rtl/>
        </w:rPr>
        <w:t>وقد تمّ نشرها من قِبَل اليونسكو</w:t>
      </w:r>
      <w:r w:rsidR="00D26310">
        <w:rPr>
          <w:rFonts w:hint="cs"/>
          <w:rtl/>
        </w:rPr>
        <w:t xml:space="preserve"> </w:t>
      </w:r>
      <w:r w:rsidRPr="000E676B">
        <w:rPr>
          <w:rStyle w:val="rfdFootnotenum"/>
          <w:rtl/>
        </w:rPr>
        <w:t>(</w:t>
      </w:r>
      <w:r w:rsidR="00DC1995">
        <w:rPr>
          <w:rStyle w:val="rfdFootnotenum"/>
          <w:rFonts w:hint="cs"/>
          <w:rtl/>
        </w:rPr>
        <w:t>3</w:t>
      </w:r>
      <w:r w:rsidRPr="000E676B">
        <w:rPr>
          <w:rStyle w:val="rfdFootnotenum"/>
          <w:rtl/>
        </w:rPr>
        <w:t>)</w:t>
      </w:r>
      <w:r w:rsidR="001C6BD7">
        <w:rPr>
          <w:rtl/>
        </w:rPr>
        <w:t xml:space="preserve"> ؛</w:t>
      </w:r>
      <w:r w:rsidR="00F67CDD">
        <w:rPr>
          <w:rtl/>
        </w:rPr>
        <w:t xml:space="preserve"> </w:t>
      </w:r>
      <w:r>
        <w:rPr>
          <w:rtl/>
        </w:rPr>
        <w:t>إذ يظهر منه بوضوح وفي أحد أوراق هذا المصحف أنّه بعد أن تمّت سورة الشعراء (السورة</w:t>
      </w:r>
      <w:r w:rsidR="001C6BD7">
        <w:rPr>
          <w:rtl/>
        </w:rPr>
        <w:t xml:space="preserve"> :</w:t>
      </w:r>
    </w:p>
    <w:p w14:paraId="0DDD08D4" w14:textId="77777777" w:rsidR="00DC1995" w:rsidRDefault="00DC1995" w:rsidP="00DC1995">
      <w:pPr>
        <w:pStyle w:val="rfdLine"/>
        <w:rPr>
          <w:rtl/>
        </w:rPr>
      </w:pPr>
      <w:r>
        <w:rPr>
          <w:rtl/>
        </w:rPr>
        <w:t>__________</w:t>
      </w:r>
    </w:p>
    <w:p w14:paraId="73A86A61" w14:textId="77777777" w:rsidR="00DC1995" w:rsidRDefault="00DC1995" w:rsidP="00DC1995">
      <w:pPr>
        <w:pStyle w:val="rfdFootnote0"/>
        <w:rPr>
          <w:rtl/>
        </w:rPr>
      </w:pPr>
      <w:r>
        <w:rPr>
          <w:rtl/>
        </w:rPr>
        <w:t>(1) الفهرست لابن النديم</w:t>
      </w:r>
      <w:r w:rsidR="001C6BD7">
        <w:rPr>
          <w:rtl/>
        </w:rPr>
        <w:t xml:space="preserve"> :</w:t>
      </w:r>
      <w:r w:rsidR="00F67CDD">
        <w:rPr>
          <w:rtl/>
        </w:rPr>
        <w:t xml:space="preserve"> </w:t>
      </w:r>
      <w:r>
        <w:rPr>
          <w:rtl/>
        </w:rPr>
        <w:t>29.</w:t>
      </w:r>
    </w:p>
    <w:p w14:paraId="1F060260" w14:textId="77777777" w:rsidR="00DC1995" w:rsidRDefault="00DC1995" w:rsidP="00DC1995">
      <w:pPr>
        <w:pStyle w:val="rfdFootnote0"/>
        <w:rPr>
          <w:rtl/>
        </w:rPr>
      </w:pPr>
      <w:r>
        <w:rPr>
          <w:rtl/>
        </w:rPr>
        <w:t>(2) معاني القرآن 1/202</w:t>
      </w:r>
      <w:r w:rsidR="001C6BD7">
        <w:rPr>
          <w:rtl/>
        </w:rPr>
        <w:t xml:space="preserve"> ،</w:t>
      </w:r>
      <w:r w:rsidR="00F67CDD">
        <w:rPr>
          <w:rtl/>
        </w:rPr>
        <w:t xml:space="preserve"> </w:t>
      </w:r>
      <w:r>
        <w:rPr>
          <w:rtl/>
        </w:rPr>
        <w:t xml:space="preserve">220 </w:t>
      </w:r>
      <w:r w:rsidR="000546A5">
        <w:rPr>
          <w:rtl/>
        </w:rPr>
        <w:t>و 2</w:t>
      </w:r>
      <w:r>
        <w:rPr>
          <w:rtl/>
        </w:rPr>
        <w:t>89</w:t>
      </w:r>
      <w:r w:rsidR="001C6BD7">
        <w:rPr>
          <w:rtl/>
        </w:rPr>
        <w:t xml:space="preserve"> ؛</w:t>
      </w:r>
      <w:r w:rsidR="00F67CDD">
        <w:rPr>
          <w:rtl/>
        </w:rPr>
        <w:t xml:space="preserve"> </w:t>
      </w:r>
      <w:r>
        <w:rPr>
          <w:rtl/>
        </w:rPr>
        <w:t>2/350</w:t>
      </w:r>
      <w:r w:rsidR="001C6BD7">
        <w:rPr>
          <w:rtl/>
        </w:rPr>
        <w:t xml:space="preserve"> ؛</w:t>
      </w:r>
      <w:r w:rsidR="00F67CDD">
        <w:rPr>
          <w:rtl/>
        </w:rPr>
        <w:t xml:space="preserve"> </w:t>
      </w:r>
      <w:r>
        <w:rPr>
          <w:rtl/>
        </w:rPr>
        <w:t>3/21</w:t>
      </w:r>
      <w:r w:rsidR="001C6BD7">
        <w:rPr>
          <w:rtl/>
        </w:rPr>
        <w:t xml:space="preserve"> ،</w:t>
      </w:r>
      <w:r w:rsidR="00F67CDD">
        <w:rPr>
          <w:rtl/>
        </w:rPr>
        <w:t xml:space="preserve"> </w:t>
      </w:r>
      <w:r>
        <w:rPr>
          <w:rtl/>
        </w:rPr>
        <w:t>30</w:t>
      </w:r>
      <w:r w:rsidR="001C6BD7">
        <w:rPr>
          <w:rtl/>
        </w:rPr>
        <w:t xml:space="preserve"> ،</w:t>
      </w:r>
      <w:r w:rsidR="00F67CDD">
        <w:rPr>
          <w:rtl/>
        </w:rPr>
        <w:t xml:space="preserve"> </w:t>
      </w:r>
      <w:r>
        <w:rPr>
          <w:rtl/>
        </w:rPr>
        <w:t>38</w:t>
      </w:r>
      <w:r w:rsidR="001C6BD7">
        <w:rPr>
          <w:rtl/>
        </w:rPr>
        <w:t xml:space="preserve"> ،</w:t>
      </w:r>
      <w:r w:rsidR="00F67CDD">
        <w:rPr>
          <w:rtl/>
        </w:rPr>
        <w:t xml:space="preserve"> </w:t>
      </w:r>
      <w:r>
        <w:rPr>
          <w:rtl/>
        </w:rPr>
        <w:t>102</w:t>
      </w:r>
      <w:r w:rsidR="001C6BD7">
        <w:rPr>
          <w:rtl/>
        </w:rPr>
        <w:t xml:space="preserve"> ،</w:t>
      </w:r>
      <w:r w:rsidR="00F67CDD">
        <w:rPr>
          <w:rtl/>
        </w:rPr>
        <w:t xml:space="preserve"> </w:t>
      </w:r>
      <w:r>
        <w:rPr>
          <w:rtl/>
        </w:rPr>
        <w:t>132</w:t>
      </w:r>
      <w:r w:rsidR="001C6BD7">
        <w:rPr>
          <w:rtl/>
        </w:rPr>
        <w:t xml:space="preserve"> ،</w:t>
      </w:r>
      <w:r w:rsidR="00F67CDD">
        <w:rPr>
          <w:rtl/>
        </w:rPr>
        <w:t xml:space="preserve"> </w:t>
      </w:r>
      <w:r>
        <w:rPr>
          <w:rtl/>
        </w:rPr>
        <w:t>160</w:t>
      </w:r>
      <w:r w:rsidR="001C6BD7">
        <w:rPr>
          <w:rtl/>
        </w:rPr>
        <w:t xml:space="preserve"> ،</w:t>
      </w:r>
      <w:r w:rsidR="00F67CDD">
        <w:rPr>
          <w:rtl/>
        </w:rPr>
        <w:t xml:space="preserve"> </w:t>
      </w:r>
      <w:r w:rsidR="000546A5">
        <w:rPr>
          <w:rtl/>
        </w:rPr>
        <w:t>و 2</w:t>
      </w:r>
      <w:r>
        <w:rPr>
          <w:rtl/>
        </w:rPr>
        <w:t>74.</w:t>
      </w:r>
    </w:p>
    <w:p w14:paraId="4495EF85" w14:textId="77777777" w:rsidR="00DC1995" w:rsidRDefault="00DC1995" w:rsidP="00DC1995">
      <w:pPr>
        <w:pStyle w:val="rfdFootnote0"/>
      </w:pPr>
      <w:r>
        <w:rPr>
          <w:rtl/>
        </w:rPr>
        <w:t>(</w:t>
      </w:r>
      <w:r>
        <w:rPr>
          <w:rFonts w:hint="cs"/>
          <w:rtl/>
        </w:rPr>
        <w:t>3</w:t>
      </w:r>
      <w:r>
        <w:rPr>
          <w:rtl/>
        </w:rPr>
        <w:t xml:space="preserve">) </w:t>
      </w:r>
      <w:r>
        <w:t>UNESCO Memory of the World</w:t>
      </w:r>
      <w:r w:rsidRPr="00C85BBE">
        <w:rPr>
          <w:rStyle w:val="rfdAlaem"/>
          <w:rtl/>
        </w:rPr>
        <w:t>‌</w:t>
      </w:r>
      <w:r>
        <w:t xml:space="preserve"> Program-San</w:t>
      </w:r>
      <w:r w:rsidRPr="00C85BBE">
        <w:rPr>
          <w:rStyle w:val="rfdAlaem"/>
          <w:rtl/>
        </w:rPr>
        <w:t>‌</w:t>
      </w:r>
      <w:r>
        <w:t>a Manuscripts CD. For a three-part review of this work see Keith E. Small and Elisabeth Puin, “UNESCO CD of sanʿāʾ MSS. Part 1”, Manuscripta Orientalia 12ii (2006) pp. 65-72; “UNESCO CD of Ṣanʿāʾ MSS. Part 2</w:t>
      </w:r>
      <w:r w:rsidR="001C6BD7">
        <w:t xml:space="preserve"> :</w:t>
      </w:r>
      <w:r w:rsidR="00F67CDD">
        <w:t xml:space="preserve"> </w:t>
      </w:r>
      <w:r>
        <w:t>Quraan MSS. Contents in Sara Order”, Manuscripta Orientalia 13i (2007) pp. 62-72; “UNESCO CD of Ṣanʿāʾ Mss. Part 3</w:t>
      </w:r>
      <w:r w:rsidR="001C6BD7">
        <w:t xml:space="preserve"> :</w:t>
      </w:r>
      <w:r w:rsidR="00F67CDD">
        <w:t xml:space="preserve"> </w:t>
      </w:r>
      <w:r>
        <w:t>Qurʾān Palimpsests, and unique Qurʾān Illustrations”, ManuscriptaOrientalia 13ii (2007), pp. 59-71</w:t>
      </w:r>
      <w:r>
        <w:rPr>
          <w:rtl/>
        </w:rPr>
        <w:t>.</w:t>
      </w:r>
    </w:p>
    <w:p w14:paraId="4712A891" w14:textId="77777777" w:rsidR="000E676B" w:rsidRDefault="00E63DE8" w:rsidP="00BD3D88">
      <w:pPr>
        <w:pStyle w:val="rfdNormal0"/>
        <w:rPr>
          <w:rtl/>
        </w:rPr>
      </w:pPr>
      <w:r>
        <w:rPr>
          <w:rtl/>
        </w:rPr>
        <w:br w:type="page"/>
      </w:r>
      <w:r w:rsidR="000E676B">
        <w:rPr>
          <w:rtl/>
        </w:rPr>
        <w:lastRenderedPageBreak/>
        <w:t>26) بدأت سورة الصافّات (السورة</w:t>
      </w:r>
      <w:r w:rsidR="001C6BD7">
        <w:rPr>
          <w:rtl/>
        </w:rPr>
        <w:t xml:space="preserve"> :</w:t>
      </w:r>
      <w:r w:rsidR="00F67CDD">
        <w:rPr>
          <w:rtl/>
        </w:rPr>
        <w:t xml:space="preserve"> </w:t>
      </w:r>
      <w:r w:rsidR="000E676B">
        <w:rPr>
          <w:rtl/>
        </w:rPr>
        <w:t>37) (الصورة رقم</w:t>
      </w:r>
      <w:r w:rsidR="001C6BD7">
        <w:rPr>
          <w:rtl/>
        </w:rPr>
        <w:t xml:space="preserve"> :</w:t>
      </w:r>
      <w:r w:rsidR="00F67CDD">
        <w:rPr>
          <w:rtl/>
        </w:rPr>
        <w:t xml:space="preserve"> </w:t>
      </w:r>
      <w:r w:rsidR="000E676B">
        <w:rPr>
          <w:rtl/>
        </w:rPr>
        <w:t>13) وإنّ هذا الترتيب لسور القرآن إنّما جاء في القراءة المنسوبة إلىٰ ابن مسعود فقط</w:t>
      </w:r>
      <w:r w:rsidR="000E676B" w:rsidRPr="000E676B">
        <w:rPr>
          <w:rStyle w:val="rfdFootnotenum"/>
          <w:rtl/>
        </w:rPr>
        <w:t>(</w:t>
      </w:r>
      <w:r w:rsidR="00DC1995">
        <w:rPr>
          <w:rStyle w:val="rfdFootnotenum"/>
          <w:rFonts w:hint="cs"/>
          <w:rtl/>
        </w:rPr>
        <w:t>1</w:t>
      </w:r>
      <w:r w:rsidR="000E676B" w:rsidRPr="000E676B">
        <w:rPr>
          <w:rStyle w:val="rfdFootnotenum"/>
          <w:rtl/>
        </w:rPr>
        <w:t>)</w:t>
      </w:r>
      <w:r w:rsidR="001C6BD7">
        <w:rPr>
          <w:rtl/>
        </w:rPr>
        <w:t xml:space="preserve"> ،</w:t>
      </w:r>
      <w:r w:rsidR="00F67CDD">
        <w:rPr>
          <w:rtl/>
        </w:rPr>
        <w:t xml:space="preserve"> </w:t>
      </w:r>
      <w:r w:rsidR="000E676B">
        <w:rPr>
          <w:rtl/>
        </w:rPr>
        <w:t>والجدير بالذكر أنّ نصّ القرآن في نسخة دار المخطوطات بصنعاء هو أيضاً مثل (مصحف مشهد) قد جاء مطابقاً بشكلٍ كامل مع القرآن العثماني الرسمي.</w:t>
      </w:r>
    </w:p>
    <w:p w14:paraId="31D9A80E" w14:textId="77777777" w:rsidR="00F67CDD" w:rsidRDefault="000E676B" w:rsidP="00BD3D88">
      <w:pPr>
        <w:rPr>
          <w:rtl/>
        </w:rPr>
      </w:pPr>
      <w:r>
        <w:rPr>
          <w:rFonts w:hint="eastAsia"/>
          <w:rtl/>
        </w:rPr>
        <w:t>وهناك</w:t>
      </w:r>
      <w:r>
        <w:rPr>
          <w:rtl/>
        </w:rPr>
        <w:t xml:space="preserve"> نموذج آخر لمثل هذه المصاحف القرآنية بالترتيب غير العثماني وهي النسخة رقم</w:t>
      </w:r>
      <w:r w:rsidR="001C6BD7">
        <w:rPr>
          <w:rtl/>
        </w:rPr>
        <w:t xml:space="preserve"> :</w:t>
      </w:r>
      <w:r w:rsidR="00F67CDD">
        <w:rPr>
          <w:rtl/>
        </w:rPr>
        <w:t xml:space="preserve"> </w:t>
      </w:r>
      <w:r>
        <w:rPr>
          <w:rtl/>
        </w:rPr>
        <w:t>(</w:t>
      </w:r>
      <w:r>
        <w:t>DAM 01-28.1</w:t>
      </w:r>
      <w:r>
        <w:rPr>
          <w:rtl/>
        </w:rPr>
        <w:t>) في دارالمخطوطات في صنعاء</w:t>
      </w:r>
      <w:r w:rsidR="001C6BD7">
        <w:rPr>
          <w:rtl/>
        </w:rPr>
        <w:t xml:space="preserve"> ،</w:t>
      </w:r>
      <w:r w:rsidR="00F67CDD">
        <w:rPr>
          <w:rtl/>
        </w:rPr>
        <w:t xml:space="preserve"> </w:t>
      </w:r>
      <w:r>
        <w:rPr>
          <w:rtl/>
        </w:rPr>
        <w:t>وقد ذكرها ط</w:t>
      </w:r>
      <w:r>
        <w:rPr>
          <w:rFonts w:hint="cs"/>
          <w:rtl/>
        </w:rPr>
        <w:t>یّ</w:t>
      </w:r>
      <w:r>
        <w:rPr>
          <w:rFonts w:hint="eastAsia"/>
          <w:rtl/>
        </w:rPr>
        <w:t>ار</w:t>
      </w:r>
      <w:r>
        <w:rPr>
          <w:rtl/>
        </w:rPr>
        <w:t xml:space="preserve"> </w:t>
      </w:r>
      <w:r>
        <w:rPr>
          <w:rFonts w:hint="eastAsia"/>
          <w:rtl/>
        </w:rPr>
        <w:t>آلتي</w:t>
      </w:r>
      <w:r>
        <w:rPr>
          <w:rtl/>
        </w:rPr>
        <w:t xml:space="preserve"> قولاج في کتاب </w:t>
      </w:r>
      <w:r w:rsidRPr="00DE42A3">
        <w:rPr>
          <w:rStyle w:val="rfdBold2"/>
          <w:rtl/>
        </w:rPr>
        <w:t>المصاحف</w:t>
      </w:r>
      <w:r>
        <w:rPr>
          <w:rtl/>
        </w:rPr>
        <w:t xml:space="preserve"> الأولىٰ </w:t>
      </w:r>
      <w:r w:rsidR="00F67CDD">
        <w:rPr>
          <w:rtl/>
        </w:rPr>
        <w:t>(</w:t>
      </w:r>
      <w:r>
        <w:rPr>
          <w:rtl/>
        </w:rPr>
        <w:t>دراسة وتدق</w:t>
      </w:r>
      <w:r>
        <w:rPr>
          <w:rFonts w:hint="cs"/>
          <w:rtl/>
        </w:rPr>
        <w:t>ی</w:t>
      </w:r>
      <w:r>
        <w:rPr>
          <w:rFonts w:hint="eastAsia"/>
          <w:rtl/>
        </w:rPr>
        <w:t>ق</w:t>
      </w:r>
      <w:r>
        <w:rPr>
          <w:rtl/>
        </w:rPr>
        <w:t xml:space="preserve"> لأقدم المصاحف التي وصلتنا)</w:t>
      </w:r>
      <w:r w:rsidRPr="000E676B">
        <w:rPr>
          <w:rStyle w:val="rfdFootnotenum"/>
          <w:rtl/>
        </w:rPr>
        <w:t>(</w:t>
      </w:r>
      <w:r w:rsidR="00BD3D88">
        <w:rPr>
          <w:rStyle w:val="rfdFootnotenum"/>
          <w:rFonts w:hint="cs"/>
          <w:rtl/>
        </w:rPr>
        <w:t>2</w:t>
      </w:r>
      <w:r w:rsidRPr="000E676B">
        <w:rPr>
          <w:rStyle w:val="rfdFootnotenum"/>
          <w:rtl/>
        </w:rPr>
        <w:t>)</w:t>
      </w:r>
      <w:r w:rsidR="001C6BD7">
        <w:rPr>
          <w:rtl/>
        </w:rPr>
        <w:t xml:space="preserve"> ،</w:t>
      </w:r>
      <w:r w:rsidR="00F67CDD">
        <w:rPr>
          <w:rtl/>
        </w:rPr>
        <w:t xml:space="preserve"> </w:t>
      </w:r>
      <w:r>
        <w:rPr>
          <w:rtl/>
        </w:rPr>
        <w:t>حيث نشر بعض صورها هناك</w:t>
      </w:r>
      <w:r w:rsidR="001C6BD7">
        <w:rPr>
          <w:rtl/>
        </w:rPr>
        <w:t xml:space="preserve"> ،</w:t>
      </w:r>
      <w:r w:rsidR="00F67CDD">
        <w:rPr>
          <w:rtl/>
        </w:rPr>
        <w:t xml:space="preserve"> </w:t>
      </w:r>
      <w:r>
        <w:rPr>
          <w:rtl/>
        </w:rPr>
        <w:t>ويظهر في إحدىٰ صورها سورة الحجّ وقد جاءت مباشرة بعد سورة مر</w:t>
      </w:r>
      <w:r>
        <w:rPr>
          <w:rFonts w:hint="cs"/>
          <w:rtl/>
        </w:rPr>
        <w:t>ی</w:t>
      </w:r>
      <w:r>
        <w:rPr>
          <w:rFonts w:hint="eastAsia"/>
          <w:rtl/>
        </w:rPr>
        <w:t>م</w:t>
      </w:r>
      <w:r w:rsidR="001C6BD7">
        <w:rPr>
          <w:rFonts w:hint="eastAsia"/>
          <w:rtl/>
        </w:rPr>
        <w:t xml:space="preserve"> ،</w:t>
      </w:r>
      <w:r w:rsidR="00F67CDD">
        <w:rPr>
          <w:rFonts w:hint="eastAsia"/>
          <w:rtl/>
        </w:rPr>
        <w:t xml:space="preserve"> </w:t>
      </w:r>
      <w:r>
        <w:rPr>
          <w:rtl/>
        </w:rPr>
        <w:t>وفي صورة أخرىٰ جاءت سورة نوح بعد سورة الملك</w:t>
      </w:r>
      <w:r w:rsidR="001C6BD7">
        <w:rPr>
          <w:rtl/>
        </w:rPr>
        <w:t xml:space="preserve"> ؛</w:t>
      </w:r>
      <w:r w:rsidR="00F67CDD">
        <w:rPr>
          <w:rtl/>
        </w:rPr>
        <w:t xml:space="preserve"> </w:t>
      </w:r>
      <w:r>
        <w:rPr>
          <w:rtl/>
        </w:rPr>
        <w:t>علماً بأنّ كلا النموذجين لا يتطابق ت</w:t>
      </w:r>
      <w:r>
        <w:rPr>
          <w:rFonts w:hint="eastAsia"/>
          <w:rtl/>
        </w:rPr>
        <w:t>رتيب</w:t>
      </w:r>
      <w:r>
        <w:rPr>
          <w:rtl/>
        </w:rPr>
        <w:t xml:space="preserve"> السور فيهما مع ترتيب ابن مسعود للسور</w:t>
      </w:r>
      <w:r w:rsidR="001C6BD7">
        <w:rPr>
          <w:rtl/>
        </w:rPr>
        <w:t xml:space="preserve"> ،</w:t>
      </w:r>
      <w:r w:rsidR="00F67CDD">
        <w:rPr>
          <w:rtl/>
        </w:rPr>
        <w:t xml:space="preserve"> </w:t>
      </w:r>
      <w:r>
        <w:rPr>
          <w:rtl/>
        </w:rPr>
        <w:t>حيث يحتمل أنّها كُتبت بناء علىٰ ترتيب السور لأحد الصحابة.</w:t>
      </w:r>
    </w:p>
    <w:p w14:paraId="0610F1B6" w14:textId="77777777" w:rsidR="00F67CDD" w:rsidRDefault="000E676B" w:rsidP="00BD3D88">
      <w:pPr>
        <w:pStyle w:val="rfdBold1"/>
        <w:rPr>
          <w:rtl/>
        </w:rPr>
      </w:pPr>
      <w:r>
        <w:rPr>
          <w:rFonts w:hint="eastAsia"/>
          <w:rtl/>
        </w:rPr>
        <w:t>نتائج</w:t>
      </w:r>
      <w:r>
        <w:rPr>
          <w:rtl/>
        </w:rPr>
        <w:t xml:space="preserve"> البحث</w:t>
      </w:r>
      <w:r w:rsidR="001C6BD7">
        <w:rPr>
          <w:rtl/>
        </w:rPr>
        <w:t xml:space="preserve"> :</w:t>
      </w:r>
    </w:p>
    <w:p w14:paraId="531597AD" w14:textId="77777777" w:rsidR="00BD3D88" w:rsidRDefault="000E676B" w:rsidP="000E676B">
      <w:pPr>
        <w:rPr>
          <w:rtl/>
        </w:rPr>
      </w:pPr>
      <w:r>
        <w:rPr>
          <w:rFonts w:hint="eastAsia"/>
          <w:rtl/>
        </w:rPr>
        <w:t>وفقاً</w:t>
      </w:r>
      <w:r>
        <w:rPr>
          <w:rtl/>
        </w:rPr>
        <w:t xml:space="preserve"> للشواهد المذكورة نستنتج أنّ (مصحف مشهد) هو نسخة قديمة جدّاً من نصّ القرآن الرسمي للقرن الأوّل الهجري ـ بناءً علىٰ ترتيب ابن مسعود ـ وقد تمّ فيما بعد ترتيب سوره بعملية القصّ والإلحاق موافقاً مع الترتيب العثماني المتداول</w:t>
      </w:r>
      <w:r w:rsidR="001C6BD7">
        <w:rPr>
          <w:rtl/>
        </w:rPr>
        <w:t xml:space="preserve"> ، </w:t>
      </w:r>
      <w:r>
        <w:rPr>
          <w:rtl/>
        </w:rPr>
        <w:t>إلّا أنّه لايمكننا أن نحدّد تار</w:t>
      </w:r>
      <w:r>
        <w:rPr>
          <w:rFonts w:hint="eastAsia"/>
          <w:rtl/>
        </w:rPr>
        <w:t>يخاً</w:t>
      </w:r>
      <w:r>
        <w:rPr>
          <w:rtl/>
        </w:rPr>
        <w:t xml:space="preserve"> ومكاناً معيّناً لتدوين هذا المصحف</w:t>
      </w:r>
      <w:r w:rsidR="001C6BD7">
        <w:rPr>
          <w:rtl/>
        </w:rPr>
        <w:t xml:space="preserve"> ،</w:t>
      </w:r>
      <w:r w:rsidR="00F67CDD">
        <w:rPr>
          <w:rtl/>
        </w:rPr>
        <w:t xml:space="preserve"> </w:t>
      </w:r>
      <w:r>
        <w:rPr>
          <w:rtl/>
        </w:rPr>
        <w:t>ولكن وفقاً للشواهد الموجودة في النصّ لابدّ لنا أن نعدّه في عداد أقدم المصاحف</w:t>
      </w:r>
    </w:p>
    <w:p w14:paraId="7E68A967" w14:textId="77777777" w:rsidR="000E676B" w:rsidRDefault="000E676B" w:rsidP="000E676B">
      <w:pPr>
        <w:pStyle w:val="rfdLine"/>
        <w:rPr>
          <w:rtl/>
        </w:rPr>
      </w:pPr>
      <w:r>
        <w:rPr>
          <w:rtl/>
        </w:rPr>
        <w:t>__________</w:t>
      </w:r>
    </w:p>
    <w:p w14:paraId="1037C14B" w14:textId="77777777" w:rsidR="00BD3D88" w:rsidRDefault="00BD3D88" w:rsidP="00BD3D88">
      <w:pPr>
        <w:pStyle w:val="rfdFootnote0"/>
        <w:rPr>
          <w:rtl/>
        </w:rPr>
      </w:pPr>
      <w:r>
        <w:rPr>
          <w:rtl/>
        </w:rPr>
        <w:t>(</w:t>
      </w:r>
      <w:r>
        <w:rPr>
          <w:rFonts w:hint="cs"/>
          <w:rtl/>
        </w:rPr>
        <w:t>1</w:t>
      </w:r>
      <w:r>
        <w:rPr>
          <w:rtl/>
        </w:rPr>
        <w:t>) الفهرست لابن الند</w:t>
      </w:r>
      <w:r>
        <w:rPr>
          <w:rFonts w:hint="cs"/>
          <w:rtl/>
        </w:rPr>
        <w:t>ی</w:t>
      </w:r>
      <w:r>
        <w:rPr>
          <w:rFonts w:hint="eastAsia"/>
          <w:rtl/>
        </w:rPr>
        <w:t>م</w:t>
      </w:r>
      <w:r w:rsidR="001C6BD7">
        <w:rPr>
          <w:rtl/>
        </w:rPr>
        <w:t xml:space="preserve"> :</w:t>
      </w:r>
      <w:r w:rsidR="00F67CDD">
        <w:rPr>
          <w:rtl/>
        </w:rPr>
        <w:t xml:space="preserve"> </w:t>
      </w:r>
      <w:r>
        <w:rPr>
          <w:rtl/>
        </w:rPr>
        <w:t>29.</w:t>
      </w:r>
    </w:p>
    <w:p w14:paraId="45FF0AE0" w14:textId="77777777" w:rsidR="000E676B" w:rsidRDefault="000E676B" w:rsidP="000E676B">
      <w:pPr>
        <w:pStyle w:val="rfdFootnote0"/>
        <w:rPr>
          <w:rtl/>
        </w:rPr>
      </w:pPr>
      <w:r>
        <w:rPr>
          <w:rtl/>
        </w:rPr>
        <w:t>(</w:t>
      </w:r>
      <w:r w:rsidR="00BD3D88">
        <w:rPr>
          <w:rFonts w:hint="cs"/>
          <w:rtl/>
        </w:rPr>
        <w:t>2</w:t>
      </w:r>
      <w:r>
        <w:rPr>
          <w:rtl/>
        </w:rPr>
        <w:t xml:space="preserve">) المصاحف الأولىٰ </w:t>
      </w:r>
      <w:r w:rsidR="00F67CDD">
        <w:rPr>
          <w:rtl/>
        </w:rPr>
        <w:t>(</w:t>
      </w:r>
      <w:r>
        <w:rPr>
          <w:rtl/>
        </w:rPr>
        <w:t>دراسة وتدق</w:t>
      </w:r>
      <w:r>
        <w:rPr>
          <w:rFonts w:hint="cs"/>
          <w:rtl/>
        </w:rPr>
        <w:t>ی</w:t>
      </w:r>
      <w:r>
        <w:rPr>
          <w:rFonts w:hint="eastAsia"/>
          <w:rtl/>
        </w:rPr>
        <w:t>ق</w:t>
      </w:r>
      <w:r>
        <w:rPr>
          <w:rtl/>
        </w:rPr>
        <w:t xml:space="preserve"> لأقدم المصاحف التي وصلتنا)</w:t>
      </w:r>
      <w:r w:rsidR="001C6BD7">
        <w:rPr>
          <w:rtl/>
        </w:rPr>
        <w:t xml:space="preserve"> :</w:t>
      </w:r>
      <w:r w:rsidR="00F67CDD">
        <w:rPr>
          <w:rtl/>
        </w:rPr>
        <w:t xml:space="preserve"> </w:t>
      </w:r>
      <w:r>
        <w:rPr>
          <w:rtl/>
        </w:rPr>
        <w:t>182 و 406.</w:t>
      </w:r>
    </w:p>
    <w:p w14:paraId="645108CB" w14:textId="77777777" w:rsidR="000E676B" w:rsidRDefault="000E676B" w:rsidP="00BD3D88">
      <w:pPr>
        <w:pStyle w:val="rfdNormal0"/>
        <w:rPr>
          <w:rtl/>
        </w:rPr>
      </w:pPr>
      <w:r>
        <w:br w:type="page"/>
      </w:r>
      <w:r w:rsidR="00BD3D88">
        <w:rPr>
          <w:rtl/>
        </w:rPr>
        <w:lastRenderedPageBreak/>
        <w:t>المتبقّية من القرون الأولىٰ</w:t>
      </w:r>
      <w:r w:rsidR="001C6BD7">
        <w:rPr>
          <w:rtl/>
        </w:rPr>
        <w:t xml:space="preserve"> ،</w:t>
      </w:r>
      <w:r w:rsidR="00F67CDD">
        <w:rPr>
          <w:rtl/>
        </w:rPr>
        <w:t xml:space="preserve"> </w:t>
      </w:r>
      <w:r w:rsidR="00BD3D88">
        <w:rPr>
          <w:rtl/>
        </w:rPr>
        <w:t>وحتّىٰ يمكننا القول بأنّه أحد مصاحف القرن الأوّل الهجري</w:t>
      </w:r>
      <w:r w:rsidR="001C6BD7">
        <w:rPr>
          <w:rtl/>
        </w:rPr>
        <w:t xml:space="preserve"> ،</w:t>
      </w:r>
      <w:r w:rsidR="00F67CDD">
        <w:rPr>
          <w:rtl/>
        </w:rPr>
        <w:t xml:space="preserve"> </w:t>
      </w:r>
      <w:r w:rsidR="00BD3D88">
        <w:rPr>
          <w:rtl/>
        </w:rPr>
        <w:t>ومن المحتمل أنّه تمّ كتابته في المدينة/الحجاز</w:t>
      </w:r>
      <w:r w:rsidR="001C6BD7">
        <w:rPr>
          <w:rtl/>
        </w:rPr>
        <w:t xml:space="preserve"> ،</w:t>
      </w:r>
      <w:r w:rsidR="00F67CDD">
        <w:rPr>
          <w:rtl/>
        </w:rPr>
        <w:t xml:space="preserve"> </w:t>
      </w:r>
      <w:r w:rsidR="00BD3D88">
        <w:rPr>
          <w:rtl/>
        </w:rPr>
        <w:t>ودلي</w:t>
      </w:r>
      <w:r w:rsidR="00BD3D88">
        <w:rPr>
          <w:rFonts w:hint="eastAsia"/>
          <w:rtl/>
        </w:rPr>
        <w:t>ل</w:t>
      </w:r>
      <w:r w:rsidR="00BD3D88">
        <w:rPr>
          <w:rtl/>
        </w:rPr>
        <w:t xml:space="preserve"> ذلك هو كثرة ما عثرنا عليه في هذه النسخة من الرسم الناقص (</w:t>
      </w:r>
      <w:r w:rsidR="00BD3D88">
        <w:t>scriptio defective</w:t>
      </w:r>
      <w:r w:rsidR="00BD3D88">
        <w:rPr>
          <w:rtl/>
        </w:rPr>
        <w:t>) وغرابة الإملاء واختلاف القراءات مضافاً إلىٰ ذلك كلّه كمّية الأخطاء الكثيرة التي ارتكبها الكاتب واختلافها مع سائر المصاحف المدوّنة بالخطّ الحجازي والكوفي المتبقّية منذ القرن ال</w:t>
      </w:r>
      <w:r w:rsidR="00BD3D88">
        <w:rPr>
          <w:rFonts w:hint="eastAsia"/>
          <w:rtl/>
        </w:rPr>
        <w:t>ثاني</w:t>
      </w:r>
      <w:r w:rsidR="00BD3D88">
        <w:rPr>
          <w:rtl/>
        </w:rPr>
        <w:t xml:space="preserve"> وحتّىٰ القرن الرابع الهجري. وسنتوصّل إلىٰ الجواب الدّقيق في شأن </w:t>
      </w:r>
      <w:r>
        <w:rPr>
          <w:rFonts w:hint="eastAsia"/>
          <w:rtl/>
        </w:rPr>
        <w:t>مكان</w:t>
      </w:r>
      <w:r>
        <w:rPr>
          <w:rtl/>
        </w:rPr>
        <w:t xml:space="preserve"> وزمان هذا المصحف وسنحصل عليه إن شاء الله وذلك من خلال إجراء الاختبار الكاربوني (14) علىٰ النسختين</w:t>
      </w:r>
      <w:r w:rsidR="001C6BD7">
        <w:rPr>
          <w:rtl/>
        </w:rPr>
        <w:t xml:space="preserve"> :</w:t>
      </w:r>
      <w:r w:rsidR="00F67CDD">
        <w:rPr>
          <w:rtl/>
        </w:rPr>
        <w:t xml:space="preserve"> </w:t>
      </w:r>
      <w:r>
        <w:rPr>
          <w:rtl/>
        </w:rPr>
        <w:t xml:space="preserve">(18) </w:t>
      </w:r>
      <w:r w:rsidR="00D26310">
        <w:rPr>
          <w:rtl/>
        </w:rPr>
        <w:t>و (</w:t>
      </w:r>
      <w:r>
        <w:rPr>
          <w:rtl/>
        </w:rPr>
        <w:t>4118) من هذا المصحف وذلك بعد أن نحصل علىٰ الإذن من مسؤولي مكتبة العتبة الرضوية المقدّسة.</w:t>
      </w:r>
    </w:p>
    <w:p w14:paraId="13CB3049" w14:textId="2CBC3275" w:rsidR="00E63DE8" w:rsidRDefault="00F37B7C" w:rsidP="00214A9D">
      <w:pPr>
        <w:pStyle w:val="rfdCenter"/>
        <w:rPr>
          <w:noProof/>
          <w:rtl/>
        </w:rPr>
      </w:pPr>
      <w:r>
        <w:rPr>
          <w:noProof/>
        </w:rPr>
        <w:drawing>
          <wp:inline distT="0" distB="0" distL="0" distR="0" wp14:anchorId="0BF045F4" wp14:editId="5C9DCC87">
            <wp:extent cx="3402965" cy="45161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2965" cy="4516120"/>
                    </a:xfrm>
                    <a:prstGeom prst="rect">
                      <a:avLst/>
                    </a:prstGeom>
                    <a:noFill/>
                    <a:ln>
                      <a:noFill/>
                    </a:ln>
                  </pic:spPr>
                </pic:pic>
              </a:graphicData>
            </a:graphic>
          </wp:inline>
        </w:drawing>
      </w:r>
    </w:p>
    <w:p w14:paraId="6FF3A46D" w14:textId="17FE66DA" w:rsidR="00F34AA2" w:rsidRDefault="00F34AA2" w:rsidP="00214A9D">
      <w:pPr>
        <w:pStyle w:val="rfdCenter"/>
        <w:rPr>
          <w:rtl/>
        </w:rPr>
      </w:pPr>
      <w:r>
        <w:rPr>
          <w:rFonts w:hint="cs"/>
          <w:noProof/>
          <w:rtl/>
        </w:rPr>
        <w:t xml:space="preserve">صورة رقم: </w:t>
      </w:r>
    </w:p>
    <w:p w14:paraId="75082081" w14:textId="67C57F3E" w:rsidR="000E676B" w:rsidRDefault="00E63DE8" w:rsidP="00214A9D">
      <w:pPr>
        <w:pStyle w:val="rfdCenter"/>
        <w:rPr>
          <w:noProof/>
          <w:rtl/>
        </w:rPr>
      </w:pPr>
      <w:r>
        <w:rPr>
          <w:rtl/>
        </w:rPr>
        <w:br w:type="page"/>
      </w:r>
      <w:r w:rsidR="00F37B7C">
        <w:rPr>
          <w:noProof/>
        </w:rPr>
        <w:lastRenderedPageBreak/>
        <w:drawing>
          <wp:inline distT="0" distB="0" distL="0" distR="0" wp14:anchorId="78797E9D" wp14:editId="5DFDAC3D">
            <wp:extent cx="4675505" cy="327596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5505" cy="3275965"/>
                    </a:xfrm>
                    <a:prstGeom prst="rect">
                      <a:avLst/>
                    </a:prstGeom>
                    <a:noFill/>
                    <a:ln>
                      <a:noFill/>
                    </a:ln>
                  </pic:spPr>
                </pic:pic>
              </a:graphicData>
            </a:graphic>
          </wp:inline>
        </w:drawing>
      </w:r>
    </w:p>
    <w:p w14:paraId="327A0624" w14:textId="14551262" w:rsidR="00F34AA2" w:rsidRDefault="00F34AA2" w:rsidP="00214A9D">
      <w:pPr>
        <w:pStyle w:val="rfdCenter"/>
        <w:rPr>
          <w:rtl/>
        </w:rPr>
      </w:pPr>
      <w:r>
        <w:rPr>
          <w:rFonts w:hint="cs"/>
          <w:rtl/>
        </w:rPr>
        <w:t>صورة رقم: 2</w:t>
      </w:r>
    </w:p>
    <w:p w14:paraId="00700F50" w14:textId="1AA2B85A" w:rsidR="00F34AA2" w:rsidRDefault="00F37B7C" w:rsidP="00214A9D">
      <w:pPr>
        <w:pStyle w:val="rfdCenter"/>
        <w:rPr>
          <w:rtl/>
        </w:rPr>
      </w:pPr>
      <w:r>
        <w:rPr>
          <w:noProof/>
        </w:rPr>
        <w:drawing>
          <wp:inline distT="0" distB="0" distL="0" distR="0" wp14:anchorId="260EFB84" wp14:editId="4AA0ECA1">
            <wp:extent cx="4675505" cy="32200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75505" cy="3220085"/>
                    </a:xfrm>
                    <a:prstGeom prst="rect">
                      <a:avLst/>
                    </a:prstGeom>
                    <a:noFill/>
                    <a:ln>
                      <a:noFill/>
                    </a:ln>
                  </pic:spPr>
                </pic:pic>
              </a:graphicData>
            </a:graphic>
          </wp:inline>
        </w:drawing>
      </w:r>
    </w:p>
    <w:p w14:paraId="2EFC9CB0" w14:textId="70ABE489" w:rsidR="00F34AA2" w:rsidRDefault="00F34AA2" w:rsidP="00214A9D">
      <w:pPr>
        <w:pStyle w:val="rfdCenter"/>
        <w:rPr>
          <w:rtl/>
        </w:rPr>
      </w:pPr>
      <w:r>
        <w:rPr>
          <w:rFonts w:hint="cs"/>
          <w:rtl/>
        </w:rPr>
        <w:t>صورة رقم: 3</w:t>
      </w:r>
    </w:p>
    <w:p w14:paraId="53D3F9B6" w14:textId="7CFBA666" w:rsidR="000E676B" w:rsidRDefault="00E63DE8" w:rsidP="00214A9D">
      <w:pPr>
        <w:pStyle w:val="rfdCenter"/>
        <w:rPr>
          <w:noProof/>
          <w:rtl/>
        </w:rPr>
      </w:pPr>
      <w:r>
        <w:rPr>
          <w:rtl/>
        </w:rPr>
        <w:br w:type="page"/>
      </w:r>
      <w:r w:rsidR="00F37B7C">
        <w:rPr>
          <w:noProof/>
        </w:rPr>
        <w:lastRenderedPageBreak/>
        <w:drawing>
          <wp:inline distT="0" distB="0" distL="0" distR="0" wp14:anchorId="042DFDFA" wp14:editId="31A75F31">
            <wp:extent cx="4675505" cy="31965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5505" cy="3196590"/>
                    </a:xfrm>
                    <a:prstGeom prst="rect">
                      <a:avLst/>
                    </a:prstGeom>
                    <a:noFill/>
                    <a:ln>
                      <a:noFill/>
                    </a:ln>
                  </pic:spPr>
                </pic:pic>
              </a:graphicData>
            </a:graphic>
          </wp:inline>
        </w:drawing>
      </w:r>
    </w:p>
    <w:p w14:paraId="125A1CB6" w14:textId="74DE8221" w:rsidR="00F34AA2" w:rsidRDefault="00F34AA2" w:rsidP="00214A9D">
      <w:pPr>
        <w:pStyle w:val="rfdCenter"/>
        <w:rPr>
          <w:noProof/>
          <w:rtl/>
        </w:rPr>
      </w:pPr>
      <w:r>
        <w:rPr>
          <w:rFonts w:hint="cs"/>
          <w:noProof/>
          <w:rtl/>
        </w:rPr>
        <w:t>صورة رقم: 4</w:t>
      </w:r>
    </w:p>
    <w:p w14:paraId="31BE2ED0" w14:textId="6E87FF6D" w:rsidR="00F34AA2" w:rsidRDefault="00F37B7C" w:rsidP="00214A9D">
      <w:pPr>
        <w:pStyle w:val="rfdCenter"/>
        <w:rPr>
          <w:rtl/>
        </w:rPr>
      </w:pPr>
      <w:r>
        <w:rPr>
          <w:noProof/>
        </w:rPr>
        <w:drawing>
          <wp:inline distT="0" distB="0" distL="0" distR="0" wp14:anchorId="42FF6E45" wp14:editId="19CD2819">
            <wp:extent cx="4667250" cy="324421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7250" cy="3244215"/>
                    </a:xfrm>
                    <a:prstGeom prst="rect">
                      <a:avLst/>
                    </a:prstGeom>
                    <a:noFill/>
                    <a:ln>
                      <a:noFill/>
                    </a:ln>
                  </pic:spPr>
                </pic:pic>
              </a:graphicData>
            </a:graphic>
          </wp:inline>
        </w:drawing>
      </w:r>
    </w:p>
    <w:p w14:paraId="3AE18A4C" w14:textId="448F5D48" w:rsidR="00F34AA2" w:rsidRDefault="00F34AA2" w:rsidP="00214A9D">
      <w:pPr>
        <w:pStyle w:val="rfdCenter"/>
        <w:rPr>
          <w:rtl/>
        </w:rPr>
      </w:pPr>
      <w:r>
        <w:rPr>
          <w:rFonts w:hint="cs"/>
          <w:rtl/>
        </w:rPr>
        <w:t>صورة رقم: 5</w:t>
      </w:r>
    </w:p>
    <w:p w14:paraId="061F96E9" w14:textId="65AA0F17" w:rsidR="000E676B" w:rsidRDefault="00E63DE8" w:rsidP="00214A9D">
      <w:pPr>
        <w:pStyle w:val="rfdCenter"/>
        <w:rPr>
          <w:noProof/>
          <w:rtl/>
        </w:rPr>
      </w:pPr>
      <w:r>
        <w:rPr>
          <w:rtl/>
        </w:rPr>
        <w:br w:type="page"/>
      </w:r>
      <w:r w:rsidR="00F37B7C">
        <w:rPr>
          <w:noProof/>
        </w:rPr>
        <w:lastRenderedPageBreak/>
        <w:drawing>
          <wp:inline distT="0" distB="0" distL="0" distR="0" wp14:anchorId="0D27E7DB" wp14:editId="7C94706D">
            <wp:extent cx="4675505" cy="316484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5505" cy="3164840"/>
                    </a:xfrm>
                    <a:prstGeom prst="rect">
                      <a:avLst/>
                    </a:prstGeom>
                    <a:noFill/>
                    <a:ln>
                      <a:noFill/>
                    </a:ln>
                  </pic:spPr>
                </pic:pic>
              </a:graphicData>
            </a:graphic>
          </wp:inline>
        </w:drawing>
      </w:r>
    </w:p>
    <w:p w14:paraId="3A72EF00" w14:textId="5B6243B2" w:rsidR="00F34AA2" w:rsidRDefault="00F34AA2" w:rsidP="00214A9D">
      <w:pPr>
        <w:pStyle w:val="rfdCenter"/>
        <w:rPr>
          <w:noProof/>
          <w:rtl/>
        </w:rPr>
      </w:pPr>
      <w:r>
        <w:rPr>
          <w:rFonts w:hint="cs"/>
          <w:noProof/>
          <w:rtl/>
        </w:rPr>
        <w:t>صورة رقم:6</w:t>
      </w:r>
    </w:p>
    <w:p w14:paraId="5652A837" w14:textId="313F1CFA" w:rsidR="00F34AA2" w:rsidRDefault="00F37B7C" w:rsidP="00214A9D">
      <w:pPr>
        <w:pStyle w:val="rfdCenter"/>
        <w:rPr>
          <w:rtl/>
        </w:rPr>
      </w:pPr>
      <w:r>
        <w:rPr>
          <w:noProof/>
        </w:rPr>
        <w:drawing>
          <wp:inline distT="0" distB="0" distL="0" distR="0" wp14:anchorId="1EA9A6BD" wp14:editId="1BD40E8E">
            <wp:extent cx="4675505" cy="314071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75505" cy="3140710"/>
                    </a:xfrm>
                    <a:prstGeom prst="rect">
                      <a:avLst/>
                    </a:prstGeom>
                    <a:noFill/>
                    <a:ln>
                      <a:noFill/>
                    </a:ln>
                  </pic:spPr>
                </pic:pic>
              </a:graphicData>
            </a:graphic>
          </wp:inline>
        </w:drawing>
      </w:r>
    </w:p>
    <w:p w14:paraId="4C8EB9DC" w14:textId="2BBFEA7B" w:rsidR="00F34AA2" w:rsidRDefault="00F34AA2" w:rsidP="00214A9D">
      <w:pPr>
        <w:pStyle w:val="rfdCenter"/>
        <w:rPr>
          <w:rtl/>
        </w:rPr>
      </w:pPr>
      <w:r>
        <w:rPr>
          <w:rFonts w:hint="cs"/>
          <w:rtl/>
        </w:rPr>
        <w:t>صورة رقم: 7</w:t>
      </w:r>
    </w:p>
    <w:p w14:paraId="04ED0951" w14:textId="7987AB81" w:rsidR="00E63DE8" w:rsidRDefault="00E63DE8" w:rsidP="00214A9D">
      <w:pPr>
        <w:pStyle w:val="rfdCenter"/>
        <w:rPr>
          <w:noProof/>
          <w:rtl/>
        </w:rPr>
      </w:pPr>
      <w:r>
        <w:rPr>
          <w:rtl/>
        </w:rPr>
        <w:br w:type="page"/>
      </w:r>
      <w:r w:rsidR="00F37B7C">
        <w:rPr>
          <w:noProof/>
        </w:rPr>
        <w:lastRenderedPageBreak/>
        <w:drawing>
          <wp:inline distT="0" distB="0" distL="0" distR="0" wp14:anchorId="6A42023E" wp14:editId="2EFEA188">
            <wp:extent cx="4675505" cy="314896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5505" cy="3148965"/>
                    </a:xfrm>
                    <a:prstGeom prst="rect">
                      <a:avLst/>
                    </a:prstGeom>
                    <a:noFill/>
                    <a:ln>
                      <a:noFill/>
                    </a:ln>
                  </pic:spPr>
                </pic:pic>
              </a:graphicData>
            </a:graphic>
          </wp:inline>
        </w:drawing>
      </w:r>
    </w:p>
    <w:p w14:paraId="63EECF5D" w14:textId="35FC8861" w:rsidR="00F34AA2" w:rsidRDefault="00F34AA2" w:rsidP="00214A9D">
      <w:pPr>
        <w:pStyle w:val="rfdCenter"/>
        <w:rPr>
          <w:noProof/>
          <w:rtl/>
        </w:rPr>
      </w:pPr>
      <w:r>
        <w:rPr>
          <w:rFonts w:hint="cs"/>
          <w:noProof/>
          <w:rtl/>
        </w:rPr>
        <w:t>صورة رقم: 8</w:t>
      </w:r>
    </w:p>
    <w:p w14:paraId="3D40B6E6" w14:textId="2B0EBDBA" w:rsidR="00F34AA2" w:rsidRDefault="00F37B7C" w:rsidP="00214A9D">
      <w:pPr>
        <w:pStyle w:val="rfdCenter"/>
        <w:rPr>
          <w:noProof/>
          <w:rtl/>
        </w:rPr>
      </w:pPr>
      <w:r>
        <w:rPr>
          <w:noProof/>
        </w:rPr>
        <w:drawing>
          <wp:inline distT="0" distB="0" distL="0" distR="0" wp14:anchorId="4E8F71A9" wp14:editId="6DD54D98">
            <wp:extent cx="4683125" cy="30454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83125" cy="3045460"/>
                    </a:xfrm>
                    <a:prstGeom prst="rect">
                      <a:avLst/>
                    </a:prstGeom>
                    <a:noFill/>
                    <a:ln>
                      <a:noFill/>
                    </a:ln>
                  </pic:spPr>
                </pic:pic>
              </a:graphicData>
            </a:graphic>
          </wp:inline>
        </w:drawing>
      </w:r>
    </w:p>
    <w:p w14:paraId="56C98733" w14:textId="73CB6115" w:rsidR="00F34AA2" w:rsidRDefault="00F34AA2" w:rsidP="00214A9D">
      <w:pPr>
        <w:pStyle w:val="rfdCenter"/>
        <w:rPr>
          <w:rtl/>
        </w:rPr>
      </w:pPr>
      <w:r>
        <w:rPr>
          <w:rFonts w:hint="cs"/>
          <w:rtl/>
        </w:rPr>
        <w:t>صورة رقم: 9</w:t>
      </w:r>
    </w:p>
    <w:p w14:paraId="148B2366" w14:textId="11B989F8" w:rsidR="00E63DE8" w:rsidRDefault="00E63DE8" w:rsidP="00BD3D88">
      <w:pPr>
        <w:pStyle w:val="rfdCenter"/>
        <w:rPr>
          <w:noProof/>
          <w:rtl/>
        </w:rPr>
      </w:pPr>
      <w:r>
        <w:rPr>
          <w:rtl/>
        </w:rPr>
        <w:br w:type="page"/>
      </w:r>
      <w:r w:rsidR="00F37B7C">
        <w:rPr>
          <w:noProof/>
        </w:rPr>
        <w:lastRenderedPageBreak/>
        <w:drawing>
          <wp:inline distT="0" distB="0" distL="0" distR="0" wp14:anchorId="4DF355C5" wp14:editId="2329B2B5">
            <wp:extent cx="4683125" cy="31007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3125" cy="3100705"/>
                    </a:xfrm>
                    <a:prstGeom prst="rect">
                      <a:avLst/>
                    </a:prstGeom>
                    <a:noFill/>
                    <a:ln>
                      <a:noFill/>
                    </a:ln>
                  </pic:spPr>
                </pic:pic>
              </a:graphicData>
            </a:graphic>
          </wp:inline>
        </w:drawing>
      </w:r>
    </w:p>
    <w:p w14:paraId="04B7646F" w14:textId="303FA8CE" w:rsidR="00F34AA2" w:rsidRDefault="00F34AA2" w:rsidP="00BD3D88">
      <w:pPr>
        <w:pStyle w:val="rfdCenter"/>
        <w:rPr>
          <w:noProof/>
          <w:rtl/>
        </w:rPr>
      </w:pPr>
    </w:p>
    <w:p w14:paraId="153BBFDB" w14:textId="32B341FD" w:rsidR="00F34AA2" w:rsidRDefault="00F37B7C" w:rsidP="00BD3D88">
      <w:pPr>
        <w:pStyle w:val="rfdCenter"/>
        <w:rPr>
          <w:noProof/>
          <w:rtl/>
        </w:rPr>
      </w:pPr>
      <w:r>
        <w:rPr>
          <w:noProof/>
        </w:rPr>
        <w:drawing>
          <wp:inline distT="0" distB="0" distL="0" distR="0" wp14:anchorId="7E6E617E" wp14:editId="327E4F41">
            <wp:extent cx="4667250" cy="297370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67250" cy="2973705"/>
                    </a:xfrm>
                    <a:prstGeom prst="rect">
                      <a:avLst/>
                    </a:prstGeom>
                    <a:noFill/>
                    <a:ln>
                      <a:noFill/>
                    </a:ln>
                  </pic:spPr>
                </pic:pic>
              </a:graphicData>
            </a:graphic>
          </wp:inline>
        </w:drawing>
      </w:r>
    </w:p>
    <w:p w14:paraId="0DE8CE89" w14:textId="7AE988AE" w:rsidR="00F34AA2" w:rsidRDefault="00F34AA2" w:rsidP="00BD3D88">
      <w:pPr>
        <w:pStyle w:val="rfdCenter"/>
        <w:rPr>
          <w:rtl/>
        </w:rPr>
      </w:pPr>
      <w:r>
        <w:rPr>
          <w:rFonts w:hint="cs"/>
          <w:rtl/>
        </w:rPr>
        <w:t>صورة رقم: 10</w:t>
      </w:r>
    </w:p>
    <w:p w14:paraId="38D9B1A8" w14:textId="58058098" w:rsidR="00E63DE8" w:rsidRDefault="00E63DE8" w:rsidP="00214A9D">
      <w:pPr>
        <w:pStyle w:val="rfdCenter"/>
        <w:rPr>
          <w:noProof/>
          <w:rtl/>
        </w:rPr>
      </w:pPr>
      <w:r>
        <w:rPr>
          <w:rtl/>
        </w:rPr>
        <w:br w:type="page"/>
      </w:r>
      <w:r w:rsidR="00F37B7C">
        <w:rPr>
          <w:noProof/>
        </w:rPr>
        <w:lastRenderedPageBreak/>
        <w:drawing>
          <wp:inline distT="0" distB="0" distL="0" distR="0" wp14:anchorId="09F674F3" wp14:editId="47425D63">
            <wp:extent cx="3260090" cy="435737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0090" cy="4357370"/>
                    </a:xfrm>
                    <a:prstGeom prst="rect">
                      <a:avLst/>
                    </a:prstGeom>
                    <a:noFill/>
                    <a:ln>
                      <a:noFill/>
                    </a:ln>
                  </pic:spPr>
                </pic:pic>
              </a:graphicData>
            </a:graphic>
          </wp:inline>
        </w:drawing>
      </w:r>
    </w:p>
    <w:p w14:paraId="58119816" w14:textId="74BEC143" w:rsidR="00F34AA2" w:rsidRDefault="00F34AA2" w:rsidP="00214A9D">
      <w:pPr>
        <w:pStyle w:val="rfdCenter"/>
        <w:rPr>
          <w:noProof/>
          <w:rtl/>
        </w:rPr>
      </w:pPr>
      <w:r>
        <w:rPr>
          <w:rFonts w:hint="cs"/>
          <w:noProof/>
          <w:rtl/>
        </w:rPr>
        <w:t>صورة رقم: 11</w:t>
      </w:r>
    </w:p>
    <w:p w14:paraId="74D54A96" w14:textId="4657DBB3" w:rsidR="00F34AA2" w:rsidRDefault="00F37B7C" w:rsidP="00214A9D">
      <w:pPr>
        <w:pStyle w:val="rfdCenter"/>
        <w:rPr>
          <w:noProof/>
          <w:rtl/>
        </w:rPr>
      </w:pPr>
      <w:r>
        <w:rPr>
          <w:noProof/>
        </w:rPr>
        <w:drawing>
          <wp:inline distT="0" distB="0" distL="0" distR="0" wp14:anchorId="60692981" wp14:editId="4FF6B3AD">
            <wp:extent cx="4675505" cy="28860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75505" cy="2886075"/>
                    </a:xfrm>
                    <a:prstGeom prst="rect">
                      <a:avLst/>
                    </a:prstGeom>
                    <a:noFill/>
                    <a:ln>
                      <a:noFill/>
                    </a:ln>
                  </pic:spPr>
                </pic:pic>
              </a:graphicData>
            </a:graphic>
          </wp:inline>
        </w:drawing>
      </w:r>
    </w:p>
    <w:p w14:paraId="7153AEEC" w14:textId="69BE214E" w:rsidR="00F34AA2" w:rsidRDefault="00F34AA2" w:rsidP="00214A9D">
      <w:pPr>
        <w:pStyle w:val="rfdCenter"/>
        <w:rPr>
          <w:rtl/>
        </w:rPr>
      </w:pPr>
      <w:r>
        <w:rPr>
          <w:rFonts w:hint="cs"/>
          <w:rtl/>
        </w:rPr>
        <w:t>صورة رقم: 12</w:t>
      </w:r>
    </w:p>
    <w:p w14:paraId="12815D50" w14:textId="55C4B5F5" w:rsidR="00E63DE8" w:rsidRDefault="00E63DE8" w:rsidP="00BD3D88">
      <w:pPr>
        <w:pStyle w:val="rfdCenter"/>
        <w:rPr>
          <w:noProof/>
          <w:rtl/>
        </w:rPr>
      </w:pPr>
      <w:r>
        <w:rPr>
          <w:rtl/>
        </w:rPr>
        <w:br w:type="page"/>
      </w:r>
      <w:r w:rsidR="00F37B7C">
        <w:rPr>
          <w:noProof/>
        </w:rPr>
        <w:lastRenderedPageBreak/>
        <w:drawing>
          <wp:inline distT="0" distB="0" distL="0" distR="0" wp14:anchorId="1E5F1CC6" wp14:editId="41397EDD">
            <wp:extent cx="3721100" cy="440499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1100" cy="4404995"/>
                    </a:xfrm>
                    <a:prstGeom prst="rect">
                      <a:avLst/>
                    </a:prstGeom>
                    <a:noFill/>
                    <a:ln>
                      <a:noFill/>
                    </a:ln>
                  </pic:spPr>
                </pic:pic>
              </a:graphicData>
            </a:graphic>
          </wp:inline>
        </w:drawing>
      </w:r>
    </w:p>
    <w:p w14:paraId="75106428" w14:textId="6A819964" w:rsidR="00F34AA2" w:rsidRDefault="00F34AA2" w:rsidP="00BD3D88">
      <w:pPr>
        <w:pStyle w:val="rfdCenter"/>
        <w:rPr>
          <w:rtl/>
        </w:rPr>
      </w:pPr>
      <w:r>
        <w:rPr>
          <w:rFonts w:hint="cs"/>
          <w:rtl/>
        </w:rPr>
        <w:t>صورة رقم: 13</w:t>
      </w:r>
    </w:p>
    <w:p w14:paraId="07E59364" w14:textId="77777777" w:rsidR="000E676B" w:rsidRDefault="000E676B" w:rsidP="009E611C">
      <w:pPr>
        <w:pStyle w:val="Heading1Center"/>
        <w:rPr>
          <w:rtl/>
        </w:rPr>
      </w:pPr>
      <w:r>
        <w:br w:type="page"/>
      </w:r>
      <w:r>
        <w:rPr>
          <w:rFonts w:hint="eastAsia"/>
          <w:rtl/>
        </w:rPr>
        <w:lastRenderedPageBreak/>
        <w:t>المصادر</w:t>
      </w:r>
    </w:p>
    <w:p w14:paraId="0D542831" w14:textId="77777777" w:rsidR="000E676B" w:rsidRDefault="00BD3D88" w:rsidP="000E676B">
      <w:pPr>
        <w:rPr>
          <w:rtl/>
        </w:rPr>
      </w:pPr>
      <w:r>
        <w:rPr>
          <w:rFonts w:hint="cs"/>
          <w:rtl/>
        </w:rPr>
        <w:t>1</w:t>
      </w:r>
      <w:r w:rsidR="001C6BD7">
        <w:rPr>
          <w:rFonts w:hint="cs"/>
          <w:rtl/>
        </w:rPr>
        <w:t xml:space="preserve"> ـ </w:t>
      </w:r>
      <w:r w:rsidR="000E676B" w:rsidRPr="00BD3D88">
        <w:rPr>
          <w:rStyle w:val="rfdBold2"/>
          <w:rFonts w:hint="eastAsia"/>
          <w:rtl/>
        </w:rPr>
        <w:t>الإتقان</w:t>
      </w:r>
      <w:r w:rsidR="000E676B" w:rsidRPr="00BD3D88">
        <w:rPr>
          <w:rStyle w:val="rfdBold2"/>
          <w:rtl/>
        </w:rPr>
        <w:t xml:space="preserve"> في علوم القرآن</w:t>
      </w:r>
      <w:r w:rsidR="001C6BD7">
        <w:rPr>
          <w:rtl/>
        </w:rPr>
        <w:t xml:space="preserve"> :</w:t>
      </w:r>
      <w:r w:rsidR="00F67CDD">
        <w:rPr>
          <w:rtl/>
        </w:rPr>
        <w:t xml:space="preserve"> </w:t>
      </w:r>
      <w:r w:rsidR="000E676B">
        <w:rPr>
          <w:rtl/>
        </w:rPr>
        <w:t>السيوطي</w:t>
      </w:r>
      <w:r w:rsidR="001C6BD7">
        <w:rPr>
          <w:rtl/>
        </w:rPr>
        <w:t xml:space="preserve"> ،</w:t>
      </w:r>
      <w:r w:rsidR="00F67CDD">
        <w:rPr>
          <w:rtl/>
        </w:rPr>
        <w:t xml:space="preserve"> </w:t>
      </w:r>
      <w:r w:rsidR="000E676B">
        <w:rPr>
          <w:rtl/>
        </w:rPr>
        <w:t>جلال الدين عبد الرحمن بن أبي بكر</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أبو الفضل إبراهيم</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الهيئة المصرية العامّة للكتاب</w:t>
      </w:r>
      <w:r w:rsidR="001C6BD7">
        <w:rPr>
          <w:rtl/>
        </w:rPr>
        <w:t xml:space="preserve"> ،</w:t>
      </w:r>
      <w:r w:rsidR="00F67CDD">
        <w:rPr>
          <w:rtl/>
        </w:rPr>
        <w:t xml:space="preserve"> </w:t>
      </w:r>
      <w:r w:rsidR="000E676B">
        <w:rPr>
          <w:rtl/>
        </w:rPr>
        <w:t>1394هـ/ 1974 م.</w:t>
      </w:r>
    </w:p>
    <w:p w14:paraId="70969080" w14:textId="77777777" w:rsidR="000E676B" w:rsidRDefault="00BD3D88" w:rsidP="000E676B">
      <w:pPr>
        <w:rPr>
          <w:rtl/>
        </w:rPr>
      </w:pPr>
      <w:r>
        <w:rPr>
          <w:rFonts w:hint="cs"/>
          <w:rtl/>
        </w:rPr>
        <w:t>2</w:t>
      </w:r>
      <w:r w:rsidR="001C6BD7">
        <w:rPr>
          <w:rFonts w:hint="cs"/>
          <w:rtl/>
        </w:rPr>
        <w:t xml:space="preserve"> ـ </w:t>
      </w:r>
      <w:r w:rsidR="000E676B" w:rsidRPr="00BD3D88">
        <w:rPr>
          <w:rStyle w:val="rfdBold2"/>
          <w:rFonts w:hint="eastAsia"/>
          <w:rtl/>
        </w:rPr>
        <w:t>الانتصار</w:t>
      </w:r>
      <w:r w:rsidR="000E676B" w:rsidRPr="00BD3D88">
        <w:rPr>
          <w:rStyle w:val="rfdBold2"/>
          <w:rtl/>
        </w:rPr>
        <w:t xml:space="preserve"> لواسطة عقد الامصار</w:t>
      </w:r>
      <w:r w:rsidR="001C6BD7">
        <w:rPr>
          <w:rtl/>
        </w:rPr>
        <w:t xml:space="preserve"> :</w:t>
      </w:r>
      <w:r w:rsidR="00F67CDD">
        <w:rPr>
          <w:rtl/>
        </w:rPr>
        <w:t xml:space="preserve"> </w:t>
      </w:r>
      <w:r w:rsidR="000E676B">
        <w:rPr>
          <w:rtl/>
        </w:rPr>
        <w:t>ابن دقماق</w:t>
      </w:r>
      <w:r w:rsidR="001C6BD7">
        <w:rPr>
          <w:rtl/>
        </w:rPr>
        <w:t xml:space="preserve"> ،</w:t>
      </w:r>
      <w:r w:rsidR="00F67CDD">
        <w:rPr>
          <w:rtl/>
        </w:rPr>
        <w:t xml:space="preserve"> </w:t>
      </w:r>
      <w:r w:rsidR="000E676B">
        <w:rPr>
          <w:rtl/>
        </w:rPr>
        <w:t>صارم الدين إبراهيم بن محمّد ابن أيدمر</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كارل فولرز</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مطبعة الأميري الكبر</w:t>
      </w:r>
      <w:r w:rsidR="000E676B">
        <w:rPr>
          <w:rFonts w:hint="cs"/>
          <w:rtl/>
        </w:rPr>
        <w:t>یٰ</w:t>
      </w:r>
      <w:r w:rsidR="001C6BD7">
        <w:rPr>
          <w:rFonts w:hint="eastAsia"/>
          <w:rtl/>
        </w:rPr>
        <w:t xml:space="preserve"> ،</w:t>
      </w:r>
      <w:r w:rsidR="00F67CDD">
        <w:rPr>
          <w:rFonts w:hint="eastAsia"/>
          <w:rtl/>
        </w:rPr>
        <w:t xml:space="preserve"> </w:t>
      </w:r>
      <w:r w:rsidR="000E676B">
        <w:rPr>
          <w:rtl/>
        </w:rPr>
        <w:t>1309هـ.</w:t>
      </w:r>
    </w:p>
    <w:p w14:paraId="5B328140" w14:textId="77777777" w:rsidR="000E676B" w:rsidRDefault="00BD3D88" w:rsidP="000E676B">
      <w:pPr>
        <w:rPr>
          <w:rtl/>
        </w:rPr>
      </w:pPr>
      <w:r>
        <w:rPr>
          <w:rFonts w:hint="cs"/>
          <w:rtl/>
        </w:rPr>
        <w:t>3</w:t>
      </w:r>
      <w:r w:rsidR="001C6BD7">
        <w:rPr>
          <w:rFonts w:hint="cs"/>
          <w:rtl/>
        </w:rPr>
        <w:t xml:space="preserve"> ـ </w:t>
      </w:r>
      <w:r w:rsidR="000E676B" w:rsidRPr="00BD3D88">
        <w:rPr>
          <w:rStyle w:val="rfdBold2"/>
          <w:rFonts w:hint="eastAsia"/>
          <w:rtl/>
        </w:rPr>
        <w:t>الأنساب</w:t>
      </w:r>
      <w:r w:rsidR="001C6BD7">
        <w:rPr>
          <w:rtl/>
        </w:rPr>
        <w:t xml:space="preserve"> :</w:t>
      </w:r>
      <w:r w:rsidR="00F67CDD">
        <w:rPr>
          <w:rtl/>
        </w:rPr>
        <w:t xml:space="preserve"> </w:t>
      </w:r>
      <w:r w:rsidR="000E676B">
        <w:rPr>
          <w:rtl/>
        </w:rPr>
        <w:t>السمعاني</w:t>
      </w:r>
      <w:r w:rsidR="001C6BD7">
        <w:rPr>
          <w:rtl/>
        </w:rPr>
        <w:t xml:space="preserve"> ،</w:t>
      </w:r>
      <w:r w:rsidR="00F67CDD">
        <w:rPr>
          <w:rtl/>
        </w:rPr>
        <w:t xml:space="preserve"> </w:t>
      </w:r>
      <w:r w:rsidR="000E676B">
        <w:rPr>
          <w:rtl/>
        </w:rPr>
        <w:t>أبو سعد عبد الكريم بن محمّد</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عبد الرحمن ال</w:t>
      </w:r>
      <w:r w:rsidR="000E676B">
        <w:rPr>
          <w:rFonts w:hint="cs"/>
          <w:rtl/>
        </w:rPr>
        <w:t>ی</w:t>
      </w:r>
      <w:r w:rsidR="000E676B">
        <w:rPr>
          <w:rFonts w:hint="eastAsia"/>
          <w:rtl/>
        </w:rPr>
        <w:t>ماني</w:t>
      </w:r>
      <w:r w:rsidR="000E676B">
        <w:rPr>
          <w:rtl/>
        </w:rPr>
        <w:t xml:space="preserve"> وآخرون</w:t>
      </w:r>
      <w:r w:rsidR="001C6BD7">
        <w:rPr>
          <w:rtl/>
        </w:rPr>
        <w:t xml:space="preserve"> ،</w:t>
      </w:r>
      <w:r w:rsidR="00F67CDD">
        <w:rPr>
          <w:rtl/>
        </w:rPr>
        <w:t xml:space="preserve"> </w:t>
      </w:r>
      <w:r w:rsidR="000E676B">
        <w:rPr>
          <w:rtl/>
        </w:rPr>
        <w:t>ح</w:t>
      </w:r>
      <w:r w:rsidR="000E676B">
        <w:rPr>
          <w:rFonts w:hint="cs"/>
          <w:rtl/>
        </w:rPr>
        <w:t>ی</w:t>
      </w:r>
      <w:r w:rsidR="000E676B">
        <w:rPr>
          <w:rFonts w:hint="eastAsia"/>
          <w:rtl/>
        </w:rPr>
        <w:t xml:space="preserve">در </w:t>
      </w:r>
      <w:r w:rsidR="000E676B">
        <w:rPr>
          <w:rtl/>
        </w:rPr>
        <w:t>آباد</w:t>
      </w:r>
      <w:r w:rsidR="001C6BD7">
        <w:rPr>
          <w:rtl/>
        </w:rPr>
        <w:t xml:space="preserve"> ،</w:t>
      </w:r>
      <w:r w:rsidR="00F67CDD">
        <w:rPr>
          <w:rtl/>
        </w:rPr>
        <w:t xml:space="preserve"> </w:t>
      </w:r>
      <w:r w:rsidR="000E676B">
        <w:rPr>
          <w:rtl/>
        </w:rPr>
        <w:t>دائرة المعارف العثمان</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1962ـ1982م.</w:t>
      </w:r>
    </w:p>
    <w:p w14:paraId="3B954CBE" w14:textId="77777777" w:rsidR="000E676B" w:rsidRDefault="00BD3D88" w:rsidP="000E676B">
      <w:pPr>
        <w:rPr>
          <w:rtl/>
        </w:rPr>
      </w:pPr>
      <w:r>
        <w:rPr>
          <w:rFonts w:hint="cs"/>
          <w:rtl/>
        </w:rPr>
        <w:t>4</w:t>
      </w:r>
      <w:r w:rsidR="001C6BD7">
        <w:rPr>
          <w:rFonts w:hint="cs"/>
          <w:rtl/>
        </w:rPr>
        <w:t xml:space="preserve"> ـ </w:t>
      </w:r>
      <w:r w:rsidR="000E676B" w:rsidRPr="00BD3D88">
        <w:rPr>
          <w:rStyle w:val="rfdBold2"/>
          <w:rFonts w:hint="eastAsia"/>
          <w:rtl/>
        </w:rPr>
        <w:t>تار</w:t>
      </w:r>
      <w:r w:rsidR="000E676B" w:rsidRPr="00BD3D88">
        <w:rPr>
          <w:rStyle w:val="rfdBold2"/>
          <w:rFonts w:hint="cs"/>
          <w:rtl/>
        </w:rPr>
        <w:t>ی</w:t>
      </w:r>
      <w:r w:rsidR="000E676B" w:rsidRPr="00BD3D88">
        <w:rPr>
          <w:rStyle w:val="rfdBold2"/>
          <w:rFonts w:hint="eastAsia"/>
          <w:rtl/>
        </w:rPr>
        <w:t>خ</w:t>
      </w:r>
      <w:r w:rsidR="000E676B" w:rsidRPr="00BD3D88">
        <w:rPr>
          <w:rStyle w:val="rfdBold2"/>
          <w:rtl/>
        </w:rPr>
        <w:t xml:space="preserve"> الإسلام</w:t>
      </w:r>
      <w:r w:rsidR="001C6BD7">
        <w:rPr>
          <w:rtl/>
        </w:rPr>
        <w:t xml:space="preserve"> :</w:t>
      </w:r>
      <w:r w:rsidR="00F67CDD">
        <w:rPr>
          <w:rtl/>
        </w:rPr>
        <w:t xml:space="preserve"> </w:t>
      </w:r>
      <w:r w:rsidR="000E676B">
        <w:rPr>
          <w:rtl/>
        </w:rPr>
        <w:t>الذهبي</w:t>
      </w:r>
      <w:r w:rsidR="001C6BD7">
        <w:rPr>
          <w:rtl/>
        </w:rPr>
        <w:t xml:space="preserve"> ،</w:t>
      </w:r>
      <w:r w:rsidR="00F67CDD">
        <w:rPr>
          <w:rtl/>
        </w:rPr>
        <w:t xml:space="preserve"> </w:t>
      </w:r>
      <w:r w:rsidR="000E676B">
        <w:rPr>
          <w:rtl/>
        </w:rPr>
        <w:t>شمس الد</w:t>
      </w:r>
      <w:r w:rsidR="000E676B">
        <w:rPr>
          <w:rFonts w:hint="cs"/>
          <w:rtl/>
        </w:rPr>
        <w:t>ی</w:t>
      </w:r>
      <w:r w:rsidR="000E676B">
        <w:rPr>
          <w:rFonts w:hint="eastAsia"/>
          <w:rtl/>
        </w:rPr>
        <w:t>ن</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عمر عبد السلام التدمري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الكتاب العربي</w:t>
      </w:r>
      <w:r w:rsidR="001C6BD7">
        <w:rPr>
          <w:rtl/>
        </w:rPr>
        <w:t xml:space="preserve"> ،</w:t>
      </w:r>
      <w:r w:rsidR="00F67CDD">
        <w:rPr>
          <w:rtl/>
        </w:rPr>
        <w:t xml:space="preserve"> </w:t>
      </w:r>
      <w:r w:rsidR="000E676B">
        <w:rPr>
          <w:rtl/>
        </w:rPr>
        <w:t>1413 هـ/ 1993 م.</w:t>
      </w:r>
    </w:p>
    <w:p w14:paraId="69ADDC5A" w14:textId="77777777" w:rsidR="00F67CDD" w:rsidRDefault="00BD3D88" w:rsidP="000E676B">
      <w:pPr>
        <w:rPr>
          <w:rtl/>
        </w:rPr>
      </w:pPr>
      <w:r>
        <w:rPr>
          <w:rFonts w:hint="cs"/>
          <w:rtl/>
        </w:rPr>
        <w:t>5</w:t>
      </w:r>
      <w:r w:rsidR="001C6BD7">
        <w:rPr>
          <w:rFonts w:hint="cs"/>
          <w:rtl/>
        </w:rPr>
        <w:t xml:space="preserve"> ـ </w:t>
      </w:r>
      <w:r w:rsidR="000E676B" w:rsidRPr="00BD3D88">
        <w:rPr>
          <w:rStyle w:val="rfdBold2"/>
          <w:rFonts w:hint="eastAsia"/>
          <w:rtl/>
        </w:rPr>
        <w:t>تار</w:t>
      </w:r>
      <w:r w:rsidR="000E676B" w:rsidRPr="00BD3D88">
        <w:rPr>
          <w:rStyle w:val="rfdBold2"/>
          <w:rFonts w:hint="cs"/>
          <w:rtl/>
        </w:rPr>
        <w:t>ی</w:t>
      </w:r>
      <w:r w:rsidR="000E676B" w:rsidRPr="00BD3D88">
        <w:rPr>
          <w:rStyle w:val="rfdBold2"/>
          <w:rFonts w:hint="eastAsia"/>
          <w:rtl/>
        </w:rPr>
        <w:t>خ</w:t>
      </w:r>
      <w:r w:rsidR="000E676B" w:rsidRPr="00BD3D88">
        <w:rPr>
          <w:rStyle w:val="rfdBold2"/>
          <w:rtl/>
        </w:rPr>
        <w:t xml:space="preserve"> الفارقي</w:t>
      </w:r>
      <w:r w:rsidR="001C6BD7">
        <w:rPr>
          <w:rtl/>
        </w:rPr>
        <w:t xml:space="preserve"> :</w:t>
      </w:r>
      <w:r w:rsidR="00F67CDD">
        <w:rPr>
          <w:rtl/>
        </w:rPr>
        <w:t xml:space="preserve"> </w:t>
      </w:r>
      <w:r w:rsidR="000E676B">
        <w:rPr>
          <w:rtl/>
        </w:rPr>
        <w:t>الفارقي</w:t>
      </w:r>
      <w:r w:rsidR="001C6BD7">
        <w:rPr>
          <w:rtl/>
        </w:rPr>
        <w:t xml:space="preserve"> ،</w:t>
      </w:r>
      <w:r w:rsidR="00F67CDD">
        <w:rPr>
          <w:rtl/>
        </w:rPr>
        <w:t xml:space="preserve"> </w:t>
      </w:r>
      <w:r w:rsidR="000E676B">
        <w:rPr>
          <w:rtl/>
        </w:rPr>
        <w:t xml:space="preserve">أحمد بن </w:t>
      </w:r>
      <w:r w:rsidR="000E676B">
        <w:rPr>
          <w:rFonts w:hint="cs"/>
          <w:rtl/>
        </w:rPr>
        <w:t>ی</w:t>
      </w:r>
      <w:r w:rsidR="000E676B">
        <w:rPr>
          <w:rFonts w:hint="eastAsia"/>
          <w:rtl/>
        </w:rPr>
        <w:t>وسف</w:t>
      </w:r>
      <w:r w:rsidR="000E676B">
        <w:rPr>
          <w:rtl/>
        </w:rPr>
        <w:t xml:space="preserve"> بن علي بن الأزرقي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بدوي عبد اللط</w:t>
      </w:r>
      <w:r w:rsidR="000E676B">
        <w:rPr>
          <w:rFonts w:hint="cs"/>
          <w:rtl/>
        </w:rPr>
        <w:t>ی</w:t>
      </w:r>
      <w:r w:rsidR="000E676B">
        <w:rPr>
          <w:rFonts w:hint="eastAsia"/>
          <w:rtl/>
        </w:rPr>
        <w:t>ف</w:t>
      </w:r>
      <w:r w:rsidR="000E676B">
        <w:rPr>
          <w:rtl/>
        </w:rPr>
        <w:t xml:space="preserve"> عوض</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اله</w:t>
      </w:r>
      <w:r w:rsidR="000E676B">
        <w:rPr>
          <w:rFonts w:hint="cs"/>
          <w:rtl/>
        </w:rPr>
        <w:t>ی</w:t>
      </w:r>
      <w:r w:rsidR="000E676B">
        <w:rPr>
          <w:rFonts w:hint="eastAsia"/>
          <w:rtl/>
        </w:rPr>
        <w:t>ئة</w:t>
      </w:r>
      <w:r w:rsidR="000E676B">
        <w:rPr>
          <w:rtl/>
        </w:rPr>
        <w:t xml:space="preserve"> العامّة لشؤون المطابع الأم</w:t>
      </w:r>
      <w:r w:rsidR="000E676B">
        <w:rPr>
          <w:rFonts w:hint="cs"/>
          <w:rtl/>
        </w:rPr>
        <w:t>ی</w:t>
      </w:r>
      <w:r w:rsidR="000E676B">
        <w:rPr>
          <w:rFonts w:hint="eastAsia"/>
          <w:rtl/>
        </w:rPr>
        <w:t>ر</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1379 هـ /1959 م.</w:t>
      </w:r>
    </w:p>
    <w:p w14:paraId="4DEB65E6" w14:textId="77777777" w:rsidR="000E676B" w:rsidRDefault="00BD3D88" w:rsidP="000E676B">
      <w:pPr>
        <w:rPr>
          <w:rtl/>
        </w:rPr>
      </w:pPr>
      <w:r>
        <w:rPr>
          <w:rFonts w:hint="cs"/>
          <w:rtl/>
        </w:rPr>
        <w:t>6</w:t>
      </w:r>
      <w:r w:rsidR="001C6BD7">
        <w:rPr>
          <w:rFonts w:hint="cs"/>
          <w:rtl/>
        </w:rPr>
        <w:t xml:space="preserve"> ـ </w:t>
      </w:r>
      <w:r w:rsidR="000E676B" w:rsidRPr="00BD3D88">
        <w:rPr>
          <w:rStyle w:val="rfdBold2"/>
          <w:rFonts w:hint="eastAsia"/>
          <w:rtl/>
        </w:rPr>
        <w:t>تار</w:t>
      </w:r>
      <w:r w:rsidR="000E676B" w:rsidRPr="00BD3D88">
        <w:rPr>
          <w:rStyle w:val="rfdBold2"/>
          <w:rFonts w:hint="cs"/>
          <w:rtl/>
        </w:rPr>
        <w:t>ی</w:t>
      </w:r>
      <w:r w:rsidR="000E676B" w:rsidRPr="00BD3D88">
        <w:rPr>
          <w:rStyle w:val="rfdBold2"/>
          <w:rFonts w:hint="eastAsia"/>
          <w:rtl/>
        </w:rPr>
        <w:t>خ</w:t>
      </w:r>
      <w:r w:rsidR="000E676B" w:rsidRPr="00BD3D88">
        <w:rPr>
          <w:rStyle w:val="rfdBold2"/>
          <w:rtl/>
        </w:rPr>
        <w:t xml:space="preserve"> ال</w:t>
      </w:r>
      <w:r w:rsidR="000E676B" w:rsidRPr="00BD3D88">
        <w:rPr>
          <w:rStyle w:val="rfdBold2"/>
          <w:rFonts w:hint="cs"/>
          <w:rtl/>
        </w:rPr>
        <w:t>ی</w:t>
      </w:r>
      <w:r w:rsidR="000E676B" w:rsidRPr="00BD3D88">
        <w:rPr>
          <w:rStyle w:val="rfdBold2"/>
          <w:rFonts w:hint="eastAsia"/>
          <w:rtl/>
        </w:rPr>
        <w:t>عقوبي</w:t>
      </w:r>
      <w:r w:rsidR="001C6BD7">
        <w:rPr>
          <w:rtl/>
        </w:rPr>
        <w:t xml:space="preserve"> :</w:t>
      </w:r>
      <w:r w:rsidR="00F67CDD">
        <w:rPr>
          <w:rtl/>
        </w:rPr>
        <w:t xml:space="preserve"> </w:t>
      </w:r>
      <w:r w:rsidR="000E676B">
        <w:rPr>
          <w:rtl/>
        </w:rPr>
        <w:t>ال</w:t>
      </w:r>
      <w:r w:rsidR="000E676B">
        <w:rPr>
          <w:rFonts w:hint="cs"/>
          <w:rtl/>
        </w:rPr>
        <w:t>ی</w:t>
      </w:r>
      <w:r w:rsidR="000E676B">
        <w:rPr>
          <w:rFonts w:hint="eastAsia"/>
          <w:rtl/>
        </w:rPr>
        <w:t>عقوبي</w:t>
      </w:r>
      <w:r w:rsidR="001C6BD7">
        <w:rPr>
          <w:rFonts w:hint="eastAsia"/>
          <w:rtl/>
        </w:rPr>
        <w:t xml:space="preserve"> ،</w:t>
      </w:r>
      <w:r w:rsidR="00F67CDD">
        <w:rPr>
          <w:rFonts w:hint="eastAsia"/>
          <w:rtl/>
        </w:rPr>
        <w:t xml:space="preserve"> </w:t>
      </w:r>
      <w:r w:rsidR="000E676B">
        <w:rPr>
          <w:rtl/>
        </w:rPr>
        <w:t xml:space="preserve">أحمد بن أبي </w:t>
      </w:r>
      <w:r w:rsidR="000E676B">
        <w:rPr>
          <w:rFonts w:hint="cs"/>
          <w:rtl/>
        </w:rPr>
        <w:t>ی</w:t>
      </w:r>
      <w:r w:rsidR="000E676B">
        <w:rPr>
          <w:rFonts w:hint="eastAsia"/>
          <w:rtl/>
        </w:rPr>
        <w:t>عقوب</w:t>
      </w:r>
      <w:r w:rsidR="000E676B">
        <w:rPr>
          <w:rtl/>
        </w:rPr>
        <w:t xml:space="preserve"> بن جعفر</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صادر.</w:t>
      </w:r>
    </w:p>
    <w:p w14:paraId="5AB11666" w14:textId="77777777" w:rsidR="000E676B" w:rsidRDefault="00BD3D88" w:rsidP="000E676B">
      <w:pPr>
        <w:rPr>
          <w:rtl/>
        </w:rPr>
      </w:pPr>
      <w:r>
        <w:rPr>
          <w:rFonts w:hint="cs"/>
          <w:rtl/>
        </w:rPr>
        <w:t>7</w:t>
      </w:r>
      <w:r w:rsidR="001C6BD7">
        <w:rPr>
          <w:rFonts w:hint="cs"/>
          <w:rtl/>
        </w:rPr>
        <w:t xml:space="preserve"> ـ </w:t>
      </w:r>
      <w:r w:rsidR="000E676B" w:rsidRPr="00BD3D88">
        <w:rPr>
          <w:rStyle w:val="rfdBold2"/>
          <w:rFonts w:hint="eastAsia"/>
          <w:rtl/>
        </w:rPr>
        <w:t>تار</w:t>
      </w:r>
      <w:r w:rsidR="000E676B" w:rsidRPr="00BD3D88">
        <w:rPr>
          <w:rStyle w:val="rfdBold2"/>
          <w:rFonts w:hint="cs"/>
          <w:rtl/>
        </w:rPr>
        <w:t>ی</w:t>
      </w:r>
      <w:r w:rsidR="000E676B" w:rsidRPr="00BD3D88">
        <w:rPr>
          <w:rStyle w:val="rfdBold2"/>
          <w:rFonts w:hint="eastAsia"/>
          <w:rtl/>
        </w:rPr>
        <w:t>خ</w:t>
      </w:r>
      <w:r w:rsidR="000E676B" w:rsidRPr="00BD3D88">
        <w:rPr>
          <w:rStyle w:val="rfdBold2"/>
          <w:rtl/>
        </w:rPr>
        <w:t xml:space="preserve"> ب</w:t>
      </w:r>
      <w:r w:rsidR="000E676B" w:rsidRPr="00BD3D88">
        <w:rPr>
          <w:rStyle w:val="rfdBold2"/>
          <w:rFonts w:hint="cs"/>
          <w:rtl/>
        </w:rPr>
        <w:t>ی</w:t>
      </w:r>
      <w:r w:rsidR="000E676B" w:rsidRPr="00BD3D88">
        <w:rPr>
          <w:rStyle w:val="rfdBold2"/>
          <w:rFonts w:hint="eastAsia"/>
          <w:rtl/>
        </w:rPr>
        <w:t>هق</w:t>
      </w:r>
      <w:r w:rsidR="001C6BD7">
        <w:rPr>
          <w:rtl/>
        </w:rPr>
        <w:t xml:space="preserve"> :</w:t>
      </w:r>
      <w:r w:rsidR="00F67CDD">
        <w:rPr>
          <w:rtl/>
        </w:rPr>
        <w:t xml:space="preserve"> </w:t>
      </w:r>
      <w:r w:rsidR="000E676B">
        <w:rPr>
          <w:rtl/>
        </w:rPr>
        <w:t>الب</w:t>
      </w:r>
      <w:r w:rsidR="000E676B">
        <w:rPr>
          <w:rFonts w:hint="cs"/>
          <w:rtl/>
        </w:rPr>
        <w:t>ی</w:t>
      </w:r>
      <w:r w:rsidR="000E676B">
        <w:rPr>
          <w:rFonts w:hint="eastAsia"/>
          <w:rtl/>
        </w:rPr>
        <w:t>هقي</w:t>
      </w:r>
      <w:r w:rsidR="001C6BD7">
        <w:rPr>
          <w:rFonts w:hint="eastAsia"/>
          <w:rtl/>
        </w:rPr>
        <w:t xml:space="preserve"> ،</w:t>
      </w:r>
      <w:r w:rsidR="00F67CDD">
        <w:rPr>
          <w:rFonts w:hint="eastAsia"/>
          <w:rtl/>
        </w:rPr>
        <w:t xml:space="preserve"> </w:t>
      </w:r>
      <w:r w:rsidR="000E676B">
        <w:rPr>
          <w:rtl/>
        </w:rPr>
        <w:t>أبو الحسن علي بن ز</w:t>
      </w:r>
      <w:r w:rsidR="000E676B">
        <w:rPr>
          <w:rFonts w:hint="cs"/>
          <w:rtl/>
        </w:rPr>
        <w:t>ی</w:t>
      </w:r>
      <w:r w:rsidR="000E676B">
        <w:rPr>
          <w:rFonts w:hint="eastAsia"/>
          <w:rtl/>
        </w:rPr>
        <w:t>د</w:t>
      </w:r>
      <w:r w:rsidR="001C6BD7">
        <w:rPr>
          <w:rFonts w:hint="eastAsia"/>
          <w:rtl/>
        </w:rPr>
        <w:t xml:space="preserve"> ،</w:t>
      </w:r>
      <w:r w:rsidR="00F67CDD">
        <w:rPr>
          <w:rFonts w:hint="eastAsia"/>
          <w:rtl/>
        </w:rPr>
        <w:t xml:space="preserve"> </w:t>
      </w:r>
      <w:r w:rsidR="000E676B">
        <w:rPr>
          <w:rtl/>
        </w:rPr>
        <w:t>نسخة فارسية مع مقدّمة محمّد قزو</w:t>
      </w:r>
      <w:r w:rsidR="000E676B">
        <w:rPr>
          <w:rFonts w:hint="cs"/>
          <w:rtl/>
        </w:rPr>
        <w:t>ی</w:t>
      </w:r>
      <w:r w:rsidR="000E676B">
        <w:rPr>
          <w:rFonts w:hint="eastAsia"/>
          <w:rtl/>
        </w:rPr>
        <w:t>ني</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أحمد بهمن</w:t>
      </w:r>
      <w:r w:rsidR="000E676B">
        <w:rPr>
          <w:rFonts w:hint="cs"/>
          <w:rtl/>
        </w:rPr>
        <w:t>ی</w:t>
      </w:r>
      <w:r w:rsidR="000E676B">
        <w:rPr>
          <w:rFonts w:hint="eastAsia"/>
          <w:rtl/>
        </w:rPr>
        <w:t>ار</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1317 ش / 1936 م.</w:t>
      </w:r>
    </w:p>
    <w:p w14:paraId="56B52BD5" w14:textId="77777777" w:rsidR="000E676B" w:rsidRDefault="00BD3D88" w:rsidP="000E676B">
      <w:pPr>
        <w:rPr>
          <w:rtl/>
        </w:rPr>
      </w:pPr>
      <w:r>
        <w:rPr>
          <w:rFonts w:hint="cs"/>
          <w:rtl/>
        </w:rPr>
        <w:t>8</w:t>
      </w:r>
      <w:r w:rsidR="001C6BD7">
        <w:rPr>
          <w:rFonts w:hint="cs"/>
          <w:rtl/>
        </w:rPr>
        <w:t xml:space="preserve"> ـ </w:t>
      </w:r>
      <w:r w:rsidR="000E676B" w:rsidRPr="00BD3D88">
        <w:rPr>
          <w:rStyle w:val="rfdBold2"/>
          <w:rFonts w:hint="eastAsia"/>
          <w:rtl/>
        </w:rPr>
        <w:t>تار</w:t>
      </w:r>
      <w:r w:rsidR="000E676B" w:rsidRPr="00BD3D88">
        <w:rPr>
          <w:rStyle w:val="rfdBold2"/>
          <w:rFonts w:hint="cs"/>
          <w:rtl/>
        </w:rPr>
        <w:t>ی</w:t>
      </w:r>
      <w:r w:rsidR="000E676B" w:rsidRPr="00BD3D88">
        <w:rPr>
          <w:rStyle w:val="rfdBold2"/>
          <w:rFonts w:hint="eastAsia"/>
          <w:rtl/>
        </w:rPr>
        <w:t>خ</w:t>
      </w:r>
      <w:r w:rsidR="000E676B" w:rsidRPr="00BD3D88">
        <w:rPr>
          <w:rStyle w:val="rfdBold2"/>
          <w:rtl/>
        </w:rPr>
        <w:t xml:space="preserve"> ن</w:t>
      </w:r>
      <w:r w:rsidR="000E676B" w:rsidRPr="00BD3D88">
        <w:rPr>
          <w:rStyle w:val="rfdBold2"/>
          <w:rFonts w:hint="cs"/>
          <w:rtl/>
        </w:rPr>
        <w:t>ی</w:t>
      </w:r>
      <w:r w:rsidR="000E676B" w:rsidRPr="00BD3D88">
        <w:rPr>
          <w:rStyle w:val="rfdBold2"/>
          <w:rFonts w:hint="eastAsia"/>
          <w:rtl/>
        </w:rPr>
        <w:t>شابور</w:t>
      </w:r>
      <w:r w:rsidR="000E676B" w:rsidRPr="00BD3D88">
        <w:rPr>
          <w:rStyle w:val="rfdBold2"/>
          <w:rtl/>
        </w:rPr>
        <w:t xml:space="preserve"> (نسخة ملخّصة ومترجمة بالفارسية بقلم</w:t>
      </w:r>
      <w:r w:rsidR="001C6BD7">
        <w:rPr>
          <w:rStyle w:val="rfdBold2"/>
          <w:rtl/>
        </w:rPr>
        <w:t xml:space="preserve"> :</w:t>
      </w:r>
      <w:r w:rsidR="00F67CDD">
        <w:rPr>
          <w:rStyle w:val="rfdBold2"/>
          <w:rtl/>
        </w:rPr>
        <w:t xml:space="preserve"> </w:t>
      </w:r>
      <w:r w:rsidR="000E676B" w:rsidRPr="00BD3D88">
        <w:rPr>
          <w:rStyle w:val="rfdBold2"/>
          <w:rtl/>
        </w:rPr>
        <w:t>محمّد بن الحس</w:t>
      </w:r>
      <w:r w:rsidR="000E676B" w:rsidRPr="00BD3D88">
        <w:rPr>
          <w:rStyle w:val="rfdBold2"/>
          <w:rFonts w:hint="cs"/>
          <w:rtl/>
        </w:rPr>
        <w:t>ی</w:t>
      </w:r>
      <w:r w:rsidR="000E676B" w:rsidRPr="00BD3D88">
        <w:rPr>
          <w:rStyle w:val="rfdBold2"/>
          <w:rFonts w:hint="eastAsia"/>
          <w:rtl/>
        </w:rPr>
        <w:t>ن</w:t>
      </w:r>
      <w:r w:rsidR="000E676B" w:rsidRPr="00BD3D88">
        <w:rPr>
          <w:rStyle w:val="rfdBold2"/>
          <w:rtl/>
        </w:rPr>
        <w:t xml:space="preserve"> الخل</w:t>
      </w:r>
      <w:r w:rsidR="000E676B" w:rsidRPr="00BD3D88">
        <w:rPr>
          <w:rStyle w:val="rfdBold2"/>
          <w:rFonts w:hint="cs"/>
          <w:rtl/>
        </w:rPr>
        <w:t>ی</w:t>
      </w:r>
      <w:r w:rsidR="000E676B" w:rsidRPr="00BD3D88">
        <w:rPr>
          <w:rStyle w:val="rfdBold2"/>
          <w:rFonts w:hint="eastAsia"/>
          <w:rtl/>
        </w:rPr>
        <w:t>فة</w:t>
      </w:r>
      <w:r w:rsidR="000E676B" w:rsidRPr="00BD3D88">
        <w:rPr>
          <w:rStyle w:val="rfdBold2"/>
          <w:rtl/>
        </w:rPr>
        <w:t xml:space="preserve"> الن</w:t>
      </w:r>
      <w:r w:rsidR="000E676B" w:rsidRPr="00BD3D88">
        <w:rPr>
          <w:rStyle w:val="rfdBold2"/>
          <w:rFonts w:hint="cs"/>
          <w:rtl/>
        </w:rPr>
        <w:t>ی</w:t>
      </w:r>
      <w:r w:rsidR="000E676B" w:rsidRPr="00BD3D88">
        <w:rPr>
          <w:rStyle w:val="rfdBold2"/>
          <w:rFonts w:hint="eastAsia"/>
          <w:rtl/>
        </w:rPr>
        <w:t>سابوري</w:t>
      </w:r>
      <w:r w:rsidR="000E676B" w:rsidRPr="00BD3D88">
        <w:rPr>
          <w:rStyle w:val="rfdBold2"/>
          <w:rtl/>
        </w:rPr>
        <w:t>)</w:t>
      </w:r>
      <w:r w:rsidR="001C6BD7">
        <w:rPr>
          <w:rtl/>
        </w:rPr>
        <w:t xml:space="preserve"> :</w:t>
      </w:r>
      <w:r w:rsidR="00F67CDD">
        <w:rPr>
          <w:rtl/>
        </w:rPr>
        <w:t xml:space="preserve"> </w:t>
      </w:r>
      <w:r w:rsidR="000E676B">
        <w:rPr>
          <w:rtl/>
        </w:rPr>
        <w:t>الحاكم الن</w:t>
      </w:r>
      <w:r w:rsidR="000E676B">
        <w:rPr>
          <w:rFonts w:hint="cs"/>
          <w:rtl/>
        </w:rPr>
        <w:t>ی</w:t>
      </w:r>
      <w:r w:rsidR="000E676B">
        <w:rPr>
          <w:rFonts w:hint="eastAsia"/>
          <w:rtl/>
        </w:rPr>
        <w:t>سابوري</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رضا شف</w:t>
      </w:r>
      <w:r w:rsidR="000E676B">
        <w:rPr>
          <w:rFonts w:hint="cs"/>
          <w:rtl/>
        </w:rPr>
        <w:t>ی</w:t>
      </w:r>
      <w:r w:rsidR="000E676B">
        <w:rPr>
          <w:rFonts w:hint="eastAsia"/>
          <w:rtl/>
        </w:rPr>
        <w:t>عي</w:t>
      </w:r>
      <w:r w:rsidR="000E676B">
        <w:rPr>
          <w:rtl/>
        </w:rPr>
        <w:t xml:space="preserve"> كدكني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انتشارات آگاه</w:t>
      </w:r>
      <w:r w:rsidR="001C6BD7">
        <w:rPr>
          <w:rtl/>
        </w:rPr>
        <w:t xml:space="preserve"> ،</w:t>
      </w:r>
      <w:r w:rsidR="00F67CDD">
        <w:rPr>
          <w:rtl/>
        </w:rPr>
        <w:t xml:space="preserve"> </w:t>
      </w:r>
      <w:r w:rsidR="000E676B">
        <w:rPr>
          <w:rtl/>
        </w:rPr>
        <w:t>1375 ش / 1996م.</w:t>
      </w:r>
    </w:p>
    <w:p w14:paraId="7F5F6FFA" w14:textId="77777777" w:rsidR="000E676B" w:rsidRDefault="00BD3D88" w:rsidP="000E676B">
      <w:pPr>
        <w:rPr>
          <w:rtl/>
        </w:rPr>
      </w:pPr>
      <w:r>
        <w:rPr>
          <w:rFonts w:hint="cs"/>
          <w:rtl/>
        </w:rPr>
        <w:t>9</w:t>
      </w:r>
      <w:r w:rsidR="001C6BD7">
        <w:rPr>
          <w:rFonts w:hint="cs"/>
          <w:rtl/>
        </w:rPr>
        <w:t xml:space="preserve"> ـ </w:t>
      </w:r>
      <w:r w:rsidR="000E676B" w:rsidRPr="00BD3D88">
        <w:rPr>
          <w:rStyle w:val="rfdBold2"/>
          <w:rFonts w:hint="eastAsia"/>
          <w:rtl/>
        </w:rPr>
        <w:t>التحرير</w:t>
      </w:r>
      <w:r w:rsidR="000E676B" w:rsidRPr="00BD3D88">
        <w:rPr>
          <w:rStyle w:val="rfdBold2"/>
          <w:rtl/>
        </w:rPr>
        <w:t xml:space="preserve"> والتنوير</w:t>
      </w:r>
      <w:r w:rsidR="001C6BD7">
        <w:rPr>
          <w:rStyle w:val="rfdBold2"/>
          <w:rtl/>
        </w:rPr>
        <w:t xml:space="preserve"> ،</w:t>
      </w:r>
      <w:r w:rsidR="00F67CDD">
        <w:rPr>
          <w:rStyle w:val="rfdBold2"/>
          <w:rtl/>
        </w:rPr>
        <w:t xml:space="preserve"> </w:t>
      </w:r>
      <w:r w:rsidR="000E676B" w:rsidRPr="00BD3D88">
        <w:rPr>
          <w:rStyle w:val="rfdBold2"/>
          <w:rtl/>
        </w:rPr>
        <w:t>تحرير المعنىٰ السديد وتنوير العقل الجديد من تفسير الكتاب المجيد</w:t>
      </w:r>
      <w:r w:rsidR="001C6BD7">
        <w:rPr>
          <w:rtl/>
        </w:rPr>
        <w:t xml:space="preserve"> :</w:t>
      </w:r>
      <w:r w:rsidR="00F67CDD">
        <w:rPr>
          <w:rtl/>
        </w:rPr>
        <w:t xml:space="preserve"> </w:t>
      </w:r>
      <w:r w:rsidR="000E676B">
        <w:rPr>
          <w:rtl/>
        </w:rPr>
        <w:t>ابن عاشور التونسي</w:t>
      </w:r>
      <w:r w:rsidR="001C6BD7">
        <w:rPr>
          <w:rtl/>
        </w:rPr>
        <w:t xml:space="preserve"> ،</w:t>
      </w:r>
      <w:r w:rsidR="00F67CDD">
        <w:rPr>
          <w:rtl/>
        </w:rPr>
        <w:t xml:space="preserve"> </w:t>
      </w:r>
      <w:r w:rsidR="000E676B">
        <w:rPr>
          <w:rtl/>
        </w:rPr>
        <w:t>محمّد الطاهر بن محمّد بن محمّد الطاهر</w:t>
      </w:r>
      <w:r w:rsidR="001C6BD7">
        <w:rPr>
          <w:rtl/>
        </w:rPr>
        <w:t xml:space="preserve"> ،</w:t>
      </w:r>
      <w:r w:rsidR="00F67CDD">
        <w:rPr>
          <w:rtl/>
        </w:rPr>
        <w:t xml:space="preserve"> </w:t>
      </w:r>
      <w:r w:rsidR="000E676B">
        <w:rPr>
          <w:rtl/>
        </w:rPr>
        <w:t>تونس</w:t>
      </w:r>
      <w:r w:rsidR="001C6BD7">
        <w:rPr>
          <w:rtl/>
        </w:rPr>
        <w:t xml:space="preserve"> ،</w:t>
      </w:r>
      <w:r w:rsidR="00F67CDD">
        <w:rPr>
          <w:rtl/>
        </w:rPr>
        <w:t xml:space="preserve"> </w:t>
      </w:r>
      <w:r w:rsidR="000E676B">
        <w:rPr>
          <w:rtl/>
        </w:rPr>
        <w:t>الدار التونسية للنشر</w:t>
      </w:r>
      <w:r w:rsidR="001C6BD7">
        <w:rPr>
          <w:rtl/>
        </w:rPr>
        <w:t xml:space="preserve"> ،</w:t>
      </w:r>
      <w:r w:rsidR="00F67CDD">
        <w:rPr>
          <w:rtl/>
        </w:rPr>
        <w:t xml:space="preserve"> </w:t>
      </w:r>
      <w:r w:rsidR="000E676B">
        <w:rPr>
          <w:rtl/>
        </w:rPr>
        <w:t>1984م.</w:t>
      </w:r>
    </w:p>
    <w:p w14:paraId="0B57D5B7" w14:textId="77777777" w:rsidR="000E676B" w:rsidRDefault="00E63DE8" w:rsidP="000E676B">
      <w:pPr>
        <w:rPr>
          <w:rtl/>
        </w:rPr>
      </w:pPr>
      <w:r>
        <w:rPr>
          <w:rtl/>
        </w:rPr>
        <w:br w:type="page"/>
      </w:r>
      <w:r w:rsidR="00BD3D88">
        <w:rPr>
          <w:rFonts w:hint="cs"/>
          <w:rtl/>
        </w:rPr>
        <w:lastRenderedPageBreak/>
        <w:t>10</w:t>
      </w:r>
      <w:r w:rsidR="001C6BD7">
        <w:rPr>
          <w:rFonts w:hint="cs"/>
          <w:rtl/>
        </w:rPr>
        <w:t xml:space="preserve"> ـ </w:t>
      </w:r>
      <w:r w:rsidR="000E676B" w:rsidRPr="00BD3D88">
        <w:rPr>
          <w:rStyle w:val="rfdBold2"/>
          <w:rFonts w:hint="eastAsia"/>
          <w:rtl/>
        </w:rPr>
        <w:t>تحفة</w:t>
      </w:r>
      <w:r w:rsidR="000E676B" w:rsidRPr="00BD3D88">
        <w:rPr>
          <w:rStyle w:val="rfdBold2"/>
          <w:rtl/>
        </w:rPr>
        <w:t xml:space="preserve"> المسؤول في شرح مختصر منتهىٰ السؤول</w:t>
      </w:r>
      <w:r w:rsidR="001C6BD7">
        <w:rPr>
          <w:rtl/>
        </w:rPr>
        <w:t xml:space="preserve"> :</w:t>
      </w:r>
      <w:r w:rsidR="00F67CDD">
        <w:rPr>
          <w:rtl/>
        </w:rPr>
        <w:t xml:space="preserve"> </w:t>
      </w:r>
      <w:r w:rsidR="000E676B">
        <w:rPr>
          <w:rtl/>
        </w:rPr>
        <w:t>الرهوني</w:t>
      </w:r>
      <w:r w:rsidR="001C6BD7">
        <w:rPr>
          <w:rtl/>
        </w:rPr>
        <w:t xml:space="preserve"> ،</w:t>
      </w:r>
      <w:r w:rsidR="00F67CDD">
        <w:rPr>
          <w:rtl/>
        </w:rPr>
        <w:t xml:space="preserve"> </w:t>
      </w:r>
      <w:r w:rsidR="000E676B">
        <w:rPr>
          <w:rtl/>
        </w:rPr>
        <w:t>أبو زكر</w:t>
      </w:r>
      <w:r w:rsidR="000E676B">
        <w:rPr>
          <w:rFonts w:hint="cs"/>
          <w:rtl/>
        </w:rPr>
        <w:t>ی</w:t>
      </w:r>
      <w:r w:rsidR="000E676B">
        <w:rPr>
          <w:rFonts w:hint="eastAsia"/>
          <w:rtl/>
        </w:rPr>
        <w:t>ا</w:t>
      </w:r>
      <w:r w:rsidR="000E676B">
        <w:rPr>
          <w:rtl/>
        </w:rPr>
        <w:t xml:space="preserve"> </w:t>
      </w:r>
      <w:r w:rsidR="000E676B">
        <w:rPr>
          <w:rFonts w:hint="cs"/>
          <w:rtl/>
        </w:rPr>
        <w:t>ی</w:t>
      </w:r>
      <w:r w:rsidR="000E676B">
        <w:rPr>
          <w:rFonts w:hint="eastAsia"/>
          <w:rtl/>
        </w:rPr>
        <w:t>ح</w:t>
      </w:r>
      <w:r w:rsidR="000E676B">
        <w:rPr>
          <w:rFonts w:hint="cs"/>
          <w:rtl/>
        </w:rPr>
        <w:t>ی</w:t>
      </w:r>
      <w:r w:rsidR="000E676B">
        <w:rPr>
          <w:rFonts w:hint="eastAsia"/>
          <w:rtl/>
        </w:rPr>
        <w:t>ىٰ</w:t>
      </w:r>
      <w:r w:rsidR="000E676B">
        <w:rPr>
          <w:rtl/>
        </w:rPr>
        <w:t xml:space="preserve"> بن موسىٰ 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الهادي بن الحس</w:t>
      </w:r>
      <w:r w:rsidR="000E676B">
        <w:rPr>
          <w:rFonts w:hint="cs"/>
          <w:rtl/>
        </w:rPr>
        <w:t>ی</w:t>
      </w:r>
      <w:r w:rsidR="000E676B">
        <w:rPr>
          <w:rFonts w:hint="eastAsia"/>
          <w:rtl/>
        </w:rPr>
        <w:t>ن</w:t>
      </w:r>
      <w:r w:rsidR="000E676B">
        <w:rPr>
          <w:rtl/>
        </w:rPr>
        <w:t xml:space="preserve"> شب</w:t>
      </w:r>
      <w:r w:rsidR="000E676B">
        <w:rPr>
          <w:rFonts w:hint="cs"/>
          <w:rtl/>
        </w:rPr>
        <w:t>ی</w:t>
      </w:r>
      <w:r w:rsidR="000E676B">
        <w:rPr>
          <w:rFonts w:hint="eastAsia"/>
          <w:rtl/>
        </w:rPr>
        <w:t>لي</w:t>
      </w:r>
      <w:r w:rsidR="001C6BD7">
        <w:rPr>
          <w:rFonts w:hint="eastAsia"/>
          <w:rtl/>
        </w:rPr>
        <w:t xml:space="preserve"> ،</w:t>
      </w:r>
      <w:r w:rsidR="00F67CDD">
        <w:rPr>
          <w:rFonts w:hint="eastAsia"/>
          <w:rtl/>
        </w:rPr>
        <w:t xml:space="preserve"> </w:t>
      </w:r>
      <w:r w:rsidR="000E676B">
        <w:rPr>
          <w:rtl/>
        </w:rPr>
        <w:t>دبي</w:t>
      </w:r>
      <w:r w:rsidR="001C6BD7">
        <w:rPr>
          <w:rtl/>
        </w:rPr>
        <w:t xml:space="preserve"> ،</w:t>
      </w:r>
      <w:r w:rsidR="00F67CDD">
        <w:rPr>
          <w:rtl/>
        </w:rPr>
        <w:t xml:space="preserve"> </w:t>
      </w:r>
      <w:r w:rsidR="000E676B">
        <w:rPr>
          <w:rtl/>
        </w:rPr>
        <w:t>دار البحوث للدراسات الإسلام</w:t>
      </w:r>
      <w:r w:rsidR="000E676B">
        <w:rPr>
          <w:rFonts w:hint="cs"/>
          <w:rtl/>
        </w:rPr>
        <w:t>ی</w:t>
      </w:r>
      <w:r w:rsidR="000E676B">
        <w:rPr>
          <w:rFonts w:hint="eastAsia"/>
          <w:rtl/>
        </w:rPr>
        <w:t>ة</w:t>
      </w:r>
      <w:r w:rsidR="000E676B">
        <w:rPr>
          <w:rtl/>
        </w:rPr>
        <w:t xml:space="preserve"> وإح</w:t>
      </w:r>
      <w:r w:rsidR="000E676B">
        <w:rPr>
          <w:rFonts w:hint="cs"/>
          <w:rtl/>
        </w:rPr>
        <w:t>ی</w:t>
      </w:r>
      <w:r w:rsidR="000E676B">
        <w:rPr>
          <w:rFonts w:hint="eastAsia"/>
          <w:rtl/>
        </w:rPr>
        <w:t>اء</w:t>
      </w:r>
      <w:r w:rsidR="000E676B">
        <w:rPr>
          <w:rtl/>
        </w:rPr>
        <w:t xml:space="preserve"> التراث</w:t>
      </w:r>
      <w:r w:rsidR="001C6BD7">
        <w:rPr>
          <w:rtl/>
        </w:rPr>
        <w:t xml:space="preserve"> ،</w:t>
      </w:r>
      <w:r w:rsidR="00F67CDD">
        <w:rPr>
          <w:rtl/>
        </w:rPr>
        <w:t xml:space="preserve"> </w:t>
      </w:r>
      <w:r w:rsidR="000E676B">
        <w:rPr>
          <w:rtl/>
        </w:rPr>
        <w:t>1422 هـ/ 2002 م.</w:t>
      </w:r>
    </w:p>
    <w:p w14:paraId="43AE85C0" w14:textId="77777777" w:rsidR="000E676B" w:rsidRDefault="00BD3D88" w:rsidP="000E676B">
      <w:pPr>
        <w:rPr>
          <w:rtl/>
        </w:rPr>
      </w:pPr>
      <w:r>
        <w:rPr>
          <w:rFonts w:hint="cs"/>
          <w:rtl/>
        </w:rPr>
        <w:t>11</w:t>
      </w:r>
      <w:r w:rsidR="001C6BD7">
        <w:rPr>
          <w:rFonts w:hint="cs"/>
          <w:rtl/>
        </w:rPr>
        <w:t xml:space="preserve"> ـ </w:t>
      </w:r>
      <w:r w:rsidR="000E676B" w:rsidRPr="00BD3D88">
        <w:rPr>
          <w:rStyle w:val="rfdBold2"/>
          <w:rFonts w:hint="eastAsia"/>
          <w:rtl/>
        </w:rPr>
        <w:t>س</w:t>
      </w:r>
      <w:r w:rsidR="000E676B" w:rsidRPr="00BD3D88">
        <w:rPr>
          <w:rStyle w:val="rfdBold2"/>
          <w:rFonts w:hint="cs"/>
          <w:rtl/>
        </w:rPr>
        <w:t>ی</w:t>
      </w:r>
      <w:r w:rsidR="000E676B" w:rsidRPr="00BD3D88">
        <w:rPr>
          <w:rStyle w:val="rfdBold2"/>
          <w:rFonts w:hint="eastAsia"/>
          <w:rtl/>
        </w:rPr>
        <w:t>ر</w:t>
      </w:r>
      <w:r w:rsidR="000E676B" w:rsidRPr="00BD3D88">
        <w:rPr>
          <w:rStyle w:val="rfdBold2"/>
          <w:rtl/>
        </w:rPr>
        <w:t xml:space="preserve"> أعلام النبلاء</w:t>
      </w:r>
      <w:r w:rsidR="001C6BD7">
        <w:rPr>
          <w:rtl/>
        </w:rPr>
        <w:t xml:space="preserve"> :</w:t>
      </w:r>
      <w:r w:rsidR="00F67CDD">
        <w:rPr>
          <w:rtl/>
        </w:rPr>
        <w:t xml:space="preserve"> </w:t>
      </w:r>
      <w:r w:rsidR="000E676B">
        <w:rPr>
          <w:rtl/>
        </w:rPr>
        <w:t>الذهبي</w:t>
      </w:r>
      <w:r w:rsidR="001C6BD7">
        <w:rPr>
          <w:rtl/>
        </w:rPr>
        <w:t xml:space="preserve"> ،</w:t>
      </w:r>
      <w:r w:rsidR="00F67CDD">
        <w:rPr>
          <w:rtl/>
        </w:rPr>
        <w:t xml:space="preserve"> </w:t>
      </w:r>
      <w:r w:rsidR="000E676B">
        <w:rPr>
          <w:rtl/>
        </w:rPr>
        <w:t>شمس الد</w:t>
      </w:r>
      <w:r w:rsidR="000E676B">
        <w:rPr>
          <w:rFonts w:hint="cs"/>
          <w:rtl/>
        </w:rPr>
        <w:t>ی</w:t>
      </w:r>
      <w:r w:rsidR="000E676B">
        <w:rPr>
          <w:rFonts w:hint="eastAsia"/>
          <w:rtl/>
        </w:rPr>
        <w:t>ن</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شع</w:t>
      </w:r>
      <w:r w:rsidR="000E676B">
        <w:rPr>
          <w:rFonts w:hint="cs"/>
          <w:rtl/>
        </w:rPr>
        <w:t>ی</w:t>
      </w:r>
      <w:r w:rsidR="000E676B">
        <w:rPr>
          <w:rFonts w:hint="eastAsia"/>
          <w:rtl/>
        </w:rPr>
        <w:t>ب</w:t>
      </w:r>
      <w:r w:rsidR="000E676B">
        <w:rPr>
          <w:rtl/>
        </w:rPr>
        <w:t xml:space="preserve"> الأرنؤوط</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مؤسّسة الرسالة</w:t>
      </w:r>
      <w:r w:rsidR="001C6BD7">
        <w:rPr>
          <w:rtl/>
        </w:rPr>
        <w:t xml:space="preserve"> ،</w:t>
      </w:r>
      <w:r w:rsidR="00F67CDD">
        <w:rPr>
          <w:rtl/>
        </w:rPr>
        <w:t xml:space="preserve"> </w:t>
      </w:r>
      <w:r w:rsidR="000E676B">
        <w:rPr>
          <w:rtl/>
        </w:rPr>
        <w:t>1405 هـ/ 1985 م.</w:t>
      </w:r>
    </w:p>
    <w:p w14:paraId="194E0067" w14:textId="77777777" w:rsidR="000E676B" w:rsidRDefault="00BD3D88" w:rsidP="000E676B">
      <w:pPr>
        <w:rPr>
          <w:rtl/>
        </w:rPr>
      </w:pPr>
      <w:r>
        <w:rPr>
          <w:rFonts w:hint="cs"/>
          <w:rtl/>
        </w:rPr>
        <w:t>12</w:t>
      </w:r>
      <w:r w:rsidR="001C6BD7">
        <w:rPr>
          <w:rFonts w:hint="cs"/>
          <w:rtl/>
        </w:rPr>
        <w:t xml:space="preserve"> ـ </w:t>
      </w:r>
      <w:r w:rsidR="000E676B" w:rsidRPr="00BD3D88">
        <w:rPr>
          <w:rStyle w:val="rfdBold2"/>
          <w:rFonts w:hint="eastAsia"/>
          <w:rtl/>
        </w:rPr>
        <w:t>طبقات</w:t>
      </w:r>
      <w:r w:rsidR="000E676B" w:rsidRPr="00BD3D88">
        <w:rPr>
          <w:rStyle w:val="rfdBold2"/>
          <w:rtl/>
        </w:rPr>
        <w:t xml:space="preserve"> الشافع</w:t>
      </w:r>
      <w:r w:rsidR="000E676B" w:rsidRPr="00BD3D88">
        <w:rPr>
          <w:rStyle w:val="rfdBold2"/>
          <w:rFonts w:hint="cs"/>
          <w:rtl/>
        </w:rPr>
        <w:t>ی</w:t>
      </w:r>
      <w:r w:rsidR="000E676B" w:rsidRPr="00BD3D88">
        <w:rPr>
          <w:rStyle w:val="rfdBold2"/>
          <w:rFonts w:hint="eastAsia"/>
          <w:rtl/>
        </w:rPr>
        <w:t>ة</w:t>
      </w:r>
      <w:r w:rsidR="000E676B" w:rsidRPr="00BD3D88">
        <w:rPr>
          <w:rStyle w:val="rfdBold2"/>
          <w:rtl/>
        </w:rPr>
        <w:t xml:space="preserve"> الكبر</w:t>
      </w:r>
      <w:r w:rsidR="000E676B" w:rsidRPr="00BD3D88">
        <w:rPr>
          <w:rStyle w:val="rfdBold2"/>
          <w:rFonts w:hint="cs"/>
          <w:rtl/>
        </w:rPr>
        <w:t>ی</w:t>
      </w:r>
      <w:r w:rsidR="001C6BD7">
        <w:rPr>
          <w:rtl/>
        </w:rPr>
        <w:t xml:space="preserve"> :</w:t>
      </w:r>
      <w:r w:rsidR="00F67CDD">
        <w:rPr>
          <w:rtl/>
        </w:rPr>
        <w:t xml:space="preserve"> </w:t>
      </w:r>
      <w:r w:rsidR="000E676B">
        <w:rPr>
          <w:rtl/>
        </w:rPr>
        <w:t>السبكي</w:t>
      </w:r>
      <w:r w:rsidR="001C6BD7">
        <w:rPr>
          <w:rtl/>
        </w:rPr>
        <w:t xml:space="preserve"> ،</w:t>
      </w:r>
      <w:r w:rsidR="00F67CDD">
        <w:rPr>
          <w:rtl/>
        </w:rPr>
        <w:t xml:space="preserve"> </w:t>
      </w:r>
      <w:r w:rsidR="000E676B">
        <w:rPr>
          <w:rtl/>
        </w:rPr>
        <w:t>تاج‌الد</w:t>
      </w:r>
      <w:r w:rsidR="000E676B">
        <w:rPr>
          <w:rFonts w:hint="cs"/>
          <w:rtl/>
        </w:rPr>
        <w:t>ی</w:t>
      </w:r>
      <w:r w:rsidR="000E676B">
        <w:rPr>
          <w:rFonts w:hint="eastAsia"/>
          <w:rtl/>
        </w:rPr>
        <w:t>ن</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محمود طناحي وعبد الفتاح حلو</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هجر للطباعة والنشر</w:t>
      </w:r>
      <w:r w:rsidR="001C6BD7">
        <w:rPr>
          <w:rtl/>
        </w:rPr>
        <w:t xml:space="preserve"> ،</w:t>
      </w:r>
      <w:r w:rsidR="00F67CDD">
        <w:rPr>
          <w:rtl/>
        </w:rPr>
        <w:t xml:space="preserve"> </w:t>
      </w:r>
      <w:r w:rsidR="000E676B">
        <w:rPr>
          <w:rtl/>
        </w:rPr>
        <w:t>1383 هـ/ 1964 م.</w:t>
      </w:r>
    </w:p>
    <w:p w14:paraId="6072273D" w14:textId="77777777" w:rsidR="000E676B" w:rsidRDefault="00BD3D88" w:rsidP="000E676B">
      <w:pPr>
        <w:rPr>
          <w:rtl/>
        </w:rPr>
      </w:pPr>
      <w:r>
        <w:rPr>
          <w:rFonts w:hint="cs"/>
          <w:rtl/>
        </w:rPr>
        <w:t>13</w:t>
      </w:r>
      <w:r w:rsidR="001C6BD7">
        <w:rPr>
          <w:rFonts w:hint="cs"/>
          <w:rtl/>
        </w:rPr>
        <w:t xml:space="preserve"> ـ </w:t>
      </w:r>
      <w:r w:rsidR="000E676B" w:rsidRPr="00BD3D88">
        <w:rPr>
          <w:rStyle w:val="rfdBold2"/>
          <w:rFonts w:hint="eastAsia"/>
          <w:rtl/>
        </w:rPr>
        <w:t>الفهرست</w:t>
      </w:r>
      <w:r w:rsidR="001C6BD7">
        <w:rPr>
          <w:rtl/>
        </w:rPr>
        <w:t xml:space="preserve"> :</w:t>
      </w:r>
      <w:r w:rsidR="00F67CDD">
        <w:rPr>
          <w:rtl/>
        </w:rPr>
        <w:t xml:space="preserve"> </w:t>
      </w:r>
      <w:r w:rsidR="000E676B">
        <w:rPr>
          <w:rtl/>
        </w:rPr>
        <w:t>ابن الند</w:t>
      </w:r>
      <w:r w:rsidR="000E676B">
        <w:rPr>
          <w:rFonts w:hint="cs"/>
          <w:rtl/>
        </w:rPr>
        <w:t>ی</w:t>
      </w:r>
      <w:r w:rsidR="000E676B">
        <w:rPr>
          <w:rFonts w:hint="eastAsia"/>
          <w:rtl/>
        </w:rPr>
        <w:t>م</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رضا تجدّد</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1350 ش/ 1971م.</w:t>
      </w:r>
    </w:p>
    <w:p w14:paraId="1658355D" w14:textId="77777777" w:rsidR="000E676B" w:rsidRDefault="00BD3D88" w:rsidP="000E676B">
      <w:pPr>
        <w:rPr>
          <w:rtl/>
        </w:rPr>
      </w:pPr>
      <w:r>
        <w:rPr>
          <w:rFonts w:hint="cs"/>
          <w:rtl/>
        </w:rPr>
        <w:t>14</w:t>
      </w:r>
      <w:r w:rsidR="001C6BD7">
        <w:rPr>
          <w:rFonts w:hint="cs"/>
          <w:rtl/>
        </w:rPr>
        <w:t xml:space="preserve"> ـ </w:t>
      </w:r>
      <w:r w:rsidR="000E676B" w:rsidRPr="00BD3D88">
        <w:rPr>
          <w:rStyle w:val="rfdBold2"/>
          <w:rFonts w:hint="eastAsia"/>
          <w:rtl/>
        </w:rPr>
        <w:t>كتاب</w:t>
      </w:r>
      <w:r w:rsidR="000E676B" w:rsidRPr="00BD3D88">
        <w:rPr>
          <w:rStyle w:val="rfdBold2"/>
          <w:rtl/>
        </w:rPr>
        <w:t xml:space="preserve"> الأربع</w:t>
      </w:r>
      <w:r w:rsidR="000E676B" w:rsidRPr="00BD3D88">
        <w:rPr>
          <w:rStyle w:val="rfdBold2"/>
          <w:rFonts w:hint="cs"/>
          <w:rtl/>
        </w:rPr>
        <w:t>ی</w:t>
      </w:r>
      <w:r w:rsidR="000E676B" w:rsidRPr="00BD3D88">
        <w:rPr>
          <w:rStyle w:val="rfdBold2"/>
          <w:rFonts w:hint="eastAsia"/>
          <w:rtl/>
        </w:rPr>
        <w:t>ن</w:t>
      </w:r>
      <w:r w:rsidR="000E676B" w:rsidRPr="00BD3D88">
        <w:rPr>
          <w:rStyle w:val="rfdBold2"/>
          <w:rtl/>
        </w:rPr>
        <w:t xml:space="preserve"> في إرشاد السائر</w:t>
      </w:r>
      <w:r w:rsidR="000E676B" w:rsidRPr="00BD3D88">
        <w:rPr>
          <w:rStyle w:val="rfdBold2"/>
          <w:rFonts w:hint="cs"/>
          <w:rtl/>
        </w:rPr>
        <w:t>ی</w:t>
      </w:r>
      <w:r w:rsidR="000E676B" w:rsidRPr="00BD3D88">
        <w:rPr>
          <w:rStyle w:val="rfdBold2"/>
          <w:rFonts w:hint="eastAsia"/>
          <w:rtl/>
        </w:rPr>
        <w:t>ن</w:t>
      </w:r>
      <w:r w:rsidR="000E676B" w:rsidRPr="00BD3D88">
        <w:rPr>
          <w:rStyle w:val="rfdBold2"/>
          <w:rtl/>
        </w:rPr>
        <w:t xml:space="preserve"> إلىٰ منازل المتّق</w:t>
      </w:r>
      <w:r w:rsidR="000E676B" w:rsidRPr="00BD3D88">
        <w:rPr>
          <w:rStyle w:val="rfdBold2"/>
          <w:rFonts w:hint="cs"/>
          <w:rtl/>
        </w:rPr>
        <w:t>ی</w:t>
      </w:r>
      <w:r w:rsidR="000E676B" w:rsidRPr="00BD3D88">
        <w:rPr>
          <w:rStyle w:val="rfdBold2"/>
          <w:rFonts w:hint="eastAsia"/>
          <w:rtl/>
        </w:rPr>
        <w:t>ن</w:t>
      </w:r>
      <w:r w:rsidR="000E676B" w:rsidRPr="00BD3D88">
        <w:rPr>
          <w:rStyle w:val="rfdBold2"/>
          <w:rtl/>
        </w:rPr>
        <w:t xml:space="preserve"> أو الأربع</w:t>
      </w:r>
      <w:r w:rsidR="000E676B" w:rsidRPr="00BD3D88">
        <w:rPr>
          <w:rStyle w:val="rfdBold2"/>
          <w:rFonts w:hint="cs"/>
          <w:rtl/>
        </w:rPr>
        <w:t>ی</w:t>
      </w:r>
      <w:r w:rsidR="000E676B" w:rsidRPr="00BD3D88">
        <w:rPr>
          <w:rStyle w:val="rfdBold2"/>
          <w:rFonts w:hint="eastAsia"/>
          <w:rtl/>
        </w:rPr>
        <w:t>ن</w:t>
      </w:r>
      <w:r w:rsidR="000E676B" w:rsidRPr="00BD3D88">
        <w:rPr>
          <w:rStyle w:val="rfdBold2"/>
          <w:rtl/>
        </w:rPr>
        <w:t xml:space="preserve"> الطائ</w:t>
      </w:r>
      <w:r w:rsidR="000E676B" w:rsidRPr="00BD3D88">
        <w:rPr>
          <w:rStyle w:val="rfdBold2"/>
          <w:rFonts w:hint="cs"/>
          <w:rtl/>
        </w:rPr>
        <w:t>ی</w:t>
      </w:r>
      <w:r w:rsidR="000E676B" w:rsidRPr="00BD3D88">
        <w:rPr>
          <w:rStyle w:val="rfdBold2"/>
          <w:rFonts w:hint="eastAsia"/>
          <w:rtl/>
        </w:rPr>
        <w:t>ة</w:t>
      </w:r>
      <w:r w:rsidR="001C6BD7">
        <w:rPr>
          <w:rtl/>
        </w:rPr>
        <w:t xml:space="preserve"> :</w:t>
      </w:r>
      <w:r w:rsidR="00F67CDD">
        <w:rPr>
          <w:rtl/>
        </w:rPr>
        <w:t xml:space="preserve"> </w:t>
      </w:r>
      <w:r w:rsidR="000E676B">
        <w:rPr>
          <w:rtl/>
        </w:rPr>
        <w:t>الطائي</w:t>
      </w:r>
      <w:r w:rsidR="001C6BD7">
        <w:rPr>
          <w:rtl/>
        </w:rPr>
        <w:t xml:space="preserve"> ،</w:t>
      </w:r>
      <w:r w:rsidR="00F67CDD">
        <w:rPr>
          <w:rtl/>
        </w:rPr>
        <w:t xml:space="preserve"> </w:t>
      </w:r>
      <w:r w:rsidR="000E676B">
        <w:rPr>
          <w:rtl/>
        </w:rPr>
        <w:t>أبو الفتوح</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عبد الستار أبو غدّة</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البشائر الإسلام</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1420هـ/1999م.</w:t>
      </w:r>
    </w:p>
    <w:p w14:paraId="51040155" w14:textId="77777777" w:rsidR="000E676B" w:rsidRDefault="00BD3D88" w:rsidP="000E676B">
      <w:pPr>
        <w:rPr>
          <w:rtl/>
        </w:rPr>
      </w:pPr>
      <w:r>
        <w:rPr>
          <w:rFonts w:hint="cs"/>
          <w:rtl/>
        </w:rPr>
        <w:t>15</w:t>
      </w:r>
      <w:r w:rsidR="001C6BD7">
        <w:rPr>
          <w:rFonts w:hint="cs"/>
          <w:rtl/>
        </w:rPr>
        <w:t xml:space="preserve"> ـ </w:t>
      </w:r>
      <w:r w:rsidR="000E676B" w:rsidRPr="00BD3D88">
        <w:rPr>
          <w:rStyle w:val="rfdBold2"/>
          <w:rFonts w:hint="eastAsia"/>
          <w:rtl/>
        </w:rPr>
        <w:t>كتاب</w:t>
      </w:r>
      <w:r w:rsidR="000E676B" w:rsidRPr="00BD3D88">
        <w:rPr>
          <w:rStyle w:val="rfdBold2"/>
          <w:rtl/>
        </w:rPr>
        <w:t xml:space="preserve"> السبعة في القراءات</w:t>
      </w:r>
      <w:r w:rsidR="001C6BD7">
        <w:rPr>
          <w:rtl/>
        </w:rPr>
        <w:t xml:space="preserve"> :</w:t>
      </w:r>
      <w:r w:rsidR="00F67CDD">
        <w:rPr>
          <w:rtl/>
        </w:rPr>
        <w:t xml:space="preserve"> </w:t>
      </w:r>
      <w:r w:rsidR="000E676B">
        <w:rPr>
          <w:rtl/>
        </w:rPr>
        <w:t>ابن مجاهد</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شوقي ض</w:t>
      </w:r>
      <w:r w:rsidR="000E676B">
        <w:rPr>
          <w:rFonts w:hint="cs"/>
          <w:rtl/>
        </w:rPr>
        <w:t>ی</w:t>
      </w:r>
      <w:r w:rsidR="000E676B">
        <w:rPr>
          <w:rFonts w:hint="eastAsia"/>
          <w:rtl/>
        </w:rPr>
        <w:t>ف</w:t>
      </w:r>
      <w:r w:rsidR="001C6BD7">
        <w:rPr>
          <w:rFonts w:hint="eastAsia"/>
          <w:rtl/>
        </w:rPr>
        <w:t xml:space="preserve"> ،</w:t>
      </w:r>
      <w:r w:rsidR="00F67CDD">
        <w:rPr>
          <w:rFonts w:hint="eastAsia"/>
          <w:rtl/>
        </w:rPr>
        <w:t xml:space="preserve"> </w:t>
      </w:r>
      <w:r w:rsidR="000E676B">
        <w:rPr>
          <w:rtl/>
        </w:rPr>
        <w:t>القاهرة</w:t>
      </w:r>
      <w:r w:rsidR="001C6BD7">
        <w:rPr>
          <w:rtl/>
        </w:rPr>
        <w:t xml:space="preserve"> ،</w:t>
      </w:r>
      <w:r w:rsidR="00F67CDD">
        <w:rPr>
          <w:rtl/>
        </w:rPr>
        <w:t xml:space="preserve"> </w:t>
      </w:r>
      <w:r w:rsidR="000E676B">
        <w:rPr>
          <w:rtl/>
        </w:rPr>
        <w:t>دار المعارف</w:t>
      </w:r>
      <w:r w:rsidR="001C6BD7">
        <w:rPr>
          <w:rtl/>
        </w:rPr>
        <w:t xml:space="preserve"> ،</w:t>
      </w:r>
      <w:r w:rsidR="00F67CDD">
        <w:rPr>
          <w:rtl/>
        </w:rPr>
        <w:t xml:space="preserve"> </w:t>
      </w:r>
      <w:r w:rsidR="000E676B">
        <w:rPr>
          <w:rtl/>
        </w:rPr>
        <w:t>1400هـ / 1980م.</w:t>
      </w:r>
    </w:p>
    <w:p w14:paraId="21B3FDD6" w14:textId="77777777" w:rsidR="00F67CDD" w:rsidRDefault="00BD3D88" w:rsidP="000E676B">
      <w:pPr>
        <w:rPr>
          <w:rtl/>
        </w:rPr>
      </w:pPr>
      <w:r>
        <w:rPr>
          <w:rFonts w:hint="cs"/>
          <w:rtl/>
        </w:rPr>
        <w:t>16</w:t>
      </w:r>
      <w:r w:rsidR="001C6BD7">
        <w:rPr>
          <w:rFonts w:hint="cs"/>
          <w:rtl/>
        </w:rPr>
        <w:t xml:space="preserve"> ـ </w:t>
      </w:r>
      <w:r w:rsidR="000E676B" w:rsidRPr="00BD3D88">
        <w:rPr>
          <w:rStyle w:val="rfdBold2"/>
          <w:rFonts w:hint="eastAsia"/>
          <w:rtl/>
        </w:rPr>
        <w:t>كتاب</w:t>
      </w:r>
      <w:r w:rsidR="000E676B" w:rsidRPr="00BD3D88">
        <w:rPr>
          <w:rStyle w:val="rfdBold2"/>
          <w:rtl/>
        </w:rPr>
        <w:t xml:space="preserve"> المصاحف</w:t>
      </w:r>
      <w:r w:rsidR="001C6BD7">
        <w:rPr>
          <w:rtl/>
        </w:rPr>
        <w:t xml:space="preserve"> :</w:t>
      </w:r>
      <w:r w:rsidR="00F67CDD">
        <w:rPr>
          <w:rtl/>
        </w:rPr>
        <w:t xml:space="preserve"> </w:t>
      </w:r>
      <w:r w:rsidR="000E676B">
        <w:rPr>
          <w:rtl/>
        </w:rPr>
        <w:t>السجستاني</w:t>
      </w:r>
      <w:r w:rsidR="001C6BD7">
        <w:rPr>
          <w:rtl/>
        </w:rPr>
        <w:t xml:space="preserve"> ،</w:t>
      </w:r>
      <w:r w:rsidR="00F67CDD">
        <w:rPr>
          <w:rtl/>
        </w:rPr>
        <w:t xml:space="preserve"> </w:t>
      </w:r>
      <w:r w:rsidR="000E676B">
        <w:rPr>
          <w:rtl/>
        </w:rPr>
        <w:t>ابن أبي داود</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بن عبده</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الفاروق الحد</w:t>
      </w:r>
      <w:r w:rsidR="000E676B">
        <w:rPr>
          <w:rFonts w:hint="cs"/>
          <w:rtl/>
        </w:rPr>
        <w:t>ی</w:t>
      </w:r>
      <w:r w:rsidR="000E676B">
        <w:rPr>
          <w:rFonts w:hint="eastAsia"/>
          <w:rtl/>
        </w:rPr>
        <w:t>ثة</w:t>
      </w:r>
      <w:r w:rsidR="001C6BD7">
        <w:rPr>
          <w:rFonts w:hint="eastAsia"/>
          <w:rtl/>
        </w:rPr>
        <w:t xml:space="preserve"> ،</w:t>
      </w:r>
      <w:r w:rsidR="00F67CDD">
        <w:rPr>
          <w:rFonts w:hint="eastAsia"/>
          <w:rtl/>
        </w:rPr>
        <w:t xml:space="preserve"> </w:t>
      </w:r>
      <w:r w:rsidR="000E676B">
        <w:rPr>
          <w:rtl/>
        </w:rPr>
        <w:t>1423هـ /2002م.</w:t>
      </w:r>
    </w:p>
    <w:p w14:paraId="111DBA0F" w14:textId="77777777" w:rsidR="000E676B" w:rsidRDefault="00BD3D88" w:rsidP="000E676B">
      <w:pPr>
        <w:rPr>
          <w:rtl/>
        </w:rPr>
      </w:pPr>
      <w:r>
        <w:rPr>
          <w:rFonts w:hint="cs"/>
          <w:rtl/>
        </w:rPr>
        <w:t>17</w:t>
      </w:r>
      <w:r w:rsidR="001C6BD7">
        <w:rPr>
          <w:rFonts w:hint="cs"/>
          <w:rtl/>
        </w:rPr>
        <w:t xml:space="preserve"> ـ </w:t>
      </w:r>
      <w:r w:rsidR="000E676B" w:rsidRPr="00BD3D88">
        <w:rPr>
          <w:rStyle w:val="rfdBold2"/>
          <w:rFonts w:hint="eastAsia"/>
          <w:rtl/>
        </w:rPr>
        <w:t>مختصر</w:t>
      </w:r>
      <w:r w:rsidR="000E676B" w:rsidRPr="00BD3D88">
        <w:rPr>
          <w:rStyle w:val="rfdBold2"/>
          <w:rtl/>
        </w:rPr>
        <w:t xml:space="preserve"> التب</w:t>
      </w:r>
      <w:r w:rsidR="000E676B" w:rsidRPr="00BD3D88">
        <w:rPr>
          <w:rStyle w:val="rfdBold2"/>
          <w:rFonts w:hint="cs"/>
          <w:rtl/>
        </w:rPr>
        <w:t>یی</w:t>
      </w:r>
      <w:r w:rsidR="000E676B" w:rsidRPr="00BD3D88">
        <w:rPr>
          <w:rStyle w:val="rfdBold2"/>
          <w:rFonts w:hint="eastAsia"/>
          <w:rtl/>
        </w:rPr>
        <w:t>ن</w:t>
      </w:r>
      <w:r w:rsidR="000E676B" w:rsidRPr="00BD3D88">
        <w:rPr>
          <w:rStyle w:val="rfdBold2"/>
          <w:rtl/>
        </w:rPr>
        <w:t xml:space="preserve"> لهجاء التنز</w:t>
      </w:r>
      <w:r w:rsidR="000E676B" w:rsidRPr="00BD3D88">
        <w:rPr>
          <w:rStyle w:val="rfdBold2"/>
          <w:rFonts w:hint="cs"/>
          <w:rtl/>
        </w:rPr>
        <w:t>ی</w:t>
      </w:r>
      <w:r w:rsidR="000E676B" w:rsidRPr="00BD3D88">
        <w:rPr>
          <w:rStyle w:val="rfdBold2"/>
          <w:rFonts w:hint="eastAsia"/>
          <w:rtl/>
        </w:rPr>
        <w:t>ل</w:t>
      </w:r>
      <w:r w:rsidR="001C6BD7">
        <w:rPr>
          <w:rtl/>
        </w:rPr>
        <w:t xml:space="preserve"> :</w:t>
      </w:r>
      <w:r w:rsidR="00F67CDD">
        <w:rPr>
          <w:rtl/>
        </w:rPr>
        <w:t xml:space="preserve"> </w:t>
      </w:r>
      <w:r w:rsidR="000E676B">
        <w:rPr>
          <w:rtl/>
        </w:rPr>
        <w:t>أبو داود سل</w:t>
      </w:r>
      <w:r w:rsidR="000E676B">
        <w:rPr>
          <w:rFonts w:hint="cs"/>
          <w:rtl/>
        </w:rPr>
        <w:t>ی</w:t>
      </w:r>
      <w:r w:rsidR="000E676B">
        <w:rPr>
          <w:rFonts w:hint="eastAsia"/>
          <w:rtl/>
        </w:rPr>
        <w:t>مان</w:t>
      </w:r>
      <w:r w:rsidR="000E676B">
        <w:rPr>
          <w:rtl/>
        </w:rPr>
        <w:t xml:space="preserve"> بن نجاح</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أحمد بن أحمد ابن معمر شرشال</w:t>
      </w:r>
      <w:r w:rsidR="001C6BD7">
        <w:rPr>
          <w:rtl/>
        </w:rPr>
        <w:t xml:space="preserve"> ،</w:t>
      </w:r>
      <w:r w:rsidR="00F67CDD">
        <w:rPr>
          <w:rtl/>
        </w:rPr>
        <w:t xml:space="preserve"> </w:t>
      </w:r>
      <w:r w:rsidR="000E676B">
        <w:rPr>
          <w:rtl/>
        </w:rPr>
        <w:t>مد</w:t>
      </w:r>
      <w:r w:rsidR="000E676B">
        <w:rPr>
          <w:rFonts w:hint="cs"/>
          <w:rtl/>
        </w:rPr>
        <w:t>ی</w:t>
      </w:r>
      <w:r w:rsidR="000E676B">
        <w:rPr>
          <w:rFonts w:hint="eastAsia"/>
          <w:rtl/>
        </w:rPr>
        <w:t>نة</w:t>
      </w:r>
      <w:r w:rsidR="000E676B">
        <w:rPr>
          <w:rtl/>
        </w:rPr>
        <w:t xml:space="preserve"> مجمع الملك فهد لطباعة المصحف الشر</w:t>
      </w:r>
      <w:r w:rsidR="000E676B">
        <w:rPr>
          <w:rFonts w:hint="cs"/>
          <w:rtl/>
        </w:rPr>
        <w:t>ی</w:t>
      </w:r>
      <w:r w:rsidR="000E676B">
        <w:rPr>
          <w:rFonts w:hint="eastAsia"/>
          <w:rtl/>
        </w:rPr>
        <w:t>ف</w:t>
      </w:r>
      <w:r w:rsidR="001C6BD7">
        <w:rPr>
          <w:rFonts w:hint="eastAsia"/>
          <w:rtl/>
        </w:rPr>
        <w:t xml:space="preserve"> ،</w:t>
      </w:r>
      <w:r w:rsidR="00F67CDD">
        <w:rPr>
          <w:rFonts w:hint="eastAsia"/>
          <w:rtl/>
        </w:rPr>
        <w:t xml:space="preserve"> </w:t>
      </w:r>
      <w:r w:rsidR="000E676B">
        <w:rPr>
          <w:rtl/>
        </w:rPr>
        <w:t>1421هـ.</w:t>
      </w:r>
    </w:p>
    <w:p w14:paraId="3C779795" w14:textId="77777777" w:rsidR="000E676B" w:rsidRDefault="00BD3D88" w:rsidP="000E676B">
      <w:pPr>
        <w:rPr>
          <w:rtl/>
        </w:rPr>
      </w:pPr>
      <w:r>
        <w:rPr>
          <w:rFonts w:hint="cs"/>
          <w:rtl/>
        </w:rPr>
        <w:t>18</w:t>
      </w:r>
      <w:r w:rsidR="001C6BD7">
        <w:rPr>
          <w:rFonts w:hint="cs"/>
          <w:rtl/>
        </w:rPr>
        <w:t xml:space="preserve"> ـ </w:t>
      </w:r>
      <w:r w:rsidR="000E676B" w:rsidRPr="00BD3D88">
        <w:rPr>
          <w:rStyle w:val="rfdBold2"/>
          <w:rFonts w:hint="eastAsia"/>
          <w:rtl/>
        </w:rPr>
        <w:t>المرشد</w:t>
      </w:r>
      <w:r w:rsidR="000E676B" w:rsidRPr="00BD3D88">
        <w:rPr>
          <w:rStyle w:val="rfdBold2"/>
          <w:rtl/>
        </w:rPr>
        <w:t xml:space="preserve"> الوج</w:t>
      </w:r>
      <w:r w:rsidR="000E676B" w:rsidRPr="00BD3D88">
        <w:rPr>
          <w:rStyle w:val="rfdBold2"/>
          <w:rFonts w:hint="cs"/>
          <w:rtl/>
        </w:rPr>
        <w:t>ی</w:t>
      </w:r>
      <w:r w:rsidR="000E676B" w:rsidRPr="00BD3D88">
        <w:rPr>
          <w:rStyle w:val="rfdBold2"/>
          <w:rFonts w:hint="eastAsia"/>
          <w:rtl/>
        </w:rPr>
        <w:t>ز</w:t>
      </w:r>
      <w:r w:rsidR="000E676B" w:rsidRPr="00BD3D88">
        <w:rPr>
          <w:rStyle w:val="rfdBold2"/>
          <w:rtl/>
        </w:rPr>
        <w:t xml:space="preserve"> إلىٰ علوم تتعلّق بالكتاب العز</w:t>
      </w:r>
      <w:r w:rsidR="000E676B" w:rsidRPr="00BD3D88">
        <w:rPr>
          <w:rStyle w:val="rfdBold2"/>
          <w:rFonts w:hint="cs"/>
          <w:rtl/>
        </w:rPr>
        <w:t>ی</w:t>
      </w:r>
      <w:r w:rsidR="000E676B" w:rsidRPr="00BD3D88">
        <w:rPr>
          <w:rStyle w:val="rfdBold2"/>
          <w:rFonts w:hint="eastAsia"/>
          <w:rtl/>
        </w:rPr>
        <w:t>ز</w:t>
      </w:r>
      <w:r w:rsidR="001C6BD7">
        <w:rPr>
          <w:rtl/>
        </w:rPr>
        <w:t xml:space="preserve"> :</w:t>
      </w:r>
      <w:r w:rsidR="00F67CDD">
        <w:rPr>
          <w:rtl/>
        </w:rPr>
        <w:t xml:space="preserve"> </w:t>
      </w:r>
      <w:r w:rsidR="000E676B">
        <w:rPr>
          <w:rtl/>
        </w:rPr>
        <w:t>المقدسي</w:t>
      </w:r>
      <w:r w:rsidR="001C6BD7">
        <w:rPr>
          <w:rtl/>
        </w:rPr>
        <w:t xml:space="preserve"> ،</w:t>
      </w:r>
      <w:r w:rsidR="00F67CDD">
        <w:rPr>
          <w:rtl/>
        </w:rPr>
        <w:t xml:space="preserve"> </w:t>
      </w:r>
      <w:r w:rsidR="000E676B">
        <w:rPr>
          <w:rtl/>
        </w:rPr>
        <w:t>أبو شامة</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ط</w:t>
      </w:r>
      <w:r w:rsidR="000E676B">
        <w:rPr>
          <w:rFonts w:hint="cs"/>
          <w:rtl/>
        </w:rPr>
        <w:t>یّ</w:t>
      </w:r>
      <w:r w:rsidR="000E676B">
        <w:rPr>
          <w:rFonts w:hint="eastAsia"/>
          <w:rtl/>
        </w:rPr>
        <w:t>ار</w:t>
      </w:r>
      <w:r w:rsidR="000E676B">
        <w:rPr>
          <w:rtl/>
        </w:rPr>
        <w:t xml:space="preserve"> آلتي قولاج</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صادر</w:t>
      </w:r>
      <w:r w:rsidR="001C6BD7">
        <w:rPr>
          <w:rtl/>
        </w:rPr>
        <w:t xml:space="preserve"> ،</w:t>
      </w:r>
      <w:r w:rsidR="00F67CDD">
        <w:rPr>
          <w:rtl/>
        </w:rPr>
        <w:t xml:space="preserve"> </w:t>
      </w:r>
      <w:r w:rsidR="000E676B">
        <w:rPr>
          <w:rtl/>
        </w:rPr>
        <w:t>1395 هـ / 1975 م.</w:t>
      </w:r>
    </w:p>
    <w:p w14:paraId="52FF0991" w14:textId="77777777" w:rsidR="000E676B" w:rsidRDefault="00BD3D88" w:rsidP="000E676B">
      <w:pPr>
        <w:rPr>
          <w:rtl/>
        </w:rPr>
      </w:pPr>
      <w:r>
        <w:rPr>
          <w:rFonts w:hint="cs"/>
          <w:rtl/>
        </w:rPr>
        <w:t>19</w:t>
      </w:r>
      <w:r w:rsidR="001C6BD7">
        <w:rPr>
          <w:rFonts w:hint="cs"/>
          <w:rtl/>
        </w:rPr>
        <w:t xml:space="preserve"> ـ </w:t>
      </w:r>
      <w:r w:rsidR="000E676B" w:rsidRPr="00BD3D88">
        <w:rPr>
          <w:rStyle w:val="rfdBold2"/>
          <w:rFonts w:hint="eastAsia"/>
          <w:rtl/>
        </w:rPr>
        <w:t>المصحف</w:t>
      </w:r>
      <w:r w:rsidR="000E676B" w:rsidRPr="00BD3D88">
        <w:rPr>
          <w:rStyle w:val="rfdBold2"/>
          <w:rtl/>
        </w:rPr>
        <w:t xml:space="preserve"> الشر</w:t>
      </w:r>
      <w:r w:rsidR="000E676B" w:rsidRPr="00BD3D88">
        <w:rPr>
          <w:rStyle w:val="rfdBold2"/>
          <w:rFonts w:hint="cs"/>
          <w:rtl/>
        </w:rPr>
        <w:t>ی</w:t>
      </w:r>
      <w:r w:rsidR="000E676B" w:rsidRPr="00BD3D88">
        <w:rPr>
          <w:rStyle w:val="rfdBold2"/>
          <w:rFonts w:hint="eastAsia"/>
          <w:rtl/>
        </w:rPr>
        <w:t>ف</w:t>
      </w:r>
      <w:r w:rsidR="000E676B" w:rsidRPr="00BD3D88">
        <w:rPr>
          <w:rStyle w:val="rfdBold2"/>
          <w:rtl/>
        </w:rPr>
        <w:t xml:space="preserve"> المنسوب إل</w:t>
      </w:r>
      <w:r w:rsidR="000E676B" w:rsidRPr="00BD3D88">
        <w:rPr>
          <w:rStyle w:val="rfdBold2"/>
          <w:rFonts w:hint="cs"/>
          <w:rtl/>
        </w:rPr>
        <w:t>یٰ</w:t>
      </w:r>
      <w:r w:rsidR="000E676B" w:rsidRPr="00BD3D88">
        <w:rPr>
          <w:rStyle w:val="rfdBold2"/>
          <w:rtl/>
        </w:rPr>
        <w:t xml:space="preserve"> عثمان بن عفّان</w:t>
      </w:r>
      <w:r w:rsidR="001C6BD7">
        <w:rPr>
          <w:rtl/>
        </w:rPr>
        <w:t xml:space="preserve"> :</w:t>
      </w:r>
      <w:r w:rsidR="00F67CDD">
        <w:rPr>
          <w:rtl/>
        </w:rPr>
        <w:t xml:space="preserve"> </w:t>
      </w:r>
      <w:r w:rsidR="000E676B">
        <w:rPr>
          <w:rtl/>
        </w:rPr>
        <w:t>آلتي قولاج</w:t>
      </w:r>
      <w:r w:rsidR="001C6BD7">
        <w:rPr>
          <w:rtl/>
        </w:rPr>
        <w:t xml:space="preserve"> ،</w:t>
      </w:r>
      <w:r w:rsidR="00F67CDD">
        <w:rPr>
          <w:rtl/>
        </w:rPr>
        <w:t xml:space="preserve"> </w:t>
      </w:r>
      <w:r w:rsidR="000E676B">
        <w:rPr>
          <w:rtl/>
        </w:rPr>
        <w:t>ط</w:t>
      </w:r>
      <w:r w:rsidR="000E676B">
        <w:rPr>
          <w:rFonts w:hint="cs"/>
          <w:rtl/>
        </w:rPr>
        <w:t>یّ</w:t>
      </w:r>
      <w:r w:rsidR="000E676B">
        <w:rPr>
          <w:rFonts w:hint="eastAsia"/>
          <w:rtl/>
        </w:rPr>
        <w:t>ار</w:t>
      </w:r>
      <w:r w:rsidR="001C6BD7">
        <w:rPr>
          <w:rFonts w:hint="eastAsia"/>
          <w:rtl/>
        </w:rPr>
        <w:t xml:space="preserve"> ،</w:t>
      </w:r>
      <w:r w:rsidR="00F67CDD">
        <w:rPr>
          <w:rFonts w:hint="eastAsia"/>
          <w:rtl/>
        </w:rPr>
        <w:t xml:space="preserve"> </w:t>
      </w:r>
      <w:r w:rsidR="000E676B">
        <w:rPr>
          <w:rtl/>
        </w:rPr>
        <w:t>نسخة المشهد الحس</w:t>
      </w:r>
      <w:r w:rsidR="000E676B">
        <w:rPr>
          <w:rFonts w:hint="cs"/>
          <w:rtl/>
        </w:rPr>
        <w:t>ی</w:t>
      </w:r>
      <w:r w:rsidR="000E676B">
        <w:rPr>
          <w:rFonts w:hint="eastAsia"/>
          <w:rtl/>
        </w:rPr>
        <w:t>ني</w:t>
      </w:r>
      <w:r w:rsidR="000E676B">
        <w:rPr>
          <w:rtl/>
        </w:rPr>
        <w:t xml:space="preserve"> بالقاهرة</w:t>
      </w:r>
      <w:r w:rsidR="001C6BD7">
        <w:rPr>
          <w:rtl/>
        </w:rPr>
        <w:t xml:space="preserve"> ،</w:t>
      </w:r>
      <w:r w:rsidR="00F67CDD">
        <w:rPr>
          <w:rtl/>
        </w:rPr>
        <w:t xml:space="preserve"> </w:t>
      </w:r>
      <w:r w:rsidR="000E676B">
        <w:rPr>
          <w:rtl/>
        </w:rPr>
        <w:t>اسطنبول</w:t>
      </w:r>
      <w:r w:rsidR="001C6BD7">
        <w:rPr>
          <w:rtl/>
        </w:rPr>
        <w:t xml:space="preserve"> ،</w:t>
      </w:r>
      <w:r w:rsidR="00F67CDD">
        <w:rPr>
          <w:rtl/>
        </w:rPr>
        <w:t xml:space="preserve"> </w:t>
      </w:r>
      <w:r w:rsidR="000E676B">
        <w:rPr>
          <w:rtl/>
        </w:rPr>
        <w:t>1430 هـ/ 2009 م.</w:t>
      </w:r>
    </w:p>
    <w:p w14:paraId="1D1EE2BC" w14:textId="77777777" w:rsidR="000E676B" w:rsidRDefault="00BD3D88" w:rsidP="000E676B">
      <w:pPr>
        <w:rPr>
          <w:rtl/>
        </w:rPr>
      </w:pPr>
      <w:r>
        <w:rPr>
          <w:rFonts w:hint="cs"/>
          <w:rtl/>
        </w:rPr>
        <w:t>20</w:t>
      </w:r>
      <w:r w:rsidR="001C6BD7">
        <w:rPr>
          <w:rFonts w:hint="cs"/>
          <w:rtl/>
        </w:rPr>
        <w:t xml:space="preserve"> ـ </w:t>
      </w:r>
      <w:r w:rsidR="000E676B" w:rsidRPr="00BD3D88">
        <w:rPr>
          <w:rStyle w:val="rfdBold2"/>
          <w:rFonts w:hint="eastAsia"/>
          <w:rtl/>
        </w:rPr>
        <w:t>معاني</w:t>
      </w:r>
      <w:r w:rsidR="000E676B" w:rsidRPr="00BD3D88">
        <w:rPr>
          <w:rStyle w:val="rfdBold2"/>
          <w:rtl/>
        </w:rPr>
        <w:t xml:space="preserve"> القرآن</w:t>
      </w:r>
      <w:r w:rsidR="001C6BD7">
        <w:rPr>
          <w:rtl/>
        </w:rPr>
        <w:t xml:space="preserve"> :</w:t>
      </w:r>
      <w:r w:rsidR="00F67CDD">
        <w:rPr>
          <w:rtl/>
        </w:rPr>
        <w:t xml:space="preserve"> </w:t>
      </w:r>
      <w:r w:rsidR="000E676B">
        <w:rPr>
          <w:rtl/>
        </w:rPr>
        <w:t>الفرّاء</w:t>
      </w:r>
      <w:r w:rsidR="001C6BD7">
        <w:rPr>
          <w:rtl/>
        </w:rPr>
        <w:t xml:space="preserve"> ،</w:t>
      </w:r>
      <w:r w:rsidR="00F67CDD">
        <w:rPr>
          <w:rtl/>
        </w:rPr>
        <w:t xml:space="preserve"> </w:t>
      </w:r>
      <w:r w:rsidR="000E676B">
        <w:rPr>
          <w:rtl/>
        </w:rPr>
        <w:t>أبو زكر</w:t>
      </w:r>
      <w:r w:rsidR="000E676B">
        <w:rPr>
          <w:rFonts w:hint="cs"/>
          <w:rtl/>
        </w:rPr>
        <w:t>ی</w:t>
      </w:r>
      <w:r w:rsidR="000E676B">
        <w:rPr>
          <w:rFonts w:hint="eastAsia"/>
          <w:rtl/>
        </w:rPr>
        <w:t>ا</w:t>
      </w:r>
      <w:r w:rsidR="000E676B">
        <w:rPr>
          <w:rtl/>
        </w:rPr>
        <w:t xml:space="preserve"> </w:t>
      </w:r>
      <w:r w:rsidR="000E676B">
        <w:rPr>
          <w:rFonts w:hint="cs"/>
          <w:rtl/>
        </w:rPr>
        <w:t>ی</w:t>
      </w:r>
      <w:r w:rsidR="000E676B">
        <w:rPr>
          <w:rFonts w:hint="eastAsia"/>
          <w:rtl/>
        </w:rPr>
        <w:t>ح</w:t>
      </w:r>
      <w:r w:rsidR="000E676B">
        <w:rPr>
          <w:rFonts w:hint="cs"/>
          <w:rtl/>
        </w:rPr>
        <w:t>ییٰ</w:t>
      </w:r>
      <w:r w:rsidR="000E676B">
        <w:rPr>
          <w:rtl/>
        </w:rPr>
        <w:t xml:space="preserve"> بن ز</w:t>
      </w:r>
      <w:r w:rsidR="000E676B">
        <w:rPr>
          <w:rFonts w:hint="cs"/>
          <w:rtl/>
        </w:rPr>
        <w:t>ی</w:t>
      </w:r>
      <w:r w:rsidR="000E676B">
        <w:rPr>
          <w:rFonts w:hint="eastAsia"/>
          <w:rtl/>
        </w:rPr>
        <w:t>اد</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 xml:space="preserve">أحمد </w:t>
      </w:r>
      <w:r w:rsidR="000E676B">
        <w:rPr>
          <w:rFonts w:hint="cs"/>
          <w:rtl/>
        </w:rPr>
        <w:t>ی</w:t>
      </w:r>
      <w:r w:rsidR="000E676B">
        <w:rPr>
          <w:rFonts w:hint="eastAsia"/>
          <w:rtl/>
        </w:rPr>
        <w:t>وسف</w:t>
      </w:r>
      <w:r w:rsidR="000E676B">
        <w:rPr>
          <w:rtl/>
        </w:rPr>
        <w:t xml:space="preserve"> النجاتي وآخرون</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دار المصر</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1374هـ/ 1955م.</w:t>
      </w:r>
    </w:p>
    <w:p w14:paraId="44ECFEB8" w14:textId="77777777" w:rsidR="00F67CDD" w:rsidRDefault="00BD3D88" w:rsidP="000E676B">
      <w:pPr>
        <w:rPr>
          <w:rtl/>
        </w:rPr>
      </w:pPr>
      <w:r>
        <w:rPr>
          <w:rFonts w:hint="cs"/>
          <w:rtl/>
        </w:rPr>
        <w:t>21</w:t>
      </w:r>
      <w:r w:rsidR="001C6BD7">
        <w:rPr>
          <w:rFonts w:hint="cs"/>
          <w:rtl/>
        </w:rPr>
        <w:t xml:space="preserve"> ـ </w:t>
      </w:r>
      <w:r w:rsidR="000E676B" w:rsidRPr="00BD3D88">
        <w:rPr>
          <w:rStyle w:val="rfdBold2"/>
          <w:rFonts w:hint="eastAsia"/>
          <w:rtl/>
        </w:rPr>
        <w:t>معجم</w:t>
      </w:r>
      <w:r w:rsidR="000E676B" w:rsidRPr="00BD3D88">
        <w:rPr>
          <w:rStyle w:val="rfdBold2"/>
          <w:rtl/>
        </w:rPr>
        <w:t xml:space="preserve"> الأدباء</w:t>
      </w:r>
      <w:r w:rsidR="001C6BD7">
        <w:rPr>
          <w:rtl/>
        </w:rPr>
        <w:t xml:space="preserve"> :</w:t>
      </w:r>
      <w:r w:rsidR="00F67CDD">
        <w:rPr>
          <w:rtl/>
        </w:rPr>
        <w:t xml:space="preserve"> </w:t>
      </w:r>
      <w:r w:rsidR="000E676B">
        <w:rPr>
          <w:rFonts w:hint="cs"/>
          <w:rtl/>
        </w:rPr>
        <w:t>ی</w:t>
      </w:r>
      <w:r w:rsidR="000E676B">
        <w:rPr>
          <w:rFonts w:hint="eastAsia"/>
          <w:rtl/>
        </w:rPr>
        <w:t>اقوت</w:t>
      </w:r>
      <w:r w:rsidR="000E676B">
        <w:rPr>
          <w:rtl/>
        </w:rPr>
        <w:t xml:space="preserve"> الحموي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إحسان عبّاس</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الغرب</w:t>
      </w:r>
    </w:p>
    <w:p w14:paraId="52F4AA11" w14:textId="77777777" w:rsidR="000E676B" w:rsidRDefault="000E676B" w:rsidP="00BD3D88">
      <w:pPr>
        <w:pStyle w:val="rfdNormal0"/>
        <w:rPr>
          <w:rtl/>
        </w:rPr>
      </w:pPr>
      <w:r>
        <w:br w:type="page"/>
      </w:r>
      <w:r>
        <w:rPr>
          <w:rFonts w:hint="eastAsia"/>
          <w:rtl/>
        </w:rPr>
        <w:lastRenderedPageBreak/>
        <w:t>الإسلامي</w:t>
      </w:r>
      <w:r w:rsidR="001C6BD7">
        <w:rPr>
          <w:rFonts w:hint="eastAsia"/>
          <w:rtl/>
        </w:rPr>
        <w:t xml:space="preserve"> ،</w:t>
      </w:r>
      <w:r w:rsidR="00F67CDD">
        <w:rPr>
          <w:rFonts w:hint="eastAsia"/>
          <w:rtl/>
        </w:rPr>
        <w:t xml:space="preserve"> </w:t>
      </w:r>
      <w:r>
        <w:rPr>
          <w:rtl/>
        </w:rPr>
        <w:t>1414 هـ / 1993 م.</w:t>
      </w:r>
    </w:p>
    <w:p w14:paraId="0F2D241F" w14:textId="77777777" w:rsidR="000E676B" w:rsidRDefault="00BD3D88" w:rsidP="000E676B">
      <w:pPr>
        <w:rPr>
          <w:rtl/>
        </w:rPr>
      </w:pPr>
      <w:r>
        <w:rPr>
          <w:rFonts w:hint="cs"/>
          <w:rtl/>
        </w:rPr>
        <w:t>22</w:t>
      </w:r>
      <w:r w:rsidR="001C6BD7">
        <w:rPr>
          <w:rFonts w:hint="cs"/>
          <w:rtl/>
        </w:rPr>
        <w:t xml:space="preserve"> ـ </w:t>
      </w:r>
      <w:r w:rsidR="000E676B" w:rsidRPr="00F9681E">
        <w:rPr>
          <w:rStyle w:val="rfdBold2"/>
          <w:rFonts w:hint="eastAsia"/>
          <w:rtl/>
        </w:rPr>
        <w:t>مقالة</w:t>
      </w:r>
      <w:r w:rsidR="001C6BD7">
        <w:rPr>
          <w:rStyle w:val="rfdBold2"/>
          <w:rtl/>
        </w:rPr>
        <w:t xml:space="preserve"> :</w:t>
      </w:r>
      <w:r w:rsidR="00F67CDD">
        <w:rPr>
          <w:rStyle w:val="rfdBold2"/>
          <w:rtl/>
        </w:rPr>
        <w:t xml:space="preserve"> </w:t>
      </w:r>
      <w:r w:rsidR="000E676B" w:rsidRPr="00F9681E">
        <w:rPr>
          <w:rStyle w:val="rfdBold2"/>
          <w:rtl/>
        </w:rPr>
        <w:t>(خزانة العتبة الحس</w:t>
      </w:r>
      <w:r w:rsidR="000E676B" w:rsidRPr="00F9681E">
        <w:rPr>
          <w:rStyle w:val="rfdBold2"/>
          <w:rFonts w:hint="cs"/>
          <w:rtl/>
        </w:rPr>
        <w:t>ی</w:t>
      </w:r>
      <w:r w:rsidR="000E676B" w:rsidRPr="00F9681E">
        <w:rPr>
          <w:rStyle w:val="rfdBold2"/>
          <w:rFonts w:hint="eastAsia"/>
          <w:rtl/>
        </w:rPr>
        <w:t>ن</w:t>
      </w:r>
      <w:r w:rsidR="000E676B" w:rsidRPr="00F9681E">
        <w:rPr>
          <w:rStyle w:val="rfdBold2"/>
          <w:rFonts w:hint="cs"/>
          <w:rtl/>
        </w:rPr>
        <w:t>ی</w:t>
      </w:r>
      <w:r w:rsidR="000E676B" w:rsidRPr="00F9681E">
        <w:rPr>
          <w:rStyle w:val="rfdBold2"/>
          <w:rFonts w:hint="eastAsia"/>
          <w:rtl/>
        </w:rPr>
        <w:t>ة</w:t>
      </w:r>
      <w:r w:rsidR="000E676B" w:rsidRPr="00F9681E">
        <w:rPr>
          <w:rStyle w:val="rfdBold2"/>
          <w:rtl/>
        </w:rPr>
        <w:t xml:space="preserve"> المقدّسة</w:t>
      </w:r>
      <w:r w:rsidR="000E676B">
        <w:rPr>
          <w:rtl/>
        </w:rPr>
        <w:t>)</w:t>
      </w:r>
      <w:r w:rsidR="001C6BD7">
        <w:rPr>
          <w:rtl/>
        </w:rPr>
        <w:t xml:space="preserve"> :</w:t>
      </w:r>
      <w:r w:rsidR="00F67CDD">
        <w:rPr>
          <w:rtl/>
        </w:rPr>
        <w:t xml:space="preserve"> </w:t>
      </w:r>
      <w:r w:rsidR="000E676B">
        <w:rPr>
          <w:rtl/>
        </w:rPr>
        <w:t>من</w:t>
      </w:r>
      <w:r w:rsidR="000E676B">
        <w:rPr>
          <w:rFonts w:hint="cs"/>
          <w:rtl/>
        </w:rPr>
        <w:t>ی</w:t>
      </w:r>
      <w:r w:rsidR="000E676B">
        <w:rPr>
          <w:rFonts w:hint="eastAsia"/>
          <w:rtl/>
        </w:rPr>
        <w:t>ر</w:t>
      </w:r>
      <w:r w:rsidR="000E676B">
        <w:rPr>
          <w:rtl/>
        </w:rPr>
        <w:t xml:space="preserve"> القاضي</w:t>
      </w:r>
      <w:r w:rsidR="001C6BD7">
        <w:rPr>
          <w:rtl/>
        </w:rPr>
        <w:t xml:space="preserve"> ،</w:t>
      </w:r>
      <w:r w:rsidR="00F67CDD">
        <w:rPr>
          <w:rtl/>
        </w:rPr>
        <w:t xml:space="preserve"> </w:t>
      </w:r>
      <w:r w:rsidR="000E676B">
        <w:rPr>
          <w:rtl/>
        </w:rPr>
        <w:t>مجلّة</w:t>
      </w:r>
      <w:r w:rsidR="001C6BD7">
        <w:rPr>
          <w:rtl/>
        </w:rPr>
        <w:t xml:space="preserve"> :</w:t>
      </w:r>
      <w:r w:rsidR="00F67CDD">
        <w:rPr>
          <w:rtl/>
        </w:rPr>
        <w:t xml:space="preserve"> </w:t>
      </w:r>
      <w:r w:rsidR="000E676B">
        <w:rPr>
          <w:rtl/>
        </w:rPr>
        <w:t>المجمع العلمي العراقي (بغداد)</w:t>
      </w:r>
      <w:r w:rsidR="001C6BD7">
        <w:rPr>
          <w:rtl/>
        </w:rPr>
        <w:t xml:space="preserve"> ،</w:t>
      </w:r>
      <w:r w:rsidR="00F67CDD">
        <w:rPr>
          <w:rtl/>
        </w:rPr>
        <w:t xml:space="preserve"> </w:t>
      </w:r>
      <w:r w:rsidR="000E676B">
        <w:rPr>
          <w:rtl/>
        </w:rPr>
        <w:t>السنة السادسة</w:t>
      </w:r>
      <w:r w:rsidR="001C6BD7">
        <w:rPr>
          <w:rtl/>
        </w:rPr>
        <w:t xml:space="preserve"> ،</w:t>
      </w:r>
      <w:r w:rsidR="00F67CDD">
        <w:rPr>
          <w:rtl/>
        </w:rPr>
        <w:t xml:space="preserve"> </w:t>
      </w:r>
      <w:r w:rsidR="000E676B">
        <w:rPr>
          <w:rtl/>
        </w:rPr>
        <w:t>1378هـ / 1959م.</w:t>
      </w:r>
    </w:p>
    <w:p w14:paraId="51CF79D9" w14:textId="77777777" w:rsidR="000E676B" w:rsidRDefault="00BD3D88" w:rsidP="000E676B">
      <w:pPr>
        <w:rPr>
          <w:rtl/>
        </w:rPr>
      </w:pPr>
      <w:r>
        <w:rPr>
          <w:rFonts w:hint="cs"/>
          <w:rtl/>
        </w:rPr>
        <w:t>23</w:t>
      </w:r>
      <w:r w:rsidR="001C6BD7">
        <w:rPr>
          <w:rFonts w:hint="cs"/>
          <w:rtl/>
        </w:rPr>
        <w:t xml:space="preserve"> ـ </w:t>
      </w:r>
      <w:r w:rsidR="000E676B" w:rsidRPr="00BD3D88">
        <w:rPr>
          <w:rStyle w:val="rfdBold2"/>
          <w:rFonts w:hint="eastAsia"/>
          <w:rtl/>
        </w:rPr>
        <w:t>مقالة</w:t>
      </w:r>
      <w:r w:rsidR="001C6BD7">
        <w:rPr>
          <w:rStyle w:val="rfdBold2"/>
          <w:rtl/>
        </w:rPr>
        <w:t xml:space="preserve"> :</w:t>
      </w:r>
      <w:r w:rsidR="00F67CDD">
        <w:rPr>
          <w:rStyle w:val="rfdBold2"/>
          <w:rtl/>
        </w:rPr>
        <w:t xml:space="preserve"> </w:t>
      </w:r>
      <w:r w:rsidR="000E676B" w:rsidRPr="00BD3D88">
        <w:rPr>
          <w:rStyle w:val="rfdBold2"/>
          <w:rtl/>
        </w:rPr>
        <w:t>(قرآن كوفي 4289 در متحف مل</w:t>
      </w:r>
      <w:r w:rsidR="000E676B" w:rsidRPr="00BD3D88">
        <w:rPr>
          <w:rStyle w:val="rfdBold2"/>
          <w:rFonts w:hint="cs"/>
          <w:rtl/>
        </w:rPr>
        <w:t>ی</w:t>
      </w:r>
      <w:r w:rsidR="000E676B" w:rsidRPr="00BD3D88">
        <w:rPr>
          <w:rStyle w:val="rfdBold2"/>
          <w:rtl/>
        </w:rPr>
        <w:t xml:space="preserve"> إ</w:t>
      </w:r>
      <w:r w:rsidR="000E676B" w:rsidRPr="00BD3D88">
        <w:rPr>
          <w:rStyle w:val="rfdBold2"/>
          <w:rFonts w:hint="cs"/>
          <w:rtl/>
        </w:rPr>
        <w:t>ی</w:t>
      </w:r>
      <w:r w:rsidR="000E676B" w:rsidRPr="00BD3D88">
        <w:rPr>
          <w:rStyle w:val="rfdBold2"/>
          <w:rFonts w:hint="eastAsia"/>
          <w:rtl/>
        </w:rPr>
        <w:t>ران</w:t>
      </w:r>
      <w:r w:rsidR="001C6BD7">
        <w:rPr>
          <w:rStyle w:val="rfdBold2"/>
          <w:rFonts w:hint="eastAsia"/>
          <w:rtl/>
        </w:rPr>
        <w:t xml:space="preserve"> ،</w:t>
      </w:r>
      <w:r w:rsidR="00F67CDD">
        <w:rPr>
          <w:rStyle w:val="rfdBold2"/>
          <w:rFonts w:hint="eastAsia"/>
          <w:rtl/>
        </w:rPr>
        <w:t xml:space="preserve"> </w:t>
      </w:r>
      <w:r w:rsidR="000E676B" w:rsidRPr="00BD3D88">
        <w:rPr>
          <w:rStyle w:val="rfdBold2"/>
          <w:rtl/>
        </w:rPr>
        <w:t>ود</w:t>
      </w:r>
      <w:r w:rsidR="000E676B" w:rsidRPr="00BD3D88">
        <w:rPr>
          <w:rStyle w:val="rfdBold2"/>
          <w:rFonts w:hint="cs"/>
          <w:rtl/>
        </w:rPr>
        <w:t>ی</w:t>
      </w:r>
      <w:r w:rsidR="000E676B" w:rsidRPr="00BD3D88">
        <w:rPr>
          <w:rStyle w:val="rfdBold2"/>
          <w:rFonts w:hint="eastAsia"/>
          <w:rtl/>
        </w:rPr>
        <w:t>گر</w:t>
      </w:r>
      <w:r w:rsidR="000E676B" w:rsidRPr="00BD3D88">
        <w:rPr>
          <w:rStyle w:val="rfdBold2"/>
          <w:rtl/>
        </w:rPr>
        <w:t xml:space="preserve"> پاره مسروقه آن در متحف پارس (ش</w:t>
      </w:r>
      <w:r w:rsidR="000E676B" w:rsidRPr="00BD3D88">
        <w:rPr>
          <w:rStyle w:val="rfdBold2"/>
          <w:rFonts w:hint="cs"/>
          <w:rtl/>
        </w:rPr>
        <w:t>ی</w:t>
      </w:r>
      <w:r w:rsidR="000E676B" w:rsidRPr="00BD3D88">
        <w:rPr>
          <w:rStyle w:val="rfdBold2"/>
          <w:rFonts w:hint="eastAsia"/>
          <w:rtl/>
        </w:rPr>
        <w:t>راز</w:t>
      </w:r>
      <w:r w:rsidR="000E676B" w:rsidRPr="00BD3D88">
        <w:rPr>
          <w:rStyle w:val="rfdBold2"/>
          <w:rtl/>
        </w:rPr>
        <w:t>)</w:t>
      </w:r>
      <w:r w:rsidR="001C6BD7">
        <w:rPr>
          <w:rStyle w:val="rfdBold2"/>
          <w:rtl/>
        </w:rPr>
        <w:t xml:space="preserve"> :</w:t>
      </w:r>
      <w:r w:rsidR="00F67CDD">
        <w:rPr>
          <w:rStyle w:val="rfdBold2"/>
          <w:rtl/>
        </w:rPr>
        <w:t xml:space="preserve"> </w:t>
      </w:r>
      <w:r w:rsidR="000E676B" w:rsidRPr="00BD3D88">
        <w:rPr>
          <w:rStyle w:val="rfdBold2"/>
          <w:rtl/>
        </w:rPr>
        <w:t>طغ</w:t>
      </w:r>
      <w:r w:rsidR="000E676B" w:rsidRPr="00BD3D88">
        <w:rPr>
          <w:rStyle w:val="rfdBold2"/>
          <w:rFonts w:hint="cs"/>
          <w:rtl/>
        </w:rPr>
        <w:t>ی</w:t>
      </w:r>
      <w:r w:rsidR="000E676B" w:rsidRPr="00BD3D88">
        <w:rPr>
          <w:rStyle w:val="rfdBold2"/>
          <w:rFonts w:hint="eastAsia"/>
          <w:rtl/>
        </w:rPr>
        <w:t>ان</w:t>
      </w:r>
      <w:r w:rsidR="000E676B" w:rsidRPr="00BD3D88">
        <w:rPr>
          <w:rStyle w:val="rfdBold2"/>
          <w:rtl/>
        </w:rPr>
        <w:t xml:space="preserve"> عل</w:t>
      </w:r>
      <w:r w:rsidR="000E676B" w:rsidRPr="00BD3D88">
        <w:rPr>
          <w:rStyle w:val="rfdBold2"/>
          <w:rFonts w:hint="cs"/>
          <w:rtl/>
        </w:rPr>
        <w:t>ی</w:t>
      </w:r>
      <w:r w:rsidR="000E676B" w:rsidRPr="00BD3D88">
        <w:rPr>
          <w:rStyle w:val="rfdBold2"/>
          <w:rFonts w:hint="eastAsia"/>
          <w:rtl/>
        </w:rPr>
        <w:t>ه</w:t>
      </w:r>
      <w:r w:rsidR="000E676B" w:rsidRPr="00BD3D88">
        <w:rPr>
          <w:rStyle w:val="rfdBold2"/>
          <w:rtl/>
        </w:rPr>
        <w:t xml:space="preserve"> ـ كتابت پ</w:t>
      </w:r>
      <w:r w:rsidR="000E676B" w:rsidRPr="00BD3D88">
        <w:rPr>
          <w:rStyle w:val="rfdBold2"/>
          <w:rFonts w:hint="cs"/>
          <w:rtl/>
        </w:rPr>
        <w:t>ی</w:t>
      </w:r>
      <w:r w:rsidR="000E676B" w:rsidRPr="00BD3D88">
        <w:rPr>
          <w:rStyle w:val="rfdBold2"/>
          <w:rFonts w:hint="eastAsia"/>
          <w:rtl/>
        </w:rPr>
        <w:t>وسته</w:t>
      </w:r>
      <w:r w:rsidR="000E676B" w:rsidRPr="00BD3D88">
        <w:rPr>
          <w:rStyle w:val="rfdBold2"/>
          <w:rtl/>
        </w:rPr>
        <w:t xml:space="preserve"> ـ در قرآن نو</w:t>
      </w:r>
      <w:r w:rsidR="000E676B" w:rsidRPr="00BD3D88">
        <w:rPr>
          <w:rStyle w:val="rfdBold2"/>
          <w:rFonts w:hint="cs"/>
          <w:rtl/>
        </w:rPr>
        <w:t>ی</w:t>
      </w:r>
      <w:r w:rsidR="000E676B" w:rsidRPr="00BD3D88">
        <w:rPr>
          <w:rStyle w:val="rfdBold2"/>
          <w:rFonts w:hint="eastAsia"/>
          <w:rtl/>
        </w:rPr>
        <w:t>س</w:t>
      </w:r>
      <w:r w:rsidR="000E676B" w:rsidRPr="00BD3D88">
        <w:rPr>
          <w:rStyle w:val="rfdBold2"/>
          <w:rFonts w:hint="cs"/>
          <w:rtl/>
        </w:rPr>
        <w:t>ی</w:t>
      </w:r>
      <w:r w:rsidR="000E676B" w:rsidRPr="00BD3D88">
        <w:rPr>
          <w:rStyle w:val="rfdBold2"/>
          <w:rtl/>
        </w:rPr>
        <w:t xml:space="preserve"> كوف</w:t>
      </w:r>
      <w:r w:rsidR="000E676B" w:rsidRPr="00BD3D88">
        <w:rPr>
          <w:rStyle w:val="rfdBold2"/>
          <w:rFonts w:hint="cs"/>
          <w:rtl/>
        </w:rPr>
        <w:t>ی</w:t>
      </w:r>
      <w:r w:rsidR="000E676B">
        <w:rPr>
          <w:rtl/>
        </w:rPr>
        <w:t>)</w:t>
      </w:r>
      <w:r w:rsidR="001C6BD7">
        <w:rPr>
          <w:rtl/>
        </w:rPr>
        <w:t xml:space="preserve"> :</w:t>
      </w:r>
      <w:r w:rsidR="00F67CDD">
        <w:rPr>
          <w:rtl/>
        </w:rPr>
        <w:t xml:space="preserve"> </w:t>
      </w:r>
      <w:r w:rsidR="000E676B">
        <w:rPr>
          <w:rtl/>
        </w:rPr>
        <w:t>مرتض</w:t>
      </w:r>
      <w:r w:rsidR="000E676B">
        <w:rPr>
          <w:rFonts w:hint="cs"/>
          <w:rtl/>
        </w:rPr>
        <w:t>یٰ</w:t>
      </w:r>
      <w:r w:rsidR="000E676B">
        <w:rPr>
          <w:rtl/>
        </w:rPr>
        <w:t xml:space="preserve"> كر</w:t>
      </w:r>
      <w:r w:rsidR="000E676B">
        <w:rPr>
          <w:rFonts w:hint="cs"/>
          <w:rtl/>
        </w:rPr>
        <w:t>ی</w:t>
      </w:r>
      <w:r w:rsidR="000E676B">
        <w:rPr>
          <w:rFonts w:hint="eastAsia"/>
          <w:rtl/>
        </w:rPr>
        <w:t>م</w:t>
      </w:r>
      <w:r w:rsidR="000E676B">
        <w:rPr>
          <w:rFonts w:hint="cs"/>
          <w:rtl/>
        </w:rPr>
        <w:t>ی</w:t>
      </w:r>
      <w:r w:rsidR="000E676B">
        <w:rPr>
          <w:rtl/>
        </w:rPr>
        <w:t xml:space="preserve"> ن</w:t>
      </w:r>
      <w:r w:rsidR="000E676B">
        <w:rPr>
          <w:rFonts w:hint="cs"/>
          <w:rtl/>
        </w:rPr>
        <w:t>ی</w:t>
      </w:r>
      <w:r w:rsidR="000E676B">
        <w:rPr>
          <w:rFonts w:hint="eastAsia"/>
          <w:rtl/>
        </w:rPr>
        <w:t>ا</w:t>
      </w:r>
      <w:r w:rsidR="001C6BD7">
        <w:rPr>
          <w:rFonts w:hint="eastAsia"/>
          <w:rtl/>
        </w:rPr>
        <w:t xml:space="preserve"> ،</w:t>
      </w:r>
      <w:r w:rsidR="00F67CDD">
        <w:rPr>
          <w:rFonts w:hint="eastAsia"/>
          <w:rtl/>
        </w:rPr>
        <w:t xml:space="preserve"> </w:t>
      </w:r>
      <w:r w:rsidR="000E676B">
        <w:rPr>
          <w:rtl/>
        </w:rPr>
        <w:t>مجلّة</w:t>
      </w:r>
      <w:r w:rsidR="001C6BD7">
        <w:rPr>
          <w:rtl/>
        </w:rPr>
        <w:t xml:space="preserve"> :</w:t>
      </w:r>
      <w:r w:rsidR="00F67CDD">
        <w:rPr>
          <w:rtl/>
        </w:rPr>
        <w:t xml:space="preserve"> </w:t>
      </w:r>
      <w:r w:rsidR="000E676B">
        <w:rPr>
          <w:rtl/>
        </w:rPr>
        <w:t>آ</w:t>
      </w:r>
      <w:r w:rsidR="000E676B">
        <w:rPr>
          <w:rFonts w:hint="cs"/>
          <w:rtl/>
        </w:rPr>
        <w:t>ی</w:t>
      </w:r>
      <w:r w:rsidR="000E676B">
        <w:rPr>
          <w:rFonts w:hint="eastAsia"/>
          <w:rtl/>
        </w:rPr>
        <w:t>نه</w:t>
      </w:r>
      <w:r w:rsidR="000E676B">
        <w:rPr>
          <w:rtl/>
        </w:rPr>
        <w:t xml:space="preserve"> پژوهش</w:t>
      </w:r>
      <w:r w:rsidR="001C6BD7">
        <w:rPr>
          <w:rtl/>
        </w:rPr>
        <w:t xml:space="preserve"> ،</w:t>
      </w:r>
      <w:r w:rsidR="00F67CDD">
        <w:rPr>
          <w:rtl/>
        </w:rPr>
        <w:t xml:space="preserve"> </w:t>
      </w:r>
      <w:r w:rsidR="000E676B">
        <w:rPr>
          <w:rtl/>
        </w:rPr>
        <w:t>السنة 31</w:t>
      </w:r>
      <w:r w:rsidR="001C6BD7">
        <w:rPr>
          <w:rtl/>
        </w:rPr>
        <w:t xml:space="preserve"> ،</w:t>
      </w:r>
      <w:r w:rsidR="00F67CDD">
        <w:rPr>
          <w:rtl/>
        </w:rPr>
        <w:t xml:space="preserve"> </w:t>
      </w:r>
      <w:r w:rsidR="000E676B">
        <w:rPr>
          <w:rtl/>
        </w:rPr>
        <w:t>العدد</w:t>
      </w:r>
      <w:r w:rsidR="001C6BD7">
        <w:rPr>
          <w:rtl/>
        </w:rPr>
        <w:t xml:space="preserve"> :</w:t>
      </w:r>
      <w:r w:rsidR="00F67CDD">
        <w:rPr>
          <w:rtl/>
        </w:rPr>
        <w:t xml:space="preserve"> </w:t>
      </w:r>
      <w:r w:rsidR="000E676B">
        <w:rPr>
          <w:rtl/>
        </w:rPr>
        <w:t>184</w:t>
      </w:r>
      <w:r w:rsidR="001C6BD7">
        <w:rPr>
          <w:rtl/>
        </w:rPr>
        <w:t xml:space="preserve"> ،</w:t>
      </w:r>
      <w:r w:rsidR="00F67CDD">
        <w:rPr>
          <w:rtl/>
        </w:rPr>
        <w:t xml:space="preserve"> </w:t>
      </w:r>
      <w:r w:rsidR="000E676B">
        <w:rPr>
          <w:rtl/>
        </w:rPr>
        <w:t>مهر وآبان 1399 ش. [القرآن الكوفي رقم 4289 في المتحف الوطني الإي</w:t>
      </w:r>
      <w:r w:rsidR="000E676B">
        <w:rPr>
          <w:rFonts w:hint="eastAsia"/>
          <w:rtl/>
        </w:rPr>
        <w:t>راني</w:t>
      </w:r>
      <w:r w:rsidR="000E676B">
        <w:rPr>
          <w:rtl/>
        </w:rPr>
        <w:t xml:space="preserve"> وقِسمه الآخر المسروق في متحف پارس بشيراز</w:t>
      </w:r>
      <w:r w:rsidR="001C6BD7">
        <w:rPr>
          <w:rtl/>
        </w:rPr>
        <w:t xml:space="preserve"> :</w:t>
      </w:r>
      <w:r w:rsidR="00F67CDD">
        <w:rPr>
          <w:rtl/>
        </w:rPr>
        <w:t xml:space="preserve"> </w:t>
      </w:r>
      <w:r w:rsidR="000E676B">
        <w:rPr>
          <w:rtl/>
        </w:rPr>
        <w:t>التمرّد علىٰ (الكتابة المتّصلة) في كتابة الخط الكوفي].</w:t>
      </w:r>
    </w:p>
    <w:p w14:paraId="1F8269B4" w14:textId="77777777" w:rsidR="000E676B" w:rsidRDefault="00BD3D88" w:rsidP="000E676B">
      <w:pPr>
        <w:rPr>
          <w:rtl/>
        </w:rPr>
      </w:pPr>
      <w:r>
        <w:rPr>
          <w:rFonts w:hint="cs"/>
          <w:rtl/>
        </w:rPr>
        <w:t>24</w:t>
      </w:r>
      <w:r w:rsidR="001C6BD7">
        <w:rPr>
          <w:rFonts w:hint="cs"/>
          <w:rtl/>
        </w:rPr>
        <w:t xml:space="preserve"> ـ </w:t>
      </w:r>
      <w:r w:rsidR="000E676B" w:rsidRPr="00BD3D88">
        <w:rPr>
          <w:rStyle w:val="rfdBold2"/>
          <w:rFonts w:hint="eastAsia"/>
          <w:rtl/>
        </w:rPr>
        <w:t>مقالة</w:t>
      </w:r>
      <w:r w:rsidR="001C6BD7">
        <w:rPr>
          <w:rStyle w:val="rfdBold2"/>
          <w:rtl/>
        </w:rPr>
        <w:t xml:space="preserve"> :</w:t>
      </w:r>
      <w:r w:rsidR="00F67CDD">
        <w:rPr>
          <w:rStyle w:val="rfdBold2"/>
          <w:rtl/>
        </w:rPr>
        <w:t xml:space="preserve"> </w:t>
      </w:r>
      <w:r w:rsidR="000E676B" w:rsidRPr="00BD3D88">
        <w:rPr>
          <w:rStyle w:val="rfdBold2"/>
          <w:rtl/>
        </w:rPr>
        <w:t>(مكتبات النجف</w:t>
      </w:r>
      <w:r w:rsidR="000E676B">
        <w:rPr>
          <w:rtl/>
        </w:rPr>
        <w:t>)</w:t>
      </w:r>
      <w:r w:rsidR="001C6BD7">
        <w:rPr>
          <w:rtl/>
        </w:rPr>
        <w:t xml:space="preserve"> :</w:t>
      </w:r>
      <w:r w:rsidR="00F67CDD">
        <w:rPr>
          <w:rtl/>
        </w:rPr>
        <w:t xml:space="preserve"> </w:t>
      </w:r>
      <w:r w:rsidR="000E676B">
        <w:rPr>
          <w:rtl/>
        </w:rPr>
        <w:t>كاظم الدج</w:t>
      </w:r>
      <w:r w:rsidR="000E676B">
        <w:rPr>
          <w:rFonts w:hint="cs"/>
          <w:rtl/>
        </w:rPr>
        <w:t>ی</w:t>
      </w:r>
      <w:r w:rsidR="000E676B">
        <w:rPr>
          <w:rFonts w:hint="eastAsia"/>
          <w:rtl/>
        </w:rPr>
        <w:t>لي</w:t>
      </w:r>
      <w:r w:rsidR="001C6BD7">
        <w:rPr>
          <w:rFonts w:hint="eastAsia"/>
          <w:rtl/>
        </w:rPr>
        <w:t xml:space="preserve"> ،</w:t>
      </w:r>
      <w:r w:rsidR="00F67CDD">
        <w:rPr>
          <w:rFonts w:hint="eastAsia"/>
          <w:rtl/>
        </w:rPr>
        <w:t xml:space="preserve"> </w:t>
      </w:r>
      <w:r w:rsidR="000E676B">
        <w:rPr>
          <w:rtl/>
        </w:rPr>
        <w:t>مجلّة</w:t>
      </w:r>
      <w:r w:rsidR="001C6BD7">
        <w:rPr>
          <w:rtl/>
        </w:rPr>
        <w:t xml:space="preserve"> :</w:t>
      </w:r>
      <w:r w:rsidR="00F67CDD">
        <w:rPr>
          <w:rtl/>
        </w:rPr>
        <w:t xml:space="preserve"> </w:t>
      </w:r>
      <w:r w:rsidR="000E676B">
        <w:rPr>
          <w:rtl/>
        </w:rPr>
        <w:t>لغة العرب</w:t>
      </w:r>
      <w:r w:rsidR="001C6BD7">
        <w:rPr>
          <w:rtl/>
        </w:rPr>
        <w:t xml:space="preserve"> ،</w:t>
      </w:r>
      <w:r w:rsidR="00F67CDD">
        <w:rPr>
          <w:rtl/>
        </w:rPr>
        <w:t xml:space="preserve"> </w:t>
      </w:r>
      <w:r w:rsidR="000E676B">
        <w:rPr>
          <w:rtl/>
        </w:rPr>
        <w:t>شهرية أدبية علمية تاريخية</w:t>
      </w:r>
      <w:r w:rsidR="001C6BD7">
        <w:rPr>
          <w:rtl/>
        </w:rPr>
        <w:t xml:space="preserve"> ،</w:t>
      </w:r>
      <w:r w:rsidR="00F67CDD">
        <w:rPr>
          <w:rtl/>
        </w:rPr>
        <w:t xml:space="preserve"> </w:t>
      </w:r>
      <w:r w:rsidR="000E676B">
        <w:rPr>
          <w:rtl/>
        </w:rPr>
        <w:t>السنة الثالثة</w:t>
      </w:r>
      <w:r w:rsidR="001C6BD7">
        <w:rPr>
          <w:rtl/>
        </w:rPr>
        <w:t xml:space="preserve"> ،</w:t>
      </w:r>
      <w:r w:rsidR="00F67CDD">
        <w:rPr>
          <w:rtl/>
        </w:rPr>
        <w:t xml:space="preserve"> </w:t>
      </w:r>
      <w:r w:rsidR="000E676B">
        <w:rPr>
          <w:rtl/>
        </w:rPr>
        <w:t>الجزء 1 (رجب ـ شعبان 1331 هـ / تمّوز 1913 م).</w:t>
      </w:r>
    </w:p>
    <w:p w14:paraId="691DD922" w14:textId="77777777" w:rsidR="000E676B" w:rsidRDefault="00BD3D88" w:rsidP="000E676B">
      <w:pPr>
        <w:rPr>
          <w:rtl/>
        </w:rPr>
      </w:pPr>
      <w:r>
        <w:rPr>
          <w:rFonts w:hint="cs"/>
          <w:rtl/>
        </w:rPr>
        <w:t>25</w:t>
      </w:r>
      <w:r w:rsidR="001C6BD7">
        <w:rPr>
          <w:rFonts w:hint="cs"/>
          <w:rtl/>
        </w:rPr>
        <w:t xml:space="preserve"> ـ </w:t>
      </w:r>
      <w:r w:rsidR="000E676B" w:rsidRPr="00BD3D88">
        <w:rPr>
          <w:rStyle w:val="rfdBold2"/>
          <w:rFonts w:hint="eastAsia"/>
          <w:rtl/>
        </w:rPr>
        <w:t>مقدّمتان</w:t>
      </w:r>
      <w:r w:rsidR="000E676B" w:rsidRPr="00BD3D88">
        <w:rPr>
          <w:rStyle w:val="rfdBold2"/>
          <w:rtl/>
        </w:rPr>
        <w:t xml:space="preserve"> في علوم القرآن</w:t>
      </w:r>
      <w:r w:rsidR="001C6BD7">
        <w:rPr>
          <w:rStyle w:val="rfdBold2"/>
          <w:rtl/>
        </w:rPr>
        <w:t xml:space="preserve"> ،</w:t>
      </w:r>
      <w:r w:rsidR="00F67CDD">
        <w:rPr>
          <w:rStyle w:val="rfdBold2"/>
          <w:rtl/>
        </w:rPr>
        <w:t xml:space="preserve"> </w:t>
      </w:r>
      <w:r w:rsidR="000E676B" w:rsidRPr="00BD3D88">
        <w:rPr>
          <w:rStyle w:val="rfdBold2"/>
          <w:rtl/>
        </w:rPr>
        <w:t>وهما مقدّمة كتاب المباني ومقدّمة ابن عطية</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آرثر جفري</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مكتبة الخانجي</w:t>
      </w:r>
      <w:r w:rsidR="001C6BD7">
        <w:rPr>
          <w:rtl/>
        </w:rPr>
        <w:t xml:space="preserve"> ،</w:t>
      </w:r>
      <w:r w:rsidR="00F67CDD">
        <w:rPr>
          <w:rtl/>
        </w:rPr>
        <w:t xml:space="preserve"> </w:t>
      </w:r>
      <w:r w:rsidR="000E676B">
        <w:rPr>
          <w:rtl/>
        </w:rPr>
        <w:t>1954م.</w:t>
      </w:r>
    </w:p>
    <w:p w14:paraId="391FD6C7" w14:textId="77777777" w:rsidR="000E676B" w:rsidRDefault="00BD3D88" w:rsidP="000E676B">
      <w:pPr>
        <w:rPr>
          <w:rtl/>
        </w:rPr>
      </w:pPr>
      <w:r>
        <w:rPr>
          <w:rFonts w:hint="cs"/>
          <w:rtl/>
        </w:rPr>
        <w:t>26</w:t>
      </w:r>
      <w:r w:rsidR="001C6BD7">
        <w:rPr>
          <w:rFonts w:hint="cs"/>
          <w:rtl/>
        </w:rPr>
        <w:t xml:space="preserve"> ـ </w:t>
      </w:r>
      <w:r w:rsidR="000E676B" w:rsidRPr="00BD3D88">
        <w:rPr>
          <w:rStyle w:val="rfdBold2"/>
          <w:rFonts w:hint="eastAsia"/>
          <w:rtl/>
        </w:rPr>
        <w:t>المقنع</w:t>
      </w:r>
      <w:r w:rsidR="000E676B" w:rsidRPr="00BD3D88">
        <w:rPr>
          <w:rStyle w:val="rfdBold2"/>
          <w:rtl/>
        </w:rPr>
        <w:t xml:space="preserve"> في معرفة رسم مصاحف الأمصار</w:t>
      </w:r>
      <w:r w:rsidR="001C6BD7">
        <w:rPr>
          <w:rtl/>
        </w:rPr>
        <w:t xml:space="preserve"> :</w:t>
      </w:r>
      <w:r w:rsidR="00F67CDD">
        <w:rPr>
          <w:rtl/>
        </w:rPr>
        <w:t xml:space="preserve"> </w:t>
      </w:r>
      <w:r w:rsidR="000E676B">
        <w:rPr>
          <w:rtl/>
        </w:rPr>
        <w:t>الداني</w:t>
      </w:r>
      <w:r w:rsidR="001C6BD7">
        <w:rPr>
          <w:rtl/>
        </w:rPr>
        <w:t xml:space="preserve"> ،</w:t>
      </w:r>
      <w:r w:rsidR="00F67CDD">
        <w:rPr>
          <w:rtl/>
        </w:rPr>
        <w:t xml:space="preserve"> </w:t>
      </w:r>
      <w:r w:rsidR="000E676B">
        <w:rPr>
          <w:rtl/>
        </w:rPr>
        <w:t>أبو عمرو عثمان بن سع</w:t>
      </w:r>
      <w:r w:rsidR="000E676B">
        <w:rPr>
          <w:rFonts w:hint="cs"/>
          <w:rtl/>
        </w:rPr>
        <w:t>ی</w:t>
      </w:r>
      <w:r w:rsidR="000E676B">
        <w:rPr>
          <w:rFonts w:hint="eastAsia"/>
          <w:rtl/>
        </w:rPr>
        <w:t>د</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أحمد الدهمان</w:t>
      </w:r>
      <w:r w:rsidR="001C6BD7">
        <w:rPr>
          <w:rtl/>
        </w:rPr>
        <w:t xml:space="preserve"> ،</w:t>
      </w:r>
      <w:r w:rsidR="00F67CDD">
        <w:rPr>
          <w:rtl/>
        </w:rPr>
        <w:t xml:space="preserve"> </w:t>
      </w:r>
      <w:r w:rsidR="000E676B">
        <w:rPr>
          <w:rtl/>
        </w:rPr>
        <w:t>دمشق</w:t>
      </w:r>
      <w:r w:rsidR="001C6BD7">
        <w:rPr>
          <w:rtl/>
        </w:rPr>
        <w:t xml:space="preserve"> :</w:t>
      </w:r>
      <w:r w:rsidR="00F67CDD">
        <w:rPr>
          <w:rtl/>
        </w:rPr>
        <w:t xml:space="preserve"> </w:t>
      </w:r>
      <w:r w:rsidR="000E676B">
        <w:rPr>
          <w:rtl/>
        </w:rPr>
        <w:t>دار الفكر</w:t>
      </w:r>
      <w:r w:rsidR="001C6BD7">
        <w:rPr>
          <w:rtl/>
        </w:rPr>
        <w:t xml:space="preserve"> ،</w:t>
      </w:r>
      <w:r w:rsidR="00F67CDD">
        <w:rPr>
          <w:rtl/>
        </w:rPr>
        <w:t xml:space="preserve"> </w:t>
      </w:r>
      <w:r w:rsidR="000E676B">
        <w:rPr>
          <w:rtl/>
        </w:rPr>
        <w:t>1403هـ /1983م.</w:t>
      </w:r>
    </w:p>
    <w:p w14:paraId="157F5993" w14:textId="77777777" w:rsidR="000E676B" w:rsidRDefault="00BD3D88" w:rsidP="000E676B">
      <w:pPr>
        <w:rPr>
          <w:rtl/>
        </w:rPr>
      </w:pPr>
      <w:r>
        <w:rPr>
          <w:rFonts w:hint="cs"/>
          <w:rtl/>
        </w:rPr>
        <w:t>27</w:t>
      </w:r>
      <w:r w:rsidR="001C6BD7">
        <w:rPr>
          <w:rFonts w:hint="cs"/>
          <w:rtl/>
        </w:rPr>
        <w:t xml:space="preserve"> ـ </w:t>
      </w:r>
      <w:r w:rsidR="000E676B" w:rsidRPr="00BD3D88">
        <w:rPr>
          <w:rStyle w:val="rfdBold2"/>
          <w:rFonts w:hint="eastAsia"/>
          <w:rtl/>
        </w:rPr>
        <w:t>المنتظم</w:t>
      </w:r>
      <w:r w:rsidR="000E676B" w:rsidRPr="00BD3D88">
        <w:rPr>
          <w:rStyle w:val="rfdBold2"/>
          <w:rtl/>
        </w:rPr>
        <w:t xml:space="preserve"> في تار</w:t>
      </w:r>
      <w:r w:rsidR="000E676B" w:rsidRPr="00BD3D88">
        <w:rPr>
          <w:rStyle w:val="rfdBold2"/>
          <w:rFonts w:hint="cs"/>
          <w:rtl/>
        </w:rPr>
        <w:t>ی</w:t>
      </w:r>
      <w:r w:rsidR="000E676B" w:rsidRPr="00BD3D88">
        <w:rPr>
          <w:rStyle w:val="rfdBold2"/>
          <w:rFonts w:hint="eastAsia"/>
          <w:rtl/>
        </w:rPr>
        <w:t>خ</w:t>
      </w:r>
      <w:r w:rsidR="000E676B" w:rsidRPr="00BD3D88">
        <w:rPr>
          <w:rStyle w:val="rfdBold2"/>
          <w:rtl/>
        </w:rPr>
        <w:t xml:space="preserve"> الملوك </w:t>
      </w:r>
      <w:r w:rsidR="00B9620E">
        <w:rPr>
          <w:rStyle w:val="rfdBold2"/>
          <w:rtl/>
        </w:rPr>
        <w:t>و</w:t>
      </w:r>
      <w:r w:rsidR="000E676B" w:rsidRPr="00BD3D88">
        <w:rPr>
          <w:rStyle w:val="rfdBold2"/>
          <w:rtl/>
        </w:rPr>
        <w:t>الامم</w:t>
      </w:r>
      <w:r w:rsidR="001C6BD7">
        <w:rPr>
          <w:rtl/>
        </w:rPr>
        <w:t xml:space="preserve"> :</w:t>
      </w:r>
      <w:r w:rsidR="00F67CDD">
        <w:rPr>
          <w:rtl/>
        </w:rPr>
        <w:t xml:space="preserve"> </w:t>
      </w:r>
      <w:r w:rsidR="000E676B">
        <w:rPr>
          <w:rtl/>
        </w:rPr>
        <w:t>ابن الجوزي</w:t>
      </w:r>
      <w:r w:rsidR="001C6BD7">
        <w:rPr>
          <w:rtl/>
        </w:rPr>
        <w:t xml:space="preserve"> ،</w:t>
      </w:r>
      <w:r w:rsidR="00F67CDD">
        <w:rPr>
          <w:rtl/>
        </w:rPr>
        <w:t xml:space="preserve"> </w:t>
      </w:r>
      <w:r w:rsidR="000E676B">
        <w:rPr>
          <w:rtl/>
        </w:rPr>
        <w:t>أبو الفرج عبد الرحمن بن علي بن محمّد</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عبد القادر عطا</w:t>
      </w:r>
      <w:r w:rsidR="001C6BD7">
        <w:rPr>
          <w:rtl/>
        </w:rPr>
        <w:t xml:space="preserve"> ،</w:t>
      </w:r>
      <w:r w:rsidR="00F67CDD">
        <w:rPr>
          <w:rtl/>
        </w:rPr>
        <w:t xml:space="preserve"> </w:t>
      </w:r>
      <w:r w:rsidR="000E676B">
        <w:rPr>
          <w:rtl/>
        </w:rPr>
        <w:t>ومصطفىٰ عبد القادر عطا</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دارالكتب العلم</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1412 هـ/ 1992 م.</w:t>
      </w:r>
    </w:p>
    <w:p w14:paraId="519C289B" w14:textId="77777777" w:rsidR="000E676B" w:rsidRDefault="00BD3D88" w:rsidP="000E676B">
      <w:pPr>
        <w:rPr>
          <w:rtl/>
        </w:rPr>
      </w:pPr>
      <w:r>
        <w:rPr>
          <w:rFonts w:hint="cs"/>
          <w:rtl/>
        </w:rPr>
        <w:t>28</w:t>
      </w:r>
      <w:r w:rsidR="001C6BD7">
        <w:rPr>
          <w:rFonts w:hint="cs"/>
          <w:rtl/>
        </w:rPr>
        <w:t xml:space="preserve"> ـ </w:t>
      </w:r>
      <w:r w:rsidR="000E676B" w:rsidRPr="00BD3D88">
        <w:rPr>
          <w:rStyle w:val="rfdBold2"/>
          <w:rFonts w:hint="eastAsia"/>
          <w:rtl/>
        </w:rPr>
        <w:t>المواعظ</w:t>
      </w:r>
      <w:r w:rsidR="000E676B" w:rsidRPr="00BD3D88">
        <w:rPr>
          <w:rStyle w:val="rfdBold2"/>
          <w:rtl/>
        </w:rPr>
        <w:t xml:space="preserve"> والاعتبار بذكر الخطط والآثار</w:t>
      </w:r>
      <w:r w:rsidR="001C6BD7">
        <w:rPr>
          <w:rtl/>
        </w:rPr>
        <w:t xml:space="preserve"> :</w:t>
      </w:r>
      <w:r w:rsidR="00F67CDD">
        <w:rPr>
          <w:rtl/>
        </w:rPr>
        <w:t xml:space="preserve"> </w:t>
      </w:r>
      <w:r w:rsidR="000E676B">
        <w:rPr>
          <w:rtl/>
        </w:rPr>
        <w:t>المقريزي</w:t>
      </w:r>
      <w:r w:rsidR="001C6BD7">
        <w:rPr>
          <w:rtl/>
        </w:rPr>
        <w:t xml:space="preserve"> ،</w:t>
      </w:r>
      <w:r w:rsidR="00F67CDD">
        <w:rPr>
          <w:rtl/>
        </w:rPr>
        <w:t xml:space="preserve"> </w:t>
      </w:r>
      <w:r w:rsidR="000E676B">
        <w:rPr>
          <w:rtl/>
        </w:rPr>
        <w:t>تقي الد</w:t>
      </w:r>
      <w:r w:rsidR="000E676B">
        <w:rPr>
          <w:rFonts w:hint="cs"/>
          <w:rtl/>
        </w:rPr>
        <w:t>ی</w:t>
      </w:r>
      <w:r w:rsidR="000E676B">
        <w:rPr>
          <w:rFonts w:hint="eastAsia"/>
          <w:rtl/>
        </w:rPr>
        <w:t>ن</w:t>
      </w:r>
      <w:r w:rsidR="000E676B">
        <w:rPr>
          <w:rtl/>
        </w:rPr>
        <w:t xml:space="preserve"> أحمد بن علي ابن عبد القادر</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الكتب العلمية</w:t>
      </w:r>
      <w:r w:rsidR="001C6BD7">
        <w:rPr>
          <w:rtl/>
        </w:rPr>
        <w:t xml:space="preserve"> ،</w:t>
      </w:r>
      <w:r w:rsidR="00F67CDD">
        <w:rPr>
          <w:rtl/>
        </w:rPr>
        <w:t xml:space="preserve"> </w:t>
      </w:r>
      <w:r w:rsidR="000E676B">
        <w:rPr>
          <w:rtl/>
        </w:rPr>
        <w:t>1418هـ</w:t>
      </w:r>
    </w:p>
    <w:p w14:paraId="6ECE91BB" w14:textId="77777777" w:rsidR="00F67CDD" w:rsidRDefault="00BD3D88" w:rsidP="000E676B">
      <w:pPr>
        <w:rPr>
          <w:rtl/>
        </w:rPr>
      </w:pPr>
      <w:r>
        <w:rPr>
          <w:rFonts w:hint="cs"/>
          <w:rtl/>
        </w:rPr>
        <w:t>29</w:t>
      </w:r>
      <w:r w:rsidR="001C6BD7">
        <w:rPr>
          <w:rStyle w:val="rfdBold2"/>
          <w:rFonts w:hint="cs"/>
          <w:rtl/>
        </w:rPr>
        <w:t xml:space="preserve"> ـ </w:t>
      </w:r>
      <w:r w:rsidR="000E676B" w:rsidRPr="00BD3D88">
        <w:rPr>
          <w:rStyle w:val="rfdBold2"/>
          <w:rtl/>
        </w:rPr>
        <w:t>(</w:t>
      </w:r>
      <w:r w:rsidR="000E676B" w:rsidRPr="00BD3D88">
        <w:rPr>
          <w:rStyle w:val="rfdBold2"/>
          <w:rFonts w:hint="cs"/>
          <w:rtl/>
        </w:rPr>
        <w:t>ی</w:t>
      </w:r>
      <w:r w:rsidR="000E676B" w:rsidRPr="00BD3D88">
        <w:rPr>
          <w:rStyle w:val="rfdBold2"/>
          <w:rFonts w:hint="eastAsia"/>
          <w:rtl/>
        </w:rPr>
        <w:t>ك</w:t>
      </w:r>
      <w:r w:rsidR="000E676B" w:rsidRPr="00BD3D88">
        <w:rPr>
          <w:rStyle w:val="rfdBold2"/>
          <w:rtl/>
        </w:rPr>
        <w:t xml:space="preserve"> شاه إسماع</w:t>
      </w:r>
      <w:r w:rsidR="000E676B" w:rsidRPr="00BD3D88">
        <w:rPr>
          <w:rStyle w:val="rfdBold2"/>
          <w:rFonts w:hint="cs"/>
          <w:rtl/>
        </w:rPr>
        <w:t>ی</w:t>
      </w:r>
      <w:r w:rsidR="000E676B" w:rsidRPr="00BD3D88">
        <w:rPr>
          <w:rStyle w:val="rfdBold2"/>
          <w:rFonts w:hint="eastAsia"/>
          <w:rtl/>
        </w:rPr>
        <w:t>ل</w:t>
      </w:r>
      <w:r w:rsidR="000E676B" w:rsidRPr="00BD3D88">
        <w:rPr>
          <w:rStyle w:val="rfdBold2"/>
          <w:rtl/>
        </w:rPr>
        <w:t xml:space="preserve"> وا</w:t>
      </w:r>
      <w:r w:rsidR="000E676B" w:rsidRPr="00BD3D88">
        <w:rPr>
          <w:rStyle w:val="rfdBold2"/>
          <w:rFonts w:hint="cs"/>
          <w:rtl/>
        </w:rPr>
        <w:t>ی</w:t>
      </w:r>
      <w:r w:rsidR="000E676B" w:rsidRPr="00BD3D88">
        <w:rPr>
          <w:rStyle w:val="rfdBold2"/>
          <w:rFonts w:hint="eastAsia"/>
          <w:rtl/>
        </w:rPr>
        <w:t>ن</w:t>
      </w:r>
      <w:r w:rsidR="000E676B" w:rsidRPr="00BD3D88">
        <w:rPr>
          <w:rStyle w:val="rfdBold2"/>
          <w:rtl/>
        </w:rPr>
        <w:t xml:space="preserve"> همه ز</w:t>
      </w:r>
      <w:r w:rsidR="000E676B" w:rsidRPr="00BD3D88">
        <w:rPr>
          <w:rStyle w:val="rfdBold2"/>
          <w:rFonts w:hint="cs"/>
          <w:rtl/>
        </w:rPr>
        <w:t>ی</w:t>
      </w:r>
      <w:r w:rsidR="000E676B" w:rsidRPr="00BD3D88">
        <w:rPr>
          <w:rStyle w:val="rfdBold2"/>
          <w:rFonts w:hint="eastAsia"/>
          <w:rtl/>
        </w:rPr>
        <w:t>ارت</w:t>
      </w:r>
      <w:r w:rsidR="000E676B" w:rsidRPr="00BD3D88">
        <w:rPr>
          <w:rStyle w:val="rfdBold2"/>
          <w:rtl/>
        </w:rPr>
        <w:t xml:space="preserve"> قرآن</w:t>
      </w:r>
      <w:r w:rsidR="001C6BD7">
        <w:rPr>
          <w:rStyle w:val="rfdBold2"/>
          <w:rtl/>
        </w:rPr>
        <w:t xml:space="preserve"> ،</w:t>
      </w:r>
      <w:r w:rsidR="00F67CDD">
        <w:rPr>
          <w:rStyle w:val="rfdBold2"/>
          <w:rtl/>
        </w:rPr>
        <w:t xml:space="preserve"> </w:t>
      </w:r>
      <w:r w:rsidR="000E676B" w:rsidRPr="00BD3D88">
        <w:rPr>
          <w:rStyle w:val="rfdBold2"/>
          <w:rtl/>
        </w:rPr>
        <w:t>درنگ</w:t>
      </w:r>
      <w:r w:rsidR="000E676B" w:rsidRPr="00BD3D88">
        <w:rPr>
          <w:rStyle w:val="rfdBold2"/>
          <w:rFonts w:hint="cs"/>
          <w:rtl/>
        </w:rPr>
        <w:t>ی</w:t>
      </w:r>
      <w:r w:rsidR="000E676B" w:rsidRPr="00BD3D88">
        <w:rPr>
          <w:rStyle w:val="rfdBold2"/>
          <w:rtl/>
        </w:rPr>
        <w:t xml:space="preserve"> در پد</w:t>
      </w:r>
      <w:r w:rsidR="000E676B" w:rsidRPr="00BD3D88">
        <w:rPr>
          <w:rStyle w:val="rfdBold2"/>
          <w:rFonts w:hint="cs"/>
          <w:rtl/>
        </w:rPr>
        <w:t>ی</w:t>
      </w:r>
      <w:r w:rsidR="000E676B" w:rsidRPr="00BD3D88">
        <w:rPr>
          <w:rStyle w:val="rfdBold2"/>
          <w:rFonts w:hint="eastAsia"/>
          <w:rtl/>
        </w:rPr>
        <w:t>ده</w:t>
      </w:r>
      <w:r w:rsidR="000E676B" w:rsidRPr="00BD3D88">
        <w:rPr>
          <w:rStyle w:val="rfdBold2"/>
          <w:rtl/>
        </w:rPr>
        <w:t xml:space="preserve"> جعل امضا</w:t>
      </w:r>
      <w:r w:rsidR="000E676B" w:rsidRPr="00BD3D88">
        <w:rPr>
          <w:rStyle w:val="rfdBold2"/>
          <w:rFonts w:hint="cs"/>
          <w:rtl/>
        </w:rPr>
        <w:t>ی</w:t>
      </w:r>
      <w:r w:rsidR="000E676B" w:rsidRPr="00BD3D88">
        <w:rPr>
          <w:rStyle w:val="rfdBold2"/>
          <w:rtl/>
        </w:rPr>
        <w:t xml:space="preserve"> كتابت قرآن به نام إمامان ش</w:t>
      </w:r>
      <w:r w:rsidR="000E676B" w:rsidRPr="00BD3D88">
        <w:rPr>
          <w:rStyle w:val="rfdBold2"/>
          <w:rFonts w:hint="cs"/>
          <w:rtl/>
        </w:rPr>
        <w:t>ی</w:t>
      </w:r>
      <w:r w:rsidR="000E676B" w:rsidRPr="00BD3D88">
        <w:rPr>
          <w:rStyle w:val="rfdBold2"/>
          <w:rFonts w:hint="eastAsia"/>
          <w:rtl/>
        </w:rPr>
        <w:t>عه</w:t>
      </w:r>
      <w:r w:rsidR="000E676B" w:rsidRPr="00BD3D88">
        <w:rPr>
          <w:rStyle w:val="rfdBold2"/>
          <w:rtl/>
        </w:rPr>
        <w:t>)</w:t>
      </w:r>
      <w:r w:rsidR="001C6BD7">
        <w:rPr>
          <w:rStyle w:val="rfdBold2"/>
          <w:rtl/>
        </w:rPr>
        <w:t xml:space="preserve"> ،</w:t>
      </w:r>
      <w:r w:rsidR="00F67CDD">
        <w:rPr>
          <w:rStyle w:val="rfdBold2"/>
          <w:rtl/>
        </w:rPr>
        <w:t xml:space="preserve"> </w:t>
      </w:r>
      <w:r w:rsidR="000E676B" w:rsidRPr="00BD3D88">
        <w:rPr>
          <w:rStyle w:val="rfdBold2"/>
          <w:rtl/>
        </w:rPr>
        <w:t>في كتاب</w:t>
      </w:r>
      <w:r w:rsidR="001C6BD7">
        <w:rPr>
          <w:rStyle w:val="rfdBold2"/>
          <w:rtl/>
        </w:rPr>
        <w:t xml:space="preserve"> :</w:t>
      </w:r>
      <w:r w:rsidR="00F67CDD">
        <w:rPr>
          <w:rStyle w:val="rfdBold2"/>
          <w:rtl/>
        </w:rPr>
        <w:t xml:space="preserve"> </w:t>
      </w:r>
      <w:r w:rsidR="000E676B" w:rsidRPr="00BD3D88">
        <w:rPr>
          <w:rStyle w:val="rfdBold2"/>
          <w:rtl/>
        </w:rPr>
        <w:t>(زندگ</w:t>
      </w:r>
      <w:r w:rsidR="000E676B" w:rsidRPr="00BD3D88">
        <w:rPr>
          <w:rStyle w:val="rfdBold2"/>
          <w:rFonts w:hint="cs"/>
          <w:rtl/>
        </w:rPr>
        <w:t>ی</w:t>
      </w:r>
      <w:r w:rsidR="000E676B" w:rsidRPr="00BD3D88">
        <w:rPr>
          <w:rStyle w:val="rfdBold2"/>
          <w:rFonts w:hint="eastAsia"/>
          <w:rtl/>
        </w:rPr>
        <w:t>نامه</w:t>
      </w:r>
      <w:r w:rsidR="000E676B" w:rsidRPr="00BD3D88">
        <w:rPr>
          <w:rStyle w:val="rfdBold2"/>
          <w:rtl/>
        </w:rPr>
        <w:t xml:space="preserve"> وخدمات علم</w:t>
      </w:r>
      <w:r w:rsidR="000E676B" w:rsidRPr="00BD3D88">
        <w:rPr>
          <w:rStyle w:val="rfdBold2"/>
          <w:rFonts w:hint="cs"/>
          <w:rtl/>
        </w:rPr>
        <w:t>ی</w:t>
      </w:r>
      <w:r w:rsidR="000E676B" w:rsidRPr="00BD3D88">
        <w:rPr>
          <w:rStyle w:val="rfdBold2"/>
          <w:rtl/>
        </w:rPr>
        <w:t xml:space="preserve"> وفرهنگ</w:t>
      </w:r>
      <w:r w:rsidR="000E676B" w:rsidRPr="00BD3D88">
        <w:rPr>
          <w:rStyle w:val="rfdBold2"/>
          <w:rFonts w:hint="cs"/>
          <w:rtl/>
        </w:rPr>
        <w:t>ی</w:t>
      </w:r>
      <w:r w:rsidR="000E676B" w:rsidRPr="00BD3D88">
        <w:rPr>
          <w:rStyle w:val="rfdBold2"/>
          <w:rtl/>
        </w:rPr>
        <w:t xml:space="preserve"> دكتر آذرتاش آذرنوش)</w:t>
      </w:r>
      <w:r w:rsidR="001C6BD7">
        <w:rPr>
          <w:rtl/>
        </w:rPr>
        <w:t xml:space="preserve"> :</w:t>
      </w:r>
      <w:r w:rsidR="00F67CDD">
        <w:rPr>
          <w:rtl/>
        </w:rPr>
        <w:t xml:space="preserve"> </w:t>
      </w:r>
      <w:r w:rsidR="000E676B">
        <w:rPr>
          <w:rtl/>
        </w:rPr>
        <w:t>مرتض</w:t>
      </w:r>
      <w:r w:rsidR="000E676B">
        <w:rPr>
          <w:rFonts w:hint="cs"/>
          <w:rtl/>
        </w:rPr>
        <w:t>یٰ</w:t>
      </w:r>
      <w:r w:rsidR="000E676B">
        <w:rPr>
          <w:rtl/>
        </w:rPr>
        <w:t xml:space="preserve"> كر</w:t>
      </w:r>
      <w:r w:rsidR="000E676B">
        <w:rPr>
          <w:rFonts w:hint="cs"/>
          <w:rtl/>
        </w:rPr>
        <w:t>ی</w:t>
      </w:r>
      <w:r w:rsidR="000E676B">
        <w:rPr>
          <w:rFonts w:hint="eastAsia"/>
          <w:rtl/>
        </w:rPr>
        <w:t>م</w:t>
      </w:r>
      <w:r w:rsidR="000E676B">
        <w:rPr>
          <w:rFonts w:hint="cs"/>
          <w:rtl/>
        </w:rPr>
        <w:t>ی‌</w:t>
      </w:r>
      <w:r w:rsidR="000E676B">
        <w:rPr>
          <w:rFonts w:hint="eastAsia"/>
          <w:rtl/>
        </w:rPr>
        <w:t>ن</w:t>
      </w:r>
      <w:r w:rsidR="000E676B">
        <w:rPr>
          <w:rFonts w:hint="cs"/>
          <w:rtl/>
        </w:rPr>
        <w:t>ی</w:t>
      </w:r>
      <w:r w:rsidR="000E676B">
        <w:rPr>
          <w:rFonts w:hint="eastAsia"/>
          <w:rtl/>
        </w:rPr>
        <w:t>ا</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انجمن آثار ومفاخر فرهنگ</w:t>
      </w:r>
      <w:r w:rsidR="000E676B">
        <w:rPr>
          <w:rFonts w:hint="cs"/>
          <w:rtl/>
        </w:rPr>
        <w:t>ی</w:t>
      </w:r>
      <w:r w:rsidR="001C6BD7">
        <w:rPr>
          <w:rFonts w:hint="eastAsia"/>
          <w:rtl/>
        </w:rPr>
        <w:t xml:space="preserve"> ،</w:t>
      </w:r>
      <w:r w:rsidR="00F67CDD">
        <w:rPr>
          <w:rFonts w:hint="eastAsia"/>
          <w:rtl/>
        </w:rPr>
        <w:t xml:space="preserve"> </w:t>
      </w:r>
      <w:r w:rsidR="000E676B">
        <w:rPr>
          <w:rtl/>
        </w:rPr>
        <w:t>1396ش.</w:t>
      </w:r>
    </w:p>
    <w:p w14:paraId="05B9A175" w14:textId="77777777" w:rsidR="00F67CDD" w:rsidRDefault="00BD3D88" w:rsidP="00F9681E">
      <w:pPr>
        <w:pStyle w:val="rfdEn"/>
        <w:rPr>
          <w:rtl/>
        </w:rPr>
      </w:pPr>
      <w:r>
        <w:t>30-</w:t>
      </w:r>
      <w:r w:rsidR="000E676B">
        <w:t>Altıkulaç. Tayyar (ed.), Al-Muṣḥaf al-Sharīf attributed to ʿUthmān bin ʿAffān (The copy at</w:t>
      </w:r>
    </w:p>
    <w:p w14:paraId="3D73B5FC" w14:textId="77777777" w:rsidR="000E676B" w:rsidRDefault="000E676B" w:rsidP="00F9681E">
      <w:pPr>
        <w:pStyle w:val="rfdEn"/>
        <w:rPr>
          <w:rtl/>
        </w:rPr>
      </w:pPr>
      <w:r>
        <w:br w:type="page"/>
      </w:r>
      <w:r>
        <w:lastRenderedPageBreak/>
        <w:t>the Topkapı Palace Museum). Prepared for publication by Tayyar Altikulaç; translated into Arabic by Salih Sadawi and into English by Semiramis Cavusoğlu; preface by Ekmeleddin İhsanoğlu; foreword by Halit Eren, Istanbul</w:t>
      </w:r>
      <w:r w:rsidR="001C6BD7">
        <w:t xml:space="preserve"> :</w:t>
      </w:r>
      <w:r w:rsidR="00F67CDD">
        <w:t xml:space="preserve"> </w:t>
      </w:r>
      <w:r>
        <w:t>Research Centre for Islamic History, Art and Culture (Critical editions series; no. 2), 1428/2007</w:t>
      </w:r>
      <w:r>
        <w:rPr>
          <w:rtl/>
        </w:rPr>
        <w:t>.</w:t>
      </w:r>
    </w:p>
    <w:p w14:paraId="1B194C08" w14:textId="77777777" w:rsidR="000E676B" w:rsidRDefault="000E676B" w:rsidP="00F9681E">
      <w:pPr>
        <w:pStyle w:val="rfdEn"/>
      </w:pPr>
      <w:r>
        <w:rPr>
          <w:rtl/>
        </w:rPr>
        <w:t>31</w:t>
      </w:r>
      <w:r w:rsidR="001C6BD7">
        <w:rPr>
          <w:rtl/>
        </w:rPr>
        <w:t xml:space="preserve"> ـ</w:t>
      </w:r>
      <w:r w:rsidR="00F67CDD">
        <w:rPr>
          <w:rtl/>
        </w:rPr>
        <w:t xml:space="preserve"> </w:t>
      </w:r>
      <w:r>
        <w:t>Altıkulaç. Tayyar (ed.), Al-Muṣḥaf al-Sharīf</w:t>
      </w:r>
      <w:r w:rsidR="001C6BD7">
        <w:t xml:space="preserve"> :</w:t>
      </w:r>
      <w:r w:rsidR="00F67CDD">
        <w:t xml:space="preserve"> </w:t>
      </w:r>
      <w:r>
        <w:t>attributed to ʿAlī b. ʿAbi Tālib (The copy of Ṣanāʾa), Prepared for publication by Tayyar Altikulaç; preface by Ekmeleddin İhsanoğlu; foreword by Halit Eren, Istanbul</w:t>
      </w:r>
      <w:r w:rsidR="001C6BD7">
        <w:t xml:space="preserve"> :</w:t>
      </w:r>
      <w:r w:rsidR="00F67CDD">
        <w:t xml:space="preserve"> </w:t>
      </w:r>
      <w:r>
        <w:t>Research Centre for Islamic History, Art and Culture (Critical editions series; no. 3), 2011</w:t>
      </w:r>
      <w:r>
        <w:rPr>
          <w:rtl/>
        </w:rPr>
        <w:t>.</w:t>
      </w:r>
    </w:p>
    <w:p w14:paraId="34868D53" w14:textId="77777777" w:rsidR="000E676B" w:rsidRDefault="000E676B" w:rsidP="00F9681E">
      <w:pPr>
        <w:pStyle w:val="rfdEn"/>
      </w:pPr>
      <w:r>
        <w:rPr>
          <w:rtl/>
        </w:rPr>
        <w:t>32</w:t>
      </w:r>
      <w:r w:rsidR="001C6BD7">
        <w:rPr>
          <w:rtl/>
        </w:rPr>
        <w:t xml:space="preserve"> ـ</w:t>
      </w:r>
      <w:r w:rsidR="00F67CDD">
        <w:rPr>
          <w:rtl/>
        </w:rPr>
        <w:t xml:space="preserve"> </w:t>
      </w:r>
      <w:r>
        <w:t>Altıkulaç. Tayyar (ed.), The Qurʾān manuscript, attributed to Caliph ʿUthmān, of Turkish and Islamic Arts Museum in Istanbul. Istanbul</w:t>
      </w:r>
      <w:r w:rsidR="001C6BD7">
        <w:t xml:space="preserve"> :</w:t>
      </w:r>
      <w:r w:rsidR="00F67CDD">
        <w:t xml:space="preserve"> </w:t>
      </w:r>
      <w:r>
        <w:t>İSAM (İslam Araştırmaları Merkezi), 2008. 2 vols. 608</w:t>
      </w:r>
      <w:r>
        <w:rPr>
          <w:rtl/>
        </w:rPr>
        <w:t xml:space="preserve"> قدس سره 616</w:t>
      </w:r>
      <w:r>
        <w:t>pp</w:t>
      </w:r>
      <w:r>
        <w:rPr>
          <w:rtl/>
        </w:rPr>
        <w:t>. [</w:t>
      </w:r>
      <w:r>
        <w:t>Turkish title</w:t>
      </w:r>
      <w:r w:rsidR="001C6BD7">
        <w:t xml:space="preserve"> :</w:t>
      </w:r>
      <w:r w:rsidR="00F67CDD">
        <w:t xml:space="preserve"> </w:t>
      </w:r>
      <w:r>
        <w:t>Hz. Osman</w:t>
      </w:r>
      <w:r>
        <w:rPr>
          <w:rtl/>
        </w:rPr>
        <w:t xml:space="preserve"> </w:t>
      </w:r>
      <w:r>
        <w:t>a Nisbet Edilen Mushaf-ı Şerîf</w:t>
      </w:r>
      <w:r>
        <w:rPr>
          <w:rtl/>
        </w:rPr>
        <w:t>].</w:t>
      </w:r>
    </w:p>
    <w:p w14:paraId="28E86865" w14:textId="77777777" w:rsidR="000E676B" w:rsidRDefault="000E676B" w:rsidP="00F9681E">
      <w:pPr>
        <w:pStyle w:val="rfdEn"/>
        <w:rPr>
          <w:rtl/>
        </w:rPr>
      </w:pPr>
      <w:r>
        <w:rPr>
          <w:rtl/>
        </w:rPr>
        <w:t>34</w:t>
      </w:r>
      <w:r w:rsidR="001C6BD7">
        <w:rPr>
          <w:rtl/>
        </w:rPr>
        <w:t xml:space="preserve"> ـ</w:t>
      </w:r>
      <w:r w:rsidR="00F67CDD">
        <w:rPr>
          <w:rtl/>
        </w:rPr>
        <w:t xml:space="preserve"> </w:t>
      </w:r>
      <w:r>
        <w:t>Blachère, Régis, Introduction au Coran, 2e éd., Paris</w:t>
      </w:r>
      <w:r w:rsidR="001C6BD7">
        <w:t xml:space="preserve"> :</w:t>
      </w:r>
      <w:r w:rsidR="00F67CDD">
        <w:t xml:space="preserve"> </w:t>
      </w:r>
      <w:r>
        <w:t>Maisonneuve</w:t>
      </w:r>
      <w:r>
        <w:rPr>
          <w:rtl/>
        </w:rPr>
        <w:t xml:space="preserve"> </w:t>
      </w:r>
      <w:r w:rsidR="00F9681E" w:rsidRPr="00F9681E">
        <w:rPr>
          <w:rStyle w:val="rfdAlaem"/>
          <w:rtl/>
        </w:rPr>
        <w:t>رحمه‌الله</w:t>
      </w:r>
      <w:r w:rsidR="00F9681E" w:rsidRPr="00AB6CBE">
        <w:rPr>
          <w:rtl/>
        </w:rPr>
        <w:t xml:space="preserve"> </w:t>
      </w:r>
      <w:r>
        <w:t>Larose, 1959</w:t>
      </w:r>
      <w:r>
        <w:rPr>
          <w:rtl/>
        </w:rPr>
        <w:t>.</w:t>
      </w:r>
    </w:p>
    <w:p w14:paraId="76F9A9DA" w14:textId="77777777" w:rsidR="00F67CDD" w:rsidRDefault="000E676B" w:rsidP="00F9681E">
      <w:pPr>
        <w:pStyle w:val="rfdEn"/>
        <w:rPr>
          <w:rtl/>
        </w:rPr>
      </w:pPr>
      <w:r>
        <w:rPr>
          <w:rtl/>
        </w:rPr>
        <w:t>35</w:t>
      </w:r>
      <w:r w:rsidR="001C6BD7">
        <w:rPr>
          <w:rtl/>
        </w:rPr>
        <w:t xml:space="preserve"> ـ</w:t>
      </w:r>
      <w:r w:rsidR="00F67CDD">
        <w:rPr>
          <w:rtl/>
        </w:rPr>
        <w:t xml:space="preserve"> </w:t>
      </w:r>
      <w:r>
        <w:t>Blair, Sheila S., Islamic Caligraphy, Edinburgh</w:t>
      </w:r>
      <w:r w:rsidR="001C6BD7">
        <w:t xml:space="preserve"> :</w:t>
      </w:r>
      <w:r w:rsidR="00F67CDD">
        <w:t xml:space="preserve"> </w:t>
      </w:r>
      <w:r>
        <w:t>Edinburgh University Press, 2006</w:t>
      </w:r>
      <w:r>
        <w:rPr>
          <w:rtl/>
        </w:rPr>
        <w:t>.</w:t>
      </w:r>
    </w:p>
    <w:p w14:paraId="62F6151E" w14:textId="77777777" w:rsidR="000E676B" w:rsidRDefault="000E676B" w:rsidP="00F9681E">
      <w:pPr>
        <w:pStyle w:val="rfdEn"/>
      </w:pPr>
      <w:r>
        <w:rPr>
          <w:rtl/>
        </w:rPr>
        <w:t>36</w:t>
      </w:r>
      <w:r w:rsidR="001C6BD7">
        <w:rPr>
          <w:rtl/>
        </w:rPr>
        <w:t xml:space="preserve"> ـ</w:t>
      </w:r>
      <w:r w:rsidR="00F67CDD">
        <w:rPr>
          <w:rtl/>
        </w:rPr>
        <w:t xml:space="preserve"> </w:t>
      </w:r>
      <w:r>
        <w:t>Cook, Michael, “The Stemma of the Regional Codices of the Koran”, Graeco-Arabica 9–10 (2004) pp. 89–104</w:t>
      </w:r>
      <w:r>
        <w:rPr>
          <w:rtl/>
        </w:rPr>
        <w:t>.</w:t>
      </w:r>
    </w:p>
    <w:p w14:paraId="159502BB" w14:textId="77777777" w:rsidR="000E676B" w:rsidRDefault="000E676B" w:rsidP="00F9681E">
      <w:pPr>
        <w:pStyle w:val="rfdEn"/>
      </w:pPr>
      <w:r>
        <w:rPr>
          <w:rtl/>
        </w:rPr>
        <w:t>37</w:t>
      </w:r>
      <w:r w:rsidR="001C6BD7">
        <w:rPr>
          <w:rtl/>
        </w:rPr>
        <w:t xml:space="preserve"> ـ </w:t>
      </w:r>
      <w:r>
        <w:t>Déroche, François, Qurʾans of the Umayyads</w:t>
      </w:r>
      <w:r w:rsidR="001C6BD7">
        <w:t xml:space="preserve"> :</w:t>
      </w:r>
      <w:r w:rsidR="00F67CDD">
        <w:t xml:space="preserve"> </w:t>
      </w:r>
      <w:r>
        <w:t>A First Overview, Leiden</w:t>
      </w:r>
      <w:r w:rsidR="001C6BD7">
        <w:t xml:space="preserve"> :</w:t>
      </w:r>
      <w:r w:rsidR="00F67CDD">
        <w:t xml:space="preserve"> </w:t>
      </w:r>
      <w:r>
        <w:t>Brill, 2014</w:t>
      </w:r>
      <w:r>
        <w:rPr>
          <w:rtl/>
        </w:rPr>
        <w:t>.</w:t>
      </w:r>
    </w:p>
    <w:p w14:paraId="109689D1" w14:textId="77777777" w:rsidR="00F67CDD" w:rsidRDefault="000E676B" w:rsidP="00F9681E">
      <w:pPr>
        <w:pStyle w:val="rfdEn"/>
        <w:rPr>
          <w:rtl/>
        </w:rPr>
      </w:pPr>
      <w:r>
        <w:rPr>
          <w:rtl/>
        </w:rPr>
        <w:t>38</w:t>
      </w:r>
      <w:r w:rsidR="001C6BD7">
        <w:rPr>
          <w:rtl/>
        </w:rPr>
        <w:t xml:space="preserve"> ـ</w:t>
      </w:r>
      <w:r w:rsidR="00F67CDD">
        <w:rPr>
          <w:rtl/>
        </w:rPr>
        <w:t xml:space="preserve"> </w:t>
      </w:r>
      <w:r>
        <w:t>Déroche, François, The Abbasid Tradition</w:t>
      </w:r>
      <w:r w:rsidR="001C6BD7">
        <w:t xml:space="preserve"> :</w:t>
      </w:r>
      <w:r w:rsidR="00F67CDD">
        <w:t xml:space="preserve"> </w:t>
      </w:r>
      <w:r>
        <w:t>Qur</w:t>
      </w:r>
      <w:r>
        <w:rPr>
          <w:rtl/>
        </w:rPr>
        <w:t xml:space="preserve"> </w:t>
      </w:r>
      <w:r>
        <w:t>ans of the 8th to the 10th Centuries A.D. (The Nasser D. Khalili Collection of Islamic Art, vol. 1), London</w:t>
      </w:r>
      <w:r w:rsidR="001C6BD7">
        <w:t xml:space="preserve"> :</w:t>
      </w:r>
      <w:r w:rsidR="00F67CDD">
        <w:t xml:space="preserve"> </w:t>
      </w:r>
      <w:r>
        <w:t>The Nour Foundation in association with Azimuth Editions and</w:t>
      </w:r>
    </w:p>
    <w:p w14:paraId="7A31CE25" w14:textId="77777777" w:rsidR="000E676B" w:rsidRDefault="000E676B" w:rsidP="00F9681E">
      <w:pPr>
        <w:pStyle w:val="rfdEn"/>
        <w:rPr>
          <w:rtl/>
        </w:rPr>
      </w:pPr>
      <w:r>
        <w:br w:type="page"/>
      </w:r>
      <w:r>
        <w:lastRenderedPageBreak/>
        <w:t>Oxford University Press, 1992</w:t>
      </w:r>
      <w:r>
        <w:rPr>
          <w:rtl/>
        </w:rPr>
        <w:t>.</w:t>
      </w:r>
    </w:p>
    <w:p w14:paraId="63BE5C9F" w14:textId="77777777" w:rsidR="000E676B" w:rsidRDefault="000E676B" w:rsidP="00F9681E">
      <w:pPr>
        <w:pStyle w:val="rfdEn"/>
        <w:rPr>
          <w:rtl/>
        </w:rPr>
      </w:pPr>
      <w:r>
        <w:rPr>
          <w:rtl/>
        </w:rPr>
        <w:t>39</w:t>
      </w:r>
      <w:r w:rsidR="001C6BD7">
        <w:rPr>
          <w:rtl/>
        </w:rPr>
        <w:t xml:space="preserve"> ـ</w:t>
      </w:r>
      <w:r w:rsidR="00F67CDD">
        <w:rPr>
          <w:rtl/>
        </w:rPr>
        <w:t xml:space="preserve"> </w:t>
      </w:r>
      <w:r>
        <w:t>M. Amari, Bibliographie primitive du Coran … Extrait de son mémoire inédit sur la chronologie et l</w:t>
      </w:r>
      <w:r>
        <w:rPr>
          <w:rtl/>
        </w:rPr>
        <w:t xml:space="preserve"> </w:t>
      </w:r>
      <w:r>
        <w:t>ancienne bibliographie du Coran, publié et annoté par Hartwig Derenbourg, in Centenario della nascita di Michele Amari I, Palermo, 1910</w:t>
      </w:r>
      <w:r>
        <w:rPr>
          <w:rtl/>
        </w:rPr>
        <w:t>.</w:t>
      </w:r>
    </w:p>
    <w:p w14:paraId="18F43148" w14:textId="77777777" w:rsidR="00F67CDD" w:rsidRDefault="000E676B" w:rsidP="00F9681E">
      <w:pPr>
        <w:pStyle w:val="rfdEn"/>
        <w:rPr>
          <w:rtl/>
        </w:rPr>
      </w:pPr>
      <w:r>
        <w:rPr>
          <w:rtl/>
        </w:rPr>
        <w:t>40</w:t>
      </w:r>
      <w:r w:rsidR="001C6BD7">
        <w:rPr>
          <w:rtl/>
        </w:rPr>
        <w:t xml:space="preserve"> ـ </w:t>
      </w:r>
      <w:r>
        <w:t>Nöldeke, Theodor, Geschichte des Qorâns, Göttingen</w:t>
      </w:r>
      <w:r w:rsidR="001C6BD7">
        <w:t xml:space="preserve"> :</w:t>
      </w:r>
      <w:r w:rsidR="00F67CDD">
        <w:t xml:space="preserve"> </w:t>
      </w:r>
      <w:r>
        <w:t>Verlag der Dieterichschen Buchhandlung, 1860</w:t>
      </w:r>
      <w:r>
        <w:rPr>
          <w:rtl/>
        </w:rPr>
        <w:t>.</w:t>
      </w:r>
    </w:p>
    <w:p w14:paraId="6B1351BF" w14:textId="77777777" w:rsidR="000E676B" w:rsidRDefault="000E676B" w:rsidP="00F9681E">
      <w:pPr>
        <w:pStyle w:val="rfdEn"/>
        <w:rPr>
          <w:rtl/>
        </w:rPr>
      </w:pPr>
      <w:r>
        <w:rPr>
          <w:rtl/>
        </w:rPr>
        <w:t>41</w:t>
      </w:r>
      <w:r w:rsidR="001C6BD7">
        <w:rPr>
          <w:rtl/>
        </w:rPr>
        <w:t xml:space="preserve"> ـ</w:t>
      </w:r>
      <w:r w:rsidR="00F67CDD">
        <w:rPr>
          <w:rtl/>
        </w:rPr>
        <w:t xml:space="preserve"> </w:t>
      </w:r>
      <w:r>
        <w:t>Nöldeke-Schwally, Geschichte des Qorāns, Vol. 2. Die Sammlung des Qorāns, Leipzig</w:t>
      </w:r>
      <w:r w:rsidR="001C6BD7">
        <w:t xml:space="preserve"> :</w:t>
      </w:r>
      <w:r w:rsidR="00F67CDD">
        <w:t xml:space="preserve"> </w:t>
      </w:r>
      <w:r>
        <w:t>Dieterich</w:t>
      </w:r>
      <w:r>
        <w:rPr>
          <w:rtl/>
        </w:rPr>
        <w:t xml:space="preserve"> </w:t>
      </w:r>
      <w:r>
        <w:t>sche Verlagsbuchhandlung, 1919. Vol. 3, Leipzig</w:t>
      </w:r>
      <w:r w:rsidR="001C6BD7">
        <w:t xml:space="preserve"> :</w:t>
      </w:r>
      <w:r w:rsidR="00F67CDD">
        <w:t xml:space="preserve"> </w:t>
      </w:r>
      <w:r>
        <w:t>Dieterich</w:t>
      </w:r>
      <w:r>
        <w:rPr>
          <w:rtl/>
        </w:rPr>
        <w:t xml:space="preserve"> </w:t>
      </w:r>
      <w:r>
        <w:t>sche Verlagsbuchhandlung, 1938</w:t>
      </w:r>
      <w:r>
        <w:rPr>
          <w:rtl/>
        </w:rPr>
        <w:t>.</w:t>
      </w:r>
    </w:p>
    <w:p w14:paraId="5F340E3C" w14:textId="77777777" w:rsidR="000E676B" w:rsidRDefault="000E676B" w:rsidP="00F9681E">
      <w:pPr>
        <w:pStyle w:val="rfdEn"/>
      </w:pPr>
      <w:r>
        <w:rPr>
          <w:rtl/>
        </w:rPr>
        <w:t>42</w:t>
      </w:r>
      <w:r w:rsidR="001C6BD7">
        <w:rPr>
          <w:rtl/>
        </w:rPr>
        <w:t xml:space="preserve"> ـ</w:t>
      </w:r>
      <w:r w:rsidR="00F67CDD">
        <w:rPr>
          <w:rtl/>
        </w:rPr>
        <w:t xml:space="preserve"> </w:t>
      </w:r>
      <w:r>
        <w:t>Sadeghi, Behnam, and Mohsen Goudarzi, “Ṣanʿāʾ 1 and the origins of the Qurʾān,” Der Islam</w:t>
      </w:r>
      <w:r w:rsidR="001C6BD7">
        <w:t xml:space="preserve"> :</w:t>
      </w:r>
      <w:r w:rsidR="00F67CDD">
        <w:t xml:space="preserve"> </w:t>
      </w:r>
      <w:r>
        <w:t>Zeitschrift für Geschichte und Kultur des islamischen Orients 87i-ii (2012) pp. 1-129</w:t>
      </w:r>
      <w:r>
        <w:rPr>
          <w:rtl/>
        </w:rPr>
        <w:t>.</w:t>
      </w:r>
    </w:p>
    <w:p w14:paraId="6B130BC1" w14:textId="77777777" w:rsidR="000E676B" w:rsidRDefault="000E676B" w:rsidP="00F9681E">
      <w:pPr>
        <w:pStyle w:val="rfdEn"/>
      </w:pPr>
      <w:r>
        <w:rPr>
          <w:rtl/>
        </w:rPr>
        <w:t>43</w:t>
      </w:r>
      <w:r w:rsidR="001C6BD7">
        <w:rPr>
          <w:rtl/>
        </w:rPr>
        <w:t xml:space="preserve"> ـ</w:t>
      </w:r>
      <w:r w:rsidR="00F67CDD">
        <w:rPr>
          <w:rtl/>
        </w:rPr>
        <w:t xml:space="preserve"> </w:t>
      </w:r>
      <w:r>
        <w:t>Small, Keith E., and Elisabeth Puin, “UNESCO CD of Ṣanʿāʾ MSS. Part 1”, Manuscripta Orientalia 12ii (2006) pp. 65–72; “UNESCO CD of Ṣanʿāʾ MSS. Part 2</w:t>
      </w:r>
      <w:r w:rsidR="001C6BD7">
        <w:t xml:space="preserve"> :</w:t>
      </w:r>
      <w:r w:rsidR="00F67CDD">
        <w:t xml:space="preserve"> </w:t>
      </w:r>
      <w:r>
        <w:t>Qurʾan MSS. Contents in Sūra Order”, Manuscripta Orientalia 13i (2007) pp. 62–72; “UNESCO CD of Ṣanʿ</w:t>
      </w:r>
      <w:r>
        <w:rPr>
          <w:rFonts w:hint="eastAsia"/>
        </w:rPr>
        <w:t>ā</w:t>
      </w:r>
      <w:r>
        <w:t>ʾ Mss. Part 3</w:t>
      </w:r>
      <w:r w:rsidR="001C6BD7">
        <w:t xml:space="preserve"> :</w:t>
      </w:r>
      <w:r w:rsidR="00F67CDD">
        <w:t xml:space="preserve"> </w:t>
      </w:r>
      <w:r>
        <w:t>Qurʾān Palimpsests, and unique Qurʾān Illustrations”, Manuscripta Orientalia 13ii (2007), pp. 59–71</w:t>
      </w:r>
      <w:r>
        <w:rPr>
          <w:rtl/>
        </w:rPr>
        <w:t>.</w:t>
      </w:r>
    </w:p>
    <w:p w14:paraId="54B6E3E6" w14:textId="77777777" w:rsidR="000E676B" w:rsidRDefault="000E676B" w:rsidP="00F9681E">
      <w:pPr>
        <w:pStyle w:val="rfdEn"/>
      </w:pPr>
      <w:r>
        <w:rPr>
          <w:rtl/>
        </w:rPr>
        <w:t>44</w:t>
      </w:r>
      <w:r w:rsidR="001C6BD7">
        <w:rPr>
          <w:rtl/>
        </w:rPr>
        <w:t xml:space="preserve"> ـ</w:t>
      </w:r>
      <w:r w:rsidR="00F67CDD">
        <w:rPr>
          <w:rtl/>
        </w:rPr>
        <w:t xml:space="preserve"> </w:t>
      </w:r>
      <w:r>
        <w:t>Spitaler, Anton, Die Verszählung des Koran nach islamischer Überlieferung, Munich</w:t>
      </w:r>
      <w:r w:rsidR="001C6BD7">
        <w:t xml:space="preserve"> :</w:t>
      </w:r>
      <w:r w:rsidR="00F67CDD">
        <w:t xml:space="preserve"> </w:t>
      </w:r>
      <w:r>
        <w:t>Verlag der Bayerischen Akademie der Wissenschaften, 1935</w:t>
      </w:r>
      <w:r>
        <w:rPr>
          <w:rtl/>
        </w:rPr>
        <w:t>.</w:t>
      </w:r>
    </w:p>
    <w:p w14:paraId="0751C0E8" w14:textId="77777777" w:rsidR="000E676B" w:rsidRDefault="00E63DE8" w:rsidP="009E611C">
      <w:pPr>
        <w:pStyle w:val="Heading1Center"/>
        <w:rPr>
          <w:rtl/>
        </w:rPr>
      </w:pPr>
      <w:r>
        <w:rPr>
          <w:rtl/>
        </w:rPr>
        <w:br w:type="page"/>
      </w:r>
      <w:r w:rsidR="000E676B">
        <w:rPr>
          <w:rFonts w:hint="eastAsia"/>
          <w:rtl/>
        </w:rPr>
        <w:lastRenderedPageBreak/>
        <w:t>أسوة</w:t>
      </w:r>
      <w:r w:rsidR="000E676B">
        <w:rPr>
          <w:rtl/>
        </w:rPr>
        <w:t xml:space="preserve"> الفقهاء</w:t>
      </w:r>
    </w:p>
    <w:p w14:paraId="6662294B" w14:textId="77777777" w:rsidR="000E676B" w:rsidRDefault="000E676B" w:rsidP="009E611C">
      <w:pPr>
        <w:pStyle w:val="Heading1Center"/>
        <w:rPr>
          <w:rtl/>
        </w:rPr>
      </w:pPr>
      <w:r>
        <w:rPr>
          <w:rtl/>
        </w:rPr>
        <w:t>(الش</w:t>
      </w:r>
      <w:r>
        <w:rPr>
          <w:rFonts w:hint="cs"/>
          <w:rtl/>
        </w:rPr>
        <w:t>ی</w:t>
      </w:r>
      <w:r>
        <w:rPr>
          <w:rFonts w:hint="eastAsia"/>
          <w:rtl/>
        </w:rPr>
        <w:t>خ</w:t>
      </w:r>
      <w:r>
        <w:rPr>
          <w:rtl/>
        </w:rPr>
        <w:t xml:space="preserve"> مرتض</w:t>
      </w:r>
      <w:r>
        <w:rPr>
          <w:rFonts w:hint="cs"/>
          <w:rtl/>
        </w:rPr>
        <w:t>یٰ</w:t>
      </w:r>
      <w:r>
        <w:rPr>
          <w:rtl/>
        </w:rPr>
        <w:t xml:space="preserve"> الأنصاري ورجاله)</w:t>
      </w:r>
    </w:p>
    <w:p w14:paraId="5ED7181B" w14:textId="77777777" w:rsidR="00F9681E" w:rsidRDefault="00F9681E" w:rsidP="00F9681E">
      <w:pPr>
        <w:pStyle w:val="rfdLeftBold"/>
        <w:rPr>
          <w:rtl/>
        </w:rPr>
      </w:pPr>
      <w:r>
        <w:rPr>
          <w:rFonts w:hint="cs"/>
          <w:rtl/>
        </w:rPr>
        <w:t>الشيخ حسين حلبيّان الإصفهاني</w:t>
      </w:r>
    </w:p>
    <w:p w14:paraId="7CC4B94B" w14:textId="77777777" w:rsidR="000E676B" w:rsidRDefault="00F9681E" w:rsidP="009E611C">
      <w:pPr>
        <w:pStyle w:val="rfdCenterBold1"/>
        <w:rPr>
          <w:rtl/>
        </w:rPr>
      </w:pPr>
      <w:r>
        <w:rPr>
          <w:rFonts w:hint="cs"/>
          <w:rtl/>
        </w:rPr>
        <w:t>بسم الله الرحمن الرحيم</w:t>
      </w:r>
    </w:p>
    <w:p w14:paraId="22056B42" w14:textId="77777777" w:rsidR="000E676B" w:rsidRDefault="000E676B" w:rsidP="000E676B">
      <w:pPr>
        <w:rPr>
          <w:rtl/>
        </w:rPr>
      </w:pPr>
      <w:r>
        <w:rPr>
          <w:rFonts w:hint="eastAsia"/>
          <w:rtl/>
        </w:rPr>
        <w:t>الحمد</w:t>
      </w:r>
      <w:r>
        <w:rPr>
          <w:rtl/>
        </w:rPr>
        <w:t xml:space="preserve"> لله ربّ العالم</w:t>
      </w:r>
      <w:r>
        <w:rPr>
          <w:rFonts w:hint="cs"/>
          <w:rtl/>
        </w:rPr>
        <w:t>ی</w:t>
      </w:r>
      <w:r>
        <w:rPr>
          <w:rFonts w:hint="eastAsia"/>
          <w:rtl/>
        </w:rPr>
        <w:t>ن</w:t>
      </w:r>
      <w:r>
        <w:rPr>
          <w:rtl/>
        </w:rPr>
        <w:t xml:space="preserve"> وصلّ</w:t>
      </w:r>
      <w:r>
        <w:rPr>
          <w:rFonts w:hint="cs"/>
          <w:rtl/>
        </w:rPr>
        <w:t>یٰ</w:t>
      </w:r>
      <w:r>
        <w:rPr>
          <w:rtl/>
        </w:rPr>
        <w:t xml:space="preserve"> الله عل</w:t>
      </w:r>
      <w:r>
        <w:rPr>
          <w:rFonts w:hint="cs"/>
          <w:rtl/>
        </w:rPr>
        <w:t>یٰ</w:t>
      </w:r>
      <w:r>
        <w:rPr>
          <w:rtl/>
        </w:rPr>
        <w:t xml:space="preserve"> س</w:t>
      </w:r>
      <w:r>
        <w:rPr>
          <w:rFonts w:hint="cs"/>
          <w:rtl/>
        </w:rPr>
        <w:t>یّ</w:t>
      </w:r>
      <w:r>
        <w:rPr>
          <w:rFonts w:hint="eastAsia"/>
          <w:rtl/>
        </w:rPr>
        <w:t>دنا</w:t>
      </w:r>
      <w:r>
        <w:rPr>
          <w:rtl/>
        </w:rPr>
        <w:t xml:space="preserve"> محمّد وآله الطاهر</w:t>
      </w:r>
      <w:r>
        <w:rPr>
          <w:rFonts w:hint="cs"/>
          <w:rtl/>
        </w:rPr>
        <w:t>ی</w:t>
      </w:r>
      <w:r>
        <w:rPr>
          <w:rFonts w:hint="eastAsia"/>
          <w:rtl/>
        </w:rPr>
        <w:t>ن</w:t>
      </w:r>
      <w:r>
        <w:rPr>
          <w:rtl/>
        </w:rPr>
        <w:t xml:space="preserve"> ولعنة الله عل</w:t>
      </w:r>
      <w:r>
        <w:rPr>
          <w:rFonts w:hint="cs"/>
          <w:rtl/>
        </w:rPr>
        <w:t>یٰ</w:t>
      </w:r>
      <w:r>
        <w:rPr>
          <w:rtl/>
        </w:rPr>
        <w:t xml:space="preserve"> أعدائهم أجمع</w:t>
      </w:r>
      <w:r>
        <w:rPr>
          <w:rFonts w:hint="cs"/>
          <w:rtl/>
        </w:rPr>
        <w:t>ی</w:t>
      </w:r>
      <w:r>
        <w:rPr>
          <w:rFonts w:hint="eastAsia"/>
          <w:rtl/>
        </w:rPr>
        <w:t>ن</w:t>
      </w:r>
      <w:r>
        <w:rPr>
          <w:rtl/>
        </w:rPr>
        <w:t>.</w:t>
      </w:r>
    </w:p>
    <w:p w14:paraId="44F083F0" w14:textId="77777777" w:rsidR="00F67CDD" w:rsidRDefault="000E676B" w:rsidP="00F9681E">
      <w:pPr>
        <w:pStyle w:val="rfdBold1"/>
        <w:rPr>
          <w:rtl/>
        </w:rPr>
      </w:pPr>
      <w:r>
        <w:rPr>
          <w:rFonts w:hint="eastAsia"/>
          <w:rtl/>
        </w:rPr>
        <w:t>الش</w:t>
      </w:r>
      <w:r>
        <w:rPr>
          <w:rFonts w:hint="cs"/>
          <w:rtl/>
        </w:rPr>
        <w:t>ی</w:t>
      </w:r>
      <w:r>
        <w:rPr>
          <w:rFonts w:hint="eastAsia"/>
          <w:rtl/>
        </w:rPr>
        <w:t>خ</w:t>
      </w:r>
      <w:r>
        <w:rPr>
          <w:rtl/>
        </w:rPr>
        <w:t xml:space="preserve"> الأنصاري</w:t>
      </w:r>
      <w:r w:rsidR="001C6BD7">
        <w:rPr>
          <w:rtl/>
        </w:rPr>
        <w:t xml:space="preserve"> :</w:t>
      </w:r>
    </w:p>
    <w:p w14:paraId="5A027A88" w14:textId="77777777" w:rsidR="00F67CDD" w:rsidRDefault="000E676B" w:rsidP="000E676B">
      <w:pPr>
        <w:rPr>
          <w:rtl/>
        </w:rPr>
      </w:pPr>
      <w:r>
        <w:rPr>
          <w:rFonts w:hint="eastAsia"/>
          <w:rtl/>
        </w:rPr>
        <w:t>الش</w:t>
      </w:r>
      <w:r>
        <w:rPr>
          <w:rFonts w:hint="cs"/>
          <w:rtl/>
        </w:rPr>
        <w:t>ی</w:t>
      </w:r>
      <w:r>
        <w:rPr>
          <w:rFonts w:hint="eastAsia"/>
          <w:rtl/>
        </w:rPr>
        <w:t>خ</w:t>
      </w:r>
      <w:r>
        <w:rPr>
          <w:rtl/>
        </w:rPr>
        <w:t xml:space="preserve"> الأعظم مرتض</w:t>
      </w:r>
      <w:r>
        <w:rPr>
          <w:rFonts w:hint="cs"/>
          <w:rtl/>
        </w:rPr>
        <w:t>یٰ</w:t>
      </w:r>
      <w:r>
        <w:rPr>
          <w:rtl/>
        </w:rPr>
        <w:t xml:space="preserve"> بن محمّد أم</w:t>
      </w:r>
      <w:r>
        <w:rPr>
          <w:rFonts w:hint="cs"/>
          <w:rtl/>
        </w:rPr>
        <w:t>ی</w:t>
      </w:r>
      <w:r>
        <w:rPr>
          <w:rFonts w:hint="eastAsia"/>
          <w:rtl/>
        </w:rPr>
        <w:t>ن</w:t>
      </w:r>
      <w:r>
        <w:rPr>
          <w:rtl/>
        </w:rPr>
        <w:t xml:space="preserve"> الأنصاري أعل</w:t>
      </w:r>
      <w:r>
        <w:rPr>
          <w:rFonts w:hint="cs"/>
          <w:rtl/>
        </w:rPr>
        <w:t>یٰ</w:t>
      </w:r>
      <w:r>
        <w:rPr>
          <w:rtl/>
        </w:rPr>
        <w:t xml:space="preserve"> الله مقامه أسوة الفقهاء والمجتهد</w:t>
      </w:r>
      <w:r>
        <w:rPr>
          <w:rFonts w:hint="cs"/>
          <w:rtl/>
        </w:rPr>
        <w:t>ی</w:t>
      </w:r>
      <w:r>
        <w:rPr>
          <w:rFonts w:hint="eastAsia"/>
          <w:rtl/>
        </w:rPr>
        <w:t>ن</w:t>
      </w:r>
      <w:r w:rsidR="001C6BD7">
        <w:rPr>
          <w:rFonts w:hint="eastAsia"/>
          <w:rtl/>
        </w:rPr>
        <w:t xml:space="preserve"> ،</w:t>
      </w:r>
      <w:r w:rsidR="00F67CDD">
        <w:rPr>
          <w:rFonts w:hint="eastAsia"/>
          <w:rtl/>
        </w:rPr>
        <w:t xml:space="preserve"> </w:t>
      </w:r>
      <w:r>
        <w:rPr>
          <w:rtl/>
        </w:rPr>
        <w:t>علم من أعلام الطائفة الإمام</w:t>
      </w:r>
      <w:r>
        <w:rPr>
          <w:rFonts w:hint="cs"/>
          <w:rtl/>
        </w:rPr>
        <w:t>ی</w:t>
      </w:r>
      <w:r>
        <w:rPr>
          <w:rFonts w:hint="eastAsia"/>
          <w:rtl/>
        </w:rPr>
        <w:t>ة</w:t>
      </w:r>
      <w:r>
        <w:rPr>
          <w:rtl/>
        </w:rPr>
        <w:t xml:space="preserve"> وأكابرها الفق</w:t>
      </w:r>
      <w:r>
        <w:rPr>
          <w:rFonts w:hint="cs"/>
          <w:rtl/>
        </w:rPr>
        <w:t>ی</w:t>
      </w:r>
      <w:r>
        <w:rPr>
          <w:rFonts w:hint="eastAsia"/>
          <w:rtl/>
        </w:rPr>
        <w:t>ه</w:t>
      </w:r>
      <w:r>
        <w:rPr>
          <w:rtl/>
        </w:rPr>
        <w:t xml:space="preserve"> المحقّق والأصولي المدقّق</w:t>
      </w:r>
      <w:r w:rsidR="001C6BD7">
        <w:rPr>
          <w:rtl/>
        </w:rPr>
        <w:t xml:space="preserve"> ،</w:t>
      </w:r>
      <w:r w:rsidR="00F67CDD">
        <w:rPr>
          <w:rtl/>
        </w:rPr>
        <w:t xml:space="preserve"> </w:t>
      </w:r>
      <w:r>
        <w:rPr>
          <w:rtl/>
        </w:rPr>
        <w:t>وهو من تلامذة شر</w:t>
      </w:r>
      <w:r>
        <w:rPr>
          <w:rFonts w:hint="cs"/>
          <w:rtl/>
        </w:rPr>
        <w:t>ی</w:t>
      </w:r>
      <w:r>
        <w:rPr>
          <w:rFonts w:hint="eastAsia"/>
          <w:rtl/>
        </w:rPr>
        <w:t>ف</w:t>
      </w:r>
      <w:r>
        <w:rPr>
          <w:rtl/>
        </w:rPr>
        <w:t xml:space="preserve"> العلماء المازندراني </w:t>
      </w:r>
      <w:r w:rsidR="00F9681E" w:rsidRPr="00F9681E">
        <w:rPr>
          <w:rStyle w:val="rfdAlaem"/>
          <w:rtl/>
        </w:rPr>
        <w:t>رحمه‌الله</w:t>
      </w:r>
      <w:r w:rsidR="00F9681E" w:rsidRPr="00AB6CBE">
        <w:rPr>
          <w:rtl/>
        </w:rPr>
        <w:t xml:space="preserve"> </w:t>
      </w:r>
      <w:r w:rsidRPr="000E676B">
        <w:rPr>
          <w:rStyle w:val="rfdFootnotenum"/>
          <w:rtl/>
        </w:rPr>
        <w:t>(1)</w:t>
      </w:r>
      <w:r>
        <w:rPr>
          <w:rtl/>
        </w:rPr>
        <w:t xml:space="preserve"> له كتاب </w:t>
      </w:r>
      <w:r w:rsidRPr="000E75DD">
        <w:rPr>
          <w:rStyle w:val="rfdBold2"/>
          <w:rtl/>
        </w:rPr>
        <w:t>المكاسب وفرائد الأصول وكتاب الر</w:t>
      </w:r>
      <w:r w:rsidRPr="000E75DD">
        <w:rPr>
          <w:rStyle w:val="rfdBold2"/>
          <w:rFonts w:hint="eastAsia"/>
          <w:rtl/>
        </w:rPr>
        <w:t>جال</w:t>
      </w:r>
      <w:r>
        <w:rPr>
          <w:rtl/>
        </w:rPr>
        <w:t xml:space="preserve"> الذي رأ</w:t>
      </w:r>
      <w:r>
        <w:rPr>
          <w:rFonts w:hint="cs"/>
          <w:rtl/>
        </w:rPr>
        <w:t>یٰ</w:t>
      </w:r>
      <w:r>
        <w:rPr>
          <w:rtl/>
        </w:rPr>
        <w:t xml:space="preserve"> النور بحلّة تحق</w:t>
      </w:r>
      <w:r>
        <w:rPr>
          <w:rFonts w:hint="cs"/>
          <w:rtl/>
        </w:rPr>
        <w:t>ی</w:t>
      </w:r>
      <w:r>
        <w:rPr>
          <w:rFonts w:hint="eastAsia"/>
          <w:rtl/>
        </w:rPr>
        <w:t>ق</w:t>
      </w:r>
      <w:r>
        <w:rPr>
          <w:rFonts w:hint="cs"/>
          <w:rtl/>
        </w:rPr>
        <w:t>ی</w:t>
      </w:r>
      <w:r>
        <w:rPr>
          <w:rFonts w:hint="eastAsia"/>
          <w:rtl/>
        </w:rPr>
        <w:t>ة</w:t>
      </w:r>
      <w:r>
        <w:rPr>
          <w:rtl/>
        </w:rPr>
        <w:t xml:space="preserve"> جد</w:t>
      </w:r>
      <w:r>
        <w:rPr>
          <w:rFonts w:hint="cs"/>
          <w:rtl/>
        </w:rPr>
        <w:t>ی</w:t>
      </w:r>
      <w:r>
        <w:rPr>
          <w:rFonts w:hint="eastAsia"/>
          <w:rtl/>
        </w:rPr>
        <w:t>دة</w:t>
      </w:r>
      <w:r w:rsidR="001C6BD7">
        <w:rPr>
          <w:rFonts w:hint="eastAsia"/>
          <w:rtl/>
        </w:rPr>
        <w:t xml:space="preserve"> ،</w:t>
      </w:r>
      <w:r w:rsidR="00F67CDD">
        <w:rPr>
          <w:rFonts w:hint="eastAsia"/>
          <w:rtl/>
        </w:rPr>
        <w:t xml:space="preserve"> </w:t>
      </w:r>
      <w:r>
        <w:rPr>
          <w:rtl/>
        </w:rPr>
        <w:t>وطبع لأوّل مرّة في العتبة العبّاس</w:t>
      </w:r>
      <w:r>
        <w:rPr>
          <w:rFonts w:hint="cs"/>
          <w:rtl/>
        </w:rPr>
        <w:t>ی</w:t>
      </w:r>
      <w:r>
        <w:rPr>
          <w:rFonts w:hint="eastAsia"/>
          <w:rtl/>
        </w:rPr>
        <w:t>ة</w:t>
      </w:r>
      <w:r>
        <w:rPr>
          <w:rtl/>
        </w:rPr>
        <w:t xml:space="preserve"> المقدّسة.</w:t>
      </w:r>
    </w:p>
    <w:p w14:paraId="2C23A646" w14:textId="77777777" w:rsidR="00F67CDD" w:rsidRDefault="000E676B" w:rsidP="000E676B">
      <w:pPr>
        <w:rPr>
          <w:rtl/>
        </w:rPr>
      </w:pPr>
      <w:r>
        <w:rPr>
          <w:rFonts w:hint="eastAsia"/>
          <w:rtl/>
        </w:rPr>
        <w:t>وجاء</w:t>
      </w:r>
      <w:r>
        <w:rPr>
          <w:rtl/>
        </w:rPr>
        <w:t xml:space="preserve"> في ترجمته أن وصفه الم</w:t>
      </w:r>
      <w:r>
        <w:rPr>
          <w:rFonts w:hint="cs"/>
          <w:rtl/>
        </w:rPr>
        <w:t>ی</w:t>
      </w:r>
      <w:r>
        <w:rPr>
          <w:rFonts w:hint="eastAsia"/>
          <w:rtl/>
        </w:rPr>
        <w:t>رزا</w:t>
      </w:r>
      <w:r>
        <w:rPr>
          <w:rtl/>
        </w:rPr>
        <w:t xml:space="preserve"> محمّد الهمداني الذي هو من تلامذته بأنّ الش</w:t>
      </w:r>
      <w:r>
        <w:rPr>
          <w:rFonts w:hint="cs"/>
          <w:rtl/>
        </w:rPr>
        <w:t>ی</w:t>
      </w:r>
      <w:r>
        <w:rPr>
          <w:rFonts w:hint="eastAsia"/>
          <w:rtl/>
        </w:rPr>
        <w:t>خ</w:t>
      </w:r>
      <w:r>
        <w:rPr>
          <w:rtl/>
        </w:rPr>
        <w:t xml:space="preserve"> الأعظم كان مل</w:t>
      </w:r>
      <w:r>
        <w:rPr>
          <w:rFonts w:hint="cs"/>
          <w:rtl/>
        </w:rPr>
        <w:t>ی</w:t>
      </w:r>
      <w:r>
        <w:rPr>
          <w:rFonts w:hint="eastAsia"/>
          <w:rtl/>
        </w:rPr>
        <w:t>ح</w:t>
      </w:r>
      <w:r>
        <w:rPr>
          <w:rtl/>
        </w:rPr>
        <w:t xml:space="preserve"> الشمائل</w:t>
      </w:r>
      <w:r w:rsidR="001C6BD7">
        <w:rPr>
          <w:rtl/>
        </w:rPr>
        <w:t xml:space="preserve"> ؛</w:t>
      </w:r>
      <w:r w:rsidR="00F67CDD">
        <w:rPr>
          <w:rtl/>
        </w:rPr>
        <w:t xml:space="preserve"> </w:t>
      </w:r>
      <w:r>
        <w:rPr>
          <w:rtl/>
        </w:rPr>
        <w:t>قويّ البص</w:t>
      </w:r>
      <w:r>
        <w:rPr>
          <w:rFonts w:hint="cs"/>
          <w:rtl/>
        </w:rPr>
        <w:t>ی</w:t>
      </w:r>
      <w:r>
        <w:rPr>
          <w:rFonts w:hint="eastAsia"/>
          <w:rtl/>
        </w:rPr>
        <w:t>رة</w:t>
      </w:r>
      <w:r w:rsidR="001C6BD7">
        <w:rPr>
          <w:rFonts w:hint="eastAsia"/>
          <w:rtl/>
        </w:rPr>
        <w:t xml:space="preserve"> ؛</w:t>
      </w:r>
      <w:r w:rsidR="00F67CDD">
        <w:rPr>
          <w:rFonts w:hint="eastAsia"/>
          <w:rtl/>
        </w:rPr>
        <w:t xml:space="preserve"> </w:t>
      </w:r>
      <w:r>
        <w:rPr>
          <w:rtl/>
        </w:rPr>
        <w:t>متأنّ</w:t>
      </w:r>
      <w:r>
        <w:rPr>
          <w:rFonts w:hint="cs"/>
          <w:rtl/>
        </w:rPr>
        <w:t>ی</w:t>
      </w:r>
      <w:r>
        <w:rPr>
          <w:rFonts w:hint="eastAsia"/>
          <w:rtl/>
        </w:rPr>
        <w:t>اً</w:t>
      </w:r>
      <w:r>
        <w:rPr>
          <w:rtl/>
        </w:rPr>
        <w:t xml:space="preserve"> في كلامه</w:t>
      </w:r>
      <w:r w:rsidR="001C6BD7">
        <w:rPr>
          <w:rtl/>
        </w:rPr>
        <w:t xml:space="preserve"> ؛</w:t>
      </w:r>
      <w:r w:rsidR="00F67CDD">
        <w:rPr>
          <w:rtl/>
        </w:rPr>
        <w:t xml:space="preserve"> </w:t>
      </w:r>
      <w:r>
        <w:rPr>
          <w:rtl/>
        </w:rPr>
        <w:t>كث</w:t>
      </w:r>
      <w:r>
        <w:rPr>
          <w:rFonts w:hint="cs"/>
          <w:rtl/>
        </w:rPr>
        <w:t>ی</w:t>
      </w:r>
      <w:r>
        <w:rPr>
          <w:rFonts w:hint="eastAsia"/>
          <w:rtl/>
        </w:rPr>
        <w:t>ر</w:t>
      </w:r>
      <w:r>
        <w:rPr>
          <w:rtl/>
        </w:rPr>
        <w:t xml:space="preserve"> الصمت</w:t>
      </w:r>
      <w:r w:rsidR="001C6BD7">
        <w:rPr>
          <w:rtl/>
        </w:rPr>
        <w:t xml:space="preserve"> ؛</w:t>
      </w:r>
      <w:r w:rsidR="00F67CDD">
        <w:rPr>
          <w:rtl/>
        </w:rPr>
        <w:t xml:space="preserve"> </w:t>
      </w:r>
      <w:r>
        <w:rPr>
          <w:rtl/>
        </w:rPr>
        <w:t>دق</w:t>
      </w:r>
      <w:r>
        <w:rPr>
          <w:rFonts w:hint="cs"/>
          <w:rtl/>
        </w:rPr>
        <w:t>ی</w:t>
      </w:r>
      <w:r>
        <w:rPr>
          <w:rFonts w:hint="eastAsia"/>
          <w:rtl/>
        </w:rPr>
        <w:t>ق</w:t>
      </w:r>
      <w:r>
        <w:rPr>
          <w:rtl/>
        </w:rPr>
        <w:t xml:space="preserve"> النظر</w:t>
      </w:r>
      <w:r w:rsidR="001C6BD7">
        <w:rPr>
          <w:rtl/>
        </w:rPr>
        <w:t xml:space="preserve"> ؛</w:t>
      </w:r>
    </w:p>
    <w:p w14:paraId="6EAE905C" w14:textId="77777777" w:rsidR="000E676B" w:rsidRDefault="000E676B" w:rsidP="000E676B">
      <w:pPr>
        <w:pStyle w:val="rfdLine"/>
        <w:rPr>
          <w:rtl/>
        </w:rPr>
      </w:pPr>
      <w:r>
        <w:rPr>
          <w:rtl/>
        </w:rPr>
        <w:t>__________</w:t>
      </w:r>
    </w:p>
    <w:p w14:paraId="39E51DD2" w14:textId="77777777" w:rsidR="000E676B" w:rsidRDefault="000E676B" w:rsidP="000E676B">
      <w:pPr>
        <w:pStyle w:val="rfdFootnote0"/>
        <w:rPr>
          <w:rtl/>
        </w:rPr>
      </w:pPr>
      <w:r>
        <w:rPr>
          <w:rtl/>
        </w:rPr>
        <w:t>(1) راجع</w:t>
      </w:r>
      <w:r w:rsidR="001C6BD7">
        <w:rPr>
          <w:rtl/>
        </w:rPr>
        <w:t xml:space="preserve"> :</w:t>
      </w:r>
      <w:r w:rsidR="00F67CDD">
        <w:rPr>
          <w:rtl/>
        </w:rPr>
        <w:t xml:space="preserve"> </w:t>
      </w:r>
      <w:r>
        <w:rPr>
          <w:rtl/>
        </w:rPr>
        <w:t>مقدّمة رسالة في ب</w:t>
      </w:r>
      <w:r>
        <w:rPr>
          <w:rFonts w:hint="cs"/>
          <w:rtl/>
        </w:rPr>
        <w:t>ی</w:t>
      </w:r>
      <w:r>
        <w:rPr>
          <w:rFonts w:hint="eastAsia"/>
          <w:rtl/>
        </w:rPr>
        <w:t>ان</w:t>
      </w:r>
      <w:r>
        <w:rPr>
          <w:rtl/>
        </w:rPr>
        <w:t xml:space="preserve"> جواز النسخ لشر</w:t>
      </w:r>
      <w:r>
        <w:rPr>
          <w:rFonts w:hint="cs"/>
          <w:rtl/>
        </w:rPr>
        <w:t>ی</w:t>
      </w:r>
      <w:r>
        <w:rPr>
          <w:rFonts w:hint="eastAsia"/>
          <w:rtl/>
        </w:rPr>
        <w:t>ف</w:t>
      </w:r>
      <w:r>
        <w:rPr>
          <w:rtl/>
        </w:rPr>
        <w:t xml:space="preserve"> العلماء المازندراني</w:t>
      </w:r>
      <w:r w:rsidR="001C6BD7">
        <w:rPr>
          <w:rtl/>
        </w:rPr>
        <w:t xml:space="preserve"> :</w:t>
      </w:r>
      <w:r w:rsidR="00F67CDD">
        <w:rPr>
          <w:rtl/>
        </w:rPr>
        <w:t xml:space="preserve"> </w:t>
      </w:r>
      <w:r>
        <w:rPr>
          <w:rtl/>
        </w:rPr>
        <w:t>44.</w:t>
      </w:r>
    </w:p>
    <w:p w14:paraId="25B5D9A2" w14:textId="77777777" w:rsidR="000E676B" w:rsidRDefault="000E676B" w:rsidP="000E75DD">
      <w:pPr>
        <w:pStyle w:val="rfdNormal0"/>
        <w:rPr>
          <w:rtl/>
        </w:rPr>
      </w:pPr>
      <w:r>
        <w:br w:type="page"/>
      </w:r>
      <w:r>
        <w:rPr>
          <w:rFonts w:hint="eastAsia"/>
          <w:rtl/>
        </w:rPr>
        <w:lastRenderedPageBreak/>
        <w:t>عم</w:t>
      </w:r>
      <w:r>
        <w:rPr>
          <w:rFonts w:hint="cs"/>
          <w:rtl/>
        </w:rPr>
        <w:t>ی</w:t>
      </w:r>
      <w:r>
        <w:rPr>
          <w:rFonts w:hint="eastAsia"/>
          <w:rtl/>
        </w:rPr>
        <w:t>ق</w:t>
      </w:r>
      <w:r>
        <w:rPr>
          <w:rtl/>
        </w:rPr>
        <w:t xml:space="preserve"> الفكر</w:t>
      </w:r>
      <w:r w:rsidR="001C6BD7">
        <w:rPr>
          <w:rtl/>
        </w:rPr>
        <w:t xml:space="preserve"> ؛</w:t>
      </w:r>
      <w:r w:rsidR="00F67CDD">
        <w:rPr>
          <w:rtl/>
        </w:rPr>
        <w:t xml:space="preserve"> </w:t>
      </w:r>
      <w:r>
        <w:rPr>
          <w:rtl/>
        </w:rPr>
        <w:t>سر</w:t>
      </w:r>
      <w:r>
        <w:rPr>
          <w:rFonts w:hint="cs"/>
          <w:rtl/>
        </w:rPr>
        <w:t>ی</w:t>
      </w:r>
      <w:r>
        <w:rPr>
          <w:rFonts w:hint="eastAsia"/>
          <w:rtl/>
        </w:rPr>
        <w:t>ع</w:t>
      </w:r>
      <w:r>
        <w:rPr>
          <w:rtl/>
        </w:rPr>
        <w:t xml:space="preserve"> الانتقال</w:t>
      </w:r>
      <w:r w:rsidR="001C6BD7">
        <w:rPr>
          <w:rtl/>
        </w:rPr>
        <w:t xml:space="preserve"> ؛</w:t>
      </w:r>
      <w:r w:rsidR="00F67CDD">
        <w:rPr>
          <w:rtl/>
        </w:rPr>
        <w:t xml:space="preserve"> </w:t>
      </w:r>
      <w:r>
        <w:rPr>
          <w:rtl/>
        </w:rPr>
        <w:t>شد</w:t>
      </w:r>
      <w:r>
        <w:rPr>
          <w:rFonts w:hint="cs"/>
          <w:rtl/>
        </w:rPr>
        <w:t>ی</w:t>
      </w:r>
      <w:r>
        <w:rPr>
          <w:rFonts w:hint="eastAsia"/>
          <w:rtl/>
        </w:rPr>
        <w:t>د</w:t>
      </w:r>
      <w:r>
        <w:rPr>
          <w:rtl/>
        </w:rPr>
        <w:t xml:space="preserve"> الحفظ</w:t>
      </w:r>
      <w:r w:rsidR="001C6BD7">
        <w:rPr>
          <w:rtl/>
        </w:rPr>
        <w:t xml:space="preserve"> ؛</w:t>
      </w:r>
      <w:r w:rsidR="00F67CDD">
        <w:rPr>
          <w:rtl/>
        </w:rPr>
        <w:t xml:space="preserve"> </w:t>
      </w:r>
      <w:r>
        <w:rPr>
          <w:rtl/>
        </w:rPr>
        <w:t>حافظاً لكلام الله المتعال والحكم والأمثال</w:t>
      </w:r>
      <w:r w:rsidRPr="000E676B">
        <w:rPr>
          <w:rStyle w:val="rfdFootnotenum"/>
          <w:rtl/>
        </w:rPr>
        <w:t>(1)</w:t>
      </w:r>
      <w:r>
        <w:rPr>
          <w:rtl/>
        </w:rPr>
        <w:t>.</w:t>
      </w:r>
    </w:p>
    <w:p w14:paraId="4C6AD53F" w14:textId="77777777" w:rsidR="000E676B" w:rsidRDefault="000E676B" w:rsidP="000E676B">
      <w:pPr>
        <w:rPr>
          <w:rtl/>
        </w:rPr>
      </w:pPr>
      <w:r>
        <w:rPr>
          <w:rFonts w:hint="eastAsia"/>
          <w:rtl/>
        </w:rPr>
        <w:t>ومن</w:t>
      </w:r>
      <w:r>
        <w:rPr>
          <w:rtl/>
        </w:rPr>
        <w:t xml:space="preserve"> آثاره مسجد الش</w:t>
      </w:r>
      <w:r>
        <w:rPr>
          <w:rFonts w:hint="cs"/>
          <w:rtl/>
        </w:rPr>
        <w:t>ی</w:t>
      </w:r>
      <w:r>
        <w:rPr>
          <w:rFonts w:hint="eastAsia"/>
          <w:rtl/>
        </w:rPr>
        <w:t>خ</w:t>
      </w:r>
      <w:r>
        <w:rPr>
          <w:rtl/>
        </w:rPr>
        <w:t xml:space="preserve"> الأنصاري في النجف الأشرف (سوق الحو</w:t>
      </w:r>
      <w:r>
        <w:rPr>
          <w:rFonts w:hint="cs"/>
          <w:rtl/>
        </w:rPr>
        <w:t>ی</w:t>
      </w:r>
      <w:r>
        <w:rPr>
          <w:rFonts w:hint="eastAsia"/>
          <w:rtl/>
        </w:rPr>
        <w:t>ش</w:t>
      </w:r>
      <w:r>
        <w:rPr>
          <w:rtl/>
        </w:rPr>
        <w:t>).</w:t>
      </w:r>
    </w:p>
    <w:p w14:paraId="3983B0F9" w14:textId="77777777" w:rsidR="000E676B" w:rsidRDefault="000E676B" w:rsidP="000E676B">
      <w:pPr>
        <w:rPr>
          <w:rtl/>
        </w:rPr>
      </w:pPr>
      <w:r>
        <w:rPr>
          <w:rFonts w:hint="eastAsia"/>
          <w:rtl/>
        </w:rPr>
        <w:t>مزاره</w:t>
      </w:r>
      <w:r>
        <w:rPr>
          <w:rtl/>
        </w:rPr>
        <w:t xml:space="preserve"> في باب القبلة من الصحن العلوي الشر</w:t>
      </w:r>
      <w:r>
        <w:rPr>
          <w:rFonts w:hint="cs"/>
          <w:rtl/>
        </w:rPr>
        <w:t>ی</w:t>
      </w:r>
      <w:r>
        <w:rPr>
          <w:rFonts w:hint="eastAsia"/>
          <w:rtl/>
        </w:rPr>
        <w:t>ف</w:t>
      </w:r>
      <w:r>
        <w:rPr>
          <w:rtl/>
        </w:rPr>
        <w:t>.</w:t>
      </w:r>
    </w:p>
    <w:p w14:paraId="0C290731" w14:textId="77777777" w:rsidR="00F67CDD" w:rsidRDefault="000E676B" w:rsidP="000E75DD">
      <w:pPr>
        <w:pStyle w:val="rfdBold1"/>
        <w:rPr>
          <w:rtl/>
        </w:rPr>
      </w:pPr>
      <w:r>
        <w:rPr>
          <w:rFonts w:hint="eastAsia"/>
          <w:rtl/>
        </w:rPr>
        <w:t>كلام</w:t>
      </w:r>
      <w:r>
        <w:rPr>
          <w:rtl/>
        </w:rPr>
        <w:t xml:space="preserve"> صاحب الروضات في شأن المؤلّف</w:t>
      </w:r>
      <w:r w:rsidR="001C6BD7">
        <w:rPr>
          <w:rtl/>
        </w:rPr>
        <w:t xml:space="preserve"> :</w:t>
      </w:r>
    </w:p>
    <w:p w14:paraId="1D05A843" w14:textId="77777777" w:rsidR="000E676B" w:rsidRDefault="000E676B" w:rsidP="000E676B">
      <w:pPr>
        <w:rPr>
          <w:rtl/>
        </w:rPr>
      </w:pPr>
      <w:r>
        <w:rPr>
          <w:rFonts w:hint="eastAsia"/>
          <w:rtl/>
        </w:rPr>
        <w:t>قال</w:t>
      </w:r>
      <w:r>
        <w:rPr>
          <w:rtl/>
        </w:rPr>
        <w:t xml:space="preserve"> الس</w:t>
      </w:r>
      <w:r>
        <w:rPr>
          <w:rFonts w:hint="cs"/>
          <w:rtl/>
        </w:rPr>
        <w:t>یّ</w:t>
      </w:r>
      <w:r>
        <w:rPr>
          <w:rFonts w:hint="eastAsia"/>
          <w:rtl/>
        </w:rPr>
        <w:t>د</w:t>
      </w:r>
      <w:r>
        <w:rPr>
          <w:rtl/>
        </w:rPr>
        <w:t xml:space="preserve"> الجل</w:t>
      </w:r>
      <w:r>
        <w:rPr>
          <w:rFonts w:hint="cs"/>
          <w:rtl/>
        </w:rPr>
        <w:t>ی</w:t>
      </w:r>
      <w:r>
        <w:rPr>
          <w:rFonts w:hint="eastAsia"/>
          <w:rtl/>
        </w:rPr>
        <w:t>ل</w:t>
      </w:r>
      <w:r>
        <w:rPr>
          <w:rtl/>
        </w:rPr>
        <w:t xml:space="preserve"> الس</w:t>
      </w:r>
      <w:r>
        <w:rPr>
          <w:rFonts w:hint="cs"/>
          <w:rtl/>
        </w:rPr>
        <w:t>یّ</w:t>
      </w:r>
      <w:r>
        <w:rPr>
          <w:rFonts w:hint="eastAsia"/>
          <w:rtl/>
        </w:rPr>
        <w:t>د</w:t>
      </w:r>
      <w:r>
        <w:rPr>
          <w:rtl/>
        </w:rPr>
        <w:t xml:space="preserve"> محمّد باقر بن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الخوانساري صاحب </w:t>
      </w:r>
      <w:r w:rsidRPr="000E75DD">
        <w:rPr>
          <w:rStyle w:val="rfdBold2"/>
          <w:rtl/>
        </w:rPr>
        <w:t>روضات الجنات</w:t>
      </w:r>
      <w:r>
        <w:rPr>
          <w:rtl/>
        </w:rPr>
        <w:t xml:space="preserve"> في ترجمة الش</w:t>
      </w:r>
      <w:r>
        <w:rPr>
          <w:rFonts w:hint="cs"/>
          <w:rtl/>
        </w:rPr>
        <w:t>ی</w:t>
      </w:r>
      <w:r>
        <w:rPr>
          <w:rFonts w:hint="eastAsia"/>
          <w:rtl/>
        </w:rPr>
        <w:t>خ</w:t>
      </w:r>
      <w:r>
        <w:rPr>
          <w:rtl/>
        </w:rPr>
        <w:t xml:space="preserve"> التقي صاحب </w:t>
      </w:r>
      <w:r w:rsidRPr="000E75DD">
        <w:rPr>
          <w:rStyle w:val="rfdBold2"/>
          <w:rtl/>
        </w:rPr>
        <w:t>هدا</w:t>
      </w:r>
      <w:r w:rsidRPr="000E75DD">
        <w:rPr>
          <w:rStyle w:val="rfdBold2"/>
          <w:rFonts w:hint="cs"/>
          <w:rtl/>
        </w:rPr>
        <w:t>ی</w:t>
      </w:r>
      <w:r w:rsidRPr="000E75DD">
        <w:rPr>
          <w:rStyle w:val="rfdBold2"/>
          <w:rFonts w:hint="eastAsia"/>
          <w:rtl/>
        </w:rPr>
        <w:t>ة</w:t>
      </w:r>
      <w:r w:rsidRPr="000E75DD">
        <w:rPr>
          <w:rStyle w:val="rfdBold2"/>
          <w:rtl/>
        </w:rPr>
        <w:t xml:space="preserve"> المسترشد</w:t>
      </w:r>
      <w:r w:rsidRPr="000E75DD">
        <w:rPr>
          <w:rStyle w:val="rfdBold2"/>
          <w:rFonts w:hint="cs"/>
          <w:rtl/>
        </w:rPr>
        <w:t>ی</w:t>
      </w:r>
      <w:r w:rsidRPr="000E75DD">
        <w:rPr>
          <w:rStyle w:val="rfdBold2"/>
          <w:rFonts w:hint="eastAsia"/>
          <w:rtl/>
        </w:rPr>
        <w:t>ن</w:t>
      </w:r>
      <w:r>
        <w:rPr>
          <w:rtl/>
        </w:rPr>
        <w:t xml:space="preserve"> عند ذكر أسات</w:t>
      </w:r>
      <w:r>
        <w:rPr>
          <w:rFonts w:hint="cs"/>
          <w:rtl/>
        </w:rPr>
        <w:t>ی</w:t>
      </w:r>
      <w:r>
        <w:rPr>
          <w:rFonts w:hint="eastAsia"/>
          <w:rtl/>
        </w:rPr>
        <w:t>د</w:t>
      </w:r>
      <w:r>
        <w:rPr>
          <w:rtl/>
        </w:rPr>
        <w:t xml:space="preserve"> ولده الش</w:t>
      </w:r>
      <w:r>
        <w:rPr>
          <w:rFonts w:hint="cs"/>
          <w:rtl/>
        </w:rPr>
        <w:t>ی</w:t>
      </w:r>
      <w:r>
        <w:rPr>
          <w:rFonts w:hint="eastAsia"/>
          <w:rtl/>
        </w:rPr>
        <w:t>خ</w:t>
      </w:r>
      <w:r>
        <w:rPr>
          <w:rtl/>
        </w:rPr>
        <w:t xml:space="preserve"> محمّد باقر بن محمّد تقي</w:t>
      </w:r>
      <w:r w:rsidR="001C6BD7">
        <w:rPr>
          <w:rtl/>
        </w:rPr>
        <w:t xml:space="preserve"> :</w:t>
      </w:r>
      <w:r w:rsidR="00F67CDD">
        <w:rPr>
          <w:rtl/>
        </w:rPr>
        <w:t xml:space="preserve"> </w:t>
      </w:r>
      <w:r>
        <w:rPr>
          <w:rtl/>
        </w:rPr>
        <w:t>«شيخنا البارع العلّامة الشيخ مرتض</w:t>
      </w:r>
      <w:r>
        <w:rPr>
          <w:rFonts w:hint="cs"/>
          <w:rtl/>
        </w:rPr>
        <w:t>یٰ</w:t>
      </w:r>
      <w:r>
        <w:rPr>
          <w:rtl/>
        </w:rPr>
        <w:t xml:space="preserve"> الدسفولي‏ الأنصاري المنتهىٰ إليه رياسة الطائف</w:t>
      </w:r>
      <w:r>
        <w:rPr>
          <w:rFonts w:hint="eastAsia"/>
          <w:rtl/>
        </w:rPr>
        <w:t>ة</w:t>
      </w:r>
      <w:r>
        <w:rPr>
          <w:rtl/>
        </w:rPr>
        <w:t xml:space="preserve"> في هذا الزمان</w:t>
      </w:r>
      <w:r w:rsidR="001C6BD7">
        <w:rPr>
          <w:rtl/>
        </w:rPr>
        <w:t xml:space="preserve"> ،</w:t>
      </w:r>
      <w:r w:rsidR="00F67CDD">
        <w:rPr>
          <w:rtl/>
        </w:rPr>
        <w:t xml:space="preserve"> </w:t>
      </w:r>
      <w:r>
        <w:rPr>
          <w:rtl/>
        </w:rPr>
        <w:t>حفظه الله تعالىٰ من نوائب الأزمان»</w:t>
      </w:r>
      <w:r w:rsidRPr="000E676B">
        <w:rPr>
          <w:rStyle w:val="rfdFootnotenum"/>
          <w:rtl/>
        </w:rPr>
        <w:t>(2)</w:t>
      </w:r>
      <w:r>
        <w:rPr>
          <w:rtl/>
        </w:rPr>
        <w:t>.</w:t>
      </w:r>
    </w:p>
    <w:p w14:paraId="7D14D46C" w14:textId="77777777" w:rsidR="000E676B" w:rsidRDefault="000E676B" w:rsidP="000E676B">
      <w:pPr>
        <w:rPr>
          <w:rtl/>
        </w:rPr>
      </w:pPr>
      <w:r>
        <w:rPr>
          <w:rFonts w:hint="eastAsia"/>
          <w:rtl/>
        </w:rPr>
        <w:t>وقال</w:t>
      </w:r>
      <w:r>
        <w:rPr>
          <w:rtl/>
        </w:rPr>
        <w:t xml:space="preserve"> في موضع آخر من كتابه</w:t>
      </w:r>
      <w:r w:rsidR="001C6BD7">
        <w:rPr>
          <w:rtl/>
        </w:rPr>
        <w:t xml:space="preserve"> :</w:t>
      </w:r>
      <w:r w:rsidR="00F67CDD">
        <w:rPr>
          <w:rtl/>
        </w:rPr>
        <w:t xml:space="preserve"> </w:t>
      </w:r>
      <w:r>
        <w:rPr>
          <w:rtl/>
        </w:rPr>
        <w:t>«شيخنا المعاصر</w:t>
      </w:r>
      <w:r w:rsidR="001C6BD7">
        <w:rPr>
          <w:rtl/>
        </w:rPr>
        <w:t xml:space="preserve"> ،</w:t>
      </w:r>
      <w:r w:rsidR="00F67CDD">
        <w:rPr>
          <w:rtl/>
        </w:rPr>
        <w:t xml:space="preserve"> </w:t>
      </w:r>
      <w:r>
        <w:rPr>
          <w:rtl/>
        </w:rPr>
        <w:t>وعمادنا الفقيه الماهر المائر</w:t>
      </w:r>
      <w:r w:rsidR="001C6BD7">
        <w:rPr>
          <w:rtl/>
        </w:rPr>
        <w:t xml:space="preserve"> ؛</w:t>
      </w:r>
      <w:r w:rsidR="00F67CDD">
        <w:rPr>
          <w:rtl/>
        </w:rPr>
        <w:t xml:space="preserve"> </w:t>
      </w:r>
      <w:r>
        <w:rPr>
          <w:rtl/>
        </w:rPr>
        <w:t>قدوة المحقّقين والمتصرّفين</w:t>
      </w:r>
      <w:r w:rsidR="001C6BD7">
        <w:rPr>
          <w:rtl/>
        </w:rPr>
        <w:t xml:space="preserve"> ؛</w:t>
      </w:r>
      <w:r w:rsidR="00F67CDD">
        <w:rPr>
          <w:rtl/>
        </w:rPr>
        <w:t xml:space="preserve"> </w:t>
      </w:r>
      <w:r>
        <w:rPr>
          <w:rtl/>
        </w:rPr>
        <w:t>وأسوة المدقّقين والمتطرّفين</w:t>
      </w:r>
      <w:r w:rsidR="001C6BD7">
        <w:rPr>
          <w:rtl/>
        </w:rPr>
        <w:t xml:space="preserve"> ،</w:t>
      </w:r>
      <w:r w:rsidR="00F67CDD">
        <w:rPr>
          <w:rtl/>
        </w:rPr>
        <w:t xml:space="preserve"> </w:t>
      </w:r>
      <w:r>
        <w:rPr>
          <w:rtl/>
        </w:rPr>
        <w:t>الشّيخ مرتضىٰ بن محمّد أمين الدسفولي‏ ثمّ النّجفي حيّاً وميّتاً المشتهر بالأنصاري</w:t>
      </w:r>
      <w:r w:rsidR="001C6BD7">
        <w:rPr>
          <w:rtl/>
        </w:rPr>
        <w:t xml:space="preserve"> ،</w:t>
      </w:r>
      <w:r w:rsidR="00F67CDD">
        <w:rPr>
          <w:rtl/>
        </w:rPr>
        <w:t xml:space="preserve"> </w:t>
      </w:r>
      <w:r>
        <w:rPr>
          <w:rtl/>
        </w:rPr>
        <w:t>صاحب كتاب</w:t>
      </w:r>
      <w:r w:rsidR="001C6BD7">
        <w:rPr>
          <w:rtl/>
        </w:rPr>
        <w:t xml:space="preserve"> :</w:t>
      </w:r>
      <w:r w:rsidR="00F67CDD">
        <w:rPr>
          <w:rtl/>
        </w:rPr>
        <w:t xml:space="preserve"> </w:t>
      </w:r>
      <w:r>
        <w:rPr>
          <w:rtl/>
        </w:rPr>
        <w:t>(</w:t>
      </w:r>
      <w:r w:rsidRPr="000E75DD">
        <w:rPr>
          <w:rStyle w:val="rfdBold2"/>
          <w:rtl/>
        </w:rPr>
        <w:t>الفرائد</w:t>
      </w:r>
      <w:r>
        <w:rPr>
          <w:rtl/>
        </w:rPr>
        <w:t>) في المسائل الأربع ال</w:t>
      </w:r>
      <w:r>
        <w:rPr>
          <w:rFonts w:hint="eastAsia"/>
          <w:rtl/>
        </w:rPr>
        <w:t>أصولية</w:t>
      </w:r>
      <w:r w:rsidR="001C6BD7">
        <w:rPr>
          <w:rFonts w:hint="eastAsia"/>
          <w:rtl/>
        </w:rPr>
        <w:t xml:space="preserve"> ،</w:t>
      </w:r>
      <w:r w:rsidR="00F67CDD">
        <w:rPr>
          <w:rFonts w:hint="eastAsia"/>
          <w:rtl/>
        </w:rPr>
        <w:t xml:space="preserve"> </w:t>
      </w:r>
      <w:r>
        <w:rPr>
          <w:rtl/>
        </w:rPr>
        <w:t>والمقاصد العمد من الادلّة العقلية</w:t>
      </w:r>
      <w:r w:rsidR="001C6BD7">
        <w:rPr>
          <w:rtl/>
        </w:rPr>
        <w:t xml:space="preserve"> ؛</w:t>
      </w:r>
      <w:r w:rsidR="00F67CDD">
        <w:rPr>
          <w:rtl/>
        </w:rPr>
        <w:t xml:space="preserve"> </w:t>
      </w:r>
      <w:r>
        <w:rPr>
          <w:rtl/>
        </w:rPr>
        <w:t>وكتاب المتاجر المبسوط الذي لم يؤلَّف مثله في جميع كتبنا الاستدلالية وغير ذلك من الرسائل الفاخرة الفائقة والتعليقات الرفيعة الرائقة»</w:t>
      </w:r>
      <w:r w:rsidRPr="000E676B">
        <w:rPr>
          <w:rStyle w:val="rfdFootnotenum"/>
          <w:rtl/>
        </w:rPr>
        <w:t>(3)</w:t>
      </w:r>
      <w:r>
        <w:rPr>
          <w:rtl/>
        </w:rPr>
        <w:t>.</w:t>
      </w:r>
    </w:p>
    <w:p w14:paraId="23263B62" w14:textId="77777777" w:rsidR="00F67CDD" w:rsidRDefault="000E676B" w:rsidP="000E676B">
      <w:pPr>
        <w:rPr>
          <w:rtl/>
        </w:rPr>
      </w:pPr>
      <w:r>
        <w:rPr>
          <w:rFonts w:hint="eastAsia"/>
          <w:rtl/>
        </w:rPr>
        <w:t>وذكر</w:t>
      </w:r>
      <w:r>
        <w:rPr>
          <w:rtl/>
        </w:rPr>
        <w:t xml:space="preserve"> في ترجمة المول</w:t>
      </w:r>
      <w:r>
        <w:rPr>
          <w:rFonts w:hint="cs"/>
          <w:rtl/>
        </w:rPr>
        <w:t>یٰ</w:t>
      </w:r>
      <w:r>
        <w:rPr>
          <w:rtl/>
        </w:rPr>
        <w:t xml:space="preserve"> أحمد النراقي</w:t>
      </w:r>
      <w:r w:rsidR="001C6BD7">
        <w:rPr>
          <w:rtl/>
        </w:rPr>
        <w:t xml:space="preserve"> :</w:t>
      </w:r>
      <w:r w:rsidR="00F67CDD">
        <w:rPr>
          <w:rtl/>
        </w:rPr>
        <w:t xml:space="preserve"> </w:t>
      </w:r>
      <w:r>
        <w:rPr>
          <w:rtl/>
        </w:rPr>
        <w:t>«ومن جملة أعاظم تلاميذه الذي انتهت إليه رياسة الإمامية في زمانه وصار مسلّماً للكلّ في كمال فضله وجلالة شأنه ورشاقة جميع ما كتبه في الفقه والأصول</w:t>
      </w:r>
      <w:r w:rsidR="001C6BD7">
        <w:rPr>
          <w:rtl/>
        </w:rPr>
        <w:t xml:space="preserve"> ،</w:t>
      </w:r>
      <w:r w:rsidR="00F67CDD">
        <w:rPr>
          <w:rtl/>
        </w:rPr>
        <w:t xml:space="preserve"> </w:t>
      </w:r>
      <w:r>
        <w:rPr>
          <w:rtl/>
        </w:rPr>
        <w:t>وخصوصاً ما يتعلّق من أصوله بأدلّة العقول</w:t>
      </w:r>
      <w:r w:rsidR="001C6BD7">
        <w:rPr>
          <w:rtl/>
        </w:rPr>
        <w:t xml:space="preserve"> ؛</w:t>
      </w:r>
      <w:r w:rsidR="00F67CDD">
        <w:rPr>
          <w:rtl/>
        </w:rPr>
        <w:t xml:space="preserve"> </w:t>
      </w:r>
      <w:r>
        <w:rPr>
          <w:rtl/>
        </w:rPr>
        <w:t>هو الشيخ</w:t>
      </w:r>
    </w:p>
    <w:p w14:paraId="0CC0D3BB" w14:textId="77777777" w:rsidR="000E676B" w:rsidRDefault="000E676B" w:rsidP="000E676B">
      <w:pPr>
        <w:pStyle w:val="rfdLine"/>
        <w:rPr>
          <w:rtl/>
        </w:rPr>
      </w:pPr>
      <w:r>
        <w:rPr>
          <w:rtl/>
        </w:rPr>
        <w:t>__________</w:t>
      </w:r>
    </w:p>
    <w:p w14:paraId="5C875817" w14:textId="77777777" w:rsidR="000E676B" w:rsidRDefault="000E676B" w:rsidP="000E676B">
      <w:pPr>
        <w:pStyle w:val="rfdFootnote0"/>
        <w:rPr>
          <w:rtl/>
        </w:rPr>
      </w:pPr>
      <w:r>
        <w:rPr>
          <w:rtl/>
        </w:rPr>
        <w:t>(1) راجع</w:t>
      </w:r>
      <w:r w:rsidR="001C6BD7">
        <w:rPr>
          <w:rtl/>
        </w:rPr>
        <w:t xml:space="preserve"> :</w:t>
      </w:r>
      <w:r w:rsidR="00F67CDD">
        <w:rPr>
          <w:rtl/>
        </w:rPr>
        <w:t xml:space="preserve"> </w:t>
      </w:r>
      <w:r>
        <w:rPr>
          <w:rtl/>
        </w:rPr>
        <w:t>ش</w:t>
      </w:r>
      <w:r>
        <w:rPr>
          <w:rFonts w:hint="cs"/>
          <w:rtl/>
        </w:rPr>
        <w:t>ی</w:t>
      </w:r>
      <w:r>
        <w:rPr>
          <w:rFonts w:hint="eastAsia"/>
          <w:rtl/>
        </w:rPr>
        <w:t>خ</w:t>
      </w:r>
      <w:r>
        <w:rPr>
          <w:rtl/>
        </w:rPr>
        <w:t xml:space="preserve"> أنصاري</w:t>
      </w:r>
      <w:r w:rsidR="001C6BD7">
        <w:rPr>
          <w:rtl/>
        </w:rPr>
        <w:t xml:space="preserve"> :</w:t>
      </w:r>
      <w:r w:rsidR="00F67CDD">
        <w:rPr>
          <w:rtl/>
        </w:rPr>
        <w:t xml:space="preserve"> </w:t>
      </w:r>
      <w:r>
        <w:rPr>
          <w:rtl/>
        </w:rPr>
        <w:t>123.</w:t>
      </w:r>
    </w:p>
    <w:p w14:paraId="4F4B5C2C" w14:textId="77777777" w:rsidR="000E676B" w:rsidRDefault="000E676B" w:rsidP="000E676B">
      <w:pPr>
        <w:pStyle w:val="rfdFootnote0"/>
        <w:rPr>
          <w:rtl/>
        </w:rPr>
      </w:pPr>
      <w:r>
        <w:rPr>
          <w:rtl/>
        </w:rPr>
        <w:t>(2) روضات الجنّات 2 / 127.</w:t>
      </w:r>
    </w:p>
    <w:p w14:paraId="191BDA74" w14:textId="77777777" w:rsidR="000E676B" w:rsidRDefault="000E676B" w:rsidP="000E676B">
      <w:pPr>
        <w:pStyle w:val="rfdFootnote0"/>
        <w:rPr>
          <w:rtl/>
        </w:rPr>
      </w:pPr>
      <w:r>
        <w:rPr>
          <w:rtl/>
        </w:rPr>
        <w:t>(3) روضات الجنّات 7 / 167.</w:t>
      </w:r>
    </w:p>
    <w:p w14:paraId="5C985F24" w14:textId="77777777" w:rsidR="000E676B" w:rsidRDefault="000E676B" w:rsidP="000E75DD">
      <w:pPr>
        <w:pStyle w:val="rfdNormal0"/>
        <w:rPr>
          <w:rtl/>
        </w:rPr>
      </w:pPr>
      <w:r>
        <w:br w:type="page"/>
      </w:r>
      <w:r>
        <w:rPr>
          <w:rFonts w:hint="eastAsia"/>
          <w:rtl/>
        </w:rPr>
        <w:lastRenderedPageBreak/>
        <w:t>مرتضىٰ</w:t>
      </w:r>
      <w:r>
        <w:rPr>
          <w:rtl/>
        </w:rPr>
        <w:t xml:space="preserve"> بن محمّد أمين التستري الدسفولي‏</w:t>
      </w:r>
      <w:r w:rsidR="001C6BD7">
        <w:rPr>
          <w:rtl/>
        </w:rPr>
        <w:t xml:space="preserve"> ،</w:t>
      </w:r>
      <w:r w:rsidR="00F67CDD">
        <w:rPr>
          <w:rtl/>
        </w:rPr>
        <w:t xml:space="preserve"> </w:t>
      </w:r>
      <w:r>
        <w:rPr>
          <w:rtl/>
        </w:rPr>
        <w:t>المتوطّن حيّاً وميّتاً في النجف الغري السري ـ علىٰ مشرّفها السلام العبقري ـ والمتوفّىٰ بها في أواخر جمادىٰ الآخرة</w:t>
      </w:r>
      <w:r w:rsidR="001C6BD7">
        <w:rPr>
          <w:rtl/>
        </w:rPr>
        <w:t xml:space="preserve"> ،</w:t>
      </w:r>
      <w:r w:rsidR="00F67CDD">
        <w:rPr>
          <w:rtl/>
        </w:rPr>
        <w:t xml:space="preserve"> </w:t>
      </w:r>
      <w:r>
        <w:rPr>
          <w:rtl/>
        </w:rPr>
        <w:t>من شهور السنة الحادية والثمانين بعد الألف والمائتين</w:t>
      </w:r>
      <w:r w:rsidR="001C6BD7">
        <w:rPr>
          <w:rtl/>
        </w:rPr>
        <w:t xml:space="preserve"> ،</w:t>
      </w:r>
      <w:r w:rsidR="00F67CDD">
        <w:rPr>
          <w:rtl/>
        </w:rPr>
        <w:t xml:space="preserve"> </w:t>
      </w:r>
      <w:r>
        <w:rPr>
          <w:rtl/>
        </w:rPr>
        <w:t>عن سنّ سبع وستّين ـ حشره الله تعالىٰ مع الأئمّة المعصومين. وله الرواية أيضاً عنه</w:t>
      </w:r>
      <w:r w:rsidR="001C6BD7">
        <w:rPr>
          <w:rtl/>
        </w:rPr>
        <w:t xml:space="preserve"> ،</w:t>
      </w:r>
      <w:r w:rsidR="00F67CDD">
        <w:rPr>
          <w:rtl/>
        </w:rPr>
        <w:t xml:space="preserve"> </w:t>
      </w:r>
      <w:r>
        <w:rPr>
          <w:rtl/>
        </w:rPr>
        <w:t>عن أبيه المولىٰ مهدي</w:t>
      </w:r>
      <w:r w:rsidR="001C6BD7">
        <w:rPr>
          <w:rtl/>
        </w:rPr>
        <w:t xml:space="preserve"> ،</w:t>
      </w:r>
      <w:r w:rsidR="00F67CDD">
        <w:rPr>
          <w:rtl/>
        </w:rPr>
        <w:t xml:space="preserve"> </w:t>
      </w:r>
      <w:r>
        <w:rPr>
          <w:rtl/>
        </w:rPr>
        <w:t>عن الشيخ يوسف البحراني</w:t>
      </w:r>
      <w:r w:rsidR="001C6BD7">
        <w:rPr>
          <w:rtl/>
        </w:rPr>
        <w:t xml:space="preserve"> ،</w:t>
      </w:r>
      <w:r w:rsidR="00F67CDD">
        <w:rPr>
          <w:rtl/>
        </w:rPr>
        <w:t xml:space="preserve"> </w:t>
      </w:r>
      <w:r>
        <w:rPr>
          <w:rtl/>
        </w:rPr>
        <w:t>عن المولىٰ محمّد رفيع الجيلاني المتوطّن بالمشهد المقدّس الرضوي</w:t>
      </w:r>
      <w:r w:rsidR="001C6BD7">
        <w:rPr>
          <w:rtl/>
        </w:rPr>
        <w:t xml:space="preserve"> ،</w:t>
      </w:r>
      <w:r w:rsidR="00F67CDD">
        <w:rPr>
          <w:rtl/>
        </w:rPr>
        <w:t xml:space="preserve"> </w:t>
      </w:r>
      <w:r>
        <w:rPr>
          <w:rtl/>
        </w:rPr>
        <w:t xml:space="preserve">عن العلّامة المجلسي صاحب </w:t>
      </w:r>
      <w:r w:rsidRPr="00DE42A3">
        <w:rPr>
          <w:rStyle w:val="rfdBold2"/>
          <w:rtl/>
        </w:rPr>
        <w:t>بحار الأنوار</w:t>
      </w:r>
      <w:r w:rsidR="001C6BD7">
        <w:rPr>
          <w:rtl/>
        </w:rPr>
        <w:t xml:space="preserve"> ،</w:t>
      </w:r>
      <w:r w:rsidR="00F67CDD">
        <w:rPr>
          <w:rtl/>
        </w:rPr>
        <w:t xml:space="preserve"> </w:t>
      </w:r>
      <w:r>
        <w:rPr>
          <w:rtl/>
        </w:rPr>
        <w:t>رحمة الله تعالىٰ عليهم أجمعين»</w:t>
      </w:r>
      <w:r w:rsidRPr="000E676B">
        <w:rPr>
          <w:rStyle w:val="rfdFootnotenum"/>
          <w:rtl/>
        </w:rPr>
        <w:t>(1)</w:t>
      </w:r>
      <w:r>
        <w:rPr>
          <w:rtl/>
        </w:rPr>
        <w:t>.</w:t>
      </w:r>
    </w:p>
    <w:p w14:paraId="5C86E176" w14:textId="77777777" w:rsidR="00F67CDD" w:rsidRDefault="000E676B" w:rsidP="000E75DD">
      <w:pPr>
        <w:pStyle w:val="rfdBold1"/>
        <w:rPr>
          <w:rtl/>
        </w:rPr>
      </w:pPr>
      <w:r>
        <w:rPr>
          <w:rFonts w:hint="eastAsia"/>
          <w:rtl/>
        </w:rPr>
        <w:t>كلام</w:t>
      </w:r>
      <w:r>
        <w:rPr>
          <w:rtl/>
        </w:rPr>
        <w:t xml:space="preserve"> الش</w:t>
      </w:r>
      <w:r>
        <w:rPr>
          <w:rFonts w:hint="cs"/>
          <w:rtl/>
        </w:rPr>
        <w:t>ی</w:t>
      </w:r>
      <w:r>
        <w:rPr>
          <w:rFonts w:hint="eastAsia"/>
          <w:rtl/>
        </w:rPr>
        <w:t>خ</w:t>
      </w:r>
      <w:r>
        <w:rPr>
          <w:rtl/>
        </w:rPr>
        <w:t xml:space="preserve"> آقا بزرك في ترجمة المؤلّف</w:t>
      </w:r>
      <w:r w:rsidR="001C6BD7">
        <w:rPr>
          <w:rtl/>
        </w:rPr>
        <w:t xml:space="preserve"> :</w:t>
      </w:r>
    </w:p>
    <w:p w14:paraId="3D844F99" w14:textId="77777777" w:rsidR="00F67CDD" w:rsidRDefault="000E676B" w:rsidP="000E676B">
      <w:pPr>
        <w:rPr>
          <w:rtl/>
        </w:rPr>
      </w:pPr>
      <w:r>
        <w:rPr>
          <w:rFonts w:hint="eastAsia"/>
          <w:rtl/>
        </w:rPr>
        <w:t>ولمز</w:t>
      </w:r>
      <w:r>
        <w:rPr>
          <w:rFonts w:hint="cs"/>
          <w:rtl/>
        </w:rPr>
        <w:t>ی</w:t>
      </w:r>
      <w:r>
        <w:rPr>
          <w:rFonts w:hint="eastAsia"/>
          <w:rtl/>
        </w:rPr>
        <w:t>د</w:t>
      </w:r>
      <w:r>
        <w:rPr>
          <w:rtl/>
        </w:rPr>
        <w:t xml:space="preserve"> ب</w:t>
      </w:r>
      <w:r>
        <w:rPr>
          <w:rFonts w:hint="cs"/>
          <w:rtl/>
        </w:rPr>
        <w:t>ی</w:t>
      </w:r>
      <w:r>
        <w:rPr>
          <w:rFonts w:hint="eastAsia"/>
          <w:rtl/>
        </w:rPr>
        <w:t>ان</w:t>
      </w:r>
      <w:r>
        <w:rPr>
          <w:rtl/>
        </w:rPr>
        <w:t xml:space="preserve"> في هذا المقام نذكر شطراً من ترجمته (رضوان الله عل</w:t>
      </w:r>
      <w:r>
        <w:rPr>
          <w:rFonts w:hint="cs"/>
          <w:rtl/>
        </w:rPr>
        <w:t>ی</w:t>
      </w:r>
      <w:r>
        <w:rPr>
          <w:rFonts w:hint="eastAsia"/>
          <w:rtl/>
        </w:rPr>
        <w:t>ه</w:t>
      </w:r>
      <w:r>
        <w:rPr>
          <w:rtl/>
        </w:rPr>
        <w:t xml:space="preserve">) من </w:t>
      </w:r>
      <w:r w:rsidRPr="000E75DD">
        <w:rPr>
          <w:rStyle w:val="rfdBold2"/>
          <w:rtl/>
        </w:rPr>
        <w:t>طبقات أعلام الش</w:t>
      </w:r>
      <w:r w:rsidRPr="000E75DD">
        <w:rPr>
          <w:rStyle w:val="rfdBold2"/>
          <w:rFonts w:hint="cs"/>
          <w:rtl/>
        </w:rPr>
        <w:t>ی</w:t>
      </w:r>
      <w:r w:rsidRPr="000E75DD">
        <w:rPr>
          <w:rStyle w:val="rfdBold2"/>
          <w:rFonts w:hint="eastAsia"/>
          <w:rtl/>
        </w:rPr>
        <w:t>عة</w:t>
      </w:r>
      <w:r w:rsidR="001C6BD7">
        <w:rPr>
          <w:rtl/>
        </w:rPr>
        <w:t xml:space="preserve"> :</w:t>
      </w:r>
      <w:r w:rsidR="00F67CDD">
        <w:rPr>
          <w:rtl/>
        </w:rPr>
        <w:t xml:space="preserve"> </w:t>
      </w:r>
      <w:r>
        <w:rPr>
          <w:rtl/>
        </w:rPr>
        <w:t>«العلّامة الأنصاري</w:t>
      </w:r>
      <w:r w:rsidR="001C6BD7">
        <w:rPr>
          <w:rtl/>
        </w:rPr>
        <w:t xml:space="preserve"> ،</w:t>
      </w:r>
      <w:r w:rsidR="00F67CDD">
        <w:rPr>
          <w:rtl/>
        </w:rPr>
        <w:t xml:space="preserve"> </w:t>
      </w:r>
      <w:r>
        <w:rPr>
          <w:rtl/>
        </w:rPr>
        <w:t>الشيخ المرتضىٰ ابن المولىٰ محمّد أمين ابن الشيخ مرتضىٰ ابن الشيخ شمس الدين ابن الشيخ أحمد ابن الشيخ نور الدين ابن الشيخ محمّد صادق الأنصاري</w:t>
      </w:r>
      <w:r w:rsidR="001C6BD7">
        <w:rPr>
          <w:rtl/>
        </w:rPr>
        <w:t xml:space="preserve"> ،</w:t>
      </w:r>
      <w:r w:rsidR="00F67CDD">
        <w:rPr>
          <w:rtl/>
        </w:rPr>
        <w:t xml:space="preserve"> </w:t>
      </w:r>
      <w:r>
        <w:rPr>
          <w:rtl/>
        </w:rPr>
        <w:t>الدزف</w:t>
      </w:r>
      <w:r>
        <w:rPr>
          <w:rFonts w:hint="eastAsia"/>
          <w:rtl/>
        </w:rPr>
        <w:t>ولي</w:t>
      </w:r>
      <w:r w:rsidR="001C6BD7">
        <w:rPr>
          <w:rFonts w:hint="eastAsia"/>
          <w:rtl/>
        </w:rPr>
        <w:t xml:space="preserve"> ،</w:t>
      </w:r>
      <w:r w:rsidR="00F67CDD">
        <w:rPr>
          <w:rFonts w:hint="eastAsia"/>
          <w:rtl/>
        </w:rPr>
        <w:t xml:space="preserve"> </w:t>
      </w:r>
      <w:r>
        <w:rPr>
          <w:rtl/>
        </w:rPr>
        <w:t>المعروف بالتستري</w:t>
      </w:r>
      <w:r w:rsidR="001C6BD7">
        <w:rPr>
          <w:rtl/>
        </w:rPr>
        <w:t xml:space="preserve"> ،</w:t>
      </w:r>
      <w:r w:rsidR="00F67CDD">
        <w:rPr>
          <w:rtl/>
        </w:rPr>
        <w:t xml:space="preserve"> </w:t>
      </w:r>
      <w:r>
        <w:rPr>
          <w:rtl/>
        </w:rPr>
        <w:t>النجفي</w:t>
      </w:r>
      <w:r w:rsidR="001C6BD7">
        <w:rPr>
          <w:rtl/>
        </w:rPr>
        <w:t xml:space="preserve"> ،</w:t>
      </w:r>
      <w:r w:rsidR="00F67CDD">
        <w:rPr>
          <w:rtl/>
        </w:rPr>
        <w:t xml:space="preserve"> </w:t>
      </w:r>
      <w:r>
        <w:rPr>
          <w:rtl/>
        </w:rPr>
        <w:t>المولود سنة (1214هـ)</w:t>
      </w:r>
      <w:r w:rsidR="001C6BD7">
        <w:rPr>
          <w:rtl/>
        </w:rPr>
        <w:t xml:space="preserve"> ،</w:t>
      </w:r>
      <w:r w:rsidR="00F67CDD">
        <w:rPr>
          <w:rtl/>
        </w:rPr>
        <w:t xml:space="preserve"> </w:t>
      </w:r>
      <w:r>
        <w:rPr>
          <w:rtl/>
        </w:rPr>
        <w:t>والمتوفّىٰ سنة (1281هـ)</w:t>
      </w:r>
      <w:r w:rsidR="00F67CDD">
        <w:rPr>
          <w:rtl/>
        </w:rPr>
        <w:t xml:space="preserve"> ..</w:t>
      </w:r>
      <w:r>
        <w:rPr>
          <w:rtl/>
        </w:rPr>
        <w:t>. اشتغل علىٰ جدّه الأمّي حتّىٰ كمل</w:t>
      </w:r>
      <w:r w:rsidR="001C6BD7">
        <w:rPr>
          <w:rtl/>
        </w:rPr>
        <w:t xml:space="preserve"> ،</w:t>
      </w:r>
      <w:r w:rsidR="00F67CDD">
        <w:rPr>
          <w:rtl/>
        </w:rPr>
        <w:t xml:space="preserve"> </w:t>
      </w:r>
      <w:r>
        <w:rPr>
          <w:rtl/>
        </w:rPr>
        <w:t>فرحل مع والده إلىٰ الحائر سنة (1234هـ)</w:t>
      </w:r>
      <w:r w:rsidR="001C6BD7">
        <w:rPr>
          <w:rtl/>
        </w:rPr>
        <w:t xml:space="preserve"> ،</w:t>
      </w:r>
      <w:r w:rsidR="00F67CDD">
        <w:rPr>
          <w:rtl/>
        </w:rPr>
        <w:t xml:space="preserve"> </w:t>
      </w:r>
      <w:r>
        <w:rPr>
          <w:rtl/>
        </w:rPr>
        <w:t>فحضر علىٰ السيّد المجاهد سنين</w:t>
      </w:r>
      <w:r w:rsidR="001C6BD7">
        <w:rPr>
          <w:rtl/>
        </w:rPr>
        <w:t xml:space="preserve"> ،</w:t>
      </w:r>
      <w:r w:rsidR="00F67CDD">
        <w:rPr>
          <w:rtl/>
        </w:rPr>
        <w:t xml:space="preserve"> </w:t>
      </w:r>
      <w:r>
        <w:rPr>
          <w:rtl/>
        </w:rPr>
        <w:t>ثمّ علىٰ شريف العلماء</w:t>
      </w:r>
      <w:r w:rsidR="001C6BD7">
        <w:rPr>
          <w:rtl/>
        </w:rPr>
        <w:t xml:space="preserve"> ،</w:t>
      </w:r>
      <w:r w:rsidR="00F67CDD">
        <w:rPr>
          <w:rtl/>
        </w:rPr>
        <w:t xml:space="preserve"> </w:t>
      </w:r>
      <w:r>
        <w:rPr>
          <w:rtl/>
        </w:rPr>
        <w:t>ثمّ [رحل‏] إلىٰ كاشان</w:t>
      </w:r>
      <w:r w:rsidR="001C6BD7">
        <w:rPr>
          <w:rtl/>
        </w:rPr>
        <w:t xml:space="preserve"> ،</w:t>
      </w:r>
      <w:r w:rsidR="00F67CDD">
        <w:rPr>
          <w:rtl/>
        </w:rPr>
        <w:t xml:space="preserve"> </w:t>
      </w:r>
      <w:r>
        <w:rPr>
          <w:rtl/>
        </w:rPr>
        <w:t>وحضر علىٰ المولىٰ العلّام</w:t>
      </w:r>
      <w:r>
        <w:rPr>
          <w:rFonts w:hint="eastAsia"/>
          <w:rtl/>
        </w:rPr>
        <w:t>ة</w:t>
      </w:r>
      <w:r>
        <w:rPr>
          <w:rtl/>
        </w:rPr>
        <w:t xml:space="preserve"> أحمد النراقي مدّة</w:t>
      </w:r>
      <w:r w:rsidR="001C6BD7">
        <w:rPr>
          <w:rtl/>
        </w:rPr>
        <w:t xml:space="preserve"> ،</w:t>
      </w:r>
      <w:r w:rsidR="00F67CDD">
        <w:rPr>
          <w:rtl/>
        </w:rPr>
        <w:t xml:space="preserve"> </w:t>
      </w:r>
      <w:r>
        <w:rPr>
          <w:rtl/>
        </w:rPr>
        <w:t>وله الرواية عنه وعن العلّامة السيّد صدر الدين العاملي الإصفهاني</w:t>
      </w:r>
      <w:r w:rsidR="001C6BD7">
        <w:rPr>
          <w:rtl/>
        </w:rPr>
        <w:t xml:space="preserve"> ،</w:t>
      </w:r>
      <w:r w:rsidR="00F67CDD">
        <w:rPr>
          <w:rtl/>
        </w:rPr>
        <w:t xml:space="preserve"> </w:t>
      </w:r>
      <w:r>
        <w:rPr>
          <w:rtl/>
        </w:rPr>
        <w:t>وحضر علىٰ السيّد حجّة الإسلام الرشتي في إصفهان أيضاً. ثمّ رجع إلىٰ النجف</w:t>
      </w:r>
      <w:r w:rsidR="001C6BD7">
        <w:rPr>
          <w:rtl/>
        </w:rPr>
        <w:t xml:space="preserve"> ،</w:t>
      </w:r>
      <w:r w:rsidR="00F67CDD">
        <w:rPr>
          <w:rtl/>
        </w:rPr>
        <w:t xml:space="preserve"> </w:t>
      </w:r>
      <w:r>
        <w:rPr>
          <w:rtl/>
        </w:rPr>
        <w:t>فحضر بحث الشيخ علي بن العلّامة الشيخ الأكبر مدّة</w:t>
      </w:r>
      <w:r w:rsidR="001C6BD7">
        <w:rPr>
          <w:rtl/>
        </w:rPr>
        <w:t xml:space="preserve"> ،</w:t>
      </w:r>
      <w:r w:rsidR="00F67CDD">
        <w:rPr>
          <w:rtl/>
        </w:rPr>
        <w:t xml:space="preserve"> </w:t>
      </w:r>
      <w:r>
        <w:rPr>
          <w:rtl/>
        </w:rPr>
        <w:t>ثمّ بحث صاحب الجواهر احتراماً</w:t>
      </w:r>
      <w:r w:rsidR="001C6BD7">
        <w:rPr>
          <w:rtl/>
        </w:rPr>
        <w:t xml:space="preserve"> ،</w:t>
      </w:r>
      <w:r w:rsidR="00F67CDD">
        <w:rPr>
          <w:rtl/>
        </w:rPr>
        <w:t xml:space="preserve"> </w:t>
      </w:r>
      <w:r>
        <w:rPr>
          <w:rtl/>
        </w:rPr>
        <w:t>وبعده استقلّ بر</w:t>
      </w:r>
      <w:r>
        <w:rPr>
          <w:rFonts w:hint="eastAsia"/>
          <w:rtl/>
        </w:rPr>
        <w:t>ئاسة</w:t>
      </w:r>
      <w:r>
        <w:rPr>
          <w:rtl/>
        </w:rPr>
        <w:t xml:space="preserve"> العلم والدين</w:t>
      </w:r>
      <w:r w:rsidR="001C6BD7">
        <w:rPr>
          <w:rtl/>
        </w:rPr>
        <w:t xml:space="preserve"> ،</w:t>
      </w:r>
      <w:r w:rsidR="00F67CDD">
        <w:rPr>
          <w:rtl/>
        </w:rPr>
        <w:t xml:space="preserve"> </w:t>
      </w:r>
      <w:r>
        <w:rPr>
          <w:rtl/>
        </w:rPr>
        <w:t>وهو من المؤسّسين</w:t>
      </w:r>
      <w:r w:rsidR="001C6BD7">
        <w:rPr>
          <w:rtl/>
        </w:rPr>
        <w:t xml:space="preserve"> ،</w:t>
      </w:r>
      <w:r w:rsidR="00F67CDD">
        <w:rPr>
          <w:rtl/>
        </w:rPr>
        <w:t xml:space="preserve"> </w:t>
      </w:r>
      <w:r>
        <w:rPr>
          <w:rtl/>
        </w:rPr>
        <w:t>والذي لم يسبقه أحد من المتقدّمين والمتأخّرين</w:t>
      </w:r>
      <w:r w:rsidR="001C6BD7">
        <w:rPr>
          <w:rtl/>
        </w:rPr>
        <w:t xml:space="preserve"> ،</w:t>
      </w:r>
      <w:r w:rsidR="00F67CDD">
        <w:rPr>
          <w:rtl/>
        </w:rPr>
        <w:t xml:space="preserve"> </w:t>
      </w:r>
      <w:r>
        <w:rPr>
          <w:rtl/>
        </w:rPr>
        <w:t>يراه كلّ ذي عين</w:t>
      </w:r>
      <w:r w:rsidR="00F67CDD">
        <w:rPr>
          <w:rtl/>
        </w:rPr>
        <w:t xml:space="preserve"> ..</w:t>
      </w:r>
      <w:r>
        <w:rPr>
          <w:rtl/>
        </w:rPr>
        <w:t>.</w:t>
      </w:r>
    </w:p>
    <w:p w14:paraId="17EE715C" w14:textId="77777777" w:rsidR="000E676B" w:rsidRDefault="000E676B" w:rsidP="000E676B">
      <w:pPr>
        <w:pStyle w:val="rfdLine"/>
        <w:rPr>
          <w:rtl/>
        </w:rPr>
      </w:pPr>
      <w:r>
        <w:rPr>
          <w:rtl/>
        </w:rPr>
        <w:t>__________</w:t>
      </w:r>
    </w:p>
    <w:p w14:paraId="317F828E" w14:textId="77777777" w:rsidR="000E676B" w:rsidRDefault="000E676B" w:rsidP="000E676B">
      <w:pPr>
        <w:pStyle w:val="rfdFootnote0"/>
        <w:rPr>
          <w:rtl/>
        </w:rPr>
      </w:pPr>
      <w:r>
        <w:rPr>
          <w:rtl/>
        </w:rPr>
        <w:t>(1) روضات الجنّات 1 / 98ـ99.</w:t>
      </w:r>
    </w:p>
    <w:p w14:paraId="03C05AE8" w14:textId="77777777" w:rsidR="00F67CDD" w:rsidRDefault="000E676B" w:rsidP="000E676B">
      <w:pPr>
        <w:rPr>
          <w:rtl/>
        </w:rPr>
      </w:pPr>
      <w:r>
        <w:br w:type="page"/>
      </w:r>
      <w:r>
        <w:rPr>
          <w:rFonts w:hint="eastAsia"/>
          <w:rtl/>
        </w:rPr>
        <w:lastRenderedPageBreak/>
        <w:t>وقد</w:t>
      </w:r>
      <w:r>
        <w:rPr>
          <w:rtl/>
        </w:rPr>
        <w:t xml:space="preserve"> كتب المولىٰ المعاصر الشيخ أسد الله بن أبي القاسم بن محمّد باقر بن عبد الرضا بن الشيخ شمس الدين (الذي هو الجدّ الأعلىٰ لصاحب الترجمة) كتاب </w:t>
      </w:r>
      <w:r w:rsidRPr="000E75DD">
        <w:rPr>
          <w:rStyle w:val="rfdBold2"/>
          <w:rtl/>
        </w:rPr>
        <w:t>حدائق الأدب</w:t>
      </w:r>
      <w:r>
        <w:rPr>
          <w:rtl/>
        </w:rPr>
        <w:t xml:space="preserve"> في مجلّدين</w:t>
      </w:r>
      <w:r w:rsidR="001C6BD7">
        <w:rPr>
          <w:rtl/>
        </w:rPr>
        <w:t xml:space="preserve"> ،</w:t>
      </w:r>
      <w:r w:rsidR="00F67CDD">
        <w:rPr>
          <w:rtl/>
        </w:rPr>
        <w:t xml:space="preserve"> </w:t>
      </w:r>
      <w:r>
        <w:rPr>
          <w:rtl/>
        </w:rPr>
        <w:t xml:space="preserve">ذكر في أوّلهما أحوال صاحب الترجمة وأحوال آبائه إلىٰ جابر بن عبد اللَّه‏ كما وجد بخطّ صاحب </w:t>
      </w:r>
      <w:r>
        <w:rPr>
          <w:rFonts w:hint="eastAsia"/>
          <w:rtl/>
        </w:rPr>
        <w:t>الترجمة</w:t>
      </w:r>
      <w:r w:rsidR="001C6BD7">
        <w:rPr>
          <w:rFonts w:hint="eastAsia"/>
          <w:rtl/>
        </w:rPr>
        <w:t xml:space="preserve"> ،</w:t>
      </w:r>
      <w:r w:rsidR="00F67CDD">
        <w:rPr>
          <w:rFonts w:hint="eastAsia"/>
          <w:rtl/>
        </w:rPr>
        <w:t xml:space="preserve"> </w:t>
      </w:r>
      <w:r>
        <w:rPr>
          <w:rtl/>
        </w:rPr>
        <w:t>ثمّ أحوال آباء جابر إلىٰ قيدار بن إسماعيل بن إبراهيم علىٰ نبيّنا وآله وعليه السلام. ونسخة الحدائق عنده اليوم في طهران رزقنا الله زيارتها. وذكر الحاجّ المولىٰ باقر التستري في تذكرته أنّ الشيخ توفّي عن بنتين</w:t>
      </w:r>
      <w:r w:rsidR="001C6BD7">
        <w:rPr>
          <w:rtl/>
        </w:rPr>
        <w:t xml:space="preserve"> ،</w:t>
      </w:r>
      <w:r w:rsidR="00F67CDD">
        <w:rPr>
          <w:rtl/>
        </w:rPr>
        <w:t xml:space="preserve"> </w:t>
      </w:r>
      <w:r>
        <w:rPr>
          <w:rtl/>
        </w:rPr>
        <w:t>وقوّمت تركته بأربعة عشر توماناً</w:t>
      </w:r>
      <w:r w:rsidR="001C6BD7">
        <w:rPr>
          <w:rtl/>
        </w:rPr>
        <w:t xml:space="preserve"> ،</w:t>
      </w:r>
      <w:r w:rsidR="00F67CDD">
        <w:rPr>
          <w:rtl/>
        </w:rPr>
        <w:t xml:space="preserve"> </w:t>
      </w:r>
      <w:r>
        <w:rPr>
          <w:rtl/>
        </w:rPr>
        <w:t xml:space="preserve">قسّمت </w:t>
      </w:r>
      <w:r>
        <w:rPr>
          <w:rFonts w:hint="eastAsia"/>
          <w:rtl/>
        </w:rPr>
        <w:t>بينهما</w:t>
      </w:r>
      <w:r>
        <w:rPr>
          <w:rtl/>
        </w:rPr>
        <w:t xml:space="preserve"> نصفين</w:t>
      </w:r>
      <w:r w:rsidR="001C6BD7">
        <w:rPr>
          <w:rtl/>
        </w:rPr>
        <w:t xml:space="preserve"> ،</w:t>
      </w:r>
      <w:r w:rsidR="00F67CDD">
        <w:rPr>
          <w:rtl/>
        </w:rPr>
        <w:t xml:space="preserve"> </w:t>
      </w:r>
      <w:r>
        <w:rPr>
          <w:rtl/>
        </w:rPr>
        <w:t>إحداهما زوجة الشيخ محمّد حسن بن الشيخ منصور ابن أخ الشيخ</w:t>
      </w:r>
      <w:r w:rsidR="001C6BD7">
        <w:rPr>
          <w:rtl/>
        </w:rPr>
        <w:t xml:space="preserve"> ،</w:t>
      </w:r>
      <w:r w:rsidR="00F67CDD">
        <w:rPr>
          <w:rtl/>
        </w:rPr>
        <w:t xml:space="preserve"> </w:t>
      </w:r>
      <w:r>
        <w:rPr>
          <w:rtl/>
        </w:rPr>
        <w:t>والأخرىٰ زوجة السيّد محمّد طاهر</w:t>
      </w:r>
      <w:r w:rsidR="001C6BD7">
        <w:rPr>
          <w:rtl/>
        </w:rPr>
        <w:t xml:space="preserve"> ،</w:t>
      </w:r>
      <w:r w:rsidR="00F67CDD">
        <w:rPr>
          <w:rtl/>
        </w:rPr>
        <w:t xml:space="preserve"> </w:t>
      </w:r>
      <w:r>
        <w:rPr>
          <w:rtl/>
        </w:rPr>
        <w:t>رزق منها السيّد أحمد السبط. وحكي عن الشيخ محمّد حسن المامقاني أنّه ذكر أنّ الشيخ قضىٰ صلوات عمره ثلاث مرّات.</w:t>
      </w:r>
    </w:p>
    <w:p w14:paraId="056C172E" w14:textId="77777777" w:rsidR="00F67CDD" w:rsidRDefault="000E676B" w:rsidP="000E676B">
      <w:pPr>
        <w:rPr>
          <w:rtl/>
        </w:rPr>
      </w:pPr>
      <w:r>
        <w:rPr>
          <w:rFonts w:hint="eastAsia"/>
          <w:rtl/>
        </w:rPr>
        <w:t>وبخطّ</w:t>
      </w:r>
      <w:r>
        <w:rPr>
          <w:rtl/>
        </w:rPr>
        <w:t xml:space="preserve"> الشيخ عبد الحسين بن الشيخ نعمة الطريحي تاريخ وفاة صاحب الترجمة</w:t>
      </w:r>
      <w:r w:rsidR="001C6BD7">
        <w:rPr>
          <w:rtl/>
        </w:rPr>
        <w:t xml:space="preserve"> :</w:t>
      </w:r>
      <w:r w:rsidR="00F67CDD">
        <w:rPr>
          <w:rtl/>
        </w:rPr>
        <w:t xml:space="preserve"> </w:t>
      </w:r>
      <w:r>
        <w:rPr>
          <w:rtl/>
        </w:rPr>
        <w:t>بعد النصف من ليلة السبت الثامن عشر من جمادىٰ الثانية سنة إحدىٰ وثمانين ومائتين وألف</w:t>
      </w:r>
      <w:r w:rsidR="001C6BD7">
        <w:rPr>
          <w:rtl/>
        </w:rPr>
        <w:t xml:space="preserve"> ،</w:t>
      </w:r>
      <w:r w:rsidR="00F67CDD">
        <w:rPr>
          <w:rtl/>
        </w:rPr>
        <w:t xml:space="preserve"> </w:t>
      </w:r>
      <w:r>
        <w:rPr>
          <w:rtl/>
        </w:rPr>
        <w:t>كتب في هامش الرسائل المطبوع سنة (1268هـ) وعليه حواشٍ كثيرة بخطّه. ومن متعلّقيه أخوه محمّد صادق بن محم</w:t>
      </w:r>
      <w:r>
        <w:rPr>
          <w:rFonts w:hint="eastAsia"/>
          <w:rtl/>
        </w:rPr>
        <w:t>ّد</w:t>
      </w:r>
      <w:r>
        <w:rPr>
          <w:rtl/>
        </w:rPr>
        <w:t xml:space="preserve"> أمين الأنصاري</w:t>
      </w:r>
      <w:r w:rsidR="001C6BD7">
        <w:rPr>
          <w:rtl/>
        </w:rPr>
        <w:t xml:space="preserve"> ،</w:t>
      </w:r>
      <w:r w:rsidR="00F67CDD">
        <w:rPr>
          <w:rtl/>
        </w:rPr>
        <w:t xml:space="preserve"> </w:t>
      </w:r>
      <w:r>
        <w:rPr>
          <w:rtl/>
        </w:rPr>
        <w:t>كتب بخطّه وصية</w:t>
      </w:r>
      <w:r w:rsidR="001C6BD7">
        <w:rPr>
          <w:rtl/>
        </w:rPr>
        <w:t xml:space="preserve"> ،</w:t>
      </w:r>
      <w:r w:rsidR="00F67CDD">
        <w:rPr>
          <w:rtl/>
        </w:rPr>
        <w:t xml:space="preserve"> </w:t>
      </w:r>
      <w:r>
        <w:rPr>
          <w:rtl/>
        </w:rPr>
        <w:t>ذكر فيها أنّ وصيّي (سركارخداوندكاري شيخ سلّمه الله)</w:t>
      </w:r>
      <w:r w:rsidR="001C6BD7">
        <w:rPr>
          <w:rtl/>
        </w:rPr>
        <w:t xml:space="preserve"> ،</w:t>
      </w:r>
      <w:r w:rsidR="00F67CDD">
        <w:rPr>
          <w:rtl/>
        </w:rPr>
        <w:t xml:space="preserve"> </w:t>
      </w:r>
      <w:r>
        <w:rPr>
          <w:rtl/>
        </w:rPr>
        <w:t>وتاريخ الوصية (1266هـ) علىٰ ظاهر بعض الكتب في مكتبة الطريحي»</w:t>
      </w:r>
      <w:r w:rsidRPr="000E676B">
        <w:rPr>
          <w:rStyle w:val="rfdFootnotenum"/>
          <w:rtl/>
        </w:rPr>
        <w:t>(1)</w:t>
      </w:r>
      <w:r>
        <w:rPr>
          <w:rtl/>
        </w:rPr>
        <w:t>.</w:t>
      </w:r>
    </w:p>
    <w:p w14:paraId="1EC1E939" w14:textId="77777777" w:rsidR="00F67CDD" w:rsidRDefault="000E676B" w:rsidP="000E75DD">
      <w:pPr>
        <w:pStyle w:val="rfdBold1"/>
        <w:rPr>
          <w:rtl/>
        </w:rPr>
      </w:pPr>
      <w:r>
        <w:rPr>
          <w:rFonts w:hint="eastAsia"/>
          <w:rtl/>
        </w:rPr>
        <w:t>طر</w:t>
      </w:r>
      <w:r>
        <w:rPr>
          <w:rFonts w:hint="cs"/>
          <w:rtl/>
        </w:rPr>
        <w:t>ی</w:t>
      </w:r>
      <w:r>
        <w:rPr>
          <w:rFonts w:hint="eastAsia"/>
          <w:rtl/>
        </w:rPr>
        <w:t>ق</w:t>
      </w:r>
      <w:r>
        <w:rPr>
          <w:rtl/>
        </w:rPr>
        <w:t xml:space="preserve"> الش</w:t>
      </w:r>
      <w:r>
        <w:rPr>
          <w:rFonts w:hint="cs"/>
          <w:rtl/>
        </w:rPr>
        <w:t>ی</w:t>
      </w:r>
      <w:r>
        <w:rPr>
          <w:rFonts w:hint="eastAsia"/>
          <w:rtl/>
        </w:rPr>
        <w:t>خ</w:t>
      </w:r>
      <w:r>
        <w:rPr>
          <w:rtl/>
        </w:rPr>
        <w:t xml:space="preserve"> الأنصاري في الروا</w:t>
      </w:r>
      <w:r>
        <w:rPr>
          <w:rFonts w:hint="cs"/>
          <w:rtl/>
        </w:rPr>
        <w:t>ی</w:t>
      </w:r>
      <w:r>
        <w:rPr>
          <w:rFonts w:hint="eastAsia"/>
          <w:rtl/>
        </w:rPr>
        <w:t>ة</w:t>
      </w:r>
      <w:r w:rsidR="001C6BD7">
        <w:rPr>
          <w:rtl/>
        </w:rPr>
        <w:t xml:space="preserve"> :</w:t>
      </w:r>
    </w:p>
    <w:p w14:paraId="101CFB50" w14:textId="77777777" w:rsidR="00F67CDD" w:rsidRDefault="000E676B" w:rsidP="000E676B">
      <w:pPr>
        <w:rPr>
          <w:rtl/>
        </w:rPr>
      </w:pPr>
      <w:r>
        <w:rPr>
          <w:rFonts w:hint="eastAsia"/>
          <w:rtl/>
        </w:rPr>
        <w:t>وأمّا</w:t>
      </w:r>
      <w:r>
        <w:rPr>
          <w:rtl/>
        </w:rPr>
        <w:t xml:space="preserve"> الش</w:t>
      </w:r>
      <w:r>
        <w:rPr>
          <w:rFonts w:hint="cs"/>
          <w:rtl/>
        </w:rPr>
        <w:t>ی</w:t>
      </w:r>
      <w:r>
        <w:rPr>
          <w:rFonts w:hint="eastAsia"/>
          <w:rtl/>
        </w:rPr>
        <w:t>خ</w:t>
      </w:r>
      <w:r>
        <w:rPr>
          <w:rtl/>
        </w:rPr>
        <w:t xml:space="preserve"> الأعظم الفق</w:t>
      </w:r>
      <w:r>
        <w:rPr>
          <w:rFonts w:hint="cs"/>
          <w:rtl/>
        </w:rPr>
        <w:t>ی</w:t>
      </w:r>
      <w:r>
        <w:rPr>
          <w:rFonts w:hint="eastAsia"/>
          <w:rtl/>
        </w:rPr>
        <w:t>ه</w:t>
      </w:r>
      <w:r>
        <w:rPr>
          <w:rtl/>
        </w:rPr>
        <w:t xml:space="preserve"> الأصولي المحقّق الش</w:t>
      </w:r>
      <w:r>
        <w:rPr>
          <w:rFonts w:hint="cs"/>
          <w:rtl/>
        </w:rPr>
        <w:t>ی</w:t>
      </w:r>
      <w:r>
        <w:rPr>
          <w:rFonts w:hint="eastAsia"/>
          <w:rtl/>
        </w:rPr>
        <w:t>خ</w:t>
      </w:r>
      <w:r>
        <w:rPr>
          <w:rtl/>
        </w:rPr>
        <w:t xml:space="preserve"> مرتض</w:t>
      </w:r>
      <w:r>
        <w:rPr>
          <w:rFonts w:hint="cs"/>
          <w:rtl/>
        </w:rPr>
        <w:t>یٰ</w:t>
      </w:r>
      <w:r>
        <w:rPr>
          <w:rtl/>
        </w:rPr>
        <w:t xml:space="preserve"> الأنصاري ذكر</w:t>
      </w:r>
      <w:r w:rsidRPr="000E676B">
        <w:rPr>
          <w:rStyle w:val="rfdFootnotenum"/>
          <w:rtl/>
        </w:rPr>
        <w:t>(2)</w:t>
      </w:r>
    </w:p>
    <w:p w14:paraId="42E1EA1A" w14:textId="77777777" w:rsidR="000E676B" w:rsidRDefault="000E676B" w:rsidP="000E676B">
      <w:pPr>
        <w:pStyle w:val="rfdLine"/>
        <w:rPr>
          <w:rtl/>
        </w:rPr>
      </w:pPr>
      <w:r>
        <w:rPr>
          <w:rtl/>
        </w:rPr>
        <w:t>__________</w:t>
      </w:r>
    </w:p>
    <w:p w14:paraId="6FDED091" w14:textId="77777777" w:rsidR="000E676B" w:rsidRDefault="000E676B" w:rsidP="000E676B">
      <w:pPr>
        <w:pStyle w:val="rfdFootnote0"/>
        <w:rPr>
          <w:rtl/>
        </w:rPr>
      </w:pPr>
      <w:r>
        <w:rPr>
          <w:rtl/>
        </w:rPr>
        <w:t>(1) طبقات أعلام الش</w:t>
      </w:r>
      <w:r>
        <w:rPr>
          <w:rFonts w:hint="cs"/>
          <w:rtl/>
        </w:rPr>
        <w:t>ی</w:t>
      </w:r>
      <w:r>
        <w:rPr>
          <w:rFonts w:hint="eastAsia"/>
          <w:rtl/>
        </w:rPr>
        <w:t>عة</w:t>
      </w:r>
      <w:r>
        <w:rPr>
          <w:rtl/>
        </w:rPr>
        <w:t xml:space="preserve"> 12 / 487 إل</w:t>
      </w:r>
      <w:r>
        <w:rPr>
          <w:rFonts w:hint="cs"/>
          <w:rtl/>
        </w:rPr>
        <w:t>یٰ</w:t>
      </w:r>
      <w:r>
        <w:rPr>
          <w:rtl/>
        </w:rPr>
        <w:t xml:space="preserve"> 490.</w:t>
      </w:r>
    </w:p>
    <w:p w14:paraId="51F444CF" w14:textId="77777777" w:rsidR="00F67CDD" w:rsidRDefault="000E676B" w:rsidP="000E676B">
      <w:pPr>
        <w:pStyle w:val="rfdFootnote0"/>
        <w:rPr>
          <w:rtl/>
        </w:rPr>
      </w:pPr>
      <w:r>
        <w:rPr>
          <w:rtl/>
        </w:rPr>
        <w:t>(2) راجع</w:t>
      </w:r>
      <w:r w:rsidR="001C6BD7">
        <w:rPr>
          <w:rtl/>
        </w:rPr>
        <w:t xml:space="preserve"> :</w:t>
      </w:r>
      <w:r w:rsidR="00F67CDD">
        <w:rPr>
          <w:rtl/>
        </w:rPr>
        <w:t xml:space="preserve"> </w:t>
      </w:r>
      <w:r>
        <w:rPr>
          <w:rtl/>
        </w:rPr>
        <w:t>مقالة</w:t>
      </w:r>
      <w:r w:rsidR="001C6BD7">
        <w:rPr>
          <w:rtl/>
        </w:rPr>
        <w:t xml:space="preserve"> :</w:t>
      </w:r>
      <w:r w:rsidR="00F67CDD">
        <w:rPr>
          <w:rtl/>
        </w:rPr>
        <w:t xml:space="preserve"> </w:t>
      </w:r>
      <w:r>
        <w:rPr>
          <w:rtl/>
        </w:rPr>
        <w:t>(إجازات ش</w:t>
      </w:r>
      <w:r>
        <w:rPr>
          <w:rFonts w:hint="cs"/>
          <w:rtl/>
        </w:rPr>
        <w:t>ی</w:t>
      </w:r>
      <w:r>
        <w:rPr>
          <w:rFonts w:hint="eastAsia"/>
          <w:rtl/>
        </w:rPr>
        <w:t>خ</w:t>
      </w:r>
      <w:r>
        <w:rPr>
          <w:rtl/>
        </w:rPr>
        <w:t xml:space="preserve"> أعظم مرتض</w:t>
      </w:r>
      <w:r>
        <w:rPr>
          <w:rFonts w:hint="cs"/>
          <w:rtl/>
        </w:rPr>
        <w:t>یٰ</w:t>
      </w:r>
      <w:r>
        <w:rPr>
          <w:rtl/>
        </w:rPr>
        <w:t xml:space="preserve"> أنصاري)</w:t>
      </w:r>
      <w:r w:rsidR="001C6BD7">
        <w:rPr>
          <w:rtl/>
        </w:rPr>
        <w:t xml:space="preserve"> ،</w:t>
      </w:r>
      <w:r w:rsidR="00F67CDD">
        <w:rPr>
          <w:rtl/>
        </w:rPr>
        <w:t xml:space="preserve"> </w:t>
      </w:r>
      <w:r>
        <w:rPr>
          <w:rtl/>
        </w:rPr>
        <w:t>المطبوعة في مجلّة م</w:t>
      </w:r>
      <w:r>
        <w:rPr>
          <w:rFonts w:hint="cs"/>
          <w:rtl/>
        </w:rPr>
        <w:t>ی</w:t>
      </w:r>
      <w:r>
        <w:rPr>
          <w:rFonts w:hint="eastAsia"/>
          <w:rtl/>
        </w:rPr>
        <w:t>راث</w:t>
      </w:r>
      <w:r>
        <w:rPr>
          <w:rtl/>
        </w:rPr>
        <w:t xml:space="preserve"> شهاب</w:t>
      </w:r>
      <w:r w:rsidR="001C6BD7">
        <w:rPr>
          <w:rtl/>
        </w:rPr>
        <w:t xml:space="preserve"> ،</w:t>
      </w:r>
    </w:p>
    <w:p w14:paraId="2300960A" w14:textId="77777777" w:rsidR="00F67CDD" w:rsidRDefault="000E676B" w:rsidP="000441A2">
      <w:pPr>
        <w:pStyle w:val="rfdNormal0"/>
        <w:rPr>
          <w:rtl/>
        </w:rPr>
      </w:pPr>
      <w:r>
        <w:br w:type="page"/>
      </w:r>
      <w:r>
        <w:rPr>
          <w:rFonts w:hint="eastAsia"/>
          <w:rtl/>
        </w:rPr>
        <w:lastRenderedPageBreak/>
        <w:t>أنّه</w:t>
      </w:r>
      <w:r>
        <w:rPr>
          <w:rtl/>
        </w:rPr>
        <w:t xml:space="preserve"> </w:t>
      </w:r>
      <w:r>
        <w:rPr>
          <w:rFonts w:hint="cs"/>
          <w:rtl/>
        </w:rPr>
        <w:t>ی</w:t>
      </w:r>
      <w:r>
        <w:rPr>
          <w:rFonts w:hint="eastAsia"/>
          <w:rtl/>
        </w:rPr>
        <w:t xml:space="preserve">روي </w:t>
      </w:r>
      <w:r>
        <w:rPr>
          <w:rtl/>
        </w:rPr>
        <w:t>عن جماعة</w:t>
      </w:r>
      <w:r w:rsidR="001C6BD7">
        <w:rPr>
          <w:rtl/>
        </w:rPr>
        <w:t xml:space="preserve"> :</w:t>
      </w:r>
    </w:p>
    <w:p w14:paraId="6888B321" w14:textId="77777777" w:rsidR="00F67CDD" w:rsidRDefault="000E676B" w:rsidP="000E676B">
      <w:pPr>
        <w:rPr>
          <w:rtl/>
        </w:rPr>
      </w:pPr>
      <w:r w:rsidRPr="00DE42A3">
        <w:rPr>
          <w:rStyle w:val="rfdBold2"/>
          <w:rFonts w:hint="eastAsia"/>
          <w:rtl/>
        </w:rPr>
        <w:t>منهم</w:t>
      </w:r>
      <w:r w:rsidR="001C6BD7">
        <w:rPr>
          <w:rtl/>
        </w:rPr>
        <w:t xml:space="preserve"> :</w:t>
      </w:r>
      <w:r w:rsidR="00F67CDD">
        <w:rPr>
          <w:rtl/>
        </w:rPr>
        <w:t xml:space="preserve"> </w:t>
      </w:r>
      <w:r>
        <w:rPr>
          <w:rtl/>
        </w:rPr>
        <w:t>الش</w:t>
      </w:r>
      <w:r>
        <w:rPr>
          <w:rFonts w:hint="cs"/>
          <w:rtl/>
        </w:rPr>
        <w:t>ی</w:t>
      </w:r>
      <w:r>
        <w:rPr>
          <w:rFonts w:hint="eastAsia"/>
          <w:rtl/>
        </w:rPr>
        <w:t>خ</w:t>
      </w:r>
      <w:r>
        <w:rPr>
          <w:rtl/>
        </w:rPr>
        <w:t xml:space="preserve"> محمّد سع</w:t>
      </w:r>
      <w:r>
        <w:rPr>
          <w:rFonts w:hint="cs"/>
          <w:rtl/>
        </w:rPr>
        <w:t>ی</w:t>
      </w:r>
      <w:r>
        <w:rPr>
          <w:rFonts w:hint="eastAsia"/>
          <w:rtl/>
        </w:rPr>
        <w:t>د</w:t>
      </w:r>
      <w:r>
        <w:rPr>
          <w:rtl/>
        </w:rPr>
        <w:t xml:space="preserve"> الد</w:t>
      </w:r>
      <w:r>
        <w:rPr>
          <w:rFonts w:hint="cs"/>
          <w:rtl/>
        </w:rPr>
        <w:t>ی</w:t>
      </w:r>
      <w:r>
        <w:rPr>
          <w:rFonts w:hint="eastAsia"/>
          <w:rtl/>
        </w:rPr>
        <w:t xml:space="preserve">نوري </w:t>
      </w:r>
      <w:r>
        <w:rPr>
          <w:rtl/>
        </w:rPr>
        <w:t>ح</w:t>
      </w:r>
      <w:r>
        <w:rPr>
          <w:rFonts w:hint="cs"/>
          <w:rtl/>
        </w:rPr>
        <w:t>ی</w:t>
      </w:r>
      <w:r>
        <w:rPr>
          <w:rFonts w:hint="eastAsia"/>
          <w:rtl/>
        </w:rPr>
        <w:t>ث</w:t>
      </w:r>
      <w:r>
        <w:rPr>
          <w:rtl/>
        </w:rPr>
        <w:t xml:space="preserve"> ذكر الش</w:t>
      </w:r>
      <w:r>
        <w:rPr>
          <w:rFonts w:hint="cs"/>
          <w:rtl/>
        </w:rPr>
        <w:t>ی</w:t>
      </w:r>
      <w:r>
        <w:rPr>
          <w:rFonts w:hint="eastAsia"/>
          <w:rtl/>
        </w:rPr>
        <w:t>خ</w:t>
      </w:r>
      <w:r>
        <w:rPr>
          <w:rtl/>
        </w:rPr>
        <w:t xml:space="preserve"> آقا بزرك الطهراني في أحوال الش</w:t>
      </w:r>
      <w:r>
        <w:rPr>
          <w:rFonts w:hint="cs"/>
          <w:rtl/>
        </w:rPr>
        <w:t>ی</w:t>
      </w:r>
      <w:r>
        <w:rPr>
          <w:rFonts w:hint="eastAsia"/>
          <w:rtl/>
        </w:rPr>
        <w:t>خ</w:t>
      </w:r>
      <w:r>
        <w:rPr>
          <w:rtl/>
        </w:rPr>
        <w:t xml:space="preserve"> محمّد سع</w:t>
      </w:r>
      <w:r>
        <w:rPr>
          <w:rFonts w:hint="cs"/>
          <w:rtl/>
        </w:rPr>
        <w:t>ی</w:t>
      </w:r>
      <w:r>
        <w:rPr>
          <w:rFonts w:hint="eastAsia"/>
          <w:rtl/>
        </w:rPr>
        <w:t>د</w:t>
      </w:r>
      <w:r>
        <w:rPr>
          <w:rtl/>
        </w:rPr>
        <w:t xml:space="preserve"> الد</w:t>
      </w:r>
      <w:r>
        <w:rPr>
          <w:rFonts w:hint="cs"/>
          <w:rtl/>
        </w:rPr>
        <w:t>ی</w:t>
      </w:r>
      <w:r>
        <w:rPr>
          <w:rFonts w:hint="eastAsia"/>
          <w:rtl/>
        </w:rPr>
        <w:t>نوري</w:t>
      </w:r>
      <w:r w:rsidR="001C6BD7">
        <w:rPr>
          <w:rtl/>
        </w:rPr>
        <w:t xml:space="preserve"> :</w:t>
      </w:r>
    </w:p>
    <w:p w14:paraId="5F4CED5A" w14:textId="77777777" w:rsidR="00F67CDD" w:rsidRDefault="000E676B" w:rsidP="000E676B">
      <w:pPr>
        <w:rPr>
          <w:rtl/>
        </w:rPr>
      </w:pPr>
      <w:r>
        <w:rPr>
          <w:rFonts w:hint="eastAsia"/>
          <w:rtl/>
        </w:rPr>
        <w:t>ويروىٰ</w:t>
      </w:r>
      <w:r>
        <w:rPr>
          <w:rtl/>
        </w:rPr>
        <w:t xml:space="preserve"> عنه أيضاً العلّامة الشيخ المرتضىٰ الأنصاري وكان </w:t>
      </w:r>
      <w:r w:rsidR="00F9681E" w:rsidRPr="000441A2">
        <w:rPr>
          <w:rtl/>
        </w:rPr>
        <w:t>رحمه</w:t>
      </w:r>
      <w:r w:rsidR="000441A2">
        <w:t xml:space="preserve"> </w:t>
      </w:r>
      <w:r w:rsidR="00F9681E" w:rsidRPr="000441A2">
        <w:rPr>
          <w:rtl/>
        </w:rPr>
        <w:t>‌الله</w:t>
      </w:r>
      <w:r w:rsidR="00F9681E" w:rsidRPr="00AB6CBE">
        <w:rPr>
          <w:rtl/>
        </w:rPr>
        <w:t xml:space="preserve"> </w:t>
      </w:r>
      <w:r>
        <w:rPr>
          <w:rtl/>
        </w:rPr>
        <w:t>يفتخر علىٰ المنبر بعلوّ سنده هذا كما حكاه العلّامة الشيخ محمّد حسن المامقاني عنه في إجازته لولده الشيخ عبد الله</w:t>
      </w:r>
      <w:r w:rsidRPr="000E676B">
        <w:rPr>
          <w:rStyle w:val="rfdFootnotenum"/>
          <w:rtl/>
        </w:rPr>
        <w:t>(1)</w:t>
      </w:r>
      <w:r>
        <w:rPr>
          <w:rtl/>
        </w:rPr>
        <w:t>.</w:t>
      </w:r>
    </w:p>
    <w:p w14:paraId="253A72E8" w14:textId="77777777" w:rsidR="000E676B" w:rsidRDefault="000E676B" w:rsidP="000E676B">
      <w:pPr>
        <w:rPr>
          <w:rtl/>
        </w:rPr>
      </w:pPr>
      <w:r w:rsidRPr="000441A2">
        <w:rPr>
          <w:rStyle w:val="rfdBold2"/>
          <w:rFonts w:hint="eastAsia"/>
          <w:rtl/>
        </w:rPr>
        <w:t>ومنهم</w:t>
      </w:r>
      <w:r w:rsidR="001C6BD7">
        <w:rPr>
          <w:rtl/>
        </w:rPr>
        <w:t xml:space="preserve"> :</w:t>
      </w:r>
      <w:r w:rsidR="00F67CDD">
        <w:rPr>
          <w:rtl/>
        </w:rPr>
        <w:t xml:space="preserve"> </w:t>
      </w:r>
      <w:r>
        <w:rPr>
          <w:rtl/>
        </w:rPr>
        <w:t>أستاذه المول</w:t>
      </w:r>
      <w:r>
        <w:rPr>
          <w:rFonts w:hint="cs"/>
          <w:rtl/>
        </w:rPr>
        <w:t>یٰ</w:t>
      </w:r>
      <w:r>
        <w:rPr>
          <w:rtl/>
        </w:rPr>
        <w:t xml:space="preserve"> أحمد النراقي</w:t>
      </w:r>
      <w:r w:rsidRPr="000E676B">
        <w:rPr>
          <w:rStyle w:val="rfdFootnotenum"/>
          <w:rtl/>
        </w:rPr>
        <w:t>(2)</w:t>
      </w:r>
      <w:r>
        <w:rPr>
          <w:rtl/>
        </w:rPr>
        <w:t>.</w:t>
      </w:r>
    </w:p>
    <w:p w14:paraId="4E57069F" w14:textId="77777777" w:rsidR="000E676B" w:rsidRDefault="000E676B" w:rsidP="000E676B">
      <w:pPr>
        <w:rPr>
          <w:rtl/>
        </w:rPr>
      </w:pPr>
      <w:r w:rsidRPr="000441A2">
        <w:rPr>
          <w:rStyle w:val="rfdBold2"/>
          <w:rFonts w:hint="eastAsia"/>
          <w:rtl/>
        </w:rPr>
        <w:t>ومنهم</w:t>
      </w:r>
      <w:r w:rsidR="001C6BD7">
        <w:rPr>
          <w:rtl/>
        </w:rPr>
        <w:t xml:space="preserve"> :</w:t>
      </w:r>
      <w:r w:rsidR="00F67CDD">
        <w:rPr>
          <w:rtl/>
        </w:rPr>
        <w:t xml:space="preserve"> </w:t>
      </w:r>
      <w:r>
        <w:rPr>
          <w:rtl/>
        </w:rPr>
        <w:t>الس</w:t>
      </w:r>
      <w:r>
        <w:rPr>
          <w:rFonts w:hint="cs"/>
          <w:rtl/>
        </w:rPr>
        <w:t>یّ</w:t>
      </w:r>
      <w:r>
        <w:rPr>
          <w:rFonts w:hint="eastAsia"/>
          <w:rtl/>
        </w:rPr>
        <w:t>د</w:t>
      </w:r>
      <w:r>
        <w:rPr>
          <w:rtl/>
        </w:rPr>
        <w:t xml:space="preserve"> صدر الد</w:t>
      </w:r>
      <w:r>
        <w:rPr>
          <w:rFonts w:hint="cs"/>
          <w:rtl/>
        </w:rPr>
        <w:t>ی</w:t>
      </w:r>
      <w:r>
        <w:rPr>
          <w:rFonts w:hint="eastAsia"/>
          <w:rtl/>
        </w:rPr>
        <w:t>ن</w:t>
      </w:r>
      <w:r>
        <w:rPr>
          <w:rtl/>
        </w:rPr>
        <w:t xml:space="preserve"> محمّد العاملي</w:t>
      </w:r>
      <w:r w:rsidRPr="000E676B">
        <w:rPr>
          <w:rStyle w:val="rfdFootnotenum"/>
          <w:rtl/>
        </w:rPr>
        <w:t>(3)</w:t>
      </w:r>
      <w:r>
        <w:rPr>
          <w:rtl/>
        </w:rPr>
        <w:t>.</w:t>
      </w:r>
    </w:p>
    <w:p w14:paraId="7BA5E184" w14:textId="77777777" w:rsidR="000E676B" w:rsidRDefault="000E676B" w:rsidP="000E676B">
      <w:pPr>
        <w:rPr>
          <w:rtl/>
        </w:rPr>
      </w:pPr>
      <w:r>
        <w:rPr>
          <w:rFonts w:hint="eastAsia"/>
          <w:rtl/>
        </w:rPr>
        <w:t>ومن</w:t>
      </w:r>
      <w:r>
        <w:rPr>
          <w:rtl/>
        </w:rPr>
        <w:t xml:space="preserve"> المجاز</w:t>
      </w:r>
      <w:r>
        <w:rPr>
          <w:rFonts w:hint="cs"/>
          <w:rtl/>
        </w:rPr>
        <w:t>ی</w:t>
      </w:r>
      <w:r>
        <w:rPr>
          <w:rFonts w:hint="eastAsia"/>
          <w:rtl/>
        </w:rPr>
        <w:t>ن</w:t>
      </w:r>
      <w:r>
        <w:rPr>
          <w:rtl/>
        </w:rPr>
        <w:t xml:space="preserve"> في الروا</w:t>
      </w:r>
      <w:r>
        <w:rPr>
          <w:rFonts w:hint="cs"/>
          <w:rtl/>
        </w:rPr>
        <w:t>ی</w:t>
      </w:r>
      <w:r>
        <w:rPr>
          <w:rFonts w:hint="eastAsia"/>
          <w:rtl/>
        </w:rPr>
        <w:t>ة</w:t>
      </w:r>
      <w:r>
        <w:rPr>
          <w:rtl/>
        </w:rPr>
        <w:t xml:space="preserve"> من العلّامة المحقّق الش</w:t>
      </w:r>
      <w:r>
        <w:rPr>
          <w:rFonts w:hint="cs"/>
          <w:rtl/>
        </w:rPr>
        <w:t>ی</w:t>
      </w:r>
      <w:r>
        <w:rPr>
          <w:rFonts w:hint="eastAsia"/>
          <w:rtl/>
        </w:rPr>
        <w:t>خ</w:t>
      </w:r>
      <w:r>
        <w:rPr>
          <w:rtl/>
        </w:rPr>
        <w:t xml:space="preserve"> الأنصاري</w:t>
      </w:r>
      <w:r w:rsidR="001C6BD7">
        <w:rPr>
          <w:rtl/>
        </w:rPr>
        <w:t xml:space="preserve"> ،</w:t>
      </w:r>
      <w:r w:rsidR="00F67CDD">
        <w:rPr>
          <w:rtl/>
        </w:rPr>
        <w:t xml:space="preserve"> </w:t>
      </w:r>
      <w:r>
        <w:rPr>
          <w:rtl/>
        </w:rPr>
        <w:t>العلّامة الخب</w:t>
      </w:r>
      <w:r>
        <w:rPr>
          <w:rFonts w:hint="cs"/>
          <w:rtl/>
        </w:rPr>
        <w:t>ی</w:t>
      </w:r>
      <w:r>
        <w:rPr>
          <w:rFonts w:hint="eastAsia"/>
          <w:rtl/>
        </w:rPr>
        <w:t>ر</w:t>
      </w:r>
      <w:r>
        <w:rPr>
          <w:rtl/>
        </w:rPr>
        <w:t xml:space="preserve"> الش</w:t>
      </w:r>
      <w:r>
        <w:rPr>
          <w:rFonts w:hint="cs"/>
          <w:rtl/>
        </w:rPr>
        <w:t>ی</w:t>
      </w:r>
      <w:r>
        <w:rPr>
          <w:rFonts w:hint="eastAsia"/>
          <w:rtl/>
        </w:rPr>
        <w:t>خ</w:t>
      </w:r>
      <w:r>
        <w:rPr>
          <w:rtl/>
        </w:rPr>
        <w:t xml:space="preserve"> محمّد باقر النجفي الإصفهاني نجل الفق</w:t>
      </w:r>
      <w:r>
        <w:rPr>
          <w:rFonts w:hint="cs"/>
          <w:rtl/>
        </w:rPr>
        <w:t>ی</w:t>
      </w:r>
      <w:r>
        <w:rPr>
          <w:rFonts w:hint="eastAsia"/>
          <w:rtl/>
        </w:rPr>
        <w:t>ه</w:t>
      </w:r>
      <w:r>
        <w:rPr>
          <w:rtl/>
        </w:rPr>
        <w:t xml:space="preserve"> الأصولي الش</w:t>
      </w:r>
      <w:r>
        <w:rPr>
          <w:rFonts w:hint="cs"/>
          <w:rtl/>
        </w:rPr>
        <w:t>ی</w:t>
      </w:r>
      <w:r>
        <w:rPr>
          <w:rFonts w:hint="eastAsia"/>
          <w:rtl/>
        </w:rPr>
        <w:t>خ</w:t>
      </w:r>
      <w:r>
        <w:rPr>
          <w:rtl/>
        </w:rPr>
        <w:t xml:space="preserve"> محمّد تقي صاحب </w:t>
      </w:r>
      <w:r w:rsidRPr="000441A2">
        <w:rPr>
          <w:rStyle w:val="rfdBold2"/>
          <w:rtl/>
        </w:rPr>
        <w:t>هدا</w:t>
      </w:r>
      <w:r w:rsidRPr="000441A2">
        <w:rPr>
          <w:rStyle w:val="rfdBold2"/>
          <w:rFonts w:hint="cs"/>
          <w:rtl/>
        </w:rPr>
        <w:t>ی</w:t>
      </w:r>
      <w:r w:rsidRPr="000441A2">
        <w:rPr>
          <w:rStyle w:val="rfdBold2"/>
          <w:rFonts w:hint="eastAsia"/>
          <w:rtl/>
        </w:rPr>
        <w:t>ة</w:t>
      </w:r>
      <w:r w:rsidRPr="000441A2">
        <w:rPr>
          <w:rStyle w:val="rfdBold2"/>
          <w:rtl/>
        </w:rPr>
        <w:t xml:space="preserve"> المسترشد</w:t>
      </w:r>
      <w:r w:rsidRPr="000441A2">
        <w:rPr>
          <w:rStyle w:val="rfdBold2"/>
          <w:rFonts w:hint="cs"/>
          <w:rtl/>
        </w:rPr>
        <w:t>ی</w:t>
      </w:r>
      <w:r w:rsidRPr="000441A2">
        <w:rPr>
          <w:rStyle w:val="rfdBold2"/>
          <w:rFonts w:hint="eastAsia"/>
          <w:rtl/>
        </w:rPr>
        <w:t>ن</w:t>
      </w:r>
      <w:r>
        <w:rPr>
          <w:rtl/>
        </w:rPr>
        <w:t>.</w:t>
      </w:r>
    </w:p>
    <w:p w14:paraId="25C98A67" w14:textId="77777777" w:rsidR="000E676B" w:rsidRDefault="000E676B" w:rsidP="000E676B">
      <w:pPr>
        <w:rPr>
          <w:rtl/>
        </w:rPr>
      </w:pPr>
      <w:r w:rsidRPr="000441A2">
        <w:rPr>
          <w:rStyle w:val="rfdBold2"/>
          <w:rFonts w:hint="eastAsia"/>
          <w:rtl/>
        </w:rPr>
        <w:t>ومنهم</w:t>
      </w:r>
      <w:r w:rsidR="001C6BD7">
        <w:rPr>
          <w:rtl/>
        </w:rPr>
        <w:t xml:space="preserve"> :</w:t>
      </w:r>
      <w:r w:rsidR="00F67CDD">
        <w:rPr>
          <w:rtl/>
        </w:rPr>
        <w:t xml:space="preserve"> </w:t>
      </w:r>
      <w:r>
        <w:rPr>
          <w:rtl/>
        </w:rPr>
        <w:t>الش</w:t>
      </w:r>
      <w:r>
        <w:rPr>
          <w:rFonts w:hint="cs"/>
          <w:rtl/>
        </w:rPr>
        <w:t>ی</w:t>
      </w:r>
      <w:r>
        <w:rPr>
          <w:rFonts w:hint="eastAsia"/>
          <w:rtl/>
        </w:rPr>
        <w:t>خ</w:t>
      </w:r>
      <w:r>
        <w:rPr>
          <w:rtl/>
        </w:rPr>
        <w:t xml:space="preserve"> المحدّث الجل</w:t>
      </w:r>
      <w:r>
        <w:rPr>
          <w:rFonts w:hint="cs"/>
          <w:rtl/>
        </w:rPr>
        <w:t>ی</w:t>
      </w:r>
      <w:r>
        <w:rPr>
          <w:rFonts w:hint="eastAsia"/>
          <w:rtl/>
        </w:rPr>
        <w:t>ل</w:t>
      </w:r>
      <w:r>
        <w:rPr>
          <w:rtl/>
        </w:rPr>
        <w:t xml:space="preserve"> الم</w:t>
      </w:r>
      <w:r>
        <w:rPr>
          <w:rFonts w:hint="cs"/>
          <w:rtl/>
        </w:rPr>
        <w:t>ی</w:t>
      </w:r>
      <w:r>
        <w:rPr>
          <w:rFonts w:hint="eastAsia"/>
          <w:rtl/>
        </w:rPr>
        <w:t>رزا</w:t>
      </w:r>
      <w:r>
        <w:rPr>
          <w:rtl/>
        </w:rPr>
        <w:t xml:space="preserve"> حس</w:t>
      </w:r>
      <w:r>
        <w:rPr>
          <w:rFonts w:hint="cs"/>
          <w:rtl/>
        </w:rPr>
        <w:t>ی</w:t>
      </w:r>
      <w:r>
        <w:rPr>
          <w:rFonts w:hint="eastAsia"/>
          <w:rtl/>
        </w:rPr>
        <w:t>ن</w:t>
      </w:r>
      <w:r>
        <w:rPr>
          <w:rtl/>
        </w:rPr>
        <w:t xml:space="preserve"> بن محمّد تقي النوري</w:t>
      </w:r>
      <w:r w:rsidRPr="000E676B">
        <w:rPr>
          <w:rStyle w:val="rfdFootnotenum"/>
          <w:rtl/>
        </w:rPr>
        <w:t>(4)</w:t>
      </w:r>
      <w:r>
        <w:rPr>
          <w:rtl/>
        </w:rPr>
        <w:t>.</w:t>
      </w:r>
    </w:p>
    <w:p w14:paraId="3FCF583A" w14:textId="77777777" w:rsidR="00F67CDD" w:rsidRDefault="000E676B" w:rsidP="000E676B">
      <w:pPr>
        <w:rPr>
          <w:rtl/>
        </w:rPr>
      </w:pPr>
      <w:r>
        <w:rPr>
          <w:rFonts w:hint="eastAsia"/>
          <w:rtl/>
        </w:rPr>
        <w:t>فإذن</w:t>
      </w:r>
      <w:r>
        <w:rPr>
          <w:rtl/>
        </w:rPr>
        <w:t xml:space="preserve"> طر</w:t>
      </w:r>
      <w:r>
        <w:rPr>
          <w:rFonts w:hint="cs"/>
          <w:rtl/>
        </w:rPr>
        <w:t>ی</w:t>
      </w:r>
      <w:r>
        <w:rPr>
          <w:rFonts w:hint="eastAsia"/>
          <w:rtl/>
        </w:rPr>
        <w:t>قنا</w:t>
      </w:r>
      <w:r>
        <w:rPr>
          <w:rtl/>
        </w:rPr>
        <w:t xml:space="preserve"> إل</w:t>
      </w:r>
      <w:r>
        <w:rPr>
          <w:rFonts w:hint="cs"/>
          <w:rtl/>
        </w:rPr>
        <w:t>ی</w:t>
      </w:r>
      <w:r>
        <w:rPr>
          <w:rFonts w:hint="eastAsia"/>
          <w:rtl/>
        </w:rPr>
        <w:t>ه</w:t>
      </w:r>
      <w:r>
        <w:rPr>
          <w:rtl/>
        </w:rPr>
        <w:t xml:space="preserve"> </w:t>
      </w:r>
      <w:r w:rsidR="00F9681E" w:rsidRPr="00F9681E">
        <w:rPr>
          <w:rStyle w:val="rfdAlaem"/>
          <w:rtl/>
        </w:rPr>
        <w:t>رحمه‌الله</w:t>
      </w:r>
      <w:r w:rsidR="00F9681E" w:rsidRPr="00AB6CBE">
        <w:rPr>
          <w:rtl/>
        </w:rPr>
        <w:t xml:space="preserve"> </w:t>
      </w:r>
      <w:r>
        <w:rPr>
          <w:rtl/>
        </w:rPr>
        <w:t>وإل</w:t>
      </w:r>
      <w:r>
        <w:rPr>
          <w:rFonts w:hint="cs"/>
          <w:rtl/>
        </w:rPr>
        <w:t>یٰ</w:t>
      </w:r>
      <w:r>
        <w:rPr>
          <w:rtl/>
        </w:rPr>
        <w:t xml:space="preserve"> الوح</w:t>
      </w:r>
      <w:r>
        <w:rPr>
          <w:rFonts w:hint="cs"/>
          <w:rtl/>
        </w:rPr>
        <w:t>ی</w:t>
      </w:r>
      <w:r>
        <w:rPr>
          <w:rFonts w:hint="eastAsia"/>
          <w:rtl/>
        </w:rPr>
        <w:t>د</w:t>
      </w:r>
      <w:r>
        <w:rPr>
          <w:rtl/>
        </w:rPr>
        <w:t xml:space="preserve"> البهبهاني (أعل</w:t>
      </w:r>
      <w:r>
        <w:rPr>
          <w:rFonts w:hint="cs"/>
          <w:rtl/>
        </w:rPr>
        <w:t>یٰ</w:t>
      </w:r>
      <w:r>
        <w:rPr>
          <w:rtl/>
        </w:rPr>
        <w:t xml:space="preserve"> الله مقامه)</w:t>
      </w:r>
      <w:r w:rsidR="001C6BD7">
        <w:rPr>
          <w:rtl/>
        </w:rPr>
        <w:t xml:space="preserve"> ،</w:t>
      </w:r>
      <w:r w:rsidR="00F67CDD">
        <w:rPr>
          <w:rtl/>
        </w:rPr>
        <w:t xml:space="preserve"> </w:t>
      </w:r>
      <w:r>
        <w:rPr>
          <w:rtl/>
        </w:rPr>
        <w:t>ثمّ العلّامة الجل</w:t>
      </w:r>
      <w:r>
        <w:rPr>
          <w:rFonts w:hint="cs"/>
          <w:rtl/>
        </w:rPr>
        <w:t>ی</w:t>
      </w:r>
      <w:r>
        <w:rPr>
          <w:rFonts w:hint="eastAsia"/>
          <w:rtl/>
        </w:rPr>
        <w:t>ل</w:t>
      </w:r>
      <w:r>
        <w:rPr>
          <w:rtl/>
        </w:rPr>
        <w:t xml:space="preserve"> فخر الش</w:t>
      </w:r>
      <w:r>
        <w:rPr>
          <w:rFonts w:hint="cs"/>
          <w:rtl/>
        </w:rPr>
        <w:t>ی</w:t>
      </w:r>
      <w:r>
        <w:rPr>
          <w:rFonts w:hint="eastAsia"/>
          <w:rtl/>
        </w:rPr>
        <w:t>عة</w:t>
      </w:r>
      <w:r>
        <w:rPr>
          <w:rtl/>
        </w:rPr>
        <w:t xml:space="preserve"> المول</w:t>
      </w:r>
      <w:r>
        <w:rPr>
          <w:rFonts w:hint="cs"/>
          <w:rtl/>
        </w:rPr>
        <w:t>یٰ</w:t>
      </w:r>
      <w:r>
        <w:rPr>
          <w:rtl/>
        </w:rPr>
        <w:t xml:space="preserve"> محمّد باقر المجلسي أعل</w:t>
      </w:r>
      <w:r>
        <w:rPr>
          <w:rFonts w:hint="cs"/>
          <w:rtl/>
        </w:rPr>
        <w:t>یٰ</w:t>
      </w:r>
      <w:r>
        <w:rPr>
          <w:rtl/>
        </w:rPr>
        <w:t xml:space="preserve"> الله مقامه</w:t>
      </w:r>
      <w:r w:rsidR="001C6BD7">
        <w:rPr>
          <w:rtl/>
        </w:rPr>
        <w:t xml:space="preserve"> ،</w:t>
      </w:r>
      <w:r w:rsidR="00F67CDD">
        <w:rPr>
          <w:rtl/>
        </w:rPr>
        <w:t xml:space="preserve"> </w:t>
      </w:r>
      <w:r>
        <w:rPr>
          <w:rtl/>
        </w:rPr>
        <w:t>وروا</w:t>
      </w:r>
      <w:r>
        <w:rPr>
          <w:rFonts w:hint="cs"/>
          <w:rtl/>
        </w:rPr>
        <w:t>ی</w:t>
      </w:r>
      <w:r>
        <w:rPr>
          <w:rFonts w:hint="eastAsia"/>
          <w:rtl/>
        </w:rPr>
        <w:t>تنا</w:t>
      </w:r>
      <w:r>
        <w:rPr>
          <w:rtl/>
        </w:rPr>
        <w:t xml:space="preserve"> عن جمع من الأعلام منهم ش</w:t>
      </w:r>
      <w:r>
        <w:rPr>
          <w:rFonts w:hint="cs"/>
          <w:rtl/>
        </w:rPr>
        <w:t>ی</w:t>
      </w:r>
      <w:r>
        <w:rPr>
          <w:rFonts w:hint="eastAsia"/>
          <w:rtl/>
        </w:rPr>
        <w:t>خنا</w:t>
      </w:r>
      <w:r>
        <w:rPr>
          <w:rtl/>
        </w:rPr>
        <w:t xml:space="preserve"> الش</w:t>
      </w:r>
      <w:r>
        <w:rPr>
          <w:rFonts w:hint="cs"/>
          <w:rtl/>
        </w:rPr>
        <w:t>ی</w:t>
      </w:r>
      <w:r>
        <w:rPr>
          <w:rFonts w:hint="eastAsia"/>
          <w:rtl/>
        </w:rPr>
        <w:t>خ</w:t>
      </w:r>
      <w:r>
        <w:rPr>
          <w:rtl/>
        </w:rPr>
        <w:t xml:space="preserve"> لطف الله الصافي الكلپا</w:t>
      </w:r>
      <w:r>
        <w:rPr>
          <w:rFonts w:hint="cs"/>
          <w:rtl/>
        </w:rPr>
        <w:t>ی</w:t>
      </w:r>
      <w:r>
        <w:rPr>
          <w:rFonts w:hint="eastAsia"/>
          <w:rtl/>
        </w:rPr>
        <w:t>كاني</w:t>
      </w:r>
      <w:r>
        <w:rPr>
          <w:rtl/>
        </w:rPr>
        <w:t xml:space="preserve"> حفظه الله وس</w:t>
      </w:r>
      <w:r>
        <w:rPr>
          <w:rFonts w:hint="cs"/>
          <w:rtl/>
        </w:rPr>
        <w:t>یّ</w:t>
      </w:r>
      <w:r>
        <w:rPr>
          <w:rFonts w:hint="eastAsia"/>
          <w:rtl/>
        </w:rPr>
        <w:t>دنا</w:t>
      </w:r>
      <w:r>
        <w:rPr>
          <w:rtl/>
        </w:rPr>
        <w:t xml:space="preserve"> الأستاذ آ</w:t>
      </w:r>
      <w:r>
        <w:rPr>
          <w:rFonts w:hint="cs"/>
          <w:rtl/>
        </w:rPr>
        <w:t>ی</w:t>
      </w:r>
      <w:r>
        <w:rPr>
          <w:rFonts w:hint="eastAsia"/>
          <w:rtl/>
        </w:rPr>
        <w:t>ة</w:t>
      </w:r>
      <w:r>
        <w:rPr>
          <w:rtl/>
        </w:rPr>
        <w:t xml:space="preserve"> الله </w:t>
      </w:r>
      <w:r>
        <w:rPr>
          <w:rFonts w:hint="eastAsia"/>
          <w:rtl/>
        </w:rPr>
        <w:t>الس</w:t>
      </w:r>
      <w:r>
        <w:rPr>
          <w:rFonts w:hint="cs"/>
          <w:rtl/>
        </w:rPr>
        <w:t>یّ</w:t>
      </w:r>
      <w:r>
        <w:rPr>
          <w:rFonts w:hint="eastAsia"/>
          <w:rtl/>
        </w:rPr>
        <w:t>د</w:t>
      </w:r>
      <w:r>
        <w:rPr>
          <w:rtl/>
        </w:rPr>
        <w:t xml:space="preserve"> موس</w:t>
      </w:r>
      <w:r>
        <w:rPr>
          <w:rFonts w:hint="cs"/>
          <w:rtl/>
        </w:rPr>
        <w:t>یٰ</w:t>
      </w:r>
      <w:r>
        <w:rPr>
          <w:rtl/>
        </w:rPr>
        <w:t xml:space="preserve"> الشب</w:t>
      </w:r>
      <w:r>
        <w:rPr>
          <w:rFonts w:hint="cs"/>
          <w:rtl/>
        </w:rPr>
        <w:t>ی</w:t>
      </w:r>
      <w:r>
        <w:rPr>
          <w:rFonts w:hint="eastAsia"/>
          <w:rtl/>
        </w:rPr>
        <w:t>ري</w:t>
      </w:r>
      <w:r>
        <w:rPr>
          <w:rtl/>
        </w:rPr>
        <w:t xml:space="preserve"> الزنجاني حفظه الله وش</w:t>
      </w:r>
      <w:r>
        <w:rPr>
          <w:rFonts w:hint="cs"/>
          <w:rtl/>
        </w:rPr>
        <w:t>ی</w:t>
      </w:r>
      <w:r>
        <w:rPr>
          <w:rFonts w:hint="eastAsia"/>
          <w:rtl/>
        </w:rPr>
        <w:t>خنا</w:t>
      </w:r>
      <w:r>
        <w:rPr>
          <w:rtl/>
        </w:rPr>
        <w:t xml:space="preserve"> الأستاذ آ</w:t>
      </w:r>
      <w:r>
        <w:rPr>
          <w:rFonts w:hint="cs"/>
          <w:rtl/>
        </w:rPr>
        <w:t>ی</w:t>
      </w:r>
      <w:r>
        <w:rPr>
          <w:rFonts w:hint="eastAsia"/>
          <w:rtl/>
        </w:rPr>
        <w:t>ة</w:t>
      </w:r>
      <w:r>
        <w:rPr>
          <w:rtl/>
        </w:rPr>
        <w:t xml:space="preserve"> الله الش</w:t>
      </w:r>
      <w:r>
        <w:rPr>
          <w:rFonts w:hint="cs"/>
          <w:rtl/>
        </w:rPr>
        <w:t>ی</w:t>
      </w:r>
      <w:r>
        <w:rPr>
          <w:rFonts w:hint="eastAsia"/>
          <w:rtl/>
        </w:rPr>
        <w:t>خ</w:t>
      </w:r>
    </w:p>
    <w:p w14:paraId="10787580" w14:textId="77777777" w:rsidR="000E676B" w:rsidRDefault="000E676B" w:rsidP="000E676B">
      <w:pPr>
        <w:pStyle w:val="rfdLine"/>
        <w:rPr>
          <w:rtl/>
        </w:rPr>
      </w:pPr>
      <w:r>
        <w:rPr>
          <w:rtl/>
        </w:rPr>
        <w:t>__________</w:t>
      </w:r>
    </w:p>
    <w:p w14:paraId="78406D76" w14:textId="77777777" w:rsidR="000E75DD" w:rsidRDefault="000E75DD" w:rsidP="000E676B">
      <w:pPr>
        <w:pStyle w:val="rfdFootnote0"/>
        <w:rPr>
          <w:rtl/>
        </w:rPr>
      </w:pPr>
      <w:r>
        <w:rPr>
          <w:rtl/>
        </w:rPr>
        <w:t>العدد86</w:t>
      </w:r>
      <w:r w:rsidR="001C6BD7">
        <w:rPr>
          <w:rtl/>
        </w:rPr>
        <w:t xml:space="preserve"> : </w:t>
      </w:r>
      <w:r>
        <w:rPr>
          <w:rtl/>
        </w:rPr>
        <w:t>65 إل</w:t>
      </w:r>
      <w:r>
        <w:rPr>
          <w:rFonts w:hint="cs"/>
          <w:rtl/>
        </w:rPr>
        <w:t>یٰ</w:t>
      </w:r>
      <w:r>
        <w:rPr>
          <w:rtl/>
        </w:rPr>
        <w:t xml:space="preserve"> 94.</w:t>
      </w:r>
    </w:p>
    <w:p w14:paraId="5AB45063" w14:textId="77777777" w:rsidR="000E676B" w:rsidRDefault="000E676B" w:rsidP="000E676B">
      <w:pPr>
        <w:pStyle w:val="rfdFootnote0"/>
        <w:rPr>
          <w:rtl/>
        </w:rPr>
      </w:pPr>
      <w:r>
        <w:rPr>
          <w:rtl/>
        </w:rPr>
        <w:t>(1) طبقات أعلام الش</w:t>
      </w:r>
      <w:r>
        <w:rPr>
          <w:rFonts w:hint="cs"/>
          <w:rtl/>
        </w:rPr>
        <w:t>ی</w:t>
      </w:r>
      <w:r>
        <w:rPr>
          <w:rFonts w:hint="eastAsia"/>
          <w:rtl/>
        </w:rPr>
        <w:t>عة</w:t>
      </w:r>
      <w:r>
        <w:rPr>
          <w:rtl/>
        </w:rPr>
        <w:t>20 / 602.</w:t>
      </w:r>
    </w:p>
    <w:p w14:paraId="527CBE01" w14:textId="77777777" w:rsidR="000E676B" w:rsidRDefault="000E676B" w:rsidP="000E676B">
      <w:pPr>
        <w:pStyle w:val="rfdFootnote0"/>
        <w:rPr>
          <w:rtl/>
        </w:rPr>
      </w:pPr>
      <w:r>
        <w:rPr>
          <w:rtl/>
        </w:rPr>
        <w:t>(2) زندگانى وشخص</w:t>
      </w:r>
      <w:r>
        <w:rPr>
          <w:rFonts w:hint="cs"/>
          <w:rtl/>
        </w:rPr>
        <w:t>ی</w:t>
      </w:r>
      <w:r>
        <w:rPr>
          <w:rFonts w:hint="eastAsia"/>
          <w:rtl/>
        </w:rPr>
        <w:t>ت</w:t>
      </w:r>
      <w:r>
        <w:rPr>
          <w:rtl/>
        </w:rPr>
        <w:t xml:space="preserve"> ش</w:t>
      </w:r>
      <w:r>
        <w:rPr>
          <w:rFonts w:hint="cs"/>
          <w:rtl/>
        </w:rPr>
        <w:t>ی</w:t>
      </w:r>
      <w:r>
        <w:rPr>
          <w:rFonts w:hint="eastAsia"/>
          <w:rtl/>
        </w:rPr>
        <w:t>خ</w:t>
      </w:r>
      <w:r>
        <w:rPr>
          <w:rtl/>
        </w:rPr>
        <w:t xml:space="preserve"> أنصاري</w:t>
      </w:r>
      <w:r w:rsidR="001C6BD7">
        <w:rPr>
          <w:rtl/>
        </w:rPr>
        <w:t xml:space="preserve"> :</w:t>
      </w:r>
      <w:r w:rsidR="00F67CDD">
        <w:rPr>
          <w:rtl/>
        </w:rPr>
        <w:t xml:space="preserve"> </w:t>
      </w:r>
      <w:r>
        <w:rPr>
          <w:rtl/>
        </w:rPr>
        <w:t>132 إل</w:t>
      </w:r>
      <w:r>
        <w:rPr>
          <w:rFonts w:hint="cs"/>
          <w:rtl/>
        </w:rPr>
        <w:t>یٰ</w:t>
      </w:r>
      <w:r>
        <w:rPr>
          <w:rtl/>
        </w:rPr>
        <w:t xml:space="preserve"> 142.</w:t>
      </w:r>
    </w:p>
    <w:p w14:paraId="1692169D" w14:textId="77777777" w:rsidR="000E676B" w:rsidRDefault="000E676B" w:rsidP="000E676B">
      <w:pPr>
        <w:pStyle w:val="rfdFootnote0"/>
        <w:rPr>
          <w:rtl/>
        </w:rPr>
      </w:pPr>
      <w:r>
        <w:rPr>
          <w:rtl/>
        </w:rPr>
        <w:t>(3) فق</w:t>
      </w:r>
      <w:r>
        <w:rPr>
          <w:rFonts w:hint="cs"/>
          <w:rtl/>
        </w:rPr>
        <w:t>ی</w:t>
      </w:r>
      <w:r>
        <w:rPr>
          <w:rFonts w:hint="eastAsia"/>
          <w:rtl/>
        </w:rPr>
        <w:t>ه</w:t>
      </w:r>
      <w:r>
        <w:rPr>
          <w:rtl/>
        </w:rPr>
        <w:t xml:space="preserve"> صدر</w:t>
      </w:r>
      <w:r w:rsidR="001C6BD7">
        <w:rPr>
          <w:rtl/>
        </w:rPr>
        <w:t xml:space="preserve"> :</w:t>
      </w:r>
      <w:r w:rsidR="00F67CDD">
        <w:rPr>
          <w:rtl/>
        </w:rPr>
        <w:t xml:space="preserve"> </w:t>
      </w:r>
      <w:r>
        <w:rPr>
          <w:rtl/>
        </w:rPr>
        <w:t>210.</w:t>
      </w:r>
    </w:p>
    <w:p w14:paraId="7D7A4E3D" w14:textId="77777777" w:rsidR="000E676B" w:rsidRDefault="000E676B" w:rsidP="000E676B">
      <w:pPr>
        <w:pStyle w:val="rfdFootnote0"/>
        <w:rPr>
          <w:rtl/>
        </w:rPr>
      </w:pPr>
      <w:r>
        <w:rPr>
          <w:rtl/>
        </w:rPr>
        <w:t>(4) فق</w:t>
      </w:r>
      <w:r>
        <w:rPr>
          <w:rFonts w:hint="cs"/>
          <w:rtl/>
        </w:rPr>
        <w:t>ی</w:t>
      </w:r>
      <w:r>
        <w:rPr>
          <w:rFonts w:hint="eastAsia"/>
          <w:rtl/>
        </w:rPr>
        <w:t>ه</w:t>
      </w:r>
      <w:r>
        <w:rPr>
          <w:rtl/>
        </w:rPr>
        <w:t xml:space="preserve"> صدر</w:t>
      </w:r>
      <w:r w:rsidR="001C6BD7">
        <w:rPr>
          <w:rtl/>
        </w:rPr>
        <w:t xml:space="preserve"> :</w:t>
      </w:r>
      <w:r w:rsidR="00F67CDD">
        <w:rPr>
          <w:rtl/>
        </w:rPr>
        <w:t xml:space="preserve"> </w:t>
      </w:r>
      <w:r>
        <w:rPr>
          <w:rtl/>
        </w:rPr>
        <w:t>210ـ211.</w:t>
      </w:r>
    </w:p>
    <w:p w14:paraId="581865C2" w14:textId="77777777" w:rsidR="000E676B" w:rsidRDefault="000E676B" w:rsidP="000441A2">
      <w:pPr>
        <w:pStyle w:val="rfdNormal0"/>
        <w:rPr>
          <w:rtl/>
        </w:rPr>
      </w:pPr>
      <w:r>
        <w:br w:type="page"/>
      </w:r>
      <w:r>
        <w:rPr>
          <w:rFonts w:hint="eastAsia"/>
          <w:rtl/>
        </w:rPr>
        <w:lastRenderedPageBreak/>
        <w:t>مجتب</w:t>
      </w:r>
      <w:r>
        <w:rPr>
          <w:rFonts w:hint="cs"/>
          <w:rtl/>
        </w:rPr>
        <w:t>یٰ</w:t>
      </w:r>
      <w:r>
        <w:rPr>
          <w:rtl/>
        </w:rPr>
        <w:t xml:space="preserve"> البهشتي </w:t>
      </w:r>
      <w:r w:rsidR="00F9681E" w:rsidRPr="000441A2">
        <w:rPr>
          <w:rtl/>
        </w:rPr>
        <w:t>رحمه</w:t>
      </w:r>
      <w:r w:rsidR="000441A2">
        <w:rPr>
          <w:rFonts w:hint="cs"/>
          <w:rtl/>
        </w:rPr>
        <w:t xml:space="preserve"> </w:t>
      </w:r>
      <w:r w:rsidR="00F9681E" w:rsidRPr="000441A2">
        <w:rPr>
          <w:rtl/>
        </w:rPr>
        <w:t>‌الله</w:t>
      </w:r>
      <w:r w:rsidR="00F9681E" w:rsidRPr="00AB6CBE">
        <w:rPr>
          <w:rtl/>
        </w:rPr>
        <w:t xml:space="preserve"> </w:t>
      </w:r>
      <w:r>
        <w:rPr>
          <w:rtl/>
        </w:rPr>
        <w:t>عن العلّامة الش</w:t>
      </w:r>
      <w:r>
        <w:rPr>
          <w:rFonts w:hint="cs"/>
          <w:rtl/>
        </w:rPr>
        <w:t>ی</w:t>
      </w:r>
      <w:r>
        <w:rPr>
          <w:rFonts w:hint="eastAsia"/>
          <w:rtl/>
        </w:rPr>
        <w:t>خ</w:t>
      </w:r>
      <w:r>
        <w:rPr>
          <w:rtl/>
        </w:rPr>
        <w:t xml:space="preserve"> آقا بزرك الطهراني (أعل</w:t>
      </w:r>
      <w:r>
        <w:rPr>
          <w:rFonts w:hint="cs"/>
          <w:rtl/>
        </w:rPr>
        <w:t>یٰ</w:t>
      </w:r>
      <w:r>
        <w:rPr>
          <w:rtl/>
        </w:rPr>
        <w:t xml:space="preserve"> الله مقامه)</w:t>
      </w:r>
      <w:r w:rsidR="001C6BD7">
        <w:rPr>
          <w:rtl/>
        </w:rPr>
        <w:t xml:space="preserve"> ،</w:t>
      </w:r>
      <w:r w:rsidR="00F67CDD">
        <w:rPr>
          <w:rtl/>
        </w:rPr>
        <w:t xml:space="preserve"> </w:t>
      </w:r>
      <w:r>
        <w:rPr>
          <w:rtl/>
        </w:rPr>
        <w:t>عن المحدّث الجل</w:t>
      </w:r>
      <w:r>
        <w:rPr>
          <w:rFonts w:hint="cs"/>
          <w:rtl/>
        </w:rPr>
        <w:t>ی</w:t>
      </w:r>
      <w:r>
        <w:rPr>
          <w:rFonts w:hint="eastAsia"/>
          <w:rtl/>
        </w:rPr>
        <w:t>ل</w:t>
      </w:r>
      <w:r>
        <w:rPr>
          <w:rtl/>
        </w:rPr>
        <w:t xml:space="preserve"> الش</w:t>
      </w:r>
      <w:r>
        <w:rPr>
          <w:rFonts w:hint="cs"/>
          <w:rtl/>
        </w:rPr>
        <w:t>ی</w:t>
      </w:r>
      <w:r>
        <w:rPr>
          <w:rFonts w:hint="eastAsia"/>
          <w:rtl/>
        </w:rPr>
        <w:t>خ</w:t>
      </w:r>
      <w:r>
        <w:rPr>
          <w:rtl/>
        </w:rPr>
        <w:t xml:space="preserve"> النوري عن الفق</w:t>
      </w:r>
      <w:r>
        <w:rPr>
          <w:rFonts w:hint="cs"/>
          <w:rtl/>
        </w:rPr>
        <w:t>ی</w:t>
      </w:r>
      <w:r>
        <w:rPr>
          <w:rFonts w:hint="eastAsia"/>
          <w:rtl/>
        </w:rPr>
        <w:t>ه</w:t>
      </w:r>
      <w:r>
        <w:rPr>
          <w:rtl/>
        </w:rPr>
        <w:t xml:space="preserve"> المحقّق الأصولي المدقّق الش</w:t>
      </w:r>
      <w:r>
        <w:rPr>
          <w:rFonts w:hint="cs"/>
          <w:rtl/>
        </w:rPr>
        <w:t>ی</w:t>
      </w:r>
      <w:r>
        <w:rPr>
          <w:rFonts w:hint="eastAsia"/>
          <w:rtl/>
        </w:rPr>
        <w:t>خ</w:t>
      </w:r>
      <w:r>
        <w:rPr>
          <w:rtl/>
        </w:rPr>
        <w:t xml:space="preserve"> مرتض</w:t>
      </w:r>
      <w:r>
        <w:rPr>
          <w:rFonts w:hint="cs"/>
          <w:rtl/>
        </w:rPr>
        <w:t>یٰ</w:t>
      </w:r>
      <w:r>
        <w:rPr>
          <w:rtl/>
        </w:rPr>
        <w:t xml:space="preserve"> الأنصاري عن الش</w:t>
      </w:r>
      <w:r>
        <w:rPr>
          <w:rFonts w:hint="cs"/>
          <w:rtl/>
        </w:rPr>
        <w:t>ی</w:t>
      </w:r>
      <w:r>
        <w:rPr>
          <w:rFonts w:hint="eastAsia"/>
          <w:rtl/>
        </w:rPr>
        <w:t>خ</w:t>
      </w:r>
      <w:r>
        <w:rPr>
          <w:rtl/>
        </w:rPr>
        <w:t xml:space="preserve"> محمّد سع</w:t>
      </w:r>
      <w:r>
        <w:rPr>
          <w:rFonts w:hint="cs"/>
          <w:rtl/>
        </w:rPr>
        <w:t>ی</w:t>
      </w:r>
      <w:r>
        <w:rPr>
          <w:rFonts w:hint="eastAsia"/>
          <w:rtl/>
        </w:rPr>
        <w:t>د</w:t>
      </w:r>
      <w:r>
        <w:rPr>
          <w:rtl/>
        </w:rPr>
        <w:t xml:space="preserve"> الد</w:t>
      </w:r>
      <w:r>
        <w:rPr>
          <w:rFonts w:hint="cs"/>
          <w:rtl/>
        </w:rPr>
        <w:t>ی</w:t>
      </w:r>
      <w:r>
        <w:rPr>
          <w:rFonts w:hint="eastAsia"/>
          <w:rtl/>
        </w:rPr>
        <w:t>نوري</w:t>
      </w:r>
      <w:r>
        <w:rPr>
          <w:rtl/>
        </w:rPr>
        <w:t xml:space="preserve"> عن الوح</w:t>
      </w:r>
      <w:r>
        <w:rPr>
          <w:rFonts w:hint="cs"/>
          <w:rtl/>
        </w:rPr>
        <w:t>ی</w:t>
      </w:r>
      <w:r>
        <w:rPr>
          <w:rFonts w:hint="eastAsia"/>
          <w:rtl/>
        </w:rPr>
        <w:t>د</w:t>
      </w:r>
      <w:r>
        <w:rPr>
          <w:rtl/>
        </w:rPr>
        <w:t xml:space="preserve"> البهبهاني (أعل</w:t>
      </w:r>
      <w:r>
        <w:rPr>
          <w:rFonts w:hint="cs"/>
          <w:rtl/>
        </w:rPr>
        <w:t>یٰ</w:t>
      </w:r>
      <w:r>
        <w:rPr>
          <w:rtl/>
        </w:rPr>
        <w:t xml:space="preserve"> الله مقامه).</w:t>
      </w:r>
    </w:p>
    <w:p w14:paraId="3B049706" w14:textId="77777777" w:rsidR="00F67CDD" w:rsidRDefault="000E676B" w:rsidP="000441A2">
      <w:pPr>
        <w:pStyle w:val="rfdBold1"/>
        <w:rPr>
          <w:rtl/>
        </w:rPr>
      </w:pPr>
      <w:r>
        <w:rPr>
          <w:rFonts w:hint="eastAsia"/>
          <w:rtl/>
        </w:rPr>
        <w:t>تلامذة</w:t>
      </w:r>
      <w:r>
        <w:rPr>
          <w:rtl/>
        </w:rPr>
        <w:t xml:space="preserve"> الش</w:t>
      </w:r>
      <w:r>
        <w:rPr>
          <w:rFonts w:hint="cs"/>
          <w:rtl/>
        </w:rPr>
        <w:t>ی</w:t>
      </w:r>
      <w:r>
        <w:rPr>
          <w:rFonts w:hint="eastAsia"/>
          <w:rtl/>
        </w:rPr>
        <w:t>خ</w:t>
      </w:r>
      <w:r>
        <w:rPr>
          <w:rtl/>
        </w:rPr>
        <w:t xml:space="preserve"> الأنصاري</w:t>
      </w:r>
      <w:r w:rsidR="001C6BD7">
        <w:rPr>
          <w:rtl/>
        </w:rPr>
        <w:t xml:space="preserve"> :</w:t>
      </w:r>
    </w:p>
    <w:p w14:paraId="3A2288F6" w14:textId="77777777" w:rsidR="00F67CDD" w:rsidRDefault="000E676B" w:rsidP="000E676B">
      <w:pPr>
        <w:rPr>
          <w:rtl/>
        </w:rPr>
      </w:pPr>
      <w:r>
        <w:rPr>
          <w:rFonts w:hint="eastAsia"/>
          <w:rtl/>
        </w:rPr>
        <w:t>استفاد</w:t>
      </w:r>
      <w:r>
        <w:rPr>
          <w:rtl/>
        </w:rPr>
        <w:t xml:space="preserve"> من علومه ومجلس درسه كث</w:t>
      </w:r>
      <w:r>
        <w:rPr>
          <w:rFonts w:hint="cs"/>
          <w:rtl/>
        </w:rPr>
        <w:t>ی</w:t>
      </w:r>
      <w:r>
        <w:rPr>
          <w:rFonts w:hint="eastAsia"/>
          <w:rtl/>
        </w:rPr>
        <w:t>ر</w:t>
      </w:r>
      <w:r>
        <w:rPr>
          <w:rtl/>
        </w:rPr>
        <w:t xml:space="preserve"> من طلبه العلوم</w:t>
      </w:r>
      <w:r w:rsidR="001C6BD7">
        <w:rPr>
          <w:rtl/>
        </w:rPr>
        <w:t xml:space="preserve"> ،</w:t>
      </w:r>
      <w:r w:rsidR="00F67CDD">
        <w:rPr>
          <w:rtl/>
        </w:rPr>
        <w:t xml:space="preserve"> </w:t>
      </w:r>
      <w:r>
        <w:rPr>
          <w:rtl/>
        </w:rPr>
        <w:t xml:space="preserve">لا </w:t>
      </w:r>
      <w:r>
        <w:rPr>
          <w:rFonts w:hint="cs"/>
          <w:rtl/>
        </w:rPr>
        <w:t>ی</w:t>
      </w:r>
      <w:r>
        <w:rPr>
          <w:rFonts w:hint="eastAsia"/>
          <w:rtl/>
        </w:rPr>
        <w:t>مكننا</w:t>
      </w:r>
      <w:r>
        <w:rPr>
          <w:rtl/>
        </w:rPr>
        <w:t xml:space="preserve"> عدّهم بالضبط. ومنهم</w:t>
      </w:r>
      <w:r w:rsidR="001C6BD7">
        <w:rPr>
          <w:rtl/>
        </w:rPr>
        <w:t xml:space="preserve"> :</w:t>
      </w:r>
      <w:r w:rsidR="00F67CDD">
        <w:rPr>
          <w:rtl/>
        </w:rPr>
        <w:t xml:space="preserve"> </w:t>
      </w:r>
      <w:r>
        <w:rPr>
          <w:rtl/>
        </w:rPr>
        <w:t>العالم الجل</w:t>
      </w:r>
      <w:r>
        <w:rPr>
          <w:rFonts w:hint="cs"/>
          <w:rtl/>
        </w:rPr>
        <w:t>ی</w:t>
      </w:r>
      <w:r>
        <w:rPr>
          <w:rFonts w:hint="eastAsia"/>
          <w:rtl/>
        </w:rPr>
        <w:t>ل</w:t>
      </w:r>
      <w:r>
        <w:rPr>
          <w:rtl/>
        </w:rPr>
        <w:t xml:space="preserve"> الس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الكوهكمري</w:t>
      </w:r>
      <w:r w:rsidR="001C6BD7">
        <w:rPr>
          <w:rtl/>
        </w:rPr>
        <w:t xml:space="preserve"> ،</w:t>
      </w:r>
      <w:r w:rsidR="00F67CDD">
        <w:rPr>
          <w:rtl/>
        </w:rPr>
        <w:t xml:space="preserve"> </w:t>
      </w:r>
      <w:r>
        <w:rPr>
          <w:rtl/>
        </w:rPr>
        <w:t>والم</w:t>
      </w:r>
      <w:r>
        <w:rPr>
          <w:rFonts w:hint="cs"/>
          <w:rtl/>
        </w:rPr>
        <w:t>ی</w:t>
      </w:r>
      <w:r>
        <w:rPr>
          <w:rFonts w:hint="eastAsia"/>
          <w:rtl/>
        </w:rPr>
        <w:t>رزا</w:t>
      </w:r>
      <w:r>
        <w:rPr>
          <w:rtl/>
        </w:rPr>
        <w:t xml:space="preserve"> حب</w:t>
      </w:r>
      <w:r>
        <w:rPr>
          <w:rFonts w:hint="cs"/>
          <w:rtl/>
        </w:rPr>
        <w:t>ی</w:t>
      </w:r>
      <w:r>
        <w:rPr>
          <w:rFonts w:hint="eastAsia"/>
          <w:rtl/>
        </w:rPr>
        <w:t>ب</w:t>
      </w:r>
      <w:r>
        <w:rPr>
          <w:rtl/>
        </w:rPr>
        <w:t xml:space="preserve"> الله الرشتي</w:t>
      </w:r>
      <w:r w:rsidR="001C6BD7">
        <w:rPr>
          <w:rtl/>
        </w:rPr>
        <w:t xml:space="preserve"> ،</w:t>
      </w:r>
      <w:r w:rsidR="00F67CDD">
        <w:rPr>
          <w:rtl/>
        </w:rPr>
        <w:t xml:space="preserve"> </w:t>
      </w:r>
      <w:r>
        <w:rPr>
          <w:rtl/>
        </w:rPr>
        <w:t>والم</w:t>
      </w:r>
      <w:r>
        <w:rPr>
          <w:rFonts w:hint="cs"/>
          <w:rtl/>
        </w:rPr>
        <w:t>ی</w:t>
      </w:r>
      <w:r>
        <w:rPr>
          <w:rFonts w:hint="eastAsia"/>
          <w:rtl/>
        </w:rPr>
        <w:t>رزا</w:t>
      </w:r>
      <w:r>
        <w:rPr>
          <w:rtl/>
        </w:rPr>
        <w:t xml:space="preserve"> أبو القاسم كلانتر صاحب </w:t>
      </w:r>
      <w:r w:rsidRPr="000441A2">
        <w:rPr>
          <w:rStyle w:val="rfdBold2"/>
          <w:rtl/>
        </w:rPr>
        <w:t>مطارح الأنظار</w:t>
      </w:r>
      <w:r>
        <w:rPr>
          <w:rtl/>
        </w:rPr>
        <w:t xml:space="preserve"> (تقر</w:t>
      </w:r>
      <w:r>
        <w:rPr>
          <w:rFonts w:hint="cs"/>
          <w:rtl/>
        </w:rPr>
        <w:t>ی</w:t>
      </w:r>
      <w:r>
        <w:rPr>
          <w:rFonts w:hint="eastAsia"/>
          <w:rtl/>
        </w:rPr>
        <w:t>رات</w:t>
      </w:r>
      <w:r>
        <w:rPr>
          <w:rtl/>
        </w:rPr>
        <w:t xml:space="preserve"> درس أستاذه)</w:t>
      </w:r>
      <w:r w:rsidR="001C6BD7">
        <w:rPr>
          <w:rtl/>
        </w:rPr>
        <w:t xml:space="preserve"> ،</w:t>
      </w:r>
      <w:r w:rsidR="00F67CDD">
        <w:rPr>
          <w:rtl/>
        </w:rPr>
        <w:t xml:space="preserve"> </w:t>
      </w:r>
      <w:r>
        <w:rPr>
          <w:rtl/>
        </w:rPr>
        <w:t>والفق</w:t>
      </w:r>
      <w:r>
        <w:rPr>
          <w:rFonts w:hint="cs"/>
          <w:rtl/>
        </w:rPr>
        <w:t>ی</w:t>
      </w:r>
      <w:r>
        <w:rPr>
          <w:rFonts w:hint="eastAsia"/>
          <w:rtl/>
        </w:rPr>
        <w:t>ه</w:t>
      </w:r>
      <w:r>
        <w:rPr>
          <w:rtl/>
        </w:rPr>
        <w:t xml:space="preserve"> الأصولي المقدام الم</w:t>
      </w:r>
      <w:r>
        <w:rPr>
          <w:rFonts w:hint="cs"/>
          <w:rtl/>
        </w:rPr>
        <w:t>ی</w:t>
      </w:r>
      <w:r>
        <w:rPr>
          <w:rFonts w:hint="eastAsia"/>
          <w:rtl/>
        </w:rPr>
        <w:t>رزا</w:t>
      </w:r>
      <w:r>
        <w:rPr>
          <w:rtl/>
        </w:rPr>
        <w:t xml:space="preserve"> الس</w:t>
      </w:r>
      <w:r>
        <w:rPr>
          <w:rFonts w:hint="cs"/>
          <w:rtl/>
        </w:rPr>
        <w:t>یّ</w:t>
      </w:r>
      <w:r>
        <w:rPr>
          <w:rFonts w:hint="eastAsia"/>
          <w:rtl/>
        </w:rPr>
        <w:t>د</w:t>
      </w:r>
      <w:r>
        <w:rPr>
          <w:rtl/>
        </w:rPr>
        <w:t xml:space="preserve"> محمّد حسن الش</w:t>
      </w:r>
      <w:r>
        <w:rPr>
          <w:rFonts w:hint="cs"/>
          <w:rtl/>
        </w:rPr>
        <w:t>ی</w:t>
      </w:r>
      <w:r>
        <w:rPr>
          <w:rFonts w:hint="eastAsia"/>
          <w:rtl/>
        </w:rPr>
        <w:t>رازي</w:t>
      </w:r>
      <w:r w:rsidR="001C6BD7">
        <w:rPr>
          <w:rFonts w:hint="eastAsia"/>
          <w:rtl/>
        </w:rPr>
        <w:t xml:space="preserve"> ،</w:t>
      </w:r>
      <w:r w:rsidR="00F67CDD">
        <w:rPr>
          <w:rFonts w:hint="eastAsia"/>
          <w:rtl/>
        </w:rPr>
        <w:t xml:space="preserve"> </w:t>
      </w:r>
      <w:r>
        <w:rPr>
          <w:rtl/>
        </w:rPr>
        <w:t>ومن المتأخّر</w:t>
      </w:r>
      <w:r>
        <w:rPr>
          <w:rFonts w:hint="cs"/>
          <w:rtl/>
        </w:rPr>
        <w:t>ی</w:t>
      </w:r>
      <w:r>
        <w:rPr>
          <w:rFonts w:hint="eastAsia"/>
          <w:rtl/>
        </w:rPr>
        <w:t>ن</w:t>
      </w:r>
      <w:r>
        <w:rPr>
          <w:rtl/>
        </w:rPr>
        <w:t xml:space="preserve"> الفق</w:t>
      </w:r>
      <w:r>
        <w:rPr>
          <w:rFonts w:hint="cs"/>
          <w:rtl/>
        </w:rPr>
        <w:t>ی</w:t>
      </w:r>
      <w:r>
        <w:rPr>
          <w:rFonts w:hint="eastAsia"/>
          <w:rtl/>
        </w:rPr>
        <w:t>ه</w:t>
      </w:r>
      <w:r>
        <w:rPr>
          <w:rtl/>
        </w:rPr>
        <w:t xml:space="preserve"> الأصولي المصلح الآخوند محمّد كاظم الخراساني</w:t>
      </w:r>
      <w:r w:rsidRPr="000E676B">
        <w:rPr>
          <w:rStyle w:val="rfdFootnotenum"/>
          <w:rtl/>
        </w:rPr>
        <w:t>(1)</w:t>
      </w:r>
      <w:r>
        <w:rPr>
          <w:rtl/>
        </w:rPr>
        <w:t>.</w:t>
      </w:r>
    </w:p>
    <w:p w14:paraId="59ED1FA8" w14:textId="77777777" w:rsidR="00F67CDD" w:rsidRDefault="000E676B" w:rsidP="000441A2">
      <w:pPr>
        <w:pStyle w:val="rfdBold1"/>
        <w:rPr>
          <w:rtl/>
        </w:rPr>
      </w:pPr>
      <w:r>
        <w:rPr>
          <w:rFonts w:hint="eastAsia"/>
          <w:rtl/>
        </w:rPr>
        <w:t>المؤلّفات</w:t>
      </w:r>
      <w:r>
        <w:rPr>
          <w:rtl/>
        </w:rPr>
        <w:t xml:space="preserve"> والآثار للش</w:t>
      </w:r>
      <w:r>
        <w:rPr>
          <w:rFonts w:hint="cs"/>
          <w:rtl/>
        </w:rPr>
        <w:t>ی</w:t>
      </w:r>
      <w:r>
        <w:rPr>
          <w:rFonts w:hint="eastAsia"/>
          <w:rtl/>
        </w:rPr>
        <w:t>خ</w:t>
      </w:r>
      <w:r>
        <w:rPr>
          <w:rtl/>
        </w:rPr>
        <w:t xml:space="preserve"> الأعظم</w:t>
      </w:r>
      <w:r w:rsidR="001C6BD7">
        <w:rPr>
          <w:rtl/>
        </w:rPr>
        <w:t xml:space="preserve"> :</w:t>
      </w:r>
    </w:p>
    <w:p w14:paraId="78E44526" w14:textId="77777777" w:rsidR="000E676B" w:rsidRDefault="000E676B" w:rsidP="000E676B">
      <w:pPr>
        <w:rPr>
          <w:rtl/>
        </w:rPr>
      </w:pPr>
      <w:r>
        <w:rPr>
          <w:rFonts w:hint="eastAsia"/>
          <w:rtl/>
        </w:rPr>
        <w:t>له</w:t>
      </w:r>
      <w:r>
        <w:rPr>
          <w:rtl/>
        </w:rPr>
        <w:t xml:space="preserve"> تحق</w:t>
      </w:r>
      <w:r>
        <w:rPr>
          <w:rFonts w:hint="cs"/>
          <w:rtl/>
        </w:rPr>
        <w:t>ی</w:t>
      </w:r>
      <w:r>
        <w:rPr>
          <w:rFonts w:hint="eastAsia"/>
          <w:rtl/>
        </w:rPr>
        <w:t>قات</w:t>
      </w:r>
      <w:r>
        <w:rPr>
          <w:rtl/>
        </w:rPr>
        <w:t xml:space="preserve"> وتأل</w:t>
      </w:r>
      <w:r>
        <w:rPr>
          <w:rFonts w:hint="cs"/>
          <w:rtl/>
        </w:rPr>
        <w:t>ی</w:t>
      </w:r>
      <w:r>
        <w:rPr>
          <w:rFonts w:hint="eastAsia"/>
          <w:rtl/>
        </w:rPr>
        <w:t>فات</w:t>
      </w:r>
      <w:r>
        <w:rPr>
          <w:rtl/>
        </w:rPr>
        <w:t xml:space="preserve"> تحكي عن شخص</w:t>
      </w:r>
      <w:r>
        <w:rPr>
          <w:rFonts w:hint="cs"/>
          <w:rtl/>
        </w:rPr>
        <w:t>ی</w:t>
      </w:r>
      <w:r>
        <w:rPr>
          <w:rFonts w:hint="eastAsia"/>
          <w:rtl/>
        </w:rPr>
        <w:t>ة</w:t>
      </w:r>
      <w:r>
        <w:rPr>
          <w:rtl/>
        </w:rPr>
        <w:t xml:space="preserve"> علم</w:t>
      </w:r>
      <w:r>
        <w:rPr>
          <w:rFonts w:hint="cs"/>
          <w:rtl/>
        </w:rPr>
        <w:t>ی</w:t>
      </w:r>
      <w:r>
        <w:rPr>
          <w:rFonts w:hint="eastAsia"/>
          <w:rtl/>
        </w:rPr>
        <w:t>ة</w:t>
      </w:r>
      <w:r>
        <w:rPr>
          <w:rtl/>
        </w:rPr>
        <w:t xml:space="preserve"> عظ</w:t>
      </w:r>
      <w:r>
        <w:rPr>
          <w:rFonts w:hint="cs"/>
          <w:rtl/>
        </w:rPr>
        <w:t>ی</w:t>
      </w:r>
      <w:r>
        <w:rPr>
          <w:rFonts w:hint="eastAsia"/>
          <w:rtl/>
        </w:rPr>
        <w:t>مة</w:t>
      </w:r>
      <w:r w:rsidR="001C6BD7">
        <w:rPr>
          <w:rFonts w:hint="eastAsia"/>
          <w:rtl/>
        </w:rPr>
        <w:t xml:space="preserve"> ،</w:t>
      </w:r>
      <w:r w:rsidR="00F67CDD">
        <w:rPr>
          <w:rFonts w:hint="eastAsia"/>
          <w:rtl/>
        </w:rPr>
        <w:t xml:space="preserve"> </w:t>
      </w:r>
      <w:r>
        <w:rPr>
          <w:rtl/>
        </w:rPr>
        <w:t>ومن كتبه</w:t>
      </w:r>
      <w:r w:rsidR="001C6BD7">
        <w:rPr>
          <w:rtl/>
        </w:rPr>
        <w:t xml:space="preserve"> :</w:t>
      </w:r>
      <w:r w:rsidR="00F67CDD">
        <w:rPr>
          <w:rtl/>
        </w:rPr>
        <w:t xml:space="preserve"> </w:t>
      </w:r>
      <w:r>
        <w:rPr>
          <w:rtl/>
        </w:rPr>
        <w:t>(</w:t>
      </w:r>
      <w:r w:rsidRPr="000441A2">
        <w:rPr>
          <w:rStyle w:val="rfdBold2"/>
          <w:rtl/>
        </w:rPr>
        <w:t>المكاسب</w:t>
      </w:r>
      <w:r>
        <w:rPr>
          <w:rtl/>
        </w:rPr>
        <w:t>)</w:t>
      </w:r>
      <w:r w:rsidR="001C6BD7">
        <w:rPr>
          <w:rtl/>
        </w:rPr>
        <w:t xml:space="preserve"> ،</w:t>
      </w:r>
      <w:r w:rsidR="00F67CDD">
        <w:rPr>
          <w:rtl/>
        </w:rPr>
        <w:t xml:space="preserve"> </w:t>
      </w:r>
      <w:r w:rsidR="00D26310">
        <w:rPr>
          <w:rtl/>
        </w:rPr>
        <w:t>و (</w:t>
      </w:r>
      <w:r w:rsidRPr="000441A2">
        <w:rPr>
          <w:rStyle w:val="rfdBold2"/>
          <w:rtl/>
        </w:rPr>
        <w:t>فرائد الأصول</w:t>
      </w:r>
      <w:r>
        <w:rPr>
          <w:rtl/>
        </w:rPr>
        <w:t>)</w:t>
      </w:r>
      <w:r w:rsidR="001C6BD7">
        <w:rPr>
          <w:rtl/>
        </w:rPr>
        <w:t xml:space="preserve"> ،</w:t>
      </w:r>
      <w:r w:rsidR="00F67CDD">
        <w:rPr>
          <w:rtl/>
        </w:rPr>
        <w:t xml:space="preserve"> </w:t>
      </w:r>
      <w:r>
        <w:rPr>
          <w:rtl/>
        </w:rPr>
        <w:t>وهما مدار الأبحاث في مرحلة السطوح العال</w:t>
      </w:r>
      <w:r>
        <w:rPr>
          <w:rFonts w:hint="cs"/>
          <w:rtl/>
        </w:rPr>
        <w:t>ی</w:t>
      </w:r>
      <w:r>
        <w:rPr>
          <w:rFonts w:hint="eastAsia"/>
          <w:rtl/>
        </w:rPr>
        <w:t>ة</w:t>
      </w:r>
      <w:r>
        <w:rPr>
          <w:rtl/>
        </w:rPr>
        <w:t xml:space="preserve"> لد</w:t>
      </w:r>
      <w:r>
        <w:rPr>
          <w:rFonts w:hint="cs"/>
          <w:rtl/>
        </w:rPr>
        <w:t>یٰ</w:t>
      </w:r>
      <w:r>
        <w:rPr>
          <w:rtl/>
        </w:rPr>
        <w:t xml:space="preserve"> طلّاب العلوم الإسلام</w:t>
      </w:r>
      <w:r>
        <w:rPr>
          <w:rFonts w:hint="cs"/>
          <w:rtl/>
        </w:rPr>
        <w:t>ی</w:t>
      </w:r>
      <w:r>
        <w:rPr>
          <w:rFonts w:hint="eastAsia"/>
          <w:rtl/>
        </w:rPr>
        <w:t>ة</w:t>
      </w:r>
      <w:r>
        <w:rPr>
          <w:rtl/>
        </w:rPr>
        <w:t xml:space="preserve"> منذ زمن طو</w:t>
      </w:r>
      <w:r>
        <w:rPr>
          <w:rFonts w:hint="cs"/>
          <w:rtl/>
        </w:rPr>
        <w:t>ی</w:t>
      </w:r>
      <w:r>
        <w:rPr>
          <w:rFonts w:hint="eastAsia"/>
          <w:rtl/>
        </w:rPr>
        <w:t>ل</w:t>
      </w:r>
      <w:r w:rsidR="001C6BD7">
        <w:rPr>
          <w:rFonts w:hint="eastAsia"/>
          <w:rtl/>
        </w:rPr>
        <w:t xml:space="preserve"> ،</w:t>
      </w:r>
      <w:r w:rsidR="00F67CDD">
        <w:rPr>
          <w:rFonts w:hint="eastAsia"/>
          <w:rtl/>
        </w:rPr>
        <w:t xml:space="preserve"> </w:t>
      </w:r>
      <w:r>
        <w:rPr>
          <w:rtl/>
        </w:rPr>
        <w:t>وبتوف</w:t>
      </w:r>
      <w:r>
        <w:rPr>
          <w:rFonts w:hint="cs"/>
          <w:rtl/>
        </w:rPr>
        <w:t>ی</w:t>
      </w:r>
      <w:r>
        <w:rPr>
          <w:rFonts w:hint="eastAsia"/>
          <w:rtl/>
        </w:rPr>
        <w:t>ق</w:t>
      </w:r>
      <w:r>
        <w:rPr>
          <w:rtl/>
        </w:rPr>
        <w:t xml:space="preserve"> الله وفّقت لتدر</w:t>
      </w:r>
      <w:r>
        <w:rPr>
          <w:rFonts w:hint="cs"/>
          <w:rtl/>
        </w:rPr>
        <w:t>ی</w:t>
      </w:r>
      <w:r>
        <w:rPr>
          <w:rFonts w:hint="eastAsia"/>
          <w:rtl/>
        </w:rPr>
        <w:t>سهما</w:t>
      </w:r>
      <w:r>
        <w:rPr>
          <w:rtl/>
        </w:rPr>
        <w:t xml:space="preserve"> لجمع كث</w:t>
      </w:r>
      <w:r>
        <w:rPr>
          <w:rFonts w:hint="cs"/>
          <w:rtl/>
        </w:rPr>
        <w:t>ی</w:t>
      </w:r>
      <w:r>
        <w:rPr>
          <w:rFonts w:hint="eastAsia"/>
          <w:rtl/>
        </w:rPr>
        <w:t>ر</w:t>
      </w:r>
      <w:r>
        <w:rPr>
          <w:rtl/>
        </w:rPr>
        <w:t xml:space="preserve"> من الطلّاب الفضلاء في المشهد المقدّس الرضوي وقم المقدّسة ومد</w:t>
      </w:r>
      <w:r>
        <w:rPr>
          <w:rFonts w:hint="cs"/>
          <w:rtl/>
        </w:rPr>
        <w:t>ی</w:t>
      </w:r>
      <w:r>
        <w:rPr>
          <w:rFonts w:hint="eastAsia"/>
          <w:rtl/>
        </w:rPr>
        <w:t>نة</w:t>
      </w:r>
      <w:r>
        <w:rPr>
          <w:rtl/>
        </w:rPr>
        <w:t xml:space="preserve"> إصفهان.</w:t>
      </w:r>
    </w:p>
    <w:p w14:paraId="683DA9D4" w14:textId="77777777" w:rsidR="00F67CDD" w:rsidRDefault="000E676B" w:rsidP="000E676B">
      <w:pPr>
        <w:rPr>
          <w:rtl/>
        </w:rPr>
      </w:pPr>
      <w:r>
        <w:rPr>
          <w:rFonts w:hint="eastAsia"/>
          <w:rtl/>
        </w:rPr>
        <w:t>قال</w:t>
      </w:r>
      <w:r>
        <w:rPr>
          <w:rtl/>
        </w:rPr>
        <w:t xml:space="preserve"> الش</w:t>
      </w:r>
      <w:r>
        <w:rPr>
          <w:rFonts w:hint="cs"/>
          <w:rtl/>
        </w:rPr>
        <w:t>ی</w:t>
      </w:r>
      <w:r>
        <w:rPr>
          <w:rFonts w:hint="eastAsia"/>
          <w:rtl/>
        </w:rPr>
        <w:t>خ</w:t>
      </w:r>
      <w:r>
        <w:rPr>
          <w:rtl/>
        </w:rPr>
        <w:t xml:space="preserve"> آقا بزرك في تأل</w:t>
      </w:r>
      <w:r>
        <w:rPr>
          <w:rFonts w:hint="cs"/>
          <w:rtl/>
        </w:rPr>
        <w:t>ی</w:t>
      </w:r>
      <w:r>
        <w:rPr>
          <w:rFonts w:hint="eastAsia"/>
          <w:rtl/>
        </w:rPr>
        <w:t>فاته</w:t>
      </w:r>
      <w:r w:rsidR="001C6BD7">
        <w:rPr>
          <w:rtl/>
        </w:rPr>
        <w:t xml:space="preserve"> :</w:t>
      </w:r>
      <w:r w:rsidR="00F67CDD">
        <w:rPr>
          <w:rtl/>
        </w:rPr>
        <w:t xml:space="preserve"> </w:t>
      </w:r>
      <w:r>
        <w:rPr>
          <w:rtl/>
        </w:rPr>
        <w:t xml:space="preserve">طبع له من </w:t>
      </w:r>
      <w:r w:rsidRPr="000441A2">
        <w:rPr>
          <w:rStyle w:val="rfdBold2"/>
          <w:rtl/>
        </w:rPr>
        <w:t>الرسائل</w:t>
      </w:r>
      <w:r w:rsidR="001C6BD7">
        <w:rPr>
          <w:rtl/>
        </w:rPr>
        <w:t xml:space="preserve"> ،</w:t>
      </w:r>
      <w:r w:rsidR="00F67CDD">
        <w:rPr>
          <w:rtl/>
        </w:rPr>
        <w:t xml:space="preserve"> </w:t>
      </w:r>
      <w:r w:rsidR="00B9620E">
        <w:rPr>
          <w:rtl/>
        </w:rPr>
        <w:t>و</w:t>
      </w:r>
      <w:r>
        <w:rPr>
          <w:rtl/>
        </w:rPr>
        <w:t>ا</w:t>
      </w:r>
      <w:r w:rsidRPr="000441A2">
        <w:rPr>
          <w:rStyle w:val="rfdBold2"/>
          <w:rtl/>
        </w:rPr>
        <w:t>لمكاسب</w:t>
      </w:r>
      <w:r>
        <w:rPr>
          <w:rtl/>
        </w:rPr>
        <w:t xml:space="preserve"> </w:t>
      </w:r>
      <w:r w:rsidRPr="000441A2">
        <w:rPr>
          <w:rStyle w:val="rfdBold2"/>
          <w:rtl/>
        </w:rPr>
        <w:t>والطهارة</w:t>
      </w:r>
      <w:r>
        <w:rPr>
          <w:rtl/>
        </w:rPr>
        <w:t xml:space="preserve"> وملحقاتها. </w:t>
      </w:r>
      <w:r w:rsidR="00B9620E">
        <w:rPr>
          <w:rtl/>
        </w:rPr>
        <w:t>و</w:t>
      </w:r>
      <w:r w:rsidRPr="000441A2">
        <w:rPr>
          <w:rStyle w:val="rfdBold2"/>
          <w:rtl/>
        </w:rPr>
        <w:t>حاشية القوانين</w:t>
      </w:r>
      <w:r>
        <w:rPr>
          <w:rtl/>
        </w:rPr>
        <w:t xml:space="preserve"> من بحث حجّية الخبر إلىٰ آخر الأدلّة العقلية</w:t>
      </w:r>
      <w:r w:rsidR="001C6BD7">
        <w:rPr>
          <w:rtl/>
        </w:rPr>
        <w:t xml:space="preserve"> ،</w:t>
      </w:r>
      <w:r w:rsidR="00F67CDD">
        <w:rPr>
          <w:rtl/>
        </w:rPr>
        <w:t xml:space="preserve"> </w:t>
      </w:r>
      <w:r>
        <w:rPr>
          <w:rtl/>
        </w:rPr>
        <w:t xml:space="preserve">وكتاب </w:t>
      </w:r>
      <w:r w:rsidRPr="000441A2">
        <w:rPr>
          <w:rStyle w:val="rfdBold2"/>
          <w:rtl/>
        </w:rPr>
        <w:t>القضاء</w:t>
      </w:r>
      <w:r w:rsidR="001C6BD7">
        <w:rPr>
          <w:rtl/>
        </w:rPr>
        <w:t xml:space="preserve"> ،</w:t>
      </w:r>
      <w:r w:rsidR="00F67CDD">
        <w:rPr>
          <w:rtl/>
        </w:rPr>
        <w:t xml:space="preserve"> </w:t>
      </w:r>
      <w:r w:rsidR="00B9620E">
        <w:rPr>
          <w:rtl/>
        </w:rPr>
        <w:t>و</w:t>
      </w:r>
      <w:r w:rsidRPr="000441A2">
        <w:rPr>
          <w:rStyle w:val="rfdBold2"/>
          <w:rtl/>
        </w:rPr>
        <w:t>مباحث الألفاظ</w:t>
      </w:r>
      <w:r w:rsidR="001C6BD7">
        <w:rPr>
          <w:rtl/>
        </w:rPr>
        <w:t xml:space="preserve"> ،</w:t>
      </w:r>
      <w:r w:rsidR="00F67CDD">
        <w:rPr>
          <w:rtl/>
        </w:rPr>
        <w:t xml:space="preserve"> </w:t>
      </w:r>
      <w:r>
        <w:rPr>
          <w:rtl/>
        </w:rPr>
        <w:t>ورسائل متفرّقة</w:t>
      </w:r>
      <w:r w:rsidR="001C6BD7">
        <w:rPr>
          <w:rtl/>
        </w:rPr>
        <w:t xml:space="preserve"> ،</w:t>
      </w:r>
      <w:r w:rsidR="00F67CDD">
        <w:rPr>
          <w:rtl/>
        </w:rPr>
        <w:t xml:space="preserve"> </w:t>
      </w:r>
      <w:r>
        <w:rPr>
          <w:rtl/>
        </w:rPr>
        <w:t xml:space="preserve">وكتاب </w:t>
      </w:r>
      <w:r w:rsidRPr="000441A2">
        <w:rPr>
          <w:rStyle w:val="rfdBold2"/>
          <w:rtl/>
        </w:rPr>
        <w:t>الرجال</w:t>
      </w:r>
      <w:r w:rsidR="001C6BD7">
        <w:rPr>
          <w:rtl/>
        </w:rPr>
        <w:t xml:space="preserve"> ،</w:t>
      </w:r>
      <w:r w:rsidR="00F67CDD">
        <w:rPr>
          <w:rtl/>
        </w:rPr>
        <w:t xml:space="preserve"> </w:t>
      </w:r>
      <w:r>
        <w:rPr>
          <w:rtl/>
        </w:rPr>
        <w:t>وقد رأيت الأخير</w:t>
      </w:r>
      <w:r w:rsidR="001C6BD7">
        <w:rPr>
          <w:rtl/>
        </w:rPr>
        <w:t xml:space="preserve"> ،</w:t>
      </w:r>
      <w:r w:rsidR="00F67CDD">
        <w:rPr>
          <w:rtl/>
        </w:rPr>
        <w:t xml:space="preserve"> </w:t>
      </w:r>
      <w:r>
        <w:rPr>
          <w:rtl/>
        </w:rPr>
        <w:t>والبواقي رآها سيّدنا الحسن بخطّه الشري</w:t>
      </w:r>
      <w:r>
        <w:rPr>
          <w:rFonts w:hint="eastAsia"/>
          <w:rtl/>
        </w:rPr>
        <w:t>ف</w:t>
      </w:r>
      <w:r w:rsidR="001C6BD7">
        <w:rPr>
          <w:rFonts w:hint="eastAsia"/>
          <w:rtl/>
        </w:rPr>
        <w:t xml:space="preserve"> ،</w:t>
      </w:r>
      <w:r w:rsidR="00F67CDD">
        <w:rPr>
          <w:rFonts w:hint="eastAsia"/>
          <w:rtl/>
        </w:rPr>
        <w:t xml:space="preserve"> </w:t>
      </w:r>
      <w:r>
        <w:rPr>
          <w:rtl/>
        </w:rPr>
        <w:t>كما ذكره في التكملة. والمطبوعات منها من</w:t>
      </w:r>
    </w:p>
    <w:p w14:paraId="20A920EE" w14:textId="77777777" w:rsidR="000E676B" w:rsidRDefault="000E676B" w:rsidP="000E676B">
      <w:pPr>
        <w:pStyle w:val="rfdLine"/>
        <w:rPr>
          <w:rtl/>
        </w:rPr>
      </w:pPr>
      <w:r>
        <w:rPr>
          <w:rtl/>
        </w:rPr>
        <w:t>__________</w:t>
      </w:r>
    </w:p>
    <w:p w14:paraId="1361080E" w14:textId="77777777" w:rsidR="000E676B" w:rsidRDefault="000E676B" w:rsidP="000E676B">
      <w:pPr>
        <w:pStyle w:val="rfdFootnote0"/>
        <w:rPr>
          <w:rtl/>
        </w:rPr>
      </w:pPr>
      <w:r>
        <w:rPr>
          <w:rtl/>
        </w:rPr>
        <w:t>(1) وللاطّلاع عل</w:t>
      </w:r>
      <w:r>
        <w:rPr>
          <w:rFonts w:hint="cs"/>
          <w:rtl/>
        </w:rPr>
        <w:t>یٰ</w:t>
      </w:r>
      <w:r>
        <w:rPr>
          <w:rtl/>
        </w:rPr>
        <w:t xml:space="preserve"> أسماء سائر تلامذته </w:t>
      </w:r>
      <w:r w:rsidR="000441A2" w:rsidRPr="000441A2">
        <w:rPr>
          <w:rStyle w:val="rfdAlaem"/>
          <w:rtl/>
        </w:rPr>
        <w:t>رحمه‌الله</w:t>
      </w:r>
      <w:r w:rsidR="00F67CDD" w:rsidRPr="00AB6CBE">
        <w:rPr>
          <w:rtl/>
        </w:rPr>
        <w:t>.</w:t>
      </w:r>
      <w:r>
        <w:rPr>
          <w:rtl/>
        </w:rPr>
        <w:t xml:space="preserve"> راجع</w:t>
      </w:r>
      <w:r w:rsidR="001C6BD7">
        <w:rPr>
          <w:rtl/>
        </w:rPr>
        <w:t xml:space="preserve"> :</w:t>
      </w:r>
      <w:r w:rsidR="00F67CDD">
        <w:rPr>
          <w:rtl/>
        </w:rPr>
        <w:t xml:space="preserve"> </w:t>
      </w:r>
      <w:r>
        <w:rPr>
          <w:rtl/>
        </w:rPr>
        <w:t>کتاب</w:t>
      </w:r>
      <w:r w:rsidR="001C6BD7">
        <w:rPr>
          <w:rtl/>
        </w:rPr>
        <w:t xml:space="preserve"> :</w:t>
      </w:r>
      <w:r w:rsidR="00F67CDD">
        <w:rPr>
          <w:rtl/>
        </w:rPr>
        <w:t xml:space="preserve"> </w:t>
      </w:r>
      <w:r>
        <w:rPr>
          <w:rtl/>
        </w:rPr>
        <w:t>مرزداران فقاهت.</w:t>
      </w:r>
    </w:p>
    <w:p w14:paraId="0C7EC067" w14:textId="77777777" w:rsidR="000E676B" w:rsidRDefault="000E676B" w:rsidP="000441A2">
      <w:pPr>
        <w:pStyle w:val="rfdNormal0"/>
        <w:rPr>
          <w:rtl/>
        </w:rPr>
      </w:pPr>
      <w:r>
        <w:br w:type="page"/>
      </w:r>
      <w:r w:rsidRPr="000441A2">
        <w:rPr>
          <w:rStyle w:val="rfdBold2"/>
          <w:rFonts w:hint="eastAsia"/>
          <w:rtl/>
        </w:rPr>
        <w:lastRenderedPageBreak/>
        <w:t>المكاسب</w:t>
      </w:r>
      <w:r w:rsidRPr="000441A2">
        <w:rPr>
          <w:rStyle w:val="rfdBold2"/>
          <w:rtl/>
        </w:rPr>
        <w:t xml:space="preserve"> والرسائل والشهادات والطهارة</w:t>
      </w:r>
      <w:r>
        <w:rPr>
          <w:rtl/>
        </w:rPr>
        <w:t xml:space="preserve"> وملحقاتها</w:t>
      </w:r>
      <w:r w:rsidR="001C6BD7">
        <w:rPr>
          <w:rtl/>
        </w:rPr>
        <w:t xml:space="preserve"> ،</w:t>
      </w:r>
      <w:r w:rsidR="00F67CDD">
        <w:rPr>
          <w:rtl/>
        </w:rPr>
        <w:t xml:space="preserve"> </w:t>
      </w:r>
      <w:r>
        <w:rPr>
          <w:rtl/>
        </w:rPr>
        <w:t>توجد عند الطلبة المشتغلين</w:t>
      </w:r>
      <w:r w:rsidRPr="000E676B">
        <w:rPr>
          <w:rStyle w:val="rfdFootnotenum"/>
          <w:rtl/>
        </w:rPr>
        <w:t>(1)</w:t>
      </w:r>
      <w:r>
        <w:rPr>
          <w:rtl/>
        </w:rPr>
        <w:t>.</w:t>
      </w:r>
    </w:p>
    <w:p w14:paraId="75A7F58C" w14:textId="77777777" w:rsidR="000E676B" w:rsidRDefault="000E676B" w:rsidP="000E676B">
      <w:pPr>
        <w:rPr>
          <w:rtl/>
        </w:rPr>
      </w:pPr>
      <w:r>
        <w:rPr>
          <w:rFonts w:hint="eastAsia"/>
          <w:rtl/>
        </w:rPr>
        <w:t>وبحمد</w:t>
      </w:r>
      <w:r>
        <w:rPr>
          <w:rtl/>
        </w:rPr>
        <w:t xml:space="preserve"> الله قامت لجنة من فضلاء المحقّق</w:t>
      </w:r>
      <w:r>
        <w:rPr>
          <w:rFonts w:hint="cs"/>
          <w:rtl/>
        </w:rPr>
        <w:t>ی</w:t>
      </w:r>
      <w:r>
        <w:rPr>
          <w:rFonts w:hint="eastAsia"/>
          <w:rtl/>
        </w:rPr>
        <w:t>ن</w:t>
      </w:r>
      <w:r>
        <w:rPr>
          <w:rtl/>
        </w:rPr>
        <w:t xml:space="preserve"> في الحوزة العلم</w:t>
      </w:r>
      <w:r>
        <w:rPr>
          <w:rFonts w:hint="cs"/>
          <w:rtl/>
        </w:rPr>
        <w:t>ی</w:t>
      </w:r>
      <w:r>
        <w:rPr>
          <w:rFonts w:hint="eastAsia"/>
          <w:rtl/>
        </w:rPr>
        <w:t>ة</w:t>
      </w:r>
      <w:r>
        <w:rPr>
          <w:rtl/>
        </w:rPr>
        <w:t xml:space="preserve"> بقم المقدّسة بمهمّة إح</w:t>
      </w:r>
      <w:r>
        <w:rPr>
          <w:rFonts w:hint="cs"/>
          <w:rtl/>
        </w:rPr>
        <w:t>ی</w:t>
      </w:r>
      <w:r>
        <w:rPr>
          <w:rFonts w:hint="eastAsia"/>
          <w:rtl/>
        </w:rPr>
        <w:t>اء</w:t>
      </w:r>
      <w:r>
        <w:rPr>
          <w:rtl/>
        </w:rPr>
        <w:t xml:space="preserve"> تراث الش</w:t>
      </w:r>
      <w:r>
        <w:rPr>
          <w:rFonts w:hint="cs"/>
          <w:rtl/>
        </w:rPr>
        <w:t>ی</w:t>
      </w:r>
      <w:r>
        <w:rPr>
          <w:rFonts w:hint="eastAsia"/>
          <w:rtl/>
        </w:rPr>
        <w:t>خ</w:t>
      </w:r>
      <w:r>
        <w:rPr>
          <w:rtl/>
        </w:rPr>
        <w:t xml:space="preserve"> مرتض</w:t>
      </w:r>
      <w:r>
        <w:rPr>
          <w:rFonts w:hint="cs"/>
          <w:rtl/>
        </w:rPr>
        <w:t>یٰ</w:t>
      </w:r>
      <w:r>
        <w:rPr>
          <w:rtl/>
        </w:rPr>
        <w:t xml:space="preserve"> الأنصاري وقدّموا جهداً مشكوراً في مؤتمر الش</w:t>
      </w:r>
      <w:r>
        <w:rPr>
          <w:rFonts w:hint="cs"/>
          <w:rtl/>
        </w:rPr>
        <w:t>ی</w:t>
      </w:r>
      <w:r>
        <w:rPr>
          <w:rFonts w:hint="eastAsia"/>
          <w:rtl/>
        </w:rPr>
        <w:t>خ</w:t>
      </w:r>
      <w:r>
        <w:rPr>
          <w:rtl/>
        </w:rPr>
        <w:t xml:space="preserve"> الأعظم الأنصاري.</w:t>
      </w:r>
    </w:p>
    <w:p w14:paraId="4783FCA9" w14:textId="77777777" w:rsidR="00F67CDD" w:rsidRDefault="000E676B" w:rsidP="000441A2">
      <w:pPr>
        <w:pStyle w:val="rfdBold1"/>
        <w:rPr>
          <w:rtl/>
        </w:rPr>
      </w:pPr>
      <w:r>
        <w:rPr>
          <w:rFonts w:hint="eastAsia"/>
          <w:rtl/>
        </w:rPr>
        <w:t>وفاته</w:t>
      </w:r>
      <w:r>
        <w:rPr>
          <w:rtl/>
        </w:rPr>
        <w:t xml:space="preserve"> </w:t>
      </w:r>
      <w:r w:rsidR="00F9681E" w:rsidRPr="00F9681E">
        <w:rPr>
          <w:rStyle w:val="rfdAlaem"/>
          <w:rtl/>
        </w:rPr>
        <w:t>رحمه‌الله</w:t>
      </w:r>
      <w:r w:rsidR="00F67CDD" w:rsidRPr="00AB6CBE">
        <w:rPr>
          <w:rtl/>
        </w:rPr>
        <w:t xml:space="preserve"> </w:t>
      </w:r>
      <w:r w:rsidR="001C6BD7">
        <w:rPr>
          <w:rtl/>
        </w:rPr>
        <w:t>:</w:t>
      </w:r>
    </w:p>
    <w:p w14:paraId="2D80C287" w14:textId="77777777" w:rsidR="000E676B" w:rsidRDefault="000E676B" w:rsidP="000E676B">
      <w:pPr>
        <w:rPr>
          <w:rtl/>
        </w:rPr>
      </w:pPr>
      <w:r>
        <w:rPr>
          <w:rFonts w:hint="eastAsia"/>
          <w:rtl/>
        </w:rPr>
        <w:t xml:space="preserve">دفن </w:t>
      </w:r>
      <w:r>
        <w:rPr>
          <w:rtl/>
        </w:rPr>
        <w:t>الش</w:t>
      </w:r>
      <w:r>
        <w:rPr>
          <w:rFonts w:hint="cs"/>
          <w:rtl/>
        </w:rPr>
        <w:t>ی</w:t>
      </w:r>
      <w:r>
        <w:rPr>
          <w:rFonts w:hint="eastAsia"/>
          <w:rtl/>
        </w:rPr>
        <w:t>خ</w:t>
      </w:r>
      <w:r>
        <w:rPr>
          <w:rtl/>
        </w:rPr>
        <w:t xml:space="preserve"> الأنصاري بعد رحيله في النجف الأشرف ومزاره ال</w:t>
      </w:r>
      <w:r>
        <w:rPr>
          <w:rFonts w:hint="cs"/>
          <w:rtl/>
        </w:rPr>
        <w:t>ی</w:t>
      </w:r>
      <w:r>
        <w:rPr>
          <w:rFonts w:hint="eastAsia"/>
          <w:rtl/>
        </w:rPr>
        <w:t>وم</w:t>
      </w:r>
      <w:r>
        <w:rPr>
          <w:rtl/>
        </w:rPr>
        <w:t xml:space="preserve"> عند باب القبلة من الحرم الشر</w:t>
      </w:r>
      <w:r>
        <w:rPr>
          <w:rFonts w:hint="cs"/>
          <w:rtl/>
        </w:rPr>
        <w:t>ی</w:t>
      </w:r>
      <w:r>
        <w:rPr>
          <w:rFonts w:hint="eastAsia"/>
          <w:rtl/>
        </w:rPr>
        <w:t>ف</w:t>
      </w:r>
      <w:r>
        <w:rPr>
          <w:rtl/>
        </w:rPr>
        <w:t xml:space="preserve"> العلوي.</w:t>
      </w:r>
    </w:p>
    <w:p w14:paraId="3FB3746F" w14:textId="77777777" w:rsidR="000E676B" w:rsidRDefault="000E676B" w:rsidP="000E676B">
      <w:pPr>
        <w:rPr>
          <w:rtl/>
        </w:rPr>
      </w:pPr>
      <w:r>
        <w:rPr>
          <w:rFonts w:hint="eastAsia"/>
          <w:rtl/>
        </w:rPr>
        <w:t>قال</w:t>
      </w:r>
      <w:r>
        <w:rPr>
          <w:rtl/>
        </w:rPr>
        <w:t xml:space="preserve"> في وفاته الش</w:t>
      </w:r>
      <w:r>
        <w:rPr>
          <w:rFonts w:hint="cs"/>
          <w:rtl/>
        </w:rPr>
        <w:t>ی</w:t>
      </w:r>
      <w:r>
        <w:rPr>
          <w:rFonts w:hint="eastAsia"/>
          <w:rtl/>
        </w:rPr>
        <w:t>خ</w:t>
      </w:r>
      <w:r>
        <w:rPr>
          <w:rtl/>
        </w:rPr>
        <w:t xml:space="preserve"> آقا بزرك</w:t>
      </w:r>
      <w:r w:rsidR="001C6BD7">
        <w:rPr>
          <w:rtl/>
        </w:rPr>
        <w:t xml:space="preserve"> :</w:t>
      </w:r>
      <w:r w:rsidR="00F67CDD">
        <w:rPr>
          <w:rtl/>
        </w:rPr>
        <w:t xml:space="preserve"> </w:t>
      </w:r>
      <w:r>
        <w:rPr>
          <w:rtl/>
        </w:rPr>
        <w:t>والمتوفّىٰ سنة (1281هـ) بعد مضي ستّ ساعات من ليلة السبت الثامن عشر من جمادىٰ الثانية</w:t>
      </w:r>
      <w:r w:rsidR="001C6BD7">
        <w:rPr>
          <w:rtl/>
        </w:rPr>
        <w:t xml:space="preserve"> ،</w:t>
      </w:r>
      <w:r w:rsidR="00F67CDD">
        <w:rPr>
          <w:rtl/>
        </w:rPr>
        <w:t xml:space="preserve"> </w:t>
      </w:r>
      <w:r>
        <w:rPr>
          <w:rtl/>
        </w:rPr>
        <w:t>ودفن بمقبرته علىٰ يسار الداخل من باب القبلة المحاذي لميزاب الرحمة في الصحن الشريف</w:t>
      </w:r>
      <w:r w:rsidR="001C6BD7">
        <w:rPr>
          <w:rtl/>
        </w:rPr>
        <w:t xml:space="preserve"> ،</w:t>
      </w:r>
      <w:r w:rsidR="00F67CDD">
        <w:rPr>
          <w:rtl/>
        </w:rPr>
        <w:t xml:space="preserve"> </w:t>
      </w:r>
      <w:r>
        <w:rPr>
          <w:rtl/>
        </w:rPr>
        <w:t>وغسّله علىٰ حسب وصيّته تلميذاه العالمان الفقيهان</w:t>
      </w:r>
      <w:r w:rsidR="001C6BD7">
        <w:rPr>
          <w:rtl/>
        </w:rPr>
        <w:t xml:space="preserve"> :</w:t>
      </w:r>
      <w:r w:rsidR="00F67CDD">
        <w:rPr>
          <w:rtl/>
        </w:rPr>
        <w:t xml:space="preserve"> </w:t>
      </w:r>
      <w:r>
        <w:rPr>
          <w:rtl/>
        </w:rPr>
        <w:t>الحاجّ ا</w:t>
      </w:r>
      <w:r>
        <w:rPr>
          <w:rFonts w:hint="eastAsia"/>
          <w:rtl/>
        </w:rPr>
        <w:t>لمولىٰ</w:t>
      </w:r>
      <w:r>
        <w:rPr>
          <w:rtl/>
        </w:rPr>
        <w:t xml:space="preserve"> علي محمّد الخوئي</w:t>
      </w:r>
      <w:r w:rsidR="001C6BD7">
        <w:rPr>
          <w:rtl/>
        </w:rPr>
        <w:t xml:space="preserve"> ،</w:t>
      </w:r>
      <w:r w:rsidR="00F67CDD">
        <w:rPr>
          <w:rtl/>
        </w:rPr>
        <w:t xml:space="preserve"> </w:t>
      </w:r>
      <w:r>
        <w:rPr>
          <w:rtl/>
        </w:rPr>
        <w:t>والآخوند المولىٰ علي محمّد الطالقاني الطهراني</w:t>
      </w:r>
      <w:r w:rsidR="001C6BD7">
        <w:rPr>
          <w:rtl/>
        </w:rPr>
        <w:t xml:space="preserve"> ،</w:t>
      </w:r>
      <w:r w:rsidR="00F67CDD">
        <w:rPr>
          <w:rtl/>
        </w:rPr>
        <w:t xml:space="preserve"> </w:t>
      </w:r>
      <w:r>
        <w:rPr>
          <w:rtl/>
        </w:rPr>
        <w:t>وصلّىٰ عليه العلّامة الأوحد الأتقىٰ السيّد السند المعتمد الحاجّ السيّد علي التستري.</w:t>
      </w:r>
    </w:p>
    <w:p w14:paraId="6286936C" w14:textId="77777777" w:rsidR="00F67CDD" w:rsidRDefault="000E676B" w:rsidP="000E676B">
      <w:pPr>
        <w:rPr>
          <w:rtl/>
        </w:rPr>
      </w:pPr>
      <w:r>
        <w:rPr>
          <w:rFonts w:hint="eastAsia"/>
          <w:rtl/>
        </w:rPr>
        <w:t>ورثاه</w:t>
      </w:r>
      <w:r>
        <w:rPr>
          <w:rtl/>
        </w:rPr>
        <w:t xml:space="preserve"> الشيخ جواد بن الشيخ علي بن الحسين محيي الدين</w:t>
      </w:r>
      <w:r w:rsidR="001C6BD7">
        <w:rPr>
          <w:rtl/>
        </w:rPr>
        <w:t xml:space="preserve"> ،</w:t>
      </w:r>
      <w:r w:rsidR="00F67CDD">
        <w:rPr>
          <w:rtl/>
        </w:rPr>
        <w:t xml:space="preserve"> </w:t>
      </w:r>
      <w:r>
        <w:rPr>
          <w:rtl/>
        </w:rPr>
        <w:t>والشيخ أحمد قفطان</w:t>
      </w:r>
      <w:r w:rsidR="001C6BD7">
        <w:rPr>
          <w:rtl/>
        </w:rPr>
        <w:t xml:space="preserve"> ،</w:t>
      </w:r>
      <w:r w:rsidR="00F67CDD">
        <w:rPr>
          <w:rtl/>
        </w:rPr>
        <w:t xml:space="preserve"> </w:t>
      </w:r>
      <w:r>
        <w:rPr>
          <w:rtl/>
        </w:rPr>
        <w:t>والعالم الجليل عمدة العلماء العظام الحاجّ الميرزا يوسف الدهخوارقاني</w:t>
      </w:r>
      <w:r w:rsidR="001C6BD7">
        <w:rPr>
          <w:rtl/>
        </w:rPr>
        <w:t xml:space="preserve"> ،</w:t>
      </w:r>
      <w:r w:rsidR="00F67CDD">
        <w:rPr>
          <w:rtl/>
        </w:rPr>
        <w:t xml:space="preserve"> </w:t>
      </w:r>
      <w:r>
        <w:rPr>
          <w:rtl/>
        </w:rPr>
        <w:t>والحاجّ المولىٰ علي آقا العلياري التبريزي</w:t>
      </w:r>
      <w:r w:rsidR="001C6BD7">
        <w:rPr>
          <w:rtl/>
        </w:rPr>
        <w:t xml:space="preserve"> ،</w:t>
      </w:r>
      <w:r w:rsidR="00F67CDD">
        <w:rPr>
          <w:rtl/>
        </w:rPr>
        <w:t xml:space="preserve"> </w:t>
      </w:r>
      <w:r>
        <w:rPr>
          <w:rtl/>
        </w:rPr>
        <w:t xml:space="preserve">ذكر الأخير جميع ما مرّ مع القصيدة التي أنشأها في الرثاء في كتابه </w:t>
      </w:r>
      <w:r w:rsidRPr="000441A2">
        <w:rPr>
          <w:rStyle w:val="rfdBold2"/>
          <w:rtl/>
        </w:rPr>
        <w:t>بهجة الآ</w:t>
      </w:r>
      <w:r w:rsidRPr="000441A2">
        <w:rPr>
          <w:rStyle w:val="rfdBold2"/>
          <w:rFonts w:hint="eastAsia"/>
          <w:rtl/>
        </w:rPr>
        <w:t>مال</w:t>
      </w:r>
      <w:r>
        <w:rPr>
          <w:rtl/>
        </w:rPr>
        <w:t xml:space="preserve"> في الرجال في المجلّد الثاني</w:t>
      </w:r>
      <w:r w:rsidR="001C6BD7">
        <w:rPr>
          <w:rtl/>
        </w:rPr>
        <w:t xml:space="preserve"> ،</w:t>
      </w:r>
      <w:r w:rsidR="00F67CDD">
        <w:rPr>
          <w:rtl/>
        </w:rPr>
        <w:t xml:space="preserve"> </w:t>
      </w:r>
      <w:r>
        <w:rPr>
          <w:rtl/>
        </w:rPr>
        <w:t>في باب العليّين.</w:t>
      </w:r>
    </w:p>
    <w:p w14:paraId="5FD292EA" w14:textId="77777777" w:rsidR="00F67CDD" w:rsidRDefault="000E676B" w:rsidP="000E676B">
      <w:pPr>
        <w:rPr>
          <w:rtl/>
        </w:rPr>
      </w:pPr>
      <w:r>
        <w:rPr>
          <w:rFonts w:hint="eastAsia"/>
          <w:rtl/>
        </w:rPr>
        <w:t>وللشيخ</w:t>
      </w:r>
      <w:r>
        <w:rPr>
          <w:rtl/>
        </w:rPr>
        <w:t xml:space="preserve"> أحمد بن صالح آل طعان البحراني رسالة مستقلّة في ترجمة العلّامة الأنصاري</w:t>
      </w:r>
      <w:r w:rsidR="001C6BD7">
        <w:rPr>
          <w:rtl/>
        </w:rPr>
        <w:t xml:space="preserve"> ،</w:t>
      </w:r>
      <w:r w:rsidR="00F67CDD">
        <w:rPr>
          <w:rtl/>
        </w:rPr>
        <w:t xml:space="preserve"> </w:t>
      </w:r>
      <w:r>
        <w:rPr>
          <w:rtl/>
        </w:rPr>
        <w:t>وهي مختصرة</w:t>
      </w:r>
      <w:r w:rsidR="001C6BD7">
        <w:rPr>
          <w:rtl/>
        </w:rPr>
        <w:t xml:space="preserve"> ،</w:t>
      </w:r>
      <w:r w:rsidR="00F67CDD">
        <w:rPr>
          <w:rtl/>
        </w:rPr>
        <w:t xml:space="preserve"> </w:t>
      </w:r>
      <w:r>
        <w:rPr>
          <w:rtl/>
        </w:rPr>
        <w:t xml:space="preserve">رأيتها بخطّ تلميذه مؤلّف </w:t>
      </w:r>
      <w:r w:rsidRPr="000441A2">
        <w:rPr>
          <w:rStyle w:val="rfdBold2"/>
          <w:rtl/>
        </w:rPr>
        <w:t>أنوار البدرين</w:t>
      </w:r>
      <w:r>
        <w:rPr>
          <w:rtl/>
        </w:rPr>
        <w:t xml:space="preserve"> ضمن</w:t>
      </w:r>
    </w:p>
    <w:p w14:paraId="2C5AFE70" w14:textId="77777777" w:rsidR="000E676B" w:rsidRDefault="000E676B" w:rsidP="000E676B">
      <w:pPr>
        <w:pStyle w:val="rfdLine"/>
        <w:rPr>
          <w:rtl/>
        </w:rPr>
      </w:pPr>
      <w:r>
        <w:rPr>
          <w:rtl/>
        </w:rPr>
        <w:t>__________</w:t>
      </w:r>
    </w:p>
    <w:p w14:paraId="39DFE9F3" w14:textId="77777777" w:rsidR="000E676B" w:rsidRDefault="000E676B" w:rsidP="000E676B">
      <w:pPr>
        <w:pStyle w:val="rfdFootnote0"/>
        <w:rPr>
          <w:rtl/>
        </w:rPr>
      </w:pPr>
      <w:r>
        <w:rPr>
          <w:rtl/>
        </w:rPr>
        <w:t>(1) طبقات أعلام الش</w:t>
      </w:r>
      <w:r>
        <w:rPr>
          <w:rFonts w:hint="cs"/>
          <w:rtl/>
        </w:rPr>
        <w:t>ی</w:t>
      </w:r>
      <w:r>
        <w:rPr>
          <w:rFonts w:hint="eastAsia"/>
          <w:rtl/>
        </w:rPr>
        <w:t>عة</w:t>
      </w:r>
      <w:r>
        <w:rPr>
          <w:rtl/>
        </w:rPr>
        <w:t xml:space="preserve"> 12 / 489.</w:t>
      </w:r>
    </w:p>
    <w:p w14:paraId="5E1EF242" w14:textId="77777777" w:rsidR="000E676B" w:rsidRDefault="000E676B" w:rsidP="000441A2">
      <w:pPr>
        <w:pStyle w:val="rfdNormal0"/>
        <w:rPr>
          <w:rtl/>
        </w:rPr>
      </w:pPr>
      <w:r>
        <w:br w:type="page"/>
      </w:r>
      <w:r>
        <w:rPr>
          <w:rFonts w:hint="eastAsia"/>
          <w:rtl/>
        </w:rPr>
        <w:lastRenderedPageBreak/>
        <w:t>مجموعة</w:t>
      </w:r>
      <w:r>
        <w:rPr>
          <w:rtl/>
        </w:rPr>
        <w:t xml:space="preserve"> كلّها بخطّه عند ولده الشيخ حسين القديحي</w:t>
      </w:r>
      <w:r w:rsidR="001C6BD7">
        <w:rPr>
          <w:rtl/>
        </w:rPr>
        <w:t xml:space="preserve"> ،</w:t>
      </w:r>
      <w:r w:rsidR="00F67CDD">
        <w:rPr>
          <w:rtl/>
        </w:rPr>
        <w:t xml:space="preserve"> </w:t>
      </w:r>
      <w:r>
        <w:rPr>
          <w:rtl/>
        </w:rPr>
        <w:t>وفيها قصيدتان للشيخ أحمد في رثائه</w:t>
      </w:r>
      <w:r w:rsidR="001C6BD7">
        <w:rPr>
          <w:rtl/>
        </w:rPr>
        <w:t xml:space="preserve"> :</w:t>
      </w:r>
      <w:r w:rsidR="00F67CDD">
        <w:rPr>
          <w:rtl/>
        </w:rPr>
        <w:t xml:space="preserve"> </w:t>
      </w:r>
      <w:r>
        <w:rPr>
          <w:rtl/>
        </w:rPr>
        <w:t>(النونية والضادية)</w:t>
      </w:r>
      <w:r w:rsidRPr="000E676B">
        <w:rPr>
          <w:rStyle w:val="rfdFootnotenum"/>
          <w:rtl/>
        </w:rPr>
        <w:t>(1)</w:t>
      </w:r>
      <w:r>
        <w:rPr>
          <w:rtl/>
        </w:rPr>
        <w:t>.</w:t>
      </w:r>
    </w:p>
    <w:p w14:paraId="6440A5CA" w14:textId="77777777" w:rsidR="00F67CDD" w:rsidRDefault="000E676B" w:rsidP="000441A2">
      <w:pPr>
        <w:pStyle w:val="rfdBold1"/>
        <w:rPr>
          <w:rtl/>
        </w:rPr>
      </w:pPr>
      <w:r>
        <w:rPr>
          <w:rFonts w:hint="eastAsia"/>
          <w:rtl/>
        </w:rPr>
        <w:t>علم</w:t>
      </w:r>
      <w:r>
        <w:rPr>
          <w:rtl/>
        </w:rPr>
        <w:t xml:space="preserve"> الرجال</w:t>
      </w:r>
      <w:r w:rsidR="001C6BD7">
        <w:rPr>
          <w:rtl/>
        </w:rPr>
        <w:t xml:space="preserve"> :</w:t>
      </w:r>
    </w:p>
    <w:p w14:paraId="1F253217" w14:textId="77777777" w:rsidR="00F67CDD" w:rsidRDefault="000E676B" w:rsidP="000E676B">
      <w:pPr>
        <w:rPr>
          <w:rtl/>
        </w:rPr>
      </w:pPr>
      <w:r>
        <w:rPr>
          <w:rFonts w:hint="eastAsia"/>
          <w:rtl/>
        </w:rPr>
        <w:t>ولأنّ</w:t>
      </w:r>
      <w:r>
        <w:rPr>
          <w:rtl/>
        </w:rPr>
        <w:t xml:space="preserve"> مقالنا حول كتابه </w:t>
      </w:r>
      <w:r w:rsidRPr="000441A2">
        <w:rPr>
          <w:rStyle w:val="rfdBold2"/>
          <w:rtl/>
        </w:rPr>
        <w:t>علم الرجال</w:t>
      </w:r>
      <w:r w:rsidR="001C6BD7">
        <w:rPr>
          <w:rtl/>
        </w:rPr>
        <w:t xml:space="preserve"> ،</w:t>
      </w:r>
      <w:r w:rsidR="00F67CDD">
        <w:rPr>
          <w:rtl/>
        </w:rPr>
        <w:t xml:space="preserve"> </w:t>
      </w:r>
      <w:r>
        <w:rPr>
          <w:rtl/>
        </w:rPr>
        <w:t>فلابدّ من بيان مقدّمة قبل الدخول في مباحثه.</w:t>
      </w:r>
    </w:p>
    <w:p w14:paraId="70FF71EC" w14:textId="77777777" w:rsidR="00F67CDD" w:rsidRDefault="000E676B" w:rsidP="000441A2">
      <w:pPr>
        <w:pStyle w:val="rfdBold1"/>
        <w:rPr>
          <w:rtl/>
        </w:rPr>
      </w:pPr>
      <w:r>
        <w:rPr>
          <w:rFonts w:hint="eastAsia"/>
          <w:rtl/>
        </w:rPr>
        <w:t>تعر</w:t>
      </w:r>
      <w:r>
        <w:rPr>
          <w:rFonts w:hint="cs"/>
          <w:rtl/>
        </w:rPr>
        <w:t>ی</w:t>
      </w:r>
      <w:r>
        <w:rPr>
          <w:rFonts w:hint="eastAsia"/>
          <w:rtl/>
        </w:rPr>
        <w:t>ف</w:t>
      </w:r>
      <w:r>
        <w:rPr>
          <w:rtl/>
        </w:rPr>
        <w:t xml:space="preserve"> علم الرجال</w:t>
      </w:r>
      <w:r w:rsidR="001C6BD7">
        <w:rPr>
          <w:rtl/>
        </w:rPr>
        <w:t xml:space="preserve"> :</w:t>
      </w:r>
    </w:p>
    <w:p w14:paraId="12C25536" w14:textId="77777777" w:rsidR="00F67CDD" w:rsidRDefault="000E676B" w:rsidP="000E676B">
      <w:pPr>
        <w:rPr>
          <w:rtl/>
        </w:rPr>
      </w:pPr>
      <w:r>
        <w:rPr>
          <w:rFonts w:hint="eastAsia"/>
          <w:rtl/>
        </w:rPr>
        <w:t>من</w:t>
      </w:r>
      <w:r>
        <w:rPr>
          <w:rtl/>
        </w:rPr>
        <w:t xml:space="preserve"> علوم الحد</w:t>
      </w:r>
      <w:r>
        <w:rPr>
          <w:rFonts w:hint="cs"/>
          <w:rtl/>
        </w:rPr>
        <w:t>ی</w:t>
      </w:r>
      <w:r>
        <w:rPr>
          <w:rFonts w:hint="eastAsia"/>
          <w:rtl/>
        </w:rPr>
        <w:t>ث</w:t>
      </w:r>
      <w:r>
        <w:rPr>
          <w:rtl/>
        </w:rPr>
        <w:t xml:space="preserve"> علم الرجال</w:t>
      </w:r>
      <w:r w:rsidR="001C6BD7">
        <w:rPr>
          <w:rtl/>
        </w:rPr>
        <w:t xml:space="preserve"> ،</w:t>
      </w:r>
      <w:r w:rsidR="00F67CDD">
        <w:rPr>
          <w:rtl/>
        </w:rPr>
        <w:t xml:space="preserve"> </w:t>
      </w:r>
      <w:r>
        <w:rPr>
          <w:rtl/>
        </w:rPr>
        <w:t>وهو متما</w:t>
      </w:r>
      <w:r>
        <w:rPr>
          <w:rFonts w:hint="cs"/>
          <w:rtl/>
        </w:rPr>
        <w:t>ی</w:t>
      </w:r>
      <w:r>
        <w:rPr>
          <w:rFonts w:hint="eastAsia"/>
          <w:rtl/>
        </w:rPr>
        <w:t>ز</w:t>
      </w:r>
      <w:r>
        <w:rPr>
          <w:rtl/>
        </w:rPr>
        <w:t xml:space="preserve"> عن علم التار</w:t>
      </w:r>
      <w:r>
        <w:rPr>
          <w:rFonts w:hint="cs"/>
          <w:rtl/>
        </w:rPr>
        <w:t>ی</w:t>
      </w:r>
      <w:r>
        <w:rPr>
          <w:rFonts w:hint="eastAsia"/>
          <w:rtl/>
        </w:rPr>
        <w:t>خ</w:t>
      </w:r>
      <w:r>
        <w:rPr>
          <w:rtl/>
        </w:rPr>
        <w:t xml:space="preserve"> والتراجم</w:t>
      </w:r>
      <w:r w:rsidR="001C6BD7">
        <w:rPr>
          <w:rtl/>
        </w:rPr>
        <w:t xml:space="preserve"> ،</w:t>
      </w:r>
      <w:r w:rsidR="00F67CDD">
        <w:rPr>
          <w:rtl/>
        </w:rPr>
        <w:t xml:space="preserve"> </w:t>
      </w:r>
      <w:r>
        <w:rPr>
          <w:rtl/>
        </w:rPr>
        <w:t>والوجه المائز له هو ارتباطه بالحد</w:t>
      </w:r>
      <w:r>
        <w:rPr>
          <w:rFonts w:hint="cs"/>
          <w:rtl/>
        </w:rPr>
        <w:t>ی</w:t>
      </w:r>
      <w:r>
        <w:rPr>
          <w:rFonts w:hint="eastAsia"/>
          <w:rtl/>
        </w:rPr>
        <w:t>ث</w:t>
      </w:r>
      <w:r>
        <w:rPr>
          <w:rtl/>
        </w:rPr>
        <w:t xml:space="preserve"> ودرا</w:t>
      </w:r>
      <w:r>
        <w:rPr>
          <w:rFonts w:hint="cs"/>
          <w:rtl/>
        </w:rPr>
        <w:t>ی</w:t>
      </w:r>
      <w:r>
        <w:rPr>
          <w:rFonts w:hint="eastAsia"/>
          <w:rtl/>
        </w:rPr>
        <w:t>ته</w:t>
      </w:r>
      <w:r>
        <w:rPr>
          <w:rtl/>
        </w:rPr>
        <w:t xml:space="preserve"> ورواته وأسان</w:t>
      </w:r>
      <w:r>
        <w:rPr>
          <w:rFonts w:hint="cs"/>
          <w:rtl/>
        </w:rPr>
        <w:t>ی</w:t>
      </w:r>
      <w:r>
        <w:rPr>
          <w:rFonts w:hint="eastAsia"/>
          <w:rtl/>
        </w:rPr>
        <w:t>د</w:t>
      </w:r>
      <w:r>
        <w:rPr>
          <w:rtl/>
        </w:rPr>
        <w:t xml:space="preserve"> الأخبار ومعرفة صح</w:t>
      </w:r>
      <w:r>
        <w:rPr>
          <w:rFonts w:hint="cs"/>
          <w:rtl/>
        </w:rPr>
        <w:t>ی</w:t>
      </w:r>
      <w:r>
        <w:rPr>
          <w:rFonts w:hint="eastAsia"/>
          <w:rtl/>
        </w:rPr>
        <w:t>حها</w:t>
      </w:r>
      <w:r>
        <w:rPr>
          <w:rtl/>
        </w:rPr>
        <w:t xml:space="preserve"> وحسنها وموثّقها وضع</w:t>
      </w:r>
      <w:r>
        <w:rPr>
          <w:rFonts w:hint="cs"/>
          <w:rtl/>
        </w:rPr>
        <w:t>ی</w:t>
      </w:r>
      <w:r>
        <w:rPr>
          <w:rFonts w:hint="eastAsia"/>
          <w:rtl/>
        </w:rPr>
        <w:t>فها</w:t>
      </w:r>
      <w:r>
        <w:rPr>
          <w:rtl/>
        </w:rPr>
        <w:t>. في هذا العلم نبحث عن حال رواة الأخبار لأجل تق</w:t>
      </w:r>
      <w:r>
        <w:rPr>
          <w:rFonts w:hint="cs"/>
          <w:rtl/>
        </w:rPr>
        <w:t>یی</w:t>
      </w:r>
      <w:r>
        <w:rPr>
          <w:rFonts w:hint="eastAsia"/>
          <w:rtl/>
        </w:rPr>
        <w:t>م</w:t>
      </w:r>
      <w:r>
        <w:rPr>
          <w:rtl/>
        </w:rPr>
        <w:t xml:space="preserve"> حد</w:t>
      </w:r>
      <w:r>
        <w:rPr>
          <w:rFonts w:hint="cs"/>
          <w:rtl/>
        </w:rPr>
        <w:t>ی</w:t>
      </w:r>
      <w:r>
        <w:rPr>
          <w:rFonts w:hint="eastAsia"/>
          <w:rtl/>
        </w:rPr>
        <w:t>ثهم</w:t>
      </w:r>
      <w:r>
        <w:rPr>
          <w:rtl/>
        </w:rPr>
        <w:t>.</w:t>
      </w:r>
    </w:p>
    <w:p w14:paraId="444BB070" w14:textId="77777777" w:rsidR="00F67CDD" w:rsidRDefault="000E676B" w:rsidP="000E676B">
      <w:pPr>
        <w:rPr>
          <w:rtl/>
        </w:rPr>
      </w:pPr>
      <w:r>
        <w:rPr>
          <w:rFonts w:hint="eastAsia"/>
          <w:rtl/>
        </w:rPr>
        <w:t>وب</w:t>
      </w:r>
      <w:r>
        <w:rPr>
          <w:rFonts w:hint="cs"/>
          <w:rtl/>
        </w:rPr>
        <w:t>یّ</w:t>
      </w:r>
      <w:r>
        <w:rPr>
          <w:rFonts w:hint="eastAsia"/>
          <w:rtl/>
        </w:rPr>
        <w:t>ن</w:t>
      </w:r>
      <w:r>
        <w:rPr>
          <w:rtl/>
        </w:rPr>
        <w:t xml:space="preserve"> علماؤنا لهذا العلم تعار</w:t>
      </w:r>
      <w:r>
        <w:rPr>
          <w:rFonts w:hint="cs"/>
          <w:rtl/>
        </w:rPr>
        <w:t>ی</w:t>
      </w:r>
      <w:r>
        <w:rPr>
          <w:rFonts w:hint="eastAsia"/>
          <w:rtl/>
        </w:rPr>
        <w:t>ف</w:t>
      </w:r>
      <w:r w:rsidR="001C6BD7">
        <w:rPr>
          <w:rtl/>
        </w:rPr>
        <w:t xml:space="preserve"> :</w:t>
      </w:r>
    </w:p>
    <w:p w14:paraId="26BC9EE4" w14:textId="77777777" w:rsidR="000E676B" w:rsidRDefault="000E676B" w:rsidP="000E676B">
      <w:pPr>
        <w:rPr>
          <w:rtl/>
        </w:rPr>
      </w:pPr>
      <w:r w:rsidRPr="000441A2">
        <w:rPr>
          <w:rStyle w:val="rfdBold2"/>
          <w:rFonts w:hint="eastAsia"/>
          <w:rtl/>
        </w:rPr>
        <w:t>منها</w:t>
      </w:r>
      <w:r w:rsidR="001C6BD7">
        <w:rPr>
          <w:rtl/>
        </w:rPr>
        <w:t xml:space="preserve"> :</w:t>
      </w:r>
      <w:r w:rsidR="00F67CDD">
        <w:rPr>
          <w:rtl/>
        </w:rPr>
        <w:t xml:space="preserve"> </w:t>
      </w:r>
      <w:r>
        <w:rPr>
          <w:rtl/>
        </w:rPr>
        <w:t xml:space="preserve">«علم الرجال علم </w:t>
      </w:r>
      <w:r>
        <w:rPr>
          <w:rFonts w:hint="cs"/>
          <w:rtl/>
        </w:rPr>
        <w:t>ی</w:t>
      </w:r>
      <w:r>
        <w:rPr>
          <w:rFonts w:hint="eastAsia"/>
          <w:rtl/>
        </w:rPr>
        <w:t>عرف</w:t>
      </w:r>
      <w:r>
        <w:rPr>
          <w:rtl/>
        </w:rPr>
        <w:t xml:space="preserve"> به رجال السند ذاتاً أو وصفاً</w:t>
      </w:r>
      <w:r w:rsidR="001C6BD7">
        <w:rPr>
          <w:rtl/>
        </w:rPr>
        <w:t xml:space="preserve"> ،</w:t>
      </w:r>
      <w:r w:rsidR="00F67CDD">
        <w:rPr>
          <w:rtl/>
        </w:rPr>
        <w:t xml:space="preserve"> </w:t>
      </w:r>
      <w:r>
        <w:rPr>
          <w:rtl/>
        </w:rPr>
        <w:t>مدحاً أو قدحاً وما في حكمهما»</w:t>
      </w:r>
      <w:r w:rsidRPr="000E676B">
        <w:rPr>
          <w:rStyle w:val="rfdFootnotenum"/>
          <w:rtl/>
        </w:rPr>
        <w:t>(2)</w:t>
      </w:r>
      <w:r>
        <w:rPr>
          <w:rtl/>
        </w:rPr>
        <w:t>.</w:t>
      </w:r>
    </w:p>
    <w:p w14:paraId="2D286161" w14:textId="77777777" w:rsidR="000E676B" w:rsidRDefault="000E676B" w:rsidP="000E676B">
      <w:pPr>
        <w:rPr>
          <w:rtl/>
        </w:rPr>
      </w:pPr>
      <w:r w:rsidRPr="000441A2">
        <w:rPr>
          <w:rStyle w:val="rfdBold2"/>
          <w:rFonts w:hint="eastAsia"/>
          <w:rtl/>
        </w:rPr>
        <w:t>ومنها</w:t>
      </w:r>
      <w:r w:rsidR="001C6BD7">
        <w:rPr>
          <w:rtl/>
        </w:rPr>
        <w:t xml:space="preserve"> :</w:t>
      </w:r>
      <w:r w:rsidR="00F67CDD">
        <w:rPr>
          <w:rtl/>
        </w:rPr>
        <w:t xml:space="preserve"> </w:t>
      </w:r>
      <w:r>
        <w:rPr>
          <w:rtl/>
        </w:rPr>
        <w:t>ما قاله بعض مشا</w:t>
      </w:r>
      <w:r>
        <w:rPr>
          <w:rFonts w:hint="cs"/>
          <w:rtl/>
        </w:rPr>
        <w:t>ی</w:t>
      </w:r>
      <w:r>
        <w:rPr>
          <w:rFonts w:hint="eastAsia"/>
          <w:rtl/>
        </w:rPr>
        <w:t>خنا</w:t>
      </w:r>
      <w:r>
        <w:rPr>
          <w:rtl/>
        </w:rPr>
        <w:t xml:space="preserve"> في تعر</w:t>
      </w:r>
      <w:r>
        <w:rPr>
          <w:rFonts w:hint="cs"/>
          <w:rtl/>
        </w:rPr>
        <w:t>ی</w:t>
      </w:r>
      <w:r>
        <w:rPr>
          <w:rFonts w:hint="eastAsia"/>
          <w:rtl/>
        </w:rPr>
        <w:t>فه</w:t>
      </w:r>
      <w:r>
        <w:rPr>
          <w:rtl/>
        </w:rPr>
        <w:t xml:space="preserve"> بأنّ</w:t>
      </w:r>
      <w:r w:rsidR="001C6BD7">
        <w:rPr>
          <w:rtl/>
        </w:rPr>
        <w:t xml:space="preserve"> :</w:t>
      </w:r>
      <w:r w:rsidR="00F67CDD">
        <w:rPr>
          <w:rtl/>
        </w:rPr>
        <w:t xml:space="preserve"> </w:t>
      </w:r>
      <w:r>
        <w:rPr>
          <w:rtl/>
        </w:rPr>
        <w:t>«علم الرجال علم يبحث فيه عن أحوال الرواة التي لها دخل في اعتبار رواياتهم وعدمه</w:t>
      </w:r>
      <w:r w:rsidR="001C6BD7">
        <w:rPr>
          <w:rtl/>
        </w:rPr>
        <w:t xml:space="preserve"> ،</w:t>
      </w:r>
      <w:r w:rsidR="00F67CDD">
        <w:rPr>
          <w:rtl/>
        </w:rPr>
        <w:t xml:space="preserve"> </w:t>
      </w:r>
      <w:r>
        <w:rPr>
          <w:rtl/>
        </w:rPr>
        <w:t>من</w:t>
      </w:r>
      <w:r w:rsidR="001C6BD7">
        <w:rPr>
          <w:rtl/>
        </w:rPr>
        <w:t xml:space="preserve"> :</w:t>
      </w:r>
      <w:r w:rsidR="00F67CDD">
        <w:rPr>
          <w:rtl/>
        </w:rPr>
        <w:t xml:space="preserve"> </w:t>
      </w:r>
      <w:r>
        <w:rPr>
          <w:rtl/>
        </w:rPr>
        <w:t>الوثاقة والصدق</w:t>
      </w:r>
      <w:r w:rsidR="001C6BD7">
        <w:rPr>
          <w:rtl/>
        </w:rPr>
        <w:t xml:space="preserve"> ،</w:t>
      </w:r>
      <w:r w:rsidR="00F67CDD">
        <w:rPr>
          <w:rtl/>
        </w:rPr>
        <w:t xml:space="preserve"> </w:t>
      </w:r>
      <w:r>
        <w:rPr>
          <w:rtl/>
        </w:rPr>
        <w:t>والضعف والتمييز</w:t>
      </w:r>
      <w:r w:rsidR="001C6BD7">
        <w:rPr>
          <w:rtl/>
        </w:rPr>
        <w:t xml:space="preserve"> ،</w:t>
      </w:r>
      <w:r w:rsidR="00F67CDD">
        <w:rPr>
          <w:rtl/>
        </w:rPr>
        <w:t xml:space="preserve"> </w:t>
      </w:r>
      <w:r>
        <w:rPr>
          <w:rtl/>
        </w:rPr>
        <w:t>والاشتراك ونحوها»</w:t>
      </w:r>
      <w:r w:rsidRPr="000E676B">
        <w:rPr>
          <w:rStyle w:val="rfdFootnotenum"/>
          <w:rtl/>
        </w:rPr>
        <w:t>(3)</w:t>
      </w:r>
      <w:r>
        <w:rPr>
          <w:rtl/>
        </w:rPr>
        <w:t>.</w:t>
      </w:r>
    </w:p>
    <w:p w14:paraId="012C83D5" w14:textId="77777777" w:rsidR="00F67CDD" w:rsidRDefault="000E676B" w:rsidP="000441A2">
      <w:pPr>
        <w:pStyle w:val="rfdBold1"/>
        <w:rPr>
          <w:rtl/>
        </w:rPr>
      </w:pPr>
      <w:r>
        <w:rPr>
          <w:rFonts w:hint="eastAsia"/>
          <w:rtl/>
        </w:rPr>
        <w:t>أهمّ</w:t>
      </w:r>
      <w:r>
        <w:rPr>
          <w:rFonts w:hint="cs"/>
          <w:rtl/>
        </w:rPr>
        <w:t>ی</w:t>
      </w:r>
      <w:r>
        <w:rPr>
          <w:rFonts w:hint="eastAsia"/>
          <w:rtl/>
        </w:rPr>
        <w:t>ة</w:t>
      </w:r>
      <w:r>
        <w:rPr>
          <w:rtl/>
        </w:rPr>
        <w:t xml:space="preserve"> علم الرجال</w:t>
      </w:r>
      <w:r w:rsidR="001C6BD7">
        <w:rPr>
          <w:rtl/>
        </w:rPr>
        <w:t xml:space="preserve"> :</w:t>
      </w:r>
    </w:p>
    <w:p w14:paraId="23CA41B2" w14:textId="77777777" w:rsidR="00F67CDD" w:rsidRDefault="000E676B" w:rsidP="000E676B">
      <w:pPr>
        <w:rPr>
          <w:rtl/>
        </w:rPr>
      </w:pPr>
      <w:r>
        <w:rPr>
          <w:rFonts w:hint="eastAsia"/>
          <w:rtl/>
        </w:rPr>
        <w:t>علم</w:t>
      </w:r>
      <w:r>
        <w:rPr>
          <w:rtl/>
        </w:rPr>
        <w:t xml:space="preserve"> الرجال ومعرفة رواة الأحاد</w:t>
      </w:r>
      <w:r>
        <w:rPr>
          <w:rFonts w:hint="cs"/>
          <w:rtl/>
        </w:rPr>
        <w:t>ی</w:t>
      </w:r>
      <w:r>
        <w:rPr>
          <w:rFonts w:hint="eastAsia"/>
          <w:rtl/>
        </w:rPr>
        <w:t>ث</w:t>
      </w:r>
      <w:r>
        <w:rPr>
          <w:rtl/>
        </w:rPr>
        <w:t xml:space="preserve"> والآثار في علوم الشر</w:t>
      </w:r>
      <w:r>
        <w:rPr>
          <w:rFonts w:hint="cs"/>
          <w:rtl/>
        </w:rPr>
        <w:t>ی</w:t>
      </w:r>
      <w:r>
        <w:rPr>
          <w:rFonts w:hint="eastAsia"/>
          <w:rtl/>
        </w:rPr>
        <w:t>عة</w:t>
      </w:r>
      <w:r>
        <w:rPr>
          <w:rtl/>
        </w:rPr>
        <w:t xml:space="preserve"> له أهمّ</w:t>
      </w:r>
      <w:r>
        <w:rPr>
          <w:rFonts w:hint="cs"/>
          <w:rtl/>
        </w:rPr>
        <w:t>ی</w:t>
      </w:r>
      <w:r>
        <w:rPr>
          <w:rFonts w:hint="eastAsia"/>
          <w:rtl/>
        </w:rPr>
        <w:t xml:space="preserve">ة </w:t>
      </w:r>
      <w:r>
        <w:rPr>
          <w:rtl/>
        </w:rPr>
        <w:t>كبيرة</w:t>
      </w:r>
    </w:p>
    <w:p w14:paraId="21470FCD" w14:textId="77777777" w:rsidR="000E676B" w:rsidRDefault="000E676B" w:rsidP="000E676B">
      <w:pPr>
        <w:pStyle w:val="rfdLine"/>
        <w:rPr>
          <w:rtl/>
        </w:rPr>
      </w:pPr>
      <w:r>
        <w:rPr>
          <w:rtl/>
        </w:rPr>
        <w:t>__________</w:t>
      </w:r>
    </w:p>
    <w:p w14:paraId="3E35EB0D" w14:textId="77777777" w:rsidR="000E676B" w:rsidRDefault="000E676B" w:rsidP="000E676B">
      <w:pPr>
        <w:pStyle w:val="rfdFootnote0"/>
        <w:rPr>
          <w:rtl/>
        </w:rPr>
      </w:pPr>
      <w:r>
        <w:rPr>
          <w:rtl/>
        </w:rPr>
        <w:t>(1) طبقات أعلام الش</w:t>
      </w:r>
      <w:r>
        <w:rPr>
          <w:rFonts w:hint="cs"/>
          <w:rtl/>
        </w:rPr>
        <w:t>ی</w:t>
      </w:r>
      <w:r>
        <w:rPr>
          <w:rFonts w:hint="eastAsia"/>
          <w:rtl/>
        </w:rPr>
        <w:t>عة</w:t>
      </w:r>
      <w:r>
        <w:rPr>
          <w:rtl/>
        </w:rPr>
        <w:t xml:space="preserve"> 12 / 487ـ488.</w:t>
      </w:r>
    </w:p>
    <w:p w14:paraId="35871D10" w14:textId="77777777" w:rsidR="000E676B" w:rsidRDefault="000E676B" w:rsidP="000E676B">
      <w:pPr>
        <w:pStyle w:val="rfdFootnote0"/>
        <w:rPr>
          <w:rtl/>
        </w:rPr>
      </w:pPr>
      <w:r>
        <w:rPr>
          <w:rtl/>
        </w:rPr>
        <w:t>(2) الفوائد الرجال</w:t>
      </w:r>
      <w:r>
        <w:rPr>
          <w:rFonts w:hint="cs"/>
          <w:rtl/>
        </w:rPr>
        <w:t>یّ</w:t>
      </w:r>
      <w:r>
        <w:rPr>
          <w:rFonts w:hint="eastAsia"/>
          <w:rtl/>
        </w:rPr>
        <w:t>ة</w:t>
      </w:r>
      <w:r>
        <w:rPr>
          <w:rtl/>
        </w:rPr>
        <w:t xml:space="preserve"> للش</w:t>
      </w:r>
      <w:r>
        <w:rPr>
          <w:rFonts w:hint="cs"/>
          <w:rtl/>
        </w:rPr>
        <w:t>ی</w:t>
      </w:r>
      <w:r>
        <w:rPr>
          <w:rFonts w:hint="eastAsia"/>
          <w:rtl/>
        </w:rPr>
        <w:t>خ</w:t>
      </w:r>
      <w:r>
        <w:rPr>
          <w:rtl/>
        </w:rPr>
        <w:t xml:space="preserve"> مهدي الکجوري الش</w:t>
      </w:r>
      <w:r>
        <w:rPr>
          <w:rFonts w:hint="cs"/>
          <w:rtl/>
        </w:rPr>
        <w:t>ی</w:t>
      </w:r>
      <w:r>
        <w:rPr>
          <w:rFonts w:hint="eastAsia"/>
          <w:rtl/>
        </w:rPr>
        <w:t>رازي</w:t>
      </w:r>
      <w:r w:rsidR="001C6BD7">
        <w:rPr>
          <w:rtl/>
        </w:rPr>
        <w:t xml:space="preserve"> :</w:t>
      </w:r>
      <w:r w:rsidR="00F67CDD">
        <w:rPr>
          <w:rtl/>
        </w:rPr>
        <w:t xml:space="preserve"> </w:t>
      </w:r>
      <w:r>
        <w:rPr>
          <w:rtl/>
        </w:rPr>
        <w:t>35.</w:t>
      </w:r>
    </w:p>
    <w:p w14:paraId="1B72CDF9" w14:textId="77777777" w:rsidR="000E676B" w:rsidRDefault="000E676B" w:rsidP="000E676B">
      <w:pPr>
        <w:pStyle w:val="rfdFootnote0"/>
        <w:rPr>
          <w:rtl/>
        </w:rPr>
      </w:pPr>
      <w:r>
        <w:rPr>
          <w:rtl/>
        </w:rPr>
        <w:t>(3) بحوث في علم الرجال</w:t>
      </w:r>
      <w:r w:rsidR="001C6BD7">
        <w:rPr>
          <w:rtl/>
        </w:rPr>
        <w:t xml:space="preserve"> :</w:t>
      </w:r>
      <w:r w:rsidR="00F67CDD">
        <w:rPr>
          <w:rtl/>
        </w:rPr>
        <w:t xml:space="preserve"> </w:t>
      </w:r>
      <w:r>
        <w:rPr>
          <w:rtl/>
        </w:rPr>
        <w:t>11.</w:t>
      </w:r>
    </w:p>
    <w:p w14:paraId="1E549729" w14:textId="77777777" w:rsidR="000E676B" w:rsidRDefault="000E676B" w:rsidP="000441A2">
      <w:pPr>
        <w:pStyle w:val="rfdNormal0"/>
        <w:rPr>
          <w:rtl/>
        </w:rPr>
      </w:pPr>
      <w:r>
        <w:br w:type="page"/>
      </w:r>
      <w:r>
        <w:rPr>
          <w:rFonts w:hint="eastAsia"/>
          <w:rtl/>
        </w:rPr>
        <w:lastRenderedPageBreak/>
        <w:t>بح</w:t>
      </w:r>
      <w:r>
        <w:rPr>
          <w:rFonts w:hint="cs"/>
          <w:rtl/>
        </w:rPr>
        <w:t>ی</w:t>
      </w:r>
      <w:r>
        <w:rPr>
          <w:rFonts w:hint="eastAsia"/>
          <w:rtl/>
        </w:rPr>
        <w:t>ث</w:t>
      </w:r>
      <w:r>
        <w:rPr>
          <w:rtl/>
        </w:rPr>
        <w:t xml:space="preserve"> لا </w:t>
      </w:r>
      <w:r>
        <w:rPr>
          <w:rFonts w:hint="cs"/>
          <w:rtl/>
        </w:rPr>
        <w:t>ی</w:t>
      </w:r>
      <w:r>
        <w:rPr>
          <w:rFonts w:hint="eastAsia"/>
          <w:rtl/>
        </w:rPr>
        <w:t>ستغني</w:t>
      </w:r>
      <w:r>
        <w:rPr>
          <w:rtl/>
        </w:rPr>
        <w:t xml:space="preserve"> عنه فق</w:t>
      </w:r>
      <w:r>
        <w:rPr>
          <w:rFonts w:hint="cs"/>
          <w:rtl/>
        </w:rPr>
        <w:t>ی</w:t>
      </w:r>
      <w:r>
        <w:rPr>
          <w:rFonts w:hint="eastAsia"/>
          <w:rtl/>
        </w:rPr>
        <w:t>ه</w:t>
      </w:r>
      <w:r w:rsidR="001C6BD7">
        <w:rPr>
          <w:rFonts w:hint="eastAsia"/>
          <w:rtl/>
        </w:rPr>
        <w:t xml:space="preserve"> ،</w:t>
      </w:r>
      <w:r w:rsidR="00F67CDD">
        <w:rPr>
          <w:rFonts w:hint="eastAsia"/>
          <w:rtl/>
        </w:rPr>
        <w:t xml:space="preserve"> </w:t>
      </w:r>
      <w:r>
        <w:rPr>
          <w:rtl/>
        </w:rPr>
        <w:t xml:space="preserve">ولا </w:t>
      </w:r>
      <w:r>
        <w:rPr>
          <w:rFonts w:hint="cs"/>
          <w:rtl/>
        </w:rPr>
        <w:t>ی</w:t>
      </w:r>
      <w:r>
        <w:rPr>
          <w:rFonts w:hint="eastAsia"/>
          <w:rtl/>
        </w:rPr>
        <w:t>تصّور</w:t>
      </w:r>
      <w:r>
        <w:rPr>
          <w:rtl/>
        </w:rPr>
        <w:t xml:space="preserve"> فق</w:t>
      </w:r>
      <w:r>
        <w:rPr>
          <w:rFonts w:hint="cs"/>
          <w:rtl/>
        </w:rPr>
        <w:t>ی</w:t>
      </w:r>
      <w:r>
        <w:rPr>
          <w:rFonts w:hint="eastAsia"/>
          <w:rtl/>
        </w:rPr>
        <w:t>ه</w:t>
      </w:r>
      <w:r>
        <w:rPr>
          <w:rtl/>
        </w:rPr>
        <w:t xml:space="preserve"> غ</w:t>
      </w:r>
      <w:r>
        <w:rPr>
          <w:rFonts w:hint="cs"/>
          <w:rtl/>
        </w:rPr>
        <w:t>ی</w:t>
      </w:r>
      <w:r>
        <w:rPr>
          <w:rFonts w:hint="eastAsia"/>
          <w:rtl/>
        </w:rPr>
        <w:t>ر</w:t>
      </w:r>
      <w:r>
        <w:rPr>
          <w:rtl/>
        </w:rPr>
        <w:t xml:space="preserve"> عالم بحال رواة الأخبار</w:t>
      </w:r>
      <w:r w:rsidR="001C6BD7">
        <w:rPr>
          <w:rtl/>
        </w:rPr>
        <w:t xml:space="preserve"> ؛</w:t>
      </w:r>
      <w:r w:rsidR="00F67CDD">
        <w:rPr>
          <w:rtl/>
        </w:rPr>
        <w:t xml:space="preserve"> </w:t>
      </w:r>
      <w:r>
        <w:rPr>
          <w:rtl/>
        </w:rPr>
        <w:t>لأنّ علم الفقه جاء من علم الحد</w:t>
      </w:r>
      <w:r>
        <w:rPr>
          <w:rFonts w:hint="cs"/>
          <w:rtl/>
        </w:rPr>
        <w:t>ی</w:t>
      </w:r>
      <w:r>
        <w:rPr>
          <w:rFonts w:hint="eastAsia"/>
          <w:rtl/>
        </w:rPr>
        <w:t>ث</w:t>
      </w:r>
      <w:r>
        <w:rPr>
          <w:rtl/>
        </w:rPr>
        <w:t xml:space="preserve"> و</w:t>
      </w:r>
      <w:r>
        <w:rPr>
          <w:rFonts w:hint="cs"/>
          <w:rtl/>
        </w:rPr>
        <w:t>ی</w:t>
      </w:r>
      <w:r>
        <w:rPr>
          <w:rFonts w:hint="eastAsia"/>
          <w:rtl/>
        </w:rPr>
        <w:t>جب</w:t>
      </w:r>
      <w:r>
        <w:rPr>
          <w:rtl/>
        </w:rPr>
        <w:t xml:space="preserve"> معرفة رواة الحد</w:t>
      </w:r>
      <w:r>
        <w:rPr>
          <w:rFonts w:hint="cs"/>
          <w:rtl/>
        </w:rPr>
        <w:t>ی</w:t>
      </w:r>
      <w:r>
        <w:rPr>
          <w:rFonts w:hint="eastAsia"/>
          <w:rtl/>
        </w:rPr>
        <w:t>ث</w:t>
      </w:r>
      <w:r>
        <w:rPr>
          <w:rtl/>
        </w:rPr>
        <w:t xml:space="preserve"> للوصول إل</w:t>
      </w:r>
      <w:r>
        <w:rPr>
          <w:rFonts w:hint="cs"/>
          <w:rtl/>
        </w:rPr>
        <w:t>یٰ</w:t>
      </w:r>
      <w:r>
        <w:rPr>
          <w:rtl/>
        </w:rPr>
        <w:t xml:space="preserve"> الفقه الصح</w:t>
      </w:r>
      <w:r>
        <w:rPr>
          <w:rFonts w:hint="cs"/>
          <w:rtl/>
        </w:rPr>
        <w:t>ی</w:t>
      </w:r>
      <w:r>
        <w:rPr>
          <w:rFonts w:hint="eastAsia"/>
          <w:rtl/>
        </w:rPr>
        <w:t>ح</w:t>
      </w:r>
      <w:r>
        <w:rPr>
          <w:rtl/>
        </w:rPr>
        <w:t>.</w:t>
      </w:r>
    </w:p>
    <w:p w14:paraId="2E37C13C" w14:textId="77777777" w:rsidR="000E676B" w:rsidRDefault="000E676B" w:rsidP="000E676B">
      <w:pPr>
        <w:rPr>
          <w:rtl/>
        </w:rPr>
      </w:pPr>
      <w:r>
        <w:rPr>
          <w:rFonts w:hint="eastAsia"/>
          <w:rtl/>
        </w:rPr>
        <w:t>فقال</w:t>
      </w:r>
      <w:r>
        <w:rPr>
          <w:rtl/>
        </w:rPr>
        <w:t xml:space="preserve"> بعض الأعلام في أهمّية علم الرجال</w:t>
      </w:r>
      <w:r w:rsidR="001C6BD7">
        <w:rPr>
          <w:rtl/>
        </w:rPr>
        <w:t xml:space="preserve"> :</w:t>
      </w:r>
      <w:r w:rsidR="00F67CDD">
        <w:rPr>
          <w:rtl/>
        </w:rPr>
        <w:t xml:space="preserve"> </w:t>
      </w:r>
      <w:r>
        <w:rPr>
          <w:rtl/>
        </w:rPr>
        <w:t>«إنّ الشريعة الإسلامية تعتمد في طرف كبير من أحكامها علىٰ التعبّد والبلوغ</w:t>
      </w:r>
      <w:r w:rsidR="001C6BD7">
        <w:rPr>
          <w:rtl/>
        </w:rPr>
        <w:t xml:space="preserve"> ،</w:t>
      </w:r>
      <w:r w:rsidR="00F67CDD">
        <w:rPr>
          <w:rtl/>
        </w:rPr>
        <w:t xml:space="preserve"> </w:t>
      </w:r>
      <w:r>
        <w:rPr>
          <w:rtl/>
        </w:rPr>
        <w:t>في الأمور المفروضة من قبل الله تعالىٰ علىٰ العباد</w:t>
      </w:r>
      <w:r w:rsidR="001C6BD7">
        <w:rPr>
          <w:rtl/>
        </w:rPr>
        <w:t xml:space="preserve"> ،</w:t>
      </w:r>
      <w:r w:rsidR="00F67CDD">
        <w:rPr>
          <w:rtl/>
        </w:rPr>
        <w:t xml:space="preserve"> </w:t>
      </w:r>
      <w:r>
        <w:rPr>
          <w:rtl/>
        </w:rPr>
        <w:t>علىٰ أساس المصالح والمفاسد التي علم بها وحدّدها</w:t>
      </w:r>
      <w:r w:rsidR="001C6BD7">
        <w:rPr>
          <w:rtl/>
        </w:rPr>
        <w:t xml:space="preserve"> ،</w:t>
      </w:r>
      <w:r w:rsidR="00F67CDD">
        <w:rPr>
          <w:rtl/>
        </w:rPr>
        <w:t xml:space="preserve"> </w:t>
      </w:r>
      <w:r>
        <w:rPr>
          <w:rtl/>
        </w:rPr>
        <w:t>توصّلاً إلىٰ ما يصلحهم وإبعاداً لهم عن الوق</w:t>
      </w:r>
      <w:r>
        <w:rPr>
          <w:rFonts w:hint="eastAsia"/>
          <w:rtl/>
        </w:rPr>
        <w:t>وع</w:t>
      </w:r>
      <w:r>
        <w:rPr>
          <w:rtl/>
        </w:rPr>
        <w:t xml:space="preserve"> في ما يضرّهم</w:t>
      </w:r>
      <w:r w:rsidR="001C6BD7">
        <w:rPr>
          <w:rtl/>
        </w:rPr>
        <w:t xml:space="preserve"> ،</w:t>
      </w:r>
      <w:r w:rsidR="00F67CDD">
        <w:rPr>
          <w:rtl/>
        </w:rPr>
        <w:t xml:space="preserve"> </w:t>
      </w:r>
      <w:r>
        <w:rPr>
          <w:rtl/>
        </w:rPr>
        <w:t>دنيويّاً وأخرويّاً.</w:t>
      </w:r>
    </w:p>
    <w:p w14:paraId="2BFCDD43" w14:textId="77777777" w:rsidR="000E676B" w:rsidRDefault="000E676B" w:rsidP="000E676B">
      <w:pPr>
        <w:rPr>
          <w:rtl/>
        </w:rPr>
      </w:pPr>
      <w:r>
        <w:rPr>
          <w:rFonts w:hint="eastAsia"/>
          <w:rtl/>
        </w:rPr>
        <w:t>ومساحة</w:t>
      </w:r>
      <w:r>
        <w:rPr>
          <w:rtl/>
        </w:rPr>
        <w:t xml:space="preserve"> هذا الطرف التعبّدي من الشريعة تسع جميع ما يسمّىٰ بالعبادات</w:t>
      </w:r>
      <w:r w:rsidR="001C6BD7">
        <w:rPr>
          <w:rtl/>
        </w:rPr>
        <w:t xml:space="preserve"> ،</w:t>
      </w:r>
      <w:r w:rsidR="00F67CDD">
        <w:rPr>
          <w:rtl/>
        </w:rPr>
        <w:t xml:space="preserve"> </w:t>
      </w:r>
      <w:r>
        <w:rPr>
          <w:rtl/>
        </w:rPr>
        <w:t>كمّاً وكيفاً</w:t>
      </w:r>
      <w:r w:rsidR="001C6BD7">
        <w:rPr>
          <w:rtl/>
        </w:rPr>
        <w:t xml:space="preserve"> ،</w:t>
      </w:r>
      <w:r w:rsidR="00F67CDD">
        <w:rPr>
          <w:rtl/>
        </w:rPr>
        <w:t xml:space="preserve"> </w:t>
      </w:r>
      <w:r>
        <w:rPr>
          <w:rtl/>
        </w:rPr>
        <w:t>وتسع أجزاء من أصول المعاملات والتصرّفات البشرية.</w:t>
      </w:r>
    </w:p>
    <w:p w14:paraId="1EC10B3D" w14:textId="77777777" w:rsidR="000E676B" w:rsidRDefault="000E676B" w:rsidP="000E676B">
      <w:pPr>
        <w:rPr>
          <w:rtl/>
        </w:rPr>
      </w:pPr>
      <w:r>
        <w:rPr>
          <w:rFonts w:hint="eastAsia"/>
          <w:rtl/>
        </w:rPr>
        <w:t>وكذلك</w:t>
      </w:r>
      <w:r>
        <w:rPr>
          <w:rtl/>
        </w:rPr>
        <w:t xml:space="preserve"> أمور الغيب وأخباره وآثاره من الوعد والوعيد وشؤون الآخرة</w:t>
      </w:r>
      <w:r w:rsidR="001C6BD7">
        <w:rPr>
          <w:rtl/>
        </w:rPr>
        <w:t xml:space="preserve"> ،</w:t>
      </w:r>
      <w:r w:rsidR="00F67CDD">
        <w:rPr>
          <w:rtl/>
        </w:rPr>
        <w:t xml:space="preserve"> </w:t>
      </w:r>
      <w:r>
        <w:rPr>
          <w:rtl/>
        </w:rPr>
        <w:t>جزئيّاتها وتفاصيلها.</w:t>
      </w:r>
    </w:p>
    <w:p w14:paraId="6ED8E9F7" w14:textId="77777777" w:rsidR="000E676B" w:rsidRDefault="000E676B" w:rsidP="000E676B">
      <w:pPr>
        <w:rPr>
          <w:rtl/>
        </w:rPr>
      </w:pPr>
      <w:r>
        <w:rPr>
          <w:rFonts w:hint="eastAsia"/>
          <w:rtl/>
        </w:rPr>
        <w:t>وترك</w:t>
      </w:r>
      <w:r>
        <w:rPr>
          <w:rtl/>
        </w:rPr>
        <w:t xml:space="preserve"> الإسلام مساحة واسعة تشمل العقائد تعتمد علىٰ فكر الإنسان وقناعته</w:t>
      </w:r>
      <w:r w:rsidR="001C6BD7">
        <w:rPr>
          <w:rtl/>
        </w:rPr>
        <w:t xml:space="preserve"> ،</w:t>
      </w:r>
      <w:r w:rsidR="00F67CDD">
        <w:rPr>
          <w:rtl/>
        </w:rPr>
        <w:t xml:space="preserve"> </w:t>
      </w:r>
      <w:r>
        <w:rPr>
          <w:rtl/>
        </w:rPr>
        <w:t>وذوقه وجهده</w:t>
      </w:r>
      <w:r w:rsidR="001C6BD7">
        <w:rPr>
          <w:rtl/>
        </w:rPr>
        <w:t xml:space="preserve"> ،</w:t>
      </w:r>
      <w:r w:rsidR="00F67CDD">
        <w:rPr>
          <w:rtl/>
        </w:rPr>
        <w:t xml:space="preserve"> </w:t>
      </w:r>
      <w:r>
        <w:rPr>
          <w:rtl/>
        </w:rPr>
        <w:t>بعد أن بيّن له الحقّ من الباطل</w:t>
      </w:r>
      <w:r w:rsidR="001C6BD7">
        <w:rPr>
          <w:rtl/>
        </w:rPr>
        <w:t xml:space="preserve"> ،</w:t>
      </w:r>
      <w:r w:rsidR="00F67CDD">
        <w:rPr>
          <w:rtl/>
        </w:rPr>
        <w:t xml:space="preserve"> </w:t>
      </w:r>
      <w:r>
        <w:rPr>
          <w:rtl/>
        </w:rPr>
        <w:t>والخير من الشرّ</w:t>
      </w:r>
      <w:r w:rsidR="001C6BD7">
        <w:rPr>
          <w:rtl/>
        </w:rPr>
        <w:t xml:space="preserve"> ،</w:t>
      </w:r>
      <w:r w:rsidR="00F67CDD">
        <w:rPr>
          <w:rtl/>
        </w:rPr>
        <w:t xml:space="preserve"> </w:t>
      </w:r>
      <w:r>
        <w:rPr>
          <w:rtl/>
        </w:rPr>
        <w:t>والرشد من الغيّ</w:t>
      </w:r>
      <w:r w:rsidR="001C6BD7">
        <w:rPr>
          <w:rtl/>
        </w:rPr>
        <w:t xml:space="preserve"> ،</w:t>
      </w:r>
      <w:r w:rsidR="00F67CDD">
        <w:rPr>
          <w:rtl/>
        </w:rPr>
        <w:t xml:space="preserve"> </w:t>
      </w:r>
      <w:r>
        <w:rPr>
          <w:rtl/>
        </w:rPr>
        <w:t>وحدّد له النجدين</w:t>
      </w:r>
      <w:r w:rsidR="001C6BD7">
        <w:rPr>
          <w:rtl/>
        </w:rPr>
        <w:t xml:space="preserve"> ،</w:t>
      </w:r>
      <w:r w:rsidR="00F67CDD">
        <w:rPr>
          <w:rtl/>
        </w:rPr>
        <w:t xml:space="preserve"> </w:t>
      </w:r>
      <w:r>
        <w:rPr>
          <w:rtl/>
        </w:rPr>
        <w:t>وتركه حرّاً في كثير من التصرّفات التي لا أثر لها مباشرة علىٰ المصالح المحدّدة</w:t>
      </w:r>
      <w:r w:rsidR="001C6BD7">
        <w:rPr>
          <w:rtl/>
        </w:rPr>
        <w:t xml:space="preserve"> ،</w:t>
      </w:r>
      <w:r w:rsidR="00F67CDD">
        <w:rPr>
          <w:rtl/>
        </w:rPr>
        <w:t xml:space="preserve"> </w:t>
      </w:r>
      <w:r>
        <w:rPr>
          <w:rtl/>
        </w:rPr>
        <w:t xml:space="preserve">يعمل فيها </w:t>
      </w:r>
      <w:r>
        <w:rPr>
          <w:rFonts w:hint="eastAsia"/>
          <w:rtl/>
        </w:rPr>
        <w:t>حسب</w:t>
      </w:r>
      <w:r>
        <w:rPr>
          <w:rtl/>
        </w:rPr>
        <w:t xml:space="preserve"> رغبته ومشتهاه</w:t>
      </w:r>
      <w:r w:rsidR="001C6BD7">
        <w:rPr>
          <w:rtl/>
        </w:rPr>
        <w:t xml:space="preserve"> ،</w:t>
      </w:r>
      <w:r w:rsidR="00F67CDD">
        <w:rPr>
          <w:rtl/>
        </w:rPr>
        <w:t xml:space="preserve"> </w:t>
      </w:r>
      <w:r>
        <w:rPr>
          <w:rtl/>
        </w:rPr>
        <w:t>وهي منطقة المباحاة</w:t>
      </w:r>
      <w:r w:rsidR="001C6BD7">
        <w:rPr>
          <w:rtl/>
        </w:rPr>
        <w:t xml:space="preserve"> ،</w:t>
      </w:r>
      <w:r w:rsidR="00F67CDD">
        <w:rPr>
          <w:rtl/>
        </w:rPr>
        <w:t xml:space="preserve"> </w:t>
      </w:r>
      <w:r>
        <w:rPr>
          <w:rtl/>
        </w:rPr>
        <w:t>مع وضع أسس أخلاقية واقية من الإفراط والتفريط</w:t>
      </w:r>
      <w:r w:rsidR="001C6BD7">
        <w:rPr>
          <w:rtl/>
        </w:rPr>
        <w:t xml:space="preserve"> ،</w:t>
      </w:r>
      <w:r w:rsidR="00F67CDD">
        <w:rPr>
          <w:rtl/>
        </w:rPr>
        <w:t xml:space="preserve"> </w:t>
      </w:r>
      <w:r>
        <w:rPr>
          <w:rtl/>
        </w:rPr>
        <w:t>البعيدين عن المستوىٰ المطلوب وفقاً للطبيعة العادلة.</w:t>
      </w:r>
    </w:p>
    <w:p w14:paraId="12949B86" w14:textId="77777777" w:rsidR="000E676B" w:rsidRDefault="000E676B" w:rsidP="000E676B">
      <w:pPr>
        <w:rPr>
          <w:rtl/>
        </w:rPr>
      </w:pPr>
      <w:r>
        <w:rPr>
          <w:rFonts w:hint="eastAsia"/>
          <w:rtl/>
        </w:rPr>
        <w:t>وفي</w:t>
      </w:r>
      <w:r>
        <w:rPr>
          <w:rtl/>
        </w:rPr>
        <w:t xml:space="preserve"> خصوص التعبّديّات</w:t>
      </w:r>
      <w:r w:rsidR="001C6BD7">
        <w:rPr>
          <w:rtl/>
        </w:rPr>
        <w:t xml:space="preserve"> ،</w:t>
      </w:r>
      <w:r w:rsidR="00F67CDD">
        <w:rPr>
          <w:rtl/>
        </w:rPr>
        <w:t xml:space="preserve"> </w:t>
      </w:r>
      <w:r>
        <w:rPr>
          <w:rtl/>
        </w:rPr>
        <w:t>يعتمد البلوغ علىٰ الطرق المقرّرة شرعاً والتي أهمّها</w:t>
      </w:r>
      <w:r w:rsidR="001C6BD7">
        <w:rPr>
          <w:rtl/>
        </w:rPr>
        <w:t xml:space="preserve"> :</w:t>
      </w:r>
      <w:r w:rsidR="00F67CDD">
        <w:rPr>
          <w:rtl/>
        </w:rPr>
        <w:t xml:space="preserve"> </w:t>
      </w:r>
      <w:r>
        <w:rPr>
          <w:rtl/>
        </w:rPr>
        <w:t>(</w:t>
      </w:r>
      <w:r w:rsidRPr="000441A2">
        <w:rPr>
          <w:rStyle w:val="rfdBold2"/>
          <w:rtl/>
        </w:rPr>
        <w:t>القرآن الكريم</w:t>
      </w:r>
      <w:r>
        <w:rPr>
          <w:rtl/>
        </w:rPr>
        <w:t>) وأوسعها مساحة هو</w:t>
      </w:r>
      <w:r w:rsidR="001C6BD7">
        <w:rPr>
          <w:rtl/>
        </w:rPr>
        <w:t xml:space="preserve"> :</w:t>
      </w:r>
      <w:r w:rsidR="00F67CDD">
        <w:rPr>
          <w:rtl/>
        </w:rPr>
        <w:t xml:space="preserve"> </w:t>
      </w:r>
      <w:r>
        <w:rPr>
          <w:rtl/>
        </w:rPr>
        <w:t>(الحديث الشريف) المأخوذ بنقل الرواة عن مصادر التشريع وينابيعه</w:t>
      </w:r>
      <w:r w:rsidR="001C6BD7">
        <w:rPr>
          <w:rtl/>
        </w:rPr>
        <w:t xml:space="preserve"> ،</w:t>
      </w:r>
      <w:r w:rsidR="00F67CDD">
        <w:rPr>
          <w:rtl/>
        </w:rPr>
        <w:t xml:space="preserve"> </w:t>
      </w:r>
      <w:r>
        <w:rPr>
          <w:rtl/>
        </w:rPr>
        <w:t>وهي أحاديث النبيّ صلّىٰ الله عليه وآله وما قاله خلفاؤه الأئمّة المعصومون عليهم الس</w:t>
      </w:r>
      <w:r>
        <w:rPr>
          <w:rFonts w:hint="eastAsia"/>
          <w:rtl/>
        </w:rPr>
        <w:t>ّلام</w:t>
      </w:r>
      <w:r>
        <w:rPr>
          <w:rtl/>
        </w:rPr>
        <w:t>.</w:t>
      </w:r>
    </w:p>
    <w:p w14:paraId="6A1F21A5" w14:textId="77777777" w:rsidR="00F67CDD" w:rsidRDefault="000E676B" w:rsidP="000E676B">
      <w:pPr>
        <w:rPr>
          <w:rtl/>
        </w:rPr>
      </w:pPr>
      <w:r>
        <w:rPr>
          <w:rFonts w:hint="eastAsia"/>
          <w:rtl/>
        </w:rPr>
        <w:t>فالرواة</w:t>
      </w:r>
      <w:r>
        <w:rPr>
          <w:rtl/>
        </w:rPr>
        <w:t xml:space="preserve"> إذن هم الوسائط البشرية</w:t>
      </w:r>
      <w:r w:rsidR="001C6BD7">
        <w:rPr>
          <w:rtl/>
        </w:rPr>
        <w:t xml:space="preserve"> ،</w:t>
      </w:r>
      <w:r w:rsidR="00F67CDD">
        <w:rPr>
          <w:rtl/>
        </w:rPr>
        <w:t xml:space="preserve"> </w:t>
      </w:r>
      <w:r>
        <w:rPr>
          <w:rtl/>
        </w:rPr>
        <w:t>التي تبلّغ التشريعات الإلهية إلينا</w:t>
      </w:r>
      <w:r w:rsidR="001C6BD7">
        <w:rPr>
          <w:rtl/>
        </w:rPr>
        <w:t xml:space="preserve"> ،</w:t>
      </w:r>
      <w:r w:rsidR="00F67CDD">
        <w:rPr>
          <w:rtl/>
        </w:rPr>
        <w:t xml:space="preserve"> </w:t>
      </w:r>
      <w:r>
        <w:rPr>
          <w:rtl/>
        </w:rPr>
        <w:t>فمنهم نأخذها</w:t>
      </w:r>
      <w:r w:rsidR="001C6BD7">
        <w:rPr>
          <w:rtl/>
        </w:rPr>
        <w:t xml:space="preserve"> ،</w:t>
      </w:r>
      <w:r w:rsidR="00F67CDD">
        <w:rPr>
          <w:rtl/>
        </w:rPr>
        <w:t xml:space="preserve"> </w:t>
      </w:r>
      <w:r>
        <w:rPr>
          <w:rtl/>
        </w:rPr>
        <w:t>ونتعبّد بها</w:t>
      </w:r>
      <w:r w:rsidR="001C6BD7">
        <w:rPr>
          <w:rtl/>
        </w:rPr>
        <w:t xml:space="preserve"> ،</w:t>
      </w:r>
      <w:r w:rsidR="00F67CDD">
        <w:rPr>
          <w:rtl/>
        </w:rPr>
        <w:t xml:space="preserve"> </w:t>
      </w:r>
      <w:r>
        <w:rPr>
          <w:rtl/>
        </w:rPr>
        <w:t>فلابدّ إذن من إحراز أمانتهم في إبلاغها</w:t>
      </w:r>
      <w:r w:rsidR="001C6BD7">
        <w:rPr>
          <w:rtl/>
        </w:rPr>
        <w:t xml:space="preserve"> ،</w:t>
      </w:r>
      <w:r w:rsidR="00F67CDD">
        <w:rPr>
          <w:rtl/>
        </w:rPr>
        <w:t xml:space="preserve"> </w:t>
      </w:r>
      <w:r>
        <w:rPr>
          <w:rtl/>
        </w:rPr>
        <w:t>حتّىٰ نكون علىٰ ثقة</w:t>
      </w:r>
    </w:p>
    <w:p w14:paraId="475A9919" w14:textId="77777777" w:rsidR="000E676B" w:rsidRDefault="000E676B" w:rsidP="000441A2">
      <w:pPr>
        <w:pStyle w:val="rfdNormal0"/>
        <w:rPr>
          <w:rtl/>
        </w:rPr>
      </w:pPr>
      <w:r>
        <w:br w:type="page"/>
      </w:r>
      <w:r>
        <w:rPr>
          <w:rFonts w:hint="eastAsia"/>
          <w:rtl/>
        </w:rPr>
        <w:lastRenderedPageBreak/>
        <w:t>بكون</w:t>
      </w:r>
      <w:r>
        <w:rPr>
          <w:rtl/>
        </w:rPr>
        <w:t xml:space="preserve"> ما أوصلوه إلينا حقّاً</w:t>
      </w:r>
      <w:r w:rsidR="001C6BD7">
        <w:rPr>
          <w:rtl/>
        </w:rPr>
        <w:t xml:space="preserve"> ،</w:t>
      </w:r>
      <w:r w:rsidR="00F67CDD">
        <w:rPr>
          <w:rtl/>
        </w:rPr>
        <w:t xml:space="preserve"> </w:t>
      </w:r>
      <w:r>
        <w:rPr>
          <w:rtl/>
        </w:rPr>
        <w:t>ويحصل لنا الاطمئنان بأنّ ما أبلغوه هو حكم الله.</w:t>
      </w:r>
    </w:p>
    <w:p w14:paraId="79B02BF8" w14:textId="77777777" w:rsidR="000E676B" w:rsidRDefault="000E676B" w:rsidP="000E676B">
      <w:pPr>
        <w:rPr>
          <w:rtl/>
        </w:rPr>
      </w:pPr>
      <w:r>
        <w:rPr>
          <w:rFonts w:hint="eastAsia"/>
          <w:rtl/>
        </w:rPr>
        <w:t>تأسّس</w:t>
      </w:r>
      <w:r>
        <w:rPr>
          <w:rtl/>
        </w:rPr>
        <w:t xml:space="preserve"> علم الرجال علىٰ هذا الأساس المهمّ والضروريّ ومنشأ اهتمام علماء الشريعة بهذا العلم</w:t>
      </w:r>
      <w:r w:rsidR="001C6BD7">
        <w:rPr>
          <w:rtl/>
        </w:rPr>
        <w:t xml:space="preserve"> ،</w:t>
      </w:r>
      <w:r w:rsidR="00F67CDD">
        <w:rPr>
          <w:rtl/>
        </w:rPr>
        <w:t xml:space="preserve"> </w:t>
      </w:r>
      <w:r>
        <w:rPr>
          <w:rtl/>
        </w:rPr>
        <w:t>لأهمّية ما يترتّب عليه من الهدف</w:t>
      </w:r>
      <w:r w:rsidR="001C6BD7">
        <w:rPr>
          <w:rtl/>
        </w:rPr>
        <w:t xml:space="preserve"> ،</w:t>
      </w:r>
      <w:r w:rsidR="00F67CDD">
        <w:rPr>
          <w:rtl/>
        </w:rPr>
        <w:t xml:space="preserve"> </w:t>
      </w:r>
      <w:r>
        <w:rPr>
          <w:rtl/>
        </w:rPr>
        <w:t>وخطورة ما يبنىٰ عليه من النتيجة»</w:t>
      </w:r>
      <w:r w:rsidRPr="000E676B">
        <w:rPr>
          <w:rStyle w:val="rfdFootnotenum"/>
          <w:rtl/>
        </w:rPr>
        <w:t>(1)</w:t>
      </w:r>
      <w:r>
        <w:rPr>
          <w:rtl/>
        </w:rPr>
        <w:t>.</w:t>
      </w:r>
    </w:p>
    <w:p w14:paraId="7693CBC4" w14:textId="77777777" w:rsidR="00F67CDD" w:rsidRDefault="000E676B" w:rsidP="000441A2">
      <w:pPr>
        <w:pStyle w:val="rfdBold1"/>
        <w:rPr>
          <w:rtl/>
        </w:rPr>
      </w:pPr>
      <w:r>
        <w:rPr>
          <w:rFonts w:hint="eastAsia"/>
          <w:rtl/>
        </w:rPr>
        <w:t>تراثنا</w:t>
      </w:r>
      <w:r>
        <w:rPr>
          <w:rtl/>
        </w:rPr>
        <w:t xml:space="preserve"> الرجالي</w:t>
      </w:r>
      <w:r w:rsidR="001C6BD7">
        <w:rPr>
          <w:rtl/>
        </w:rPr>
        <w:t xml:space="preserve"> :</w:t>
      </w:r>
    </w:p>
    <w:p w14:paraId="1EFD1604" w14:textId="77777777" w:rsidR="00F67CDD" w:rsidRDefault="000E676B" w:rsidP="000E676B">
      <w:pPr>
        <w:rPr>
          <w:rtl/>
        </w:rPr>
      </w:pPr>
      <w:r>
        <w:rPr>
          <w:rFonts w:hint="eastAsia"/>
          <w:rtl/>
        </w:rPr>
        <w:t>ألّف</w:t>
      </w:r>
      <w:r>
        <w:rPr>
          <w:rtl/>
        </w:rPr>
        <w:t xml:space="preserve"> جمّ غف</w:t>
      </w:r>
      <w:r>
        <w:rPr>
          <w:rFonts w:hint="cs"/>
          <w:rtl/>
        </w:rPr>
        <w:t>ی</w:t>
      </w:r>
      <w:r>
        <w:rPr>
          <w:rFonts w:hint="eastAsia"/>
          <w:rtl/>
        </w:rPr>
        <w:t>ر</w:t>
      </w:r>
      <w:r>
        <w:rPr>
          <w:rtl/>
        </w:rPr>
        <w:t xml:space="preserve"> من علمائنا وسلفنا الصالح ـ مد</w:t>
      </w:r>
      <w:r>
        <w:rPr>
          <w:rFonts w:hint="cs"/>
          <w:rtl/>
        </w:rPr>
        <w:t>یٰ</w:t>
      </w:r>
      <w:r>
        <w:rPr>
          <w:rtl/>
        </w:rPr>
        <w:t xml:space="preserve"> الأعصار ـ كتباً في علم الرجال وضبط أسماء المصنّف</w:t>
      </w:r>
      <w:r>
        <w:rPr>
          <w:rFonts w:hint="cs"/>
          <w:rtl/>
        </w:rPr>
        <w:t>ی</w:t>
      </w:r>
      <w:r>
        <w:rPr>
          <w:rFonts w:hint="eastAsia"/>
          <w:rtl/>
        </w:rPr>
        <w:t>ن</w:t>
      </w:r>
      <w:r>
        <w:rPr>
          <w:rtl/>
        </w:rPr>
        <w:t xml:space="preserve"> والكتب</w:t>
      </w:r>
      <w:r w:rsidR="001C6BD7">
        <w:rPr>
          <w:rtl/>
        </w:rPr>
        <w:t xml:space="preserve"> ،</w:t>
      </w:r>
      <w:r w:rsidR="00F67CDD">
        <w:rPr>
          <w:rtl/>
        </w:rPr>
        <w:t xml:space="preserve"> </w:t>
      </w:r>
      <w:r>
        <w:rPr>
          <w:rtl/>
        </w:rPr>
        <w:t>فعل</w:t>
      </w:r>
      <w:r>
        <w:rPr>
          <w:rFonts w:hint="cs"/>
          <w:rtl/>
        </w:rPr>
        <w:t>یٰ</w:t>
      </w:r>
      <w:r>
        <w:rPr>
          <w:rtl/>
        </w:rPr>
        <w:t xml:space="preserve"> هذا لد</w:t>
      </w:r>
      <w:r>
        <w:rPr>
          <w:rFonts w:hint="cs"/>
          <w:rtl/>
        </w:rPr>
        <w:t>ی</w:t>
      </w:r>
      <w:r>
        <w:rPr>
          <w:rFonts w:hint="eastAsia"/>
          <w:rtl/>
        </w:rPr>
        <w:t>نا</w:t>
      </w:r>
      <w:r>
        <w:rPr>
          <w:rtl/>
        </w:rPr>
        <w:t xml:space="preserve"> الش</w:t>
      </w:r>
      <w:r>
        <w:rPr>
          <w:rFonts w:hint="cs"/>
          <w:rtl/>
        </w:rPr>
        <w:t>ی</w:t>
      </w:r>
      <w:r>
        <w:rPr>
          <w:rFonts w:hint="eastAsia"/>
          <w:rtl/>
        </w:rPr>
        <w:t>عة</w:t>
      </w:r>
      <w:r>
        <w:rPr>
          <w:rtl/>
        </w:rPr>
        <w:t xml:space="preserve"> الإمام</w:t>
      </w:r>
      <w:r>
        <w:rPr>
          <w:rFonts w:hint="cs"/>
          <w:rtl/>
        </w:rPr>
        <w:t>ی</w:t>
      </w:r>
      <w:r>
        <w:rPr>
          <w:rFonts w:hint="eastAsia"/>
          <w:rtl/>
        </w:rPr>
        <w:t xml:space="preserve">ة </w:t>
      </w:r>
      <w:r>
        <w:rPr>
          <w:rtl/>
        </w:rPr>
        <w:t>كتب وتصان</w:t>
      </w:r>
      <w:r>
        <w:rPr>
          <w:rFonts w:hint="cs"/>
          <w:rtl/>
        </w:rPr>
        <w:t>ی</w:t>
      </w:r>
      <w:r>
        <w:rPr>
          <w:rFonts w:hint="eastAsia"/>
          <w:rtl/>
        </w:rPr>
        <w:t>ف</w:t>
      </w:r>
      <w:r>
        <w:rPr>
          <w:rtl/>
        </w:rPr>
        <w:t xml:space="preserve"> رجال</w:t>
      </w:r>
      <w:r>
        <w:rPr>
          <w:rFonts w:hint="cs"/>
          <w:rtl/>
        </w:rPr>
        <w:t>ی</w:t>
      </w:r>
      <w:r>
        <w:rPr>
          <w:rFonts w:hint="eastAsia"/>
          <w:rtl/>
        </w:rPr>
        <w:t>ة</w:t>
      </w:r>
      <w:r>
        <w:rPr>
          <w:rtl/>
        </w:rPr>
        <w:t xml:space="preserve"> هامّة منذ زمن قدماء أصحابنا (رحمهم الله) إل</w:t>
      </w:r>
      <w:r>
        <w:rPr>
          <w:rFonts w:hint="cs"/>
          <w:rtl/>
        </w:rPr>
        <w:t>یٰ</w:t>
      </w:r>
      <w:r>
        <w:rPr>
          <w:rtl/>
        </w:rPr>
        <w:t xml:space="preserve"> زماننا هذا</w:t>
      </w:r>
      <w:r w:rsidR="001C6BD7">
        <w:rPr>
          <w:rtl/>
        </w:rPr>
        <w:t xml:space="preserve"> ،</w:t>
      </w:r>
      <w:r w:rsidR="00F67CDD">
        <w:rPr>
          <w:rtl/>
        </w:rPr>
        <w:t xml:space="preserve"> </w:t>
      </w:r>
      <w:r>
        <w:rPr>
          <w:rtl/>
        </w:rPr>
        <w:t>منها</w:t>
      </w:r>
      <w:r w:rsidR="001C6BD7">
        <w:rPr>
          <w:rtl/>
        </w:rPr>
        <w:t xml:space="preserve"> :</w:t>
      </w:r>
      <w:r w:rsidR="00F67CDD">
        <w:rPr>
          <w:rtl/>
        </w:rPr>
        <w:t xml:space="preserve"> </w:t>
      </w:r>
      <w:r w:rsidRPr="000441A2">
        <w:rPr>
          <w:rStyle w:val="rfdBold2"/>
          <w:rtl/>
        </w:rPr>
        <w:t>رجال البرقي</w:t>
      </w:r>
      <w:r w:rsidR="001C6BD7">
        <w:rPr>
          <w:rStyle w:val="rfdBold2"/>
          <w:rtl/>
        </w:rPr>
        <w:t xml:space="preserve"> ،</w:t>
      </w:r>
      <w:r w:rsidR="00F67CDD">
        <w:rPr>
          <w:rStyle w:val="rfdBold2"/>
          <w:rtl/>
        </w:rPr>
        <w:t xml:space="preserve"> </w:t>
      </w:r>
      <w:r w:rsidRPr="000441A2">
        <w:rPr>
          <w:rStyle w:val="rfdBold2"/>
          <w:rtl/>
        </w:rPr>
        <w:t>ورجال ابن الغضائري</w:t>
      </w:r>
      <w:r w:rsidR="001C6BD7">
        <w:rPr>
          <w:rStyle w:val="rfdBold2"/>
          <w:rtl/>
        </w:rPr>
        <w:t xml:space="preserve"> ،</w:t>
      </w:r>
      <w:r w:rsidR="00F67CDD">
        <w:rPr>
          <w:rStyle w:val="rfdBold2"/>
          <w:rtl/>
        </w:rPr>
        <w:t xml:space="preserve"> </w:t>
      </w:r>
      <w:r w:rsidRPr="000441A2">
        <w:rPr>
          <w:rStyle w:val="rfdBold2"/>
          <w:rtl/>
        </w:rPr>
        <w:t>و</w:t>
      </w:r>
      <w:r w:rsidRPr="000441A2">
        <w:rPr>
          <w:rStyle w:val="rfdBold2"/>
          <w:rFonts w:hint="eastAsia"/>
          <w:rtl/>
        </w:rPr>
        <w:t>اخت</w:t>
      </w:r>
      <w:r w:rsidRPr="000441A2">
        <w:rPr>
          <w:rStyle w:val="rfdBold2"/>
          <w:rFonts w:hint="cs"/>
          <w:rtl/>
        </w:rPr>
        <w:t>ی</w:t>
      </w:r>
      <w:r w:rsidRPr="000441A2">
        <w:rPr>
          <w:rStyle w:val="rfdBold2"/>
          <w:rFonts w:hint="eastAsia"/>
          <w:rtl/>
        </w:rPr>
        <w:t>ار</w:t>
      </w:r>
      <w:r w:rsidRPr="000441A2">
        <w:rPr>
          <w:rStyle w:val="rfdBold2"/>
          <w:rtl/>
        </w:rPr>
        <w:t xml:space="preserve"> معرفة الرجال المعروف برجال الكشّي</w:t>
      </w:r>
      <w:r w:rsidR="001C6BD7">
        <w:rPr>
          <w:rStyle w:val="rfdBold2"/>
          <w:rtl/>
        </w:rPr>
        <w:t xml:space="preserve"> ،</w:t>
      </w:r>
      <w:r w:rsidR="00F67CDD">
        <w:rPr>
          <w:rStyle w:val="rfdBold2"/>
          <w:rtl/>
        </w:rPr>
        <w:t xml:space="preserve"> </w:t>
      </w:r>
      <w:r w:rsidRPr="000441A2">
        <w:rPr>
          <w:rStyle w:val="rfdBold2"/>
          <w:rtl/>
        </w:rPr>
        <w:t>ورجال النجاشي</w:t>
      </w:r>
      <w:r w:rsidR="001C6BD7">
        <w:rPr>
          <w:rStyle w:val="rfdBold2"/>
          <w:rtl/>
        </w:rPr>
        <w:t xml:space="preserve"> ،</w:t>
      </w:r>
      <w:r w:rsidR="00F67CDD">
        <w:rPr>
          <w:rStyle w:val="rfdBold2"/>
          <w:rtl/>
        </w:rPr>
        <w:t xml:space="preserve"> </w:t>
      </w:r>
      <w:r w:rsidRPr="000441A2">
        <w:rPr>
          <w:rStyle w:val="rfdBold2"/>
          <w:rtl/>
        </w:rPr>
        <w:t>والفهرست</w:t>
      </w:r>
      <w:r>
        <w:rPr>
          <w:rtl/>
        </w:rPr>
        <w:t xml:space="preserve"> للش</w:t>
      </w:r>
      <w:r>
        <w:rPr>
          <w:rFonts w:hint="cs"/>
          <w:rtl/>
        </w:rPr>
        <w:t>ی</w:t>
      </w:r>
      <w:r>
        <w:rPr>
          <w:rFonts w:hint="eastAsia"/>
          <w:rtl/>
        </w:rPr>
        <w:t>خ</w:t>
      </w:r>
      <w:r>
        <w:rPr>
          <w:rtl/>
        </w:rPr>
        <w:t xml:space="preserve"> الطوسي</w:t>
      </w:r>
      <w:r w:rsidR="001C6BD7">
        <w:rPr>
          <w:rtl/>
        </w:rPr>
        <w:t xml:space="preserve"> ،</w:t>
      </w:r>
      <w:r w:rsidR="00F67CDD">
        <w:rPr>
          <w:rtl/>
        </w:rPr>
        <w:t xml:space="preserve"> </w:t>
      </w:r>
      <w:r w:rsidRPr="000441A2">
        <w:rPr>
          <w:rStyle w:val="rfdBold2"/>
          <w:rtl/>
        </w:rPr>
        <w:t>ورجال الش</w:t>
      </w:r>
      <w:r w:rsidRPr="000441A2">
        <w:rPr>
          <w:rStyle w:val="rfdBold2"/>
          <w:rFonts w:hint="cs"/>
          <w:rtl/>
        </w:rPr>
        <w:t>ی</w:t>
      </w:r>
      <w:r w:rsidRPr="000441A2">
        <w:rPr>
          <w:rStyle w:val="rfdBold2"/>
          <w:rFonts w:hint="eastAsia"/>
          <w:rtl/>
        </w:rPr>
        <w:t>خ</w:t>
      </w:r>
      <w:r w:rsidRPr="000441A2">
        <w:rPr>
          <w:rStyle w:val="rfdBold2"/>
          <w:rtl/>
        </w:rPr>
        <w:t xml:space="preserve"> الطوسي</w:t>
      </w:r>
      <w:r w:rsidR="001C6BD7">
        <w:rPr>
          <w:rStyle w:val="rfdBold2"/>
          <w:rtl/>
        </w:rPr>
        <w:t xml:space="preserve"> ،</w:t>
      </w:r>
      <w:r w:rsidR="00F67CDD">
        <w:rPr>
          <w:rStyle w:val="rfdBold2"/>
          <w:rtl/>
        </w:rPr>
        <w:t xml:space="preserve"> </w:t>
      </w:r>
      <w:r w:rsidRPr="000441A2">
        <w:rPr>
          <w:rStyle w:val="rfdBold2"/>
          <w:rtl/>
        </w:rPr>
        <w:t>وخلاصة الأقوال</w:t>
      </w:r>
      <w:r>
        <w:rPr>
          <w:rtl/>
        </w:rPr>
        <w:t xml:space="preserve"> للعلّامة الحلّي </w:t>
      </w:r>
      <w:r w:rsidRPr="000441A2">
        <w:rPr>
          <w:rStyle w:val="rfdBold2"/>
          <w:rtl/>
        </w:rPr>
        <w:t>ورجال ابن داود الحلّي</w:t>
      </w:r>
      <w:r w:rsidRPr="000E676B">
        <w:rPr>
          <w:rStyle w:val="rfdFootnotenum"/>
          <w:rtl/>
        </w:rPr>
        <w:t>(2)</w:t>
      </w:r>
      <w:r>
        <w:rPr>
          <w:rtl/>
        </w:rPr>
        <w:t xml:space="preserve"> وغ</w:t>
      </w:r>
      <w:r>
        <w:rPr>
          <w:rFonts w:hint="cs"/>
          <w:rtl/>
        </w:rPr>
        <w:t>ی</w:t>
      </w:r>
      <w:r>
        <w:rPr>
          <w:rFonts w:hint="eastAsia"/>
          <w:rtl/>
        </w:rPr>
        <w:t>رها</w:t>
      </w:r>
      <w:r>
        <w:rPr>
          <w:rtl/>
        </w:rPr>
        <w:t xml:space="preserve"> من المؤلّفات الق</w:t>
      </w:r>
      <w:r>
        <w:rPr>
          <w:rFonts w:hint="cs"/>
          <w:rtl/>
        </w:rPr>
        <w:t>یّ</w:t>
      </w:r>
      <w:r>
        <w:rPr>
          <w:rFonts w:hint="eastAsia"/>
          <w:rtl/>
        </w:rPr>
        <w:t>مة</w:t>
      </w:r>
      <w:r>
        <w:rPr>
          <w:rtl/>
        </w:rPr>
        <w:t xml:space="preserve"> الكث</w:t>
      </w:r>
      <w:r>
        <w:rPr>
          <w:rFonts w:hint="cs"/>
          <w:rtl/>
        </w:rPr>
        <w:t>ی</w:t>
      </w:r>
      <w:r>
        <w:rPr>
          <w:rFonts w:hint="eastAsia"/>
          <w:rtl/>
        </w:rPr>
        <w:t>رة</w:t>
      </w:r>
      <w:r>
        <w:rPr>
          <w:rtl/>
        </w:rPr>
        <w:t>.</w:t>
      </w:r>
    </w:p>
    <w:p w14:paraId="6E425C03" w14:textId="77777777" w:rsidR="000E676B" w:rsidRDefault="000E676B" w:rsidP="000E676B">
      <w:pPr>
        <w:rPr>
          <w:rtl/>
        </w:rPr>
      </w:pPr>
      <w:r>
        <w:rPr>
          <w:rFonts w:hint="eastAsia"/>
          <w:rtl/>
        </w:rPr>
        <w:t>ومن</w:t>
      </w:r>
      <w:r>
        <w:rPr>
          <w:rtl/>
        </w:rPr>
        <w:t xml:space="preserve"> أعلام أصحابنا المهتمّ</w:t>
      </w:r>
      <w:r>
        <w:rPr>
          <w:rFonts w:hint="cs"/>
          <w:rtl/>
        </w:rPr>
        <w:t>ی</w:t>
      </w:r>
      <w:r>
        <w:rPr>
          <w:rFonts w:hint="eastAsia"/>
          <w:rtl/>
        </w:rPr>
        <w:t>ن</w:t>
      </w:r>
      <w:r>
        <w:rPr>
          <w:rtl/>
        </w:rPr>
        <w:t xml:space="preserve"> بعلم الرجال الش</w:t>
      </w:r>
      <w:r>
        <w:rPr>
          <w:rFonts w:hint="cs"/>
          <w:rtl/>
        </w:rPr>
        <w:t>ی</w:t>
      </w:r>
      <w:r>
        <w:rPr>
          <w:rFonts w:hint="eastAsia"/>
          <w:rtl/>
        </w:rPr>
        <w:t>خ</w:t>
      </w:r>
      <w:r>
        <w:rPr>
          <w:rtl/>
        </w:rPr>
        <w:t xml:space="preserve"> الأعظم مرتض</w:t>
      </w:r>
      <w:r>
        <w:rPr>
          <w:rFonts w:hint="cs"/>
          <w:rtl/>
        </w:rPr>
        <w:t>یٰ</w:t>
      </w:r>
      <w:r>
        <w:rPr>
          <w:rtl/>
        </w:rPr>
        <w:t xml:space="preserve"> الأنصاري</w:t>
      </w:r>
      <w:r w:rsidR="00F67CDD">
        <w:rPr>
          <w:rtl/>
        </w:rPr>
        <w:t xml:space="preserve"> </w:t>
      </w:r>
      <w:r w:rsidR="00F9681E" w:rsidRPr="00F9681E">
        <w:rPr>
          <w:rStyle w:val="rfdAlaem"/>
          <w:rtl/>
        </w:rPr>
        <w:t>رحمه‌الله</w:t>
      </w:r>
      <w:r w:rsidR="00F67CDD" w:rsidRPr="00AB6CBE">
        <w:rPr>
          <w:rtl/>
        </w:rPr>
        <w:t xml:space="preserve"> </w:t>
      </w:r>
      <w:r w:rsidR="001C6BD7">
        <w:rPr>
          <w:rtl/>
        </w:rPr>
        <w:t>،</w:t>
      </w:r>
      <w:r w:rsidR="00F67CDD">
        <w:rPr>
          <w:rtl/>
        </w:rPr>
        <w:t xml:space="preserve"> </w:t>
      </w:r>
      <w:r>
        <w:rPr>
          <w:rtl/>
        </w:rPr>
        <w:t xml:space="preserve">الذي ألّف </w:t>
      </w:r>
      <w:r w:rsidRPr="00FA5212">
        <w:rPr>
          <w:rStyle w:val="rfdBold2"/>
          <w:rtl/>
        </w:rPr>
        <w:t>كتاب الرجال</w:t>
      </w:r>
      <w:r>
        <w:rPr>
          <w:rtl/>
        </w:rPr>
        <w:t xml:space="preserve"> وطبع بتحق</w:t>
      </w:r>
      <w:r>
        <w:rPr>
          <w:rFonts w:hint="cs"/>
          <w:rtl/>
        </w:rPr>
        <w:t>ی</w:t>
      </w:r>
      <w:r>
        <w:rPr>
          <w:rFonts w:hint="eastAsia"/>
          <w:rtl/>
        </w:rPr>
        <w:t>قنا</w:t>
      </w:r>
      <w:r>
        <w:rPr>
          <w:rtl/>
        </w:rPr>
        <w:t xml:space="preserve"> في العتبة العبّاس</w:t>
      </w:r>
      <w:r>
        <w:rPr>
          <w:rFonts w:hint="cs"/>
          <w:rtl/>
        </w:rPr>
        <w:t>ی</w:t>
      </w:r>
      <w:r>
        <w:rPr>
          <w:rFonts w:hint="eastAsia"/>
          <w:rtl/>
        </w:rPr>
        <w:t>ة</w:t>
      </w:r>
      <w:r>
        <w:rPr>
          <w:rtl/>
        </w:rPr>
        <w:t xml:space="preserve"> المقدّسة سنة 1442هـ.</w:t>
      </w:r>
    </w:p>
    <w:p w14:paraId="02D0C0A7" w14:textId="77777777" w:rsidR="00F67CDD" w:rsidRDefault="000E676B" w:rsidP="00FA5212">
      <w:pPr>
        <w:pStyle w:val="rfdBold1"/>
        <w:rPr>
          <w:rtl/>
        </w:rPr>
      </w:pPr>
      <w:r>
        <w:rPr>
          <w:rFonts w:hint="eastAsia"/>
          <w:rtl/>
        </w:rPr>
        <w:t>رجال</w:t>
      </w:r>
      <w:r>
        <w:rPr>
          <w:rtl/>
        </w:rPr>
        <w:t xml:space="preserve"> الش</w:t>
      </w:r>
      <w:r>
        <w:rPr>
          <w:rFonts w:hint="cs"/>
          <w:rtl/>
        </w:rPr>
        <w:t>ی</w:t>
      </w:r>
      <w:r>
        <w:rPr>
          <w:rFonts w:hint="eastAsia"/>
          <w:rtl/>
        </w:rPr>
        <w:t>خ</w:t>
      </w:r>
      <w:r>
        <w:rPr>
          <w:rtl/>
        </w:rPr>
        <w:t xml:space="preserve"> الأنصاري</w:t>
      </w:r>
      <w:r w:rsidR="001C6BD7">
        <w:rPr>
          <w:rtl/>
        </w:rPr>
        <w:t xml:space="preserve"> :</w:t>
      </w:r>
    </w:p>
    <w:p w14:paraId="1D7B66F7" w14:textId="77777777" w:rsidR="000E676B" w:rsidRDefault="000E676B" w:rsidP="000E676B">
      <w:pPr>
        <w:rPr>
          <w:rtl/>
        </w:rPr>
      </w:pPr>
      <w:r>
        <w:rPr>
          <w:rtl/>
        </w:rPr>
        <w:t xml:space="preserve">كتاب </w:t>
      </w:r>
      <w:r w:rsidRPr="00FA5212">
        <w:rPr>
          <w:rStyle w:val="rfdBold2"/>
          <w:rtl/>
        </w:rPr>
        <w:t>رجال الش</w:t>
      </w:r>
      <w:r w:rsidRPr="00FA5212">
        <w:rPr>
          <w:rStyle w:val="rfdBold2"/>
          <w:rFonts w:hint="cs"/>
          <w:rtl/>
        </w:rPr>
        <w:t>ی</w:t>
      </w:r>
      <w:r w:rsidRPr="00FA5212">
        <w:rPr>
          <w:rStyle w:val="rfdBold2"/>
          <w:rFonts w:hint="eastAsia"/>
          <w:rtl/>
        </w:rPr>
        <w:t>خ</w:t>
      </w:r>
      <w:r w:rsidRPr="00FA5212">
        <w:rPr>
          <w:rStyle w:val="rfdBold2"/>
          <w:rtl/>
        </w:rPr>
        <w:t xml:space="preserve"> الأنصاري</w:t>
      </w:r>
      <w:r>
        <w:rPr>
          <w:rtl/>
        </w:rPr>
        <w:t xml:space="preserve"> الذي خفي عل</w:t>
      </w:r>
      <w:r>
        <w:rPr>
          <w:rFonts w:hint="cs"/>
          <w:rtl/>
        </w:rPr>
        <w:t>یٰ</w:t>
      </w:r>
      <w:r>
        <w:rPr>
          <w:rtl/>
        </w:rPr>
        <w:t xml:space="preserve"> كث</w:t>
      </w:r>
      <w:r>
        <w:rPr>
          <w:rFonts w:hint="cs"/>
          <w:rtl/>
        </w:rPr>
        <w:t>ی</w:t>
      </w:r>
      <w:r>
        <w:rPr>
          <w:rFonts w:hint="eastAsia"/>
          <w:rtl/>
        </w:rPr>
        <w:t>ر</w:t>
      </w:r>
      <w:r>
        <w:rPr>
          <w:rtl/>
        </w:rPr>
        <w:t xml:space="preserve"> من أساتذة الحوزة وطلّابها</w:t>
      </w:r>
      <w:r w:rsidR="001C6BD7">
        <w:rPr>
          <w:rtl/>
        </w:rPr>
        <w:t xml:space="preserve"> ،</w:t>
      </w:r>
      <w:r w:rsidR="00F67CDD">
        <w:rPr>
          <w:rtl/>
        </w:rPr>
        <w:t xml:space="preserve"> </w:t>
      </w:r>
      <w:r>
        <w:rPr>
          <w:rtl/>
        </w:rPr>
        <w:t>قمنا بتحق</w:t>
      </w:r>
      <w:r>
        <w:rPr>
          <w:rFonts w:hint="cs"/>
          <w:rtl/>
        </w:rPr>
        <w:t>ی</w:t>
      </w:r>
      <w:r>
        <w:rPr>
          <w:rFonts w:hint="eastAsia"/>
          <w:rtl/>
        </w:rPr>
        <w:t>قه</w:t>
      </w:r>
      <w:r>
        <w:rPr>
          <w:rtl/>
        </w:rPr>
        <w:t xml:space="preserve"> واعتمدنا في عملنا هذا عل</w:t>
      </w:r>
      <w:r>
        <w:rPr>
          <w:rFonts w:hint="cs"/>
          <w:rtl/>
        </w:rPr>
        <w:t>یٰ</w:t>
      </w:r>
      <w:r>
        <w:rPr>
          <w:rtl/>
        </w:rPr>
        <w:t xml:space="preserve"> أربع نسخ خطّ</w:t>
      </w:r>
      <w:r>
        <w:rPr>
          <w:rFonts w:hint="cs"/>
          <w:rtl/>
        </w:rPr>
        <w:t>ی</w:t>
      </w:r>
      <w:r>
        <w:rPr>
          <w:rFonts w:hint="eastAsia"/>
          <w:rtl/>
        </w:rPr>
        <w:t>ة</w:t>
      </w:r>
      <w:r>
        <w:rPr>
          <w:rtl/>
        </w:rPr>
        <w:t xml:space="preserve"> من الكتاب.</w:t>
      </w:r>
    </w:p>
    <w:p w14:paraId="2229D03A" w14:textId="77777777" w:rsidR="00F67CDD" w:rsidRDefault="000E676B" w:rsidP="00FA5212">
      <w:pPr>
        <w:pStyle w:val="rfdBold1"/>
        <w:rPr>
          <w:rtl/>
        </w:rPr>
      </w:pPr>
      <w:r>
        <w:rPr>
          <w:rtl/>
        </w:rPr>
        <w:t>1ـ نسخة خطّ المؤلّف</w:t>
      </w:r>
      <w:r w:rsidR="001C6BD7">
        <w:rPr>
          <w:rtl/>
        </w:rPr>
        <w:t xml:space="preserve"> :</w:t>
      </w:r>
    </w:p>
    <w:p w14:paraId="3925F7EB" w14:textId="77777777" w:rsidR="00F67CDD" w:rsidRDefault="000E676B" w:rsidP="000E676B">
      <w:pPr>
        <w:rPr>
          <w:rtl/>
        </w:rPr>
      </w:pPr>
      <w:r>
        <w:rPr>
          <w:rFonts w:hint="eastAsia"/>
          <w:rtl/>
        </w:rPr>
        <w:t>نسخة</w:t>
      </w:r>
      <w:r>
        <w:rPr>
          <w:rtl/>
        </w:rPr>
        <w:t xml:space="preserve"> بخطّ المؤلّف </w:t>
      </w:r>
      <w:r w:rsidR="00F9681E" w:rsidRPr="00F9681E">
        <w:rPr>
          <w:rStyle w:val="rfdAlaem"/>
          <w:rtl/>
        </w:rPr>
        <w:t>رحمه‌الله</w:t>
      </w:r>
      <w:r w:rsidR="00F9681E" w:rsidRPr="00AB6CBE">
        <w:rPr>
          <w:rtl/>
        </w:rPr>
        <w:t xml:space="preserve"> </w:t>
      </w:r>
      <w:r>
        <w:rPr>
          <w:rtl/>
        </w:rPr>
        <w:t>مخرومة الآخر</w:t>
      </w:r>
      <w:r w:rsidR="001C6BD7">
        <w:rPr>
          <w:rtl/>
        </w:rPr>
        <w:t xml:space="preserve"> ،</w:t>
      </w:r>
      <w:r w:rsidR="00F67CDD">
        <w:rPr>
          <w:rtl/>
        </w:rPr>
        <w:t xml:space="preserve"> </w:t>
      </w:r>
      <w:r>
        <w:rPr>
          <w:rtl/>
        </w:rPr>
        <w:t>وصورتها موجودة في مركز إح</w:t>
      </w:r>
      <w:r>
        <w:rPr>
          <w:rFonts w:hint="cs"/>
          <w:rtl/>
        </w:rPr>
        <w:t>ی</w:t>
      </w:r>
      <w:r>
        <w:rPr>
          <w:rFonts w:hint="eastAsia"/>
          <w:rtl/>
        </w:rPr>
        <w:t>اء</w:t>
      </w:r>
    </w:p>
    <w:p w14:paraId="00A4CAB7" w14:textId="77777777" w:rsidR="000E676B" w:rsidRDefault="000E676B" w:rsidP="000E676B">
      <w:pPr>
        <w:pStyle w:val="rfdLine"/>
        <w:rPr>
          <w:rtl/>
        </w:rPr>
      </w:pPr>
      <w:r>
        <w:rPr>
          <w:rtl/>
        </w:rPr>
        <w:t>__________</w:t>
      </w:r>
    </w:p>
    <w:p w14:paraId="4D0187E0" w14:textId="77777777" w:rsidR="000E676B" w:rsidRDefault="000E676B" w:rsidP="000E676B">
      <w:pPr>
        <w:pStyle w:val="rfdFootnote0"/>
        <w:rPr>
          <w:rtl/>
        </w:rPr>
      </w:pPr>
      <w:r>
        <w:rPr>
          <w:rtl/>
        </w:rPr>
        <w:t>(1) المنهج الرجالي والعمل الرائد في الموسوعة الرجال</w:t>
      </w:r>
      <w:r>
        <w:rPr>
          <w:rFonts w:hint="cs"/>
          <w:rtl/>
        </w:rPr>
        <w:t>ی</w:t>
      </w:r>
      <w:r>
        <w:rPr>
          <w:rFonts w:hint="eastAsia"/>
          <w:rtl/>
        </w:rPr>
        <w:t>ة</w:t>
      </w:r>
      <w:r>
        <w:rPr>
          <w:rtl/>
        </w:rPr>
        <w:t xml:space="preserve"> لس</w:t>
      </w:r>
      <w:r>
        <w:rPr>
          <w:rFonts w:hint="cs"/>
          <w:rtl/>
        </w:rPr>
        <w:t>یّ</w:t>
      </w:r>
      <w:r>
        <w:rPr>
          <w:rFonts w:hint="eastAsia"/>
          <w:rtl/>
        </w:rPr>
        <w:t>د</w:t>
      </w:r>
      <w:r>
        <w:rPr>
          <w:rtl/>
        </w:rPr>
        <w:t xml:space="preserve"> الطائفة</w:t>
      </w:r>
      <w:r w:rsidR="001C6BD7">
        <w:rPr>
          <w:rtl/>
        </w:rPr>
        <w:t xml:space="preserve"> :</w:t>
      </w:r>
      <w:r w:rsidR="00F67CDD">
        <w:rPr>
          <w:rtl/>
        </w:rPr>
        <w:t xml:space="preserve"> </w:t>
      </w:r>
      <w:r>
        <w:rPr>
          <w:rtl/>
        </w:rPr>
        <w:t>57ـ58.</w:t>
      </w:r>
    </w:p>
    <w:p w14:paraId="4EC67B76" w14:textId="77777777" w:rsidR="000E676B" w:rsidRDefault="000E676B" w:rsidP="000E676B">
      <w:pPr>
        <w:pStyle w:val="rfdFootnote0"/>
        <w:rPr>
          <w:rtl/>
        </w:rPr>
      </w:pPr>
      <w:r>
        <w:rPr>
          <w:rtl/>
        </w:rPr>
        <w:t>(2) راجع</w:t>
      </w:r>
      <w:r w:rsidR="001C6BD7">
        <w:rPr>
          <w:rtl/>
        </w:rPr>
        <w:t xml:space="preserve"> :</w:t>
      </w:r>
      <w:r w:rsidR="00F67CDD">
        <w:rPr>
          <w:rtl/>
        </w:rPr>
        <w:t xml:space="preserve"> </w:t>
      </w:r>
      <w:r>
        <w:rPr>
          <w:rtl/>
        </w:rPr>
        <w:t>نقد الرجال 2 / 43.</w:t>
      </w:r>
    </w:p>
    <w:p w14:paraId="2F7B3011" w14:textId="77777777" w:rsidR="000E676B" w:rsidRDefault="000E676B" w:rsidP="00FA5212">
      <w:pPr>
        <w:pStyle w:val="rfdNormal0"/>
        <w:rPr>
          <w:rtl/>
        </w:rPr>
      </w:pPr>
      <w:r>
        <w:br w:type="page"/>
      </w:r>
      <w:r>
        <w:rPr>
          <w:rFonts w:hint="eastAsia"/>
          <w:rtl/>
        </w:rPr>
        <w:lastRenderedPageBreak/>
        <w:t>التراث</w:t>
      </w:r>
      <w:r>
        <w:rPr>
          <w:rtl/>
        </w:rPr>
        <w:t xml:space="preserve"> الإسلامي بقم المقدّسة</w:t>
      </w:r>
      <w:r w:rsidR="001C6BD7">
        <w:rPr>
          <w:rtl/>
        </w:rPr>
        <w:t xml:space="preserve"> ،</w:t>
      </w:r>
      <w:r w:rsidR="00F67CDD">
        <w:rPr>
          <w:rtl/>
        </w:rPr>
        <w:t xml:space="preserve"> </w:t>
      </w:r>
      <w:r>
        <w:rPr>
          <w:rtl/>
        </w:rPr>
        <w:t>ورمزنا لها بالرمز (أ).</w:t>
      </w:r>
    </w:p>
    <w:p w14:paraId="23EFB99E" w14:textId="77777777" w:rsidR="00F67CDD" w:rsidRDefault="000E676B" w:rsidP="00FA5212">
      <w:pPr>
        <w:pStyle w:val="rfdBold1"/>
        <w:rPr>
          <w:rtl/>
        </w:rPr>
      </w:pPr>
      <w:r>
        <w:rPr>
          <w:rtl/>
        </w:rPr>
        <w:t>2ـ نسخة الس</w:t>
      </w:r>
      <w:r>
        <w:rPr>
          <w:rFonts w:hint="cs"/>
          <w:rtl/>
        </w:rPr>
        <w:t>یّ</w:t>
      </w:r>
      <w:r>
        <w:rPr>
          <w:rFonts w:hint="eastAsia"/>
          <w:rtl/>
        </w:rPr>
        <w:t>د</w:t>
      </w:r>
      <w:r>
        <w:rPr>
          <w:rtl/>
        </w:rPr>
        <w:t xml:space="preserve"> حسن الصدر</w:t>
      </w:r>
      <w:r w:rsidR="001C6BD7">
        <w:rPr>
          <w:rtl/>
        </w:rPr>
        <w:t xml:space="preserve"> :</w:t>
      </w:r>
    </w:p>
    <w:p w14:paraId="3EB0BA24" w14:textId="77777777" w:rsidR="00F67CDD" w:rsidRDefault="000E676B" w:rsidP="000E676B">
      <w:pPr>
        <w:rPr>
          <w:rtl/>
        </w:rPr>
      </w:pPr>
      <w:r>
        <w:rPr>
          <w:rFonts w:hint="eastAsia"/>
          <w:rtl/>
        </w:rPr>
        <w:t>والنسخة</w:t>
      </w:r>
      <w:r>
        <w:rPr>
          <w:rtl/>
        </w:rPr>
        <w:t xml:space="preserve"> الثان</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مخرومة الأوّل كاتبها غ</w:t>
      </w:r>
      <w:r>
        <w:rPr>
          <w:rFonts w:hint="cs"/>
          <w:rtl/>
        </w:rPr>
        <w:t>ی</w:t>
      </w:r>
      <w:r>
        <w:rPr>
          <w:rFonts w:hint="eastAsia"/>
          <w:rtl/>
        </w:rPr>
        <w:t>ر</w:t>
      </w:r>
      <w:r>
        <w:rPr>
          <w:rtl/>
        </w:rPr>
        <w:t xml:space="preserve"> معلوم</w:t>
      </w:r>
      <w:r w:rsidR="001C6BD7">
        <w:rPr>
          <w:rtl/>
        </w:rPr>
        <w:t xml:space="preserve"> ،</w:t>
      </w:r>
      <w:r w:rsidR="00F67CDD">
        <w:rPr>
          <w:rtl/>
        </w:rPr>
        <w:t xml:space="preserve"> </w:t>
      </w:r>
      <w:r>
        <w:rPr>
          <w:rtl/>
        </w:rPr>
        <w:t>إلّا أنّ عل</w:t>
      </w:r>
      <w:r>
        <w:rPr>
          <w:rFonts w:hint="cs"/>
          <w:rtl/>
        </w:rPr>
        <w:t>ی</w:t>
      </w:r>
      <w:r>
        <w:rPr>
          <w:rFonts w:hint="eastAsia"/>
          <w:rtl/>
        </w:rPr>
        <w:t>ها</w:t>
      </w:r>
      <w:r>
        <w:rPr>
          <w:rtl/>
        </w:rPr>
        <w:t xml:space="preserve"> خطّ 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حسن صدر الد</w:t>
      </w:r>
      <w:r>
        <w:rPr>
          <w:rFonts w:hint="cs"/>
          <w:rtl/>
        </w:rPr>
        <w:t>ی</w:t>
      </w:r>
      <w:r>
        <w:rPr>
          <w:rFonts w:hint="eastAsia"/>
          <w:rtl/>
        </w:rPr>
        <w:t>ن</w:t>
      </w:r>
      <w:r>
        <w:rPr>
          <w:rtl/>
        </w:rPr>
        <w:t xml:space="preserve"> الكاظم</w:t>
      </w:r>
      <w:r>
        <w:rPr>
          <w:rFonts w:hint="cs"/>
          <w:rtl/>
        </w:rPr>
        <w:t>ی</w:t>
      </w:r>
      <w:r>
        <w:rPr>
          <w:rFonts w:hint="eastAsia"/>
          <w:rtl/>
        </w:rPr>
        <w:t>ني</w:t>
      </w:r>
      <w:r w:rsidR="001C6BD7">
        <w:rPr>
          <w:rFonts w:hint="eastAsia"/>
          <w:rtl/>
        </w:rPr>
        <w:t xml:space="preserve"> ،</w:t>
      </w:r>
      <w:r w:rsidR="00F67CDD">
        <w:rPr>
          <w:rFonts w:hint="eastAsia"/>
          <w:rtl/>
        </w:rPr>
        <w:t xml:space="preserve"> </w:t>
      </w:r>
      <w:r>
        <w:rPr>
          <w:rtl/>
        </w:rPr>
        <w:t>وفي بعض صفحاته تعل</w:t>
      </w:r>
      <w:r>
        <w:rPr>
          <w:rFonts w:hint="cs"/>
          <w:rtl/>
        </w:rPr>
        <w:t>ی</w:t>
      </w:r>
      <w:r>
        <w:rPr>
          <w:rFonts w:hint="eastAsia"/>
          <w:rtl/>
        </w:rPr>
        <w:t>قات</w:t>
      </w:r>
      <w:r>
        <w:rPr>
          <w:rtl/>
        </w:rPr>
        <w:t xml:space="preserve"> منه </w:t>
      </w:r>
      <w:r w:rsidR="00F9681E" w:rsidRPr="00F9681E">
        <w:rPr>
          <w:rStyle w:val="rfdAlaem"/>
          <w:rtl/>
        </w:rPr>
        <w:t>رحمه‌الله</w:t>
      </w:r>
      <w:r w:rsidR="00F67CDD" w:rsidRPr="00AB6CBE">
        <w:rPr>
          <w:rtl/>
        </w:rPr>
        <w:t xml:space="preserve"> </w:t>
      </w:r>
      <w:r w:rsidR="001C6BD7">
        <w:rPr>
          <w:rtl/>
        </w:rPr>
        <w:t>،</w:t>
      </w:r>
      <w:r w:rsidR="00F67CDD">
        <w:rPr>
          <w:rtl/>
        </w:rPr>
        <w:t xml:space="preserve"> </w:t>
      </w:r>
      <w:r>
        <w:rPr>
          <w:rtl/>
        </w:rPr>
        <w:t>وصورتها أ</w:t>
      </w:r>
      <w:r>
        <w:rPr>
          <w:rFonts w:hint="cs"/>
          <w:rtl/>
        </w:rPr>
        <w:t>ی</w:t>
      </w:r>
      <w:r>
        <w:rPr>
          <w:rFonts w:hint="eastAsia"/>
          <w:rtl/>
        </w:rPr>
        <w:t>ضاً</w:t>
      </w:r>
      <w:r>
        <w:rPr>
          <w:rtl/>
        </w:rPr>
        <w:t xml:space="preserve"> موجودة في مركز إح</w:t>
      </w:r>
      <w:r>
        <w:rPr>
          <w:rFonts w:hint="cs"/>
          <w:rtl/>
        </w:rPr>
        <w:t>ی</w:t>
      </w:r>
      <w:r>
        <w:rPr>
          <w:rFonts w:hint="eastAsia"/>
          <w:rtl/>
        </w:rPr>
        <w:t>اء</w:t>
      </w:r>
      <w:r>
        <w:rPr>
          <w:rtl/>
        </w:rPr>
        <w:t xml:space="preserve"> التراث الإسلامي في قم المقدّسة</w:t>
      </w:r>
      <w:r w:rsidR="001C6BD7">
        <w:rPr>
          <w:rtl/>
        </w:rPr>
        <w:t xml:space="preserve"> ،</w:t>
      </w:r>
      <w:r w:rsidR="00F67CDD">
        <w:rPr>
          <w:rtl/>
        </w:rPr>
        <w:t xml:space="preserve"> </w:t>
      </w:r>
      <w:r>
        <w:rPr>
          <w:rtl/>
        </w:rPr>
        <w:t>في بدا</w:t>
      </w:r>
      <w:r>
        <w:rPr>
          <w:rFonts w:hint="cs"/>
          <w:rtl/>
        </w:rPr>
        <w:t>ی</w:t>
      </w:r>
      <w:r>
        <w:rPr>
          <w:rFonts w:hint="eastAsia"/>
          <w:rtl/>
        </w:rPr>
        <w:t>تها</w:t>
      </w:r>
      <w:r w:rsidR="001C6BD7">
        <w:rPr>
          <w:rtl/>
        </w:rPr>
        <w:t xml:space="preserve"> :</w:t>
      </w:r>
    </w:p>
    <w:p w14:paraId="1CE1C575" w14:textId="77777777" w:rsidR="000E676B" w:rsidRDefault="000E676B" w:rsidP="000E676B">
      <w:pPr>
        <w:rPr>
          <w:rtl/>
        </w:rPr>
      </w:pPr>
      <w:r>
        <w:rPr>
          <w:rFonts w:hint="eastAsia"/>
          <w:rtl/>
        </w:rPr>
        <w:t>بسم</w:t>
      </w:r>
      <w:r>
        <w:rPr>
          <w:rtl/>
        </w:rPr>
        <w:t xml:space="preserve"> الله تعال</w:t>
      </w:r>
      <w:r>
        <w:rPr>
          <w:rFonts w:hint="cs"/>
          <w:rtl/>
        </w:rPr>
        <w:t>یٰ</w:t>
      </w:r>
      <w:r>
        <w:rPr>
          <w:rtl/>
        </w:rPr>
        <w:t xml:space="preserve"> هذا الرجال للش</w:t>
      </w:r>
      <w:r>
        <w:rPr>
          <w:rFonts w:hint="cs"/>
          <w:rtl/>
        </w:rPr>
        <w:t>ی</w:t>
      </w:r>
      <w:r>
        <w:rPr>
          <w:rFonts w:hint="eastAsia"/>
          <w:rtl/>
        </w:rPr>
        <w:t>خ</w:t>
      </w:r>
      <w:r>
        <w:rPr>
          <w:rtl/>
        </w:rPr>
        <w:t xml:space="preserve"> الإمام العلّامة خاتم المجتهد</w:t>
      </w:r>
      <w:r>
        <w:rPr>
          <w:rFonts w:hint="cs"/>
          <w:rtl/>
        </w:rPr>
        <w:t>ی</w:t>
      </w:r>
      <w:r>
        <w:rPr>
          <w:rFonts w:hint="eastAsia"/>
          <w:rtl/>
        </w:rPr>
        <w:t>ن</w:t>
      </w:r>
      <w:r>
        <w:rPr>
          <w:rtl/>
        </w:rPr>
        <w:t xml:space="preserve"> الش</w:t>
      </w:r>
      <w:r>
        <w:rPr>
          <w:rFonts w:hint="cs"/>
          <w:rtl/>
        </w:rPr>
        <w:t>ی</w:t>
      </w:r>
      <w:r>
        <w:rPr>
          <w:rFonts w:hint="eastAsia"/>
          <w:rtl/>
        </w:rPr>
        <w:t>خ</w:t>
      </w:r>
      <w:r>
        <w:rPr>
          <w:rtl/>
        </w:rPr>
        <w:t xml:space="preserve"> المرتض</w:t>
      </w:r>
      <w:r>
        <w:rPr>
          <w:rFonts w:hint="cs"/>
          <w:rtl/>
        </w:rPr>
        <w:t>یٰ</w:t>
      </w:r>
      <w:r>
        <w:rPr>
          <w:rtl/>
        </w:rPr>
        <w:t xml:space="preserve"> الأنصاري طاب ثراه تولّد سنة (1214هـ</w:t>
      </w:r>
      <w:r w:rsidR="001C6BD7">
        <w:rPr>
          <w:rtl/>
        </w:rPr>
        <w:t xml:space="preserve"> ،</w:t>
      </w:r>
      <w:r w:rsidR="00F67CDD">
        <w:rPr>
          <w:rtl/>
        </w:rPr>
        <w:t xml:space="preserve"> </w:t>
      </w:r>
      <w:r>
        <w:rPr>
          <w:rtl/>
        </w:rPr>
        <w:t>ت سنة 1281هـ).</w:t>
      </w:r>
    </w:p>
    <w:p w14:paraId="1C60CCD5" w14:textId="77777777" w:rsidR="000E676B" w:rsidRDefault="000E676B" w:rsidP="000E676B">
      <w:pPr>
        <w:rPr>
          <w:rtl/>
        </w:rPr>
      </w:pPr>
      <w:r>
        <w:rPr>
          <w:rFonts w:hint="eastAsia"/>
          <w:rtl/>
        </w:rPr>
        <w:t>بسم</w:t>
      </w:r>
      <w:r>
        <w:rPr>
          <w:rtl/>
        </w:rPr>
        <w:t xml:space="preserve"> الله تعال</w:t>
      </w:r>
      <w:r>
        <w:rPr>
          <w:rFonts w:hint="cs"/>
          <w:rtl/>
        </w:rPr>
        <w:t>یٰ</w:t>
      </w:r>
      <w:r w:rsidR="001C6BD7">
        <w:rPr>
          <w:rFonts w:hint="eastAsia"/>
          <w:rtl/>
        </w:rPr>
        <w:t xml:space="preserve"> ،</w:t>
      </w:r>
      <w:r w:rsidR="00F67CDD">
        <w:rPr>
          <w:rFonts w:hint="eastAsia"/>
          <w:rtl/>
        </w:rPr>
        <w:t xml:space="preserve"> </w:t>
      </w:r>
      <w:r>
        <w:rPr>
          <w:rtl/>
        </w:rPr>
        <w:t>مالكه العبد الجاني الحسن بن الهادي الموسوي العاملي الكاظمي سنة (1305هـ).</w:t>
      </w:r>
    </w:p>
    <w:p w14:paraId="489ECB1D" w14:textId="77777777" w:rsidR="000E676B" w:rsidRDefault="000E676B" w:rsidP="000E676B">
      <w:pPr>
        <w:rPr>
          <w:rtl/>
        </w:rPr>
      </w:pPr>
      <w:r>
        <w:rPr>
          <w:rFonts w:hint="eastAsia"/>
          <w:rtl/>
        </w:rPr>
        <w:t xml:space="preserve">وفي </w:t>
      </w:r>
      <w:r>
        <w:rPr>
          <w:rtl/>
        </w:rPr>
        <w:t>هامش إحدىٰ الصفحات التي في بداية النسخة بخطّ العلّامة الس</w:t>
      </w:r>
      <w:r>
        <w:rPr>
          <w:rFonts w:hint="cs"/>
          <w:rtl/>
        </w:rPr>
        <w:t>یّ</w:t>
      </w:r>
      <w:r>
        <w:rPr>
          <w:rFonts w:hint="eastAsia"/>
          <w:rtl/>
        </w:rPr>
        <w:t>د</w:t>
      </w:r>
      <w:r>
        <w:rPr>
          <w:rtl/>
        </w:rPr>
        <w:t xml:space="preserve"> حسن صدر الد</w:t>
      </w:r>
      <w:r>
        <w:rPr>
          <w:rFonts w:hint="cs"/>
          <w:rtl/>
        </w:rPr>
        <w:t>ی</w:t>
      </w:r>
      <w:r>
        <w:rPr>
          <w:rFonts w:hint="eastAsia"/>
          <w:rtl/>
        </w:rPr>
        <w:t>ن</w:t>
      </w:r>
      <w:r w:rsidR="001C6BD7">
        <w:rPr>
          <w:rtl/>
        </w:rPr>
        <w:t xml:space="preserve"> :</w:t>
      </w:r>
      <w:r w:rsidR="00F67CDD">
        <w:rPr>
          <w:rtl/>
        </w:rPr>
        <w:t xml:space="preserve"> </w:t>
      </w:r>
      <w:r>
        <w:rPr>
          <w:rtl/>
        </w:rPr>
        <w:t>ولد (قدّس سرّه) في سنة (1214) وتوفّي ل</w:t>
      </w:r>
      <w:r>
        <w:rPr>
          <w:rFonts w:hint="cs"/>
          <w:rtl/>
        </w:rPr>
        <w:t>ی</w:t>
      </w:r>
      <w:r>
        <w:rPr>
          <w:rFonts w:hint="eastAsia"/>
          <w:rtl/>
        </w:rPr>
        <w:t>لة</w:t>
      </w:r>
      <w:r>
        <w:rPr>
          <w:rtl/>
        </w:rPr>
        <w:t xml:space="preserve"> السبت الثامنة عشر من جماد</w:t>
      </w:r>
      <w:r>
        <w:rPr>
          <w:rFonts w:hint="cs"/>
          <w:rtl/>
        </w:rPr>
        <w:t>یٰ</w:t>
      </w:r>
      <w:r>
        <w:rPr>
          <w:rtl/>
        </w:rPr>
        <w:t xml:space="preserve"> الأخر</w:t>
      </w:r>
      <w:r>
        <w:rPr>
          <w:rFonts w:hint="cs"/>
          <w:rtl/>
        </w:rPr>
        <w:t>یٰ</w:t>
      </w:r>
      <w:r>
        <w:rPr>
          <w:rtl/>
        </w:rPr>
        <w:t xml:space="preserve"> سنة (1281). أمّا الوفاة أنا أدر</w:t>
      </w:r>
      <w:r>
        <w:rPr>
          <w:rFonts w:hint="cs"/>
          <w:rtl/>
        </w:rPr>
        <w:t>ی</w:t>
      </w:r>
      <w:r>
        <w:rPr>
          <w:rFonts w:hint="eastAsia"/>
          <w:rtl/>
        </w:rPr>
        <w:t>ه</w:t>
      </w:r>
      <w:r>
        <w:rPr>
          <w:rtl/>
        </w:rPr>
        <w:t xml:space="preserve"> وأمّا التولّد فهو بخطّ ثقة الإسلام الحس</w:t>
      </w:r>
      <w:r>
        <w:rPr>
          <w:rFonts w:hint="cs"/>
          <w:rtl/>
        </w:rPr>
        <w:t>ی</w:t>
      </w:r>
      <w:r>
        <w:rPr>
          <w:rFonts w:hint="eastAsia"/>
          <w:rtl/>
        </w:rPr>
        <w:t>ن</w:t>
      </w:r>
      <w:r>
        <w:rPr>
          <w:rtl/>
        </w:rPr>
        <w:t xml:space="preserve"> بن العلّامة محمّ</w:t>
      </w:r>
      <w:r>
        <w:rPr>
          <w:rFonts w:hint="eastAsia"/>
          <w:rtl/>
        </w:rPr>
        <w:t>د</w:t>
      </w:r>
      <w:r>
        <w:rPr>
          <w:rtl/>
        </w:rPr>
        <w:t xml:space="preserve"> تقي النوري الطبرسي صاحب </w:t>
      </w:r>
      <w:r w:rsidRPr="00FA5212">
        <w:rPr>
          <w:rStyle w:val="rfdBold2"/>
          <w:rtl/>
        </w:rPr>
        <w:t>مستدرك الوسائل ودار السلام والنجم الثاقب وفصل الخطاب وم</w:t>
      </w:r>
      <w:r w:rsidRPr="00FA5212">
        <w:rPr>
          <w:rStyle w:val="rfdBold2"/>
          <w:rFonts w:hint="cs"/>
          <w:rtl/>
        </w:rPr>
        <w:t>ی</w:t>
      </w:r>
      <w:r w:rsidRPr="00FA5212">
        <w:rPr>
          <w:rStyle w:val="rfdBold2"/>
          <w:rFonts w:hint="eastAsia"/>
          <w:rtl/>
        </w:rPr>
        <w:t>زان</w:t>
      </w:r>
      <w:r w:rsidRPr="00FA5212">
        <w:rPr>
          <w:rStyle w:val="rfdBold2"/>
          <w:rtl/>
        </w:rPr>
        <w:t xml:space="preserve"> السماء ونفس الرحمن والكلمة الط</w:t>
      </w:r>
      <w:r w:rsidRPr="00FA5212">
        <w:rPr>
          <w:rStyle w:val="rfdBold2"/>
          <w:rFonts w:hint="cs"/>
          <w:rtl/>
        </w:rPr>
        <w:t>یّ</w:t>
      </w:r>
      <w:r w:rsidRPr="00FA5212">
        <w:rPr>
          <w:rStyle w:val="rfdBold2"/>
          <w:rFonts w:hint="eastAsia"/>
          <w:rtl/>
        </w:rPr>
        <w:t>بة</w:t>
      </w:r>
      <w:r w:rsidRPr="00FA5212">
        <w:rPr>
          <w:rStyle w:val="rfdBold2"/>
          <w:rtl/>
        </w:rPr>
        <w:t xml:space="preserve"> وشجرة طوبىٰ</w:t>
      </w:r>
      <w:r>
        <w:rPr>
          <w:rtl/>
        </w:rPr>
        <w:t xml:space="preserve"> وغ</w:t>
      </w:r>
      <w:r>
        <w:rPr>
          <w:rFonts w:hint="cs"/>
          <w:rtl/>
        </w:rPr>
        <w:t>ی</w:t>
      </w:r>
      <w:r>
        <w:rPr>
          <w:rFonts w:hint="eastAsia"/>
          <w:rtl/>
        </w:rPr>
        <w:t>ر</w:t>
      </w:r>
      <w:r>
        <w:rPr>
          <w:rtl/>
        </w:rPr>
        <w:t xml:space="preserve"> ذلك</w:t>
      </w:r>
      <w:r w:rsidR="001C6BD7">
        <w:rPr>
          <w:rtl/>
        </w:rPr>
        <w:t xml:space="preserve"> ،</w:t>
      </w:r>
      <w:r w:rsidR="00F67CDD">
        <w:rPr>
          <w:rtl/>
        </w:rPr>
        <w:t xml:space="preserve"> </w:t>
      </w:r>
      <w:r>
        <w:rPr>
          <w:rtl/>
        </w:rPr>
        <w:t>أدام الله أ</w:t>
      </w:r>
      <w:r>
        <w:rPr>
          <w:rFonts w:hint="cs"/>
          <w:rtl/>
        </w:rPr>
        <w:t>یّ</w:t>
      </w:r>
      <w:r>
        <w:rPr>
          <w:rFonts w:hint="eastAsia"/>
          <w:rtl/>
        </w:rPr>
        <w:t>ام</w:t>
      </w:r>
      <w:r>
        <w:rPr>
          <w:rtl/>
        </w:rPr>
        <w:t xml:space="preserve"> إفادته.</w:t>
      </w:r>
    </w:p>
    <w:p w14:paraId="0EE2F92C" w14:textId="77777777" w:rsidR="000E676B" w:rsidRDefault="000E676B" w:rsidP="000E676B">
      <w:pPr>
        <w:rPr>
          <w:rtl/>
        </w:rPr>
      </w:pPr>
      <w:r>
        <w:rPr>
          <w:rFonts w:hint="eastAsia"/>
          <w:rtl/>
        </w:rPr>
        <w:t>ورمزنا</w:t>
      </w:r>
      <w:r>
        <w:rPr>
          <w:rtl/>
        </w:rPr>
        <w:t xml:space="preserve"> لهذه النسخة بالرمز</w:t>
      </w:r>
      <w:r w:rsidR="001C6BD7">
        <w:rPr>
          <w:rtl/>
        </w:rPr>
        <w:t xml:space="preserve"> :</w:t>
      </w:r>
      <w:r w:rsidR="00F67CDD">
        <w:rPr>
          <w:rtl/>
        </w:rPr>
        <w:t xml:space="preserve"> </w:t>
      </w:r>
      <w:r>
        <w:rPr>
          <w:rtl/>
        </w:rPr>
        <w:t>(ص).</w:t>
      </w:r>
    </w:p>
    <w:p w14:paraId="347DB419" w14:textId="77777777" w:rsidR="00F67CDD" w:rsidRDefault="000E676B" w:rsidP="00FA5212">
      <w:pPr>
        <w:pStyle w:val="rfdBold1"/>
        <w:rPr>
          <w:rtl/>
        </w:rPr>
      </w:pPr>
      <w:r>
        <w:rPr>
          <w:rtl/>
        </w:rPr>
        <w:t>3ـ نسخة مكتبة العتبة الرضوية</w:t>
      </w:r>
      <w:r w:rsidR="001C6BD7">
        <w:rPr>
          <w:rtl/>
        </w:rPr>
        <w:t xml:space="preserve"> :</w:t>
      </w:r>
    </w:p>
    <w:p w14:paraId="5572F5E0" w14:textId="77777777" w:rsidR="000E676B" w:rsidRDefault="000E676B" w:rsidP="000E676B">
      <w:pPr>
        <w:rPr>
          <w:rtl/>
        </w:rPr>
      </w:pPr>
      <w:r>
        <w:rPr>
          <w:rFonts w:hint="eastAsia"/>
          <w:rtl/>
        </w:rPr>
        <w:t>من</w:t>
      </w:r>
      <w:r>
        <w:rPr>
          <w:rtl/>
        </w:rPr>
        <w:t xml:space="preserve"> نسخنا المعتمدة في التحق</w:t>
      </w:r>
      <w:r>
        <w:rPr>
          <w:rFonts w:hint="cs"/>
          <w:rtl/>
        </w:rPr>
        <w:t>ی</w:t>
      </w:r>
      <w:r>
        <w:rPr>
          <w:rFonts w:hint="eastAsia"/>
          <w:rtl/>
        </w:rPr>
        <w:t>ق</w:t>
      </w:r>
      <w:r>
        <w:rPr>
          <w:rtl/>
        </w:rPr>
        <w:t xml:space="preserve"> نسخة في مكتبة</w:t>
      </w:r>
      <w:r w:rsidR="001C6BD7">
        <w:rPr>
          <w:rtl/>
        </w:rPr>
        <w:t xml:space="preserve"> :</w:t>
      </w:r>
      <w:r w:rsidR="00F67CDD">
        <w:rPr>
          <w:rtl/>
        </w:rPr>
        <w:t xml:space="preserve"> </w:t>
      </w:r>
      <w:r>
        <w:rPr>
          <w:rtl/>
        </w:rPr>
        <w:t>(العتبة الرضوية).</w:t>
      </w:r>
    </w:p>
    <w:p w14:paraId="364F8790" w14:textId="77777777" w:rsidR="00F67CDD" w:rsidRDefault="000E676B" w:rsidP="00FA5212">
      <w:pPr>
        <w:pStyle w:val="rfdBold1"/>
        <w:rPr>
          <w:rtl/>
        </w:rPr>
      </w:pPr>
      <w:r>
        <w:rPr>
          <w:rFonts w:hint="eastAsia"/>
          <w:rtl/>
        </w:rPr>
        <w:t>كلام</w:t>
      </w:r>
      <w:r>
        <w:rPr>
          <w:rtl/>
        </w:rPr>
        <w:t xml:space="preserve"> الش</w:t>
      </w:r>
      <w:r>
        <w:rPr>
          <w:rFonts w:hint="cs"/>
          <w:rtl/>
        </w:rPr>
        <w:t>ی</w:t>
      </w:r>
      <w:r>
        <w:rPr>
          <w:rFonts w:hint="eastAsia"/>
          <w:rtl/>
        </w:rPr>
        <w:t>خ</w:t>
      </w:r>
      <w:r>
        <w:rPr>
          <w:rtl/>
        </w:rPr>
        <w:t xml:space="preserve"> آقا بزرك حول النسخة</w:t>
      </w:r>
      <w:r w:rsidR="001C6BD7">
        <w:rPr>
          <w:rtl/>
        </w:rPr>
        <w:t xml:space="preserve"> :</w:t>
      </w:r>
    </w:p>
    <w:p w14:paraId="24107C73" w14:textId="77777777" w:rsidR="00F67CDD" w:rsidRDefault="000E676B" w:rsidP="000E676B">
      <w:pPr>
        <w:rPr>
          <w:rtl/>
        </w:rPr>
      </w:pPr>
      <w:r>
        <w:rPr>
          <w:rtl/>
        </w:rPr>
        <w:t>قال الش</w:t>
      </w:r>
      <w:r>
        <w:rPr>
          <w:rFonts w:hint="cs"/>
          <w:rtl/>
        </w:rPr>
        <w:t>ی</w:t>
      </w:r>
      <w:r>
        <w:rPr>
          <w:rFonts w:hint="eastAsia"/>
          <w:rtl/>
        </w:rPr>
        <w:t>خ</w:t>
      </w:r>
      <w:r>
        <w:rPr>
          <w:rtl/>
        </w:rPr>
        <w:t xml:space="preserve"> آقا بزرك في </w:t>
      </w:r>
      <w:r w:rsidRPr="00FA5212">
        <w:rPr>
          <w:rStyle w:val="rfdBold2"/>
          <w:rtl/>
        </w:rPr>
        <w:t>الذر</w:t>
      </w:r>
      <w:r w:rsidRPr="00FA5212">
        <w:rPr>
          <w:rStyle w:val="rfdBold2"/>
          <w:rFonts w:hint="cs"/>
          <w:rtl/>
        </w:rPr>
        <w:t>ی</w:t>
      </w:r>
      <w:r w:rsidRPr="00FA5212">
        <w:rPr>
          <w:rStyle w:val="rfdBold2"/>
          <w:rFonts w:hint="eastAsia"/>
          <w:rtl/>
        </w:rPr>
        <w:t>عة</w:t>
      </w:r>
      <w:r w:rsidR="001C6BD7">
        <w:rPr>
          <w:rtl/>
        </w:rPr>
        <w:t xml:space="preserve"> :</w:t>
      </w:r>
      <w:r w:rsidR="00F67CDD">
        <w:rPr>
          <w:rtl/>
        </w:rPr>
        <w:t xml:space="preserve"> </w:t>
      </w:r>
      <w:r w:rsidRPr="00FA5212">
        <w:rPr>
          <w:rStyle w:val="rfdBold2"/>
          <w:rtl/>
        </w:rPr>
        <w:t>رجال الشيخ مرتضىٰ الأنصاري</w:t>
      </w:r>
      <w:r>
        <w:rPr>
          <w:rtl/>
        </w:rPr>
        <w:t xml:space="preserve"> ابن المولىٰ</w:t>
      </w:r>
    </w:p>
    <w:p w14:paraId="27831927" w14:textId="77777777" w:rsidR="00F67CDD" w:rsidRDefault="000E676B" w:rsidP="00FA5212">
      <w:pPr>
        <w:pStyle w:val="rfdNormal0"/>
        <w:rPr>
          <w:rtl/>
        </w:rPr>
      </w:pPr>
      <w:r>
        <w:br w:type="page"/>
      </w:r>
      <w:r>
        <w:rPr>
          <w:rFonts w:hint="eastAsia"/>
          <w:rtl/>
        </w:rPr>
        <w:lastRenderedPageBreak/>
        <w:t>محمّد</w:t>
      </w:r>
      <w:r>
        <w:rPr>
          <w:rtl/>
        </w:rPr>
        <w:t xml:space="preserve"> أمين التستري النجفي المتوفّىٰ (1281)</w:t>
      </w:r>
      <w:r w:rsidR="00F67CDD">
        <w:rPr>
          <w:rtl/>
        </w:rPr>
        <w:t xml:space="preserve"> ..</w:t>
      </w:r>
      <w:r>
        <w:rPr>
          <w:rtl/>
        </w:rPr>
        <w:t>. ذكره شيخنا النوري</w:t>
      </w:r>
      <w:r w:rsidR="001C6BD7">
        <w:rPr>
          <w:rtl/>
        </w:rPr>
        <w:t xml:space="preserve"> ،</w:t>
      </w:r>
      <w:r w:rsidR="00F67CDD">
        <w:rPr>
          <w:rtl/>
        </w:rPr>
        <w:t xml:space="preserve"> </w:t>
      </w:r>
      <w:r>
        <w:rPr>
          <w:rtl/>
        </w:rPr>
        <w:t>ورأيت النسخة في كتب سيّدنا الشيرازي بسامراء</w:t>
      </w:r>
      <w:r w:rsidR="001C6BD7">
        <w:rPr>
          <w:rtl/>
        </w:rPr>
        <w:t xml:space="preserve"> ،</w:t>
      </w:r>
      <w:r w:rsidR="00F67CDD">
        <w:rPr>
          <w:rtl/>
        </w:rPr>
        <w:t xml:space="preserve"> </w:t>
      </w:r>
      <w:r>
        <w:rPr>
          <w:rtl/>
        </w:rPr>
        <w:t>أوّله</w:t>
      </w:r>
      <w:r w:rsidR="001C6BD7">
        <w:rPr>
          <w:rtl/>
        </w:rPr>
        <w:t xml:space="preserve"> :</w:t>
      </w:r>
      <w:r w:rsidR="00F67CDD">
        <w:rPr>
          <w:rtl/>
        </w:rPr>
        <w:t xml:space="preserve"> </w:t>
      </w:r>
      <w:r>
        <w:rPr>
          <w:rtl/>
        </w:rPr>
        <w:t>«الحمد لله ربّ العالمين والصلاة والسلام علىٰ محمّد وآله الطاهرين</w:t>
      </w:r>
      <w:r w:rsidR="001C6BD7">
        <w:rPr>
          <w:rtl/>
        </w:rPr>
        <w:t xml:space="preserve"> ،</w:t>
      </w:r>
      <w:r w:rsidR="00F67CDD">
        <w:rPr>
          <w:rtl/>
        </w:rPr>
        <w:t xml:space="preserve"> </w:t>
      </w:r>
      <w:r>
        <w:rPr>
          <w:rtl/>
        </w:rPr>
        <w:t>ولعنة الله علىٰ أعدائهم أجمعين إلىٰ يوم الدين. آدم بن إسحاق بن آدم بن ع</w:t>
      </w:r>
      <w:r>
        <w:rPr>
          <w:rFonts w:hint="eastAsia"/>
          <w:rtl/>
        </w:rPr>
        <w:t>بد</w:t>
      </w:r>
      <w:r>
        <w:rPr>
          <w:rtl/>
        </w:rPr>
        <w:t xml:space="preserve"> الله بن سعد الأشعري</w:t>
      </w:r>
      <w:r w:rsidR="00F67CDD">
        <w:rPr>
          <w:rtl/>
        </w:rPr>
        <w:t xml:space="preserve"> ..</w:t>
      </w:r>
      <w:r>
        <w:rPr>
          <w:rtl/>
        </w:rPr>
        <w:t xml:space="preserve">.». يذكر الأسماء علىٰ الترتيب المألوف ثمّ الكنىٰ ثمّ الألقاب ثمّ يذكر مشيخة </w:t>
      </w:r>
      <w:r w:rsidRPr="00FA5212">
        <w:rPr>
          <w:rStyle w:val="rfdBold2"/>
          <w:rtl/>
        </w:rPr>
        <w:t>التهذيب والفقيه</w:t>
      </w:r>
      <w:r>
        <w:rPr>
          <w:rtl/>
        </w:rPr>
        <w:t xml:space="preserve"> وفوائد أخرىٰ في آخره</w:t>
      </w:r>
      <w:r w:rsidR="001C6BD7">
        <w:rPr>
          <w:rtl/>
        </w:rPr>
        <w:t xml:space="preserve"> ،</w:t>
      </w:r>
      <w:r w:rsidR="00F67CDD">
        <w:rPr>
          <w:rtl/>
        </w:rPr>
        <w:t xml:space="preserve"> </w:t>
      </w:r>
      <w:r>
        <w:rPr>
          <w:rtl/>
        </w:rPr>
        <w:t>ومقداره يزيد عل</w:t>
      </w:r>
      <w:r>
        <w:rPr>
          <w:rFonts w:hint="cs"/>
          <w:rtl/>
        </w:rPr>
        <w:t>یٰ</w:t>
      </w:r>
      <w:r>
        <w:rPr>
          <w:rtl/>
        </w:rPr>
        <w:t xml:space="preserve"> خلاصة العلّامة</w:t>
      </w:r>
      <w:r w:rsidR="001C6BD7">
        <w:rPr>
          <w:rtl/>
        </w:rPr>
        <w:t xml:space="preserve"> ،</w:t>
      </w:r>
      <w:r w:rsidR="00F67CDD">
        <w:rPr>
          <w:rtl/>
        </w:rPr>
        <w:t xml:space="preserve"> </w:t>
      </w:r>
      <w:r>
        <w:rPr>
          <w:rtl/>
        </w:rPr>
        <w:t>ورأيت نسخة أخرىٰ بخطّ تلميذه المولىٰ محمّد حسين بن محمّد قاسم القمشهي النجفي كتبها (1281هـ) يعني سنة وفاة المصنّف</w:t>
      </w:r>
      <w:r w:rsidRPr="000E676B">
        <w:rPr>
          <w:rStyle w:val="rfdFootnotenum"/>
          <w:rtl/>
        </w:rPr>
        <w:t>(1)</w:t>
      </w:r>
      <w:r>
        <w:rPr>
          <w:rtl/>
        </w:rPr>
        <w:t>.</w:t>
      </w:r>
    </w:p>
    <w:p w14:paraId="6B68AAAF" w14:textId="77777777" w:rsidR="000E676B" w:rsidRDefault="000E676B" w:rsidP="000E676B">
      <w:pPr>
        <w:rPr>
          <w:rtl/>
        </w:rPr>
      </w:pPr>
      <w:r>
        <w:rPr>
          <w:rFonts w:hint="eastAsia"/>
          <w:rtl/>
        </w:rPr>
        <w:t>وأ</w:t>
      </w:r>
      <w:r>
        <w:rPr>
          <w:rFonts w:hint="cs"/>
          <w:rtl/>
        </w:rPr>
        <w:t>ی</w:t>
      </w:r>
      <w:r>
        <w:rPr>
          <w:rFonts w:hint="eastAsia"/>
          <w:rtl/>
        </w:rPr>
        <w:t>ضاً</w:t>
      </w:r>
      <w:r>
        <w:rPr>
          <w:rtl/>
        </w:rPr>
        <w:t xml:space="preserve"> ذكر في </w:t>
      </w:r>
      <w:r w:rsidRPr="00FA5212">
        <w:rPr>
          <w:rStyle w:val="rfdBold2"/>
          <w:rtl/>
        </w:rPr>
        <w:t>مصفىٰ المقال في مصنّفي علم الرجال</w:t>
      </w:r>
      <w:r w:rsidR="001C6BD7">
        <w:rPr>
          <w:rtl/>
        </w:rPr>
        <w:t xml:space="preserve"> :</w:t>
      </w:r>
      <w:r w:rsidR="00F67CDD">
        <w:rPr>
          <w:rtl/>
        </w:rPr>
        <w:t xml:space="preserve"> </w:t>
      </w:r>
      <w:r>
        <w:rPr>
          <w:rtl/>
        </w:rPr>
        <w:t>وهذه النسخة وقفها الحاجّ الس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ال</w:t>
      </w:r>
      <w:r>
        <w:rPr>
          <w:rFonts w:hint="cs"/>
          <w:rtl/>
        </w:rPr>
        <w:t>ی</w:t>
      </w:r>
      <w:r>
        <w:rPr>
          <w:rFonts w:hint="eastAsia"/>
          <w:rtl/>
        </w:rPr>
        <w:t xml:space="preserve">زدي </w:t>
      </w:r>
      <w:r>
        <w:rPr>
          <w:rtl/>
        </w:rPr>
        <w:t>للخزانة الرضو</w:t>
      </w:r>
      <w:r>
        <w:rPr>
          <w:rFonts w:hint="cs"/>
          <w:rtl/>
        </w:rPr>
        <w:t>ی</w:t>
      </w:r>
      <w:r>
        <w:rPr>
          <w:rFonts w:hint="eastAsia"/>
          <w:rtl/>
        </w:rPr>
        <w:t>ة</w:t>
      </w:r>
      <w:r w:rsidRPr="000E676B">
        <w:rPr>
          <w:rStyle w:val="rfdFootnotenum"/>
          <w:rtl/>
        </w:rPr>
        <w:t>(2)</w:t>
      </w:r>
      <w:r>
        <w:rPr>
          <w:rtl/>
        </w:rPr>
        <w:t>.</w:t>
      </w:r>
    </w:p>
    <w:p w14:paraId="2968DA49" w14:textId="77777777" w:rsidR="00F67CDD" w:rsidRDefault="000E676B" w:rsidP="00FA5212">
      <w:pPr>
        <w:pStyle w:val="rfdBold1"/>
        <w:rPr>
          <w:rtl/>
        </w:rPr>
      </w:pPr>
      <w:r>
        <w:rPr>
          <w:rFonts w:hint="eastAsia"/>
          <w:rtl/>
        </w:rPr>
        <w:t>كاتب</w:t>
      </w:r>
      <w:r>
        <w:rPr>
          <w:rtl/>
        </w:rPr>
        <w:t xml:space="preserve"> النسخة الش</w:t>
      </w:r>
      <w:r>
        <w:rPr>
          <w:rFonts w:hint="cs"/>
          <w:rtl/>
        </w:rPr>
        <w:t>ی</w:t>
      </w:r>
      <w:r>
        <w:rPr>
          <w:rFonts w:hint="eastAsia"/>
          <w:rtl/>
        </w:rPr>
        <w:t>خ</w:t>
      </w:r>
      <w:r>
        <w:rPr>
          <w:rtl/>
        </w:rPr>
        <w:t xml:space="preserve"> محمّد حس</w:t>
      </w:r>
      <w:r>
        <w:rPr>
          <w:rFonts w:hint="cs"/>
          <w:rtl/>
        </w:rPr>
        <w:t>ی</w:t>
      </w:r>
      <w:r>
        <w:rPr>
          <w:rFonts w:hint="eastAsia"/>
          <w:rtl/>
        </w:rPr>
        <w:t>ن</w:t>
      </w:r>
      <w:r>
        <w:rPr>
          <w:rtl/>
        </w:rPr>
        <w:t xml:space="preserve"> القمشهي</w:t>
      </w:r>
      <w:r w:rsidR="001C6BD7">
        <w:rPr>
          <w:rtl/>
        </w:rPr>
        <w:t xml:space="preserve"> :</w:t>
      </w:r>
    </w:p>
    <w:p w14:paraId="368AECC6" w14:textId="77777777" w:rsidR="000E676B" w:rsidRDefault="000E676B" w:rsidP="000E676B">
      <w:pPr>
        <w:rPr>
          <w:rtl/>
        </w:rPr>
      </w:pPr>
      <w:r>
        <w:rPr>
          <w:rFonts w:hint="eastAsia"/>
          <w:rtl/>
        </w:rPr>
        <w:t>قال</w:t>
      </w:r>
      <w:r>
        <w:rPr>
          <w:rtl/>
        </w:rPr>
        <w:t xml:space="preserve"> الش</w:t>
      </w:r>
      <w:r>
        <w:rPr>
          <w:rFonts w:hint="cs"/>
          <w:rtl/>
        </w:rPr>
        <w:t>ی</w:t>
      </w:r>
      <w:r>
        <w:rPr>
          <w:rFonts w:hint="eastAsia"/>
          <w:rtl/>
        </w:rPr>
        <w:t>خ</w:t>
      </w:r>
      <w:r>
        <w:rPr>
          <w:rtl/>
        </w:rPr>
        <w:t xml:space="preserve"> آقا بزرك في ترجمة العلّامة الشيخ محمّد حسين القمشهي الكبير (حدود 1250ـ1336هـ)</w:t>
      </w:r>
      <w:r w:rsidR="001C6BD7">
        <w:rPr>
          <w:rtl/>
        </w:rPr>
        <w:t xml:space="preserve"> :</w:t>
      </w:r>
      <w:r w:rsidR="00F67CDD">
        <w:rPr>
          <w:rtl/>
        </w:rPr>
        <w:t xml:space="preserve"> </w:t>
      </w:r>
      <w:r>
        <w:rPr>
          <w:rtl/>
        </w:rPr>
        <w:t>«هو الشيخ المولىٰ محمّد حسين بن قاسم الإصفهاني القمشهي من أكابر العلماء وأعاظم الفقهاء.</w:t>
      </w:r>
    </w:p>
    <w:p w14:paraId="0AAA41FF" w14:textId="77777777" w:rsidR="00F67CDD" w:rsidRDefault="000E676B" w:rsidP="000E676B">
      <w:pPr>
        <w:rPr>
          <w:rtl/>
        </w:rPr>
      </w:pPr>
      <w:r>
        <w:rPr>
          <w:rFonts w:hint="eastAsia"/>
          <w:rtl/>
        </w:rPr>
        <w:t>أدرك</w:t>
      </w:r>
      <w:r>
        <w:rPr>
          <w:rtl/>
        </w:rPr>
        <w:t xml:space="preserve"> بحث الشيخ المرتضىٰ الأنصاري في النجف قرب خمس سنين</w:t>
      </w:r>
      <w:r w:rsidR="001C6BD7">
        <w:rPr>
          <w:rtl/>
        </w:rPr>
        <w:t xml:space="preserve"> ،</w:t>
      </w:r>
      <w:r w:rsidR="00F67CDD">
        <w:rPr>
          <w:rtl/>
        </w:rPr>
        <w:t xml:space="preserve"> </w:t>
      </w:r>
      <w:r>
        <w:rPr>
          <w:rtl/>
        </w:rPr>
        <w:t>وتتلمذ بعده علىٰ السيّد حسين الكوهكمري</w:t>
      </w:r>
      <w:r w:rsidR="001C6BD7">
        <w:rPr>
          <w:rtl/>
        </w:rPr>
        <w:t xml:space="preserve"> ،</w:t>
      </w:r>
      <w:r w:rsidR="00F67CDD">
        <w:rPr>
          <w:rtl/>
        </w:rPr>
        <w:t xml:space="preserve"> </w:t>
      </w:r>
      <w:r>
        <w:rPr>
          <w:rtl/>
        </w:rPr>
        <w:t>والسيّد الميرزا محمّد حسن المجدّد الشيرازي</w:t>
      </w:r>
      <w:r w:rsidR="001C6BD7">
        <w:rPr>
          <w:rtl/>
        </w:rPr>
        <w:t xml:space="preserve"> ،</w:t>
      </w:r>
      <w:r w:rsidR="00F67CDD">
        <w:rPr>
          <w:rtl/>
        </w:rPr>
        <w:t xml:space="preserve"> </w:t>
      </w:r>
      <w:r>
        <w:rPr>
          <w:rtl/>
        </w:rPr>
        <w:t>والشيخ الميرزا حبيب الله الرشتي وغيرهم</w:t>
      </w:r>
      <w:r w:rsidR="001C6BD7">
        <w:rPr>
          <w:rtl/>
        </w:rPr>
        <w:t xml:space="preserve"> ؛</w:t>
      </w:r>
      <w:r w:rsidR="00F67CDD">
        <w:rPr>
          <w:rtl/>
        </w:rPr>
        <w:t xml:space="preserve"> </w:t>
      </w:r>
      <w:r>
        <w:rPr>
          <w:rtl/>
        </w:rPr>
        <w:t>حتّىٰ فاق أقرانه وبزّ زُملاءه وحصل علىٰ اطّلاع واسع في الفقه أصولاً وفروعاً</w:t>
      </w:r>
      <w:r w:rsidR="00F67CDD">
        <w:rPr>
          <w:rtl/>
        </w:rPr>
        <w:t xml:space="preserve"> ..</w:t>
      </w:r>
      <w:r>
        <w:rPr>
          <w:rtl/>
        </w:rPr>
        <w:t>. توفّي في (أوائل العشر الثاني‏ من محرم</w:t>
      </w:r>
    </w:p>
    <w:p w14:paraId="40B293DA" w14:textId="77777777" w:rsidR="000E676B" w:rsidRDefault="000E676B" w:rsidP="000E676B">
      <w:pPr>
        <w:pStyle w:val="rfdLine"/>
        <w:rPr>
          <w:rtl/>
        </w:rPr>
      </w:pPr>
      <w:r>
        <w:rPr>
          <w:rtl/>
        </w:rPr>
        <w:t>__________</w:t>
      </w:r>
    </w:p>
    <w:p w14:paraId="1DDEDF39" w14:textId="77777777" w:rsidR="000E676B" w:rsidRDefault="000E676B" w:rsidP="000E676B">
      <w:pPr>
        <w:pStyle w:val="rfdFootnote0"/>
        <w:rPr>
          <w:rtl/>
        </w:rPr>
      </w:pPr>
      <w:r>
        <w:rPr>
          <w:rtl/>
        </w:rPr>
        <w:t>(1) الذر</w:t>
      </w:r>
      <w:r>
        <w:rPr>
          <w:rFonts w:hint="cs"/>
          <w:rtl/>
        </w:rPr>
        <w:t>ی</w:t>
      </w:r>
      <w:r>
        <w:rPr>
          <w:rFonts w:hint="eastAsia"/>
          <w:rtl/>
        </w:rPr>
        <w:t>عة</w:t>
      </w:r>
      <w:r>
        <w:rPr>
          <w:rtl/>
        </w:rPr>
        <w:t xml:space="preserve"> إل</w:t>
      </w:r>
      <w:r>
        <w:rPr>
          <w:rFonts w:hint="cs"/>
          <w:rtl/>
        </w:rPr>
        <w:t>یٰ</w:t>
      </w:r>
      <w:r>
        <w:rPr>
          <w:rtl/>
        </w:rPr>
        <w:t xml:space="preserve"> تصان</w:t>
      </w:r>
      <w:r>
        <w:rPr>
          <w:rFonts w:hint="cs"/>
          <w:rtl/>
        </w:rPr>
        <w:t>ی</w:t>
      </w:r>
      <w:r>
        <w:rPr>
          <w:rFonts w:hint="eastAsia"/>
          <w:rtl/>
        </w:rPr>
        <w:t>ف</w:t>
      </w:r>
      <w:r>
        <w:rPr>
          <w:rtl/>
        </w:rPr>
        <w:t xml:space="preserve"> الش</w:t>
      </w:r>
      <w:r>
        <w:rPr>
          <w:rFonts w:hint="cs"/>
          <w:rtl/>
        </w:rPr>
        <w:t>ی</w:t>
      </w:r>
      <w:r>
        <w:rPr>
          <w:rFonts w:hint="eastAsia"/>
          <w:rtl/>
        </w:rPr>
        <w:t>عة</w:t>
      </w:r>
      <w:r>
        <w:rPr>
          <w:rtl/>
        </w:rPr>
        <w:t xml:space="preserve"> 10 / 150.</w:t>
      </w:r>
    </w:p>
    <w:p w14:paraId="0A265D0F" w14:textId="77777777" w:rsidR="000E676B" w:rsidRDefault="000E676B" w:rsidP="000E676B">
      <w:pPr>
        <w:pStyle w:val="rfdFootnote0"/>
        <w:rPr>
          <w:rtl/>
        </w:rPr>
      </w:pPr>
      <w:r>
        <w:rPr>
          <w:rtl/>
        </w:rPr>
        <w:t>(2) مصف</w:t>
      </w:r>
      <w:r>
        <w:rPr>
          <w:rFonts w:hint="cs"/>
          <w:rtl/>
        </w:rPr>
        <w:t>یٰ</w:t>
      </w:r>
      <w:r>
        <w:rPr>
          <w:rtl/>
        </w:rPr>
        <w:t xml:space="preserve"> المقال</w:t>
      </w:r>
      <w:r w:rsidR="001C6BD7">
        <w:rPr>
          <w:rtl/>
        </w:rPr>
        <w:t xml:space="preserve"> :</w:t>
      </w:r>
      <w:r w:rsidR="00F67CDD">
        <w:rPr>
          <w:rtl/>
        </w:rPr>
        <w:t xml:space="preserve"> </w:t>
      </w:r>
      <w:r>
        <w:rPr>
          <w:rtl/>
        </w:rPr>
        <w:t>456.</w:t>
      </w:r>
    </w:p>
    <w:p w14:paraId="7CCCC9A2" w14:textId="77777777" w:rsidR="000E676B" w:rsidRDefault="000E676B" w:rsidP="00FA5212">
      <w:pPr>
        <w:pStyle w:val="rfdNormal0"/>
        <w:rPr>
          <w:rtl/>
        </w:rPr>
      </w:pPr>
      <w:r>
        <w:br w:type="page"/>
      </w:r>
      <w:r>
        <w:rPr>
          <w:rtl/>
        </w:rPr>
        <w:lastRenderedPageBreak/>
        <w:t>1336) ودفن في إيوان‏ المقبرة التي دفن فيها بعده شيخ الشريعة الإصفهاني</w:t>
      </w:r>
      <w:r w:rsidR="00F67CDD">
        <w:rPr>
          <w:rtl/>
        </w:rPr>
        <w:t xml:space="preserve"> ..</w:t>
      </w:r>
      <w:r>
        <w:rPr>
          <w:rtl/>
        </w:rPr>
        <w:t>. ورأيت بخطّه في مكتبة الإمام الرضا عل</w:t>
      </w:r>
      <w:r>
        <w:rPr>
          <w:rFonts w:hint="cs"/>
          <w:rtl/>
        </w:rPr>
        <w:t>ی</w:t>
      </w:r>
      <w:r>
        <w:rPr>
          <w:rFonts w:hint="eastAsia"/>
          <w:rtl/>
        </w:rPr>
        <w:t>ه</w:t>
      </w:r>
      <w:r>
        <w:rPr>
          <w:rtl/>
        </w:rPr>
        <w:t xml:space="preserve"> السلام بخراسان</w:t>
      </w:r>
      <w:r w:rsidR="001C6BD7">
        <w:rPr>
          <w:rtl/>
        </w:rPr>
        <w:t xml:space="preserve"> :</w:t>
      </w:r>
      <w:r w:rsidR="00F67CDD">
        <w:rPr>
          <w:rtl/>
        </w:rPr>
        <w:t xml:space="preserve"> </w:t>
      </w:r>
      <w:r w:rsidRPr="00FA5212">
        <w:rPr>
          <w:rStyle w:val="rfdBold2"/>
          <w:rtl/>
        </w:rPr>
        <w:t>رجال الشيخ الانصاري</w:t>
      </w:r>
      <w:r w:rsidR="001C6BD7">
        <w:rPr>
          <w:rtl/>
        </w:rPr>
        <w:t xml:space="preserve"> ،</w:t>
      </w:r>
      <w:r w:rsidR="00F67CDD">
        <w:rPr>
          <w:rtl/>
        </w:rPr>
        <w:t xml:space="preserve"> </w:t>
      </w:r>
      <w:r>
        <w:rPr>
          <w:rtl/>
        </w:rPr>
        <w:t>أستاذه فرغ منه في (1281) وهي سنة وفاة الشيخ (أعلىٰ الله مقامه)»</w:t>
      </w:r>
      <w:r w:rsidRPr="000E676B">
        <w:rPr>
          <w:rStyle w:val="rfdFootnotenum"/>
          <w:rtl/>
        </w:rPr>
        <w:t>(1)</w:t>
      </w:r>
      <w:r>
        <w:rPr>
          <w:rtl/>
        </w:rPr>
        <w:t>.</w:t>
      </w:r>
    </w:p>
    <w:p w14:paraId="57604D1A" w14:textId="77777777" w:rsidR="000E676B" w:rsidRDefault="000E676B" w:rsidP="000E676B">
      <w:pPr>
        <w:rPr>
          <w:rtl/>
        </w:rPr>
      </w:pPr>
      <w:r>
        <w:rPr>
          <w:rFonts w:hint="eastAsia"/>
          <w:rtl/>
        </w:rPr>
        <w:t>وكتب</w:t>
      </w:r>
      <w:r>
        <w:rPr>
          <w:rtl/>
        </w:rPr>
        <w:t xml:space="preserve"> الش</w:t>
      </w:r>
      <w:r>
        <w:rPr>
          <w:rFonts w:hint="cs"/>
          <w:rtl/>
        </w:rPr>
        <w:t>ی</w:t>
      </w:r>
      <w:r>
        <w:rPr>
          <w:rFonts w:hint="eastAsia"/>
          <w:rtl/>
        </w:rPr>
        <w:t>خ</w:t>
      </w:r>
      <w:r>
        <w:rPr>
          <w:rtl/>
        </w:rPr>
        <w:t xml:space="preserve"> العلّامة القمشهي الكب</w:t>
      </w:r>
      <w:r>
        <w:rPr>
          <w:rFonts w:hint="cs"/>
          <w:rtl/>
        </w:rPr>
        <w:t>ی</w:t>
      </w:r>
      <w:r>
        <w:rPr>
          <w:rFonts w:hint="eastAsia"/>
          <w:rtl/>
        </w:rPr>
        <w:t>ر</w:t>
      </w:r>
      <w:r>
        <w:rPr>
          <w:rtl/>
        </w:rPr>
        <w:t xml:space="preserve"> في آخر النسخة التي استنسخها من خطّ الش</w:t>
      </w:r>
      <w:r>
        <w:rPr>
          <w:rFonts w:hint="cs"/>
          <w:rtl/>
        </w:rPr>
        <w:t>ی</w:t>
      </w:r>
      <w:r>
        <w:rPr>
          <w:rFonts w:hint="eastAsia"/>
          <w:rtl/>
        </w:rPr>
        <w:t>خ</w:t>
      </w:r>
      <w:r>
        <w:rPr>
          <w:rtl/>
        </w:rPr>
        <w:t xml:space="preserve"> الأنصاري</w:t>
      </w:r>
      <w:r w:rsidR="001C6BD7">
        <w:rPr>
          <w:rtl/>
        </w:rPr>
        <w:t xml:space="preserve"> :</w:t>
      </w:r>
      <w:r w:rsidR="00F67CDD">
        <w:rPr>
          <w:rtl/>
        </w:rPr>
        <w:t xml:space="preserve"> </w:t>
      </w:r>
      <w:r>
        <w:rPr>
          <w:rtl/>
        </w:rPr>
        <w:t>«قد فرغت من تحر</w:t>
      </w:r>
      <w:r>
        <w:rPr>
          <w:rFonts w:hint="cs"/>
          <w:rtl/>
        </w:rPr>
        <w:t>ی</w:t>
      </w:r>
      <w:r>
        <w:rPr>
          <w:rFonts w:hint="eastAsia"/>
          <w:rtl/>
        </w:rPr>
        <w:t>ر</w:t>
      </w:r>
      <w:r>
        <w:rPr>
          <w:rtl/>
        </w:rPr>
        <w:t xml:space="preserve"> هذا المصنَّف الشر</w:t>
      </w:r>
      <w:r>
        <w:rPr>
          <w:rFonts w:hint="cs"/>
          <w:rtl/>
        </w:rPr>
        <w:t>ی</w:t>
      </w:r>
      <w:r>
        <w:rPr>
          <w:rFonts w:hint="eastAsia"/>
          <w:rtl/>
        </w:rPr>
        <w:t>ف</w:t>
      </w:r>
      <w:r>
        <w:rPr>
          <w:rtl/>
        </w:rPr>
        <w:t xml:space="preserve"> والمؤلَّف المن</w:t>
      </w:r>
      <w:r>
        <w:rPr>
          <w:rFonts w:hint="cs"/>
          <w:rtl/>
        </w:rPr>
        <w:t>ی</w:t>
      </w:r>
      <w:r>
        <w:rPr>
          <w:rFonts w:hint="eastAsia"/>
          <w:rtl/>
        </w:rPr>
        <w:t>ف</w:t>
      </w:r>
      <w:r>
        <w:rPr>
          <w:rtl/>
        </w:rPr>
        <w:t xml:space="preserve"> للعالم العامل والنحر</w:t>
      </w:r>
      <w:r>
        <w:rPr>
          <w:rFonts w:hint="cs"/>
          <w:rtl/>
        </w:rPr>
        <w:t>ی</w:t>
      </w:r>
      <w:r>
        <w:rPr>
          <w:rFonts w:hint="eastAsia"/>
          <w:rtl/>
        </w:rPr>
        <w:t>ر</w:t>
      </w:r>
      <w:r>
        <w:rPr>
          <w:rtl/>
        </w:rPr>
        <w:t xml:space="preserve"> الكامل الذي بلغ اشتهار علمه وعدله وزهده إل</w:t>
      </w:r>
      <w:r>
        <w:rPr>
          <w:rFonts w:hint="cs"/>
          <w:rtl/>
        </w:rPr>
        <w:t>یٰ</w:t>
      </w:r>
      <w:r>
        <w:rPr>
          <w:rtl/>
        </w:rPr>
        <w:t xml:space="preserve"> ما لا </w:t>
      </w:r>
      <w:r>
        <w:rPr>
          <w:rFonts w:hint="cs"/>
          <w:rtl/>
        </w:rPr>
        <w:t>ی</w:t>
      </w:r>
      <w:r>
        <w:rPr>
          <w:rFonts w:hint="eastAsia"/>
          <w:rtl/>
        </w:rPr>
        <w:t>حص</w:t>
      </w:r>
      <w:r>
        <w:rPr>
          <w:rFonts w:hint="cs"/>
          <w:rtl/>
        </w:rPr>
        <w:t>یٰ</w:t>
      </w:r>
      <w:r>
        <w:rPr>
          <w:rtl/>
        </w:rPr>
        <w:t xml:space="preserve"> بعدد ولا </w:t>
      </w:r>
      <w:r>
        <w:rPr>
          <w:rFonts w:hint="cs"/>
          <w:rtl/>
        </w:rPr>
        <w:t>ی</w:t>
      </w:r>
      <w:r>
        <w:rPr>
          <w:rFonts w:hint="eastAsia"/>
          <w:rtl/>
        </w:rPr>
        <w:t>نتهي</w:t>
      </w:r>
      <w:r>
        <w:rPr>
          <w:rtl/>
        </w:rPr>
        <w:t xml:space="preserve"> لحدّ</w:t>
      </w:r>
      <w:r w:rsidR="001C6BD7">
        <w:rPr>
          <w:rtl/>
        </w:rPr>
        <w:t xml:space="preserve"> ،</w:t>
      </w:r>
      <w:r w:rsidR="00F67CDD">
        <w:rPr>
          <w:rtl/>
        </w:rPr>
        <w:t xml:space="preserve"> </w:t>
      </w:r>
      <w:r>
        <w:rPr>
          <w:rtl/>
        </w:rPr>
        <w:t>فبالزهد اتّز</w:t>
      </w:r>
      <w:r>
        <w:rPr>
          <w:rFonts w:hint="eastAsia"/>
          <w:rtl/>
        </w:rPr>
        <w:t>ر</w:t>
      </w:r>
      <w:r>
        <w:rPr>
          <w:rtl/>
        </w:rPr>
        <w:t xml:space="preserve"> وبالعدل تقمّص وبالعلم ارتد</w:t>
      </w:r>
      <w:r>
        <w:rPr>
          <w:rFonts w:hint="cs"/>
          <w:rtl/>
        </w:rPr>
        <w:t>یٰ</w:t>
      </w:r>
      <w:r>
        <w:rPr>
          <w:rtl/>
        </w:rPr>
        <w:t xml:space="preserve"> وبهدا</w:t>
      </w:r>
      <w:r>
        <w:rPr>
          <w:rFonts w:hint="cs"/>
          <w:rtl/>
        </w:rPr>
        <w:t>ی</w:t>
      </w:r>
      <w:r>
        <w:rPr>
          <w:rFonts w:hint="eastAsia"/>
          <w:rtl/>
        </w:rPr>
        <w:t>ته</w:t>
      </w:r>
      <w:r>
        <w:rPr>
          <w:rtl/>
        </w:rPr>
        <w:t xml:space="preserve"> أنج</w:t>
      </w:r>
      <w:r>
        <w:rPr>
          <w:rFonts w:hint="cs"/>
          <w:rtl/>
        </w:rPr>
        <w:t>یٰ</w:t>
      </w:r>
      <w:r>
        <w:rPr>
          <w:rtl/>
        </w:rPr>
        <w:t xml:space="preserve"> الور</w:t>
      </w:r>
      <w:r>
        <w:rPr>
          <w:rFonts w:hint="cs"/>
          <w:rtl/>
        </w:rPr>
        <w:t>یٰ</w:t>
      </w:r>
      <w:r>
        <w:rPr>
          <w:rtl/>
        </w:rPr>
        <w:t xml:space="preserve"> من الرد</w:t>
      </w:r>
      <w:r>
        <w:rPr>
          <w:rFonts w:hint="cs"/>
          <w:rtl/>
        </w:rPr>
        <w:t>یٰ</w:t>
      </w:r>
      <w:r>
        <w:rPr>
          <w:rtl/>
        </w:rPr>
        <w:t xml:space="preserve"> وبعنا</w:t>
      </w:r>
      <w:r>
        <w:rPr>
          <w:rFonts w:hint="cs"/>
          <w:rtl/>
        </w:rPr>
        <w:t>ی</w:t>
      </w:r>
      <w:r>
        <w:rPr>
          <w:rFonts w:hint="eastAsia"/>
          <w:rtl/>
        </w:rPr>
        <w:t>ة</w:t>
      </w:r>
      <w:r>
        <w:rPr>
          <w:rtl/>
        </w:rPr>
        <w:t xml:space="preserve"> جوده أح</w:t>
      </w:r>
      <w:r>
        <w:rPr>
          <w:rFonts w:hint="cs"/>
          <w:rtl/>
        </w:rPr>
        <w:t>ییٰ</w:t>
      </w:r>
      <w:r>
        <w:rPr>
          <w:rtl/>
        </w:rPr>
        <w:t xml:space="preserve"> الأرامل والأ</w:t>
      </w:r>
      <w:r>
        <w:rPr>
          <w:rFonts w:hint="cs"/>
          <w:rtl/>
        </w:rPr>
        <w:t>ی</w:t>
      </w:r>
      <w:r>
        <w:rPr>
          <w:rFonts w:hint="eastAsia"/>
          <w:rtl/>
        </w:rPr>
        <w:t>تام</w:t>
      </w:r>
      <w:r>
        <w:rPr>
          <w:rtl/>
        </w:rPr>
        <w:t xml:space="preserve"> من الند</w:t>
      </w:r>
      <w:r>
        <w:rPr>
          <w:rFonts w:hint="cs"/>
          <w:rtl/>
        </w:rPr>
        <w:t>یٰ</w:t>
      </w:r>
      <w:r w:rsidR="001C6BD7">
        <w:rPr>
          <w:rFonts w:hint="eastAsia"/>
          <w:rtl/>
        </w:rPr>
        <w:t xml:space="preserve"> ،</w:t>
      </w:r>
      <w:r w:rsidR="00F67CDD">
        <w:rPr>
          <w:rFonts w:hint="eastAsia"/>
          <w:rtl/>
        </w:rPr>
        <w:t xml:space="preserve"> </w:t>
      </w:r>
      <w:r>
        <w:rPr>
          <w:rtl/>
        </w:rPr>
        <w:t>علم الهد</w:t>
      </w:r>
      <w:r>
        <w:rPr>
          <w:rFonts w:hint="cs"/>
          <w:rtl/>
        </w:rPr>
        <w:t>یٰ</w:t>
      </w:r>
      <w:r>
        <w:rPr>
          <w:rtl/>
        </w:rPr>
        <w:t xml:space="preserve"> الش</w:t>
      </w:r>
      <w:r>
        <w:rPr>
          <w:rFonts w:hint="cs"/>
          <w:rtl/>
        </w:rPr>
        <w:t>ی</w:t>
      </w:r>
      <w:r>
        <w:rPr>
          <w:rFonts w:hint="eastAsia"/>
          <w:rtl/>
        </w:rPr>
        <w:t>خ</w:t>
      </w:r>
      <w:r>
        <w:rPr>
          <w:rtl/>
        </w:rPr>
        <w:t xml:space="preserve"> المرتض</w:t>
      </w:r>
      <w:r>
        <w:rPr>
          <w:rFonts w:hint="cs"/>
          <w:rtl/>
        </w:rPr>
        <w:t>یٰ</w:t>
      </w:r>
      <w:r>
        <w:rPr>
          <w:rtl/>
        </w:rPr>
        <w:t xml:space="preserve"> أعل</w:t>
      </w:r>
      <w:r>
        <w:rPr>
          <w:rFonts w:hint="cs"/>
          <w:rtl/>
        </w:rPr>
        <w:t>یٰ</w:t>
      </w:r>
      <w:r>
        <w:rPr>
          <w:rtl/>
        </w:rPr>
        <w:t xml:space="preserve"> الله تعال</w:t>
      </w:r>
      <w:r>
        <w:rPr>
          <w:rFonts w:hint="cs"/>
          <w:rtl/>
        </w:rPr>
        <w:t>یٰ</w:t>
      </w:r>
      <w:r>
        <w:rPr>
          <w:rtl/>
        </w:rPr>
        <w:t xml:space="preserve"> درجاته في ملك لا</w:t>
      </w:r>
      <w:r>
        <w:rPr>
          <w:rFonts w:hint="cs"/>
          <w:rtl/>
        </w:rPr>
        <w:t>ی</w:t>
      </w:r>
      <w:r>
        <w:rPr>
          <w:rFonts w:hint="eastAsia"/>
          <w:rtl/>
        </w:rPr>
        <w:t>بل</w:t>
      </w:r>
      <w:r>
        <w:rPr>
          <w:rFonts w:hint="cs"/>
          <w:rtl/>
        </w:rPr>
        <w:t>یٰ</w:t>
      </w:r>
      <w:r>
        <w:rPr>
          <w:rtl/>
        </w:rPr>
        <w:t xml:space="preserve"> ودار نع</w:t>
      </w:r>
      <w:r>
        <w:rPr>
          <w:rFonts w:hint="cs"/>
          <w:rtl/>
        </w:rPr>
        <w:t>ی</w:t>
      </w:r>
      <w:r>
        <w:rPr>
          <w:rFonts w:hint="eastAsia"/>
          <w:rtl/>
        </w:rPr>
        <w:t>م</w:t>
      </w:r>
      <w:r>
        <w:rPr>
          <w:rtl/>
        </w:rPr>
        <w:t xml:space="preserve"> لا</w:t>
      </w:r>
      <w:r>
        <w:rPr>
          <w:rFonts w:hint="cs"/>
          <w:rtl/>
        </w:rPr>
        <w:t>ی</w:t>
      </w:r>
      <w:r>
        <w:rPr>
          <w:rFonts w:hint="eastAsia"/>
          <w:rtl/>
        </w:rPr>
        <w:t>فن</w:t>
      </w:r>
      <w:r>
        <w:rPr>
          <w:rFonts w:hint="cs"/>
          <w:rtl/>
        </w:rPr>
        <w:t>یٰ</w:t>
      </w:r>
      <w:r>
        <w:rPr>
          <w:rtl/>
        </w:rPr>
        <w:t xml:space="preserve"> وقد كتبته من نسخة الأصل المكتوب بخطّه الشر</w:t>
      </w:r>
      <w:r>
        <w:rPr>
          <w:rFonts w:hint="cs"/>
          <w:rtl/>
        </w:rPr>
        <w:t>ی</w:t>
      </w:r>
      <w:r>
        <w:rPr>
          <w:rFonts w:hint="eastAsia"/>
          <w:rtl/>
        </w:rPr>
        <w:t>ف</w:t>
      </w:r>
      <w:r>
        <w:rPr>
          <w:rtl/>
        </w:rPr>
        <w:t xml:space="preserve"> وقابلت معه إن شا</w:t>
      </w:r>
      <w:r>
        <w:rPr>
          <w:rFonts w:hint="eastAsia"/>
          <w:rtl/>
        </w:rPr>
        <w:t>ء</w:t>
      </w:r>
      <w:r>
        <w:rPr>
          <w:rtl/>
        </w:rPr>
        <w:t xml:space="preserve"> الله وأنا الجاني الآثم محمّد حس</w:t>
      </w:r>
      <w:r>
        <w:rPr>
          <w:rFonts w:hint="cs"/>
          <w:rtl/>
        </w:rPr>
        <w:t>ی</w:t>
      </w:r>
      <w:r>
        <w:rPr>
          <w:rFonts w:hint="eastAsia"/>
          <w:rtl/>
        </w:rPr>
        <w:t>ن</w:t>
      </w:r>
      <w:r>
        <w:rPr>
          <w:rtl/>
        </w:rPr>
        <w:t xml:space="preserve"> بن محمّد قاسم القومشهي أعل</w:t>
      </w:r>
      <w:r>
        <w:rPr>
          <w:rFonts w:hint="cs"/>
          <w:rtl/>
        </w:rPr>
        <w:t>یٰ</w:t>
      </w:r>
      <w:r>
        <w:rPr>
          <w:rtl/>
        </w:rPr>
        <w:t xml:space="preserve"> الله مقامه وعفا عنهما وعمّن دعا لهما وأستغفرالله والحمد لله ربّ العالم</w:t>
      </w:r>
      <w:r>
        <w:rPr>
          <w:rFonts w:hint="cs"/>
          <w:rtl/>
        </w:rPr>
        <w:t>ی</w:t>
      </w:r>
      <w:r>
        <w:rPr>
          <w:rFonts w:hint="eastAsia"/>
          <w:rtl/>
        </w:rPr>
        <w:t>ن</w:t>
      </w:r>
      <w:r>
        <w:rPr>
          <w:rtl/>
        </w:rPr>
        <w:t xml:space="preserve"> وصلّ</w:t>
      </w:r>
      <w:r>
        <w:rPr>
          <w:rFonts w:hint="cs"/>
          <w:rtl/>
        </w:rPr>
        <w:t>یٰ</w:t>
      </w:r>
      <w:r>
        <w:rPr>
          <w:rtl/>
        </w:rPr>
        <w:t xml:space="preserve"> الله عل</w:t>
      </w:r>
      <w:r>
        <w:rPr>
          <w:rFonts w:hint="cs"/>
          <w:rtl/>
        </w:rPr>
        <w:t>یٰ</w:t>
      </w:r>
      <w:r>
        <w:rPr>
          <w:rtl/>
        </w:rPr>
        <w:t xml:space="preserve"> محمّد وآله الطاهر</w:t>
      </w:r>
      <w:r>
        <w:rPr>
          <w:rFonts w:hint="cs"/>
          <w:rtl/>
        </w:rPr>
        <w:t>ی</w:t>
      </w:r>
      <w:r>
        <w:rPr>
          <w:rFonts w:hint="eastAsia"/>
          <w:rtl/>
        </w:rPr>
        <w:t>ن</w:t>
      </w:r>
      <w:r w:rsidR="001C6BD7">
        <w:rPr>
          <w:rFonts w:hint="eastAsia"/>
          <w:rtl/>
        </w:rPr>
        <w:t xml:space="preserve"> ،</w:t>
      </w:r>
      <w:r w:rsidR="00F67CDD">
        <w:rPr>
          <w:rFonts w:hint="eastAsia"/>
          <w:rtl/>
        </w:rPr>
        <w:t xml:space="preserve"> </w:t>
      </w:r>
      <w:r>
        <w:rPr>
          <w:rtl/>
        </w:rPr>
        <w:t>ولعنة الله عل</w:t>
      </w:r>
      <w:r>
        <w:rPr>
          <w:rFonts w:hint="cs"/>
          <w:rtl/>
        </w:rPr>
        <w:t>یٰ</w:t>
      </w:r>
      <w:r>
        <w:rPr>
          <w:rtl/>
        </w:rPr>
        <w:t xml:space="preserve"> أعدائهم أجمع</w:t>
      </w:r>
      <w:r>
        <w:rPr>
          <w:rFonts w:hint="cs"/>
          <w:rtl/>
        </w:rPr>
        <w:t>ی</w:t>
      </w:r>
      <w:r>
        <w:rPr>
          <w:rFonts w:hint="eastAsia"/>
          <w:rtl/>
        </w:rPr>
        <w:t>ن</w:t>
      </w:r>
      <w:r>
        <w:rPr>
          <w:rtl/>
        </w:rPr>
        <w:t xml:space="preserve"> إل</w:t>
      </w:r>
      <w:r>
        <w:rPr>
          <w:rFonts w:hint="cs"/>
          <w:rtl/>
        </w:rPr>
        <w:t>یٰ</w:t>
      </w:r>
      <w:r>
        <w:rPr>
          <w:rtl/>
        </w:rPr>
        <w:t xml:space="preserve"> </w:t>
      </w:r>
      <w:r>
        <w:rPr>
          <w:rFonts w:hint="cs"/>
          <w:rtl/>
        </w:rPr>
        <w:t>ی</w:t>
      </w:r>
      <w:r>
        <w:rPr>
          <w:rFonts w:hint="eastAsia"/>
          <w:rtl/>
        </w:rPr>
        <w:t>وم</w:t>
      </w:r>
      <w:r>
        <w:rPr>
          <w:rtl/>
        </w:rPr>
        <w:t xml:space="preserve"> الد</w:t>
      </w:r>
      <w:r>
        <w:rPr>
          <w:rFonts w:hint="cs"/>
          <w:rtl/>
        </w:rPr>
        <w:t>ی</w:t>
      </w:r>
      <w:r>
        <w:rPr>
          <w:rFonts w:hint="eastAsia"/>
          <w:rtl/>
        </w:rPr>
        <w:t>ن</w:t>
      </w:r>
      <w:r>
        <w:rPr>
          <w:rtl/>
        </w:rPr>
        <w:t>. (رابع عشر رمضان المبارك سنة 1281)».</w:t>
      </w:r>
    </w:p>
    <w:p w14:paraId="247AC506" w14:textId="77777777" w:rsidR="000E676B" w:rsidRDefault="000E676B" w:rsidP="000E676B">
      <w:pPr>
        <w:rPr>
          <w:rtl/>
        </w:rPr>
      </w:pPr>
      <w:r>
        <w:rPr>
          <w:rFonts w:hint="eastAsia"/>
          <w:rtl/>
        </w:rPr>
        <w:t>حصلنا</w:t>
      </w:r>
      <w:r>
        <w:rPr>
          <w:rtl/>
        </w:rPr>
        <w:t xml:space="preserve"> عل</w:t>
      </w:r>
      <w:r>
        <w:rPr>
          <w:rFonts w:hint="cs"/>
          <w:rtl/>
        </w:rPr>
        <w:t>یٰ</w:t>
      </w:r>
      <w:r>
        <w:rPr>
          <w:rtl/>
        </w:rPr>
        <w:t xml:space="preserve"> تصو</w:t>
      </w:r>
      <w:r>
        <w:rPr>
          <w:rFonts w:hint="cs"/>
          <w:rtl/>
        </w:rPr>
        <w:t>ی</w:t>
      </w:r>
      <w:r>
        <w:rPr>
          <w:rFonts w:hint="eastAsia"/>
          <w:rtl/>
        </w:rPr>
        <w:t>ر</w:t>
      </w:r>
      <w:r>
        <w:rPr>
          <w:rtl/>
        </w:rPr>
        <w:t xml:space="preserve"> هذه النسخة ورمزنا لها بالرمز</w:t>
      </w:r>
      <w:r w:rsidR="001C6BD7">
        <w:rPr>
          <w:rtl/>
        </w:rPr>
        <w:t xml:space="preserve"> :</w:t>
      </w:r>
      <w:r w:rsidR="00F67CDD">
        <w:rPr>
          <w:rtl/>
        </w:rPr>
        <w:t xml:space="preserve"> </w:t>
      </w:r>
      <w:r>
        <w:rPr>
          <w:rtl/>
        </w:rPr>
        <w:t>(ق).</w:t>
      </w:r>
    </w:p>
    <w:p w14:paraId="14E54435" w14:textId="77777777" w:rsidR="00F67CDD" w:rsidRDefault="000E676B" w:rsidP="00FA5212">
      <w:pPr>
        <w:pStyle w:val="rfdBold1"/>
        <w:rPr>
          <w:rtl/>
        </w:rPr>
      </w:pPr>
      <w:r>
        <w:rPr>
          <w:rtl/>
        </w:rPr>
        <w:t>4ـ نسخة مكتبة (مَلِك)</w:t>
      </w:r>
      <w:r w:rsidR="001C6BD7">
        <w:rPr>
          <w:rtl/>
        </w:rPr>
        <w:t xml:space="preserve"> :</w:t>
      </w:r>
    </w:p>
    <w:p w14:paraId="3A76749B" w14:textId="77777777" w:rsidR="000E676B" w:rsidRDefault="000E676B" w:rsidP="000E676B">
      <w:pPr>
        <w:rPr>
          <w:rtl/>
        </w:rPr>
      </w:pPr>
      <w:r>
        <w:rPr>
          <w:rFonts w:hint="eastAsia"/>
          <w:rtl/>
        </w:rPr>
        <w:t>وأرسل</w:t>
      </w:r>
      <w:r>
        <w:rPr>
          <w:rtl/>
        </w:rPr>
        <w:t xml:space="preserve"> إليّ بعض الفضلاء الذ</w:t>
      </w:r>
      <w:r>
        <w:rPr>
          <w:rFonts w:hint="cs"/>
          <w:rtl/>
        </w:rPr>
        <w:t>ی</w:t>
      </w:r>
      <w:r>
        <w:rPr>
          <w:rFonts w:hint="eastAsia"/>
          <w:rtl/>
        </w:rPr>
        <w:t>ن</w:t>
      </w:r>
      <w:r>
        <w:rPr>
          <w:rtl/>
        </w:rPr>
        <w:t xml:space="preserve"> حضروا أبحاثي الفقه</w:t>
      </w:r>
      <w:r>
        <w:rPr>
          <w:rFonts w:hint="cs"/>
          <w:rtl/>
        </w:rPr>
        <w:t>ی</w:t>
      </w:r>
      <w:r>
        <w:rPr>
          <w:rFonts w:hint="eastAsia"/>
          <w:rtl/>
        </w:rPr>
        <w:t>ة</w:t>
      </w:r>
      <w:r>
        <w:rPr>
          <w:rtl/>
        </w:rPr>
        <w:t xml:space="preserve"> والأصول</w:t>
      </w:r>
      <w:r>
        <w:rPr>
          <w:rFonts w:hint="cs"/>
          <w:rtl/>
        </w:rPr>
        <w:t>ی</w:t>
      </w:r>
      <w:r>
        <w:rPr>
          <w:rFonts w:hint="eastAsia"/>
          <w:rtl/>
        </w:rPr>
        <w:t>ة</w:t>
      </w:r>
      <w:r>
        <w:rPr>
          <w:rtl/>
        </w:rPr>
        <w:t xml:space="preserve"> تصو</w:t>
      </w:r>
      <w:r>
        <w:rPr>
          <w:rFonts w:hint="cs"/>
          <w:rtl/>
        </w:rPr>
        <w:t>ی</w:t>
      </w:r>
      <w:r>
        <w:rPr>
          <w:rFonts w:hint="eastAsia"/>
          <w:rtl/>
        </w:rPr>
        <w:t>ر</w:t>
      </w:r>
      <w:r>
        <w:rPr>
          <w:rtl/>
        </w:rPr>
        <w:t xml:space="preserve"> نسخة أخر</w:t>
      </w:r>
      <w:r>
        <w:rPr>
          <w:rFonts w:hint="cs"/>
          <w:rtl/>
        </w:rPr>
        <w:t>یٰ</w:t>
      </w:r>
      <w:r>
        <w:rPr>
          <w:rtl/>
        </w:rPr>
        <w:t xml:space="preserve"> من مكتبة ملك بطهران في </w:t>
      </w:r>
      <w:r w:rsidRPr="00FA5212">
        <w:rPr>
          <w:rStyle w:val="rfdBold2"/>
          <w:rtl/>
        </w:rPr>
        <w:t>آخرها</w:t>
      </w:r>
      <w:r w:rsidR="001C6BD7">
        <w:rPr>
          <w:rtl/>
        </w:rPr>
        <w:t xml:space="preserve"> :</w:t>
      </w:r>
      <w:r w:rsidR="00F67CDD">
        <w:rPr>
          <w:rtl/>
        </w:rPr>
        <w:t xml:space="preserve"> </w:t>
      </w:r>
      <w:r>
        <w:rPr>
          <w:rtl/>
        </w:rPr>
        <w:t>قد تمّ إلّا القل</w:t>
      </w:r>
      <w:r>
        <w:rPr>
          <w:rFonts w:hint="cs"/>
          <w:rtl/>
        </w:rPr>
        <w:t>ی</w:t>
      </w:r>
      <w:r>
        <w:rPr>
          <w:rFonts w:hint="eastAsia"/>
          <w:rtl/>
        </w:rPr>
        <w:t>ل</w:t>
      </w:r>
      <w:r>
        <w:rPr>
          <w:rtl/>
        </w:rPr>
        <w:t xml:space="preserve"> عل</w:t>
      </w:r>
      <w:r>
        <w:rPr>
          <w:rFonts w:hint="cs"/>
          <w:rtl/>
        </w:rPr>
        <w:t>یٰ</w:t>
      </w:r>
      <w:r>
        <w:rPr>
          <w:rtl/>
        </w:rPr>
        <w:t xml:space="preserve"> </w:t>
      </w:r>
      <w:r>
        <w:rPr>
          <w:rFonts w:hint="cs"/>
          <w:rtl/>
        </w:rPr>
        <w:t>ی</w:t>
      </w:r>
      <w:r>
        <w:rPr>
          <w:rFonts w:hint="eastAsia"/>
          <w:rtl/>
        </w:rPr>
        <w:t>د</w:t>
      </w:r>
      <w:r>
        <w:rPr>
          <w:rtl/>
        </w:rPr>
        <w:t xml:space="preserve"> القاصر محمّد باقر بن المرحوم الحاجّ م</w:t>
      </w:r>
      <w:r>
        <w:rPr>
          <w:rFonts w:hint="cs"/>
          <w:rtl/>
        </w:rPr>
        <w:t>ی</w:t>
      </w:r>
      <w:r>
        <w:rPr>
          <w:rFonts w:hint="eastAsia"/>
          <w:rtl/>
        </w:rPr>
        <w:t>رزا</w:t>
      </w:r>
      <w:r>
        <w:rPr>
          <w:rtl/>
        </w:rPr>
        <w:t xml:space="preserve"> جعفر المراغي (</w:t>
      </w:r>
      <w:r>
        <w:rPr>
          <w:rFonts w:hint="cs"/>
          <w:rtl/>
        </w:rPr>
        <w:t>ی</w:t>
      </w:r>
      <w:r>
        <w:rPr>
          <w:rFonts w:hint="eastAsia"/>
          <w:rtl/>
        </w:rPr>
        <w:t>وم</w:t>
      </w:r>
      <w:r>
        <w:rPr>
          <w:rtl/>
        </w:rPr>
        <w:t xml:space="preserve"> الأربعاء رابع عشر شوّال سنة 1283).</w:t>
      </w:r>
    </w:p>
    <w:p w14:paraId="6D641F7E" w14:textId="77777777" w:rsidR="00F67CDD" w:rsidRDefault="000E676B" w:rsidP="000E676B">
      <w:pPr>
        <w:rPr>
          <w:rtl/>
        </w:rPr>
      </w:pPr>
      <w:r>
        <w:rPr>
          <w:rFonts w:hint="eastAsia"/>
          <w:rtl/>
        </w:rPr>
        <w:t xml:space="preserve">وفي </w:t>
      </w:r>
      <w:r w:rsidRPr="00FA5212">
        <w:rPr>
          <w:rStyle w:val="rfdBold2"/>
          <w:rtl/>
        </w:rPr>
        <w:t>بدا</w:t>
      </w:r>
      <w:r w:rsidRPr="00FA5212">
        <w:rPr>
          <w:rStyle w:val="rfdBold2"/>
          <w:rFonts w:hint="cs"/>
          <w:rtl/>
        </w:rPr>
        <w:t>ی</w:t>
      </w:r>
      <w:r w:rsidRPr="00FA5212">
        <w:rPr>
          <w:rStyle w:val="rfdBold2"/>
          <w:rFonts w:hint="eastAsia"/>
          <w:rtl/>
        </w:rPr>
        <w:t>ته</w:t>
      </w:r>
      <w:r>
        <w:rPr>
          <w:rtl/>
        </w:rPr>
        <w:t xml:space="preserve"> مكتوب</w:t>
      </w:r>
      <w:r w:rsidR="001C6BD7">
        <w:rPr>
          <w:rtl/>
        </w:rPr>
        <w:t xml:space="preserve"> :</w:t>
      </w:r>
      <w:r w:rsidR="00F67CDD">
        <w:rPr>
          <w:rtl/>
        </w:rPr>
        <w:t xml:space="preserve"> </w:t>
      </w:r>
      <w:r>
        <w:rPr>
          <w:rtl/>
        </w:rPr>
        <w:t>فوائد رجال</w:t>
      </w:r>
      <w:r>
        <w:rPr>
          <w:rFonts w:hint="cs"/>
          <w:rtl/>
        </w:rPr>
        <w:t>ی</w:t>
      </w:r>
      <w:r>
        <w:rPr>
          <w:rFonts w:hint="eastAsia"/>
          <w:rtl/>
        </w:rPr>
        <w:t>ة</w:t>
      </w:r>
      <w:r>
        <w:rPr>
          <w:rtl/>
        </w:rPr>
        <w:t xml:space="preserve"> لش</w:t>
      </w:r>
      <w:r>
        <w:rPr>
          <w:rFonts w:hint="cs"/>
          <w:rtl/>
        </w:rPr>
        <w:t>ی</w:t>
      </w:r>
      <w:r>
        <w:rPr>
          <w:rFonts w:hint="eastAsia"/>
          <w:rtl/>
        </w:rPr>
        <w:t>خنا</w:t>
      </w:r>
      <w:r>
        <w:rPr>
          <w:rtl/>
        </w:rPr>
        <w:t xml:space="preserve"> الأنصاري قدّس سرّه في ح</w:t>
      </w:r>
      <w:r>
        <w:rPr>
          <w:rFonts w:hint="cs"/>
          <w:rtl/>
        </w:rPr>
        <w:t>ی</w:t>
      </w:r>
      <w:r>
        <w:rPr>
          <w:rFonts w:hint="eastAsia"/>
          <w:rtl/>
        </w:rPr>
        <w:t>ازة</w:t>
      </w:r>
    </w:p>
    <w:p w14:paraId="35192607" w14:textId="77777777" w:rsidR="000E676B" w:rsidRDefault="000E676B" w:rsidP="000E676B">
      <w:pPr>
        <w:pStyle w:val="rfdLine"/>
        <w:rPr>
          <w:rtl/>
        </w:rPr>
      </w:pPr>
      <w:r>
        <w:rPr>
          <w:rtl/>
        </w:rPr>
        <w:t>__________</w:t>
      </w:r>
    </w:p>
    <w:p w14:paraId="20D49AC2" w14:textId="77777777" w:rsidR="000E676B" w:rsidRDefault="000E676B" w:rsidP="000E676B">
      <w:pPr>
        <w:pStyle w:val="rfdFootnote0"/>
        <w:rPr>
          <w:rtl/>
        </w:rPr>
      </w:pPr>
      <w:r>
        <w:rPr>
          <w:rtl/>
        </w:rPr>
        <w:t>(1) طبقات أعلام الش</w:t>
      </w:r>
      <w:r>
        <w:rPr>
          <w:rFonts w:hint="cs"/>
          <w:rtl/>
        </w:rPr>
        <w:t>ی</w:t>
      </w:r>
      <w:r>
        <w:rPr>
          <w:rFonts w:hint="eastAsia"/>
          <w:rtl/>
        </w:rPr>
        <w:t>عة</w:t>
      </w:r>
      <w:r>
        <w:rPr>
          <w:rtl/>
        </w:rPr>
        <w:t xml:space="preserve"> 14 / 635ـ636.</w:t>
      </w:r>
    </w:p>
    <w:p w14:paraId="1741D181" w14:textId="77777777" w:rsidR="000E676B" w:rsidRDefault="000E676B" w:rsidP="00FA5212">
      <w:pPr>
        <w:pStyle w:val="rfdNormal0"/>
        <w:rPr>
          <w:rtl/>
        </w:rPr>
      </w:pPr>
      <w:r>
        <w:br w:type="page"/>
      </w:r>
      <w:r>
        <w:rPr>
          <w:rFonts w:hint="eastAsia"/>
          <w:rtl/>
        </w:rPr>
        <w:lastRenderedPageBreak/>
        <w:t>الأحقر</w:t>
      </w:r>
      <w:r>
        <w:rPr>
          <w:rtl/>
        </w:rPr>
        <w:t xml:space="preserve"> الجاني عبد الله الموسوي البهبهاني في (رب</w:t>
      </w:r>
      <w:r>
        <w:rPr>
          <w:rFonts w:hint="cs"/>
          <w:rtl/>
        </w:rPr>
        <w:t>ی</w:t>
      </w:r>
      <w:r>
        <w:rPr>
          <w:rFonts w:hint="eastAsia"/>
          <w:rtl/>
        </w:rPr>
        <w:t>ع</w:t>
      </w:r>
      <w:r>
        <w:rPr>
          <w:rtl/>
        </w:rPr>
        <w:t xml:space="preserve"> الأوّل 1284).</w:t>
      </w:r>
    </w:p>
    <w:p w14:paraId="530F1136" w14:textId="77777777" w:rsidR="00F67CDD" w:rsidRDefault="000E676B" w:rsidP="000E676B">
      <w:pPr>
        <w:rPr>
          <w:rtl/>
        </w:rPr>
      </w:pPr>
      <w:r>
        <w:rPr>
          <w:rFonts w:hint="eastAsia"/>
          <w:rtl/>
        </w:rPr>
        <w:t>وأ</w:t>
      </w:r>
      <w:r>
        <w:rPr>
          <w:rFonts w:hint="cs"/>
          <w:rtl/>
        </w:rPr>
        <w:t>ی</w:t>
      </w:r>
      <w:r>
        <w:rPr>
          <w:rFonts w:hint="eastAsia"/>
          <w:rtl/>
        </w:rPr>
        <w:t>ضاً</w:t>
      </w:r>
      <w:r w:rsidR="001C6BD7">
        <w:rPr>
          <w:rtl/>
        </w:rPr>
        <w:t xml:space="preserve"> :</w:t>
      </w:r>
      <w:r w:rsidR="00F67CDD">
        <w:rPr>
          <w:rtl/>
        </w:rPr>
        <w:t xml:space="preserve"> </w:t>
      </w:r>
      <w:r>
        <w:rPr>
          <w:rtl/>
        </w:rPr>
        <w:t>خطّ آقا س</w:t>
      </w:r>
      <w:r>
        <w:rPr>
          <w:rFonts w:hint="cs"/>
          <w:rtl/>
        </w:rPr>
        <w:t>یّ</w:t>
      </w:r>
      <w:r>
        <w:rPr>
          <w:rFonts w:hint="eastAsia"/>
          <w:rtl/>
        </w:rPr>
        <w:t>د</w:t>
      </w:r>
      <w:r>
        <w:rPr>
          <w:rtl/>
        </w:rPr>
        <w:t xml:space="preserve"> عبد الله بن الس</w:t>
      </w:r>
      <w:r>
        <w:rPr>
          <w:rFonts w:hint="cs"/>
          <w:rtl/>
        </w:rPr>
        <w:t>یّ</w:t>
      </w:r>
      <w:r>
        <w:rPr>
          <w:rFonts w:hint="eastAsia"/>
          <w:rtl/>
        </w:rPr>
        <w:t>د</w:t>
      </w:r>
      <w:r>
        <w:rPr>
          <w:rtl/>
        </w:rPr>
        <w:t xml:space="preserve"> إسماع</w:t>
      </w:r>
      <w:r>
        <w:rPr>
          <w:rFonts w:hint="cs"/>
          <w:rtl/>
        </w:rPr>
        <w:t>ی</w:t>
      </w:r>
      <w:r>
        <w:rPr>
          <w:rFonts w:hint="eastAsia"/>
          <w:rtl/>
        </w:rPr>
        <w:t>ل</w:t>
      </w:r>
      <w:r>
        <w:rPr>
          <w:rtl/>
        </w:rPr>
        <w:t xml:space="preserve"> المجتهد البهبهاني است كه در مشروط</w:t>
      </w:r>
      <w:r>
        <w:rPr>
          <w:rFonts w:hint="cs"/>
          <w:rtl/>
        </w:rPr>
        <w:t>یّ</w:t>
      </w:r>
      <w:r>
        <w:rPr>
          <w:rFonts w:hint="eastAsia"/>
          <w:rtl/>
        </w:rPr>
        <w:t>ت</w:t>
      </w:r>
      <w:r>
        <w:rPr>
          <w:rtl/>
        </w:rPr>
        <w:t xml:space="preserve"> سلطنت مؤسّس</w:t>
      </w:r>
      <w:r w:rsidR="00F67CDD">
        <w:rPr>
          <w:rtl/>
        </w:rPr>
        <w:t xml:space="preserve"> ..</w:t>
      </w:r>
      <w:r>
        <w:rPr>
          <w:rtl/>
        </w:rPr>
        <w:t>. بود وآخر</w:t>
      </w:r>
      <w:r w:rsidR="00F67CDD">
        <w:rPr>
          <w:rtl/>
        </w:rPr>
        <w:t xml:space="preserve"> ..</w:t>
      </w:r>
      <w:r>
        <w:rPr>
          <w:rtl/>
        </w:rPr>
        <w:t>. بقتل رس</w:t>
      </w:r>
      <w:r>
        <w:rPr>
          <w:rFonts w:hint="cs"/>
          <w:rtl/>
        </w:rPr>
        <w:t>ی</w:t>
      </w:r>
      <w:r>
        <w:rPr>
          <w:rFonts w:hint="eastAsia"/>
          <w:rtl/>
        </w:rPr>
        <w:t>د</w:t>
      </w:r>
      <w:r w:rsidR="00F67CDD">
        <w:rPr>
          <w:rtl/>
        </w:rPr>
        <w:t xml:space="preserve"> ....</w:t>
      </w:r>
    </w:p>
    <w:p w14:paraId="04142C2C" w14:textId="77777777" w:rsidR="000E676B" w:rsidRDefault="000E676B" w:rsidP="000E676B">
      <w:pPr>
        <w:rPr>
          <w:rtl/>
        </w:rPr>
      </w:pPr>
      <w:r>
        <w:rPr>
          <w:rFonts w:hint="eastAsia"/>
          <w:rtl/>
        </w:rPr>
        <w:t>ورمزنا</w:t>
      </w:r>
      <w:r>
        <w:rPr>
          <w:rtl/>
        </w:rPr>
        <w:t xml:space="preserve"> لهذه النسخة بالرمز</w:t>
      </w:r>
      <w:r w:rsidR="001C6BD7">
        <w:rPr>
          <w:rtl/>
        </w:rPr>
        <w:t xml:space="preserve"> :</w:t>
      </w:r>
      <w:r w:rsidR="00F67CDD">
        <w:rPr>
          <w:rtl/>
        </w:rPr>
        <w:t xml:space="preserve"> </w:t>
      </w:r>
      <w:r>
        <w:rPr>
          <w:rtl/>
        </w:rPr>
        <w:t>(م).</w:t>
      </w:r>
    </w:p>
    <w:p w14:paraId="14EF4883" w14:textId="77777777" w:rsidR="00F67CDD" w:rsidRDefault="000E676B" w:rsidP="00FA5212">
      <w:pPr>
        <w:pStyle w:val="rfdBold1"/>
        <w:rPr>
          <w:rtl/>
        </w:rPr>
      </w:pPr>
      <w:r>
        <w:rPr>
          <w:rtl/>
        </w:rPr>
        <w:t>5ـ نسخة في مكتبة آ</w:t>
      </w:r>
      <w:r>
        <w:rPr>
          <w:rFonts w:hint="cs"/>
          <w:rtl/>
        </w:rPr>
        <w:t>ی</w:t>
      </w:r>
      <w:r>
        <w:rPr>
          <w:rFonts w:hint="eastAsia"/>
          <w:rtl/>
        </w:rPr>
        <w:t>ة</w:t>
      </w:r>
      <w:r>
        <w:rPr>
          <w:rtl/>
        </w:rPr>
        <w:t xml:space="preserve"> الله المرعشي</w:t>
      </w:r>
      <w:r w:rsidR="001C6BD7">
        <w:rPr>
          <w:rtl/>
        </w:rPr>
        <w:t xml:space="preserve"> :</w:t>
      </w:r>
    </w:p>
    <w:p w14:paraId="3ABD89BB" w14:textId="77777777" w:rsidR="000E676B" w:rsidRDefault="000E676B" w:rsidP="000E676B">
      <w:pPr>
        <w:rPr>
          <w:rtl/>
        </w:rPr>
      </w:pPr>
      <w:r>
        <w:rPr>
          <w:rFonts w:hint="eastAsia"/>
          <w:rtl/>
        </w:rPr>
        <w:t>ثمّ</w:t>
      </w:r>
      <w:r>
        <w:rPr>
          <w:rtl/>
        </w:rPr>
        <w:t xml:space="preserve"> رأ</w:t>
      </w:r>
      <w:r>
        <w:rPr>
          <w:rFonts w:hint="cs"/>
          <w:rtl/>
        </w:rPr>
        <w:t>ی</w:t>
      </w:r>
      <w:r>
        <w:rPr>
          <w:rFonts w:hint="eastAsia"/>
          <w:rtl/>
        </w:rPr>
        <w:t>نا</w:t>
      </w:r>
      <w:r>
        <w:rPr>
          <w:rtl/>
        </w:rPr>
        <w:t xml:space="preserve"> بعد التحق</w:t>
      </w:r>
      <w:r>
        <w:rPr>
          <w:rFonts w:hint="cs"/>
          <w:rtl/>
        </w:rPr>
        <w:t>ی</w:t>
      </w:r>
      <w:r>
        <w:rPr>
          <w:rFonts w:hint="eastAsia"/>
          <w:rtl/>
        </w:rPr>
        <w:t>ق</w:t>
      </w:r>
      <w:r>
        <w:rPr>
          <w:rtl/>
        </w:rPr>
        <w:t xml:space="preserve"> بعض النسخ الموجودة في مكتبة آ</w:t>
      </w:r>
      <w:r>
        <w:rPr>
          <w:rFonts w:hint="cs"/>
          <w:rtl/>
        </w:rPr>
        <w:t>ی</w:t>
      </w:r>
      <w:r>
        <w:rPr>
          <w:rFonts w:hint="eastAsia"/>
          <w:rtl/>
        </w:rPr>
        <w:t>ة</w:t>
      </w:r>
      <w:r>
        <w:rPr>
          <w:rtl/>
        </w:rPr>
        <w:t xml:space="preserve"> الله المرعشي النجفي في قم المقدّسة ومكتوب في بداية إحداها</w:t>
      </w:r>
      <w:r w:rsidR="001C6BD7">
        <w:rPr>
          <w:rtl/>
        </w:rPr>
        <w:t xml:space="preserve"> :</w:t>
      </w:r>
      <w:r w:rsidR="00F67CDD">
        <w:rPr>
          <w:rtl/>
        </w:rPr>
        <w:t xml:space="preserve"> </w:t>
      </w:r>
      <w:r>
        <w:rPr>
          <w:rtl/>
        </w:rPr>
        <w:t>قد دخل في نوبتي وأنا العبد الأحقر ر</w:t>
      </w:r>
      <w:r>
        <w:rPr>
          <w:rFonts w:hint="cs"/>
          <w:rtl/>
        </w:rPr>
        <w:t>ی</w:t>
      </w:r>
      <w:r>
        <w:rPr>
          <w:rFonts w:hint="eastAsia"/>
          <w:rtl/>
        </w:rPr>
        <w:t>حان</w:t>
      </w:r>
      <w:r>
        <w:rPr>
          <w:rtl/>
        </w:rPr>
        <w:t xml:space="preserve"> الله بن جعفر الموسوي في (14 ج1 1320).</w:t>
      </w:r>
    </w:p>
    <w:p w14:paraId="145990FF" w14:textId="77777777" w:rsidR="000E676B" w:rsidRDefault="000E676B" w:rsidP="000E676B">
      <w:pPr>
        <w:rPr>
          <w:rtl/>
        </w:rPr>
      </w:pPr>
      <w:r>
        <w:rPr>
          <w:rFonts w:hint="eastAsia"/>
          <w:rtl/>
        </w:rPr>
        <w:t>ثمّ</w:t>
      </w:r>
      <w:r w:rsidR="001C6BD7">
        <w:rPr>
          <w:rtl/>
        </w:rPr>
        <w:t xml:space="preserve"> :</w:t>
      </w:r>
      <w:r w:rsidR="00F67CDD">
        <w:rPr>
          <w:rtl/>
        </w:rPr>
        <w:t xml:space="preserve"> </w:t>
      </w:r>
      <w:r>
        <w:rPr>
          <w:rtl/>
        </w:rPr>
        <w:t>بسمه تعال</w:t>
      </w:r>
      <w:r>
        <w:rPr>
          <w:rFonts w:hint="cs"/>
          <w:rtl/>
        </w:rPr>
        <w:t>یٰ</w:t>
      </w:r>
      <w:r>
        <w:rPr>
          <w:rtl/>
        </w:rPr>
        <w:t xml:space="preserve"> كتاب الرجال لش</w:t>
      </w:r>
      <w:r>
        <w:rPr>
          <w:rFonts w:hint="cs"/>
          <w:rtl/>
        </w:rPr>
        <w:t>ی</w:t>
      </w:r>
      <w:r>
        <w:rPr>
          <w:rFonts w:hint="eastAsia"/>
          <w:rtl/>
        </w:rPr>
        <w:t>خ</w:t>
      </w:r>
      <w:r>
        <w:rPr>
          <w:rtl/>
        </w:rPr>
        <w:t xml:space="preserve"> مشا</w:t>
      </w:r>
      <w:r>
        <w:rPr>
          <w:rFonts w:hint="cs"/>
          <w:rtl/>
        </w:rPr>
        <w:t>ی</w:t>
      </w:r>
      <w:r>
        <w:rPr>
          <w:rFonts w:hint="eastAsia"/>
          <w:rtl/>
        </w:rPr>
        <w:t>خنا</w:t>
      </w:r>
      <w:r>
        <w:rPr>
          <w:rtl/>
        </w:rPr>
        <w:t xml:space="preserve"> وفخر مفاخرنا آ</w:t>
      </w:r>
      <w:r>
        <w:rPr>
          <w:rFonts w:hint="cs"/>
          <w:rtl/>
        </w:rPr>
        <w:t>ی</w:t>
      </w:r>
      <w:r>
        <w:rPr>
          <w:rFonts w:hint="eastAsia"/>
          <w:rtl/>
        </w:rPr>
        <w:t>ة</w:t>
      </w:r>
      <w:r>
        <w:rPr>
          <w:rtl/>
        </w:rPr>
        <w:t xml:space="preserve"> الله في الأنام أستاد الكلّ في الكلّ مولانا الحاجّ الش</w:t>
      </w:r>
      <w:r>
        <w:rPr>
          <w:rFonts w:hint="cs"/>
          <w:rtl/>
        </w:rPr>
        <w:t>ی</w:t>
      </w:r>
      <w:r>
        <w:rPr>
          <w:rFonts w:hint="eastAsia"/>
          <w:rtl/>
        </w:rPr>
        <w:t>خ</w:t>
      </w:r>
      <w:r>
        <w:rPr>
          <w:rtl/>
        </w:rPr>
        <w:t xml:space="preserve"> مرتض</w:t>
      </w:r>
      <w:r>
        <w:rPr>
          <w:rFonts w:hint="cs"/>
          <w:rtl/>
        </w:rPr>
        <w:t>یٰ</w:t>
      </w:r>
      <w:r>
        <w:rPr>
          <w:rtl/>
        </w:rPr>
        <w:t xml:space="preserve"> الدزفولي الأنصاري قدّس سرّه</w:t>
      </w:r>
      <w:r w:rsidR="001C6BD7">
        <w:rPr>
          <w:rtl/>
        </w:rPr>
        <w:t xml:space="preserve"> ،</w:t>
      </w:r>
      <w:r w:rsidR="00F67CDD">
        <w:rPr>
          <w:rtl/>
        </w:rPr>
        <w:t xml:space="preserve"> </w:t>
      </w:r>
      <w:r>
        <w:rPr>
          <w:rtl/>
        </w:rPr>
        <w:t>وقد ملّكَن</w:t>
      </w:r>
      <w:r>
        <w:rPr>
          <w:rFonts w:hint="cs"/>
          <w:rtl/>
        </w:rPr>
        <w:t>ی</w:t>
      </w:r>
      <w:r>
        <w:rPr>
          <w:rFonts w:hint="eastAsia"/>
          <w:rtl/>
        </w:rPr>
        <w:t>ه</w:t>
      </w:r>
      <w:r>
        <w:rPr>
          <w:rtl/>
        </w:rPr>
        <w:t xml:space="preserve"> والدي العلّامة الذي كان من أع</w:t>
      </w:r>
      <w:r>
        <w:rPr>
          <w:rFonts w:hint="cs"/>
          <w:rtl/>
        </w:rPr>
        <w:t>ی</w:t>
      </w:r>
      <w:r>
        <w:rPr>
          <w:rFonts w:hint="eastAsia"/>
          <w:rtl/>
        </w:rPr>
        <w:t>ان</w:t>
      </w:r>
      <w:r>
        <w:rPr>
          <w:rtl/>
        </w:rPr>
        <w:t xml:space="preserve"> تلام</w:t>
      </w:r>
      <w:r>
        <w:rPr>
          <w:rFonts w:hint="cs"/>
          <w:rtl/>
        </w:rPr>
        <w:t>ی</w:t>
      </w:r>
      <w:r>
        <w:rPr>
          <w:rFonts w:hint="eastAsia"/>
          <w:rtl/>
        </w:rPr>
        <w:t>ذ</w:t>
      </w:r>
      <w:r>
        <w:rPr>
          <w:rtl/>
        </w:rPr>
        <w:t xml:space="preserve"> المصنّف وأنا ملّكته لولدي وقرّة ع</w:t>
      </w:r>
      <w:r>
        <w:rPr>
          <w:rFonts w:hint="cs"/>
          <w:rtl/>
        </w:rPr>
        <w:t>ی</w:t>
      </w:r>
      <w:r>
        <w:rPr>
          <w:rFonts w:hint="eastAsia"/>
          <w:rtl/>
        </w:rPr>
        <w:t>ني</w:t>
      </w:r>
      <w:r>
        <w:rPr>
          <w:rtl/>
        </w:rPr>
        <w:t xml:space="preserve"> وثمرة فؤادي ال</w:t>
      </w:r>
      <w:r>
        <w:rPr>
          <w:rFonts w:hint="eastAsia"/>
          <w:rtl/>
        </w:rPr>
        <w:t>س</w:t>
      </w:r>
      <w:r>
        <w:rPr>
          <w:rFonts w:hint="cs"/>
          <w:rtl/>
        </w:rPr>
        <w:t>یّ</w:t>
      </w:r>
      <w:r>
        <w:rPr>
          <w:rFonts w:hint="eastAsia"/>
          <w:rtl/>
        </w:rPr>
        <w:t>د</w:t>
      </w:r>
      <w:r>
        <w:rPr>
          <w:rtl/>
        </w:rPr>
        <w:t xml:space="preserve"> شهاب الد</w:t>
      </w:r>
      <w:r>
        <w:rPr>
          <w:rFonts w:hint="cs"/>
          <w:rtl/>
        </w:rPr>
        <w:t>ی</w:t>
      </w:r>
      <w:r>
        <w:rPr>
          <w:rFonts w:hint="eastAsia"/>
          <w:rtl/>
        </w:rPr>
        <w:t>ن</w:t>
      </w:r>
      <w:r>
        <w:rPr>
          <w:rtl/>
        </w:rPr>
        <w:t xml:space="preserve"> الحس</w:t>
      </w:r>
      <w:r>
        <w:rPr>
          <w:rFonts w:hint="cs"/>
          <w:rtl/>
        </w:rPr>
        <w:t>ی</w:t>
      </w:r>
      <w:r>
        <w:rPr>
          <w:rFonts w:hint="eastAsia"/>
          <w:rtl/>
        </w:rPr>
        <w:t>ني</w:t>
      </w:r>
      <w:r>
        <w:rPr>
          <w:rtl/>
        </w:rPr>
        <w:t xml:space="preserve"> المرعشي النجفي.</w:t>
      </w:r>
    </w:p>
    <w:p w14:paraId="4B1C33BE" w14:textId="77777777" w:rsidR="000E676B" w:rsidRDefault="000E676B" w:rsidP="000E676B">
      <w:pPr>
        <w:rPr>
          <w:rtl/>
        </w:rPr>
      </w:pPr>
      <w:r>
        <w:rPr>
          <w:rFonts w:hint="eastAsia"/>
          <w:rtl/>
        </w:rPr>
        <w:t>حرّره</w:t>
      </w:r>
      <w:r>
        <w:rPr>
          <w:rtl/>
        </w:rPr>
        <w:t xml:space="preserve"> العبد شمس الد</w:t>
      </w:r>
      <w:r>
        <w:rPr>
          <w:rFonts w:hint="cs"/>
          <w:rtl/>
        </w:rPr>
        <w:t>ی</w:t>
      </w:r>
      <w:r>
        <w:rPr>
          <w:rFonts w:hint="eastAsia"/>
          <w:rtl/>
        </w:rPr>
        <w:t>ن</w:t>
      </w:r>
      <w:r>
        <w:rPr>
          <w:rtl/>
        </w:rPr>
        <w:t xml:space="preserve"> محمود الحس</w:t>
      </w:r>
      <w:r>
        <w:rPr>
          <w:rFonts w:hint="cs"/>
          <w:rtl/>
        </w:rPr>
        <w:t>ی</w:t>
      </w:r>
      <w:r>
        <w:rPr>
          <w:rFonts w:hint="eastAsia"/>
          <w:rtl/>
        </w:rPr>
        <w:t>ني</w:t>
      </w:r>
      <w:r>
        <w:rPr>
          <w:rtl/>
        </w:rPr>
        <w:t xml:space="preserve"> المرعشي النجفي (1335هـ).</w:t>
      </w:r>
    </w:p>
    <w:p w14:paraId="13F9E734" w14:textId="77777777" w:rsidR="000E676B" w:rsidRDefault="000E676B" w:rsidP="000E676B">
      <w:pPr>
        <w:rPr>
          <w:rtl/>
        </w:rPr>
      </w:pPr>
      <w:r>
        <w:rPr>
          <w:rFonts w:hint="eastAsia"/>
          <w:rtl/>
        </w:rPr>
        <w:t>ثمّ</w:t>
      </w:r>
      <w:r w:rsidR="001C6BD7">
        <w:rPr>
          <w:rtl/>
        </w:rPr>
        <w:t xml:space="preserve"> :</w:t>
      </w:r>
      <w:r w:rsidR="00F67CDD">
        <w:rPr>
          <w:rtl/>
        </w:rPr>
        <w:t xml:space="preserve"> </w:t>
      </w:r>
      <w:r>
        <w:rPr>
          <w:rtl/>
        </w:rPr>
        <w:t>مؤلّف الكتاب هو أستاذ المتأخّر</w:t>
      </w:r>
      <w:r>
        <w:rPr>
          <w:rFonts w:hint="cs"/>
          <w:rtl/>
        </w:rPr>
        <w:t>ی</w:t>
      </w:r>
      <w:r>
        <w:rPr>
          <w:rFonts w:hint="eastAsia"/>
          <w:rtl/>
        </w:rPr>
        <w:t>ن</w:t>
      </w:r>
      <w:r>
        <w:rPr>
          <w:rtl/>
        </w:rPr>
        <w:t xml:space="preserve"> ش</w:t>
      </w:r>
      <w:r>
        <w:rPr>
          <w:rFonts w:hint="cs"/>
          <w:rtl/>
        </w:rPr>
        <w:t>ی</w:t>
      </w:r>
      <w:r>
        <w:rPr>
          <w:rFonts w:hint="eastAsia"/>
          <w:rtl/>
        </w:rPr>
        <w:t>خنا</w:t>
      </w:r>
      <w:r>
        <w:rPr>
          <w:rtl/>
        </w:rPr>
        <w:t xml:space="preserve"> المرتض</w:t>
      </w:r>
      <w:r>
        <w:rPr>
          <w:rFonts w:hint="cs"/>
          <w:rtl/>
        </w:rPr>
        <w:t>یٰ</w:t>
      </w:r>
      <w:r>
        <w:rPr>
          <w:rtl/>
        </w:rPr>
        <w:t xml:space="preserve"> الأنصاري المتوفّ</w:t>
      </w:r>
      <w:r>
        <w:rPr>
          <w:rFonts w:hint="cs"/>
          <w:rtl/>
        </w:rPr>
        <w:t>یٰ</w:t>
      </w:r>
      <w:r>
        <w:rPr>
          <w:rtl/>
        </w:rPr>
        <w:t xml:space="preserve"> (1281). شهاب الد</w:t>
      </w:r>
      <w:r>
        <w:rPr>
          <w:rFonts w:hint="cs"/>
          <w:rtl/>
        </w:rPr>
        <w:t>ی</w:t>
      </w:r>
      <w:r>
        <w:rPr>
          <w:rFonts w:hint="eastAsia"/>
          <w:rtl/>
        </w:rPr>
        <w:t>ن</w:t>
      </w:r>
      <w:r>
        <w:rPr>
          <w:rtl/>
        </w:rPr>
        <w:t xml:space="preserve"> الحس</w:t>
      </w:r>
      <w:r>
        <w:rPr>
          <w:rFonts w:hint="cs"/>
          <w:rtl/>
        </w:rPr>
        <w:t>ی</w:t>
      </w:r>
      <w:r>
        <w:rPr>
          <w:rFonts w:hint="eastAsia"/>
          <w:rtl/>
        </w:rPr>
        <w:t>ني</w:t>
      </w:r>
      <w:r>
        <w:rPr>
          <w:rtl/>
        </w:rPr>
        <w:t xml:space="preserve"> المرعشي.</w:t>
      </w:r>
    </w:p>
    <w:p w14:paraId="75276DEF" w14:textId="77777777" w:rsidR="00F67CDD" w:rsidRDefault="000E676B" w:rsidP="00FA5212">
      <w:pPr>
        <w:pStyle w:val="rfdBold1"/>
        <w:rPr>
          <w:rtl/>
        </w:rPr>
      </w:pPr>
      <w:r>
        <w:rPr>
          <w:rFonts w:hint="eastAsia"/>
          <w:rtl/>
        </w:rPr>
        <w:t>تحق</w:t>
      </w:r>
      <w:r>
        <w:rPr>
          <w:rFonts w:hint="cs"/>
          <w:rtl/>
        </w:rPr>
        <w:t>ی</w:t>
      </w:r>
      <w:r>
        <w:rPr>
          <w:rFonts w:hint="eastAsia"/>
          <w:rtl/>
        </w:rPr>
        <w:t>ق</w:t>
      </w:r>
      <w:r>
        <w:rPr>
          <w:rtl/>
        </w:rPr>
        <w:t xml:space="preserve"> الكتاب</w:t>
      </w:r>
      <w:r w:rsidR="001C6BD7">
        <w:rPr>
          <w:rtl/>
        </w:rPr>
        <w:t xml:space="preserve"> :</w:t>
      </w:r>
    </w:p>
    <w:p w14:paraId="04B164EF" w14:textId="77777777" w:rsidR="00F67CDD" w:rsidRDefault="000E676B" w:rsidP="000E676B">
      <w:pPr>
        <w:rPr>
          <w:rtl/>
        </w:rPr>
      </w:pPr>
      <w:r>
        <w:rPr>
          <w:rFonts w:hint="eastAsia"/>
          <w:rtl/>
        </w:rPr>
        <w:t>تحق</w:t>
      </w:r>
      <w:r>
        <w:rPr>
          <w:rFonts w:hint="cs"/>
          <w:rtl/>
        </w:rPr>
        <w:t>ی</w:t>
      </w:r>
      <w:r>
        <w:rPr>
          <w:rFonts w:hint="eastAsia"/>
          <w:rtl/>
        </w:rPr>
        <w:t>ق</w:t>
      </w:r>
      <w:r>
        <w:rPr>
          <w:rtl/>
        </w:rPr>
        <w:t xml:space="preserve"> أثر رجاليّ من الش</w:t>
      </w:r>
      <w:r>
        <w:rPr>
          <w:rFonts w:hint="cs"/>
          <w:rtl/>
        </w:rPr>
        <w:t>ی</w:t>
      </w:r>
      <w:r>
        <w:rPr>
          <w:rFonts w:hint="eastAsia"/>
          <w:rtl/>
        </w:rPr>
        <w:t>خ</w:t>
      </w:r>
      <w:r>
        <w:rPr>
          <w:rtl/>
        </w:rPr>
        <w:t xml:space="preserve"> الأعظم الأنصاري كان </w:t>
      </w:r>
      <w:r>
        <w:rPr>
          <w:rFonts w:hint="cs"/>
          <w:rtl/>
        </w:rPr>
        <w:t>ی</w:t>
      </w:r>
      <w:r>
        <w:rPr>
          <w:rFonts w:hint="eastAsia"/>
          <w:rtl/>
        </w:rPr>
        <w:t>حتاج</w:t>
      </w:r>
      <w:r>
        <w:rPr>
          <w:rtl/>
        </w:rPr>
        <w:t xml:space="preserve"> إل</w:t>
      </w:r>
      <w:r>
        <w:rPr>
          <w:rFonts w:hint="cs"/>
          <w:rtl/>
        </w:rPr>
        <w:t>یٰ</w:t>
      </w:r>
      <w:r>
        <w:rPr>
          <w:rtl/>
        </w:rPr>
        <w:t xml:space="preserve"> طول باع وعلوّ همّة ورباطة جأش فاستعنّا بالله تعال</w:t>
      </w:r>
      <w:r>
        <w:rPr>
          <w:rFonts w:hint="cs"/>
          <w:rtl/>
        </w:rPr>
        <w:t>یٰ</w:t>
      </w:r>
      <w:r>
        <w:rPr>
          <w:rtl/>
        </w:rPr>
        <w:t xml:space="preserve"> وأقدمنا توكّلاً عل</w:t>
      </w:r>
      <w:r>
        <w:rPr>
          <w:rFonts w:hint="cs"/>
          <w:rtl/>
        </w:rPr>
        <w:t>ی</w:t>
      </w:r>
      <w:r>
        <w:rPr>
          <w:rFonts w:hint="eastAsia"/>
          <w:rtl/>
        </w:rPr>
        <w:t>ه</w:t>
      </w:r>
      <w:r>
        <w:rPr>
          <w:rtl/>
        </w:rPr>
        <w:t xml:space="preserve"> سبحانه</w:t>
      </w:r>
      <w:r w:rsidR="001C6BD7">
        <w:rPr>
          <w:rtl/>
        </w:rPr>
        <w:t xml:space="preserve"> :</w:t>
      </w:r>
      <w:r w:rsidR="00F67CDD">
        <w:rPr>
          <w:rtl/>
        </w:rPr>
        <w:t xml:space="preserve"> </w:t>
      </w:r>
      <w:r>
        <w:rPr>
          <w:rStyle w:val="rfdAlaem"/>
          <w:rtl/>
        </w:rPr>
        <w:t>﴿</w:t>
      </w:r>
      <w:r w:rsidRPr="000E676B">
        <w:rPr>
          <w:rStyle w:val="rfdAie"/>
          <w:rtl/>
        </w:rPr>
        <w:t>وَمَا تَوْفِيقِي إِلاَّ بِاللّهِ عَلَيْهِ تَوَكَّلْتُ وَإِلَيْهِ أُنِيبُ</w:t>
      </w:r>
      <w:r>
        <w:rPr>
          <w:rStyle w:val="rfdAlaem"/>
          <w:rtl/>
        </w:rPr>
        <w:t>﴾</w:t>
      </w:r>
      <w:r w:rsidRPr="000E676B">
        <w:rPr>
          <w:rStyle w:val="rfdFootnotenum"/>
          <w:rtl/>
        </w:rPr>
        <w:t>(1)</w:t>
      </w:r>
      <w:r>
        <w:rPr>
          <w:rtl/>
        </w:rPr>
        <w:t>. وبعون الله رأ</w:t>
      </w:r>
      <w:r>
        <w:rPr>
          <w:rFonts w:hint="cs"/>
          <w:rtl/>
        </w:rPr>
        <w:t>یٰ</w:t>
      </w:r>
      <w:r>
        <w:rPr>
          <w:rtl/>
        </w:rPr>
        <w:t xml:space="preserve"> الكتاب النور بعد</w:t>
      </w:r>
    </w:p>
    <w:p w14:paraId="2479E916" w14:textId="77777777" w:rsidR="000E676B" w:rsidRDefault="000E676B" w:rsidP="000E676B">
      <w:pPr>
        <w:pStyle w:val="rfdLine"/>
        <w:rPr>
          <w:rtl/>
        </w:rPr>
      </w:pPr>
      <w:r>
        <w:rPr>
          <w:rtl/>
        </w:rPr>
        <w:t>__________</w:t>
      </w:r>
    </w:p>
    <w:p w14:paraId="73EFB6AC" w14:textId="77777777" w:rsidR="000E676B" w:rsidRDefault="000E676B" w:rsidP="000E676B">
      <w:pPr>
        <w:pStyle w:val="rfdFootnote0"/>
        <w:rPr>
          <w:rtl/>
        </w:rPr>
      </w:pPr>
      <w:r>
        <w:rPr>
          <w:rtl/>
        </w:rPr>
        <w:t>(1) سورة هود</w:t>
      </w:r>
      <w:r w:rsidR="001C6BD7">
        <w:rPr>
          <w:rtl/>
        </w:rPr>
        <w:t xml:space="preserve"> :</w:t>
      </w:r>
      <w:r w:rsidR="00F67CDD">
        <w:rPr>
          <w:rtl/>
        </w:rPr>
        <w:t xml:space="preserve"> </w:t>
      </w:r>
      <w:r>
        <w:rPr>
          <w:rtl/>
        </w:rPr>
        <w:t>88.</w:t>
      </w:r>
    </w:p>
    <w:p w14:paraId="4E3FE1D7" w14:textId="77777777" w:rsidR="000E676B" w:rsidRDefault="00E63DE8" w:rsidP="00FA5212">
      <w:pPr>
        <w:pStyle w:val="rfdNormal0"/>
        <w:rPr>
          <w:rtl/>
        </w:rPr>
      </w:pPr>
      <w:r>
        <w:rPr>
          <w:rtl/>
        </w:rPr>
        <w:br w:type="page"/>
      </w:r>
      <w:r w:rsidR="000E676B">
        <w:rPr>
          <w:rFonts w:hint="eastAsia"/>
          <w:rtl/>
        </w:rPr>
        <w:lastRenderedPageBreak/>
        <w:t>رحلة</w:t>
      </w:r>
      <w:r w:rsidR="000E676B">
        <w:rPr>
          <w:rtl/>
        </w:rPr>
        <w:t xml:space="preserve"> تحق</w:t>
      </w:r>
      <w:r w:rsidR="000E676B">
        <w:rPr>
          <w:rFonts w:hint="cs"/>
          <w:rtl/>
        </w:rPr>
        <w:t>ی</w:t>
      </w:r>
      <w:r w:rsidR="000E676B">
        <w:rPr>
          <w:rFonts w:hint="eastAsia"/>
          <w:rtl/>
        </w:rPr>
        <w:t>ق</w:t>
      </w:r>
      <w:r w:rsidR="000E676B">
        <w:rPr>
          <w:rFonts w:hint="cs"/>
          <w:rtl/>
        </w:rPr>
        <w:t>ی</w:t>
      </w:r>
      <w:r w:rsidR="000E676B">
        <w:rPr>
          <w:rFonts w:hint="eastAsia"/>
          <w:rtl/>
        </w:rPr>
        <w:t>ة</w:t>
      </w:r>
      <w:r w:rsidR="000E676B">
        <w:rPr>
          <w:rtl/>
        </w:rPr>
        <w:t xml:space="preserve"> طو</w:t>
      </w:r>
      <w:r w:rsidR="000E676B">
        <w:rPr>
          <w:rFonts w:hint="cs"/>
          <w:rtl/>
        </w:rPr>
        <w:t>ی</w:t>
      </w:r>
      <w:r w:rsidR="000E676B">
        <w:rPr>
          <w:rFonts w:hint="eastAsia"/>
          <w:rtl/>
        </w:rPr>
        <w:t>لة</w:t>
      </w:r>
      <w:r w:rsidR="000E676B">
        <w:rPr>
          <w:rtl/>
        </w:rPr>
        <w:t>. والحمد لله ربّ العالم</w:t>
      </w:r>
      <w:r w:rsidR="000E676B">
        <w:rPr>
          <w:rFonts w:hint="cs"/>
          <w:rtl/>
        </w:rPr>
        <w:t>ی</w:t>
      </w:r>
      <w:r w:rsidR="000E676B">
        <w:rPr>
          <w:rFonts w:hint="eastAsia"/>
          <w:rtl/>
        </w:rPr>
        <w:t>ن</w:t>
      </w:r>
      <w:r w:rsidR="000E676B">
        <w:rPr>
          <w:rtl/>
        </w:rPr>
        <w:t>.</w:t>
      </w:r>
    </w:p>
    <w:p w14:paraId="03C7CA9A" w14:textId="77777777" w:rsidR="00F67CDD" w:rsidRDefault="000E676B" w:rsidP="00FA5212">
      <w:pPr>
        <w:pStyle w:val="rfdBold1"/>
        <w:rPr>
          <w:rtl/>
        </w:rPr>
      </w:pPr>
      <w:r>
        <w:rPr>
          <w:rFonts w:hint="eastAsia"/>
          <w:rtl/>
        </w:rPr>
        <w:t>رأي</w:t>
      </w:r>
      <w:r>
        <w:rPr>
          <w:rtl/>
        </w:rPr>
        <w:t xml:space="preserve"> الأعلام في تحق</w:t>
      </w:r>
      <w:r>
        <w:rPr>
          <w:rFonts w:hint="cs"/>
          <w:rtl/>
        </w:rPr>
        <w:t>ی</w:t>
      </w:r>
      <w:r>
        <w:rPr>
          <w:rFonts w:hint="eastAsia"/>
          <w:rtl/>
        </w:rPr>
        <w:t>ق</w:t>
      </w:r>
      <w:r>
        <w:rPr>
          <w:rtl/>
        </w:rPr>
        <w:t xml:space="preserve"> هذا الكتاب</w:t>
      </w:r>
      <w:r w:rsidR="001C6BD7">
        <w:rPr>
          <w:rtl/>
        </w:rPr>
        <w:t xml:space="preserve"> :</w:t>
      </w:r>
    </w:p>
    <w:p w14:paraId="22B43317" w14:textId="77777777" w:rsidR="00F67CDD" w:rsidRDefault="000E676B" w:rsidP="000E676B">
      <w:pPr>
        <w:rPr>
          <w:rtl/>
        </w:rPr>
      </w:pPr>
      <w:r>
        <w:rPr>
          <w:rFonts w:hint="eastAsia"/>
          <w:rtl/>
        </w:rPr>
        <w:t>ومن</w:t>
      </w:r>
      <w:r>
        <w:rPr>
          <w:rtl/>
        </w:rPr>
        <w:t xml:space="preserve"> الجد</w:t>
      </w:r>
      <w:r>
        <w:rPr>
          <w:rFonts w:hint="cs"/>
          <w:rtl/>
        </w:rPr>
        <w:t>ی</w:t>
      </w:r>
      <w:r>
        <w:rPr>
          <w:rFonts w:hint="eastAsia"/>
          <w:rtl/>
        </w:rPr>
        <w:t>ر</w:t>
      </w:r>
      <w:r>
        <w:rPr>
          <w:rtl/>
        </w:rPr>
        <w:t xml:space="preserve"> بالذكر</w:t>
      </w:r>
      <w:r w:rsidR="001C6BD7">
        <w:rPr>
          <w:rtl/>
        </w:rPr>
        <w:t xml:space="preserve"> :</w:t>
      </w:r>
      <w:r w:rsidR="00F67CDD">
        <w:rPr>
          <w:rtl/>
        </w:rPr>
        <w:t xml:space="preserve"> </w:t>
      </w:r>
      <w:r>
        <w:rPr>
          <w:rtl/>
        </w:rPr>
        <w:t>بعد أن أعلمت العلّامة المرحوم 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محمّد حس</w:t>
      </w:r>
      <w:r>
        <w:rPr>
          <w:rFonts w:hint="cs"/>
          <w:rtl/>
        </w:rPr>
        <w:t>ی</w:t>
      </w:r>
      <w:r>
        <w:rPr>
          <w:rFonts w:hint="eastAsia"/>
          <w:rtl/>
        </w:rPr>
        <w:t>ن</w:t>
      </w:r>
      <w:r>
        <w:rPr>
          <w:rtl/>
        </w:rPr>
        <w:t xml:space="preserve"> الحس</w:t>
      </w:r>
      <w:r>
        <w:rPr>
          <w:rFonts w:hint="cs"/>
          <w:rtl/>
        </w:rPr>
        <w:t>ی</w:t>
      </w:r>
      <w:r>
        <w:rPr>
          <w:rFonts w:hint="eastAsia"/>
          <w:rtl/>
        </w:rPr>
        <w:t xml:space="preserve">ني </w:t>
      </w:r>
      <w:r>
        <w:rPr>
          <w:rtl/>
        </w:rPr>
        <w:t>الجلالي</w:t>
      </w:r>
      <w:r w:rsidRPr="000E676B">
        <w:rPr>
          <w:rStyle w:val="rfdFootnotenum"/>
          <w:rtl/>
        </w:rPr>
        <w:t>(1)</w:t>
      </w:r>
      <w:r>
        <w:rPr>
          <w:rtl/>
        </w:rPr>
        <w:t xml:space="preserve"> باشتغالي بتحق</w:t>
      </w:r>
      <w:r>
        <w:rPr>
          <w:rFonts w:hint="cs"/>
          <w:rtl/>
        </w:rPr>
        <w:t>ی</w:t>
      </w:r>
      <w:r>
        <w:rPr>
          <w:rFonts w:hint="eastAsia"/>
          <w:rtl/>
        </w:rPr>
        <w:t>ق</w:t>
      </w:r>
      <w:r>
        <w:rPr>
          <w:rtl/>
        </w:rPr>
        <w:t xml:space="preserve"> كتاب </w:t>
      </w:r>
      <w:r w:rsidRPr="00FA5212">
        <w:rPr>
          <w:rStyle w:val="rfdBold2"/>
          <w:rtl/>
        </w:rPr>
        <w:t>رجال الش</w:t>
      </w:r>
      <w:r w:rsidRPr="00FA5212">
        <w:rPr>
          <w:rStyle w:val="rfdBold2"/>
          <w:rFonts w:hint="cs"/>
          <w:rtl/>
        </w:rPr>
        <w:t>ی</w:t>
      </w:r>
      <w:r w:rsidRPr="00FA5212">
        <w:rPr>
          <w:rStyle w:val="rfdBold2"/>
          <w:rFonts w:hint="eastAsia"/>
          <w:rtl/>
        </w:rPr>
        <w:t>خ</w:t>
      </w:r>
      <w:r w:rsidRPr="00FA5212">
        <w:rPr>
          <w:rStyle w:val="rfdBold2"/>
          <w:rtl/>
        </w:rPr>
        <w:t xml:space="preserve"> الأنصاري</w:t>
      </w:r>
      <w:r w:rsidR="001C6BD7">
        <w:rPr>
          <w:rtl/>
        </w:rPr>
        <w:t xml:space="preserve"> ،</w:t>
      </w:r>
      <w:r w:rsidR="00F67CDD">
        <w:rPr>
          <w:rtl/>
        </w:rPr>
        <w:t xml:space="preserve"> </w:t>
      </w:r>
      <w:r>
        <w:rPr>
          <w:rtl/>
        </w:rPr>
        <w:t>أرسل إليّ رسالة بهذا المعن</w:t>
      </w:r>
      <w:r>
        <w:rPr>
          <w:rFonts w:hint="cs"/>
          <w:rtl/>
        </w:rPr>
        <w:t>ی</w:t>
      </w:r>
      <w:r w:rsidR="001C6BD7">
        <w:rPr>
          <w:rtl/>
        </w:rPr>
        <w:t xml:space="preserve"> :</w:t>
      </w:r>
      <w:r w:rsidR="00F67CDD">
        <w:rPr>
          <w:rtl/>
        </w:rPr>
        <w:t xml:space="preserve"> </w:t>
      </w:r>
      <w:r>
        <w:rPr>
          <w:rtl/>
        </w:rPr>
        <w:t>«شكراً عل</w:t>
      </w:r>
      <w:r>
        <w:rPr>
          <w:rFonts w:hint="cs"/>
          <w:rtl/>
        </w:rPr>
        <w:t>یٰ</w:t>
      </w:r>
      <w:r>
        <w:rPr>
          <w:rtl/>
        </w:rPr>
        <w:t xml:space="preserve"> اهتمامكم بهذا الأثر النف</w:t>
      </w:r>
      <w:r>
        <w:rPr>
          <w:rFonts w:hint="cs"/>
          <w:rtl/>
        </w:rPr>
        <w:t>ی</w:t>
      </w:r>
      <w:r>
        <w:rPr>
          <w:rFonts w:hint="eastAsia"/>
          <w:rtl/>
        </w:rPr>
        <w:t>س</w:t>
      </w:r>
      <w:r w:rsidR="001C6BD7">
        <w:rPr>
          <w:rFonts w:hint="eastAsia"/>
          <w:rtl/>
        </w:rPr>
        <w:t xml:space="preserve"> ،</w:t>
      </w:r>
      <w:r w:rsidR="00F67CDD">
        <w:rPr>
          <w:rFonts w:hint="eastAsia"/>
          <w:rtl/>
        </w:rPr>
        <w:t xml:space="preserve"> </w:t>
      </w:r>
      <w:r>
        <w:rPr>
          <w:rtl/>
        </w:rPr>
        <w:t>فإنّي لا أعلم من قام بتحق</w:t>
      </w:r>
      <w:r>
        <w:rPr>
          <w:rFonts w:hint="cs"/>
          <w:rtl/>
        </w:rPr>
        <w:t>ی</w:t>
      </w:r>
      <w:r>
        <w:rPr>
          <w:rFonts w:hint="eastAsia"/>
          <w:rtl/>
        </w:rPr>
        <w:t>ق</w:t>
      </w:r>
      <w:r>
        <w:rPr>
          <w:rtl/>
        </w:rPr>
        <w:t xml:space="preserve"> </w:t>
      </w:r>
      <w:r w:rsidRPr="00FA5212">
        <w:rPr>
          <w:rStyle w:val="rfdBold2"/>
          <w:rtl/>
        </w:rPr>
        <w:t>رجال الش</w:t>
      </w:r>
      <w:r w:rsidRPr="00FA5212">
        <w:rPr>
          <w:rStyle w:val="rfdBold2"/>
          <w:rFonts w:hint="cs"/>
          <w:rtl/>
        </w:rPr>
        <w:t>ی</w:t>
      </w:r>
      <w:r w:rsidRPr="00FA5212">
        <w:rPr>
          <w:rStyle w:val="rfdBold2"/>
          <w:rFonts w:hint="eastAsia"/>
          <w:rtl/>
        </w:rPr>
        <w:t>خ</w:t>
      </w:r>
      <w:r w:rsidRPr="00FA5212">
        <w:rPr>
          <w:rStyle w:val="rfdBold2"/>
          <w:rtl/>
        </w:rPr>
        <w:t xml:space="preserve"> الأ</w:t>
      </w:r>
      <w:r w:rsidRPr="00FA5212">
        <w:rPr>
          <w:rStyle w:val="rfdBold2"/>
          <w:rFonts w:hint="eastAsia"/>
          <w:rtl/>
        </w:rPr>
        <w:t>نصاري</w:t>
      </w:r>
      <w:r>
        <w:rPr>
          <w:rtl/>
        </w:rPr>
        <w:t>. وفّقكم الله تعال</w:t>
      </w:r>
      <w:r>
        <w:rPr>
          <w:rFonts w:hint="cs"/>
          <w:rtl/>
        </w:rPr>
        <w:t>یٰ</w:t>
      </w:r>
      <w:r>
        <w:rPr>
          <w:rtl/>
        </w:rPr>
        <w:t xml:space="preserve"> وتقبّل منكم هذا العمل».</w:t>
      </w:r>
    </w:p>
    <w:p w14:paraId="7618B538" w14:textId="77777777" w:rsidR="00F67CDD" w:rsidRDefault="000E676B" w:rsidP="000E676B">
      <w:pPr>
        <w:rPr>
          <w:rtl/>
        </w:rPr>
      </w:pPr>
      <w:r>
        <w:rPr>
          <w:rFonts w:hint="eastAsia"/>
          <w:rtl/>
        </w:rPr>
        <w:t>وأ</w:t>
      </w:r>
      <w:r>
        <w:rPr>
          <w:rFonts w:hint="cs"/>
          <w:rtl/>
        </w:rPr>
        <w:t>ی</w:t>
      </w:r>
      <w:r>
        <w:rPr>
          <w:rFonts w:hint="eastAsia"/>
          <w:rtl/>
        </w:rPr>
        <w:t>ضاً</w:t>
      </w:r>
      <w:r>
        <w:rPr>
          <w:rtl/>
        </w:rPr>
        <w:t xml:space="preserve"> 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مرتض</w:t>
      </w:r>
      <w:r>
        <w:rPr>
          <w:rFonts w:hint="cs"/>
          <w:rtl/>
        </w:rPr>
        <w:t>یٰ</w:t>
      </w:r>
      <w:r>
        <w:rPr>
          <w:rtl/>
        </w:rPr>
        <w:t xml:space="preserve"> مستجاب الدعواتي</w:t>
      </w:r>
      <w:r w:rsidRPr="000E676B">
        <w:rPr>
          <w:rStyle w:val="rfdFootnotenum"/>
          <w:rtl/>
        </w:rPr>
        <w:t>(2)</w:t>
      </w:r>
      <w:r>
        <w:rPr>
          <w:rtl/>
        </w:rPr>
        <w:t xml:space="preserve"> (حفظه الله) قدّم ب</w:t>
      </w:r>
      <w:r>
        <w:rPr>
          <w:rFonts w:hint="cs"/>
          <w:rtl/>
        </w:rPr>
        <w:t>ی</w:t>
      </w:r>
      <w:r>
        <w:rPr>
          <w:rFonts w:hint="eastAsia"/>
          <w:rtl/>
        </w:rPr>
        <w:t>اناً</w:t>
      </w:r>
      <w:r>
        <w:rPr>
          <w:rtl/>
        </w:rPr>
        <w:t xml:space="preserve"> في تحس</w:t>
      </w:r>
      <w:r>
        <w:rPr>
          <w:rFonts w:hint="cs"/>
          <w:rtl/>
        </w:rPr>
        <w:t>ی</w:t>
      </w:r>
      <w:r>
        <w:rPr>
          <w:rFonts w:hint="eastAsia"/>
          <w:rtl/>
        </w:rPr>
        <w:t>ن</w:t>
      </w:r>
      <w:r>
        <w:rPr>
          <w:rtl/>
        </w:rPr>
        <w:t xml:space="preserve"> الكتاب والتحق</w:t>
      </w:r>
      <w:r>
        <w:rPr>
          <w:rFonts w:hint="cs"/>
          <w:rtl/>
        </w:rPr>
        <w:t>ی</w:t>
      </w:r>
      <w:r>
        <w:rPr>
          <w:rFonts w:hint="eastAsia"/>
          <w:rtl/>
        </w:rPr>
        <w:t>ق</w:t>
      </w:r>
      <w:r>
        <w:rPr>
          <w:rtl/>
        </w:rPr>
        <w:t xml:space="preserve"> س</w:t>
      </w:r>
      <w:r>
        <w:rPr>
          <w:rFonts w:hint="cs"/>
          <w:rtl/>
        </w:rPr>
        <w:t>ی</w:t>
      </w:r>
      <w:r>
        <w:rPr>
          <w:rFonts w:hint="eastAsia"/>
          <w:rtl/>
        </w:rPr>
        <w:t>نشر</w:t>
      </w:r>
      <w:r>
        <w:rPr>
          <w:rtl/>
        </w:rPr>
        <w:t xml:space="preserve"> إن شاء الله.</w:t>
      </w:r>
    </w:p>
    <w:p w14:paraId="2CED2A91" w14:textId="77777777" w:rsidR="00F67CDD" w:rsidRDefault="000E676B" w:rsidP="000E676B">
      <w:pPr>
        <w:rPr>
          <w:rtl/>
        </w:rPr>
      </w:pPr>
      <w:r>
        <w:rPr>
          <w:rFonts w:hint="eastAsia"/>
          <w:rtl/>
        </w:rPr>
        <w:t>وآ</w:t>
      </w:r>
      <w:r>
        <w:rPr>
          <w:rFonts w:hint="cs"/>
          <w:rtl/>
        </w:rPr>
        <w:t>ی</w:t>
      </w:r>
      <w:r>
        <w:rPr>
          <w:rFonts w:hint="eastAsia"/>
          <w:rtl/>
        </w:rPr>
        <w:t>ة</w:t>
      </w:r>
      <w:r>
        <w:rPr>
          <w:rtl/>
        </w:rPr>
        <w:t xml:space="preserve"> الله الم</w:t>
      </w:r>
      <w:r>
        <w:rPr>
          <w:rFonts w:hint="cs"/>
          <w:rtl/>
        </w:rPr>
        <w:t>ی</w:t>
      </w:r>
      <w:r>
        <w:rPr>
          <w:rFonts w:hint="eastAsia"/>
          <w:rtl/>
        </w:rPr>
        <w:t>رزا</w:t>
      </w:r>
      <w:r>
        <w:rPr>
          <w:rtl/>
        </w:rPr>
        <w:t xml:space="preserve"> أبو القاسم سبط الش</w:t>
      </w:r>
      <w:r>
        <w:rPr>
          <w:rFonts w:hint="cs"/>
          <w:rtl/>
        </w:rPr>
        <w:t>ی</w:t>
      </w:r>
      <w:r>
        <w:rPr>
          <w:rFonts w:hint="eastAsia"/>
          <w:rtl/>
        </w:rPr>
        <w:t>خ</w:t>
      </w:r>
      <w:r>
        <w:rPr>
          <w:rtl/>
        </w:rPr>
        <w:t xml:space="preserve"> الأنصاري (حفظه الله) ونجله الحجّة الش</w:t>
      </w:r>
      <w:r>
        <w:rPr>
          <w:rFonts w:hint="cs"/>
          <w:rtl/>
        </w:rPr>
        <w:t>ی</w:t>
      </w:r>
      <w:r>
        <w:rPr>
          <w:rFonts w:hint="eastAsia"/>
          <w:rtl/>
        </w:rPr>
        <w:t>خ</w:t>
      </w:r>
      <w:r>
        <w:rPr>
          <w:rtl/>
        </w:rPr>
        <w:t xml:space="preserve"> جعفر الأنصاري (حفظه الله) من العلماء الذ</w:t>
      </w:r>
      <w:r>
        <w:rPr>
          <w:rFonts w:hint="cs"/>
          <w:rtl/>
        </w:rPr>
        <w:t>ی</w:t>
      </w:r>
      <w:r>
        <w:rPr>
          <w:rFonts w:hint="eastAsia"/>
          <w:rtl/>
        </w:rPr>
        <w:t>ن</w:t>
      </w:r>
      <w:r>
        <w:rPr>
          <w:rtl/>
        </w:rPr>
        <w:t xml:space="preserve"> أبدوا التشجيع والسرور</w:t>
      </w:r>
    </w:p>
    <w:p w14:paraId="2186D505" w14:textId="77777777" w:rsidR="000E676B" w:rsidRDefault="000E676B" w:rsidP="000E676B">
      <w:pPr>
        <w:pStyle w:val="rfdLine"/>
        <w:rPr>
          <w:rtl/>
        </w:rPr>
      </w:pPr>
      <w:r>
        <w:rPr>
          <w:rtl/>
        </w:rPr>
        <w:t>__________</w:t>
      </w:r>
    </w:p>
    <w:p w14:paraId="4CA6DA36" w14:textId="77777777" w:rsidR="00FA5212" w:rsidRDefault="000E676B" w:rsidP="000E676B">
      <w:pPr>
        <w:pStyle w:val="rfdFootnote0"/>
        <w:rPr>
          <w:rtl/>
        </w:rPr>
      </w:pPr>
      <w:r>
        <w:rPr>
          <w:rtl/>
        </w:rPr>
        <w:t>(1) ولد العلّامة الس</w:t>
      </w:r>
      <w:r>
        <w:rPr>
          <w:rFonts w:hint="cs"/>
          <w:rtl/>
        </w:rPr>
        <w:t>یّ</w:t>
      </w:r>
      <w:r>
        <w:rPr>
          <w:rFonts w:hint="eastAsia"/>
          <w:rtl/>
        </w:rPr>
        <w:t>د</w:t>
      </w:r>
      <w:r>
        <w:rPr>
          <w:rtl/>
        </w:rPr>
        <w:t xml:space="preserve"> محمّد حس</w:t>
      </w:r>
      <w:r>
        <w:rPr>
          <w:rFonts w:hint="cs"/>
          <w:rtl/>
        </w:rPr>
        <w:t>ی</w:t>
      </w:r>
      <w:r>
        <w:rPr>
          <w:rFonts w:hint="eastAsia"/>
          <w:rtl/>
        </w:rPr>
        <w:t>ن</w:t>
      </w:r>
      <w:r>
        <w:rPr>
          <w:rtl/>
        </w:rPr>
        <w:t xml:space="preserve"> الحس</w:t>
      </w:r>
      <w:r>
        <w:rPr>
          <w:rFonts w:hint="cs"/>
          <w:rtl/>
        </w:rPr>
        <w:t>ی</w:t>
      </w:r>
      <w:r>
        <w:rPr>
          <w:rFonts w:hint="eastAsia"/>
          <w:rtl/>
        </w:rPr>
        <w:t>ني</w:t>
      </w:r>
      <w:r>
        <w:rPr>
          <w:rtl/>
        </w:rPr>
        <w:t xml:space="preserve"> الجلالي في سنة (1362هـ) في کربلاء المقدّسة وتوفّي في (6 رب</w:t>
      </w:r>
      <w:r>
        <w:rPr>
          <w:rFonts w:hint="cs"/>
          <w:rtl/>
        </w:rPr>
        <w:t>ی</w:t>
      </w:r>
      <w:r>
        <w:rPr>
          <w:rFonts w:hint="eastAsia"/>
          <w:rtl/>
        </w:rPr>
        <w:t>ع</w:t>
      </w:r>
      <w:r>
        <w:rPr>
          <w:rtl/>
        </w:rPr>
        <w:t xml:space="preserve"> الآخر من هذه السنة 1442هـ) في مد</w:t>
      </w:r>
      <w:r>
        <w:rPr>
          <w:rFonts w:hint="cs"/>
          <w:rtl/>
        </w:rPr>
        <w:t>ی</w:t>
      </w:r>
      <w:r>
        <w:rPr>
          <w:rFonts w:hint="eastAsia"/>
          <w:rtl/>
        </w:rPr>
        <w:t>نة</w:t>
      </w:r>
      <w:r>
        <w:rPr>
          <w:rtl/>
        </w:rPr>
        <w:t xml:space="preserve"> ش</w:t>
      </w:r>
      <w:r>
        <w:rPr>
          <w:rFonts w:hint="cs"/>
          <w:rtl/>
        </w:rPr>
        <w:t>ی</w:t>
      </w:r>
      <w:r>
        <w:rPr>
          <w:rFonts w:hint="eastAsia"/>
          <w:rtl/>
        </w:rPr>
        <w:t>کاگو</w:t>
      </w:r>
      <w:r>
        <w:rPr>
          <w:rtl/>
        </w:rPr>
        <w:t xml:space="preserve"> ودفن بها. طبع من کتبي الفقه</w:t>
      </w:r>
      <w:r>
        <w:rPr>
          <w:rFonts w:hint="cs"/>
          <w:rtl/>
        </w:rPr>
        <w:t>ی</w:t>
      </w:r>
      <w:r>
        <w:rPr>
          <w:rFonts w:hint="eastAsia"/>
          <w:rtl/>
        </w:rPr>
        <w:t>ة</w:t>
      </w:r>
      <w:r>
        <w:rPr>
          <w:rtl/>
        </w:rPr>
        <w:t xml:space="preserve"> باهتمامه </w:t>
      </w:r>
      <w:r w:rsidR="000441A2" w:rsidRPr="000441A2">
        <w:rPr>
          <w:rStyle w:val="rfdAlaem"/>
          <w:rtl/>
        </w:rPr>
        <w:t>رحمه‌الله</w:t>
      </w:r>
      <w:r w:rsidR="00F67CDD" w:rsidRPr="00AB6CBE">
        <w:rPr>
          <w:rtl/>
        </w:rPr>
        <w:t xml:space="preserve"> </w:t>
      </w:r>
      <w:r w:rsidR="001C6BD7">
        <w:rPr>
          <w:rtl/>
        </w:rPr>
        <w:t>:</w:t>
      </w:r>
      <w:r w:rsidR="00F67CDD">
        <w:rPr>
          <w:rtl/>
        </w:rPr>
        <w:t xml:space="preserve"> </w:t>
      </w:r>
      <w:r>
        <w:rPr>
          <w:rtl/>
        </w:rPr>
        <w:t>أحکام مهر</w:t>
      </w:r>
      <w:r>
        <w:rPr>
          <w:rFonts w:hint="cs"/>
          <w:rtl/>
        </w:rPr>
        <w:t>ی</w:t>
      </w:r>
      <w:r>
        <w:rPr>
          <w:rFonts w:hint="eastAsia"/>
          <w:rtl/>
        </w:rPr>
        <w:t>ه</w:t>
      </w:r>
      <w:r>
        <w:rPr>
          <w:rtl/>
        </w:rPr>
        <w:t xml:space="preserve"> در فقه ش</w:t>
      </w:r>
      <w:r>
        <w:rPr>
          <w:rFonts w:hint="cs"/>
          <w:rtl/>
        </w:rPr>
        <w:t>ی</w:t>
      </w:r>
      <w:r>
        <w:rPr>
          <w:rFonts w:hint="eastAsia"/>
          <w:rtl/>
        </w:rPr>
        <w:t>عه</w:t>
      </w:r>
      <w:r w:rsidR="001C6BD7">
        <w:rPr>
          <w:rFonts w:hint="eastAsia"/>
          <w:rtl/>
        </w:rPr>
        <w:t xml:space="preserve"> ؛</w:t>
      </w:r>
      <w:r w:rsidR="00F67CDD">
        <w:rPr>
          <w:rFonts w:hint="eastAsia"/>
          <w:rtl/>
        </w:rPr>
        <w:t xml:space="preserve"> </w:t>
      </w:r>
      <w:r>
        <w:rPr>
          <w:rtl/>
        </w:rPr>
        <w:t>نماز طواف</w:t>
      </w:r>
      <w:r w:rsidR="001C6BD7">
        <w:rPr>
          <w:rtl/>
        </w:rPr>
        <w:t xml:space="preserve"> ،</w:t>
      </w:r>
      <w:r w:rsidR="00F67CDD">
        <w:rPr>
          <w:rtl/>
        </w:rPr>
        <w:t xml:space="preserve"> </w:t>
      </w:r>
      <w:r>
        <w:rPr>
          <w:rtl/>
        </w:rPr>
        <w:t>في ش</w:t>
      </w:r>
      <w:r>
        <w:rPr>
          <w:rFonts w:hint="cs"/>
          <w:rtl/>
        </w:rPr>
        <w:t>ی</w:t>
      </w:r>
      <w:r>
        <w:rPr>
          <w:rFonts w:hint="eastAsia"/>
          <w:rtl/>
        </w:rPr>
        <w:t>کاگو</w:t>
      </w:r>
      <w:r>
        <w:rPr>
          <w:rtl/>
        </w:rPr>
        <w:t xml:space="preserve"> من قبل مؤسّسته </w:t>
      </w:r>
      <w:r>
        <w:t>The Open School</w:t>
      </w:r>
      <w:r>
        <w:rPr>
          <w:rtl/>
        </w:rPr>
        <w:t>.</w:t>
      </w:r>
    </w:p>
    <w:p w14:paraId="380E28B4" w14:textId="77777777" w:rsidR="000E676B" w:rsidRDefault="000E676B" w:rsidP="00FA5212">
      <w:pPr>
        <w:rPr>
          <w:rtl/>
        </w:rPr>
      </w:pPr>
      <w:r w:rsidRPr="00FA5212">
        <w:rPr>
          <w:rStyle w:val="rfdFootnote"/>
          <w:rtl/>
        </w:rPr>
        <w:t>ولترجمته راجع</w:t>
      </w:r>
      <w:r w:rsidR="001C6BD7">
        <w:rPr>
          <w:rStyle w:val="rfdFootnote"/>
          <w:rtl/>
        </w:rPr>
        <w:t xml:space="preserve"> :</w:t>
      </w:r>
      <w:r w:rsidR="00F67CDD">
        <w:rPr>
          <w:rStyle w:val="rfdFootnote"/>
          <w:rtl/>
        </w:rPr>
        <w:t xml:space="preserve"> </w:t>
      </w:r>
      <w:r w:rsidRPr="00FA5212">
        <w:rPr>
          <w:rStyle w:val="rfdFootnote"/>
          <w:rtl/>
        </w:rPr>
        <w:t>طر</w:t>
      </w:r>
      <w:r w:rsidRPr="00FA5212">
        <w:rPr>
          <w:rStyle w:val="rfdFootnote"/>
          <w:rFonts w:hint="cs"/>
          <w:rtl/>
        </w:rPr>
        <w:t>ی</w:t>
      </w:r>
      <w:r w:rsidRPr="00FA5212">
        <w:rPr>
          <w:rStyle w:val="rfdFootnote"/>
          <w:rFonts w:hint="eastAsia"/>
          <w:rtl/>
        </w:rPr>
        <w:t>ق</w:t>
      </w:r>
      <w:r w:rsidRPr="00FA5212">
        <w:rPr>
          <w:rStyle w:val="rfdFootnote"/>
          <w:rtl/>
        </w:rPr>
        <w:t xml:space="preserve"> الوصول</w:t>
      </w:r>
      <w:r w:rsidR="001C6BD7">
        <w:rPr>
          <w:rStyle w:val="rfdFootnote"/>
          <w:rtl/>
        </w:rPr>
        <w:t xml:space="preserve"> :</w:t>
      </w:r>
      <w:r w:rsidR="00F67CDD">
        <w:rPr>
          <w:rStyle w:val="rfdFootnote"/>
          <w:rtl/>
        </w:rPr>
        <w:t xml:space="preserve"> </w:t>
      </w:r>
      <w:r w:rsidRPr="00FA5212">
        <w:rPr>
          <w:rStyle w:val="rfdFootnote"/>
          <w:rtl/>
        </w:rPr>
        <w:t>258</w:t>
      </w:r>
      <w:r w:rsidR="001C6BD7">
        <w:rPr>
          <w:rStyle w:val="rfdFootnote"/>
          <w:rtl/>
        </w:rPr>
        <w:t xml:space="preserve"> ،</w:t>
      </w:r>
      <w:r w:rsidR="00F67CDD">
        <w:rPr>
          <w:rStyle w:val="rfdFootnote"/>
          <w:rtl/>
        </w:rPr>
        <w:t xml:space="preserve"> </w:t>
      </w:r>
      <w:r w:rsidRPr="00FA5212">
        <w:rPr>
          <w:rStyle w:val="rfdFootnote"/>
          <w:rtl/>
        </w:rPr>
        <w:t>ح</w:t>
      </w:r>
      <w:r w:rsidRPr="00FA5212">
        <w:rPr>
          <w:rStyle w:val="rfdFootnote"/>
          <w:rFonts w:hint="cs"/>
          <w:rtl/>
        </w:rPr>
        <w:t>ی</w:t>
      </w:r>
      <w:r w:rsidRPr="00FA5212">
        <w:rPr>
          <w:rStyle w:val="rfdFootnote"/>
          <w:rFonts w:hint="eastAsia"/>
          <w:rtl/>
        </w:rPr>
        <w:t>ث</w:t>
      </w:r>
      <w:r w:rsidRPr="00FA5212">
        <w:rPr>
          <w:rStyle w:val="rfdFootnote"/>
          <w:rtl/>
        </w:rPr>
        <w:t xml:space="preserve"> قال المؤلّف العالم الفاضل في حقّه</w:t>
      </w:r>
      <w:r w:rsidR="001C6BD7">
        <w:rPr>
          <w:rStyle w:val="rfdFootnote"/>
          <w:rtl/>
        </w:rPr>
        <w:t xml:space="preserve"> :</w:t>
      </w:r>
      <w:r w:rsidR="00F67CDD">
        <w:rPr>
          <w:rStyle w:val="rfdFootnote"/>
          <w:rtl/>
        </w:rPr>
        <w:t xml:space="preserve"> </w:t>
      </w:r>
      <w:r w:rsidRPr="00FA5212">
        <w:rPr>
          <w:rStyle w:val="rfdFootnote"/>
          <w:rtl/>
        </w:rPr>
        <w:t>«مجتهد محقّق فاضل باحث غز</w:t>
      </w:r>
      <w:r w:rsidRPr="00FA5212">
        <w:rPr>
          <w:rStyle w:val="rfdFootnote"/>
          <w:rFonts w:hint="cs"/>
          <w:rtl/>
        </w:rPr>
        <w:t>ی</w:t>
      </w:r>
      <w:r w:rsidRPr="00FA5212">
        <w:rPr>
          <w:rStyle w:val="rfdFootnote"/>
          <w:rFonts w:hint="eastAsia"/>
          <w:rtl/>
        </w:rPr>
        <w:t>ر</w:t>
      </w:r>
      <w:r w:rsidRPr="00FA5212">
        <w:rPr>
          <w:rStyle w:val="rfdFootnote"/>
          <w:rtl/>
        </w:rPr>
        <w:t xml:space="preserve"> الإنتاج». ومن آثاره</w:t>
      </w:r>
      <w:r w:rsidR="001C6BD7">
        <w:rPr>
          <w:rStyle w:val="rfdFootnote"/>
          <w:rtl/>
        </w:rPr>
        <w:t xml:space="preserve"> :</w:t>
      </w:r>
      <w:r w:rsidR="00F67CDD">
        <w:rPr>
          <w:rStyle w:val="rfdFootnote"/>
          <w:rtl/>
        </w:rPr>
        <w:t xml:space="preserve"> </w:t>
      </w:r>
      <w:r w:rsidRPr="00FA5212">
        <w:rPr>
          <w:rStyle w:val="rfdFootnote"/>
          <w:rtl/>
        </w:rPr>
        <w:t>مسند نهج البلاغة</w:t>
      </w:r>
      <w:r w:rsidR="001C6BD7">
        <w:rPr>
          <w:rStyle w:val="rfdFootnote"/>
          <w:rtl/>
        </w:rPr>
        <w:t xml:space="preserve"> ،</w:t>
      </w:r>
      <w:r w:rsidR="00F67CDD">
        <w:rPr>
          <w:rStyle w:val="rfdFootnote"/>
          <w:rtl/>
        </w:rPr>
        <w:t xml:space="preserve"> </w:t>
      </w:r>
      <w:r w:rsidRPr="00FA5212">
        <w:rPr>
          <w:rStyle w:val="rfdFootnote"/>
          <w:rtl/>
        </w:rPr>
        <w:t>وفهرس التراث</w:t>
      </w:r>
      <w:r w:rsidR="001C6BD7">
        <w:rPr>
          <w:rStyle w:val="rfdFootnote"/>
          <w:rtl/>
        </w:rPr>
        <w:t xml:space="preserve"> ،</w:t>
      </w:r>
      <w:r w:rsidR="00F67CDD">
        <w:rPr>
          <w:rStyle w:val="rfdFootnote"/>
          <w:rtl/>
        </w:rPr>
        <w:t xml:space="preserve"> </w:t>
      </w:r>
      <w:r w:rsidRPr="00FA5212">
        <w:rPr>
          <w:rStyle w:val="rfdFootnote"/>
          <w:rtl/>
        </w:rPr>
        <w:t>ودل</w:t>
      </w:r>
      <w:r w:rsidRPr="00FA5212">
        <w:rPr>
          <w:rStyle w:val="rfdFootnote"/>
          <w:rFonts w:hint="cs"/>
          <w:rtl/>
        </w:rPr>
        <w:t>ی</w:t>
      </w:r>
      <w:r w:rsidRPr="00FA5212">
        <w:rPr>
          <w:rStyle w:val="rfdFootnote"/>
          <w:rFonts w:hint="eastAsia"/>
          <w:rtl/>
        </w:rPr>
        <w:t>ل</w:t>
      </w:r>
      <w:r w:rsidRPr="00FA5212">
        <w:rPr>
          <w:rStyle w:val="rfdFootnote"/>
          <w:rtl/>
        </w:rPr>
        <w:t xml:space="preserve"> جواهر الکلام</w:t>
      </w:r>
      <w:r w:rsidR="001C6BD7">
        <w:rPr>
          <w:rStyle w:val="rfdFootnote"/>
          <w:rtl/>
        </w:rPr>
        <w:t xml:space="preserve"> ،</w:t>
      </w:r>
      <w:r w:rsidR="00F67CDD">
        <w:rPr>
          <w:rStyle w:val="rfdFootnote"/>
          <w:rtl/>
        </w:rPr>
        <w:t xml:space="preserve"> </w:t>
      </w:r>
      <w:r w:rsidRPr="00FA5212">
        <w:rPr>
          <w:rStyle w:val="rfdFootnote"/>
          <w:rtl/>
        </w:rPr>
        <w:t>والب</w:t>
      </w:r>
      <w:r w:rsidRPr="00FA5212">
        <w:rPr>
          <w:rStyle w:val="rfdFootnote"/>
          <w:rFonts w:hint="cs"/>
          <w:rtl/>
        </w:rPr>
        <w:t>ی</w:t>
      </w:r>
      <w:r w:rsidRPr="00FA5212">
        <w:rPr>
          <w:rStyle w:val="rfdFootnote"/>
          <w:rFonts w:hint="eastAsia"/>
          <w:rtl/>
        </w:rPr>
        <w:t>ان</w:t>
      </w:r>
      <w:r w:rsidR="001C6BD7">
        <w:rPr>
          <w:rStyle w:val="rfdFootnote"/>
          <w:rFonts w:hint="eastAsia"/>
          <w:rtl/>
        </w:rPr>
        <w:t xml:space="preserve"> ،</w:t>
      </w:r>
      <w:r w:rsidR="00F67CDD">
        <w:rPr>
          <w:rStyle w:val="rfdFootnote"/>
          <w:rFonts w:hint="eastAsia"/>
          <w:rtl/>
        </w:rPr>
        <w:t xml:space="preserve"> </w:t>
      </w:r>
      <w:r w:rsidRPr="00FA5212">
        <w:rPr>
          <w:rStyle w:val="rfdFootnote"/>
          <w:rtl/>
        </w:rPr>
        <w:t>والجوهر الفر</w:t>
      </w:r>
      <w:r w:rsidRPr="00FA5212">
        <w:rPr>
          <w:rStyle w:val="rfdFootnote"/>
          <w:rFonts w:hint="cs"/>
          <w:rtl/>
        </w:rPr>
        <w:t>ی</w:t>
      </w:r>
      <w:r w:rsidRPr="00FA5212">
        <w:rPr>
          <w:rStyle w:val="rfdFootnote"/>
          <w:rFonts w:hint="eastAsia"/>
          <w:rtl/>
        </w:rPr>
        <w:t>د</w:t>
      </w:r>
      <w:r w:rsidRPr="00FA5212">
        <w:rPr>
          <w:rStyle w:val="rfdFootnote"/>
          <w:rtl/>
        </w:rPr>
        <w:t xml:space="preserve"> في مهامّ الأسان</w:t>
      </w:r>
      <w:r w:rsidRPr="00FA5212">
        <w:rPr>
          <w:rStyle w:val="rfdFootnote"/>
          <w:rFonts w:hint="cs"/>
          <w:rtl/>
        </w:rPr>
        <w:t>ی</w:t>
      </w:r>
      <w:r w:rsidRPr="00FA5212">
        <w:rPr>
          <w:rStyle w:val="rfdFootnote"/>
          <w:rFonts w:hint="eastAsia"/>
          <w:rtl/>
        </w:rPr>
        <w:t>د</w:t>
      </w:r>
      <w:r w:rsidR="001C6BD7">
        <w:rPr>
          <w:rStyle w:val="rfdFootnote"/>
          <w:rFonts w:hint="eastAsia"/>
          <w:rtl/>
        </w:rPr>
        <w:t xml:space="preserve"> ،</w:t>
      </w:r>
      <w:r w:rsidR="00F67CDD">
        <w:rPr>
          <w:rStyle w:val="rfdFootnote"/>
          <w:rFonts w:hint="eastAsia"/>
          <w:rtl/>
        </w:rPr>
        <w:t xml:space="preserve"> </w:t>
      </w:r>
      <w:r w:rsidRPr="00FA5212">
        <w:rPr>
          <w:rStyle w:val="rfdFootnote"/>
          <w:rtl/>
        </w:rPr>
        <w:t>ودل</w:t>
      </w:r>
      <w:r w:rsidRPr="00FA5212">
        <w:rPr>
          <w:rStyle w:val="rfdFootnote"/>
          <w:rFonts w:hint="cs"/>
          <w:rtl/>
        </w:rPr>
        <w:t>ی</w:t>
      </w:r>
      <w:r w:rsidRPr="00FA5212">
        <w:rPr>
          <w:rStyle w:val="rfdFootnote"/>
          <w:rFonts w:hint="eastAsia"/>
          <w:rtl/>
        </w:rPr>
        <w:t>ل</w:t>
      </w:r>
      <w:r w:rsidRPr="00FA5212">
        <w:rPr>
          <w:rStyle w:val="rfdFootnote"/>
          <w:rtl/>
        </w:rPr>
        <w:t xml:space="preserve"> القراءات</w:t>
      </w:r>
      <w:r w:rsidR="001C6BD7">
        <w:rPr>
          <w:rStyle w:val="rfdFootnote"/>
          <w:rtl/>
        </w:rPr>
        <w:t xml:space="preserve"> ،</w:t>
      </w:r>
      <w:r w:rsidR="00F67CDD">
        <w:rPr>
          <w:rStyle w:val="rfdFootnote"/>
          <w:rtl/>
        </w:rPr>
        <w:t xml:space="preserve"> </w:t>
      </w:r>
      <w:r w:rsidRPr="00FA5212">
        <w:rPr>
          <w:rStyle w:val="rfdFootnote"/>
          <w:rtl/>
        </w:rPr>
        <w:t>وتلخ</w:t>
      </w:r>
      <w:r w:rsidRPr="00FA5212">
        <w:rPr>
          <w:rStyle w:val="rfdFootnote"/>
          <w:rFonts w:hint="cs"/>
          <w:rtl/>
        </w:rPr>
        <w:t>ی</w:t>
      </w:r>
      <w:r w:rsidRPr="00FA5212">
        <w:rPr>
          <w:rStyle w:val="rfdFootnote"/>
          <w:rFonts w:hint="eastAsia"/>
          <w:rtl/>
        </w:rPr>
        <w:t>ص</w:t>
      </w:r>
      <w:r w:rsidRPr="00FA5212">
        <w:rPr>
          <w:rStyle w:val="rfdFootnote"/>
          <w:rtl/>
        </w:rPr>
        <w:t xml:space="preserve"> ال</w:t>
      </w:r>
      <w:r w:rsidRPr="00FA5212">
        <w:rPr>
          <w:rStyle w:val="rfdFootnote"/>
          <w:rFonts w:hint="eastAsia"/>
          <w:rtl/>
        </w:rPr>
        <w:t>ذهب</w:t>
      </w:r>
      <w:r w:rsidRPr="00FA5212">
        <w:rPr>
          <w:rStyle w:val="rfdFootnote"/>
          <w:rtl/>
        </w:rPr>
        <w:t xml:space="preserve"> من لسان العرب. له کتب في الفقه والأصول والحد</w:t>
      </w:r>
      <w:r w:rsidRPr="00FA5212">
        <w:rPr>
          <w:rStyle w:val="rfdFootnote"/>
          <w:rFonts w:hint="cs"/>
          <w:rtl/>
        </w:rPr>
        <w:t>ی</w:t>
      </w:r>
      <w:r w:rsidRPr="00FA5212">
        <w:rPr>
          <w:rStyle w:val="rfdFootnote"/>
          <w:rFonts w:hint="eastAsia"/>
          <w:rtl/>
        </w:rPr>
        <w:t>ث</w:t>
      </w:r>
      <w:r w:rsidRPr="00FA5212">
        <w:rPr>
          <w:rStyle w:val="rfdFootnote"/>
          <w:rtl/>
        </w:rPr>
        <w:t xml:space="preserve"> والتراث. وله إجازتان عن الش</w:t>
      </w:r>
      <w:r w:rsidRPr="00FA5212">
        <w:rPr>
          <w:rStyle w:val="rfdFootnote"/>
          <w:rFonts w:hint="cs"/>
          <w:rtl/>
        </w:rPr>
        <w:t>ی</w:t>
      </w:r>
      <w:r w:rsidRPr="00FA5212">
        <w:rPr>
          <w:rStyle w:val="rfdFootnote"/>
          <w:rFonts w:hint="eastAsia"/>
          <w:rtl/>
        </w:rPr>
        <w:t>خ</w:t>
      </w:r>
      <w:r w:rsidRPr="00FA5212">
        <w:rPr>
          <w:rStyle w:val="rfdFootnote"/>
          <w:rtl/>
        </w:rPr>
        <w:t xml:space="preserve"> آقا بزرك وأجازني</w:t>
      </w:r>
      <w:r>
        <w:rPr>
          <w:rtl/>
        </w:rPr>
        <w:t xml:space="preserve"> </w:t>
      </w:r>
      <w:r w:rsidR="000441A2" w:rsidRPr="00FA5212">
        <w:rPr>
          <w:rStyle w:val="rfdAlaem"/>
          <w:rtl/>
        </w:rPr>
        <w:t>رحمه‌الله</w:t>
      </w:r>
      <w:r w:rsidR="00F67CDD" w:rsidRPr="00AB6CBE">
        <w:rPr>
          <w:rtl/>
        </w:rPr>
        <w:t>.</w:t>
      </w:r>
    </w:p>
    <w:p w14:paraId="123C4820" w14:textId="77777777" w:rsidR="000E676B" w:rsidRDefault="000E676B" w:rsidP="000E676B">
      <w:pPr>
        <w:pStyle w:val="rfdFootnote0"/>
        <w:rPr>
          <w:rtl/>
        </w:rPr>
      </w:pPr>
      <w:r>
        <w:rPr>
          <w:rtl/>
        </w:rPr>
        <w:t>(2) آ</w:t>
      </w:r>
      <w:r>
        <w:rPr>
          <w:rFonts w:hint="cs"/>
          <w:rtl/>
        </w:rPr>
        <w:t>ی</w:t>
      </w:r>
      <w:r>
        <w:rPr>
          <w:rFonts w:hint="eastAsia"/>
          <w:rtl/>
        </w:rPr>
        <w:t>ة</w:t>
      </w:r>
      <w:r>
        <w:rPr>
          <w:rtl/>
        </w:rPr>
        <w:t xml:space="preserve"> الله المستجابي س</w:t>
      </w:r>
      <w:r>
        <w:rPr>
          <w:rFonts w:hint="cs"/>
          <w:rtl/>
        </w:rPr>
        <w:t>یّ</w:t>
      </w:r>
      <w:r>
        <w:rPr>
          <w:rFonts w:hint="eastAsia"/>
          <w:rtl/>
        </w:rPr>
        <w:t>د</w:t>
      </w:r>
      <w:r>
        <w:rPr>
          <w:rtl/>
        </w:rPr>
        <w:t xml:space="preserve"> العلماء بإصفهان وکب</w:t>
      </w:r>
      <w:r>
        <w:rPr>
          <w:rFonts w:hint="cs"/>
          <w:rtl/>
        </w:rPr>
        <w:t>ی</w:t>
      </w:r>
      <w:r>
        <w:rPr>
          <w:rFonts w:hint="eastAsia"/>
          <w:rtl/>
        </w:rPr>
        <w:t>ر</w:t>
      </w:r>
      <w:r>
        <w:rPr>
          <w:rtl/>
        </w:rPr>
        <w:t xml:space="preserve"> آل الصدر ال</w:t>
      </w:r>
      <w:r>
        <w:rPr>
          <w:rFonts w:hint="cs"/>
          <w:rtl/>
        </w:rPr>
        <w:t>ی</w:t>
      </w:r>
      <w:r>
        <w:rPr>
          <w:rFonts w:hint="eastAsia"/>
          <w:rtl/>
        </w:rPr>
        <w:t>وم</w:t>
      </w:r>
      <w:r w:rsidR="001C6BD7">
        <w:rPr>
          <w:rFonts w:hint="eastAsia"/>
          <w:rtl/>
        </w:rPr>
        <w:t xml:space="preserve"> ،</w:t>
      </w:r>
      <w:r w:rsidR="00F67CDD">
        <w:rPr>
          <w:rFonts w:hint="eastAsia"/>
          <w:rtl/>
        </w:rPr>
        <w:t xml:space="preserve"> </w:t>
      </w:r>
      <w:r>
        <w:rPr>
          <w:rtl/>
        </w:rPr>
        <w:t>وله إجازة الاجتهاد عن المرجع الأعل</w:t>
      </w:r>
      <w:r>
        <w:rPr>
          <w:rFonts w:hint="cs"/>
          <w:rtl/>
        </w:rPr>
        <w:t>یٰ</w:t>
      </w:r>
      <w:r>
        <w:rPr>
          <w:rtl/>
        </w:rPr>
        <w:t xml:space="preserve"> 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أبي الحسن الإصفهاني</w:t>
      </w:r>
      <w:r w:rsidR="001C6BD7">
        <w:rPr>
          <w:rtl/>
        </w:rPr>
        <w:t xml:space="preserve"> ،</w:t>
      </w:r>
      <w:r w:rsidR="00F67CDD">
        <w:rPr>
          <w:rtl/>
        </w:rPr>
        <w:t xml:space="preserve"> </w:t>
      </w:r>
      <w:r>
        <w:rPr>
          <w:rtl/>
        </w:rPr>
        <w:t>وآ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محمّد تقي الخوانساري</w:t>
      </w:r>
      <w:r w:rsidR="001C6BD7">
        <w:rPr>
          <w:rtl/>
        </w:rPr>
        <w:t xml:space="preserve"> ،</w:t>
      </w:r>
      <w:r w:rsidR="00F67CDD">
        <w:rPr>
          <w:rtl/>
        </w:rPr>
        <w:t xml:space="preserve"> </w:t>
      </w:r>
      <w:r>
        <w:rPr>
          <w:rtl/>
        </w:rPr>
        <w:t>وآ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أبي القاسم الکاشاني (رضوان الله تعال</w:t>
      </w:r>
      <w:r>
        <w:rPr>
          <w:rFonts w:hint="cs"/>
          <w:rtl/>
        </w:rPr>
        <w:t>یٰ</w:t>
      </w:r>
      <w:r>
        <w:rPr>
          <w:rtl/>
        </w:rPr>
        <w:t xml:space="preserve"> عل</w:t>
      </w:r>
      <w:r>
        <w:rPr>
          <w:rFonts w:hint="cs"/>
          <w:rtl/>
        </w:rPr>
        <w:t>ی</w:t>
      </w:r>
      <w:r>
        <w:rPr>
          <w:rFonts w:hint="eastAsia"/>
          <w:rtl/>
        </w:rPr>
        <w:t>هم</w:t>
      </w:r>
      <w:r>
        <w:rPr>
          <w:rtl/>
        </w:rPr>
        <w:t>).</w:t>
      </w:r>
    </w:p>
    <w:p w14:paraId="2DA7B916" w14:textId="77777777" w:rsidR="000E676B" w:rsidRDefault="000E676B" w:rsidP="00FA5212">
      <w:pPr>
        <w:pStyle w:val="rfdNormal0"/>
        <w:rPr>
          <w:rtl/>
        </w:rPr>
      </w:pPr>
      <w:r>
        <w:br w:type="page"/>
      </w:r>
      <w:r>
        <w:rPr>
          <w:rFonts w:hint="eastAsia"/>
          <w:rtl/>
        </w:rPr>
        <w:lastRenderedPageBreak/>
        <w:t>لتحق</w:t>
      </w:r>
      <w:r>
        <w:rPr>
          <w:rFonts w:hint="cs"/>
          <w:rtl/>
        </w:rPr>
        <w:t>ی</w:t>
      </w:r>
      <w:r>
        <w:rPr>
          <w:rFonts w:hint="eastAsia"/>
          <w:rtl/>
        </w:rPr>
        <w:t>ق</w:t>
      </w:r>
      <w:r>
        <w:rPr>
          <w:rtl/>
        </w:rPr>
        <w:t xml:space="preserve"> هذا الكتاب بعد رؤ</w:t>
      </w:r>
      <w:r>
        <w:rPr>
          <w:rFonts w:hint="cs"/>
          <w:rtl/>
        </w:rPr>
        <w:t>ی</w:t>
      </w:r>
      <w:r>
        <w:rPr>
          <w:rFonts w:hint="eastAsia"/>
          <w:rtl/>
        </w:rPr>
        <w:t>ته</w:t>
      </w:r>
      <w:r>
        <w:rPr>
          <w:rtl/>
        </w:rPr>
        <w:t xml:space="preserve"> محقّقاً في ثلاثة مجلّدات وأكثر من (1200) صفحة.</w:t>
      </w:r>
    </w:p>
    <w:p w14:paraId="16744315" w14:textId="77777777" w:rsidR="00F67CDD" w:rsidRDefault="000E676B" w:rsidP="00FA5212">
      <w:pPr>
        <w:pStyle w:val="rfdBold1"/>
        <w:rPr>
          <w:rtl/>
        </w:rPr>
      </w:pPr>
      <w:r>
        <w:rPr>
          <w:rFonts w:hint="eastAsia"/>
          <w:rtl/>
        </w:rPr>
        <w:t>منهج</w:t>
      </w:r>
      <w:r>
        <w:rPr>
          <w:rtl/>
        </w:rPr>
        <w:t xml:space="preserve"> التحق</w:t>
      </w:r>
      <w:r>
        <w:rPr>
          <w:rFonts w:hint="cs"/>
          <w:rtl/>
        </w:rPr>
        <w:t>ی</w:t>
      </w:r>
      <w:r>
        <w:rPr>
          <w:rFonts w:hint="eastAsia"/>
          <w:rtl/>
        </w:rPr>
        <w:t>ق</w:t>
      </w:r>
      <w:r w:rsidR="001C6BD7">
        <w:rPr>
          <w:rtl/>
        </w:rPr>
        <w:t xml:space="preserve"> :</w:t>
      </w:r>
    </w:p>
    <w:p w14:paraId="053E380D" w14:textId="77777777" w:rsidR="000E676B" w:rsidRDefault="000E676B" w:rsidP="000E676B">
      <w:pPr>
        <w:rPr>
          <w:rtl/>
        </w:rPr>
      </w:pPr>
      <w:r>
        <w:rPr>
          <w:rFonts w:hint="eastAsia"/>
          <w:rtl/>
        </w:rPr>
        <w:t xml:space="preserve">حاولنا </w:t>
      </w:r>
      <w:r>
        <w:rPr>
          <w:rtl/>
        </w:rPr>
        <w:t>الحصول عل</w:t>
      </w:r>
      <w:r>
        <w:rPr>
          <w:rFonts w:hint="cs"/>
          <w:rtl/>
        </w:rPr>
        <w:t>یٰ</w:t>
      </w:r>
      <w:r>
        <w:rPr>
          <w:rtl/>
        </w:rPr>
        <w:t xml:space="preserve"> نسخ هذا الكتاب وبعد العثور عل</w:t>
      </w:r>
      <w:r>
        <w:rPr>
          <w:rFonts w:hint="cs"/>
          <w:rtl/>
        </w:rPr>
        <w:t>یٰ</w:t>
      </w:r>
      <w:r>
        <w:rPr>
          <w:rtl/>
        </w:rPr>
        <w:t xml:space="preserve"> بعضها أخذنا بتنض</w:t>
      </w:r>
      <w:r>
        <w:rPr>
          <w:rFonts w:hint="cs"/>
          <w:rtl/>
        </w:rPr>
        <w:t>ی</w:t>
      </w:r>
      <w:r>
        <w:rPr>
          <w:rFonts w:hint="eastAsia"/>
          <w:rtl/>
        </w:rPr>
        <w:t>د</w:t>
      </w:r>
      <w:r>
        <w:rPr>
          <w:rtl/>
        </w:rPr>
        <w:t xml:space="preserve"> الحروف وترت</w:t>
      </w:r>
      <w:r>
        <w:rPr>
          <w:rFonts w:hint="cs"/>
          <w:rtl/>
        </w:rPr>
        <w:t>ی</w:t>
      </w:r>
      <w:r>
        <w:rPr>
          <w:rFonts w:hint="eastAsia"/>
          <w:rtl/>
        </w:rPr>
        <w:t>ب</w:t>
      </w:r>
      <w:r>
        <w:rPr>
          <w:rtl/>
        </w:rPr>
        <w:t xml:space="preserve"> الكلمات والعبارات في (آخر رب</w:t>
      </w:r>
      <w:r>
        <w:rPr>
          <w:rFonts w:hint="cs"/>
          <w:rtl/>
        </w:rPr>
        <w:t>ی</w:t>
      </w:r>
      <w:r>
        <w:rPr>
          <w:rFonts w:hint="eastAsia"/>
          <w:rtl/>
        </w:rPr>
        <w:t>ع</w:t>
      </w:r>
      <w:r>
        <w:rPr>
          <w:rtl/>
        </w:rPr>
        <w:t xml:space="preserve"> الآخر من 1438هـ). وتمّ بعون الله وفضله وتوف</w:t>
      </w:r>
      <w:r>
        <w:rPr>
          <w:rFonts w:hint="cs"/>
          <w:rtl/>
        </w:rPr>
        <w:t>ی</w:t>
      </w:r>
      <w:r>
        <w:rPr>
          <w:rFonts w:hint="eastAsia"/>
          <w:rtl/>
        </w:rPr>
        <w:t>قه</w:t>
      </w:r>
      <w:r>
        <w:rPr>
          <w:rtl/>
        </w:rPr>
        <w:t xml:space="preserve"> تنض</w:t>
      </w:r>
      <w:r>
        <w:rPr>
          <w:rFonts w:hint="cs"/>
          <w:rtl/>
        </w:rPr>
        <w:t>ی</w:t>
      </w:r>
      <w:r>
        <w:rPr>
          <w:rFonts w:hint="eastAsia"/>
          <w:rtl/>
        </w:rPr>
        <w:t>د</w:t>
      </w:r>
      <w:r>
        <w:rPr>
          <w:rtl/>
        </w:rPr>
        <w:t xml:space="preserve"> الحروف والتحق</w:t>
      </w:r>
      <w:r>
        <w:rPr>
          <w:rFonts w:hint="cs"/>
          <w:rtl/>
        </w:rPr>
        <w:t>ی</w:t>
      </w:r>
      <w:r>
        <w:rPr>
          <w:rFonts w:hint="eastAsia"/>
          <w:rtl/>
        </w:rPr>
        <w:t>ق</w:t>
      </w:r>
      <w:r>
        <w:rPr>
          <w:rtl/>
        </w:rPr>
        <w:t xml:space="preserve"> المختصر في المرحلة الأول</w:t>
      </w:r>
      <w:r>
        <w:rPr>
          <w:rFonts w:hint="cs"/>
          <w:rtl/>
        </w:rPr>
        <w:t>یٰ</w:t>
      </w:r>
      <w:r>
        <w:rPr>
          <w:rtl/>
        </w:rPr>
        <w:t xml:space="preserve"> لهذا الكتاب في (شهر جماد</w:t>
      </w:r>
      <w:r>
        <w:rPr>
          <w:rFonts w:hint="cs"/>
          <w:rtl/>
        </w:rPr>
        <w:t>یٰ</w:t>
      </w:r>
      <w:r>
        <w:rPr>
          <w:rtl/>
        </w:rPr>
        <w:t xml:space="preserve"> الآخرة سنة 1438</w:t>
      </w:r>
      <w:r>
        <w:rPr>
          <w:rFonts w:hint="eastAsia"/>
          <w:rtl/>
        </w:rPr>
        <w:t>هـ</w:t>
      </w:r>
      <w:r>
        <w:rPr>
          <w:rtl/>
        </w:rPr>
        <w:t>) عل</w:t>
      </w:r>
      <w:r>
        <w:rPr>
          <w:rFonts w:hint="cs"/>
          <w:rtl/>
        </w:rPr>
        <w:t>یٰ</w:t>
      </w:r>
      <w:r>
        <w:rPr>
          <w:rtl/>
        </w:rPr>
        <w:t xml:space="preserve"> هاجرها آلاف التح</w:t>
      </w:r>
      <w:r>
        <w:rPr>
          <w:rFonts w:hint="cs"/>
          <w:rtl/>
        </w:rPr>
        <w:t>ی</w:t>
      </w:r>
      <w:r>
        <w:rPr>
          <w:rFonts w:hint="eastAsia"/>
          <w:rtl/>
        </w:rPr>
        <w:t>ة</w:t>
      </w:r>
      <w:r>
        <w:rPr>
          <w:rtl/>
        </w:rPr>
        <w:t xml:space="preserve"> والثناء.</w:t>
      </w:r>
    </w:p>
    <w:p w14:paraId="3EF8FFC6" w14:textId="77777777" w:rsidR="000E676B" w:rsidRDefault="000E676B" w:rsidP="000E676B">
      <w:pPr>
        <w:rPr>
          <w:rtl/>
        </w:rPr>
      </w:pPr>
      <w:r>
        <w:rPr>
          <w:rFonts w:hint="eastAsia"/>
          <w:rtl/>
        </w:rPr>
        <w:t>وقابلنا</w:t>
      </w:r>
      <w:r>
        <w:rPr>
          <w:rtl/>
        </w:rPr>
        <w:t xml:space="preserve"> المتن بعد صفّ الحروف مع المخطوطات الموجودة عندنا مع مراجعة بعض المصادر للمرحلة الثان</w:t>
      </w:r>
      <w:r>
        <w:rPr>
          <w:rFonts w:hint="cs"/>
          <w:rtl/>
        </w:rPr>
        <w:t>ی</w:t>
      </w:r>
      <w:r>
        <w:rPr>
          <w:rFonts w:hint="eastAsia"/>
          <w:rtl/>
        </w:rPr>
        <w:t>ة</w:t>
      </w:r>
      <w:r>
        <w:rPr>
          <w:rtl/>
        </w:rPr>
        <w:t xml:space="preserve"> في (ل</w:t>
      </w:r>
      <w:r>
        <w:rPr>
          <w:rFonts w:hint="cs"/>
          <w:rtl/>
        </w:rPr>
        <w:t>ی</w:t>
      </w:r>
      <w:r>
        <w:rPr>
          <w:rFonts w:hint="eastAsia"/>
          <w:rtl/>
        </w:rPr>
        <w:t>لة</w:t>
      </w:r>
      <w:r>
        <w:rPr>
          <w:rtl/>
        </w:rPr>
        <w:t xml:space="preserve"> 7 رجب الأصبّ سنة 1438هـ).</w:t>
      </w:r>
    </w:p>
    <w:p w14:paraId="7179197B" w14:textId="77777777" w:rsidR="000E676B" w:rsidRDefault="000E676B" w:rsidP="000E676B">
      <w:pPr>
        <w:rPr>
          <w:rtl/>
        </w:rPr>
      </w:pPr>
      <w:r>
        <w:rPr>
          <w:rFonts w:hint="eastAsia"/>
          <w:rtl/>
        </w:rPr>
        <w:t>وتمّ</w:t>
      </w:r>
      <w:r>
        <w:rPr>
          <w:rtl/>
        </w:rPr>
        <w:t xml:space="preserve"> تقو</w:t>
      </w:r>
      <w:r>
        <w:rPr>
          <w:rFonts w:hint="cs"/>
          <w:rtl/>
        </w:rPr>
        <w:t>ی</w:t>
      </w:r>
      <w:r>
        <w:rPr>
          <w:rFonts w:hint="eastAsia"/>
          <w:rtl/>
        </w:rPr>
        <w:t>م</w:t>
      </w:r>
      <w:r>
        <w:rPr>
          <w:rtl/>
        </w:rPr>
        <w:t xml:space="preserve"> نصّه وتحق</w:t>
      </w:r>
      <w:r>
        <w:rPr>
          <w:rFonts w:hint="cs"/>
          <w:rtl/>
        </w:rPr>
        <w:t>ی</w:t>
      </w:r>
      <w:r>
        <w:rPr>
          <w:rFonts w:hint="eastAsia"/>
          <w:rtl/>
        </w:rPr>
        <w:t>قه</w:t>
      </w:r>
      <w:r>
        <w:rPr>
          <w:rtl/>
        </w:rPr>
        <w:t xml:space="preserve"> في المرحلة الثالثة (</w:t>
      </w:r>
      <w:r>
        <w:rPr>
          <w:rFonts w:hint="cs"/>
          <w:rtl/>
        </w:rPr>
        <w:t>ی</w:t>
      </w:r>
      <w:r>
        <w:rPr>
          <w:rFonts w:hint="eastAsia"/>
          <w:rtl/>
        </w:rPr>
        <w:t>وم</w:t>
      </w:r>
      <w:r>
        <w:rPr>
          <w:rtl/>
        </w:rPr>
        <w:t xml:space="preserve"> 27 رجب الأصبّ سنة 1438هـ) في مد</w:t>
      </w:r>
      <w:r>
        <w:rPr>
          <w:rFonts w:hint="cs"/>
          <w:rtl/>
        </w:rPr>
        <w:t>ی</w:t>
      </w:r>
      <w:r>
        <w:rPr>
          <w:rFonts w:hint="eastAsia"/>
          <w:rtl/>
        </w:rPr>
        <w:t>نة</w:t>
      </w:r>
      <w:r>
        <w:rPr>
          <w:rtl/>
        </w:rPr>
        <w:t xml:space="preserve"> إصفهان.</w:t>
      </w:r>
    </w:p>
    <w:p w14:paraId="4DD3799F" w14:textId="77777777" w:rsidR="000E676B" w:rsidRDefault="000E676B" w:rsidP="000E676B">
      <w:pPr>
        <w:rPr>
          <w:rtl/>
        </w:rPr>
      </w:pPr>
      <w:r>
        <w:rPr>
          <w:rFonts w:hint="eastAsia"/>
          <w:rtl/>
        </w:rPr>
        <w:t>وبعد</w:t>
      </w:r>
      <w:r>
        <w:rPr>
          <w:rtl/>
        </w:rPr>
        <w:t xml:space="preserve"> المراجعة أ</w:t>
      </w:r>
      <w:r>
        <w:rPr>
          <w:rFonts w:hint="cs"/>
          <w:rtl/>
        </w:rPr>
        <w:t>ی</w:t>
      </w:r>
      <w:r>
        <w:rPr>
          <w:rFonts w:hint="eastAsia"/>
          <w:rtl/>
        </w:rPr>
        <w:t>ضاً</w:t>
      </w:r>
      <w:r>
        <w:rPr>
          <w:rtl/>
        </w:rPr>
        <w:t xml:space="preserve"> قمنا بتحق</w:t>
      </w:r>
      <w:r>
        <w:rPr>
          <w:rFonts w:hint="cs"/>
          <w:rtl/>
        </w:rPr>
        <w:t>ی</w:t>
      </w:r>
      <w:r>
        <w:rPr>
          <w:rFonts w:hint="eastAsia"/>
          <w:rtl/>
        </w:rPr>
        <w:t>قات</w:t>
      </w:r>
      <w:r>
        <w:rPr>
          <w:rtl/>
        </w:rPr>
        <w:t xml:space="preserve"> وإصلاحات وتمّ تحق</w:t>
      </w:r>
      <w:r>
        <w:rPr>
          <w:rFonts w:hint="cs"/>
          <w:rtl/>
        </w:rPr>
        <w:t>ی</w:t>
      </w:r>
      <w:r>
        <w:rPr>
          <w:rFonts w:hint="eastAsia"/>
          <w:rtl/>
        </w:rPr>
        <w:t>قنا</w:t>
      </w:r>
      <w:r>
        <w:rPr>
          <w:rtl/>
        </w:rPr>
        <w:t xml:space="preserve"> بحمد الله في سنة (1439هـ).</w:t>
      </w:r>
    </w:p>
    <w:p w14:paraId="44ED9F01" w14:textId="77777777" w:rsidR="00F67CDD" w:rsidRDefault="00B9620E" w:rsidP="000E676B">
      <w:pPr>
        <w:rPr>
          <w:rtl/>
        </w:rPr>
      </w:pPr>
      <w:r>
        <w:rPr>
          <w:rFonts w:hint="eastAsia"/>
          <w:rtl/>
        </w:rPr>
        <w:t>و</w:t>
      </w:r>
      <w:r w:rsidR="000E676B">
        <w:rPr>
          <w:rtl/>
        </w:rPr>
        <w:t xml:space="preserve">ممّا </w:t>
      </w:r>
      <w:r w:rsidR="000E676B">
        <w:rPr>
          <w:rFonts w:hint="cs"/>
          <w:rtl/>
        </w:rPr>
        <w:t>ی</w:t>
      </w:r>
      <w:r w:rsidR="000E676B">
        <w:rPr>
          <w:rFonts w:hint="eastAsia"/>
          <w:rtl/>
        </w:rPr>
        <w:t>نبغي</w:t>
      </w:r>
      <w:r w:rsidR="000E676B">
        <w:rPr>
          <w:rtl/>
        </w:rPr>
        <w:t xml:space="preserve"> التنب</w:t>
      </w:r>
      <w:r w:rsidR="000E676B">
        <w:rPr>
          <w:rFonts w:hint="cs"/>
          <w:rtl/>
        </w:rPr>
        <w:t>ی</w:t>
      </w:r>
      <w:r w:rsidR="000E676B">
        <w:rPr>
          <w:rFonts w:hint="eastAsia"/>
          <w:rtl/>
        </w:rPr>
        <w:t>ه</w:t>
      </w:r>
      <w:r w:rsidR="000E676B">
        <w:rPr>
          <w:rtl/>
        </w:rPr>
        <w:t xml:space="preserve"> عل</w:t>
      </w:r>
      <w:r w:rsidR="000E676B">
        <w:rPr>
          <w:rFonts w:hint="cs"/>
          <w:rtl/>
        </w:rPr>
        <w:t>ی</w:t>
      </w:r>
      <w:r w:rsidR="000E676B">
        <w:rPr>
          <w:rFonts w:hint="eastAsia"/>
          <w:rtl/>
        </w:rPr>
        <w:t>ه</w:t>
      </w:r>
      <w:r w:rsidR="000E676B">
        <w:rPr>
          <w:rtl/>
        </w:rPr>
        <w:t xml:space="preserve"> أنّه</w:t>
      </w:r>
      <w:r w:rsidR="001C6BD7">
        <w:rPr>
          <w:rtl/>
        </w:rPr>
        <w:t xml:space="preserve"> :</w:t>
      </w:r>
    </w:p>
    <w:p w14:paraId="6AF9C5D3" w14:textId="77777777" w:rsidR="00F67CDD" w:rsidRDefault="000E676B" w:rsidP="000E676B">
      <w:pPr>
        <w:rPr>
          <w:rtl/>
        </w:rPr>
      </w:pPr>
      <w:r>
        <w:rPr>
          <w:rFonts w:hint="eastAsia"/>
          <w:rtl/>
        </w:rPr>
        <w:t>بعد</w:t>
      </w:r>
      <w:r>
        <w:rPr>
          <w:rtl/>
        </w:rPr>
        <w:t xml:space="preserve"> النظر في النسخ رأ</w:t>
      </w:r>
      <w:r>
        <w:rPr>
          <w:rFonts w:hint="cs"/>
          <w:rtl/>
        </w:rPr>
        <w:t>ی</w:t>
      </w:r>
      <w:r>
        <w:rPr>
          <w:rFonts w:hint="eastAsia"/>
          <w:rtl/>
        </w:rPr>
        <w:t>نا</w:t>
      </w:r>
      <w:r>
        <w:rPr>
          <w:rtl/>
        </w:rPr>
        <w:t xml:space="preserve"> أن ندرج في المتن بعض ما جاء في الهوامش لارتباطه وتناسقه مع نصوص المتن</w:t>
      </w:r>
      <w:r w:rsidR="001C6BD7">
        <w:rPr>
          <w:rtl/>
        </w:rPr>
        <w:t xml:space="preserve"> ،</w:t>
      </w:r>
      <w:r w:rsidR="00F67CDD">
        <w:rPr>
          <w:rtl/>
        </w:rPr>
        <w:t xml:space="preserve"> </w:t>
      </w:r>
      <w:r>
        <w:rPr>
          <w:rtl/>
        </w:rPr>
        <w:t>كما تركنا بعض الهوامش الموجودة في النسخ في ذ</w:t>
      </w:r>
      <w:r>
        <w:rPr>
          <w:rFonts w:hint="cs"/>
          <w:rtl/>
        </w:rPr>
        <w:t>ی</w:t>
      </w:r>
      <w:r>
        <w:rPr>
          <w:rFonts w:hint="eastAsia"/>
          <w:rtl/>
        </w:rPr>
        <w:t>ل</w:t>
      </w:r>
      <w:r>
        <w:rPr>
          <w:rtl/>
        </w:rPr>
        <w:t xml:space="preserve"> الصفحات وأضفنا في آخرها [منه أعل</w:t>
      </w:r>
      <w:r>
        <w:rPr>
          <w:rFonts w:hint="cs"/>
          <w:rtl/>
        </w:rPr>
        <w:t>یٰ</w:t>
      </w:r>
      <w:r>
        <w:rPr>
          <w:rtl/>
        </w:rPr>
        <w:t xml:space="preserve"> الله مقامه].</w:t>
      </w:r>
    </w:p>
    <w:p w14:paraId="0B270F0A" w14:textId="77777777" w:rsidR="000E676B" w:rsidRDefault="000E676B" w:rsidP="000E676B">
      <w:pPr>
        <w:rPr>
          <w:rtl/>
        </w:rPr>
      </w:pPr>
      <w:r>
        <w:rPr>
          <w:rFonts w:hint="eastAsia"/>
          <w:rtl/>
        </w:rPr>
        <w:t>وغ</w:t>
      </w:r>
      <w:r>
        <w:rPr>
          <w:rFonts w:hint="cs"/>
          <w:rtl/>
        </w:rPr>
        <w:t>ی</w:t>
      </w:r>
      <w:r>
        <w:rPr>
          <w:rFonts w:hint="eastAsia"/>
          <w:rtl/>
        </w:rPr>
        <w:t>رها</w:t>
      </w:r>
      <w:r>
        <w:rPr>
          <w:rtl/>
        </w:rPr>
        <w:t xml:space="preserve"> من الهوامش من تعل</w:t>
      </w:r>
      <w:r>
        <w:rPr>
          <w:rFonts w:hint="cs"/>
          <w:rtl/>
        </w:rPr>
        <w:t>ی</w:t>
      </w:r>
      <w:r>
        <w:rPr>
          <w:rFonts w:hint="eastAsia"/>
          <w:rtl/>
        </w:rPr>
        <w:t>قاتنا</w:t>
      </w:r>
      <w:r>
        <w:rPr>
          <w:rtl/>
        </w:rPr>
        <w:t xml:space="preserve"> وتحق</w:t>
      </w:r>
      <w:r>
        <w:rPr>
          <w:rFonts w:hint="cs"/>
          <w:rtl/>
        </w:rPr>
        <w:t>ی</w:t>
      </w:r>
      <w:r>
        <w:rPr>
          <w:rFonts w:hint="eastAsia"/>
          <w:rtl/>
        </w:rPr>
        <w:t>قاتنا</w:t>
      </w:r>
      <w:r>
        <w:rPr>
          <w:rtl/>
        </w:rPr>
        <w:t xml:space="preserve"> واستخراجنا للمصادر.</w:t>
      </w:r>
    </w:p>
    <w:p w14:paraId="7478AEF2" w14:textId="77777777" w:rsidR="000E676B" w:rsidRDefault="000E676B" w:rsidP="000E676B">
      <w:pPr>
        <w:rPr>
          <w:rtl/>
        </w:rPr>
      </w:pPr>
      <w:r>
        <w:rPr>
          <w:rFonts w:hint="eastAsia"/>
          <w:rtl/>
        </w:rPr>
        <w:t>ورقّمنا</w:t>
      </w:r>
      <w:r>
        <w:rPr>
          <w:rtl/>
        </w:rPr>
        <w:t xml:space="preserve"> العناو</w:t>
      </w:r>
      <w:r>
        <w:rPr>
          <w:rFonts w:hint="cs"/>
          <w:rtl/>
        </w:rPr>
        <w:t>ی</w:t>
      </w:r>
      <w:r>
        <w:rPr>
          <w:rFonts w:hint="eastAsia"/>
          <w:rtl/>
        </w:rPr>
        <w:t>ن</w:t>
      </w:r>
      <w:r>
        <w:rPr>
          <w:rtl/>
        </w:rPr>
        <w:t xml:space="preserve"> المذكورة للرجال في هذا الكتاب</w:t>
      </w:r>
      <w:r w:rsidR="001C6BD7">
        <w:rPr>
          <w:rtl/>
        </w:rPr>
        <w:t xml:space="preserve"> ،</w:t>
      </w:r>
      <w:r w:rsidR="00F67CDD">
        <w:rPr>
          <w:rtl/>
        </w:rPr>
        <w:t xml:space="preserve"> </w:t>
      </w:r>
      <w:r>
        <w:rPr>
          <w:rtl/>
        </w:rPr>
        <w:t>فكلّ الأرقام الموضوعة في صدر العناو</w:t>
      </w:r>
      <w:r>
        <w:rPr>
          <w:rFonts w:hint="cs"/>
          <w:rtl/>
        </w:rPr>
        <w:t>ی</w:t>
      </w:r>
      <w:r>
        <w:rPr>
          <w:rFonts w:hint="eastAsia"/>
          <w:rtl/>
        </w:rPr>
        <w:t>ن</w:t>
      </w:r>
      <w:r>
        <w:rPr>
          <w:rtl/>
        </w:rPr>
        <w:t xml:space="preserve"> منّا. ونظّمنا فهرساً في آخر الكتاب عل</w:t>
      </w:r>
      <w:r>
        <w:rPr>
          <w:rFonts w:hint="cs"/>
          <w:rtl/>
        </w:rPr>
        <w:t>یٰ</w:t>
      </w:r>
      <w:r>
        <w:rPr>
          <w:rtl/>
        </w:rPr>
        <w:t xml:space="preserve"> حسب الأرقام تسه</w:t>
      </w:r>
      <w:r>
        <w:rPr>
          <w:rFonts w:hint="cs"/>
          <w:rtl/>
        </w:rPr>
        <w:t>ی</w:t>
      </w:r>
      <w:r>
        <w:rPr>
          <w:rFonts w:hint="eastAsia"/>
          <w:rtl/>
        </w:rPr>
        <w:t xml:space="preserve">لاً </w:t>
      </w:r>
      <w:r>
        <w:rPr>
          <w:rtl/>
        </w:rPr>
        <w:t>للقارئ. وعدد أرقام العناو</w:t>
      </w:r>
      <w:r>
        <w:rPr>
          <w:rFonts w:hint="cs"/>
          <w:rtl/>
        </w:rPr>
        <w:t>ی</w:t>
      </w:r>
      <w:r>
        <w:rPr>
          <w:rFonts w:hint="eastAsia"/>
          <w:rtl/>
        </w:rPr>
        <w:t>ن</w:t>
      </w:r>
      <w:r>
        <w:rPr>
          <w:rtl/>
        </w:rPr>
        <w:t xml:space="preserve"> صار (2268). ثمّ جئنا بالفوائد (13) فائدة.</w:t>
      </w:r>
    </w:p>
    <w:p w14:paraId="54DC8295" w14:textId="77777777" w:rsidR="000E676B" w:rsidRDefault="000E676B" w:rsidP="000E676B">
      <w:pPr>
        <w:rPr>
          <w:rtl/>
        </w:rPr>
      </w:pPr>
      <w:r>
        <w:rPr>
          <w:rFonts w:hint="eastAsia"/>
          <w:rtl/>
        </w:rPr>
        <w:t>وأثبتنا</w:t>
      </w:r>
      <w:r>
        <w:rPr>
          <w:rtl/>
        </w:rPr>
        <w:t xml:space="preserve"> إضافاتنا وما رأ</w:t>
      </w:r>
      <w:r>
        <w:rPr>
          <w:rFonts w:hint="cs"/>
          <w:rtl/>
        </w:rPr>
        <w:t>ی</w:t>
      </w:r>
      <w:r>
        <w:rPr>
          <w:rFonts w:hint="eastAsia"/>
          <w:rtl/>
        </w:rPr>
        <w:t>ناه</w:t>
      </w:r>
      <w:r>
        <w:rPr>
          <w:rtl/>
        </w:rPr>
        <w:t xml:space="preserve"> مناسباً للإصلاح والتصح</w:t>
      </w:r>
      <w:r>
        <w:rPr>
          <w:rFonts w:hint="cs"/>
          <w:rtl/>
        </w:rPr>
        <w:t>ی</w:t>
      </w:r>
      <w:r>
        <w:rPr>
          <w:rFonts w:hint="eastAsia"/>
          <w:rtl/>
        </w:rPr>
        <w:t>ح</w:t>
      </w:r>
      <w:r>
        <w:rPr>
          <w:rtl/>
        </w:rPr>
        <w:t xml:space="preserve"> ب</w:t>
      </w:r>
      <w:r>
        <w:rPr>
          <w:rFonts w:hint="cs"/>
          <w:rtl/>
        </w:rPr>
        <w:t>ی</w:t>
      </w:r>
      <w:r>
        <w:rPr>
          <w:rFonts w:hint="eastAsia"/>
          <w:rtl/>
        </w:rPr>
        <w:t>ن</w:t>
      </w:r>
      <w:r>
        <w:rPr>
          <w:rtl/>
        </w:rPr>
        <w:t xml:space="preserve"> معقوفت</w:t>
      </w:r>
      <w:r>
        <w:rPr>
          <w:rFonts w:hint="cs"/>
          <w:rtl/>
        </w:rPr>
        <w:t>ی</w:t>
      </w:r>
      <w:r>
        <w:rPr>
          <w:rFonts w:hint="eastAsia"/>
          <w:rtl/>
        </w:rPr>
        <w:t>ن</w:t>
      </w:r>
      <w:r w:rsidR="00F67CDD">
        <w:rPr>
          <w:rFonts w:hint="cs"/>
          <w:rtl/>
        </w:rPr>
        <w:t xml:space="preserve"> </w:t>
      </w:r>
      <w:r w:rsidR="00F67CDD">
        <w:rPr>
          <w:rtl/>
        </w:rPr>
        <w:t>[..</w:t>
      </w:r>
      <w:r>
        <w:rPr>
          <w:rtl/>
        </w:rPr>
        <w:t>.].</w:t>
      </w:r>
    </w:p>
    <w:p w14:paraId="2A8A73F5" w14:textId="77777777" w:rsidR="00F67CDD" w:rsidRDefault="000E676B" w:rsidP="00FA5212">
      <w:pPr>
        <w:pStyle w:val="rfdBold1"/>
        <w:rPr>
          <w:rtl/>
        </w:rPr>
      </w:pPr>
      <w:r>
        <w:br w:type="page"/>
      </w:r>
      <w:r>
        <w:rPr>
          <w:rFonts w:hint="eastAsia"/>
          <w:rtl/>
        </w:rPr>
        <w:lastRenderedPageBreak/>
        <w:t>بعد</w:t>
      </w:r>
      <w:r>
        <w:rPr>
          <w:rtl/>
        </w:rPr>
        <w:t xml:space="preserve"> التحق</w:t>
      </w:r>
      <w:r>
        <w:rPr>
          <w:rFonts w:hint="cs"/>
          <w:rtl/>
        </w:rPr>
        <w:t>ی</w:t>
      </w:r>
      <w:r>
        <w:rPr>
          <w:rFonts w:hint="eastAsia"/>
          <w:rtl/>
        </w:rPr>
        <w:t>ق</w:t>
      </w:r>
      <w:r w:rsidR="001C6BD7">
        <w:rPr>
          <w:rtl/>
        </w:rPr>
        <w:t xml:space="preserve"> :</w:t>
      </w:r>
    </w:p>
    <w:p w14:paraId="1C8F5213" w14:textId="77777777" w:rsidR="000E676B" w:rsidRDefault="000E676B" w:rsidP="000E676B">
      <w:pPr>
        <w:rPr>
          <w:rtl/>
        </w:rPr>
      </w:pPr>
      <w:r>
        <w:rPr>
          <w:rFonts w:hint="eastAsia"/>
          <w:rtl/>
        </w:rPr>
        <w:t>وبعد</w:t>
      </w:r>
      <w:r>
        <w:rPr>
          <w:rtl/>
        </w:rPr>
        <w:t xml:space="preserve"> التحق</w:t>
      </w:r>
      <w:r>
        <w:rPr>
          <w:rFonts w:hint="cs"/>
          <w:rtl/>
        </w:rPr>
        <w:t>ی</w:t>
      </w:r>
      <w:r>
        <w:rPr>
          <w:rFonts w:hint="eastAsia"/>
          <w:rtl/>
        </w:rPr>
        <w:t>ق</w:t>
      </w:r>
      <w:r>
        <w:rPr>
          <w:rtl/>
        </w:rPr>
        <w:t xml:space="preserve"> عرضت الكتاب علىٰ بعض المحقّقق</w:t>
      </w:r>
      <w:r>
        <w:rPr>
          <w:rFonts w:hint="cs"/>
          <w:rtl/>
        </w:rPr>
        <w:t>ی</w:t>
      </w:r>
      <w:r>
        <w:rPr>
          <w:rFonts w:hint="eastAsia"/>
          <w:rtl/>
        </w:rPr>
        <w:t>ن</w:t>
      </w:r>
      <w:r>
        <w:rPr>
          <w:rtl/>
        </w:rPr>
        <w:t xml:space="preserve"> للمراجعة وبعدها عرضنا الكتاب عل</w:t>
      </w:r>
      <w:r>
        <w:rPr>
          <w:rFonts w:hint="cs"/>
          <w:rtl/>
        </w:rPr>
        <w:t>یٰ</w:t>
      </w:r>
      <w:r>
        <w:rPr>
          <w:rtl/>
        </w:rPr>
        <w:t xml:space="preserve"> 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موس</w:t>
      </w:r>
      <w:r>
        <w:rPr>
          <w:rFonts w:hint="cs"/>
          <w:rtl/>
        </w:rPr>
        <w:t>یٰ</w:t>
      </w:r>
      <w:r>
        <w:rPr>
          <w:rtl/>
        </w:rPr>
        <w:t xml:space="preserve"> الشب</w:t>
      </w:r>
      <w:r>
        <w:rPr>
          <w:rFonts w:hint="cs"/>
          <w:rtl/>
        </w:rPr>
        <w:t>ی</w:t>
      </w:r>
      <w:r>
        <w:rPr>
          <w:rFonts w:hint="eastAsia"/>
          <w:rtl/>
        </w:rPr>
        <w:t>ري</w:t>
      </w:r>
      <w:r>
        <w:rPr>
          <w:rtl/>
        </w:rPr>
        <w:t xml:space="preserve"> الزنجاني وآ</w:t>
      </w:r>
      <w:r>
        <w:rPr>
          <w:rFonts w:hint="cs"/>
          <w:rtl/>
        </w:rPr>
        <w:t>ی</w:t>
      </w:r>
      <w:r>
        <w:rPr>
          <w:rFonts w:hint="eastAsia"/>
          <w:rtl/>
        </w:rPr>
        <w:t>ة</w:t>
      </w:r>
      <w:r>
        <w:rPr>
          <w:rtl/>
        </w:rPr>
        <w:t xml:space="preserve"> الله الش</w:t>
      </w:r>
      <w:r>
        <w:rPr>
          <w:rFonts w:hint="cs"/>
          <w:rtl/>
        </w:rPr>
        <w:t>ی</w:t>
      </w:r>
      <w:r>
        <w:rPr>
          <w:rFonts w:hint="eastAsia"/>
          <w:rtl/>
        </w:rPr>
        <w:t>خ</w:t>
      </w:r>
      <w:r>
        <w:rPr>
          <w:rtl/>
        </w:rPr>
        <w:t xml:space="preserve"> الم</w:t>
      </w:r>
      <w:r>
        <w:rPr>
          <w:rFonts w:hint="cs"/>
          <w:rtl/>
        </w:rPr>
        <w:t>ی</w:t>
      </w:r>
      <w:r>
        <w:rPr>
          <w:rFonts w:hint="eastAsia"/>
          <w:rtl/>
        </w:rPr>
        <w:t>رزا</w:t>
      </w:r>
      <w:r>
        <w:rPr>
          <w:rtl/>
        </w:rPr>
        <w:t xml:space="preserve"> أبو القاسم الأنصاري</w:t>
      </w:r>
      <w:r w:rsidRPr="000E676B">
        <w:rPr>
          <w:rStyle w:val="rfdFootnotenum"/>
          <w:rtl/>
        </w:rPr>
        <w:t>(1)</w:t>
      </w:r>
      <w:r>
        <w:rPr>
          <w:rtl/>
        </w:rPr>
        <w:t>.</w:t>
      </w:r>
    </w:p>
    <w:p w14:paraId="414C7519" w14:textId="77777777" w:rsidR="000E676B" w:rsidRDefault="000E676B" w:rsidP="000E676B">
      <w:pPr>
        <w:rPr>
          <w:rtl/>
        </w:rPr>
      </w:pPr>
      <w:r>
        <w:rPr>
          <w:rFonts w:hint="eastAsia"/>
          <w:rtl/>
        </w:rPr>
        <w:t>وبعد</w:t>
      </w:r>
      <w:r>
        <w:rPr>
          <w:rtl/>
        </w:rPr>
        <w:t xml:space="preserve"> إرساله إل</w:t>
      </w:r>
      <w:r>
        <w:rPr>
          <w:rFonts w:hint="cs"/>
          <w:rtl/>
        </w:rPr>
        <w:t>یٰ</w:t>
      </w:r>
      <w:r>
        <w:rPr>
          <w:rtl/>
        </w:rPr>
        <w:t xml:space="preserve"> العتبة العبّاس</w:t>
      </w:r>
      <w:r>
        <w:rPr>
          <w:rFonts w:hint="cs"/>
          <w:rtl/>
        </w:rPr>
        <w:t>ی</w:t>
      </w:r>
      <w:r>
        <w:rPr>
          <w:rFonts w:hint="eastAsia"/>
          <w:rtl/>
        </w:rPr>
        <w:t>ة</w:t>
      </w:r>
      <w:r>
        <w:rPr>
          <w:rtl/>
        </w:rPr>
        <w:t xml:space="preserve"> المقدّسة أ</w:t>
      </w:r>
      <w:r>
        <w:rPr>
          <w:rFonts w:hint="cs"/>
          <w:rtl/>
        </w:rPr>
        <w:t>ی</w:t>
      </w:r>
      <w:r>
        <w:rPr>
          <w:rFonts w:hint="eastAsia"/>
          <w:rtl/>
        </w:rPr>
        <w:t>ضاً</w:t>
      </w:r>
      <w:r>
        <w:rPr>
          <w:rtl/>
        </w:rPr>
        <w:t xml:space="preserve"> قام إخواني في العتبة بمراجعة الكتاب وقدّموا لي تدق</w:t>
      </w:r>
      <w:r>
        <w:rPr>
          <w:rFonts w:hint="cs"/>
          <w:rtl/>
        </w:rPr>
        <w:t>ی</w:t>
      </w:r>
      <w:r>
        <w:rPr>
          <w:rFonts w:hint="eastAsia"/>
          <w:rtl/>
        </w:rPr>
        <w:t xml:space="preserve">قات </w:t>
      </w:r>
      <w:r>
        <w:rPr>
          <w:rtl/>
        </w:rPr>
        <w:t>واقتراحات مرض</w:t>
      </w:r>
      <w:r>
        <w:rPr>
          <w:rFonts w:hint="cs"/>
          <w:rtl/>
        </w:rPr>
        <w:t>ی</w:t>
      </w:r>
      <w:r>
        <w:rPr>
          <w:rFonts w:hint="eastAsia"/>
          <w:rtl/>
        </w:rPr>
        <w:t>ة</w:t>
      </w:r>
      <w:r>
        <w:rPr>
          <w:rtl/>
        </w:rPr>
        <w:t>. شكر الله سعيهم.</w:t>
      </w:r>
    </w:p>
    <w:p w14:paraId="2D3523E3" w14:textId="77777777" w:rsidR="000E676B" w:rsidRDefault="000E676B" w:rsidP="000E676B">
      <w:pPr>
        <w:rPr>
          <w:rtl/>
        </w:rPr>
      </w:pPr>
      <w:r>
        <w:rPr>
          <w:rFonts w:hint="eastAsia"/>
          <w:rtl/>
        </w:rPr>
        <w:t>هذا</w:t>
      </w:r>
      <w:r>
        <w:rPr>
          <w:rtl/>
        </w:rPr>
        <w:t xml:space="preserve"> الكتاب </w:t>
      </w:r>
      <w:r>
        <w:rPr>
          <w:rFonts w:hint="cs"/>
          <w:rtl/>
        </w:rPr>
        <w:t>ی</w:t>
      </w:r>
      <w:r>
        <w:rPr>
          <w:rFonts w:hint="eastAsia"/>
          <w:rtl/>
        </w:rPr>
        <w:t>كشف</w:t>
      </w:r>
      <w:r>
        <w:rPr>
          <w:rtl/>
        </w:rPr>
        <w:t xml:space="preserve"> عن اهتمام الش</w:t>
      </w:r>
      <w:r>
        <w:rPr>
          <w:rFonts w:hint="cs"/>
          <w:rtl/>
        </w:rPr>
        <w:t>ی</w:t>
      </w:r>
      <w:r>
        <w:rPr>
          <w:rFonts w:hint="eastAsia"/>
          <w:rtl/>
        </w:rPr>
        <w:t>خ</w:t>
      </w:r>
      <w:r>
        <w:rPr>
          <w:rtl/>
        </w:rPr>
        <w:t xml:space="preserve"> الأعظم الأنصاري بعلم رجال الحد</w:t>
      </w:r>
      <w:r>
        <w:rPr>
          <w:rFonts w:hint="cs"/>
          <w:rtl/>
        </w:rPr>
        <w:t>ی</w:t>
      </w:r>
      <w:r>
        <w:rPr>
          <w:rFonts w:hint="eastAsia"/>
          <w:rtl/>
        </w:rPr>
        <w:t>ث</w:t>
      </w:r>
      <w:r>
        <w:rPr>
          <w:rtl/>
        </w:rPr>
        <w:t xml:space="preserve"> وعلىٰ ضوئه نستطيع أن نستكشف بعض آراء الش</w:t>
      </w:r>
      <w:r>
        <w:rPr>
          <w:rFonts w:hint="cs"/>
          <w:rtl/>
        </w:rPr>
        <w:t>ی</w:t>
      </w:r>
      <w:r>
        <w:rPr>
          <w:rFonts w:hint="eastAsia"/>
          <w:rtl/>
        </w:rPr>
        <w:t>خ</w:t>
      </w:r>
      <w:r>
        <w:rPr>
          <w:rtl/>
        </w:rPr>
        <w:t xml:space="preserve"> مرتض</w:t>
      </w:r>
      <w:r>
        <w:rPr>
          <w:rFonts w:hint="cs"/>
          <w:rtl/>
        </w:rPr>
        <w:t>یٰ</w:t>
      </w:r>
      <w:r>
        <w:rPr>
          <w:rtl/>
        </w:rPr>
        <w:t xml:space="preserve"> الأنصاري في علم الرجال</w:t>
      </w:r>
      <w:r w:rsidR="001C6BD7">
        <w:rPr>
          <w:rtl/>
        </w:rPr>
        <w:t xml:space="preserve"> ؛</w:t>
      </w:r>
      <w:r w:rsidR="00F67CDD">
        <w:rPr>
          <w:rtl/>
        </w:rPr>
        <w:t xml:space="preserve"> </w:t>
      </w:r>
      <w:r>
        <w:rPr>
          <w:rtl/>
        </w:rPr>
        <w:t>لكي نبحث عن آرائه الفقه</w:t>
      </w:r>
      <w:r>
        <w:rPr>
          <w:rFonts w:hint="cs"/>
          <w:rtl/>
        </w:rPr>
        <w:t>ی</w:t>
      </w:r>
      <w:r>
        <w:rPr>
          <w:rFonts w:hint="eastAsia"/>
          <w:rtl/>
        </w:rPr>
        <w:t>ة</w:t>
      </w:r>
      <w:r>
        <w:rPr>
          <w:rtl/>
        </w:rPr>
        <w:t xml:space="preserve"> والأصول</w:t>
      </w:r>
      <w:r>
        <w:rPr>
          <w:rFonts w:hint="cs"/>
          <w:rtl/>
        </w:rPr>
        <w:t>ی</w:t>
      </w:r>
      <w:r>
        <w:rPr>
          <w:rFonts w:hint="eastAsia"/>
          <w:rtl/>
        </w:rPr>
        <w:t>ة</w:t>
      </w:r>
      <w:r>
        <w:rPr>
          <w:rtl/>
        </w:rPr>
        <w:t xml:space="preserve"> عل</w:t>
      </w:r>
      <w:r>
        <w:rPr>
          <w:rFonts w:hint="cs"/>
          <w:rtl/>
        </w:rPr>
        <w:t>یٰ</w:t>
      </w:r>
      <w:r>
        <w:rPr>
          <w:rtl/>
        </w:rPr>
        <w:t xml:space="preserve"> بص</w:t>
      </w:r>
      <w:r>
        <w:rPr>
          <w:rFonts w:hint="cs"/>
          <w:rtl/>
        </w:rPr>
        <w:t>ی</w:t>
      </w:r>
      <w:r>
        <w:rPr>
          <w:rFonts w:hint="eastAsia"/>
          <w:rtl/>
        </w:rPr>
        <w:t>رة</w:t>
      </w:r>
      <w:r>
        <w:rPr>
          <w:rtl/>
        </w:rPr>
        <w:t>.</w:t>
      </w:r>
    </w:p>
    <w:p w14:paraId="6AAE9334" w14:textId="77777777" w:rsidR="000E676B" w:rsidRDefault="000E676B" w:rsidP="000E676B">
      <w:pPr>
        <w:rPr>
          <w:rtl/>
        </w:rPr>
      </w:pPr>
      <w:r>
        <w:rPr>
          <w:rFonts w:hint="cs"/>
          <w:rtl/>
        </w:rPr>
        <w:t>ی</w:t>
      </w:r>
      <w:r>
        <w:rPr>
          <w:rFonts w:hint="eastAsia"/>
          <w:rtl/>
        </w:rPr>
        <w:t>ذكر</w:t>
      </w:r>
      <w:r>
        <w:rPr>
          <w:rtl/>
        </w:rPr>
        <w:t xml:space="preserve"> في هذا الكتاب أسماء الرواة عل</w:t>
      </w:r>
      <w:r>
        <w:rPr>
          <w:rFonts w:hint="cs"/>
          <w:rtl/>
        </w:rPr>
        <w:t>یٰ</w:t>
      </w:r>
      <w:r>
        <w:rPr>
          <w:rtl/>
        </w:rPr>
        <w:t xml:space="preserve"> حسب حروف الهجاء عل</w:t>
      </w:r>
      <w:r>
        <w:rPr>
          <w:rFonts w:hint="cs"/>
          <w:rtl/>
        </w:rPr>
        <w:t>یٰ</w:t>
      </w:r>
      <w:r>
        <w:rPr>
          <w:rtl/>
        </w:rPr>
        <w:t xml:space="preserve"> الترت</w:t>
      </w:r>
      <w:r>
        <w:rPr>
          <w:rFonts w:hint="cs"/>
          <w:rtl/>
        </w:rPr>
        <w:t>ی</w:t>
      </w:r>
      <w:r>
        <w:rPr>
          <w:rFonts w:hint="eastAsia"/>
          <w:rtl/>
        </w:rPr>
        <w:t>ب</w:t>
      </w:r>
      <w:r>
        <w:rPr>
          <w:rtl/>
        </w:rPr>
        <w:t xml:space="preserve"> المألوف</w:t>
      </w:r>
      <w:r w:rsidR="001C6BD7">
        <w:rPr>
          <w:rtl/>
        </w:rPr>
        <w:t xml:space="preserve"> ؛</w:t>
      </w:r>
      <w:r w:rsidR="00F67CDD">
        <w:rPr>
          <w:rtl/>
        </w:rPr>
        <w:t xml:space="preserve"> </w:t>
      </w:r>
      <w:r>
        <w:rPr>
          <w:rtl/>
        </w:rPr>
        <w:t>ثمّ الكن</w:t>
      </w:r>
      <w:r>
        <w:rPr>
          <w:rFonts w:hint="cs"/>
          <w:rtl/>
        </w:rPr>
        <w:t>یٰ</w:t>
      </w:r>
      <w:r w:rsidR="001C6BD7">
        <w:rPr>
          <w:rFonts w:hint="eastAsia"/>
          <w:rtl/>
        </w:rPr>
        <w:t xml:space="preserve"> ؛</w:t>
      </w:r>
      <w:r w:rsidR="00F67CDD">
        <w:rPr>
          <w:rFonts w:hint="eastAsia"/>
          <w:rtl/>
        </w:rPr>
        <w:t xml:space="preserve"> </w:t>
      </w:r>
      <w:r>
        <w:rPr>
          <w:rtl/>
        </w:rPr>
        <w:t>ثمّ الألقاب</w:t>
      </w:r>
      <w:r w:rsidR="001C6BD7">
        <w:rPr>
          <w:rtl/>
        </w:rPr>
        <w:t xml:space="preserve"> ؛</w:t>
      </w:r>
      <w:r w:rsidR="00F67CDD">
        <w:rPr>
          <w:rtl/>
        </w:rPr>
        <w:t xml:space="preserve"> </w:t>
      </w:r>
      <w:r>
        <w:rPr>
          <w:rtl/>
        </w:rPr>
        <w:t xml:space="preserve">ثمّ </w:t>
      </w:r>
      <w:r>
        <w:rPr>
          <w:rFonts w:hint="cs"/>
          <w:rtl/>
        </w:rPr>
        <w:t>ی</w:t>
      </w:r>
      <w:r>
        <w:rPr>
          <w:rFonts w:hint="eastAsia"/>
          <w:rtl/>
        </w:rPr>
        <w:t>ذكر</w:t>
      </w:r>
      <w:r>
        <w:rPr>
          <w:rtl/>
        </w:rPr>
        <w:t xml:space="preserve"> فوائد ف</w:t>
      </w:r>
      <w:r>
        <w:rPr>
          <w:rFonts w:hint="cs"/>
          <w:rtl/>
        </w:rPr>
        <w:t>ی</w:t>
      </w:r>
      <w:r>
        <w:rPr>
          <w:rFonts w:hint="eastAsia"/>
          <w:rtl/>
        </w:rPr>
        <w:t>ها</w:t>
      </w:r>
      <w:r>
        <w:rPr>
          <w:rtl/>
        </w:rPr>
        <w:t xml:space="preserve"> تق</w:t>
      </w:r>
      <w:r>
        <w:rPr>
          <w:rFonts w:hint="cs"/>
          <w:rtl/>
        </w:rPr>
        <w:t>یی</w:t>
      </w:r>
      <w:r>
        <w:rPr>
          <w:rFonts w:hint="eastAsia"/>
          <w:rtl/>
        </w:rPr>
        <w:t>م</w:t>
      </w:r>
      <w:r>
        <w:rPr>
          <w:rtl/>
        </w:rPr>
        <w:t xml:space="preserve"> مش</w:t>
      </w:r>
      <w:r>
        <w:rPr>
          <w:rFonts w:hint="cs"/>
          <w:rtl/>
        </w:rPr>
        <w:t>ی</w:t>
      </w:r>
      <w:r>
        <w:rPr>
          <w:rFonts w:hint="eastAsia"/>
          <w:rtl/>
        </w:rPr>
        <w:t>خة</w:t>
      </w:r>
      <w:r>
        <w:rPr>
          <w:rtl/>
        </w:rPr>
        <w:t xml:space="preserve"> </w:t>
      </w:r>
      <w:r w:rsidRPr="00FA5212">
        <w:rPr>
          <w:rStyle w:val="rfdBold2"/>
          <w:rtl/>
        </w:rPr>
        <w:t>التهذ</w:t>
      </w:r>
      <w:r w:rsidRPr="00FA5212">
        <w:rPr>
          <w:rStyle w:val="rfdBold2"/>
          <w:rFonts w:hint="cs"/>
          <w:rtl/>
        </w:rPr>
        <w:t>ی</w:t>
      </w:r>
      <w:r w:rsidRPr="00FA5212">
        <w:rPr>
          <w:rStyle w:val="rfdBold2"/>
          <w:rFonts w:hint="eastAsia"/>
          <w:rtl/>
        </w:rPr>
        <w:t>ب</w:t>
      </w:r>
      <w:r w:rsidRPr="00FA5212">
        <w:rPr>
          <w:rStyle w:val="rfdBold2"/>
          <w:rtl/>
        </w:rPr>
        <w:t xml:space="preserve"> والفق</w:t>
      </w:r>
      <w:r w:rsidRPr="00FA5212">
        <w:rPr>
          <w:rStyle w:val="rfdBold2"/>
          <w:rFonts w:hint="cs"/>
          <w:rtl/>
        </w:rPr>
        <w:t>ی</w:t>
      </w:r>
      <w:r w:rsidRPr="00FA5212">
        <w:rPr>
          <w:rStyle w:val="rfdBold2"/>
          <w:rFonts w:hint="eastAsia"/>
          <w:rtl/>
        </w:rPr>
        <w:t>ه</w:t>
      </w:r>
      <w:r>
        <w:rPr>
          <w:rtl/>
        </w:rPr>
        <w:t>.</w:t>
      </w:r>
    </w:p>
    <w:p w14:paraId="465226A1" w14:textId="77777777" w:rsidR="000E676B" w:rsidRDefault="000E676B" w:rsidP="000E676B">
      <w:pPr>
        <w:rPr>
          <w:rtl/>
        </w:rPr>
      </w:pPr>
      <w:r>
        <w:rPr>
          <w:rFonts w:hint="eastAsia"/>
          <w:rtl/>
        </w:rPr>
        <w:t>وعل</w:t>
      </w:r>
      <w:r>
        <w:rPr>
          <w:rFonts w:hint="cs"/>
          <w:rtl/>
        </w:rPr>
        <w:t>یٰ</w:t>
      </w:r>
      <w:r>
        <w:rPr>
          <w:rtl/>
        </w:rPr>
        <w:t xml:space="preserve"> ب</w:t>
      </w:r>
      <w:r>
        <w:rPr>
          <w:rFonts w:hint="cs"/>
          <w:rtl/>
        </w:rPr>
        <w:t>ی</w:t>
      </w:r>
      <w:r>
        <w:rPr>
          <w:rFonts w:hint="eastAsia"/>
          <w:rtl/>
        </w:rPr>
        <w:t>ان</w:t>
      </w:r>
      <w:r>
        <w:rPr>
          <w:rtl/>
        </w:rPr>
        <w:t xml:space="preserve"> آ</w:t>
      </w:r>
      <w:r>
        <w:rPr>
          <w:rFonts w:hint="cs"/>
          <w:rtl/>
        </w:rPr>
        <w:t>ی</w:t>
      </w:r>
      <w:r>
        <w:rPr>
          <w:rFonts w:hint="eastAsia"/>
          <w:rtl/>
        </w:rPr>
        <w:t>ة</w:t>
      </w:r>
      <w:r>
        <w:rPr>
          <w:rtl/>
        </w:rPr>
        <w:t xml:space="preserve"> الله الس</w:t>
      </w:r>
      <w:r>
        <w:rPr>
          <w:rFonts w:hint="cs"/>
          <w:rtl/>
        </w:rPr>
        <w:t>یّ</w:t>
      </w:r>
      <w:r>
        <w:rPr>
          <w:rFonts w:hint="eastAsia"/>
          <w:rtl/>
        </w:rPr>
        <w:t>د</w:t>
      </w:r>
      <w:r>
        <w:rPr>
          <w:rtl/>
        </w:rPr>
        <w:t xml:space="preserve"> مرتض</w:t>
      </w:r>
      <w:r>
        <w:rPr>
          <w:rFonts w:hint="cs"/>
          <w:rtl/>
        </w:rPr>
        <w:t>یٰ</w:t>
      </w:r>
      <w:r>
        <w:rPr>
          <w:rtl/>
        </w:rPr>
        <w:t xml:space="preserve"> المستجاب الدعواتي حفظه الله</w:t>
      </w:r>
      <w:r w:rsidR="001C6BD7">
        <w:rPr>
          <w:rtl/>
        </w:rPr>
        <w:t xml:space="preserve"> :</w:t>
      </w:r>
      <w:r w:rsidR="00F67CDD">
        <w:rPr>
          <w:rtl/>
        </w:rPr>
        <w:t xml:space="preserve"> </w:t>
      </w:r>
      <w:r>
        <w:rPr>
          <w:rtl/>
        </w:rPr>
        <w:t>إنّ عمدة اعتماد الش</w:t>
      </w:r>
      <w:r>
        <w:rPr>
          <w:rFonts w:hint="cs"/>
          <w:rtl/>
        </w:rPr>
        <w:t>ی</w:t>
      </w:r>
      <w:r>
        <w:rPr>
          <w:rFonts w:hint="eastAsia"/>
          <w:rtl/>
        </w:rPr>
        <w:t>خ</w:t>
      </w:r>
      <w:r>
        <w:rPr>
          <w:rtl/>
        </w:rPr>
        <w:t xml:space="preserve"> الأعظم في كتاب </w:t>
      </w:r>
      <w:r w:rsidRPr="00FA5212">
        <w:rPr>
          <w:rStyle w:val="rfdBold2"/>
          <w:rtl/>
        </w:rPr>
        <w:t>الرجال</w:t>
      </w:r>
      <w:r>
        <w:rPr>
          <w:rtl/>
        </w:rPr>
        <w:t xml:space="preserve"> عل</w:t>
      </w:r>
      <w:r>
        <w:rPr>
          <w:rFonts w:hint="cs"/>
          <w:rtl/>
        </w:rPr>
        <w:t>یٰ</w:t>
      </w:r>
      <w:r>
        <w:rPr>
          <w:rtl/>
        </w:rPr>
        <w:t xml:space="preserve"> </w:t>
      </w:r>
      <w:r w:rsidRPr="00FA5212">
        <w:rPr>
          <w:rStyle w:val="rfdBold2"/>
          <w:rtl/>
        </w:rPr>
        <w:t>خلاصة الأقوال</w:t>
      </w:r>
      <w:r>
        <w:rPr>
          <w:rtl/>
        </w:rPr>
        <w:t xml:space="preserve"> للعلّامة الحلّي قدّس سرّه</w:t>
      </w:r>
      <w:r w:rsidR="001C6BD7">
        <w:rPr>
          <w:rtl/>
        </w:rPr>
        <w:t xml:space="preserve"> ،</w:t>
      </w:r>
      <w:r w:rsidR="00F67CDD">
        <w:rPr>
          <w:rtl/>
        </w:rPr>
        <w:t xml:space="preserve"> </w:t>
      </w:r>
      <w:r w:rsidRPr="00FA5212">
        <w:rPr>
          <w:rStyle w:val="rfdBold2"/>
          <w:rtl/>
        </w:rPr>
        <w:t>ونقد الرجال</w:t>
      </w:r>
      <w:r>
        <w:rPr>
          <w:rtl/>
        </w:rPr>
        <w:t xml:space="preserve"> للم</w:t>
      </w:r>
      <w:r>
        <w:rPr>
          <w:rFonts w:hint="cs"/>
          <w:rtl/>
        </w:rPr>
        <w:t>ی</w:t>
      </w:r>
      <w:r>
        <w:rPr>
          <w:rFonts w:hint="eastAsia"/>
          <w:rtl/>
        </w:rPr>
        <w:t>ر</w:t>
      </w:r>
      <w:r>
        <w:rPr>
          <w:rtl/>
        </w:rPr>
        <w:t xml:space="preserve"> مصطفىٰ الحس</w:t>
      </w:r>
      <w:r>
        <w:rPr>
          <w:rFonts w:hint="cs"/>
          <w:rtl/>
        </w:rPr>
        <w:t>ی</w:t>
      </w:r>
      <w:r>
        <w:rPr>
          <w:rFonts w:hint="eastAsia"/>
          <w:rtl/>
        </w:rPr>
        <w:t xml:space="preserve">ني </w:t>
      </w:r>
      <w:r>
        <w:rPr>
          <w:rtl/>
        </w:rPr>
        <w:t xml:space="preserve">التفرشي قدّس سرّه </w:t>
      </w:r>
      <w:r w:rsidRPr="00FA5212">
        <w:rPr>
          <w:rStyle w:val="rfdBold2"/>
          <w:rtl/>
        </w:rPr>
        <w:t>وتلخ</w:t>
      </w:r>
      <w:r w:rsidRPr="00FA5212">
        <w:rPr>
          <w:rStyle w:val="rfdBold2"/>
          <w:rFonts w:hint="cs"/>
          <w:rtl/>
        </w:rPr>
        <w:t>ی</w:t>
      </w:r>
      <w:r w:rsidRPr="00FA5212">
        <w:rPr>
          <w:rStyle w:val="rfdBold2"/>
          <w:rFonts w:hint="eastAsia"/>
          <w:rtl/>
        </w:rPr>
        <w:t>ص</w:t>
      </w:r>
      <w:r w:rsidRPr="00FA5212">
        <w:rPr>
          <w:rStyle w:val="rfdBold2"/>
          <w:rtl/>
        </w:rPr>
        <w:t xml:space="preserve"> الأقوال</w:t>
      </w:r>
      <w:r>
        <w:rPr>
          <w:rtl/>
        </w:rPr>
        <w:t xml:space="preserve"> للم</w:t>
      </w:r>
      <w:r>
        <w:rPr>
          <w:rFonts w:hint="cs"/>
          <w:rtl/>
        </w:rPr>
        <w:t>ی</w:t>
      </w:r>
      <w:r>
        <w:rPr>
          <w:rFonts w:hint="eastAsia"/>
          <w:rtl/>
        </w:rPr>
        <w:t>رزا</w:t>
      </w:r>
      <w:r>
        <w:rPr>
          <w:rtl/>
        </w:rPr>
        <w:t xml:space="preserve"> محمّد الأسترآبادي قدّ</w:t>
      </w:r>
      <w:r>
        <w:rPr>
          <w:rFonts w:hint="eastAsia"/>
          <w:rtl/>
        </w:rPr>
        <w:t>س</w:t>
      </w:r>
      <w:r>
        <w:rPr>
          <w:rtl/>
        </w:rPr>
        <w:t xml:space="preserve"> سرّه. عل</w:t>
      </w:r>
      <w:r>
        <w:rPr>
          <w:rFonts w:hint="cs"/>
          <w:rtl/>
        </w:rPr>
        <w:t>ی</w:t>
      </w:r>
      <w:r>
        <w:rPr>
          <w:rFonts w:hint="eastAsia"/>
          <w:rtl/>
        </w:rPr>
        <w:t>هم</w:t>
      </w:r>
      <w:r>
        <w:rPr>
          <w:rtl/>
        </w:rPr>
        <w:t xml:space="preserve"> وعل</w:t>
      </w:r>
      <w:r>
        <w:rPr>
          <w:rFonts w:hint="cs"/>
          <w:rtl/>
        </w:rPr>
        <w:t>یٰ</w:t>
      </w:r>
      <w:r>
        <w:rPr>
          <w:rtl/>
        </w:rPr>
        <w:t xml:space="preserve"> جم</w:t>
      </w:r>
      <w:r>
        <w:rPr>
          <w:rFonts w:hint="cs"/>
          <w:rtl/>
        </w:rPr>
        <w:t>ی</w:t>
      </w:r>
      <w:r>
        <w:rPr>
          <w:rFonts w:hint="eastAsia"/>
          <w:rtl/>
        </w:rPr>
        <w:t>ع</w:t>
      </w:r>
      <w:r>
        <w:rPr>
          <w:rtl/>
        </w:rPr>
        <w:t xml:space="preserve"> علماء الإمام</w:t>
      </w:r>
      <w:r>
        <w:rPr>
          <w:rFonts w:hint="cs"/>
          <w:rtl/>
        </w:rPr>
        <w:t>ی</w:t>
      </w:r>
      <w:r>
        <w:rPr>
          <w:rFonts w:hint="eastAsia"/>
          <w:rtl/>
        </w:rPr>
        <w:t>ة</w:t>
      </w:r>
      <w:r>
        <w:rPr>
          <w:rtl/>
        </w:rPr>
        <w:t xml:space="preserve"> الرحمة والرضوان.</w:t>
      </w:r>
    </w:p>
    <w:p w14:paraId="58A0C82D" w14:textId="77777777" w:rsidR="00F67CDD" w:rsidRDefault="000E676B" w:rsidP="000E676B">
      <w:pPr>
        <w:rPr>
          <w:rtl/>
        </w:rPr>
      </w:pPr>
      <w:r>
        <w:rPr>
          <w:rFonts w:hint="eastAsia"/>
          <w:rtl/>
        </w:rPr>
        <w:t>و</w:t>
      </w:r>
      <w:r>
        <w:rPr>
          <w:rFonts w:hint="cs"/>
          <w:rtl/>
        </w:rPr>
        <w:t>ی</w:t>
      </w:r>
      <w:r>
        <w:rPr>
          <w:rFonts w:hint="eastAsia"/>
          <w:rtl/>
        </w:rPr>
        <w:t>نبغي</w:t>
      </w:r>
      <w:r>
        <w:rPr>
          <w:rtl/>
        </w:rPr>
        <w:t xml:space="preserve"> أن أشكر أخي الفاضل المحقّق الش</w:t>
      </w:r>
      <w:r>
        <w:rPr>
          <w:rFonts w:hint="cs"/>
          <w:rtl/>
        </w:rPr>
        <w:t>ی</w:t>
      </w:r>
      <w:r>
        <w:rPr>
          <w:rFonts w:hint="eastAsia"/>
          <w:rtl/>
        </w:rPr>
        <w:t>خ</w:t>
      </w:r>
      <w:r>
        <w:rPr>
          <w:rtl/>
        </w:rPr>
        <w:t xml:space="preserve"> أحمد حلب</w:t>
      </w:r>
      <w:r>
        <w:rPr>
          <w:rFonts w:hint="cs"/>
          <w:rtl/>
        </w:rPr>
        <w:t>یّ</w:t>
      </w:r>
      <w:r>
        <w:rPr>
          <w:rFonts w:hint="eastAsia"/>
          <w:rtl/>
        </w:rPr>
        <w:t>ان</w:t>
      </w:r>
      <w:r>
        <w:rPr>
          <w:rtl/>
        </w:rPr>
        <w:t xml:space="preserve"> لمساعدته لي في تحق</w:t>
      </w:r>
      <w:r>
        <w:rPr>
          <w:rFonts w:hint="cs"/>
          <w:rtl/>
        </w:rPr>
        <w:t>ی</w:t>
      </w:r>
      <w:r>
        <w:rPr>
          <w:rFonts w:hint="eastAsia"/>
          <w:rtl/>
        </w:rPr>
        <w:t>ق</w:t>
      </w:r>
      <w:r>
        <w:rPr>
          <w:rtl/>
        </w:rPr>
        <w:t xml:space="preserve"> هذا الكتاب</w:t>
      </w:r>
      <w:r w:rsidR="001C6BD7">
        <w:rPr>
          <w:rtl/>
        </w:rPr>
        <w:t xml:space="preserve"> ،</w:t>
      </w:r>
      <w:r w:rsidR="00F67CDD">
        <w:rPr>
          <w:rtl/>
        </w:rPr>
        <w:t xml:space="preserve"> </w:t>
      </w:r>
      <w:r>
        <w:rPr>
          <w:rtl/>
        </w:rPr>
        <w:t>وأخي في الله الفاضل المدقّق الس</w:t>
      </w:r>
      <w:r>
        <w:rPr>
          <w:rFonts w:hint="cs"/>
          <w:rtl/>
        </w:rPr>
        <w:t>یّ</w:t>
      </w:r>
      <w:r>
        <w:rPr>
          <w:rFonts w:hint="eastAsia"/>
          <w:rtl/>
        </w:rPr>
        <w:t>د</w:t>
      </w:r>
      <w:r>
        <w:rPr>
          <w:rtl/>
        </w:rPr>
        <w:t xml:space="preserve"> محمّد رضا الشفتي والش</w:t>
      </w:r>
      <w:r>
        <w:rPr>
          <w:rFonts w:hint="cs"/>
          <w:rtl/>
        </w:rPr>
        <w:t>ی</w:t>
      </w:r>
      <w:r>
        <w:rPr>
          <w:rFonts w:hint="eastAsia"/>
          <w:rtl/>
        </w:rPr>
        <w:t>خ</w:t>
      </w:r>
      <w:r>
        <w:rPr>
          <w:rtl/>
        </w:rPr>
        <w:t xml:space="preserve"> شادي</w:t>
      </w:r>
    </w:p>
    <w:p w14:paraId="2B2C5073" w14:textId="77777777" w:rsidR="000E676B" w:rsidRDefault="000E676B" w:rsidP="000E676B">
      <w:pPr>
        <w:pStyle w:val="rfdLine"/>
        <w:rPr>
          <w:rtl/>
        </w:rPr>
      </w:pPr>
      <w:r>
        <w:rPr>
          <w:rtl/>
        </w:rPr>
        <w:t>__________</w:t>
      </w:r>
    </w:p>
    <w:p w14:paraId="5E17070B" w14:textId="77777777" w:rsidR="000E676B" w:rsidRDefault="000E676B" w:rsidP="000E676B">
      <w:pPr>
        <w:pStyle w:val="rfdFootnote0"/>
        <w:rPr>
          <w:rtl/>
        </w:rPr>
      </w:pPr>
      <w:r>
        <w:rPr>
          <w:rtl/>
        </w:rPr>
        <w:t>(1) قال في ترجمته</w:t>
      </w:r>
      <w:r w:rsidR="001C6BD7">
        <w:rPr>
          <w:rtl/>
        </w:rPr>
        <w:t xml:space="preserve"> :</w:t>
      </w:r>
      <w:r w:rsidR="00F67CDD">
        <w:rPr>
          <w:rtl/>
        </w:rPr>
        <w:t xml:space="preserve"> </w:t>
      </w:r>
      <w:r>
        <w:rPr>
          <w:rtl/>
        </w:rPr>
        <w:t>کان تولّدي کما ق</w:t>
      </w:r>
      <w:r>
        <w:rPr>
          <w:rFonts w:hint="cs"/>
          <w:rtl/>
        </w:rPr>
        <w:t>ی</w:t>
      </w:r>
      <w:r>
        <w:rPr>
          <w:rFonts w:hint="eastAsia"/>
          <w:rtl/>
        </w:rPr>
        <w:t>ل</w:t>
      </w:r>
      <w:r>
        <w:rPr>
          <w:rtl/>
        </w:rPr>
        <w:t xml:space="preserve"> واشتهر في (شهر ذي القعدة الحرام في أ</w:t>
      </w:r>
      <w:r>
        <w:rPr>
          <w:rFonts w:hint="cs"/>
          <w:rtl/>
        </w:rPr>
        <w:t>یّ</w:t>
      </w:r>
      <w:r>
        <w:rPr>
          <w:rFonts w:hint="eastAsia"/>
          <w:rtl/>
        </w:rPr>
        <w:t>ام</w:t>
      </w:r>
      <w:r>
        <w:rPr>
          <w:rtl/>
        </w:rPr>
        <w:t xml:space="preserve"> ن</w:t>
      </w:r>
      <w:r>
        <w:rPr>
          <w:rFonts w:hint="cs"/>
          <w:rtl/>
        </w:rPr>
        <w:t>ی</w:t>
      </w:r>
      <w:r>
        <w:rPr>
          <w:rFonts w:hint="eastAsia"/>
          <w:rtl/>
        </w:rPr>
        <w:t>روز</w:t>
      </w:r>
      <w:r>
        <w:rPr>
          <w:rtl/>
        </w:rPr>
        <w:t xml:space="preserve"> من سنة 1350). ثمّ عدّ من أساتذته أباه العلّامة الش</w:t>
      </w:r>
      <w:r>
        <w:rPr>
          <w:rFonts w:hint="cs"/>
          <w:rtl/>
        </w:rPr>
        <w:t>ی</w:t>
      </w:r>
      <w:r>
        <w:rPr>
          <w:rFonts w:hint="eastAsia"/>
          <w:rtl/>
        </w:rPr>
        <w:t>خ</w:t>
      </w:r>
      <w:r>
        <w:rPr>
          <w:rtl/>
        </w:rPr>
        <w:t xml:space="preserve"> محمّد جعفر الأنصاري وعمّه العلّامة الحاجّ الش</w:t>
      </w:r>
      <w:r>
        <w:rPr>
          <w:rFonts w:hint="cs"/>
          <w:rtl/>
        </w:rPr>
        <w:t>ی</w:t>
      </w:r>
      <w:r>
        <w:rPr>
          <w:rFonts w:hint="eastAsia"/>
          <w:rtl/>
        </w:rPr>
        <w:t>خ</w:t>
      </w:r>
      <w:r>
        <w:rPr>
          <w:rtl/>
        </w:rPr>
        <w:t xml:space="preserve"> علي الأنصاري وابن عمّ والده العلّامة الش</w:t>
      </w:r>
      <w:r>
        <w:rPr>
          <w:rFonts w:hint="cs"/>
          <w:rtl/>
        </w:rPr>
        <w:t>ی</w:t>
      </w:r>
      <w:r>
        <w:rPr>
          <w:rFonts w:hint="eastAsia"/>
          <w:rtl/>
        </w:rPr>
        <w:t>خ</w:t>
      </w:r>
      <w:r>
        <w:rPr>
          <w:rtl/>
        </w:rPr>
        <w:t xml:space="preserve"> منصور سبط الش</w:t>
      </w:r>
      <w:r>
        <w:rPr>
          <w:rFonts w:hint="cs"/>
          <w:rtl/>
        </w:rPr>
        <w:t>ی</w:t>
      </w:r>
      <w:r>
        <w:rPr>
          <w:rFonts w:hint="eastAsia"/>
          <w:rtl/>
        </w:rPr>
        <w:t>خ</w:t>
      </w:r>
      <w:r>
        <w:rPr>
          <w:rtl/>
        </w:rPr>
        <w:t xml:space="preserve"> الأنصار</w:t>
      </w:r>
      <w:r>
        <w:rPr>
          <w:rFonts w:hint="eastAsia"/>
          <w:rtl/>
        </w:rPr>
        <w:t>ي</w:t>
      </w:r>
      <w:r>
        <w:rPr>
          <w:rtl/>
        </w:rPr>
        <w:t xml:space="preserve"> والعلّامة الفق</w:t>
      </w:r>
      <w:r>
        <w:rPr>
          <w:rFonts w:hint="cs"/>
          <w:rtl/>
        </w:rPr>
        <w:t>ی</w:t>
      </w:r>
      <w:r>
        <w:rPr>
          <w:rFonts w:hint="eastAsia"/>
          <w:rtl/>
        </w:rPr>
        <w:t>ه</w:t>
      </w:r>
      <w:r>
        <w:rPr>
          <w:rtl/>
        </w:rPr>
        <w:t xml:space="preserve"> الش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الحلّي وغ</w:t>
      </w:r>
      <w:r>
        <w:rPr>
          <w:rFonts w:hint="cs"/>
          <w:rtl/>
        </w:rPr>
        <w:t>ی</w:t>
      </w:r>
      <w:r>
        <w:rPr>
          <w:rFonts w:hint="eastAsia"/>
          <w:rtl/>
        </w:rPr>
        <w:t>رهم</w:t>
      </w:r>
      <w:r>
        <w:rPr>
          <w:rtl/>
        </w:rPr>
        <w:t>. راجع</w:t>
      </w:r>
      <w:r w:rsidR="001C6BD7">
        <w:rPr>
          <w:rtl/>
        </w:rPr>
        <w:t xml:space="preserve"> :</w:t>
      </w:r>
      <w:r w:rsidR="00F67CDD">
        <w:rPr>
          <w:rtl/>
        </w:rPr>
        <w:t xml:space="preserve"> </w:t>
      </w:r>
      <w:r>
        <w:rPr>
          <w:rtl/>
        </w:rPr>
        <w:t>مقدّمة کتاب الدرا</w:t>
      </w:r>
      <w:r>
        <w:rPr>
          <w:rFonts w:hint="cs"/>
          <w:rtl/>
        </w:rPr>
        <w:t>ی</w:t>
      </w:r>
      <w:r>
        <w:rPr>
          <w:rFonts w:hint="eastAsia"/>
          <w:rtl/>
        </w:rPr>
        <w:t>ة</w:t>
      </w:r>
      <w:r w:rsidR="001C6BD7">
        <w:rPr>
          <w:rtl/>
        </w:rPr>
        <w:t xml:space="preserve"> :</w:t>
      </w:r>
      <w:r w:rsidR="00F67CDD">
        <w:rPr>
          <w:rtl/>
        </w:rPr>
        <w:t xml:space="preserve"> </w:t>
      </w:r>
      <w:r>
        <w:rPr>
          <w:rtl/>
        </w:rPr>
        <w:t xml:space="preserve">64 </w:t>
      </w:r>
      <w:r w:rsidR="000546A5">
        <w:rPr>
          <w:rtl/>
        </w:rPr>
        <w:t>و 6</w:t>
      </w:r>
      <w:r>
        <w:rPr>
          <w:rtl/>
        </w:rPr>
        <w:t>5.</w:t>
      </w:r>
    </w:p>
    <w:p w14:paraId="347624D6" w14:textId="77777777" w:rsidR="000E676B" w:rsidRDefault="000E676B" w:rsidP="00FA5212">
      <w:pPr>
        <w:pStyle w:val="rfdNormal0"/>
        <w:rPr>
          <w:rtl/>
        </w:rPr>
      </w:pPr>
      <w:r>
        <w:br w:type="page"/>
      </w:r>
      <w:r>
        <w:rPr>
          <w:rFonts w:hint="eastAsia"/>
          <w:rtl/>
        </w:rPr>
        <w:lastRenderedPageBreak/>
        <w:t>وج</w:t>
      </w:r>
      <w:r>
        <w:rPr>
          <w:rFonts w:hint="cs"/>
          <w:rtl/>
        </w:rPr>
        <w:t>ی</w:t>
      </w:r>
      <w:r>
        <w:rPr>
          <w:rFonts w:hint="eastAsia"/>
          <w:rtl/>
        </w:rPr>
        <w:t>ه</w:t>
      </w:r>
      <w:r>
        <w:rPr>
          <w:rtl/>
        </w:rPr>
        <w:t xml:space="preserve"> وهبي العاملي لمراجعة الكتاب بعد التحق</w:t>
      </w:r>
      <w:r>
        <w:rPr>
          <w:rFonts w:hint="cs"/>
          <w:rtl/>
        </w:rPr>
        <w:t>ی</w:t>
      </w:r>
      <w:r>
        <w:rPr>
          <w:rFonts w:hint="eastAsia"/>
          <w:rtl/>
        </w:rPr>
        <w:t>ق</w:t>
      </w:r>
      <w:r w:rsidR="001C6BD7">
        <w:rPr>
          <w:rFonts w:hint="eastAsia"/>
          <w:rtl/>
        </w:rPr>
        <w:t xml:space="preserve"> ،</w:t>
      </w:r>
      <w:r w:rsidR="00F67CDD">
        <w:rPr>
          <w:rFonts w:hint="eastAsia"/>
          <w:rtl/>
        </w:rPr>
        <w:t xml:space="preserve"> </w:t>
      </w:r>
      <w:r>
        <w:rPr>
          <w:rtl/>
        </w:rPr>
        <w:t>والش</w:t>
      </w:r>
      <w:r>
        <w:rPr>
          <w:rFonts w:hint="cs"/>
          <w:rtl/>
        </w:rPr>
        <w:t>ی</w:t>
      </w:r>
      <w:r>
        <w:rPr>
          <w:rFonts w:hint="eastAsia"/>
          <w:rtl/>
        </w:rPr>
        <w:t>خ</w:t>
      </w:r>
      <w:r>
        <w:rPr>
          <w:rtl/>
        </w:rPr>
        <w:t xml:space="preserve"> مسلم الرضائي لملاحظاته عل</w:t>
      </w:r>
      <w:r>
        <w:rPr>
          <w:rFonts w:hint="cs"/>
          <w:rtl/>
        </w:rPr>
        <w:t>یٰ</w:t>
      </w:r>
      <w:r>
        <w:rPr>
          <w:rtl/>
        </w:rPr>
        <w:t xml:space="preserve"> المراجعة</w:t>
      </w:r>
      <w:r w:rsidR="001C6BD7">
        <w:rPr>
          <w:rtl/>
        </w:rPr>
        <w:t xml:space="preserve"> ،</w:t>
      </w:r>
      <w:r w:rsidR="00F67CDD">
        <w:rPr>
          <w:rtl/>
        </w:rPr>
        <w:t xml:space="preserve"> </w:t>
      </w:r>
      <w:r>
        <w:rPr>
          <w:rtl/>
        </w:rPr>
        <w:t>والسّ</w:t>
      </w:r>
      <w:r>
        <w:rPr>
          <w:rFonts w:hint="cs"/>
          <w:rtl/>
        </w:rPr>
        <w:t>ی</w:t>
      </w:r>
      <w:r>
        <w:rPr>
          <w:rFonts w:hint="eastAsia"/>
          <w:rtl/>
        </w:rPr>
        <w:t>دة</w:t>
      </w:r>
      <w:r>
        <w:rPr>
          <w:rtl/>
        </w:rPr>
        <w:t xml:space="preserve"> تهم</w:t>
      </w:r>
      <w:r>
        <w:rPr>
          <w:rFonts w:hint="cs"/>
          <w:rtl/>
        </w:rPr>
        <w:t>ی</w:t>
      </w:r>
      <w:r>
        <w:rPr>
          <w:rFonts w:hint="eastAsia"/>
          <w:rtl/>
        </w:rPr>
        <w:t>نه</w:t>
      </w:r>
      <w:r>
        <w:rPr>
          <w:rtl/>
        </w:rPr>
        <w:t xml:space="preserve"> نصر آزاداني التي ساعدتنا في بعض الأمور المرتبطة بالإخراج الفنّي لهذا الكتاب</w:t>
      </w:r>
      <w:r w:rsidR="001C6BD7">
        <w:rPr>
          <w:rtl/>
        </w:rPr>
        <w:t xml:space="preserve"> ،</w:t>
      </w:r>
      <w:r w:rsidR="00F67CDD">
        <w:rPr>
          <w:rtl/>
        </w:rPr>
        <w:t xml:space="preserve"> </w:t>
      </w:r>
      <w:r>
        <w:rPr>
          <w:rtl/>
        </w:rPr>
        <w:t>والأخ مصطفىٰ عماد الحمدان والأخ الس</w:t>
      </w:r>
      <w:r>
        <w:rPr>
          <w:rFonts w:hint="cs"/>
          <w:rtl/>
        </w:rPr>
        <w:t>یّ</w:t>
      </w:r>
      <w:r>
        <w:rPr>
          <w:rFonts w:hint="eastAsia"/>
          <w:rtl/>
        </w:rPr>
        <w:t>د</w:t>
      </w:r>
      <w:r>
        <w:rPr>
          <w:rtl/>
        </w:rPr>
        <w:t xml:space="preserve"> محمّد جاسم محسن عل</w:t>
      </w:r>
      <w:r>
        <w:rPr>
          <w:rFonts w:hint="cs"/>
          <w:rtl/>
        </w:rPr>
        <w:t>یٰ</w:t>
      </w:r>
      <w:r>
        <w:rPr>
          <w:rtl/>
        </w:rPr>
        <w:t xml:space="preserve"> مساع</w:t>
      </w:r>
      <w:r>
        <w:rPr>
          <w:rFonts w:hint="cs"/>
          <w:rtl/>
        </w:rPr>
        <w:t>ی</w:t>
      </w:r>
      <w:r>
        <w:rPr>
          <w:rFonts w:hint="eastAsia"/>
          <w:rtl/>
        </w:rPr>
        <w:t>هما</w:t>
      </w:r>
      <w:r>
        <w:rPr>
          <w:rtl/>
        </w:rPr>
        <w:t xml:space="preserve"> ا</w:t>
      </w:r>
      <w:r>
        <w:rPr>
          <w:rFonts w:hint="eastAsia"/>
          <w:rtl/>
        </w:rPr>
        <w:t>لمشكورة</w:t>
      </w:r>
      <w:r>
        <w:rPr>
          <w:rtl/>
        </w:rPr>
        <w:t xml:space="preserve"> بإدخال الملاحظات والتصح</w:t>
      </w:r>
      <w:r>
        <w:rPr>
          <w:rFonts w:hint="cs"/>
          <w:rtl/>
        </w:rPr>
        <w:t>ی</w:t>
      </w:r>
      <w:r>
        <w:rPr>
          <w:rFonts w:hint="eastAsia"/>
          <w:rtl/>
        </w:rPr>
        <w:t>حات</w:t>
      </w:r>
      <w:r>
        <w:rPr>
          <w:rtl/>
        </w:rPr>
        <w:t>.</w:t>
      </w:r>
    </w:p>
    <w:p w14:paraId="336FF88A" w14:textId="77777777" w:rsidR="000E676B" w:rsidRDefault="000E676B" w:rsidP="000E676B">
      <w:pPr>
        <w:rPr>
          <w:rtl/>
        </w:rPr>
      </w:pPr>
      <w:r>
        <w:rPr>
          <w:rFonts w:hint="eastAsia"/>
          <w:rtl/>
        </w:rPr>
        <w:t>وأشكر</w:t>
      </w:r>
      <w:r>
        <w:rPr>
          <w:rtl/>
        </w:rPr>
        <w:t xml:space="preserve"> سماحة العلّامة الرجالي الخب</w:t>
      </w:r>
      <w:r>
        <w:rPr>
          <w:rFonts w:hint="cs"/>
          <w:rtl/>
        </w:rPr>
        <w:t>ی</w:t>
      </w:r>
      <w:r>
        <w:rPr>
          <w:rFonts w:hint="eastAsia"/>
          <w:rtl/>
        </w:rPr>
        <w:t>ر</w:t>
      </w:r>
      <w:r>
        <w:rPr>
          <w:rtl/>
        </w:rPr>
        <w:t xml:space="preserve"> الس</w:t>
      </w:r>
      <w:r>
        <w:rPr>
          <w:rFonts w:hint="cs"/>
          <w:rtl/>
        </w:rPr>
        <w:t>یّ</w:t>
      </w:r>
      <w:r>
        <w:rPr>
          <w:rFonts w:hint="eastAsia"/>
          <w:rtl/>
        </w:rPr>
        <w:t>د</w:t>
      </w:r>
      <w:r>
        <w:rPr>
          <w:rtl/>
        </w:rPr>
        <w:t xml:space="preserve"> محمّد رضا الحس</w:t>
      </w:r>
      <w:r>
        <w:rPr>
          <w:rFonts w:hint="cs"/>
          <w:rtl/>
        </w:rPr>
        <w:t>ی</w:t>
      </w:r>
      <w:r>
        <w:rPr>
          <w:rFonts w:hint="eastAsia"/>
          <w:rtl/>
        </w:rPr>
        <w:t>ني</w:t>
      </w:r>
      <w:r>
        <w:rPr>
          <w:rtl/>
        </w:rPr>
        <w:t xml:space="preserve"> الجلالي لمراجعة قسم من الكتاب بعد تحق</w:t>
      </w:r>
      <w:r>
        <w:rPr>
          <w:rFonts w:hint="cs"/>
          <w:rtl/>
        </w:rPr>
        <w:t>ی</w:t>
      </w:r>
      <w:r>
        <w:rPr>
          <w:rFonts w:hint="eastAsia"/>
          <w:rtl/>
        </w:rPr>
        <w:t xml:space="preserve">قه </w:t>
      </w:r>
      <w:r>
        <w:rPr>
          <w:rtl/>
        </w:rPr>
        <w:t>وآ</w:t>
      </w:r>
      <w:r>
        <w:rPr>
          <w:rFonts w:hint="cs"/>
          <w:rtl/>
        </w:rPr>
        <w:t>ی</w:t>
      </w:r>
      <w:r>
        <w:rPr>
          <w:rFonts w:hint="eastAsia"/>
          <w:rtl/>
        </w:rPr>
        <w:t xml:space="preserve">ة </w:t>
      </w:r>
      <w:r>
        <w:rPr>
          <w:rtl/>
        </w:rPr>
        <w:t>الله الس</w:t>
      </w:r>
      <w:r>
        <w:rPr>
          <w:rFonts w:hint="cs"/>
          <w:rtl/>
        </w:rPr>
        <w:t>یّ</w:t>
      </w:r>
      <w:r>
        <w:rPr>
          <w:rFonts w:hint="eastAsia"/>
          <w:rtl/>
        </w:rPr>
        <w:t>د</w:t>
      </w:r>
      <w:r>
        <w:rPr>
          <w:rtl/>
        </w:rPr>
        <w:t xml:space="preserve"> مرتض</w:t>
      </w:r>
      <w:r>
        <w:rPr>
          <w:rFonts w:hint="cs"/>
          <w:rtl/>
        </w:rPr>
        <w:t>یٰ</w:t>
      </w:r>
      <w:r>
        <w:rPr>
          <w:rtl/>
        </w:rPr>
        <w:t xml:space="preserve"> المستجاب الدعواتي لتقد</w:t>
      </w:r>
      <w:r>
        <w:rPr>
          <w:rFonts w:hint="cs"/>
          <w:rtl/>
        </w:rPr>
        <w:t>ی</w:t>
      </w:r>
      <w:r>
        <w:rPr>
          <w:rFonts w:hint="eastAsia"/>
          <w:rtl/>
        </w:rPr>
        <w:t>مه</w:t>
      </w:r>
      <w:r>
        <w:rPr>
          <w:rtl/>
        </w:rPr>
        <w:t xml:space="preserve"> للكتاب مقدّمة علم</w:t>
      </w:r>
      <w:r>
        <w:rPr>
          <w:rFonts w:hint="cs"/>
          <w:rtl/>
        </w:rPr>
        <w:t>ی</w:t>
      </w:r>
      <w:r>
        <w:rPr>
          <w:rFonts w:hint="eastAsia"/>
          <w:rtl/>
        </w:rPr>
        <w:t>ة</w:t>
      </w:r>
      <w:r>
        <w:rPr>
          <w:rtl/>
        </w:rPr>
        <w:t xml:space="preserve"> قيّمة ستطبع إن شاء الله</w:t>
      </w:r>
      <w:r w:rsidR="001C6BD7">
        <w:rPr>
          <w:rtl/>
        </w:rPr>
        <w:t xml:space="preserve"> ،</w:t>
      </w:r>
      <w:r w:rsidR="00F67CDD">
        <w:rPr>
          <w:rtl/>
        </w:rPr>
        <w:t xml:space="preserve"> </w:t>
      </w:r>
      <w:r>
        <w:rPr>
          <w:rtl/>
        </w:rPr>
        <w:t>والعلّامة المفضال المرحوم الس</w:t>
      </w:r>
      <w:r>
        <w:rPr>
          <w:rFonts w:hint="cs"/>
          <w:rtl/>
        </w:rPr>
        <w:t>یّ</w:t>
      </w:r>
      <w:r>
        <w:rPr>
          <w:rFonts w:hint="eastAsia"/>
          <w:rtl/>
        </w:rPr>
        <w:t>د</w:t>
      </w:r>
      <w:r>
        <w:rPr>
          <w:rtl/>
        </w:rPr>
        <w:t xml:space="preserve"> عبد الستّار الحسني البغ</w:t>
      </w:r>
      <w:r>
        <w:rPr>
          <w:rFonts w:hint="eastAsia"/>
          <w:rtl/>
        </w:rPr>
        <w:t xml:space="preserve">دادي </w:t>
      </w:r>
      <w:r w:rsidR="00F9681E" w:rsidRPr="00F9681E">
        <w:rPr>
          <w:rStyle w:val="rfdAlaem"/>
          <w:rtl/>
        </w:rPr>
        <w:t>رحمه‌الله</w:t>
      </w:r>
      <w:r w:rsidR="00F67CDD" w:rsidRPr="00AB6CBE">
        <w:rPr>
          <w:rtl/>
        </w:rPr>
        <w:t xml:space="preserve"> </w:t>
      </w:r>
      <w:r w:rsidR="001C6BD7">
        <w:rPr>
          <w:rtl/>
        </w:rPr>
        <w:t>،</w:t>
      </w:r>
      <w:r w:rsidR="00F67CDD">
        <w:rPr>
          <w:rtl/>
        </w:rPr>
        <w:t xml:space="preserve"> </w:t>
      </w:r>
      <w:r>
        <w:rPr>
          <w:rtl/>
        </w:rPr>
        <w:t>ح</w:t>
      </w:r>
      <w:r>
        <w:rPr>
          <w:rFonts w:hint="cs"/>
          <w:rtl/>
        </w:rPr>
        <w:t>ی</w:t>
      </w:r>
      <w:r>
        <w:rPr>
          <w:rFonts w:hint="eastAsia"/>
          <w:rtl/>
        </w:rPr>
        <w:t>ث</w:t>
      </w:r>
      <w:r>
        <w:rPr>
          <w:rtl/>
        </w:rPr>
        <w:t xml:space="preserve"> أنشأ أب</w:t>
      </w:r>
      <w:r>
        <w:rPr>
          <w:rFonts w:hint="cs"/>
          <w:rtl/>
        </w:rPr>
        <w:t>ی</w:t>
      </w:r>
      <w:r>
        <w:rPr>
          <w:rFonts w:hint="eastAsia"/>
          <w:rtl/>
        </w:rPr>
        <w:t>اتاً</w:t>
      </w:r>
      <w:r>
        <w:rPr>
          <w:rtl/>
        </w:rPr>
        <w:t xml:space="preserve"> حك</w:t>
      </w:r>
      <w:r>
        <w:rPr>
          <w:rFonts w:hint="cs"/>
          <w:rtl/>
        </w:rPr>
        <w:t>ی</w:t>
      </w:r>
      <w:r>
        <w:rPr>
          <w:rFonts w:hint="eastAsia"/>
          <w:rtl/>
        </w:rPr>
        <w:t>مة</w:t>
      </w:r>
      <w:r>
        <w:rPr>
          <w:rtl/>
        </w:rPr>
        <w:t xml:space="preserve"> في تار</w:t>
      </w:r>
      <w:r>
        <w:rPr>
          <w:rFonts w:hint="cs"/>
          <w:rtl/>
        </w:rPr>
        <w:t>ی</w:t>
      </w:r>
      <w:r>
        <w:rPr>
          <w:rFonts w:hint="eastAsia"/>
          <w:rtl/>
        </w:rPr>
        <w:t>خ</w:t>
      </w:r>
      <w:r>
        <w:rPr>
          <w:rtl/>
        </w:rPr>
        <w:t xml:space="preserve"> تحق</w:t>
      </w:r>
      <w:r>
        <w:rPr>
          <w:rFonts w:hint="cs"/>
          <w:rtl/>
        </w:rPr>
        <w:t>ی</w:t>
      </w:r>
      <w:r>
        <w:rPr>
          <w:rFonts w:hint="eastAsia"/>
          <w:rtl/>
        </w:rPr>
        <w:t>ق</w:t>
      </w:r>
      <w:r>
        <w:rPr>
          <w:rtl/>
        </w:rPr>
        <w:t xml:space="preserve"> هذا الكتاب وأسأل الله لي ولهم حسن العاقبة في الدن</w:t>
      </w:r>
      <w:r>
        <w:rPr>
          <w:rFonts w:hint="cs"/>
          <w:rtl/>
        </w:rPr>
        <w:t>ی</w:t>
      </w:r>
      <w:r>
        <w:rPr>
          <w:rFonts w:hint="eastAsia"/>
          <w:rtl/>
        </w:rPr>
        <w:t>ا</w:t>
      </w:r>
      <w:r>
        <w:rPr>
          <w:rtl/>
        </w:rPr>
        <w:t xml:space="preserve"> والآخرة.</w:t>
      </w:r>
    </w:p>
    <w:p w14:paraId="699E94F5" w14:textId="77777777" w:rsidR="000E676B" w:rsidRDefault="000E676B" w:rsidP="000E676B">
      <w:pPr>
        <w:rPr>
          <w:rtl/>
        </w:rPr>
      </w:pPr>
      <w:r>
        <w:rPr>
          <w:rFonts w:hint="eastAsia"/>
          <w:rtl/>
        </w:rPr>
        <w:t>وكذا</w:t>
      </w:r>
      <w:r>
        <w:rPr>
          <w:rtl/>
        </w:rPr>
        <w:t xml:space="preserve"> أشكر كلّ من ساعدنا في نشر هذا الكتاب لا س</w:t>
      </w:r>
      <w:r>
        <w:rPr>
          <w:rFonts w:hint="cs"/>
          <w:rtl/>
        </w:rPr>
        <w:t>یّ</w:t>
      </w:r>
      <w:r>
        <w:rPr>
          <w:rFonts w:hint="eastAsia"/>
          <w:rtl/>
        </w:rPr>
        <w:t>ما</w:t>
      </w:r>
      <w:r>
        <w:rPr>
          <w:rtl/>
        </w:rPr>
        <w:t xml:space="preserve"> العتبة العبّاس</w:t>
      </w:r>
      <w:r>
        <w:rPr>
          <w:rFonts w:hint="cs"/>
          <w:rtl/>
        </w:rPr>
        <w:t>ی</w:t>
      </w:r>
      <w:r>
        <w:rPr>
          <w:rFonts w:hint="eastAsia"/>
          <w:rtl/>
        </w:rPr>
        <w:t>ة</w:t>
      </w:r>
      <w:r>
        <w:rPr>
          <w:rtl/>
        </w:rPr>
        <w:t xml:space="preserve"> المقدّسة وقسم شؤون المعارف ومركز تراث كربلاء والس</w:t>
      </w:r>
      <w:r>
        <w:rPr>
          <w:rFonts w:hint="cs"/>
          <w:rtl/>
        </w:rPr>
        <w:t>یّ</w:t>
      </w:r>
      <w:r>
        <w:rPr>
          <w:rFonts w:hint="eastAsia"/>
          <w:rtl/>
        </w:rPr>
        <w:t>د</w:t>
      </w:r>
      <w:r>
        <w:rPr>
          <w:rtl/>
        </w:rPr>
        <w:t xml:space="preserve"> أحمد الصافي والش</w:t>
      </w:r>
      <w:r>
        <w:rPr>
          <w:rFonts w:hint="cs"/>
          <w:rtl/>
        </w:rPr>
        <w:t>ی</w:t>
      </w:r>
      <w:r>
        <w:rPr>
          <w:rFonts w:hint="eastAsia"/>
          <w:rtl/>
        </w:rPr>
        <w:t>خ</w:t>
      </w:r>
      <w:r>
        <w:rPr>
          <w:rtl/>
        </w:rPr>
        <w:t xml:space="preserve"> عمّار الهلالي والدكتور الس</w:t>
      </w:r>
      <w:r>
        <w:rPr>
          <w:rFonts w:hint="cs"/>
          <w:rtl/>
        </w:rPr>
        <w:t>یّ</w:t>
      </w:r>
      <w:r>
        <w:rPr>
          <w:rFonts w:hint="eastAsia"/>
          <w:rtl/>
        </w:rPr>
        <w:t>د</w:t>
      </w:r>
      <w:r>
        <w:rPr>
          <w:rtl/>
        </w:rPr>
        <w:t xml:space="preserve"> إحسان الغر</w:t>
      </w:r>
      <w:r>
        <w:rPr>
          <w:rFonts w:hint="cs"/>
          <w:rtl/>
        </w:rPr>
        <w:t>ی</w:t>
      </w:r>
      <w:r>
        <w:rPr>
          <w:rFonts w:hint="eastAsia"/>
          <w:rtl/>
        </w:rPr>
        <w:t>في</w:t>
      </w:r>
      <w:r>
        <w:rPr>
          <w:rtl/>
        </w:rPr>
        <w:t>.</w:t>
      </w:r>
    </w:p>
    <w:p w14:paraId="03C55825" w14:textId="77777777" w:rsidR="000E676B" w:rsidRDefault="000E676B" w:rsidP="000E676B">
      <w:pPr>
        <w:rPr>
          <w:rtl/>
        </w:rPr>
      </w:pPr>
      <w:r>
        <w:rPr>
          <w:rFonts w:hint="eastAsia"/>
          <w:rtl/>
        </w:rPr>
        <w:t>وأخصّ</w:t>
      </w:r>
      <w:r>
        <w:rPr>
          <w:rtl/>
        </w:rPr>
        <w:t xml:space="preserve"> بالشكر أبي الحاجّ مصطفىٰ حلب</w:t>
      </w:r>
      <w:r>
        <w:rPr>
          <w:rFonts w:hint="cs"/>
          <w:rtl/>
        </w:rPr>
        <w:t>یّ</w:t>
      </w:r>
      <w:r>
        <w:rPr>
          <w:rFonts w:hint="eastAsia"/>
          <w:rtl/>
        </w:rPr>
        <w:t>ان</w:t>
      </w:r>
      <w:r>
        <w:rPr>
          <w:rtl/>
        </w:rPr>
        <w:t xml:space="preserve"> الإصفهاني الذي </w:t>
      </w:r>
      <w:r>
        <w:rPr>
          <w:rFonts w:hint="cs"/>
          <w:rtl/>
        </w:rPr>
        <w:t>ی</w:t>
      </w:r>
      <w:r>
        <w:rPr>
          <w:rFonts w:hint="eastAsia"/>
          <w:rtl/>
        </w:rPr>
        <w:t>سّر</w:t>
      </w:r>
      <w:r>
        <w:rPr>
          <w:rtl/>
        </w:rPr>
        <w:t xml:space="preserve"> لي تحق</w:t>
      </w:r>
      <w:r>
        <w:rPr>
          <w:rFonts w:hint="cs"/>
          <w:rtl/>
        </w:rPr>
        <w:t>ی</w:t>
      </w:r>
      <w:r>
        <w:rPr>
          <w:rFonts w:hint="eastAsia"/>
          <w:rtl/>
        </w:rPr>
        <w:t>ق</w:t>
      </w:r>
      <w:r>
        <w:rPr>
          <w:rtl/>
        </w:rPr>
        <w:t xml:space="preserve"> هذا الكتاب الشر</w:t>
      </w:r>
      <w:r>
        <w:rPr>
          <w:rFonts w:hint="cs"/>
          <w:rtl/>
        </w:rPr>
        <w:t>ی</w:t>
      </w:r>
      <w:r>
        <w:rPr>
          <w:rFonts w:hint="eastAsia"/>
          <w:rtl/>
        </w:rPr>
        <w:t>ف</w:t>
      </w:r>
      <w:r>
        <w:rPr>
          <w:rtl/>
        </w:rPr>
        <w:t xml:space="preserve"> بعنا</w:t>
      </w:r>
      <w:r>
        <w:rPr>
          <w:rFonts w:hint="cs"/>
          <w:rtl/>
        </w:rPr>
        <w:t>ی</w:t>
      </w:r>
      <w:r>
        <w:rPr>
          <w:rFonts w:hint="eastAsia"/>
          <w:rtl/>
        </w:rPr>
        <w:t>ته</w:t>
      </w:r>
      <w:r w:rsidR="001C6BD7">
        <w:rPr>
          <w:rFonts w:hint="eastAsia"/>
          <w:rtl/>
        </w:rPr>
        <w:t xml:space="preserve"> ،</w:t>
      </w:r>
      <w:r w:rsidR="00F67CDD">
        <w:rPr>
          <w:rFonts w:hint="eastAsia"/>
          <w:rtl/>
        </w:rPr>
        <w:t xml:space="preserve"> </w:t>
      </w:r>
      <w:r>
        <w:rPr>
          <w:rtl/>
        </w:rPr>
        <w:t>رحم الله والد</w:t>
      </w:r>
      <w:r>
        <w:rPr>
          <w:rFonts w:hint="cs"/>
          <w:rtl/>
        </w:rPr>
        <w:t>ی</w:t>
      </w:r>
      <w:r>
        <w:rPr>
          <w:rFonts w:hint="eastAsia"/>
          <w:rtl/>
        </w:rPr>
        <w:t>ه</w:t>
      </w:r>
      <w:r>
        <w:rPr>
          <w:rtl/>
        </w:rPr>
        <w:t>.</w:t>
      </w:r>
    </w:p>
    <w:p w14:paraId="44D32E73" w14:textId="77777777" w:rsidR="000E676B" w:rsidRDefault="000E676B" w:rsidP="000E676B">
      <w:pPr>
        <w:rPr>
          <w:rtl/>
        </w:rPr>
      </w:pPr>
      <w:r>
        <w:rPr>
          <w:rFonts w:hint="eastAsia"/>
          <w:rtl/>
        </w:rPr>
        <w:t>وأهديت</w:t>
      </w:r>
      <w:r>
        <w:rPr>
          <w:rtl/>
        </w:rPr>
        <w:t xml:space="preserve"> تحق</w:t>
      </w:r>
      <w:r>
        <w:rPr>
          <w:rFonts w:hint="cs"/>
          <w:rtl/>
        </w:rPr>
        <w:t>ی</w:t>
      </w:r>
      <w:r>
        <w:rPr>
          <w:rFonts w:hint="eastAsia"/>
          <w:rtl/>
        </w:rPr>
        <w:t>ق</w:t>
      </w:r>
      <w:r>
        <w:rPr>
          <w:rtl/>
        </w:rPr>
        <w:t xml:space="preserve"> الكتاب إل</w:t>
      </w:r>
      <w:r>
        <w:rPr>
          <w:rFonts w:hint="cs"/>
          <w:rtl/>
        </w:rPr>
        <w:t>یٰ</w:t>
      </w:r>
      <w:r>
        <w:rPr>
          <w:rtl/>
        </w:rPr>
        <w:t xml:space="preserve"> قمر بني هاشم وحاميهم العبد الصالح المط</w:t>
      </w:r>
      <w:r>
        <w:rPr>
          <w:rFonts w:hint="cs"/>
          <w:rtl/>
        </w:rPr>
        <w:t>ی</w:t>
      </w:r>
      <w:r>
        <w:rPr>
          <w:rFonts w:hint="eastAsia"/>
          <w:rtl/>
        </w:rPr>
        <w:t>ع</w:t>
      </w:r>
      <w:r>
        <w:rPr>
          <w:rtl/>
        </w:rPr>
        <w:t xml:space="preserve"> لله ولرسوله صلّ</w:t>
      </w:r>
      <w:r>
        <w:rPr>
          <w:rFonts w:hint="cs"/>
          <w:rtl/>
        </w:rPr>
        <w:t>یٰ</w:t>
      </w:r>
      <w:r>
        <w:rPr>
          <w:rtl/>
        </w:rPr>
        <w:t xml:space="preserve"> الله عل</w:t>
      </w:r>
      <w:r>
        <w:rPr>
          <w:rFonts w:hint="cs"/>
          <w:rtl/>
        </w:rPr>
        <w:t>ی</w:t>
      </w:r>
      <w:r>
        <w:rPr>
          <w:rFonts w:hint="eastAsia"/>
          <w:rtl/>
        </w:rPr>
        <w:t>ه</w:t>
      </w:r>
      <w:r>
        <w:rPr>
          <w:rtl/>
        </w:rPr>
        <w:t xml:space="preserve"> وآله ولأم</w:t>
      </w:r>
      <w:r>
        <w:rPr>
          <w:rFonts w:hint="cs"/>
          <w:rtl/>
        </w:rPr>
        <w:t>ی</w:t>
      </w:r>
      <w:r>
        <w:rPr>
          <w:rFonts w:hint="eastAsia"/>
          <w:rtl/>
        </w:rPr>
        <w:t>رالمؤمن</w:t>
      </w:r>
      <w:r>
        <w:rPr>
          <w:rFonts w:hint="cs"/>
          <w:rtl/>
        </w:rPr>
        <w:t>ی</w:t>
      </w:r>
      <w:r>
        <w:rPr>
          <w:rFonts w:hint="eastAsia"/>
          <w:rtl/>
        </w:rPr>
        <w:t>ن</w:t>
      </w:r>
      <w:r>
        <w:rPr>
          <w:rtl/>
        </w:rPr>
        <w:t xml:space="preserve">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أخ الحسن السبط والحس</w:t>
      </w:r>
      <w:r>
        <w:rPr>
          <w:rFonts w:hint="cs"/>
          <w:rtl/>
        </w:rPr>
        <w:t>ی</w:t>
      </w:r>
      <w:r>
        <w:rPr>
          <w:rFonts w:hint="eastAsia"/>
          <w:rtl/>
        </w:rPr>
        <w:t>ن</w:t>
      </w:r>
      <w:r>
        <w:rPr>
          <w:rtl/>
        </w:rPr>
        <w:t xml:space="preserve"> الشه</w:t>
      </w:r>
      <w:r>
        <w:rPr>
          <w:rFonts w:hint="cs"/>
          <w:rtl/>
        </w:rPr>
        <w:t>ی</w:t>
      </w:r>
      <w:r>
        <w:rPr>
          <w:rFonts w:hint="eastAsia"/>
          <w:rtl/>
        </w:rPr>
        <w:t>د</w:t>
      </w:r>
      <w:r>
        <w:rPr>
          <w:rtl/>
        </w:rPr>
        <w:t xml:space="preserve"> </w:t>
      </w:r>
      <w:r w:rsidR="00FA5212" w:rsidRPr="00FA5212">
        <w:rPr>
          <w:rStyle w:val="rfdAlaem"/>
          <w:rtl/>
        </w:rPr>
        <w:t>عليهما‌السلام</w:t>
      </w:r>
      <w:r>
        <w:rPr>
          <w:rtl/>
        </w:rPr>
        <w:t>مولاي أبي الفضل العبّاس ابن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FA5212" w:rsidRPr="00FA5212">
        <w:rPr>
          <w:rStyle w:val="rfdAlaem"/>
          <w:rtl/>
        </w:rPr>
        <w:t>عليهما‌السلام</w:t>
      </w:r>
      <w:r>
        <w:rPr>
          <w:rtl/>
        </w:rPr>
        <w:t>.</w:t>
      </w:r>
    </w:p>
    <w:p w14:paraId="74A9D5A7" w14:textId="40C00017" w:rsidR="00E63DE8" w:rsidRDefault="00E63DE8" w:rsidP="003350EA">
      <w:pPr>
        <w:pStyle w:val="rfdCenter"/>
        <w:rPr>
          <w:noProof/>
          <w:rtl/>
        </w:rPr>
      </w:pPr>
      <w:r>
        <w:rPr>
          <w:rtl/>
        </w:rPr>
        <w:br w:type="page"/>
      </w:r>
      <w:r w:rsidR="00F37B7C">
        <w:rPr>
          <w:noProof/>
        </w:rPr>
        <w:lastRenderedPageBreak/>
        <w:drawing>
          <wp:inline distT="0" distB="0" distL="0" distR="0" wp14:anchorId="161D8340" wp14:editId="55A89DF1">
            <wp:extent cx="3816350" cy="536702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6350" cy="5367020"/>
                    </a:xfrm>
                    <a:prstGeom prst="rect">
                      <a:avLst/>
                    </a:prstGeom>
                    <a:noFill/>
                    <a:ln>
                      <a:noFill/>
                    </a:ln>
                  </pic:spPr>
                </pic:pic>
              </a:graphicData>
            </a:graphic>
          </wp:inline>
        </w:drawing>
      </w:r>
    </w:p>
    <w:p w14:paraId="0C2F7AC8" w14:textId="1368F36F" w:rsidR="00F34AA2" w:rsidRDefault="00F34AA2" w:rsidP="003350EA">
      <w:pPr>
        <w:pStyle w:val="rfdCenter"/>
        <w:rPr>
          <w:rtl/>
        </w:rPr>
      </w:pPr>
      <w:r>
        <w:rPr>
          <w:rFonts w:hint="cs"/>
          <w:noProof/>
          <w:rtl/>
        </w:rPr>
        <w:t>بداية نسخة الكتاب التي بخطّ المؤلّف النسخة: (أ)</w:t>
      </w:r>
    </w:p>
    <w:p w14:paraId="32766CBE" w14:textId="44CB7512" w:rsidR="00214A9D" w:rsidRDefault="00E63DE8" w:rsidP="00214A9D">
      <w:pPr>
        <w:pStyle w:val="rfdCenter"/>
        <w:rPr>
          <w:noProof/>
          <w:rtl/>
        </w:rPr>
      </w:pPr>
      <w:r>
        <w:rPr>
          <w:rtl/>
        </w:rPr>
        <w:br w:type="page"/>
      </w:r>
      <w:r w:rsidR="00F37B7C">
        <w:rPr>
          <w:noProof/>
        </w:rPr>
        <w:lastRenderedPageBreak/>
        <w:drawing>
          <wp:inline distT="0" distB="0" distL="0" distR="0" wp14:anchorId="4ABE0471" wp14:editId="6C34E894">
            <wp:extent cx="3752850" cy="53276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52850" cy="5327650"/>
                    </a:xfrm>
                    <a:prstGeom prst="rect">
                      <a:avLst/>
                    </a:prstGeom>
                    <a:noFill/>
                    <a:ln>
                      <a:noFill/>
                    </a:ln>
                  </pic:spPr>
                </pic:pic>
              </a:graphicData>
            </a:graphic>
          </wp:inline>
        </w:drawing>
      </w:r>
    </w:p>
    <w:p w14:paraId="5AFE1E77" w14:textId="0B211A71" w:rsidR="00F34AA2" w:rsidRDefault="00F34AA2" w:rsidP="00214A9D">
      <w:pPr>
        <w:pStyle w:val="rfdCenter"/>
        <w:rPr>
          <w:rtl/>
        </w:rPr>
      </w:pPr>
      <w:r>
        <w:rPr>
          <w:rFonts w:hint="cs"/>
          <w:noProof/>
          <w:rtl/>
        </w:rPr>
        <w:t>نهاية نسخة الكتاب التي بخطّ المؤلّف النسخة: (أ)</w:t>
      </w:r>
    </w:p>
    <w:p w14:paraId="04367F48" w14:textId="192B9532" w:rsidR="00E63DE8" w:rsidRDefault="00E63DE8" w:rsidP="003350EA">
      <w:pPr>
        <w:pStyle w:val="rfdCenter"/>
        <w:rPr>
          <w:noProof/>
          <w:rtl/>
        </w:rPr>
      </w:pPr>
      <w:r>
        <w:rPr>
          <w:rtl/>
        </w:rPr>
        <w:br w:type="page"/>
      </w:r>
      <w:r w:rsidR="00F37B7C">
        <w:rPr>
          <w:noProof/>
        </w:rPr>
        <w:lastRenderedPageBreak/>
        <w:drawing>
          <wp:inline distT="0" distB="0" distL="0" distR="0" wp14:anchorId="1AD0F5A6" wp14:editId="6BD65945">
            <wp:extent cx="3609975" cy="52158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9975" cy="5215890"/>
                    </a:xfrm>
                    <a:prstGeom prst="rect">
                      <a:avLst/>
                    </a:prstGeom>
                    <a:noFill/>
                    <a:ln>
                      <a:noFill/>
                    </a:ln>
                  </pic:spPr>
                </pic:pic>
              </a:graphicData>
            </a:graphic>
          </wp:inline>
        </w:drawing>
      </w:r>
    </w:p>
    <w:p w14:paraId="468C902A" w14:textId="7B669CED" w:rsidR="00F34AA2" w:rsidRDefault="00F34AA2" w:rsidP="003350EA">
      <w:pPr>
        <w:pStyle w:val="rfdCenter"/>
        <w:rPr>
          <w:rtl/>
        </w:rPr>
      </w:pPr>
      <w:r>
        <w:rPr>
          <w:rFonts w:hint="cs"/>
          <w:noProof/>
          <w:rtl/>
        </w:rPr>
        <w:t>بداية نسخة الكتاب التي فيها السيّد حسن الصدر الكاظمي النسخة: (ص)</w:t>
      </w:r>
    </w:p>
    <w:p w14:paraId="39BDA0DC" w14:textId="2A373D22" w:rsidR="00214A9D" w:rsidRDefault="00E63DE8" w:rsidP="00214A9D">
      <w:pPr>
        <w:pStyle w:val="rfdCenter"/>
        <w:rPr>
          <w:noProof/>
          <w:rtl/>
        </w:rPr>
      </w:pPr>
      <w:r>
        <w:rPr>
          <w:rtl/>
        </w:rPr>
        <w:br w:type="page"/>
      </w:r>
      <w:r w:rsidR="00F37B7C">
        <w:rPr>
          <w:noProof/>
        </w:rPr>
        <w:lastRenderedPageBreak/>
        <w:drawing>
          <wp:inline distT="0" distB="0" distL="0" distR="0" wp14:anchorId="01414111" wp14:editId="76440315">
            <wp:extent cx="3578225" cy="563753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78225" cy="5637530"/>
                    </a:xfrm>
                    <a:prstGeom prst="rect">
                      <a:avLst/>
                    </a:prstGeom>
                    <a:noFill/>
                    <a:ln>
                      <a:noFill/>
                    </a:ln>
                  </pic:spPr>
                </pic:pic>
              </a:graphicData>
            </a:graphic>
          </wp:inline>
        </w:drawing>
      </w:r>
    </w:p>
    <w:p w14:paraId="488E7D26" w14:textId="6F70112C" w:rsidR="00093FD9" w:rsidRDefault="00093FD9" w:rsidP="00214A9D">
      <w:pPr>
        <w:pStyle w:val="rfdCenter"/>
        <w:rPr>
          <w:rtl/>
        </w:rPr>
      </w:pPr>
      <w:r>
        <w:rPr>
          <w:rFonts w:hint="cs"/>
          <w:noProof/>
          <w:rtl/>
        </w:rPr>
        <w:t>نهاية نسخة الكتاب التي فيها السيّد حسن الصدر الكاظمي النسخة: (ص)</w:t>
      </w:r>
    </w:p>
    <w:p w14:paraId="3AD0D823" w14:textId="17A553BD" w:rsidR="00214A9D" w:rsidRDefault="00E63DE8" w:rsidP="00214A9D">
      <w:pPr>
        <w:pStyle w:val="rfdCenter"/>
        <w:rPr>
          <w:noProof/>
          <w:rtl/>
        </w:rPr>
      </w:pPr>
      <w:r>
        <w:rPr>
          <w:rtl/>
        </w:rPr>
        <w:br w:type="page"/>
      </w:r>
      <w:r w:rsidR="00F37B7C">
        <w:rPr>
          <w:noProof/>
        </w:rPr>
        <w:lastRenderedPageBreak/>
        <w:drawing>
          <wp:inline distT="0" distB="0" distL="0" distR="0" wp14:anchorId="5C71A82A" wp14:editId="00C81A4B">
            <wp:extent cx="3896360" cy="56851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96360" cy="5685155"/>
                    </a:xfrm>
                    <a:prstGeom prst="rect">
                      <a:avLst/>
                    </a:prstGeom>
                    <a:noFill/>
                    <a:ln>
                      <a:noFill/>
                    </a:ln>
                  </pic:spPr>
                </pic:pic>
              </a:graphicData>
            </a:graphic>
          </wp:inline>
        </w:drawing>
      </w:r>
    </w:p>
    <w:p w14:paraId="1336A661" w14:textId="4F19B887" w:rsidR="00093FD9" w:rsidRDefault="00093FD9" w:rsidP="00214A9D">
      <w:pPr>
        <w:pStyle w:val="rfdCenter"/>
        <w:rPr>
          <w:rtl/>
        </w:rPr>
      </w:pPr>
      <w:r>
        <w:rPr>
          <w:rFonts w:hint="cs"/>
          <w:noProof/>
          <w:rtl/>
        </w:rPr>
        <w:t>بداية نسخة الكتاب الموجودة في مكتبة العتبة الرضوية النسخة: (ق)</w:t>
      </w:r>
    </w:p>
    <w:p w14:paraId="790083BD" w14:textId="1F6E9890" w:rsidR="00214A9D" w:rsidRDefault="00E63DE8" w:rsidP="00214A9D">
      <w:pPr>
        <w:pStyle w:val="rfdCenter"/>
        <w:rPr>
          <w:noProof/>
          <w:rtl/>
        </w:rPr>
      </w:pPr>
      <w:r>
        <w:rPr>
          <w:rtl/>
        </w:rPr>
        <w:br w:type="page"/>
      </w:r>
      <w:r w:rsidR="00F37B7C">
        <w:rPr>
          <w:noProof/>
        </w:rPr>
        <w:lastRenderedPageBreak/>
        <w:drawing>
          <wp:inline distT="0" distB="0" distL="0" distR="0" wp14:anchorId="6953F016" wp14:editId="185F69E8">
            <wp:extent cx="3594100" cy="543052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94100" cy="5430520"/>
                    </a:xfrm>
                    <a:prstGeom prst="rect">
                      <a:avLst/>
                    </a:prstGeom>
                    <a:noFill/>
                    <a:ln>
                      <a:noFill/>
                    </a:ln>
                  </pic:spPr>
                </pic:pic>
              </a:graphicData>
            </a:graphic>
          </wp:inline>
        </w:drawing>
      </w:r>
    </w:p>
    <w:p w14:paraId="1076F1AD" w14:textId="048B80F5" w:rsidR="00093FD9" w:rsidRDefault="00093FD9" w:rsidP="00214A9D">
      <w:pPr>
        <w:pStyle w:val="rfdCenter"/>
        <w:rPr>
          <w:rtl/>
        </w:rPr>
      </w:pPr>
      <w:r>
        <w:rPr>
          <w:rFonts w:hint="cs"/>
          <w:noProof/>
          <w:rtl/>
        </w:rPr>
        <w:t>نهاية نسخة الكتاب الموجودة في مكتبة العتبة الرضوية النسخة: (ق)</w:t>
      </w:r>
    </w:p>
    <w:p w14:paraId="23CADF60" w14:textId="3018FEE9" w:rsidR="00214A9D" w:rsidRDefault="00E63DE8" w:rsidP="00214A9D">
      <w:pPr>
        <w:pStyle w:val="rfdCenter"/>
        <w:rPr>
          <w:noProof/>
          <w:rtl/>
        </w:rPr>
      </w:pPr>
      <w:r>
        <w:rPr>
          <w:rtl/>
        </w:rPr>
        <w:br w:type="page"/>
      </w:r>
      <w:r w:rsidR="00F37B7C">
        <w:rPr>
          <w:noProof/>
        </w:rPr>
        <w:lastRenderedPageBreak/>
        <w:drawing>
          <wp:inline distT="0" distB="0" distL="0" distR="0" wp14:anchorId="26DBD813" wp14:editId="3180AA7B">
            <wp:extent cx="3633470" cy="524002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33470" cy="5240020"/>
                    </a:xfrm>
                    <a:prstGeom prst="rect">
                      <a:avLst/>
                    </a:prstGeom>
                    <a:noFill/>
                    <a:ln>
                      <a:noFill/>
                    </a:ln>
                  </pic:spPr>
                </pic:pic>
              </a:graphicData>
            </a:graphic>
          </wp:inline>
        </w:drawing>
      </w:r>
    </w:p>
    <w:p w14:paraId="7CD12D91" w14:textId="1CE6759B" w:rsidR="00093FD9" w:rsidRDefault="00093FD9" w:rsidP="00214A9D">
      <w:pPr>
        <w:pStyle w:val="rfdCenter"/>
        <w:rPr>
          <w:rtl/>
        </w:rPr>
      </w:pPr>
      <w:r>
        <w:rPr>
          <w:rFonts w:hint="cs"/>
          <w:rtl/>
        </w:rPr>
        <w:t>بداية نسخة الكتاب الموجودة في مكتبة ملك في إيران-طهران النسخة: (م)</w:t>
      </w:r>
    </w:p>
    <w:p w14:paraId="38E82723" w14:textId="605D9B88" w:rsidR="00214A9D" w:rsidRDefault="00E63DE8" w:rsidP="00214A9D">
      <w:pPr>
        <w:pStyle w:val="rfdCenter"/>
        <w:rPr>
          <w:rtl/>
        </w:rPr>
      </w:pPr>
      <w:r>
        <w:rPr>
          <w:rtl/>
        </w:rPr>
        <w:br w:type="page"/>
      </w:r>
      <w:r w:rsidR="00F37B7C">
        <w:rPr>
          <w:noProof/>
        </w:rPr>
        <w:lastRenderedPageBreak/>
        <w:drawing>
          <wp:inline distT="0" distB="0" distL="0" distR="0" wp14:anchorId="60D5FAAD" wp14:editId="6EAF9114">
            <wp:extent cx="3554095" cy="556577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54095" cy="5565775"/>
                    </a:xfrm>
                    <a:prstGeom prst="rect">
                      <a:avLst/>
                    </a:prstGeom>
                    <a:noFill/>
                    <a:ln>
                      <a:noFill/>
                    </a:ln>
                  </pic:spPr>
                </pic:pic>
              </a:graphicData>
            </a:graphic>
          </wp:inline>
        </w:drawing>
      </w:r>
    </w:p>
    <w:p w14:paraId="4DAD2FCA" w14:textId="614DA04D" w:rsidR="00093FD9" w:rsidRDefault="00093FD9" w:rsidP="00214A9D">
      <w:pPr>
        <w:pStyle w:val="rfdCenter"/>
        <w:rPr>
          <w:rtl/>
        </w:rPr>
      </w:pPr>
      <w:r>
        <w:rPr>
          <w:rFonts w:hint="cs"/>
          <w:rtl/>
        </w:rPr>
        <w:t>نهاية نسخة الكتاب الموجودة في مكتبة ملك في إيران-طهران النسخة:(م)</w:t>
      </w:r>
    </w:p>
    <w:p w14:paraId="3D324B92" w14:textId="77777777" w:rsidR="000E676B" w:rsidRDefault="00E63DE8" w:rsidP="009E611C">
      <w:pPr>
        <w:pStyle w:val="Heading1Center"/>
        <w:rPr>
          <w:rtl/>
        </w:rPr>
      </w:pPr>
      <w:r>
        <w:rPr>
          <w:rtl/>
        </w:rPr>
        <w:br w:type="page"/>
      </w:r>
      <w:r w:rsidR="000E676B">
        <w:rPr>
          <w:rFonts w:hint="eastAsia"/>
          <w:rtl/>
        </w:rPr>
        <w:lastRenderedPageBreak/>
        <w:t>المصادر</w:t>
      </w:r>
    </w:p>
    <w:p w14:paraId="4D8A026B" w14:textId="77777777" w:rsidR="000E676B" w:rsidRDefault="000E676B" w:rsidP="003350EA">
      <w:pPr>
        <w:pStyle w:val="rfdBold1"/>
        <w:rPr>
          <w:rtl/>
        </w:rPr>
      </w:pPr>
      <w:r>
        <w:rPr>
          <w:rtl/>
        </w:rPr>
        <w:t>القرآن الكر</w:t>
      </w:r>
      <w:r>
        <w:rPr>
          <w:rFonts w:hint="cs"/>
          <w:rtl/>
        </w:rPr>
        <w:t>ی</w:t>
      </w:r>
      <w:r>
        <w:rPr>
          <w:rFonts w:hint="eastAsia"/>
          <w:rtl/>
        </w:rPr>
        <w:t>م</w:t>
      </w:r>
      <w:r>
        <w:rPr>
          <w:rtl/>
        </w:rPr>
        <w:t>.</w:t>
      </w:r>
    </w:p>
    <w:p w14:paraId="428BAFAB" w14:textId="77777777" w:rsidR="000E676B" w:rsidRDefault="003350EA" w:rsidP="000E676B">
      <w:pPr>
        <w:rPr>
          <w:rtl/>
        </w:rPr>
      </w:pPr>
      <w:r>
        <w:rPr>
          <w:rFonts w:hint="cs"/>
          <w:rtl/>
        </w:rPr>
        <w:t>1</w:t>
      </w:r>
      <w:r w:rsidR="001C6BD7">
        <w:rPr>
          <w:rFonts w:hint="cs"/>
          <w:rtl/>
        </w:rPr>
        <w:t xml:space="preserve"> ـ </w:t>
      </w:r>
      <w:r w:rsidR="000E676B" w:rsidRPr="003350EA">
        <w:rPr>
          <w:rStyle w:val="rfdBold2"/>
          <w:rFonts w:hint="eastAsia"/>
          <w:rtl/>
        </w:rPr>
        <w:t>إجازات</w:t>
      </w:r>
      <w:r w:rsidR="000E676B" w:rsidRPr="003350EA">
        <w:rPr>
          <w:rStyle w:val="rfdBold2"/>
          <w:rtl/>
        </w:rPr>
        <w:t xml:space="preserve"> الش</w:t>
      </w:r>
      <w:r w:rsidR="000E676B" w:rsidRPr="003350EA">
        <w:rPr>
          <w:rStyle w:val="rfdBold2"/>
          <w:rFonts w:hint="cs"/>
          <w:rtl/>
        </w:rPr>
        <w:t>ی</w:t>
      </w:r>
      <w:r w:rsidR="000E676B" w:rsidRPr="003350EA">
        <w:rPr>
          <w:rStyle w:val="rfdBold2"/>
          <w:rFonts w:hint="eastAsia"/>
          <w:rtl/>
        </w:rPr>
        <w:t>خ</w:t>
      </w:r>
      <w:r w:rsidR="000E676B" w:rsidRPr="003350EA">
        <w:rPr>
          <w:rStyle w:val="rfdBold2"/>
          <w:rtl/>
        </w:rPr>
        <w:t xml:space="preserve"> الأعظم مرتض</w:t>
      </w:r>
      <w:r w:rsidR="000E676B" w:rsidRPr="003350EA">
        <w:rPr>
          <w:rStyle w:val="rfdBold2"/>
          <w:rFonts w:hint="cs"/>
          <w:rtl/>
        </w:rPr>
        <w:t>یٰ</w:t>
      </w:r>
      <w:r w:rsidR="000E676B" w:rsidRPr="003350EA">
        <w:rPr>
          <w:rStyle w:val="rfdBold2"/>
          <w:rtl/>
        </w:rPr>
        <w:t xml:space="preserve"> الأنصاري</w:t>
      </w:r>
      <w:r w:rsidR="001C6BD7">
        <w:rPr>
          <w:rtl/>
        </w:rPr>
        <w:t xml:space="preserve"> :</w:t>
      </w:r>
      <w:r w:rsidR="00F67CDD">
        <w:rPr>
          <w:rtl/>
        </w:rPr>
        <w:t xml:space="preserve"> </w:t>
      </w:r>
      <w:r w:rsidR="000E676B">
        <w:rPr>
          <w:rtl/>
        </w:rPr>
        <w:t>أمر الله الشجاعي</w:t>
      </w:r>
      <w:r w:rsidR="001C6BD7">
        <w:rPr>
          <w:rtl/>
        </w:rPr>
        <w:t xml:space="preserve"> ،</w:t>
      </w:r>
      <w:r w:rsidR="00F67CDD">
        <w:rPr>
          <w:rtl/>
        </w:rPr>
        <w:t xml:space="preserve"> </w:t>
      </w:r>
      <w:r w:rsidR="000E676B">
        <w:rPr>
          <w:rtl/>
        </w:rPr>
        <w:t>مجلّة م</w:t>
      </w:r>
      <w:r w:rsidR="000E676B">
        <w:rPr>
          <w:rFonts w:hint="cs"/>
          <w:rtl/>
        </w:rPr>
        <w:t>ی</w:t>
      </w:r>
      <w:r w:rsidR="000E676B">
        <w:rPr>
          <w:rFonts w:hint="eastAsia"/>
          <w:rtl/>
        </w:rPr>
        <w:t>راث</w:t>
      </w:r>
      <w:r w:rsidR="000E676B">
        <w:rPr>
          <w:rtl/>
        </w:rPr>
        <w:t xml:space="preserve"> شهاب</w:t>
      </w:r>
      <w:r w:rsidR="001C6BD7">
        <w:rPr>
          <w:rtl/>
        </w:rPr>
        <w:t xml:space="preserve"> ،</w:t>
      </w:r>
      <w:r w:rsidR="00F67CDD">
        <w:rPr>
          <w:rtl/>
        </w:rPr>
        <w:t xml:space="preserve"> </w:t>
      </w:r>
      <w:r w:rsidR="000E676B">
        <w:rPr>
          <w:rtl/>
        </w:rPr>
        <w:t>العدد 86</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1395 ش.</w:t>
      </w:r>
    </w:p>
    <w:p w14:paraId="03DF0313" w14:textId="77777777" w:rsidR="000E676B" w:rsidRDefault="003350EA" w:rsidP="000E676B">
      <w:pPr>
        <w:rPr>
          <w:rtl/>
        </w:rPr>
      </w:pPr>
      <w:r>
        <w:rPr>
          <w:rFonts w:hint="cs"/>
          <w:rtl/>
        </w:rPr>
        <w:t>2</w:t>
      </w:r>
      <w:r w:rsidR="001C6BD7">
        <w:rPr>
          <w:rFonts w:hint="cs"/>
          <w:rtl/>
        </w:rPr>
        <w:t xml:space="preserve"> ـ </w:t>
      </w:r>
      <w:r w:rsidR="000E676B" w:rsidRPr="003350EA">
        <w:rPr>
          <w:rStyle w:val="rfdBold2"/>
          <w:rFonts w:hint="eastAsia"/>
          <w:rtl/>
        </w:rPr>
        <w:t>بحوث</w:t>
      </w:r>
      <w:r w:rsidR="000E676B" w:rsidRPr="003350EA">
        <w:rPr>
          <w:rStyle w:val="rfdBold2"/>
          <w:rtl/>
        </w:rPr>
        <w:t xml:space="preserve"> في علم الرجال</w:t>
      </w:r>
      <w:r w:rsidR="001C6BD7">
        <w:rPr>
          <w:rtl/>
        </w:rPr>
        <w:t xml:space="preserve"> :</w:t>
      </w:r>
      <w:r w:rsidR="00F67CDD">
        <w:rPr>
          <w:rtl/>
        </w:rPr>
        <w:t xml:space="preserve"> </w:t>
      </w:r>
      <w:r w:rsidR="000E676B">
        <w:rPr>
          <w:rtl/>
        </w:rPr>
        <w:t>محمّد آصف المحسني</w:t>
      </w:r>
      <w:r w:rsidR="001C6BD7">
        <w:rPr>
          <w:rtl/>
        </w:rPr>
        <w:t xml:space="preserve"> ،</w:t>
      </w:r>
      <w:r w:rsidR="00F67CDD">
        <w:rPr>
          <w:rtl/>
        </w:rPr>
        <w:t xml:space="preserve"> </w:t>
      </w:r>
      <w:r w:rsidR="000E676B">
        <w:rPr>
          <w:rtl/>
        </w:rPr>
        <w:t>مركز المصطفىٰ العالمي للترجمة والنشر</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الطبعة الخامسة</w:t>
      </w:r>
      <w:r w:rsidR="001C6BD7">
        <w:rPr>
          <w:rtl/>
        </w:rPr>
        <w:t xml:space="preserve"> ،</w:t>
      </w:r>
      <w:r w:rsidR="00F67CDD">
        <w:rPr>
          <w:rtl/>
        </w:rPr>
        <w:t xml:space="preserve"> </w:t>
      </w:r>
      <w:r w:rsidR="000E676B">
        <w:rPr>
          <w:rtl/>
        </w:rPr>
        <w:t>1432هـ.</w:t>
      </w:r>
    </w:p>
    <w:p w14:paraId="1D859C1D" w14:textId="77777777" w:rsidR="000E676B" w:rsidRDefault="003350EA" w:rsidP="000E676B">
      <w:pPr>
        <w:rPr>
          <w:rtl/>
        </w:rPr>
      </w:pPr>
      <w:r>
        <w:rPr>
          <w:rFonts w:hint="cs"/>
          <w:rtl/>
        </w:rPr>
        <w:t>3</w:t>
      </w:r>
      <w:r w:rsidR="001C6BD7">
        <w:rPr>
          <w:rFonts w:hint="cs"/>
          <w:rtl/>
        </w:rPr>
        <w:t xml:space="preserve"> ـ </w:t>
      </w:r>
      <w:r w:rsidR="000E676B" w:rsidRPr="003350EA">
        <w:rPr>
          <w:rStyle w:val="rfdBold2"/>
          <w:rFonts w:hint="eastAsia"/>
          <w:rtl/>
        </w:rPr>
        <w:t>الذر</w:t>
      </w:r>
      <w:r w:rsidR="000E676B" w:rsidRPr="003350EA">
        <w:rPr>
          <w:rStyle w:val="rfdBold2"/>
          <w:rFonts w:hint="cs"/>
          <w:rtl/>
        </w:rPr>
        <w:t>ی</w:t>
      </w:r>
      <w:r w:rsidR="000E676B" w:rsidRPr="003350EA">
        <w:rPr>
          <w:rStyle w:val="rfdBold2"/>
          <w:rFonts w:hint="eastAsia"/>
          <w:rtl/>
        </w:rPr>
        <w:t>عة</w:t>
      </w:r>
      <w:r w:rsidR="000E676B" w:rsidRPr="003350EA">
        <w:rPr>
          <w:rStyle w:val="rfdBold2"/>
          <w:rtl/>
        </w:rPr>
        <w:t xml:space="preserve"> إل</w:t>
      </w:r>
      <w:r w:rsidR="000E676B" w:rsidRPr="003350EA">
        <w:rPr>
          <w:rStyle w:val="rfdBold2"/>
          <w:rFonts w:hint="cs"/>
          <w:rtl/>
        </w:rPr>
        <w:t>یٰ</w:t>
      </w:r>
      <w:r w:rsidR="000E676B" w:rsidRPr="003350EA">
        <w:rPr>
          <w:rStyle w:val="rfdBold2"/>
          <w:rtl/>
        </w:rPr>
        <w:t xml:space="preserve"> تصان</w:t>
      </w:r>
      <w:r w:rsidR="000E676B" w:rsidRPr="003350EA">
        <w:rPr>
          <w:rStyle w:val="rfdBold2"/>
          <w:rFonts w:hint="cs"/>
          <w:rtl/>
        </w:rPr>
        <w:t>ی</w:t>
      </w:r>
      <w:r w:rsidR="000E676B" w:rsidRPr="003350EA">
        <w:rPr>
          <w:rStyle w:val="rfdBold2"/>
          <w:rFonts w:hint="eastAsia"/>
          <w:rtl/>
        </w:rPr>
        <w:t>ف</w:t>
      </w:r>
      <w:r w:rsidR="000E676B" w:rsidRPr="003350EA">
        <w:rPr>
          <w:rStyle w:val="rfdBold2"/>
          <w:rtl/>
        </w:rPr>
        <w:t xml:space="preserve"> الش</w:t>
      </w:r>
      <w:r w:rsidR="000E676B" w:rsidRPr="003350EA">
        <w:rPr>
          <w:rStyle w:val="rfdBold2"/>
          <w:rFonts w:hint="cs"/>
          <w:rtl/>
        </w:rPr>
        <w:t>ی</w:t>
      </w:r>
      <w:r w:rsidR="000E676B" w:rsidRPr="003350EA">
        <w:rPr>
          <w:rStyle w:val="rfdBold2"/>
          <w:rFonts w:hint="eastAsia"/>
          <w:rtl/>
        </w:rPr>
        <w:t>عة</w:t>
      </w:r>
      <w:r w:rsidR="001C6BD7">
        <w:rPr>
          <w:rtl/>
        </w:rPr>
        <w:t xml:space="preserve"> :</w:t>
      </w:r>
      <w:r w:rsidR="00F67CDD">
        <w:rPr>
          <w:rtl/>
        </w:rPr>
        <w:t xml:space="preserve"> </w:t>
      </w:r>
      <w:r w:rsidR="000E676B">
        <w:rPr>
          <w:rtl/>
        </w:rPr>
        <w:t>محمّد محسن (آقا بزرك) الطهراني</w:t>
      </w:r>
      <w:r w:rsidR="001C6BD7">
        <w:rPr>
          <w:rtl/>
        </w:rPr>
        <w:t xml:space="preserve"> ،</w:t>
      </w:r>
      <w:r w:rsidR="00F67CDD">
        <w:rPr>
          <w:rtl/>
        </w:rPr>
        <w:t xml:space="preserve"> </w:t>
      </w:r>
      <w:r w:rsidR="000E676B">
        <w:rPr>
          <w:rtl/>
        </w:rPr>
        <w:t>دار الأضواء</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الطبعة الثان</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1403هـ.</w:t>
      </w:r>
    </w:p>
    <w:p w14:paraId="29C2BE75" w14:textId="77777777" w:rsidR="000E676B" w:rsidRDefault="003350EA" w:rsidP="000E676B">
      <w:pPr>
        <w:rPr>
          <w:rtl/>
        </w:rPr>
      </w:pPr>
      <w:r>
        <w:rPr>
          <w:rFonts w:hint="cs"/>
          <w:rtl/>
        </w:rPr>
        <w:t>4</w:t>
      </w:r>
      <w:r w:rsidR="001C6BD7">
        <w:rPr>
          <w:rFonts w:hint="cs"/>
          <w:rtl/>
        </w:rPr>
        <w:t xml:space="preserve"> ـ </w:t>
      </w:r>
      <w:r w:rsidR="000E676B" w:rsidRPr="003350EA">
        <w:rPr>
          <w:rStyle w:val="rfdBold2"/>
          <w:rFonts w:hint="eastAsia"/>
          <w:rtl/>
        </w:rPr>
        <w:t>رجال</w:t>
      </w:r>
      <w:r w:rsidR="000E676B" w:rsidRPr="003350EA">
        <w:rPr>
          <w:rStyle w:val="rfdBold2"/>
          <w:rtl/>
        </w:rPr>
        <w:t xml:space="preserve"> الش</w:t>
      </w:r>
      <w:r w:rsidR="000E676B" w:rsidRPr="003350EA">
        <w:rPr>
          <w:rStyle w:val="rfdBold2"/>
          <w:rFonts w:hint="cs"/>
          <w:rtl/>
        </w:rPr>
        <w:t>ی</w:t>
      </w:r>
      <w:r w:rsidR="000E676B" w:rsidRPr="003350EA">
        <w:rPr>
          <w:rStyle w:val="rfdBold2"/>
          <w:rFonts w:hint="eastAsia"/>
          <w:rtl/>
        </w:rPr>
        <w:t>خ</w:t>
      </w:r>
      <w:r w:rsidR="000E676B" w:rsidRPr="003350EA">
        <w:rPr>
          <w:rStyle w:val="rfdBold2"/>
          <w:rtl/>
        </w:rPr>
        <w:t xml:space="preserve"> الأنصاري</w:t>
      </w:r>
      <w:r w:rsidR="001C6BD7">
        <w:rPr>
          <w:rtl/>
        </w:rPr>
        <w:t xml:space="preserve"> :</w:t>
      </w:r>
      <w:r w:rsidR="00F67CDD">
        <w:rPr>
          <w:rtl/>
        </w:rPr>
        <w:t xml:space="preserve"> </w:t>
      </w:r>
      <w:r w:rsidR="000E676B">
        <w:rPr>
          <w:rtl/>
        </w:rPr>
        <w:t>مرتض</w:t>
      </w:r>
      <w:r w:rsidR="000E676B">
        <w:rPr>
          <w:rFonts w:hint="cs"/>
          <w:rtl/>
        </w:rPr>
        <w:t>یٰ</w:t>
      </w:r>
      <w:r w:rsidR="000E676B">
        <w:rPr>
          <w:rtl/>
        </w:rPr>
        <w:t xml:space="preserve"> الأنصاري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حس</w:t>
      </w:r>
      <w:r w:rsidR="000E676B">
        <w:rPr>
          <w:rFonts w:hint="cs"/>
          <w:rtl/>
        </w:rPr>
        <w:t>ی</w:t>
      </w:r>
      <w:r w:rsidR="000E676B">
        <w:rPr>
          <w:rFonts w:hint="eastAsia"/>
          <w:rtl/>
        </w:rPr>
        <w:t>ن</w:t>
      </w:r>
      <w:r w:rsidR="000E676B">
        <w:rPr>
          <w:rtl/>
        </w:rPr>
        <w:t xml:space="preserve"> حلب</w:t>
      </w:r>
      <w:r w:rsidR="000E676B">
        <w:rPr>
          <w:rFonts w:hint="cs"/>
          <w:rtl/>
        </w:rPr>
        <w:t>یّ</w:t>
      </w:r>
      <w:r w:rsidR="000E676B">
        <w:rPr>
          <w:rFonts w:hint="eastAsia"/>
          <w:rtl/>
        </w:rPr>
        <w:t>ان</w:t>
      </w:r>
      <w:r w:rsidR="001C6BD7">
        <w:rPr>
          <w:rFonts w:hint="eastAsia"/>
          <w:rtl/>
        </w:rPr>
        <w:t xml:space="preserve"> ،</w:t>
      </w:r>
      <w:r w:rsidR="00F67CDD">
        <w:rPr>
          <w:rFonts w:hint="eastAsia"/>
          <w:rtl/>
        </w:rPr>
        <w:t xml:space="preserve"> </w:t>
      </w:r>
      <w:r w:rsidR="000E676B">
        <w:rPr>
          <w:rtl/>
        </w:rPr>
        <w:t>العتبة العبّاس</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كربلاء المقدّسة</w:t>
      </w:r>
      <w:r w:rsidR="001C6BD7">
        <w:rPr>
          <w:rtl/>
        </w:rPr>
        <w:t xml:space="preserve"> ،</w:t>
      </w:r>
      <w:r w:rsidR="00F67CDD">
        <w:rPr>
          <w:rtl/>
        </w:rPr>
        <w:t xml:space="preserve"> </w:t>
      </w:r>
      <w:r w:rsidR="000E676B">
        <w:rPr>
          <w:rtl/>
        </w:rPr>
        <w:t>1442هـ.</w:t>
      </w:r>
    </w:p>
    <w:p w14:paraId="2F1151A4" w14:textId="77777777" w:rsidR="000E676B" w:rsidRDefault="003350EA" w:rsidP="000E676B">
      <w:pPr>
        <w:rPr>
          <w:rtl/>
        </w:rPr>
      </w:pPr>
      <w:r>
        <w:rPr>
          <w:rFonts w:hint="cs"/>
          <w:rtl/>
        </w:rPr>
        <w:t>5</w:t>
      </w:r>
      <w:r w:rsidR="001C6BD7">
        <w:rPr>
          <w:rFonts w:hint="cs"/>
          <w:rtl/>
        </w:rPr>
        <w:t xml:space="preserve"> ـ </w:t>
      </w:r>
      <w:r w:rsidR="000E676B" w:rsidRPr="003350EA">
        <w:rPr>
          <w:rStyle w:val="rfdBold2"/>
          <w:rFonts w:hint="eastAsia"/>
          <w:rtl/>
        </w:rPr>
        <w:t>روضات</w:t>
      </w:r>
      <w:r w:rsidR="000E676B" w:rsidRPr="003350EA">
        <w:rPr>
          <w:rStyle w:val="rfdBold2"/>
          <w:rtl/>
        </w:rPr>
        <w:t xml:space="preserve"> الجنّات في أحوال العلماء والسادات</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محمّد باقر بن ز</w:t>
      </w:r>
      <w:r w:rsidR="000E676B">
        <w:rPr>
          <w:rFonts w:hint="cs"/>
          <w:rtl/>
        </w:rPr>
        <w:t>ی</w:t>
      </w:r>
      <w:r w:rsidR="000E676B">
        <w:rPr>
          <w:rFonts w:hint="eastAsia"/>
          <w:rtl/>
        </w:rPr>
        <w:t>ن</w:t>
      </w:r>
      <w:r w:rsidR="000E676B">
        <w:rPr>
          <w:rtl/>
        </w:rPr>
        <w:t xml:space="preserve"> العابد</w:t>
      </w:r>
      <w:r w:rsidR="000E676B">
        <w:rPr>
          <w:rFonts w:hint="cs"/>
          <w:rtl/>
        </w:rPr>
        <w:t>ی</w:t>
      </w:r>
      <w:r w:rsidR="000E676B">
        <w:rPr>
          <w:rFonts w:hint="eastAsia"/>
          <w:rtl/>
        </w:rPr>
        <w:t>ن</w:t>
      </w:r>
      <w:r w:rsidR="000E676B">
        <w:rPr>
          <w:rtl/>
        </w:rPr>
        <w:t xml:space="preserve"> الخوانساري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أسد الله إسماع</w:t>
      </w:r>
      <w:r w:rsidR="000E676B">
        <w:rPr>
          <w:rFonts w:hint="cs"/>
          <w:rtl/>
        </w:rPr>
        <w:t>ی</w:t>
      </w:r>
      <w:r w:rsidR="000E676B">
        <w:rPr>
          <w:rFonts w:hint="eastAsia"/>
          <w:rtl/>
        </w:rPr>
        <w:t>ل</w:t>
      </w:r>
      <w:r w:rsidR="000E676B">
        <w:rPr>
          <w:rFonts w:hint="cs"/>
          <w:rtl/>
        </w:rPr>
        <w:t>یّ</w:t>
      </w:r>
      <w:r w:rsidR="000E676B">
        <w:rPr>
          <w:rFonts w:hint="eastAsia"/>
          <w:rtl/>
        </w:rPr>
        <w:t>ان</w:t>
      </w:r>
      <w:r w:rsidR="001C6BD7">
        <w:rPr>
          <w:rFonts w:hint="eastAsia"/>
          <w:rtl/>
        </w:rPr>
        <w:t xml:space="preserve"> ،</w:t>
      </w:r>
      <w:r w:rsidR="00F67CDD">
        <w:rPr>
          <w:rFonts w:hint="eastAsia"/>
          <w:rtl/>
        </w:rPr>
        <w:t xml:space="preserve"> </w:t>
      </w:r>
      <w:r w:rsidR="000E676B">
        <w:rPr>
          <w:rtl/>
        </w:rPr>
        <w:t>تقد</w:t>
      </w:r>
      <w:r w:rsidR="000E676B">
        <w:rPr>
          <w:rFonts w:hint="cs"/>
          <w:rtl/>
        </w:rPr>
        <w:t>ی</w:t>
      </w:r>
      <w:r w:rsidR="000E676B">
        <w:rPr>
          <w:rFonts w:hint="eastAsia"/>
          <w:rtl/>
        </w:rPr>
        <w:t>م</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محمّد تقي الكشفي</w:t>
      </w:r>
      <w:r w:rsidR="001C6BD7">
        <w:rPr>
          <w:rtl/>
        </w:rPr>
        <w:t xml:space="preserve"> ،</w:t>
      </w:r>
      <w:r w:rsidR="00F67CDD">
        <w:rPr>
          <w:rtl/>
        </w:rPr>
        <w:t xml:space="preserve"> </w:t>
      </w:r>
      <w:r w:rsidR="000E676B">
        <w:rPr>
          <w:rtl/>
        </w:rPr>
        <w:t>نشر إسماع</w:t>
      </w:r>
      <w:r w:rsidR="000E676B">
        <w:rPr>
          <w:rFonts w:hint="cs"/>
          <w:rtl/>
        </w:rPr>
        <w:t>ی</w:t>
      </w:r>
      <w:r w:rsidR="000E676B">
        <w:rPr>
          <w:rFonts w:hint="eastAsia"/>
          <w:rtl/>
        </w:rPr>
        <w:t>ل</w:t>
      </w:r>
      <w:r w:rsidR="000E676B">
        <w:rPr>
          <w:rFonts w:hint="cs"/>
          <w:rtl/>
        </w:rPr>
        <w:t>یّ</w:t>
      </w:r>
      <w:r w:rsidR="000E676B">
        <w:rPr>
          <w:rFonts w:hint="eastAsia"/>
          <w:rtl/>
        </w:rPr>
        <w:t>ان</w:t>
      </w:r>
      <w:r w:rsidR="001C6BD7">
        <w:rPr>
          <w:rFonts w:hint="eastAsia"/>
          <w:rtl/>
        </w:rPr>
        <w:t xml:space="preserve"> ،</w:t>
      </w:r>
      <w:r w:rsidR="00F67CDD">
        <w:rPr>
          <w:rFonts w:hint="eastAsia"/>
          <w:rtl/>
        </w:rPr>
        <w:t xml:space="preserve"> </w:t>
      </w:r>
      <w:r w:rsidR="000E676B">
        <w:rPr>
          <w:rtl/>
        </w:rPr>
        <w:t>قم</w:t>
      </w:r>
      <w:r w:rsidR="001C6BD7">
        <w:rPr>
          <w:rtl/>
        </w:rPr>
        <w:t xml:space="preserve"> ،</w:t>
      </w:r>
      <w:r w:rsidR="00F67CDD">
        <w:rPr>
          <w:rtl/>
        </w:rPr>
        <w:t xml:space="preserve"> </w:t>
      </w:r>
      <w:r w:rsidR="000E676B">
        <w:rPr>
          <w:rtl/>
        </w:rPr>
        <w:t>الطبعة الأول</w:t>
      </w:r>
      <w:r w:rsidR="000E676B">
        <w:rPr>
          <w:rFonts w:hint="cs"/>
          <w:rtl/>
        </w:rPr>
        <w:t>ی</w:t>
      </w:r>
      <w:r w:rsidR="001C6BD7">
        <w:rPr>
          <w:rFonts w:hint="eastAsia"/>
          <w:rtl/>
        </w:rPr>
        <w:t xml:space="preserve"> ،</w:t>
      </w:r>
      <w:r w:rsidR="00F67CDD">
        <w:rPr>
          <w:rFonts w:hint="eastAsia"/>
          <w:rtl/>
        </w:rPr>
        <w:t xml:space="preserve"> </w:t>
      </w:r>
      <w:r w:rsidR="000E676B">
        <w:rPr>
          <w:rtl/>
        </w:rPr>
        <w:t>1390هـ.</w:t>
      </w:r>
    </w:p>
    <w:p w14:paraId="4675D0D4" w14:textId="77777777" w:rsidR="000E676B" w:rsidRDefault="003350EA" w:rsidP="000E676B">
      <w:pPr>
        <w:rPr>
          <w:rtl/>
        </w:rPr>
      </w:pPr>
      <w:r>
        <w:rPr>
          <w:rFonts w:hint="cs"/>
          <w:rtl/>
        </w:rPr>
        <w:t>6</w:t>
      </w:r>
      <w:r w:rsidR="001C6BD7">
        <w:rPr>
          <w:rFonts w:hint="cs"/>
          <w:rtl/>
        </w:rPr>
        <w:t xml:space="preserve"> ـ </w:t>
      </w:r>
      <w:r w:rsidR="000E676B" w:rsidRPr="003350EA">
        <w:rPr>
          <w:rStyle w:val="rfdBold2"/>
          <w:rFonts w:hint="eastAsia"/>
          <w:rtl/>
        </w:rPr>
        <w:t>زندكاني</w:t>
      </w:r>
      <w:r w:rsidR="000E676B" w:rsidRPr="003350EA">
        <w:rPr>
          <w:rStyle w:val="rfdBold2"/>
          <w:rtl/>
        </w:rPr>
        <w:t xml:space="preserve"> وشخص</w:t>
      </w:r>
      <w:r w:rsidR="000E676B" w:rsidRPr="003350EA">
        <w:rPr>
          <w:rStyle w:val="rfdBold2"/>
          <w:rFonts w:hint="cs"/>
          <w:rtl/>
        </w:rPr>
        <w:t>ی</w:t>
      </w:r>
      <w:r w:rsidR="000E676B" w:rsidRPr="003350EA">
        <w:rPr>
          <w:rStyle w:val="rfdBold2"/>
          <w:rFonts w:hint="eastAsia"/>
          <w:rtl/>
        </w:rPr>
        <w:t>ت</w:t>
      </w:r>
      <w:r w:rsidR="000E676B" w:rsidRPr="003350EA">
        <w:rPr>
          <w:rStyle w:val="rfdBold2"/>
          <w:rtl/>
        </w:rPr>
        <w:t xml:space="preserve"> ش</w:t>
      </w:r>
      <w:r w:rsidR="000E676B" w:rsidRPr="003350EA">
        <w:rPr>
          <w:rStyle w:val="rfdBold2"/>
          <w:rFonts w:hint="cs"/>
          <w:rtl/>
        </w:rPr>
        <w:t>ی</w:t>
      </w:r>
      <w:r w:rsidR="000E676B" w:rsidRPr="003350EA">
        <w:rPr>
          <w:rStyle w:val="rfdBold2"/>
          <w:rFonts w:hint="eastAsia"/>
          <w:rtl/>
        </w:rPr>
        <w:t>خ</w:t>
      </w:r>
      <w:r w:rsidR="000E676B" w:rsidRPr="003350EA">
        <w:rPr>
          <w:rStyle w:val="rfdBold2"/>
          <w:rtl/>
        </w:rPr>
        <w:t xml:space="preserve"> أنصاري</w:t>
      </w:r>
      <w:r w:rsidR="001C6BD7">
        <w:rPr>
          <w:rtl/>
        </w:rPr>
        <w:t xml:space="preserve"> :</w:t>
      </w:r>
      <w:r w:rsidR="00F67CDD">
        <w:rPr>
          <w:rtl/>
        </w:rPr>
        <w:t xml:space="preserve"> </w:t>
      </w:r>
      <w:r w:rsidR="000E676B">
        <w:rPr>
          <w:rtl/>
        </w:rPr>
        <w:t>مرتض</w:t>
      </w:r>
      <w:r w:rsidR="000E676B">
        <w:rPr>
          <w:rFonts w:hint="cs"/>
          <w:rtl/>
        </w:rPr>
        <w:t>یٰ</w:t>
      </w:r>
      <w:r w:rsidR="000E676B">
        <w:rPr>
          <w:rtl/>
        </w:rPr>
        <w:t xml:space="preserve"> الأنصاري</w:t>
      </w:r>
      <w:r w:rsidR="001C6BD7">
        <w:rPr>
          <w:rtl/>
        </w:rPr>
        <w:t xml:space="preserve"> ،</w:t>
      </w:r>
      <w:r w:rsidR="00F67CDD">
        <w:rPr>
          <w:rtl/>
        </w:rPr>
        <w:t xml:space="preserve"> </w:t>
      </w:r>
      <w:r w:rsidR="000E676B">
        <w:rPr>
          <w:rtl/>
        </w:rPr>
        <w:t>نشر فارس الحجاز</w:t>
      </w:r>
      <w:r w:rsidR="001C6BD7">
        <w:rPr>
          <w:rtl/>
        </w:rPr>
        <w:t xml:space="preserve"> ،</w:t>
      </w:r>
      <w:r w:rsidR="00F67CDD">
        <w:rPr>
          <w:rtl/>
        </w:rPr>
        <w:t xml:space="preserve"> </w:t>
      </w:r>
      <w:r w:rsidR="000E676B">
        <w:rPr>
          <w:rtl/>
        </w:rPr>
        <w:t>قم.</w:t>
      </w:r>
    </w:p>
    <w:p w14:paraId="30D91D19" w14:textId="77777777" w:rsidR="000E676B" w:rsidRDefault="003350EA" w:rsidP="000E676B">
      <w:pPr>
        <w:rPr>
          <w:rtl/>
        </w:rPr>
      </w:pPr>
      <w:r>
        <w:rPr>
          <w:rFonts w:hint="cs"/>
          <w:rtl/>
        </w:rPr>
        <w:t>7</w:t>
      </w:r>
      <w:r w:rsidR="001C6BD7">
        <w:rPr>
          <w:rFonts w:hint="cs"/>
          <w:rtl/>
        </w:rPr>
        <w:t xml:space="preserve"> ـ </w:t>
      </w:r>
      <w:r w:rsidR="000E676B" w:rsidRPr="003350EA">
        <w:rPr>
          <w:rStyle w:val="rfdBold2"/>
          <w:rFonts w:hint="eastAsia"/>
          <w:rtl/>
        </w:rPr>
        <w:t>طبقات</w:t>
      </w:r>
      <w:r w:rsidR="000E676B" w:rsidRPr="003350EA">
        <w:rPr>
          <w:rStyle w:val="rfdBold2"/>
          <w:rtl/>
        </w:rPr>
        <w:t xml:space="preserve"> أعلام الش</w:t>
      </w:r>
      <w:r w:rsidR="000E676B" w:rsidRPr="003350EA">
        <w:rPr>
          <w:rStyle w:val="rfdBold2"/>
          <w:rFonts w:hint="cs"/>
          <w:rtl/>
        </w:rPr>
        <w:t>ی</w:t>
      </w:r>
      <w:r w:rsidR="000E676B" w:rsidRPr="003350EA">
        <w:rPr>
          <w:rStyle w:val="rfdBold2"/>
          <w:rFonts w:hint="eastAsia"/>
          <w:rtl/>
        </w:rPr>
        <w:t>عة</w:t>
      </w:r>
      <w:r w:rsidR="001C6BD7">
        <w:rPr>
          <w:rtl/>
        </w:rPr>
        <w:t xml:space="preserve"> :</w:t>
      </w:r>
      <w:r w:rsidR="00F67CDD">
        <w:rPr>
          <w:rtl/>
        </w:rPr>
        <w:t xml:space="preserve"> </w:t>
      </w:r>
      <w:r w:rsidR="000E676B">
        <w:rPr>
          <w:rtl/>
        </w:rPr>
        <w:t>محمّد محسن (آقا بزرك) الطهراني</w:t>
      </w:r>
      <w:r w:rsidR="001C6BD7">
        <w:rPr>
          <w:rtl/>
        </w:rPr>
        <w:t xml:space="preserve"> ،</w:t>
      </w:r>
      <w:r w:rsidR="00F67CDD">
        <w:rPr>
          <w:rtl/>
        </w:rPr>
        <w:t xml:space="preserve"> </w:t>
      </w:r>
      <w:r w:rsidR="000E676B">
        <w:rPr>
          <w:rtl/>
        </w:rPr>
        <w:t>مع تعل</w:t>
      </w:r>
      <w:r w:rsidR="000E676B">
        <w:rPr>
          <w:rFonts w:hint="cs"/>
          <w:rtl/>
        </w:rPr>
        <w:t>ی</w:t>
      </w:r>
      <w:r w:rsidR="000E676B">
        <w:rPr>
          <w:rFonts w:hint="eastAsia"/>
          <w:rtl/>
        </w:rPr>
        <w:t>قات</w:t>
      </w:r>
      <w:r w:rsidR="000E676B">
        <w:rPr>
          <w:rtl/>
        </w:rPr>
        <w:t xml:space="preserve"> الس</w:t>
      </w:r>
      <w:r w:rsidR="000E676B">
        <w:rPr>
          <w:rFonts w:hint="cs"/>
          <w:rtl/>
        </w:rPr>
        <w:t>یّ</w:t>
      </w:r>
      <w:r w:rsidR="000E676B">
        <w:rPr>
          <w:rFonts w:hint="eastAsia"/>
          <w:rtl/>
        </w:rPr>
        <w:t>د</w:t>
      </w:r>
      <w:r w:rsidR="000E676B">
        <w:rPr>
          <w:rtl/>
        </w:rPr>
        <w:t xml:space="preserve"> عبد العز</w:t>
      </w:r>
      <w:r w:rsidR="000E676B">
        <w:rPr>
          <w:rFonts w:hint="cs"/>
          <w:rtl/>
        </w:rPr>
        <w:t>ی</w:t>
      </w:r>
      <w:r w:rsidR="000E676B">
        <w:rPr>
          <w:rFonts w:hint="eastAsia"/>
          <w:rtl/>
        </w:rPr>
        <w:t>ز</w:t>
      </w:r>
      <w:r w:rsidR="000E676B">
        <w:rPr>
          <w:rtl/>
        </w:rPr>
        <w:t xml:space="preserve"> الطباطبائي</w:t>
      </w:r>
      <w:r w:rsidR="001C6BD7">
        <w:rPr>
          <w:rtl/>
        </w:rPr>
        <w:t xml:space="preserve"> ،</w:t>
      </w:r>
      <w:r w:rsidR="00F67CDD">
        <w:rPr>
          <w:rtl/>
        </w:rPr>
        <w:t xml:space="preserve"> </w:t>
      </w:r>
      <w:r w:rsidR="000E676B">
        <w:rPr>
          <w:rtl/>
        </w:rPr>
        <w:t>دار المرتض</w:t>
      </w:r>
      <w:r w:rsidR="000E676B">
        <w:rPr>
          <w:rFonts w:hint="cs"/>
          <w:rtl/>
        </w:rPr>
        <w:t>یٰ</w:t>
      </w:r>
      <w:r w:rsidR="000E676B">
        <w:rPr>
          <w:rtl/>
        </w:rPr>
        <w:t xml:space="preserve"> للنشر</w:t>
      </w:r>
      <w:r w:rsidR="001C6BD7">
        <w:rPr>
          <w:rtl/>
        </w:rPr>
        <w:t xml:space="preserve"> ،</w:t>
      </w:r>
      <w:r w:rsidR="00F67CDD">
        <w:rPr>
          <w:rtl/>
        </w:rPr>
        <w:t xml:space="preserve"> </w:t>
      </w:r>
      <w:r w:rsidR="000E676B">
        <w:rPr>
          <w:rtl/>
        </w:rPr>
        <w:t>مشهد المقدّسة</w:t>
      </w:r>
      <w:r w:rsidR="001C6BD7">
        <w:rPr>
          <w:rtl/>
        </w:rPr>
        <w:t xml:space="preserve"> ،</w:t>
      </w:r>
      <w:r w:rsidR="00F67CDD">
        <w:rPr>
          <w:rtl/>
        </w:rPr>
        <w:t xml:space="preserve"> </w:t>
      </w:r>
      <w:r w:rsidR="000E676B">
        <w:rPr>
          <w:rtl/>
        </w:rPr>
        <w:t>الطبعة الثان</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1404هـ.</w:t>
      </w:r>
    </w:p>
    <w:p w14:paraId="143E17E2" w14:textId="77777777" w:rsidR="000E676B" w:rsidRDefault="003350EA" w:rsidP="000E676B">
      <w:pPr>
        <w:rPr>
          <w:rtl/>
        </w:rPr>
      </w:pPr>
      <w:r>
        <w:rPr>
          <w:rFonts w:hint="cs"/>
          <w:rtl/>
        </w:rPr>
        <w:t>8</w:t>
      </w:r>
      <w:r w:rsidR="001C6BD7">
        <w:rPr>
          <w:rFonts w:hint="cs"/>
          <w:rtl/>
        </w:rPr>
        <w:t xml:space="preserve"> ـ </w:t>
      </w:r>
      <w:r w:rsidR="000E676B" w:rsidRPr="003350EA">
        <w:rPr>
          <w:rStyle w:val="rfdBold2"/>
          <w:rFonts w:hint="eastAsia"/>
          <w:rtl/>
        </w:rPr>
        <w:t>طر</w:t>
      </w:r>
      <w:r w:rsidR="000E676B" w:rsidRPr="003350EA">
        <w:rPr>
          <w:rStyle w:val="rfdBold2"/>
          <w:rFonts w:hint="cs"/>
          <w:rtl/>
        </w:rPr>
        <w:t>ی</w:t>
      </w:r>
      <w:r w:rsidR="000E676B" w:rsidRPr="003350EA">
        <w:rPr>
          <w:rStyle w:val="rfdBold2"/>
          <w:rFonts w:hint="eastAsia"/>
          <w:rtl/>
        </w:rPr>
        <w:t>ق</w:t>
      </w:r>
      <w:r w:rsidR="000E676B" w:rsidRPr="003350EA">
        <w:rPr>
          <w:rStyle w:val="rfdBold2"/>
          <w:rtl/>
        </w:rPr>
        <w:t xml:space="preserve"> الوصول إل</w:t>
      </w:r>
      <w:r w:rsidR="000E676B" w:rsidRPr="003350EA">
        <w:rPr>
          <w:rStyle w:val="rfdBold2"/>
          <w:rFonts w:hint="cs"/>
          <w:rtl/>
        </w:rPr>
        <w:t>یٰ</w:t>
      </w:r>
      <w:r w:rsidR="000E676B" w:rsidRPr="003350EA">
        <w:rPr>
          <w:rStyle w:val="rfdBold2"/>
          <w:rtl/>
        </w:rPr>
        <w:t xml:space="preserve"> أخبار آل الرسول</w:t>
      </w:r>
      <w:r w:rsidR="001C6BD7">
        <w:rPr>
          <w:rtl/>
        </w:rPr>
        <w:t xml:space="preserve"> :</w:t>
      </w:r>
      <w:r w:rsidR="00F67CDD">
        <w:rPr>
          <w:rtl/>
        </w:rPr>
        <w:t xml:space="preserve"> </w:t>
      </w:r>
      <w:r w:rsidR="000E676B">
        <w:rPr>
          <w:rtl/>
        </w:rPr>
        <w:t>هادي النجفي</w:t>
      </w:r>
      <w:r w:rsidR="001C6BD7">
        <w:rPr>
          <w:rtl/>
        </w:rPr>
        <w:t xml:space="preserve"> ،</w:t>
      </w:r>
      <w:r w:rsidR="00F67CDD">
        <w:rPr>
          <w:rtl/>
        </w:rPr>
        <w:t xml:space="preserve"> </w:t>
      </w:r>
      <w:r w:rsidR="000E676B">
        <w:rPr>
          <w:rtl/>
        </w:rPr>
        <w:t>دار التفس</w:t>
      </w:r>
      <w:r w:rsidR="000E676B">
        <w:rPr>
          <w:rFonts w:hint="cs"/>
          <w:rtl/>
        </w:rPr>
        <w:t>ی</w:t>
      </w:r>
      <w:r w:rsidR="000E676B">
        <w:rPr>
          <w:rFonts w:hint="eastAsia"/>
          <w:rtl/>
        </w:rPr>
        <w:t>ر</w:t>
      </w:r>
      <w:r w:rsidR="001C6BD7">
        <w:rPr>
          <w:rFonts w:hint="eastAsia"/>
          <w:rtl/>
        </w:rPr>
        <w:t xml:space="preserve"> ،</w:t>
      </w:r>
      <w:r w:rsidR="00F67CDD">
        <w:rPr>
          <w:rFonts w:hint="eastAsia"/>
          <w:rtl/>
        </w:rPr>
        <w:t xml:space="preserve"> </w:t>
      </w:r>
      <w:r w:rsidR="000E676B">
        <w:rPr>
          <w:rtl/>
        </w:rPr>
        <w:t>قم</w:t>
      </w:r>
      <w:r w:rsidR="001C6BD7">
        <w:rPr>
          <w:rtl/>
        </w:rPr>
        <w:t xml:space="preserve"> ،</w:t>
      </w:r>
      <w:r w:rsidR="00F67CDD">
        <w:rPr>
          <w:rtl/>
        </w:rPr>
        <w:t xml:space="preserve"> </w:t>
      </w:r>
      <w:r w:rsidR="000E676B">
        <w:rPr>
          <w:rtl/>
        </w:rPr>
        <w:t>الطبعة الأول</w:t>
      </w:r>
      <w:r w:rsidR="000E676B">
        <w:rPr>
          <w:rFonts w:hint="cs"/>
          <w:rtl/>
        </w:rPr>
        <w:t>ی</w:t>
      </w:r>
      <w:r w:rsidR="001C6BD7">
        <w:rPr>
          <w:rFonts w:hint="eastAsia"/>
          <w:rtl/>
        </w:rPr>
        <w:t xml:space="preserve"> ،</w:t>
      </w:r>
      <w:r w:rsidR="00F67CDD">
        <w:rPr>
          <w:rFonts w:hint="eastAsia"/>
          <w:rtl/>
        </w:rPr>
        <w:t xml:space="preserve"> </w:t>
      </w:r>
      <w:r w:rsidR="000E676B">
        <w:rPr>
          <w:rtl/>
        </w:rPr>
        <w:t>1437هـ.</w:t>
      </w:r>
    </w:p>
    <w:p w14:paraId="2D26FDBD" w14:textId="77777777" w:rsidR="00F67CDD" w:rsidRDefault="003350EA" w:rsidP="000E676B">
      <w:pPr>
        <w:rPr>
          <w:rtl/>
        </w:rPr>
      </w:pPr>
      <w:r>
        <w:rPr>
          <w:rFonts w:hint="cs"/>
          <w:rtl/>
        </w:rPr>
        <w:t>9</w:t>
      </w:r>
      <w:r w:rsidR="001C6BD7">
        <w:rPr>
          <w:rFonts w:hint="cs"/>
          <w:rtl/>
        </w:rPr>
        <w:t xml:space="preserve"> ـ </w:t>
      </w:r>
      <w:r w:rsidR="000E676B" w:rsidRPr="003350EA">
        <w:rPr>
          <w:rStyle w:val="rfdBold2"/>
          <w:rFonts w:hint="eastAsia"/>
          <w:rtl/>
        </w:rPr>
        <w:t>الفوائد</w:t>
      </w:r>
      <w:r w:rsidR="000E676B" w:rsidRPr="003350EA">
        <w:rPr>
          <w:rStyle w:val="rfdBold2"/>
          <w:rtl/>
        </w:rPr>
        <w:t xml:space="preserve"> الرجال</w:t>
      </w:r>
      <w:r w:rsidR="000E676B" w:rsidRPr="003350EA">
        <w:rPr>
          <w:rStyle w:val="rfdBold2"/>
          <w:rFonts w:hint="cs"/>
          <w:rtl/>
        </w:rPr>
        <w:t>ی</w:t>
      </w:r>
      <w:r w:rsidR="000E676B" w:rsidRPr="003350EA">
        <w:rPr>
          <w:rStyle w:val="rfdBold2"/>
          <w:rFonts w:hint="eastAsia"/>
          <w:rtl/>
        </w:rPr>
        <w:t>ة</w:t>
      </w:r>
      <w:r w:rsidR="001C6BD7">
        <w:rPr>
          <w:rtl/>
        </w:rPr>
        <w:t xml:space="preserve"> :</w:t>
      </w:r>
      <w:r w:rsidR="00F67CDD">
        <w:rPr>
          <w:rtl/>
        </w:rPr>
        <w:t xml:space="preserve"> </w:t>
      </w:r>
      <w:r w:rsidR="000E676B">
        <w:rPr>
          <w:rtl/>
        </w:rPr>
        <w:t>مهدي الكجوري الش</w:t>
      </w:r>
      <w:r w:rsidR="000E676B">
        <w:rPr>
          <w:rFonts w:hint="cs"/>
          <w:rtl/>
        </w:rPr>
        <w:t>ی</w:t>
      </w:r>
      <w:r w:rsidR="000E676B">
        <w:rPr>
          <w:rFonts w:hint="eastAsia"/>
          <w:rtl/>
        </w:rPr>
        <w:t>رازي</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كاظم رحمان ستا</w:t>
      </w:r>
      <w:r w:rsidR="000E676B">
        <w:rPr>
          <w:rFonts w:hint="cs"/>
          <w:rtl/>
        </w:rPr>
        <w:t>ی</w:t>
      </w:r>
      <w:r w:rsidR="000E676B">
        <w:rPr>
          <w:rFonts w:hint="eastAsia"/>
          <w:rtl/>
        </w:rPr>
        <w:t>ش</w:t>
      </w:r>
      <w:r w:rsidR="001C6BD7">
        <w:rPr>
          <w:rFonts w:hint="eastAsia"/>
          <w:rtl/>
        </w:rPr>
        <w:t xml:space="preserve"> ،</w:t>
      </w:r>
      <w:r w:rsidR="00F67CDD">
        <w:rPr>
          <w:rFonts w:hint="eastAsia"/>
          <w:rtl/>
        </w:rPr>
        <w:t xml:space="preserve"> </w:t>
      </w:r>
      <w:r w:rsidR="000E676B">
        <w:rPr>
          <w:rtl/>
        </w:rPr>
        <w:t>دار</w:t>
      </w:r>
    </w:p>
    <w:p w14:paraId="4BE0FDD2" w14:textId="77777777" w:rsidR="000E676B" w:rsidRDefault="000E676B" w:rsidP="003350EA">
      <w:pPr>
        <w:pStyle w:val="rfdNormal0"/>
        <w:rPr>
          <w:rtl/>
        </w:rPr>
      </w:pPr>
      <w:r>
        <w:br w:type="page"/>
      </w:r>
      <w:r>
        <w:rPr>
          <w:rFonts w:hint="eastAsia"/>
          <w:rtl/>
        </w:rPr>
        <w:lastRenderedPageBreak/>
        <w:t>الحد</w:t>
      </w:r>
      <w:r>
        <w:rPr>
          <w:rFonts w:hint="cs"/>
          <w:rtl/>
        </w:rPr>
        <w:t>ی</w:t>
      </w:r>
      <w:r>
        <w:rPr>
          <w:rFonts w:hint="eastAsia"/>
          <w:rtl/>
        </w:rPr>
        <w:t>ث</w:t>
      </w:r>
      <w:r w:rsidR="001C6BD7">
        <w:rPr>
          <w:rFonts w:hint="eastAsia"/>
          <w:rtl/>
        </w:rPr>
        <w:t xml:space="preserve"> ،</w:t>
      </w:r>
      <w:r w:rsidR="00F67CDD">
        <w:rPr>
          <w:rFonts w:hint="eastAsia"/>
          <w:rtl/>
        </w:rPr>
        <w:t xml:space="preserve"> </w:t>
      </w:r>
      <w:r>
        <w:rPr>
          <w:rtl/>
        </w:rPr>
        <w:t>قم</w:t>
      </w:r>
      <w:r w:rsidR="001C6BD7">
        <w:rPr>
          <w:rtl/>
        </w:rPr>
        <w:t xml:space="preserve"> ،</w:t>
      </w:r>
      <w:r w:rsidR="00F67CDD">
        <w:rPr>
          <w:rtl/>
        </w:rPr>
        <w:t xml:space="preserve"> </w:t>
      </w:r>
      <w:r>
        <w:rPr>
          <w:rtl/>
        </w:rPr>
        <w:t>الطبعة الأول</w:t>
      </w:r>
      <w:r>
        <w:rPr>
          <w:rFonts w:hint="cs"/>
          <w:rtl/>
        </w:rPr>
        <w:t>ی</w:t>
      </w:r>
      <w:r w:rsidR="001C6BD7">
        <w:rPr>
          <w:rFonts w:hint="eastAsia"/>
          <w:rtl/>
        </w:rPr>
        <w:t xml:space="preserve"> ،</w:t>
      </w:r>
      <w:r w:rsidR="00F67CDD">
        <w:rPr>
          <w:rFonts w:hint="eastAsia"/>
          <w:rtl/>
        </w:rPr>
        <w:t xml:space="preserve"> </w:t>
      </w:r>
      <w:r>
        <w:rPr>
          <w:rtl/>
        </w:rPr>
        <w:t>1424هـ.</w:t>
      </w:r>
    </w:p>
    <w:p w14:paraId="11764A0B" w14:textId="77777777" w:rsidR="00F67CDD" w:rsidRDefault="003350EA" w:rsidP="000E676B">
      <w:pPr>
        <w:rPr>
          <w:rtl/>
        </w:rPr>
      </w:pPr>
      <w:r>
        <w:rPr>
          <w:rFonts w:hint="cs"/>
          <w:rtl/>
        </w:rPr>
        <w:t>10</w:t>
      </w:r>
      <w:r w:rsidR="001C6BD7">
        <w:rPr>
          <w:rFonts w:hint="cs"/>
          <w:rtl/>
        </w:rPr>
        <w:t xml:space="preserve"> ـ </w:t>
      </w:r>
      <w:r w:rsidR="000E676B" w:rsidRPr="003350EA">
        <w:rPr>
          <w:rStyle w:val="rfdBold2"/>
          <w:rFonts w:hint="eastAsia"/>
          <w:rtl/>
        </w:rPr>
        <w:t>كتاب</w:t>
      </w:r>
      <w:r w:rsidR="000E676B" w:rsidRPr="003350EA">
        <w:rPr>
          <w:rStyle w:val="rfdBold2"/>
          <w:rtl/>
        </w:rPr>
        <w:t xml:space="preserve"> الدرا</w:t>
      </w:r>
      <w:r w:rsidR="000E676B" w:rsidRPr="003350EA">
        <w:rPr>
          <w:rStyle w:val="rfdBold2"/>
          <w:rFonts w:hint="cs"/>
          <w:rtl/>
        </w:rPr>
        <w:t>ی</w:t>
      </w:r>
      <w:r w:rsidR="000E676B" w:rsidRPr="003350EA">
        <w:rPr>
          <w:rStyle w:val="rfdBold2"/>
          <w:rFonts w:hint="eastAsia"/>
          <w:rtl/>
        </w:rPr>
        <w:t>ة</w:t>
      </w:r>
      <w:r w:rsidR="000E676B" w:rsidRPr="003350EA">
        <w:rPr>
          <w:rStyle w:val="rfdBold2"/>
          <w:rtl/>
        </w:rPr>
        <w:t xml:space="preserve"> في شرح الكفا</w:t>
      </w:r>
      <w:r w:rsidR="000E676B" w:rsidRPr="003350EA">
        <w:rPr>
          <w:rStyle w:val="rfdBold2"/>
          <w:rFonts w:hint="cs"/>
          <w:rtl/>
        </w:rPr>
        <w:t>ی</w:t>
      </w:r>
      <w:r w:rsidR="000E676B" w:rsidRPr="003350EA">
        <w:rPr>
          <w:rStyle w:val="rfdBold2"/>
          <w:rFonts w:hint="eastAsia"/>
          <w:rtl/>
        </w:rPr>
        <w:t>ة</w:t>
      </w:r>
      <w:r w:rsidR="000E676B" w:rsidRPr="003350EA">
        <w:rPr>
          <w:rStyle w:val="rfdBold2"/>
          <w:rtl/>
        </w:rPr>
        <w:t xml:space="preserve"> للمحقّق السبزواري</w:t>
      </w:r>
      <w:r w:rsidR="001C6BD7">
        <w:rPr>
          <w:rtl/>
        </w:rPr>
        <w:t xml:space="preserve"> :</w:t>
      </w:r>
      <w:r w:rsidR="00F67CDD">
        <w:rPr>
          <w:rtl/>
        </w:rPr>
        <w:t xml:space="preserve"> </w:t>
      </w:r>
      <w:r w:rsidR="000E676B">
        <w:rPr>
          <w:rtl/>
        </w:rPr>
        <w:t>محمّد جعفر الأنصاري</w:t>
      </w:r>
      <w:r w:rsidR="001C6BD7">
        <w:rPr>
          <w:rtl/>
        </w:rPr>
        <w:t xml:space="preserve"> ،</w:t>
      </w:r>
      <w:r w:rsidR="00F67CDD">
        <w:rPr>
          <w:rtl/>
        </w:rPr>
        <w:t xml:space="preserve"> </w:t>
      </w:r>
      <w:r w:rsidR="000E676B">
        <w:rPr>
          <w:rtl/>
        </w:rPr>
        <w:t>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أبو القاسم الأنصاري</w:t>
      </w:r>
      <w:r w:rsidR="001C6BD7">
        <w:rPr>
          <w:rtl/>
        </w:rPr>
        <w:t xml:space="preserve"> ،</w:t>
      </w:r>
      <w:r w:rsidR="00F67CDD">
        <w:rPr>
          <w:rtl/>
        </w:rPr>
        <w:t xml:space="preserve"> </w:t>
      </w:r>
      <w:r w:rsidR="000E676B">
        <w:rPr>
          <w:rtl/>
        </w:rPr>
        <w:t>مكتبة الصدر</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الطبعة الأول</w:t>
      </w:r>
      <w:r w:rsidR="000E676B">
        <w:rPr>
          <w:rFonts w:hint="cs"/>
          <w:rtl/>
        </w:rPr>
        <w:t>ی</w:t>
      </w:r>
      <w:r w:rsidR="001C6BD7">
        <w:rPr>
          <w:rFonts w:hint="eastAsia"/>
          <w:rtl/>
        </w:rPr>
        <w:t xml:space="preserve"> ،</w:t>
      </w:r>
      <w:r w:rsidR="00F67CDD">
        <w:rPr>
          <w:rFonts w:hint="eastAsia"/>
          <w:rtl/>
        </w:rPr>
        <w:t xml:space="preserve"> </w:t>
      </w:r>
      <w:r w:rsidR="000E676B">
        <w:rPr>
          <w:rtl/>
        </w:rPr>
        <w:t>1363ش.</w:t>
      </w:r>
    </w:p>
    <w:p w14:paraId="020338EE" w14:textId="77777777" w:rsidR="000E676B" w:rsidRDefault="003350EA" w:rsidP="000E676B">
      <w:pPr>
        <w:rPr>
          <w:rtl/>
        </w:rPr>
      </w:pPr>
      <w:r>
        <w:rPr>
          <w:rFonts w:hint="cs"/>
          <w:rtl/>
        </w:rPr>
        <w:t>11</w:t>
      </w:r>
      <w:r w:rsidR="001C6BD7">
        <w:rPr>
          <w:rFonts w:hint="cs"/>
          <w:rtl/>
        </w:rPr>
        <w:t xml:space="preserve"> ـ </w:t>
      </w:r>
      <w:r w:rsidR="000E676B" w:rsidRPr="003350EA">
        <w:rPr>
          <w:rStyle w:val="rfdBold2"/>
          <w:rFonts w:hint="eastAsia"/>
          <w:rtl/>
        </w:rPr>
        <w:t>مصفىٰ</w:t>
      </w:r>
      <w:r w:rsidR="000E676B" w:rsidRPr="003350EA">
        <w:rPr>
          <w:rStyle w:val="rfdBold2"/>
          <w:rtl/>
        </w:rPr>
        <w:t xml:space="preserve"> المقال في مصنّفي علم الرجال</w:t>
      </w:r>
      <w:r w:rsidR="001C6BD7">
        <w:rPr>
          <w:rtl/>
        </w:rPr>
        <w:t xml:space="preserve"> :</w:t>
      </w:r>
      <w:r w:rsidR="00F67CDD">
        <w:rPr>
          <w:rtl/>
        </w:rPr>
        <w:t xml:space="preserve"> </w:t>
      </w:r>
      <w:r w:rsidR="000E676B">
        <w:rPr>
          <w:rtl/>
        </w:rPr>
        <w:t>محمّد محسن (آقا بزرك) الطهراني</w:t>
      </w:r>
      <w:r w:rsidR="001C6BD7">
        <w:rPr>
          <w:rtl/>
        </w:rPr>
        <w:t xml:space="preserve"> ،</w:t>
      </w:r>
      <w:r w:rsidR="00F67CDD">
        <w:rPr>
          <w:rtl/>
        </w:rPr>
        <w:t xml:space="preserve"> </w:t>
      </w:r>
      <w:r w:rsidR="000E676B">
        <w:rPr>
          <w:rtl/>
        </w:rPr>
        <w:t>باهتمام ابن المؤلّف</w:t>
      </w:r>
      <w:r w:rsidR="001C6BD7">
        <w:rPr>
          <w:rtl/>
        </w:rPr>
        <w:t xml:space="preserve"> ،</w:t>
      </w:r>
      <w:r w:rsidR="00F67CDD">
        <w:rPr>
          <w:rtl/>
        </w:rPr>
        <w:t xml:space="preserve"> </w:t>
      </w:r>
      <w:r w:rsidR="000E676B">
        <w:rPr>
          <w:rtl/>
        </w:rPr>
        <w:t>دار العلوم</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الطبعة الثان</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1408هـ.</w:t>
      </w:r>
    </w:p>
    <w:p w14:paraId="50ABA706" w14:textId="77777777" w:rsidR="000E676B" w:rsidRDefault="003350EA" w:rsidP="000E676B">
      <w:pPr>
        <w:rPr>
          <w:rtl/>
        </w:rPr>
      </w:pPr>
      <w:r>
        <w:rPr>
          <w:rFonts w:hint="cs"/>
          <w:rtl/>
        </w:rPr>
        <w:t>12</w:t>
      </w:r>
      <w:r w:rsidR="001C6BD7">
        <w:rPr>
          <w:rFonts w:hint="cs"/>
          <w:rtl/>
        </w:rPr>
        <w:t xml:space="preserve"> ـ </w:t>
      </w:r>
      <w:r w:rsidR="000E676B">
        <w:rPr>
          <w:rFonts w:hint="eastAsia"/>
          <w:rtl/>
        </w:rPr>
        <w:t>ا</w:t>
      </w:r>
      <w:r w:rsidR="000E676B" w:rsidRPr="003350EA">
        <w:rPr>
          <w:rStyle w:val="rfdBold2"/>
          <w:rFonts w:hint="eastAsia"/>
          <w:rtl/>
        </w:rPr>
        <w:t>لمنهج</w:t>
      </w:r>
      <w:r w:rsidR="000E676B" w:rsidRPr="003350EA">
        <w:rPr>
          <w:rStyle w:val="rfdBold2"/>
          <w:rtl/>
        </w:rPr>
        <w:t xml:space="preserve"> الرجالي والعمل الرائد في الموسوعة الرجال</w:t>
      </w:r>
      <w:r w:rsidR="000E676B" w:rsidRPr="003350EA">
        <w:rPr>
          <w:rStyle w:val="rfdBold2"/>
          <w:rFonts w:hint="cs"/>
          <w:rtl/>
        </w:rPr>
        <w:t>ی</w:t>
      </w:r>
      <w:r w:rsidR="000E676B" w:rsidRPr="003350EA">
        <w:rPr>
          <w:rStyle w:val="rfdBold2"/>
          <w:rFonts w:hint="eastAsia"/>
          <w:rtl/>
        </w:rPr>
        <w:t>ة</w:t>
      </w:r>
      <w:r w:rsidR="000E676B" w:rsidRPr="003350EA">
        <w:rPr>
          <w:rStyle w:val="rfdBold2"/>
          <w:rtl/>
        </w:rPr>
        <w:t xml:space="preserve"> للس</w:t>
      </w:r>
      <w:r w:rsidR="000E676B" w:rsidRPr="003350EA">
        <w:rPr>
          <w:rStyle w:val="rfdBold2"/>
          <w:rFonts w:hint="cs"/>
          <w:rtl/>
        </w:rPr>
        <w:t>یّ</w:t>
      </w:r>
      <w:r w:rsidR="000E676B" w:rsidRPr="003350EA">
        <w:rPr>
          <w:rStyle w:val="rfdBold2"/>
          <w:rFonts w:hint="eastAsia"/>
          <w:rtl/>
        </w:rPr>
        <w:t>د</w:t>
      </w:r>
      <w:r w:rsidR="000E676B" w:rsidRPr="003350EA">
        <w:rPr>
          <w:rStyle w:val="rfdBold2"/>
          <w:rtl/>
        </w:rPr>
        <w:t xml:space="preserve"> حس</w:t>
      </w:r>
      <w:r w:rsidR="000E676B" w:rsidRPr="003350EA">
        <w:rPr>
          <w:rStyle w:val="rfdBold2"/>
          <w:rFonts w:hint="cs"/>
          <w:rtl/>
        </w:rPr>
        <w:t>ی</w:t>
      </w:r>
      <w:r w:rsidR="000E676B" w:rsidRPr="003350EA">
        <w:rPr>
          <w:rStyle w:val="rfdBold2"/>
          <w:rFonts w:hint="eastAsia"/>
          <w:rtl/>
        </w:rPr>
        <w:t>ن</w:t>
      </w:r>
      <w:r w:rsidR="000E676B" w:rsidRPr="003350EA">
        <w:rPr>
          <w:rStyle w:val="rfdBold2"/>
          <w:rtl/>
        </w:rPr>
        <w:t xml:space="preserve"> الطباطبائي البروجردي</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محمّد رضا الحس</w:t>
      </w:r>
      <w:r w:rsidR="000E676B">
        <w:rPr>
          <w:rFonts w:hint="cs"/>
          <w:rtl/>
        </w:rPr>
        <w:t>ی</w:t>
      </w:r>
      <w:r w:rsidR="000E676B">
        <w:rPr>
          <w:rFonts w:hint="eastAsia"/>
          <w:rtl/>
        </w:rPr>
        <w:t>ني</w:t>
      </w:r>
      <w:r w:rsidR="000E676B">
        <w:rPr>
          <w:rtl/>
        </w:rPr>
        <w:t xml:space="preserve"> الجلالي</w:t>
      </w:r>
      <w:r w:rsidR="001C6BD7">
        <w:rPr>
          <w:rtl/>
        </w:rPr>
        <w:t xml:space="preserve"> ،</w:t>
      </w:r>
      <w:r w:rsidR="00F67CDD">
        <w:rPr>
          <w:rtl/>
        </w:rPr>
        <w:t xml:space="preserve"> </w:t>
      </w:r>
      <w:r w:rsidR="000E676B">
        <w:rPr>
          <w:rtl/>
        </w:rPr>
        <w:t>نشر مركز الأبحاث والدراسات الإسلام</w:t>
      </w:r>
      <w:r w:rsidR="000E676B">
        <w:rPr>
          <w:rFonts w:hint="cs"/>
          <w:rtl/>
        </w:rPr>
        <w:t>ی</w:t>
      </w:r>
      <w:r w:rsidR="000E676B">
        <w:rPr>
          <w:rFonts w:hint="eastAsia"/>
          <w:rtl/>
        </w:rPr>
        <w:t>ة</w:t>
      </w:r>
      <w:r w:rsidR="000E676B">
        <w:rPr>
          <w:rtl/>
        </w:rPr>
        <w:t xml:space="preserve"> (بوستان كتاب)</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الطبعة الثان</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1422هـ.</w:t>
      </w:r>
    </w:p>
    <w:p w14:paraId="64338398" w14:textId="77777777" w:rsidR="000E676B" w:rsidRDefault="003350EA" w:rsidP="000E676B">
      <w:pPr>
        <w:rPr>
          <w:rtl/>
        </w:rPr>
      </w:pPr>
      <w:r>
        <w:rPr>
          <w:rFonts w:hint="cs"/>
          <w:rtl/>
        </w:rPr>
        <w:t>13</w:t>
      </w:r>
      <w:r w:rsidR="001C6BD7">
        <w:rPr>
          <w:rStyle w:val="rfdBold2"/>
          <w:rFonts w:hint="cs"/>
          <w:rtl/>
        </w:rPr>
        <w:t xml:space="preserve"> ـ </w:t>
      </w:r>
      <w:r w:rsidR="000E676B" w:rsidRPr="003350EA">
        <w:rPr>
          <w:rStyle w:val="rfdBold2"/>
          <w:rFonts w:hint="eastAsia"/>
          <w:rtl/>
        </w:rPr>
        <w:t xml:space="preserve">نقد </w:t>
      </w:r>
      <w:r w:rsidR="000E676B" w:rsidRPr="003350EA">
        <w:rPr>
          <w:rStyle w:val="rfdBold2"/>
          <w:rtl/>
        </w:rPr>
        <w:t>الرجال</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مصطفىٰ بن الحس</w:t>
      </w:r>
      <w:r w:rsidR="000E676B">
        <w:rPr>
          <w:rFonts w:hint="cs"/>
          <w:rtl/>
        </w:rPr>
        <w:t>ی</w:t>
      </w:r>
      <w:r w:rsidR="000E676B">
        <w:rPr>
          <w:rFonts w:hint="eastAsia"/>
          <w:rtl/>
        </w:rPr>
        <w:t>ن</w:t>
      </w:r>
      <w:r w:rsidR="000E676B">
        <w:rPr>
          <w:rtl/>
        </w:rPr>
        <w:t xml:space="preserve"> الحس</w:t>
      </w:r>
      <w:r w:rsidR="000E676B">
        <w:rPr>
          <w:rFonts w:hint="cs"/>
          <w:rtl/>
        </w:rPr>
        <w:t>ی</w:t>
      </w:r>
      <w:r w:rsidR="000E676B">
        <w:rPr>
          <w:rFonts w:hint="eastAsia"/>
          <w:rtl/>
        </w:rPr>
        <w:t>ني</w:t>
      </w:r>
      <w:r w:rsidR="000E676B">
        <w:rPr>
          <w:rtl/>
        </w:rPr>
        <w:t xml:space="preserve"> التفرشي</w:t>
      </w:r>
      <w:r w:rsidR="001C6BD7">
        <w:rPr>
          <w:rtl/>
        </w:rPr>
        <w:t xml:space="preserve"> ،</w:t>
      </w:r>
      <w:r w:rsidR="00F67CDD">
        <w:rPr>
          <w:rtl/>
        </w:rPr>
        <w:t xml:space="preserve"> </w:t>
      </w:r>
      <w:r w:rsidR="000E676B">
        <w:rPr>
          <w:rtl/>
        </w:rPr>
        <w:t>مؤسّسة آل الب</w:t>
      </w:r>
      <w:r w:rsidR="000E676B">
        <w:rPr>
          <w:rFonts w:hint="cs"/>
          <w:rtl/>
        </w:rPr>
        <w:t>ی</w:t>
      </w:r>
      <w:r w:rsidR="000E676B">
        <w:rPr>
          <w:rFonts w:hint="eastAsia"/>
          <w:rtl/>
        </w:rPr>
        <w:t>ت</w:t>
      </w:r>
      <w:r w:rsidR="00F67CDD">
        <w:rPr>
          <w:rFonts w:hint="eastAsia"/>
          <w:rtl/>
        </w:rPr>
        <w:t xml:space="preserve"> </w:t>
      </w:r>
      <w:r w:rsidR="005233F6" w:rsidRPr="005233F6">
        <w:rPr>
          <w:rStyle w:val="rfdAlaem"/>
          <w:rtl/>
        </w:rPr>
        <w:t>عليهم‌السلام</w:t>
      </w:r>
      <w:r w:rsidR="005233F6" w:rsidRPr="00AB6CBE">
        <w:rPr>
          <w:rtl/>
        </w:rPr>
        <w:t xml:space="preserve"> </w:t>
      </w:r>
      <w:r w:rsidR="000E676B">
        <w:rPr>
          <w:rtl/>
        </w:rPr>
        <w:t>لإح</w:t>
      </w:r>
      <w:r w:rsidR="000E676B">
        <w:rPr>
          <w:rFonts w:hint="cs"/>
          <w:rtl/>
        </w:rPr>
        <w:t>ی</w:t>
      </w:r>
      <w:r w:rsidR="000E676B">
        <w:rPr>
          <w:rFonts w:hint="eastAsia"/>
          <w:rtl/>
        </w:rPr>
        <w:t>اء</w:t>
      </w:r>
      <w:r w:rsidR="000E676B">
        <w:rPr>
          <w:rtl/>
        </w:rPr>
        <w:t xml:space="preserve"> التراث</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الطبعة الأول</w:t>
      </w:r>
      <w:r w:rsidR="000E676B">
        <w:rPr>
          <w:rFonts w:hint="cs"/>
          <w:rtl/>
        </w:rPr>
        <w:t>ی</w:t>
      </w:r>
      <w:r w:rsidR="001C6BD7">
        <w:rPr>
          <w:rFonts w:hint="eastAsia"/>
          <w:rtl/>
        </w:rPr>
        <w:t xml:space="preserve"> ،</w:t>
      </w:r>
      <w:r w:rsidR="00F67CDD">
        <w:rPr>
          <w:rFonts w:hint="eastAsia"/>
          <w:rtl/>
        </w:rPr>
        <w:t xml:space="preserve"> </w:t>
      </w:r>
      <w:r w:rsidR="000E676B">
        <w:rPr>
          <w:rtl/>
        </w:rPr>
        <w:t>1418هـ.</w:t>
      </w:r>
    </w:p>
    <w:p w14:paraId="274C5D13" w14:textId="77777777" w:rsidR="000E676B" w:rsidRDefault="00E63DE8" w:rsidP="009E611C">
      <w:pPr>
        <w:pStyle w:val="Heading1Center"/>
        <w:rPr>
          <w:rtl/>
        </w:rPr>
      </w:pPr>
      <w:r>
        <w:rPr>
          <w:rtl/>
        </w:rPr>
        <w:br w:type="page"/>
      </w:r>
      <w:r w:rsidR="000E676B">
        <w:rPr>
          <w:rFonts w:hint="eastAsia"/>
          <w:rtl/>
        </w:rPr>
        <w:lastRenderedPageBreak/>
        <w:t>أهمّية</w:t>
      </w:r>
      <w:r w:rsidR="000E676B">
        <w:rPr>
          <w:rtl/>
        </w:rPr>
        <w:t xml:space="preserve"> الصحيفة السجّادية الكاملة في خراسان</w:t>
      </w:r>
    </w:p>
    <w:p w14:paraId="379B693C" w14:textId="77777777" w:rsidR="000E676B" w:rsidRDefault="000E676B" w:rsidP="009E611C">
      <w:pPr>
        <w:pStyle w:val="rfdCenterBold1"/>
        <w:rPr>
          <w:rtl/>
        </w:rPr>
      </w:pPr>
      <w:r>
        <w:rPr>
          <w:rFonts w:hint="eastAsia"/>
          <w:rtl/>
        </w:rPr>
        <w:t>ودراسة</w:t>
      </w:r>
      <w:r>
        <w:rPr>
          <w:rtl/>
        </w:rPr>
        <w:t xml:space="preserve"> نسخها حتّىٰ القرن التاسع الهجري</w:t>
      </w:r>
      <w:r w:rsidRPr="000E676B">
        <w:rPr>
          <w:rStyle w:val="rfdFootnotenum"/>
          <w:rtl/>
        </w:rPr>
        <w:t>(1)(2)</w:t>
      </w:r>
    </w:p>
    <w:p w14:paraId="6020F9A3" w14:textId="77777777" w:rsidR="000E676B" w:rsidRDefault="003350EA" w:rsidP="003350EA">
      <w:pPr>
        <w:pStyle w:val="rfdLeftBold"/>
        <w:rPr>
          <w:rtl/>
        </w:rPr>
      </w:pPr>
      <w:r>
        <w:rPr>
          <w:rFonts w:hint="cs"/>
          <w:rtl/>
        </w:rPr>
        <w:t>السيّد محمّد حسين الحكيم</w:t>
      </w:r>
    </w:p>
    <w:p w14:paraId="6C15D00F" w14:textId="77777777" w:rsidR="000E676B" w:rsidRDefault="003350EA" w:rsidP="009E611C">
      <w:pPr>
        <w:pStyle w:val="rfdCenterBold1"/>
        <w:rPr>
          <w:rtl/>
        </w:rPr>
      </w:pPr>
      <w:r>
        <w:rPr>
          <w:rFonts w:hint="cs"/>
          <w:rtl/>
        </w:rPr>
        <w:t>بسم الله الرحمن الرحيم</w:t>
      </w:r>
    </w:p>
    <w:p w14:paraId="1BDBB43B" w14:textId="77777777" w:rsidR="00F67CDD" w:rsidRDefault="000E676B" w:rsidP="003350EA">
      <w:pPr>
        <w:pStyle w:val="rfdBold1"/>
        <w:rPr>
          <w:rtl/>
        </w:rPr>
      </w:pPr>
      <w:r>
        <w:rPr>
          <w:rFonts w:hint="eastAsia"/>
          <w:rtl/>
        </w:rPr>
        <w:t>توطئة</w:t>
      </w:r>
      <w:r w:rsidR="001C6BD7">
        <w:rPr>
          <w:rtl/>
        </w:rPr>
        <w:t xml:space="preserve"> :</w:t>
      </w:r>
    </w:p>
    <w:p w14:paraId="569DFABF" w14:textId="77777777" w:rsidR="00F67CDD" w:rsidRDefault="000E676B" w:rsidP="000E676B">
      <w:pPr>
        <w:rPr>
          <w:rtl/>
        </w:rPr>
      </w:pPr>
      <w:r>
        <w:rPr>
          <w:rFonts w:hint="eastAsia"/>
          <w:rtl/>
        </w:rPr>
        <w:t>من</w:t>
      </w:r>
      <w:r>
        <w:rPr>
          <w:rtl/>
        </w:rPr>
        <w:t xml:space="preserve"> خلال مدح الشاعر مسعود سعد سلمان (كان حيّاً بين سنة 438 إلىٰ 440 ـ وتوفّي سنة 515هـ) في مدينة غزنين</w:t>
      </w:r>
      <w:r w:rsidRPr="000E676B">
        <w:rPr>
          <w:rStyle w:val="rfdFootnotenum"/>
          <w:rtl/>
        </w:rPr>
        <w:t>(3)</w:t>
      </w:r>
      <w:r>
        <w:rPr>
          <w:rtl/>
        </w:rPr>
        <w:t xml:space="preserve"> لأحد شخصيّات البلاط الغزنوي ـ في</w:t>
      </w:r>
    </w:p>
    <w:p w14:paraId="05A95DE3" w14:textId="77777777" w:rsidR="000E676B" w:rsidRDefault="000E676B" w:rsidP="000E676B">
      <w:pPr>
        <w:pStyle w:val="rfdLine"/>
        <w:rPr>
          <w:rtl/>
        </w:rPr>
      </w:pPr>
      <w:r>
        <w:rPr>
          <w:rtl/>
        </w:rPr>
        <w:t>__________</w:t>
      </w:r>
    </w:p>
    <w:p w14:paraId="4D83818A" w14:textId="77777777" w:rsidR="000E676B" w:rsidRDefault="000E676B" w:rsidP="000E676B">
      <w:pPr>
        <w:pStyle w:val="rfdFootnote0"/>
        <w:rPr>
          <w:rtl/>
        </w:rPr>
      </w:pPr>
      <w:r>
        <w:rPr>
          <w:rtl/>
        </w:rPr>
        <w:t>(1) تمّت ترجمة هذه المقالة من قبل هيئة التحرير.</w:t>
      </w:r>
    </w:p>
    <w:p w14:paraId="490D6E30" w14:textId="77777777" w:rsidR="000E676B" w:rsidRDefault="000E676B" w:rsidP="000E676B">
      <w:pPr>
        <w:pStyle w:val="rfdFootnote0"/>
        <w:rPr>
          <w:rtl/>
        </w:rPr>
      </w:pPr>
      <w:r>
        <w:rPr>
          <w:rtl/>
        </w:rPr>
        <w:t>(2) أتقدّم بجزيل الشكر لزملائي الأعزّاء والأساتذة الأجلّاء أحمد رضا رح</w:t>
      </w:r>
      <w:r>
        <w:rPr>
          <w:rFonts w:hint="cs"/>
          <w:rtl/>
        </w:rPr>
        <w:t>ی</w:t>
      </w:r>
      <w:r>
        <w:rPr>
          <w:rFonts w:hint="eastAsia"/>
          <w:rtl/>
        </w:rPr>
        <w:t>مي</w:t>
      </w:r>
      <w:r>
        <w:rPr>
          <w:rtl/>
        </w:rPr>
        <w:t xml:space="preserve"> ر</w:t>
      </w:r>
      <w:r>
        <w:rPr>
          <w:rFonts w:hint="cs"/>
          <w:rtl/>
        </w:rPr>
        <w:t>ی</w:t>
      </w:r>
      <w:r>
        <w:rPr>
          <w:rFonts w:hint="eastAsia"/>
          <w:rtl/>
        </w:rPr>
        <w:t>سه</w:t>
      </w:r>
      <w:r w:rsidR="001C6BD7">
        <w:rPr>
          <w:rFonts w:hint="eastAsia"/>
          <w:rtl/>
        </w:rPr>
        <w:t xml:space="preserve"> ،</w:t>
      </w:r>
      <w:r w:rsidR="00F67CDD">
        <w:rPr>
          <w:rFonts w:hint="eastAsia"/>
          <w:rtl/>
        </w:rPr>
        <w:t xml:space="preserve"> </w:t>
      </w:r>
      <w:r>
        <w:rPr>
          <w:rtl/>
        </w:rPr>
        <w:t>محمّد کاظم رحمتي ومحمّد باقر ملک</w:t>
      </w:r>
      <w:r>
        <w:rPr>
          <w:rFonts w:hint="cs"/>
          <w:rtl/>
        </w:rPr>
        <w:t>ی</w:t>
      </w:r>
      <w:r>
        <w:rPr>
          <w:rFonts w:hint="eastAsia"/>
          <w:rtl/>
        </w:rPr>
        <w:t>ان</w:t>
      </w:r>
      <w:r w:rsidR="001C6BD7">
        <w:rPr>
          <w:rFonts w:hint="eastAsia"/>
          <w:rtl/>
        </w:rPr>
        <w:t xml:space="preserve"> ،</w:t>
      </w:r>
      <w:r w:rsidR="00F67CDD">
        <w:rPr>
          <w:rFonts w:hint="eastAsia"/>
          <w:rtl/>
        </w:rPr>
        <w:t xml:space="preserve"> </w:t>
      </w:r>
      <w:r>
        <w:rPr>
          <w:rtl/>
        </w:rPr>
        <w:t>بما أشاروا علَيّ من أمور كانت سبباً لتقويم مقالتي وإصلاحها</w:t>
      </w:r>
      <w:r w:rsidR="001C6BD7">
        <w:rPr>
          <w:rtl/>
        </w:rPr>
        <w:t xml:space="preserve"> ؛</w:t>
      </w:r>
      <w:r w:rsidR="00F67CDD">
        <w:rPr>
          <w:rtl/>
        </w:rPr>
        <w:t xml:space="preserve"> </w:t>
      </w:r>
      <w:r>
        <w:rPr>
          <w:rtl/>
        </w:rPr>
        <w:t>كما أبدي خالص امتناني للباحث الجليل الأستاذ علي بهراميان الذي ساهم في سدّ ا</w:t>
      </w:r>
      <w:r>
        <w:rPr>
          <w:rFonts w:hint="eastAsia"/>
          <w:rtl/>
        </w:rPr>
        <w:t>لعديد</w:t>
      </w:r>
      <w:r>
        <w:rPr>
          <w:rtl/>
        </w:rPr>
        <w:t xml:space="preserve"> من الثغرات</w:t>
      </w:r>
      <w:r w:rsidR="001C6BD7">
        <w:rPr>
          <w:rtl/>
        </w:rPr>
        <w:t xml:space="preserve"> ،</w:t>
      </w:r>
      <w:r w:rsidR="00F67CDD">
        <w:rPr>
          <w:rtl/>
        </w:rPr>
        <w:t xml:space="preserve"> </w:t>
      </w:r>
      <w:r>
        <w:rPr>
          <w:rtl/>
        </w:rPr>
        <w:t>وأشكر زميلي العزيز بهروز إيماني الذي جعل مقالته التي كتبها حول كتاب</w:t>
      </w:r>
      <w:r w:rsidR="001C6BD7">
        <w:rPr>
          <w:rtl/>
        </w:rPr>
        <w:t xml:space="preserve"> :</w:t>
      </w:r>
      <w:r w:rsidR="00F67CDD">
        <w:rPr>
          <w:rtl/>
        </w:rPr>
        <w:t xml:space="preserve"> </w:t>
      </w:r>
      <w:r>
        <w:rPr>
          <w:rtl/>
        </w:rPr>
        <w:t>(التاج) في متناول يدي قبل نشرها.</w:t>
      </w:r>
    </w:p>
    <w:p w14:paraId="23490639" w14:textId="77777777" w:rsidR="000E676B" w:rsidRDefault="000E676B" w:rsidP="000E676B">
      <w:pPr>
        <w:pStyle w:val="rfdFootnote0"/>
        <w:rPr>
          <w:rtl/>
        </w:rPr>
      </w:pPr>
      <w:r>
        <w:rPr>
          <w:rtl/>
        </w:rPr>
        <w:t>(3) غزن</w:t>
      </w:r>
      <w:r>
        <w:rPr>
          <w:rFonts w:hint="cs"/>
          <w:rtl/>
        </w:rPr>
        <w:t>ی</w:t>
      </w:r>
      <w:r>
        <w:rPr>
          <w:rFonts w:hint="eastAsia"/>
          <w:rtl/>
        </w:rPr>
        <w:t>ن</w:t>
      </w:r>
      <w:r w:rsidR="001C6BD7">
        <w:rPr>
          <w:rtl/>
        </w:rPr>
        <w:t xml:space="preserve"> :</w:t>
      </w:r>
      <w:r w:rsidR="00F67CDD">
        <w:rPr>
          <w:rtl/>
        </w:rPr>
        <w:t xml:space="preserve"> </w:t>
      </w:r>
      <w:r>
        <w:rPr>
          <w:rtl/>
        </w:rPr>
        <w:t>هي مدينة كبيرة ومنطقة حدودية وسيعة تقع في جنوب خراسان وفي الحقيقة كانت هذه المنطقة الحدودية حدّاً فاصلاً بين الهند وخراسان وكانت تقع في ممرّ تجاري تربط خراسان وما وراء النهر بالهند. انظر</w:t>
      </w:r>
      <w:r w:rsidR="001C6BD7">
        <w:rPr>
          <w:rtl/>
        </w:rPr>
        <w:t xml:space="preserve"> :</w:t>
      </w:r>
      <w:r w:rsidR="00F67CDD">
        <w:rPr>
          <w:rtl/>
        </w:rPr>
        <w:t xml:space="preserve"> </w:t>
      </w:r>
      <w:r>
        <w:rPr>
          <w:rtl/>
        </w:rPr>
        <w:t>معجم البلدان 4/ 201</w:t>
      </w:r>
      <w:r w:rsidR="001C6BD7">
        <w:rPr>
          <w:rtl/>
        </w:rPr>
        <w:t xml:space="preserve"> ؛</w:t>
      </w:r>
      <w:r w:rsidR="00F67CDD">
        <w:rPr>
          <w:rtl/>
        </w:rPr>
        <w:t xml:space="preserve"> </w:t>
      </w:r>
      <w:r>
        <w:rPr>
          <w:rtl/>
        </w:rPr>
        <w:t>جغراف</w:t>
      </w:r>
      <w:r>
        <w:rPr>
          <w:rFonts w:hint="cs"/>
          <w:rtl/>
        </w:rPr>
        <w:t>ی</w:t>
      </w:r>
      <w:r>
        <w:rPr>
          <w:rFonts w:hint="eastAsia"/>
          <w:rtl/>
        </w:rPr>
        <w:t>ا</w:t>
      </w:r>
      <w:r>
        <w:rPr>
          <w:rFonts w:hint="cs"/>
          <w:rtl/>
        </w:rPr>
        <w:t>ی</w:t>
      </w:r>
      <w:r>
        <w:rPr>
          <w:rtl/>
        </w:rPr>
        <w:t xml:space="preserve"> تار</w:t>
      </w:r>
      <w:r>
        <w:rPr>
          <w:rFonts w:hint="cs"/>
          <w:rtl/>
        </w:rPr>
        <w:t>ی</w:t>
      </w:r>
      <w:r>
        <w:rPr>
          <w:rFonts w:hint="eastAsia"/>
          <w:rtl/>
        </w:rPr>
        <w:t>خ</w:t>
      </w:r>
      <w:r>
        <w:rPr>
          <w:rFonts w:hint="cs"/>
          <w:rtl/>
        </w:rPr>
        <w:t>ی</w:t>
      </w:r>
      <w:r>
        <w:rPr>
          <w:rtl/>
        </w:rPr>
        <w:t xml:space="preserve"> سرزم</w:t>
      </w:r>
      <w:r>
        <w:rPr>
          <w:rFonts w:hint="cs"/>
          <w:rtl/>
        </w:rPr>
        <w:t>ی</w:t>
      </w:r>
      <w:r>
        <w:rPr>
          <w:rFonts w:hint="eastAsia"/>
          <w:rtl/>
        </w:rPr>
        <w:t>نها</w:t>
      </w:r>
      <w:r>
        <w:rPr>
          <w:rFonts w:hint="cs"/>
          <w:rtl/>
        </w:rPr>
        <w:t>ی</w:t>
      </w:r>
      <w:r>
        <w:rPr>
          <w:rtl/>
        </w:rPr>
        <w:t xml:space="preserve"> خلافت </w:t>
      </w:r>
      <w:r>
        <w:rPr>
          <w:rFonts w:hint="eastAsia"/>
          <w:rtl/>
        </w:rPr>
        <w:t>شرق</w:t>
      </w:r>
      <w:r>
        <w:rPr>
          <w:rFonts w:hint="cs"/>
          <w:rtl/>
        </w:rPr>
        <w:t>ی</w:t>
      </w:r>
      <w:r w:rsidR="001C6BD7">
        <w:rPr>
          <w:rtl/>
        </w:rPr>
        <w:t xml:space="preserve"> :</w:t>
      </w:r>
      <w:r w:rsidR="00F67CDD">
        <w:rPr>
          <w:rtl/>
        </w:rPr>
        <w:t xml:space="preserve"> </w:t>
      </w:r>
      <w:r>
        <w:rPr>
          <w:rtl/>
        </w:rPr>
        <w:t>372ـ374.</w:t>
      </w:r>
    </w:p>
    <w:p w14:paraId="438089EE" w14:textId="77777777" w:rsidR="000E676B" w:rsidRDefault="00E63DE8" w:rsidP="003350EA">
      <w:pPr>
        <w:pStyle w:val="rfdNormal0"/>
        <w:rPr>
          <w:rtl/>
        </w:rPr>
      </w:pPr>
      <w:r>
        <w:rPr>
          <w:rtl/>
        </w:rPr>
        <w:br w:type="page"/>
      </w:r>
      <w:r w:rsidR="000E676B">
        <w:rPr>
          <w:rFonts w:hint="eastAsia"/>
          <w:rtl/>
        </w:rPr>
        <w:lastRenderedPageBreak/>
        <w:t>أواخر</w:t>
      </w:r>
      <w:r w:rsidR="000E676B">
        <w:rPr>
          <w:rtl/>
        </w:rPr>
        <w:t xml:space="preserve"> القرن الخامس وأوائل القرن السادس الهجري ـ وهو عماد الدولة (أبو سعد بابو)</w:t>
      </w:r>
      <w:r w:rsidR="000E676B" w:rsidRPr="000E676B">
        <w:rPr>
          <w:rStyle w:val="rfdFootnotenum"/>
          <w:rtl/>
        </w:rPr>
        <w:t>(1)</w:t>
      </w:r>
      <w:r w:rsidR="001C6BD7">
        <w:rPr>
          <w:rtl/>
        </w:rPr>
        <w:t xml:space="preserve"> ،</w:t>
      </w:r>
      <w:r w:rsidR="00F67CDD">
        <w:rPr>
          <w:rtl/>
        </w:rPr>
        <w:t xml:space="preserve"> </w:t>
      </w:r>
      <w:r w:rsidR="000E676B">
        <w:rPr>
          <w:rtl/>
        </w:rPr>
        <w:t>حينما يدعو له بدعاء الصالحين من (</w:t>
      </w:r>
      <w:r w:rsidR="000E676B" w:rsidRPr="003350EA">
        <w:rPr>
          <w:rStyle w:val="rfdBold2"/>
          <w:rtl/>
        </w:rPr>
        <w:t>الصحيفة الكاملة</w:t>
      </w:r>
      <w:r w:rsidR="000E676B">
        <w:rPr>
          <w:rtl/>
        </w:rPr>
        <w:t xml:space="preserve">) في شعره يتبيّن أنّ </w:t>
      </w:r>
      <w:r w:rsidR="000E676B" w:rsidRPr="003350EA">
        <w:rPr>
          <w:rStyle w:val="rfdBold2"/>
          <w:rtl/>
        </w:rPr>
        <w:t>الصحيفة السجّادية الكاملة</w:t>
      </w:r>
      <w:r w:rsidR="000E676B">
        <w:rPr>
          <w:rtl/>
        </w:rPr>
        <w:t xml:space="preserve"> قد بلغت من شهرتها في مدينة خراسان حدّاً بحيث أنّ المخاطب قد أدرك ما ير</w:t>
      </w:r>
      <w:r w:rsidR="000E676B">
        <w:rPr>
          <w:rFonts w:hint="eastAsia"/>
          <w:rtl/>
        </w:rPr>
        <w:t>مي</w:t>
      </w:r>
      <w:r w:rsidR="000E676B">
        <w:rPr>
          <w:rtl/>
        </w:rPr>
        <w:t xml:space="preserve"> إليه الشاعر من معنىٰ في شعره ولم يفتقر في معرفة الكتاب ومنشئه ومحتواه إلىٰ توضيح وبيان آخر</w:t>
      </w:r>
      <w:r w:rsidR="001C6BD7">
        <w:rPr>
          <w:rtl/>
        </w:rPr>
        <w:t xml:space="preserve"> ،</w:t>
      </w:r>
      <w:r w:rsidR="00F67CDD">
        <w:rPr>
          <w:rtl/>
        </w:rPr>
        <w:t xml:space="preserve"> </w:t>
      </w:r>
      <w:r w:rsidR="000E676B">
        <w:rPr>
          <w:rtl/>
        </w:rPr>
        <w:t>ولم يمنعهم الانتماء الطائفي ـ حيث كان الشاعر ومَن مدحه من أهل السنّة ـ عن ذكر كتاب من كتب أئمّة الشيعة.</w:t>
      </w:r>
    </w:p>
    <w:tbl>
      <w:tblPr>
        <w:bidiVisual/>
        <w:tblW w:w="5000" w:type="pct"/>
        <w:tblLook w:val="01E0" w:firstRow="1" w:lastRow="1" w:firstColumn="1" w:lastColumn="1" w:noHBand="0" w:noVBand="0"/>
      </w:tblPr>
      <w:tblGrid>
        <w:gridCol w:w="3251"/>
        <w:gridCol w:w="274"/>
        <w:gridCol w:w="3846"/>
      </w:tblGrid>
      <w:tr w:rsidR="003350EA" w14:paraId="34818790" w14:textId="77777777">
        <w:tc>
          <w:tcPr>
            <w:tcW w:w="2205" w:type="pct"/>
            <w:shd w:val="clear" w:color="auto" w:fill="auto"/>
          </w:tcPr>
          <w:p w14:paraId="35384568" w14:textId="77777777" w:rsidR="003350EA" w:rsidRDefault="003350EA" w:rsidP="00110076">
            <w:pPr>
              <w:pStyle w:val="rfdPoem"/>
              <w:rPr>
                <w:rtl/>
              </w:rPr>
            </w:pPr>
            <w:r w:rsidRPr="003350EA">
              <w:rPr>
                <w:rtl/>
              </w:rPr>
              <w:t>ا</w:t>
            </w:r>
            <w:r w:rsidRPr="003350EA">
              <w:rPr>
                <w:rFonts w:hint="cs"/>
                <w:rtl/>
              </w:rPr>
              <w:t>ی</w:t>
            </w:r>
            <w:r w:rsidRPr="003350EA">
              <w:rPr>
                <w:rtl/>
              </w:rPr>
              <w:t xml:space="preserve"> سؤال آزمندان بر صح</w:t>
            </w:r>
            <w:r w:rsidRPr="003350EA">
              <w:rPr>
                <w:rFonts w:hint="cs"/>
                <w:rtl/>
              </w:rPr>
              <w:t>ی</w:t>
            </w:r>
            <w:r w:rsidRPr="003350EA">
              <w:rPr>
                <w:rFonts w:hint="eastAsia"/>
                <w:rtl/>
              </w:rPr>
              <w:t>فه</w:t>
            </w:r>
            <w:r w:rsidRPr="003350EA">
              <w:rPr>
                <w:rtl/>
              </w:rPr>
              <w:t xml:space="preserve"> جود تو</w:t>
            </w:r>
            <w:r w:rsidRPr="00B15854">
              <w:rPr>
                <w:rStyle w:val="rfdPoemTiniCharChar"/>
                <w:rtl/>
              </w:rPr>
              <w:br/>
              <w:t> </w:t>
            </w:r>
          </w:p>
        </w:tc>
        <w:tc>
          <w:tcPr>
            <w:tcW w:w="186" w:type="pct"/>
            <w:shd w:val="clear" w:color="auto" w:fill="auto"/>
          </w:tcPr>
          <w:p w14:paraId="4ACB675E" w14:textId="77777777" w:rsidR="003350EA" w:rsidRDefault="003350EA" w:rsidP="00110076">
            <w:pPr>
              <w:pStyle w:val="rfdPoem"/>
              <w:rPr>
                <w:rtl/>
              </w:rPr>
            </w:pPr>
          </w:p>
        </w:tc>
        <w:tc>
          <w:tcPr>
            <w:tcW w:w="2609" w:type="pct"/>
            <w:shd w:val="clear" w:color="auto" w:fill="auto"/>
          </w:tcPr>
          <w:p w14:paraId="78497103" w14:textId="77777777" w:rsidR="003350EA" w:rsidRDefault="003350EA" w:rsidP="00110076">
            <w:pPr>
              <w:pStyle w:val="rfdPoem"/>
              <w:rPr>
                <w:rtl/>
              </w:rPr>
            </w:pPr>
            <w:r w:rsidRPr="003350EA">
              <w:rPr>
                <w:rtl/>
              </w:rPr>
              <w:t>چون دعا</w:t>
            </w:r>
            <w:r w:rsidRPr="003350EA">
              <w:rPr>
                <w:rFonts w:hint="cs"/>
                <w:rtl/>
              </w:rPr>
              <w:t>ی</w:t>
            </w:r>
            <w:r w:rsidRPr="003350EA">
              <w:rPr>
                <w:rtl/>
              </w:rPr>
              <w:t xml:space="preserve"> ن</w:t>
            </w:r>
            <w:r w:rsidRPr="003350EA">
              <w:rPr>
                <w:rFonts w:hint="cs"/>
                <w:rtl/>
              </w:rPr>
              <w:t>ی</w:t>
            </w:r>
            <w:r w:rsidRPr="003350EA">
              <w:rPr>
                <w:rFonts w:hint="eastAsia"/>
                <w:rtl/>
              </w:rPr>
              <w:t>ک</w:t>
            </w:r>
            <w:r w:rsidRPr="003350EA">
              <w:rPr>
                <w:rtl/>
              </w:rPr>
              <w:t xml:space="preserve"> مردان در صح</w:t>
            </w:r>
            <w:r w:rsidRPr="003350EA">
              <w:rPr>
                <w:rFonts w:hint="cs"/>
                <w:rtl/>
              </w:rPr>
              <w:t>ی</w:t>
            </w:r>
            <w:r w:rsidRPr="003350EA">
              <w:rPr>
                <w:rFonts w:hint="eastAsia"/>
                <w:rtl/>
              </w:rPr>
              <w:t>فه</w:t>
            </w:r>
            <w:r w:rsidRPr="003350EA">
              <w:rPr>
                <w:rtl/>
              </w:rPr>
              <w:t xml:space="preserve"> کامله</w:t>
            </w:r>
            <w:r w:rsidR="0031579D" w:rsidRPr="0031579D">
              <w:rPr>
                <w:rStyle w:val="rfdFootnotenum"/>
                <w:rtl/>
              </w:rPr>
              <w:t>(2)</w:t>
            </w:r>
            <w:r w:rsidRPr="00B15854">
              <w:rPr>
                <w:rStyle w:val="rfdPoemTiniCharChar"/>
                <w:rtl/>
              </w:rPr>
              <w:br/>
              <w:t> </w:t>
            </w:r>
          </w:p>
        </w:tc>
      </w:tr>
    </w:tbl>
    <w:p w14:paraId="683A625F" w14:textId="77777777" w:rsidR="00F67CDD" w:rsidRDefault="000E676B" w:rsidP="000E676B">
      <w:pPr>
        <w:rPr>
          <w:rtl/>
        </w:rPr>
      </w:pPr>
      <w:r>
        <w:rPr>
          <w:rFonts w:hint="eastAsia"/>
          <w:rtl/>
        </w:rPr>
        <w:t>وقد</w:t>
      </w:r>
      <w:r>
        <w:rPr>
          <w:rtl/>
        </w:rPr>
        <w:t xml:space="preserve"> شَقّت </w:t>
      </w:r>
      <w:r w:rsidRPr="000F3783">
        <w:rPr>
          <w:rStyle w:val="rfdBold2"/>
          <w:rtl/>
        </w:rPr>
        <w:t>الصحيفة السجّادية</w:t>
      </w:r>
      <w:r>
        <w:rPr>
          <w:rtl/>
        </w:rPr>
        <w:t xml:space="preserve"> مسيرتها هذه رويداً رويداً علىٰ مدىٰ أربعمائة سنة حتّىٰ بلغت أوج شهرتها في خراسان</w:t>
      </w:r>
      <w:r w:rsidR="001C6BD7">
        <w:rPr>
          <w:rtl/>
        </w:rPr>
        <w:t xml:space="preserve"> ،</w:t>
      </w:r>
      <w:r w:rsidR="00F67CDD">
        <w:rPr>
          <w:rtl/>
        </w:rPr>
        <w:t xml:space="preserve"> </w:t>
      </w:r>
      <w:r>
        <w:rPr>
          <w:rtl/>
        </w:rPr>
        <w:t>وهي المسيرة التي يمكن أن نقتفي آثار بعض جوانبها اليوم بشكل أوضح من خلال لمّ شتات ما تبقّىٰ من المتون والنسخ</w:t>
      </w:r>
    </w:p>
    <w:p w14:paraId="22DCC628" w14:textId="77777777" w:rsidR="000E676B" w:rsidRDefault="000E676B" w:rsidP="000E676B">
      <w:pPr>
        <w:pStyle w:val="rfdLine"/>
        <w:rPr>
          <w:rtl/>
        </w:rPr>
      </w:pPr>
      <w:r>
        <w:rPr>
          <w:rtl/>
        </w:rPr>
        <w:t>__________</w:t>
      </w:r>
    </w:p>
    <w:p w14:paraId="0AAAB8BD" w14:textId="77777777" w:rsidR="000E676B" w:rsidRDefault="000E676B" w:rsidP="000E676B">
      <w:pPr>
        <w:pStyle w:val="rfdFootnote0"/>
        <w:rPr>
          <w:rtl/>
        </w:rPr>
      </w:pPr>
      <w:r>
        <w:rPr>
          <w:rtl/>
        </w:rPr>
        <w:t>(1) رئ</w:t>
      </w:r>
      <w:r>
        <w:rPr>
          <w:rFonts w:hint="cs"/>
          <w:rtl/>
        </w:rPr>
        <w:t>ی</w:t>
      </w:r>
      <w:r>
        <w:rPr>
          <w:rFonts w:hint="eastAsia"/>
          <w:rtl/>
        </w:rPr>
        <w:t>س</w:t>
      </w:r>
      <w:r>
        <w:rPr>
          <w:rtl/>
        </w:rPr>
        <w:t xml:space="preserve"> الد</w:t>
      </w:r>
      <w:r>
        <w:rPr>
          <w:rFonts w:hint="cs"/>
          <w:rtl/>
        </w:rPr>
        <w:t>ی</w:t>
      </w:r>
      <w:r>
        <w:rPr>
          <w:rFonts w:hint="eastAsia"/>
          <w:rtl/>
        </w:rPr>
        <w:t>وان</w:t>
      </w:r>
      <w:r>
        <w:rPr>
          <w:rtl/>
        </w:rPr>
        <w:t xml:space="preserve"> زمان حكم السلطان مسعود الغزنوي (492ـ508هـ) وأحد أمراء لاهور (مقدّمة د</w:t>
      </w:r>
      <w:r>
        <w:rPr>
          <w:rFonts w:hint="cs"/>
          <w:rtl/>
        </w:rPr>
        <w:t>ی</w:t>
      </w:r>
      <w:r>
        <w:rPr>
          <w:rFonts w:hint="eastAsia"/>
          <w:rtl/>
        </w:rPr>
        <w:t>وان</w:t>
      </w:r>
      <w:r>
        <w:rPr>
          <w:rtl/>
        </w:rPr>
        <w:t xml:space="preserve"> مسعود سعد</w:t>
      </w:r>
      <w:r w:rsidR="001C6BD7">
        <w:rPr>
          <w:rtl/>
        </w:rPr>
        <w:t xml:space="preserve"> :</w:t>
      </w:r>
      <w:r w:rsidR="00F67CDD">
        <w:rPr>
          <w:rtl/>
        </w:rPr>
        <w:t xml:space="preserve"> </w:t>
      </w:r>
      <w:r>
        <w:rPr>
          <w:rtl/>
        </w:rPr>
        <w:t>37ـ38). وقد أنشد مسعود سعد سلمان في مدحه قصائد أخرى. انظر</w:t>
      </w:r>
      <w:r w:rsidR="001C6BD7">
        <w:rPr>
          <w:rtl/>
        </w:rPr>
        <w:t xml:space="preserve"> :</w:t>
      </w:r>
      <w:r w:rsidR="00F67CDD">
        <w:rPr>
          <w:rtl/>
        </w:rPr>
        <w:t xml:space="preserve"> </w:t>
      </w:r>
      <w:r>
        <w:rPr>
          <w:rtl/>
        </w:rPr>
        <w:t>د</w:t>
      </w:r>
      <w:r>
        <w:rPr>
          <w:rFonts w:hint="cs"/>
          <w:rtl/>
        </w:rPr>
        <w:t>ی</w:t>
      </w:r>
      <w:r>
        <w:rPr>
          <w:rFonts w:hint="eastAsia"/>
          <w:rtl/>
        </w:rPr>
        <w:t>وان</w:t>
      </w:r>
      <w:r>
        <w:rPr>
          <w:rtl/>
        </w:rPr>
        <w:t xml:space="preserve"> مسعود سعد</w:t>
      </w:r>
      <w:r w:rsidR="001C6BD7">
        <w:rPr>
          <w:rtl/>
        </w:rPr>
        <w:t xml:space="preserve"> :</w:t>
      </w:r>
      <w:r w:rsidR="00F67CDD">
        <w:rPr>
          <w:rtl/>
        </w:rPr>
        <w:t xml:space="preserve"> </w:t>
      </w:r>
      <w:r>
        <w:rPr>
          <w:rtl/>
        </w:rPr>
        <w:t>410</w:t>
      </w:r>
      <w:r w:rsidR="001C6BD7">
        <w:rPr>
          <w:rtl/>
        </w:rPr>
        <w:t xml:space="preserve"> ،</w:t>
      </w:r>
      <w:r w:rsidR="00F67CDD">
        <w:rPr>
          <w:rtl/>
        </w:rPr>
        <w:t xml:space="preserve"> </w:t>
      </w:r>
      <w:r>
        <w:rPr>
          <w:rtl/>
        </w:rPr>
        <w:t>588</w:t>
      </w:r>
      <w:r w:rsidR="001C6BD7">
        <w:rPr>
          <w:rtl/>
        </w:rPr>
        <w:t xml:space="preserve"> ،</w:t>
      </w:r>
      <w:r w:rsidR="00F67CDD">
        <w:rPr>
          <w:rtl/>
        </w:rPr>
        <w:t xml:space="preserve"> </w:t>
      </w:r>
      <w:r>
        <w:rPr>
          <w:rtl/>
        </w:rPr>
        <w:t>617. وكذلك مدحه أبا الفرج الروني (ب</w:t>
      </w:r>
      <w:r>
        <w:rPr>
          <w:rFonts w:hint="cs"/>
          <w:rtl/>
        </w:rPr>
        <w:t>ی</w:t>
      </w:r>
      <w:r>
        <w:rPr>
          <w:rFonts w:hint="eastAsia"/>
          <w:rtl/>
        </w:rPr>
        <w:t>ن</w:t>
      </w:r>
      <w:r>
        <w:rPr>
          <w:rtl/>
        </w:rPr>
        <w:t xml:space="preserve"> 500 إلىٰ 508هـ). انظر</w:t>
      </w:r>
      <w:r w:rsidR="001C6BD7">
        <w:rPr>
          <w:rtl/>
        </w:rPr>
        <w:t xml:space="preserve"> :</w:t>
      </w:r>
      <w:r w:rsidR="00F67CDD">
        <w:rPr>
          <w:rtl/>
        </w:rPr>
        <w:t xml:space="preserve"> </w:t>
      </w:r>
      <w:r>
        <w:rPr>
          <w:rtl/>
        </w:rPr>
        <w:t>د</w:t>
      </w:r>
      <w:r>
        <w:rPr>
          <w:rFonts w:hint="cs"/>
          <w:rtl/>
        </w:rPr>
        <w:t>ی</w:t>
      </w:r>
      <w:r>
        <w:rPr>
          <w:rFonts w:hint="eastAsia"/>
          <w:rtl/>
        </w:rPr>
        <w:t>وان</w:t>
      </w:r>
      <w:r>
        <w:rPr>
          <w:rtl/>
        </w:rPr>
        <w:t xml:space="preserve"> أبي الفرج الروني</w:t>
      </w:r>
      <w:r w:rsidR="001C6BD7">
        <w:rPr>
          <w:rtl/>
        </w:rPr>
        <w:t xml:space="preserve"> :</w:t>
      </w:r>
      <w:r w:rsidR="00F67CDD">
        <w:rPr>
          <w:rtl/>
        </w:rPr>
        <w:t xml:space="preserve"> </w:t>
      </w:r>
      <w:r>
        <w:rPr>
          <w:rtl/>
        </w:rPr>
        <w:t>المقدّمة</w:t>
      </w:r>
      <w:r w:rsidR="001C6BD7">
        <w:rPr>
          <w:rtl/>
        </w:rPr>
        <w:t xml:space="preserve"> ،</w:t>
      </w:r>
      <w:r w:rsidR="00F67CDD">
        <w:rPr>
          <w:rtl/>
        </w:rPr>
        <w:t xml:space="preserve"> </w:t>
      </w:r>
      <w:r>
        <w:rPr>
          <w:rtl/>
        </w:rPr>
        <w:t>الصفحة نه (الصفحة التاسعة من المقدّمة)</w:t>
      </w:r>
      <w:r w:rsidR="001C6BD7">
        <w:rPr>
          <w:rtl/>
        </w:rPr>
        <w:t xml:space="preserve"> ،</w:t>
      </w:r>
      <w:r w:rsidR="00F67CDD">
        <w:rPr>
          <w:rtl/>
        </w:rPr>
        <w:t xml:space="preserve"> </w:t>
      </w:r>
      <w:r w:rsidR="000546A5">
        <w:rPr>
          <w:rtl/>
        </w:rPr>
        <w:t>و 7</w:t>
      </w:r>
      <w:r>
        <w:rPr>
          <w:rtl/>
        </w:rPr>
        <w:t>1ـ72</w:t>
      </w:r>
      <w:r w:rsidR="001C6BD7">
        <w:rPr>
          <w:rtl/>
        </w:rPr>
        <w:t xml:space="preserve"> ،</w:t>
      </w:r>
      <w:r w:rsidR="00F67CDD">
        <w:rPr>
          <w:rtl/>
        </w:rPr>
        <w:t xml:space="preserve"> </w:t>
      </w:r>
      <w:r>
        <w:rPr>
          <w:rtl/>
        </w:rPr>
        <w:t>93ـ94</w:t>
      </w:r>
      <w:r w:rsidR="001C6BD7">
        <w:rPr>
          <w:rtl/>
        </w:rPr>
        <w:t xml:space="preserve"> ،</w:t>
      </w:r>
      <w:r w:rsidR="00F67CDD">
        <w:rPr>
          <w:rtl/>
        </w:rPr>
        <w:t xml:space="preserve"> </w:t>
      </w:r>
      <w:r>
        <w:rPr>
          <w:rtl/>
        </w:rPr>
        <w:t>100ـ101</w:t>
      </w:r>
      <w:r w:rsidR="001C6BD7">
        <w:rPr>
          <w:rtl/>
        </w:rPr>
        <w:t xml:space="preserve"> ،</w:t>
      </w:r>
      <w:r w:rsidR="00F67CDD">
        <w:rPr>
          <w:rtl/>
        </w:rPr>
        <w:t xml:space="preserve"> </w:t>
      </w:r>
      <w:r>
        <w:rPr>
          <w:rtl/>
        </w:rPr>
        <w:t>123ـ125.</w:t>
      </w:r>
    </w:p>
    <w:p w14:paraId="527DD3B8" w14:textId="77777777" w:rsidR="003350EA" w:rsidRDefault="000E676B" w:rsidP="003350EA">
      <w:pPr>
        <w:pStyle w:val="rfdFootnote0"/>
        <w:rPr>
          <w:rtl/>
        </w:rPr>
      </w:pPr>
      <w:r>
        <w:rPr>
          <w:rtl/>
        </w:rPr>
        <w:t>(2) د</w:t>
      </w:r>
      <w:r>
        <w:rPr>
          <w:rFonts w:hint="cs"/>
          <w:rtl/>
        </w:rPr>
        <w:t>ی</w:t>
      </w:r>
      <w:r>
        <w:rPr>
          <w:rFonts w:hint="eastAsia"/>
          <w:rtl/>
        </w:rPr>
        <w:t>وان</w:t>
      </w:r>
      <w:r>
        <w:rPr>
          <w:rtl/>
        </w:rPr>
        <w:t xml:space="preserve"> مسعود سعد سلمان</w:t>
      </w:r>
      <w:r w:rsidR="001C6BD7">
        <w:rPr>
          <w:rtl/>
        </w:rPr>
        <w:t xml:space="preserve"> ،</w:t>
      </w:r>
      <w:r w:rsidR="00F67CDD">
        <w:rPr>
          <w:rtl/>
        </w:rPr>
        <w:t xml:space="preserve"> </w:t>
      </w:r>
      <w:r>
        <w:rPr>
          <w:rtl/>
        </w:rPr>
        <w:t>صحّحه محمّد مه</w:t>
      </w:r>
      <w:r>
        <w:rPr>
          <w:rFonts w:hint="cs"/>
          <w:rtl/>
        </w:rPr>
        <w:t>ی</w:t>
      </w:r>
      <w:r>
        <w:rPr>
          <w:rFonts w:hint="eastAsia"/>
          <w:rtl/>
        </w:rPr>
        <w:t>ار</w:t>
      </w:r>
      <w:r w:rsidR="001C6BD7">
        <w:rPr>
          <w:rtl/>
        </w:rPr>
        <w:t xml:space="preserve"> :</w:t>
      </w:r>
      <w:r w:rsidR="00F67CDD">
        <w:rPr>
          <w:rtl/>
        </w:rPr>
        <w:t xml:space="preserve"> </w:t>
      </w:r>
      <w:r>
        <w:rPr>
          <w:rtl/>
        </w:rPr>
        <w:t>549. ذكر مصحّح الد</w:t>
      </w:r>
      <w:r>
        <w:rPr>
          <w:rFonts w:hint="cs"/>
          <w:rtl/>
        </w:rPr>
        <w:t>ی</w:t>
      </w:r>
      <w:r>
        <w:rPr>
          <w:rFonts w:hint="eastAsia"/>
          <w:rtl/>
        </w:rPr>
        <w:t>وان</w:t>
      </w:r>
      <w:r w:rsidR="001C6BD7">
        <w:rPr>
          <w:rtl/>
        </w:rPr>
        <w:t xml:space="preserve"> :</w:t>
      </w:r>
      <w:r w:rsidR="00F67CDD">
        <w:rPr>
          <w:rtl/>
        </w:rPr>
        <w:t xml:space="preserve"> </w:t>
      </w:r>
      <w:r>
        <w:rPr>
          <w:rtl/>
        </w:rPr>
        <w:t>أنّ مسعود سعد أنشد هذا الشعر حينما كان في سجن مرنج (ديوان مسعود سعد</w:t>
      </w:r>
      <w:r w:rsidR="001C6BD7">
        <w:rPr>
          <w:rtl/>
        </w:rPr>
        <w:t xml:space="preserve"> :</w:t>
      </w:r>
      <w:r w:rsidR="00F67CDD">
        <w:rPr>
          <w:rtl/>
        </w:rPr>
        <w:t xml:space="preserve"> </w:t>
      </w:r>
      <w:r>
        <w:rPr>
          <w:rtl/>
        </w:rPr>
        <w:t>876)</w:t>
      </w:r>
      <w:r w:rsidR="001C6BD7">
        <w:rPr>
          <w:rtl/>
        </w:rPr>
        <w:t xml:space="preserve"> ،</w:t>
      </w:r>
      <w:r w:rsidR="00F67CDD">
        <w:rPr>
          <w:rtl/>
        </w:rPr>
        <w:t xml:space="preserve"> </w:t>
      </w:r>
      <w:r>
        <w:rPr>
          <w:rtl/>
        </w:rPr>
        <w:t>ولكن لا توجد قرينة تؤيّد هذا الكلام</w:t>
      </w:r>
      <w:r w:rsidR="001C6BD7">
        <w:rPr>
          <w:rtl/>
        </w:rPr>
        <w:t xml:space="preserve"> ،</w:t>
      </w:r>
      <w:r w:rsidR="00F67CDD">
        <w:rPr>
          <w:rtl/>
        </w:rPr>
        <w:t xml:space="preserve"> </w:t>
      </w:r>
      <w:r>
        <w:rPr>
          <w:rtl/>
        </w:rPr>
        <w:t>وعلىٰ كلٍّ فإذا صحّ كلام المصحّح</w:t>
      </w:r>
      <w:r w:rsidR="001C6BD7">
        <w:rPr>
          <w:rtl/>
        </w:rPr>
        <w:t xml:space="preserve"> ،</w:t>
      </w:r>
      <w:r w:rsidR="00F67CDD">
        <w:rPr>
          <w:rtl/>
        </w:rPr>
        <w:t xml:space="preserve"> </w:t>
      </w:r>
      <w:r>
        <w:rPr>
          <w:rtl/>
        </w:rPr>
        <w:t>فإنّ هذا الشعر قد أنشد بين سنة</w:t>
      </w:r>
      <w:r w:rsidR="001C6BD7">
        <w:rPr>
          <w:rtl/>
        </w:rPr>
        <w:t xml:space="preserve"> :</w:t>
      </w:r>
      <w:r w:rsidR="00F67CDD">
        <w:rPr>
          <w:rtl/>
        </w:rPr>
        <w:t xml:space="preserve"> </w:t>
      </w:r>
      <w:r>
        <w:rPr>
          <w:rtl/>
        </w:rPr>
        <w:t>(493 إلىٰ 500هـ). ونظمه باللغة العربية</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350EA" w14:paraId="2201CDFC" w14:textId="77777777">
        <w:tc>
          <w:tcPr>
            <w:tcW w:w="2400" w:type="pct"/>
            <w:shd w:val="clear" w:color="auto" w:fill="auto"/>
          </w:tcPr>
          <w:p w14:paraId="4030285D" w14:textId="77777777" w:rsidR="003350EA" w:rsidRDefault="000F3783" w:rsidP="000F3783">
            <w:pPr>
              <w:pStyle w:val="rfdPoemFootnote"/>
              <w:rPr>
                <w:rtl/>
              </w:rPr>
            </w:pPr>
            <w:r w:rsidRPr="000F3783">
              <w:rPr>
                <w:rtl/>
              </w:rPr>
              <w:t>يامن تمنّىٰ السائلون نائله</w:t>
            </w:r>
            <w:r w:rsidR="003350EA" w:rsidRPr="00B15854">
              <w:rPr>
                <w:rStyle w:val="rfdPoemTiniCharChar"/>
                <w:rtl/>
              </w:rPr>
              <w:br/>
              <w:t> </w:t>
            </w:r>
          </w:p>
        </w:tc>
        <w:tc>
          <w:tcPr>
            <w:tcW w:w="200" w:type="pct"/>
            <w:shd w:val="clear" w:color="auto" w:fill="auto"/>
          </w:tcPr>
          <w:p w14:paraId="12894E8E" w14:textId="77777777" w:rsidR="003350EA" w:rsidRDefault="003350EA" w:rsidP="000F3783">
            <w:pPr>
              <w:pStyle w:val="rfdPoemFootnote"/>
              <w:rPr>
                <w:rtl/>
              </w:rPr>
            </w:pPr>
          </w:p>
        </w:tc>
        <w:tc>
          <w:tcPr>
            <w:tcW w:w="2400" w:type="pct"/>
            <w:shd w:val="clear" w:color="auto" w:fill="auto"/>
          </w:tcPr>
          <w:p w14:paraId="38975E1A" w14:textId="77777777" w:rsidR="003350EA" w:rsidRDefault="000F3783" w:rsidP="000F3783">
            <w:pPr>
              <w:pStyle w:val="rfdPoemFootnote"/>
              <w:rPr>
                <w:rtl/>
              </w:rPr>
            </w:pPr>
            <w:r w:rsidRPr="000F3783">
              <w:rPr>
                <w:rtl/>
              </w:rPr>
              <w:t>وجوده ليبلغوا مناهله</w:t>
            </w:r>
            <w:r w:rsidR="003350EA" w:rsidRPr="00B15854">
              <w:rPr>
                <w:rStyle w:val="rfdPoemTiniCharChar"/>
                <w:rtl/>
              </w:rPr>
              <w:br/>
              <w:t> </w:t>
            </w:r>
          </w:p>
        </w:tc>
      </w:tr>
      <w:tr w:rsidR="003350EA" w14:paraId="3F5B3A9D" w14:textId="77777777">
        <w:tc>
          <w:tcPr>
            <w:tcW w:w="2400" w:type="pct"/>
            <w:shd w:val="clear" w:color="auto" w:fill="auto"/>
          </w:tcPr>
          <w:p w14:paraId="3A47FB6A" w14:textId="77777777" w:rsidR="003350EA" w:rsidRDefault="000F3783" w:rsidP="000F3783">
            <w:pPr>
              <w:pStyle w:val="rfdPoemFootnote"/>
              <w:rPr>
                <w:rtl/>
              </w:rPr>
            </w:pPr>
            <w:r w:rsidRPr="000F3783">
              <w:rPr>
                <w:rtl/>
              </w:rPr>
              <w:t>نعت العباد الصالحين قد</w:t>
            </w:r>
            <w:r>
              <w:rPr>
                <w:rFonts w:hint="cs"/>
                <w:rtl/>
              </w:rPr>
              <w:t xml:space="preserve"> أتى</w:t>
            </w:r>
            <w:r w:rsidR="003350EA" w:rsidRPr="00B15854">
              <w:rPr>
                <w:rStyle w:val="rfdPoemTiniCharChar"/>
                <w:rtl/>
              </w:rPr>
              <w:br/>
              <w:t> </w:t>
            </w:r>
          </w:p>
        </w:tc>
        <w:tc>
          <w:tcPr>
            <w:tcW w:w="200" w:type="pct"/>
            <w:shd w:val="clear" w:color="auto" w:fill="auto"/>
          </w:tcPr>
          <w:p w14:paraId="7684D431" w14:textId="77777777" w:rsidR="003350EA" w:rsidRDefault="003350EA" w:rsidP="000F3783">
            <w:pPr>
              <w:pStyle w:val="rfdPoemFootnote"/>
              <w:rPr>
                <w:rtl/>
              </w:rPr>
            </w:pPr>
          </w:p>
        </w:tc>
        <w:tc>
          <w:tcPr>
            <w:tcW w:w="2400" w:type="pct"/>
            <w:shd w:val="clear" w:color="auto" w:fill="auto"/>
          </w:tcPr>
          <w:p w14:paraId="60CD4EF7" w14:textId="77777777" w:rsidR="003350EA" w:rsidRDefault="000F3783" w:rsidP="000F3783">
            <w:pPr>
              <w:pStyle w:val="rfdPoemFootnote"/>
              <w:rPr>
                <w:rtl/>
              </w:rPr>
            </w:pPr>
            <w:r w:rsidRPr="000F3783">
              <w:rPr>
                <w:rtl/>
              </w:rPr>
              <w:t>دعاؤه لدىٰ الصحيفة الكاملة</w:t>
            </w:r>
            <w:r w:rsidR="003350EA" w:rsidRPr="00B15854">
              <w:rPr>
                <w:rStyle w:val="rfdPoemTiniCharChar"/>
                <w:rtl/>
              </w:rPr>
              <w:br/>
              <w:t> </w:t>
            </w:r>
          </w:p>
        </w:tc>
      </w:tr>
    </w:tbl>
    <w:p w14:paraId="29E46D8E" w14:textId="77777777" w:rsidR="00F67CDD" w:rsidRDefault="00E63DE8" w:rsidP="000F3783">
      <w:pPr>
        <w:pStyle w:val="rfdNormal0"/>
        <w:rPr>
          <w:rtl/>
        </w:rPr>
      </w:pPr>
      <w:r>
        <w:rPr>
          <w:rtl/>
        </w:rPr>
        <w:br w:type="page"/>
      </w:r>
      <w:r w:rsidR="000E676B">
        <w:rPr>
          <w:rFonts w:hint="eastAsia"/>
          <w:rtl/>
        </w:rPr>
        <w:lastRenderedPageBreak/>
        <w:t>وضمّ</w:t>
      </w:r>
      <w:r w:rsidR="000E676B">
        <w:rPr>
          <w:rtl/>
        </w:rPr>
        <w:t xml:space="preserve"> بعضها إلىٰ بعض.</w:t>
      </w:r>
    </w:p>
    <w:p w14:paraId="3B4BB63B" w14:textId="77777777" w:rsidR="00F67CDD" w:rsidRDefault="000E676B" w:rsidP="000F3783">
      <w:pPr>
        <w:pStyle w:val="rfdBold1"/>
        <w:rPr>
          <w:rtl/>
        </w:rPr>
      </w:pPr>
      <w:r>
        <w:rPr>
          <w:rFonts w:hint="eastAsia"/>
          <w:rtl/>
        </w:rPr>
        <w:t>وجوه</w:t>
      </w:r>
      <w:r>
        <w:rPr>
          <w:rtl/>
        </w:rPr>
        <w:t xml:space="preserve"> الارتباط بين (الصحيفة) وخراسان</w:t>
      </w:r>
      <w:r w:rsidR="001C6BD7">
        <w:rPr>
          <w:rtl/>
        </w:rPr>
        <w:t xml:space="preserve"> :</w:t>
      </w:r>
    </w:p>
    <w:p w14:paraId="629AC083" w14:textId="77777777" w:rsidR="00F67CDD" w:rsidRDefault="000E676B" w:rsidP="000E676B">
      <w:pPr>
        <w:rPr>
          <w:rtl/>
        </w:rPr>
      </w:pPr>
      <w:r>
        <w:rPr>
          <w:rFonts w:hint="eastAsia"/>
          <w:rtl/>
        </w:rPr>
        <w:t>يعود</w:t>
      </w:r>
      <w:r>
        <w:rPr>
          <w:rtl/>
        </w:rPr>
        <w:t xml:space="preserve"> ارتباط </w:t>
      </w:r>
      <w:r w:rsidRPr="000F3783">
        <w:rPr>
          <w:rStyle w:val="rfdBold2"/>
          <w:rtl/>
        </w:rPr>
        <w:t>الصحيفة السجّادية</w:t>
      </w:r>
      <w:r>
        <w:rPr>
          <w:rtl/>
        </w:rPr>
        <w:t xml:space="preserve"> بمدينة خراسان إلىٰ أوّل راوية لها وهو</w:t>
      </w:r>
      <w:r w:rsidR="001C6BD7">
        <w:rPr>
          <w:rtl/>
        </w:rPr>
        <w:t xml:space="preserve"> :</w:t>
      </w:r>
      <w:r w:rsidR="00F67CDD">
        <w:rPr>
          <w:rtl/>
        </w:rPr>
        <w:t xml:space="preserve"> </w:t>
      </w:r>
      <w:r>
        <w:rPr>
          <w:rtl/>
        </w:rPr>
        <w:t>المتوكّل بن هارون</w:t>
      </w:r>
      <w:r w:rsidR="001C6BD7">
        <w:rPr>
          <w:rtl/>
        </w:rPr>
        <w:t xml:space="preserve"> ،</w:t>
      </w:r>
      <w:r w:rsidR="00F67CDD">
        <w:rPr>
          <w:rtl/>
        </w:rPr>
        <w:t xml:space="preserve"> </w:t>
      </w:r>
      <w:r>
        <w:rPr>
          <w:rtl/>
        </w:rPr>
        <w:t>من أهالي مدينة</w:t>
      </w:r>
      <w:r w:rsidR="001C6BD7">
        <w:rPr>
          <w:rtl/>
        </w:rPr>
        <w:t xml:space="preserve"> :</w:t>
      </w:r>
      <w:r w:rsidR="00F67CDD">
        <w:rPr>
          <w:rtl/>
        </w:rPr>
        <w:t xml:space="preserve"> </w:t>
      </w:r>
      <w:r>
        <w:rPr>
          <w:rtl/>
        </w:rPr>
        <w:t>(بلخ)</w:t>
      </w:r>
      <w:r w:rsidR="001C6BD7">
        <w:rPr>
          <w:rtl/>
        </w:rPr>
        <w:t xml:space="preserve"> ،</w:t>
      </w:r>
      <w:r w:rsidR="00F67CDD">
        <w:rPr>
          <w:rtl/>
        </w:rPr>
        <w:t xml:space="preserve"> </w:t>
      </w:r>
      <w:r>
        <w:rPr>
          <w:rtl/>
        </w:rPr>
        <w:t>وذلك بعد مقتل زيد بن علي (121هـ)</w:t>
      </w:r>
      <w:r w:rsidR="001C6BD7">
        <w:rPr>
          <w:rtl/>
        </w:rPr>
        <w:t xml:space="preserve"> ،</w:t>
      </w:r>
      <w:r w:rsidR="00F67CDD">
        <w:rPr>
          <w:rtl/>
        </w:rPr>
        <w:t xml:space="preserve"> </w:t>
      </w:r>
      <w:r>
        <w:rPr>
          <w:rtl/>
        </w:rPr>
        <w:t xml:space="preserve">ومن أبنائه يحيىٰ (125هـ) الذي اصطحب معه </w:t>
      </w:r>
      <w:r w:rsidRPr="000F3783">
        <w:rPr>
          <w:rStyle w:val="rfdBold2"/>
          <w:rtl/>
        </w:rPr>
        <w:t>الصحيفة السجّادية</w:t>
      </w:r>
      <w:r>
        <w:rPr>
          <w:rtl/>
        </w:rPr>
        <w:t xml:space="preserve"> ـ التي كتبها أبوه زيد ـ إلىٰ خراسان في ثورته علىٰ الأمويّين. ومن بعد مقتل يحيىٰ تمّت مقابلتها من قبل المتوكّل بن هارون عند الإمام الصادق </w:t>
      </w:r>
      <w:r w:rsidR="00047EE7" w:rsidRPr="00047EE7">
        <w:rPr>
          <w:rStyle w:val="rfdAlaem"/>
          <w:rtl/>
        </w:rPr>
        <w:t>عليه‌السلام</w:t>
      </w:r>
      <w:r>
        <w:rPr>
          <w:rtl/>
        </w:rPr>
        <w:t xml:space="preserve"> في المدينة مع نسخة أخرىٰ بخطّ الإمام الباقر </w:t>
      </w:r>
      <w:r w:rsidR="00047EE7" w:rsidRPr="00047EE7">
        <w:rPr>
          <w:rStyle w:val="rfdAlaem"/>
          <w:rtl/>
        </w:rPr>
        <w:t>عليه‌السلام</w:t>
      </w:r>
      <w:r w:rsidR="00F67CDD" w:rsidRPr="00AB6CBE">
        <w:rPr>
          <w:rtl/>
        </w:rPr>
        <w:t xml:space="preserve"> </w:t>
      </w:r>
      <w:r>
        <w:rPr>
          <w:rtl/>
        </w:rPr>
        <w:t>فوجد كلا النسختين متطابقتين في غاية الدقّة.</w:t>
      </w:r>
    </w:p>
    <w:p w14:paraId="65D83B94" w14:textId="77777777" w:rsidR="000E676B" w:rsidRDefault="000E676B" w:rsidP="000E676B">
      <w:pPr>
        <w:rPr>
          <w:rtl/>
        </w:rPr>
      </w:pPr>
      <w:r>
        <w:rPr>
          <w:rFonts w:hint="eastAsia"/>
          <w:rtl/>
        </w:rPr>
        <w:t>وبالرغم</w:t>
      </w:r>
      <w:r>
        <w:rPr>
          <w:rtl/>
        </w:rPr>
        <w:t xml:space="preserve"> من وجود شيء من الفوارق بين مختلف الروايات في مقدّمة </w:t>
      </w:r>
      <w:r w:rsidRPr="000F3783">
        <w:rPr>
          <w:rStyle w:val="rfdBold2"/>
          <w:rtl/>
        </w:rPr>
        <w:t>الصحيفة</w:t>
      </w:r>
      <w:r>
        <w:rPr>
          <w:rtl/>
        </w:rPr>
        <w:t xml:space="preserve"> أو في متنها إلّا أنّ أغلبها جاءت فيها نسبة المتوكّل إلىٰ (بلخ) فأطلق عليه</w:t>
      </w:r>
      <w:r w:rsidR="001C6BD7">
        <w:rPr>
          <w:rtl/>
        </w:rPr>
        <w:t xml:space="preserve"> :</w:t>
      </w:r>
      <w:r w:rsidR="00F67CDD">
        <w:rPr>
          <w:rtl/>
        </w:rPr>
        <w:t xml:space="preserve"> </w:t>
      </w:r>
      <w:r>
        <w:rPr>
          <w:rtl/>
        </w:rPr>
        <w:t>(البلخي)</w:t>
      </w:r>
      <w:r w:rsidRPr="000E676B">
        <w:rPr>
          <w:rStyle w:val="rfdFootnotenum"/>
          <w:rtl/>
        </w:rPr>
        <w:t>(1)</w:t>
      </w:r>
      <w:r>
        <w:rPr>
          <w:rtl/>
        </w:rPr>
        <w:t>. وكذلك رواية الكتاب التي جاءت في تأهّب يحيىٰ واستعداده للسفر إلىٰ خراسان فإنّها أيضاً مشتركة ف</w:t>
      </w:r>
      <w:r>
        <w:rPr>
          <w:rFonts w:hint="eastAsia"/>
          <w:rtl/>
        </w:rPr>
        <w:t>ي</w:t>
      </w:r>
      <w:r>
        <w:rPr>
          <w:rtl/>
        </w:rPr>
        <w:t xml:space="preserve"> كلّ تلك الروايات.</w:t>
      </w:r>
    </w:p>
    <w:p w14:paraId="33727C60" w14:textId="77777777" w:rsidR="00F67CDD" w:rsidRDefault="000E676B" w:rsidP="000E676B">
      <w:pPr>
        <w:rPr>
          <w:rtl/>
        </w:rPr>
      </w:pPr>
      <w:r>
        <w:rPr>
          <w:rFonts w:hint="eastAsia"/>
          <w:rtl/>
        </w:rPr>
        <w:t>روىٰ</w:t>
      </w:r>
      <w:r>
        <w:rPr>
          <w:rtl/>
        </w:rPr>
        <w:t xml:space="preserve"> المتوكّل </w:t>
      </w:r>
      <w:r w:rsidRPr="000F3783">
        <w:rPr>
          <w:rStyle w:val="rfdBold2"/>
          <w:rtl/>
        </w:rPr>
        <w:t>الصحيفة</w:t>
      </w:r>
      <w:r>
        <w:rPr>
          <w:rtl/>
        </w:rPr>
        <w:t xml:space="preserve"> لابنه عمير</w:t>
      </w:r>
      <w:r w:rsidR="001C6BD7">
        <w:rPr>
          <w:rtl/>
        </w:rPr>
        <w:t xml:space="preserve"> ،</w:t>
      </w:r>
      <w:r w:rsidR="00F67CDD">
        <w:rPr>
          <w:rtl/>
        </w:rPr>
        <w:t xml:space="preserve"> </w:t>
      </w:r>
      <w:r>
        <w:rPr>
          <w:rtl/>
        </w:rPr>
        <w:t>وقد رواها هو إلىٰ آخرين</w:t>
      </w:r>
      <w:r w:rsidR="001C6BD7">
        <w:rPr>
          <w:rtl/>
        </w:rPr>
        <w:t xml:space="preserve"> ،</w:t>
      </w:r>
      <w:r w:rsidR="00F67CDD">
        <w:rPr>
          <w:rtl/>
        </w:rPr>
        <w:t xml:space="preserve"> </w:t>
      </w:r>
      <w:r>
        <w:rPr>
          <w:rtl/>
        </w:rPr>
        <w:t xml:space="preserve">وقد وَثَّقت الروايات ـ بجميع طرقها الخمس المتبقّية اليوم من </w:t>
      </w:r>
      <w:r w:rsidRPr="000F3783">
        <w:rPr>
          <w:rStyle w:val="rfdBold2"/>
          <w:rtl/>
        </w:rPr>
        <w:t>الصحيفة</w:t>
      </w:r>
      <w:r>
        <w:rPr>
          <w:rtl/>
        </w:rPr>
        <w:t xml:space="preserve"> ـ أسامي ستّة منهم</w:t>
      </w:r>
      <w:r w:rsidR="001C6BD7">
        <w:rPr>
          <w:rtl/>
        </w:rPr>
        <w:t xml:space="preserve"> ،</w:t>
      </w:r>
    </w:p>
    <w:p w14:paraId="4A1A4006" w14:textId="77777777" w:rsidR="000E676B" w:rsidRDefault="000E676B" w:rsidP="000E676B">
      <w:pPr>
        <w:pStyle w:val="rfdLine"/>
        <w:rPr>
          <w:rtl/>
        </w:rPr>
      </w:pPr>
      <w:r>
        <w:rPr>
          <w:rtl/>
        </w:rPr>
        <w:t>__________</w:t>
      </w:r>
    </w:p>
    <w:p w14:paraId="6C16F527" w14:textId="77777777" w:rsidR="000E676B" w:rsidRDefault="000E676B" w:rsidP="000E676B">
      <w:pPr>
        <w:pStyle w:val="rfdFootnote0"/>
        <w:rPr>
          <w:rtl/>
        </w:rPr>
      </w:pPr>
      <w:r>
        <w:rPr>
          <w:rtl/>
        </w:rPr>
        <w:t>(1) لقد جاءت نسبة عم</w:t>
      </w:r>
      <w:r>
        <w:rPr>
          <w:rFonts w:hint="cs"/>
          <w:rtl/>
        </w:rPr>
        <w:t>ی</w:t>
      </w:r>
      <w:r>
        <w:rPr>
          <w:rFonts w:hint="eastAsia"/>
          <w:rtl/>
        </w:rPr>
        <w:t>ر</w:t>
      </w:r>
      <w:r>
        <w:rPr>
          <w:rtl/>
        </w:rPr>
        <w:t xml:space="preserve"> بن المتوکّل بن هارون الثقفي إلىٰ (بلخ) فأطلق عليه</w:t>
      </w:r>
      <w:r w:rsidR="001C6BD7">
        <w:rPr>
          <w:rtl/>
        </w:rPr>
        <w:t xml:space="preserve"> :</w:t>
      </w:r>
      <w:r w:rsidR="00F67CDD">
        <w:rPr>
          <w:rtl/>
        </w:rPr>
        <w:t xml:space="preserve"> </w:t>
      </w:r>
      <w:r>
        <w:rPr>
          <w:rtl/>
        </w:rPr>
        <w:t>(البلخي) في إسناد أربع روايات من مجموع الروايات الخمس الموجودة للصحيفة السجّادية</w:t>
      </w:r>
      <w:r w:rsidR="001C6BD7">
        <w:rPr>
          <w:rtl/>
        </w:rPr>
        <w:t xml:space="preserve"> ،</w:t>
      </w:r>
      <w:r w:rsidR="00F67CDD">
        <w:rPr>
          <w:rtl/>
        </w:rPr>
        <w:t xml:space="preserve"> </w:t>
      </w:r>
      <w:r>
        <w:rPr>
          <w:rtl/>
        </w:rPr>
        <w:t>وللحصول علىٰ سلسلة سند كلّ واحد من هذه الروايات</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الکاملة بخطّ الک</w:t>
      </w:r>
      <w:r>
        <w:rPr>
          <w:rFonts w:hint="eastAsia"/>
          <w:rtl/>
        </w:rPr>
        <w:t>فعمي</w:t>
      </w:r>
      <w:r w:rsidR="001C6BD7">
        <w:rPr>
          <w:rtl/>
        </w:rPr>
        <w:t xml:space="preserve"> :</w:t>
      </w:r>
      <w:r w:rsidR="00F67CDD">
        <w:rPr>
          <w:rtl/>
        </w:rPr>
        <w:t xml:space="preserve"> </w:t>
      </w:r>
      <w:r>
        <w:rPr>
          <w:rtl/>
        </w:rPr>
        <w:t>21</w:t>
      </w:r>
      <w:r w:rsidR="001C6BD7">
        <w:rPr>
          <w:rtl/>
        </w:rPr>
        <w:t xml:space="preserve"> ،</w:t>
      </w:r>
      <w:r w:rsidR="00F67CDD">
        <w:rPr>
          <w:rtl/>
        </w:rPr>
        <w:t xml:space="preserve"> </w:t>
      </w:r>
      <w:r>
        <w:rPr>
          <w:rtl/>
        </w:rPr>
        <w:t>23</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35 في (روا</w:t>
      </w:r>
      <w:r>
        <w:rPr>
          <w:rFonts w:hint="cs"/>
          <w:rtl/>
        </w:rPr>
        <w:t>ی</w:t>
      </w:r>
      <w:r>
        <w:rPr>
          <w:rFonts w:hint="eastAsia"/>
          <w:rtl/>
        </w:rPr>
        <w:t>ة</w:t>
      </w:r>
      <w:r>
        <w:rPr>
          <w:rtl/>
        </w:rPr>
        <w:t xml:space="preserve"> ابن اعلم)</w:t>
      </w:r>
      <w:r w:rsidR="001C6BD7">
        <w:rPr>
          <w:rtl/>
        </w:rPr>
        <w:t xml:space="preserve"> ؛</w:t>
      </w:r>
      <w:r w:rsidR="00F67CDD">
        <w:rPr>
          <w:rtl/>
        </w:rPr>
        <w:t xml:space="preserve"> </w:t>
      </w:r>
      <w:r>
        <w:rPr>
          <w:rtl/>
        </w:rPr>
        <w:t>ص37 في (روا</w:t>
      </w:r>
      <w:r>
        <w:rPr>
          <w:rFonts w:hint="cs"/>
          <w:rtl/>
        </w:rPr>
        <w:t>ی</w:t>
      </w:r>
      <w:r>
        <w:rPr>
          <w:rFonts w:hint="eastAsia"/>
          <w:rtl/>
        </w:rPr>
        <w:t>ة</w:t>
      </w:r>
      <w:r>
        <w:rPr>
          <w:rtl/>
        </w:rPr>
        <w:t xml:space="preserve"> ابن مطهّر)</w:t>
      </w:r>
      <w:r w:rsidR="001C6BD7">
        <w:rPr>
          <w:rtl/>
        </w:rPr>
        <w:t xml:space="preserve"> ؛</w:t>
      </w:r>
      <w:r w:rsidR="00F67CDD">
        <w:rPr>
          <w:rtl/>
        </w:rPr>
        <w:t xml:space="preserve"> </w:t>
      </w:r>
      <w:r>
        <w:rPr>
          <w:rtl/>
        </w:rPr>
        <w:t>ص43 في (روا</w:t>
      </w:r>
      <w:r>
        <w:rPr>
          <w:rFonts w:hint="cs"/>
          <w:rtl/>
        </w:rPr>
        <w:t>ی</w:t>
      </w:r>
      <w:r>
        <w:rPr>
          <w:rFonts w:hint="eastAsia"/>
          <w:rtl/>
        </w:rPr>
        <w:t>ة</w:t>
      </w:r>
      <w:r>
        <w:rPr>
          <w:rtl/>
        </w:rPr>
        <w:t xml:space="preserve"> ابن فضل)</w:t>
      </w:r>
      <w:r w:rsidR="001C6BD7">
        <w:rPr>
          <w:rtl/>
        </w:rPr>
        <w:t xml:space="preserve"> ؛</w:t>
      </w:r>
      <w:r w:rsidR="00F67CDD">
        <w:rPr>
          <w:rtl/>
        </w:rPr>
        <w:t xml:space="preserve"> </w:t>
      </w:r>
      <w:r>
        <w:rPr>
          <w:rtl/>
        </w:rPr>
        <w:t>ص45 في (روا</w:t>
      </w:r>
      <w:r>
        <w:rPr>
          <w:rFonts w:hint="cs"/>
          <w:rtl/>
        </w:rPr>
        <w:t>ی</w:t>
      </w:r>
      <w:r>
        <w:rPr>
          <w:rFonts w:hint="eastAsia"/>
          <w:rtl/>
        </w:rPr>
        <w:t>ة</w:t>
      </w:r>
      <w:r>
        <w:rPr>
          <w:rtl/>
        </w:rPr>
        <w:t xml:space="preserve"> ابن إشک</w:t>
      </w:r>
      <w:r>
        <w:rPr>
          <w:rFonts w:hint="cs"/>
          <w:rtl/>
        </w:rPr>
        <w:t>ی</w:t>
      </w:r>
      <w:r>
        <w:rPr>
          <w:rFonts w:hint="eastAsia"/>
          <w:rtl/>
        </w:rPr>
        <w:t>ب</w:t>
      </w:r>
      <w:r>
        <w:rPr>
          <w:rtl/>
        </w:rPr>
        <w:t>). ولم تأتِ هذه النسبة في (روا</w:t>
      </w:r>
      <w:r>
        <w:rPr>
          <w:rFonts w:hint="cs"/>
          <w:rtl/>
        </w:rPr>
        <w:t>ی</w:t>
      </w:r>
      <w:r>
        <w:rPr>
          <w:rFonts w:hint="eastAsia"/>
          <w:rtl/>
        </w:rPr>
        <w:t>ة</w:t>
      </w:r>
      <w:r>
        <w:rPr>
          <w:rtl/>
        </w:rPr>
        <w:t xml:space="preserve"> ابن مالك). انظر</w:t>
      </w:r>
      <w:r w:rsidR="001C6BD7">
        <w:rPr>
          <w:rtl/>
        </w:rPr>
        <w:t xml:space="preserve"> :</w:t>
      </w:r>
      <w:r w:rsidR="00F67CDD">
        <w:rPr>
          <w:rtl/>
        </w:rPr>
        <w:t xml:space="preserve"> </w:t>
      </w:r>
      <w:r>
        <w:rPr>
          <w:rtl/>
        </w:rPr>
        <w:t>کتاب الکفا</w:t>
      </w:r>
      <w:r>
        <w:rPr>
          <w:rFonts w:hint="cs"/>
          <w:rtl/>
        </w:rPr>
        <w:t>ی</w:t>
      </w:r>
      <w:r>
        <w:rPr>
          <w:rFonts w:hint="eastAsia"/>
          <w:rtl/>
        </w:rPr>
        <w:t>ة</w:t>
      </w:r>
      <w:r>
        <w:rPr>
          <w:rtl/>
        </w:rPr>
        <w:t xml:space="preserve"> في النصوص عل</w:t>
      </w:r>
      <w:r>
        <w:rPr>
          <w:rFonts w:hint="cs"/>
          <w:rtl/>
        </w:rPr>
        <w:t>یٰ</w:t>
      </w:r>
      <w:r>
        <w:rPr>
          <w:rtl/>
        </w:rPr>
        <w:t xml:space="preserve"> عدد الأئمّة الاثني عشر</w:t>
      </w:r>
      <w:r w:rsidR="001C6BD7">
        <w:rPr>
          <w:rtl/>
        </w:rPr>
        <w:t xml:space="preserve"> :</w:t>
      </w:r>
      <w:r w:rsidR="00F67CDD">
        <w:rPr>
          <w:rtl/>
        </w:rPr>
        <w:t xml:space="preserve"> </w:t>
      </w:r>
      <w:r>
        <w:rPr>
          <w:rtl/>
        </w:rPr>
        <w:t>615.</w:t>
      </w:r>
    </w:p>
    <w:p w14:paraId="47C7C43E" w14:textId="77777777" w:rsidR="000E676B" w:rsidRDefault="000E676B" w:rsidP="000F3783">
      <w:pPr>
        <w:pStyle w:val="rfdNormal0"/>
        <w:rPr>
          <w:rtl/>
        </w:rPr>
      </w:pPr>
      <w:r>
        <w:br w:type="page"/>
      </w:r>
      <w:r>
        <w:rPr>
          <w:rFonts w:hint="eastAsia"/>
          <w:rtl/>
        </w:rPr>
        <w:lastRenderedPageBreak/>
        <w:t>فمن</w:t>
      </w:r>
      <w:r>
        <w:rPr>
          <w:rtl/>
        </w:rPr>
        <w:t xml:space="preserve"> بين هؤلاء النفر الستّة اثنان من أهل خراسان</w:t>
      </w:r>
      <w:r w:rsidR="001C6BD7">
        <w:rPr>
          <w:rtl/>
        </w:rPr>
        <w:t xml:space="preserve"> ؛</w:t>
      </w:r>
      <w:r w:rsidR="00F67CDD">
        <w:rPr>
          <w:rtl/>
        </w:rPr>
        <w:t xml:space="preserve"> </w:t>
      </w:r>
      <w:r w:rsidRPr="000F3783">
        <w:rPr>
          <w:rStyle w:val="rfdBold2"/>
          <w:rtl/>
        </w:rPr>
        <w:t>أحدهما</w:t>
      </w:r>
      <w:r w:rsidR="001C6BD7">
        <w:rPr>
          <w:rtl/>
        </w:rPr>
        <w:t xml:space="preserve"> :</w:t>
      </w:r>
      <w:r w:rsidR="00F67CDD">
        <w:rPr>
          <w:rtl/>
        </w:rPr>
        <w:t xml:space="preserve"> </w:t>
      </w:r>
      <w:r>
        <w:rPr>
          <w:rtl/>
        </w:rPr>
        <w:t>نقطع يقيناً بكونه من أهل خراسان الكبرىٰ</w:t>
      </w:r>
      <w:r w:rsidR="001C6BD7">
        <w:rPr>
          <w:rtl/>
        </w:rPr>
        <w:t xml:space="preserve"> ،</w:t>
      </w:r>
      <w:r w:rsidR="00F67CDD">
        <w:rPr>
          <w:rtl/>
        </w:rPr>
        <w:t xml:space="preserve"> </w:t>
      </w:r>
      <w:r w:rsidRPr="000F3783">
        <w:rPr>
          <w:rStyle w:val="rfdBold2"/>
          <w:rtl/>
        </w:rPr>
        <w:t>والآخر</w:t>
      </w:r>
      <w:r w:rsidR="001C6BD7">
        <w:rPr>
          <w:rtl/>
        </w:rPr>
        <w:t xml:space="preserve"> :</w:t>
      </w:r>
      <w:r w:rsidR="00F67CDD">
        <w:rPr>
          <w:rtl/>
        </w:rPr>
        <w:t xml:space="preserve"> </w:t>
      </w:r>
      <w:r>
        <w:rPr>
          <w:rtl/>
        </w:rPr>
        <w:t>نحتمل كونه من أهل خراسان الكبرىٰ.</w:t>
      </w:r>
    </w:p>
    <w:p w14:paraId="55C047BA" w14:textId="77777777" w:rsidR="000E676B" w:rsidRDefault="000E676B" w:rsidP="000E676B">
      <w:pPr>
        <w:rPr>
          <w:rtl/>
        </w:rPr>
      </w:pPr>
      <w:r w:rsidRPr="000F3783">
        <w:rPr>
          <w:rStyle w:val="rfdBold2"/>
          <w:rFonts w:hint="eastAsia"/>
          <w:rtl/>
        </w:rPr>
        <w:t>الراوي</w:t>
      </w:r>
      <w:r w:rsidRPr="000F3783">
        <w:rPr>
          <w:rStyle w:val="rfdBold2"/>
          <w:rtl/>
        </w:rPr>
        <w:t xml:space="preserve"> الأوّل</w:t>
      </w:r>
      <w:r w:rsidR="001C6BD7">
        <w:rPr>
          <w:rtl/>
        </w:rPr>
        <w:t xml:space="preserve"> :</w:t>
      </w:r>
      <w:r w:rsidR="00F67CDD">
        <w:rPr>
          <w:rtl/>
        </w:rPr>
        <w:t xml:space="preserve"> </w:t>
      </w:r>
      <w:r>
        <w:rPr>
          <w:rtl/>
        </w:rPr>
        <w:t xml:space="preserve">هو الحسين بن إشكيب المروزي من أصحاب الإمام الهادي </w:t>
      </w:r>
      <w:r w:rsidR="00047EE7" w:rsidRPr="00047EE7">
        <w:rPr>
          <w:rStyle w:val="rfdAlaem"/>
          <w:rtl/>
        </w:rPr>
        <w:t>عليه‌السلام</w:t>
      </w:r>
      <w:r w:rsidR="00047EE7" w:rsidRPr="00AB6CBE">
        <w:rPr>
          <w:rtl/>
        </w:rPr>
        <w:t xml:space="preserve"> </w:t>
      </w:r>
      <w:r>
        <w:rPr>
          <w:rtl/>
        </w:rPr>
        <w:t xml:space="preserve">والإمام العسكري </w:t>
      </w:r>
      <w:r w:rsidR="00047EE7" w:rsidRPr="00047EE7">
        <w:rPr>
          <w:rStyle w:val="rfdAlaem"/>
          <w:rtl/>
        </w:rPr>
        <w:t>عليه‌السلام</w:t>
      </w:r>
      <w:r w:rsidR="00047EE7" w:rsidRPr="00AB6CBE">
        <w:rPr>
          <w:rtl/>
        </w:rPr>
        <w:t xml:space="preserve"> </w:t>
      </w:r>
      <w:r>
        <w:rPr>
          <w:rtl/>
        </w:rPr>
        <w:t xml:space="preserve">وكان يعيش في (سمرقند) </w:t>
      </w:r>
      <w:r w:rsidR="00D26310">
        <w:rPr>
          <w:rtl/>
        </w:rPr>
        <w:t>و (</w:t>
      </w:r>
      <w:r>
        <w:rPr>
          <w:rtl/>
        </w:rPr>
        <w:t>كشّ)</w:t>
      </w:r>
      <w:r w:rsidRPr="000F3783">
        <w:rPr>
          <w:rStyle w:val="rfdFootnotenum"/>
          <w:rtl/>
        </w:rPr>
        <w:t>(1)</w:t>
      </w:r>
      <w:r>
        <w:rPr>
          <w:rtl/>
        </w:rPr>
        <w:t xml:space="preserve">. وقد اقتصر أبو القاسم عبد الله بن أحمد بن محمود البلخي (319هـ) في کتاب </w:t>
      </w:r>
      <w:r w:rsidRPr="004D273F">
        <w:rPr>
          <w:rStyle w:val="rfdBold2"/>
          <w:rtl/>
        </w:rPr>
        <w:t>المقالات</w:t>
      </w:r>
      <w:r w:rsidR="001C6BD7">
        <w:rPr>
          <w:rtl/>
        </w:rPr>
        <w:t xml:space="preserve"> ،</w:t>
      </w:r>
      <w:r w:rsidR="00F67CDD">
        <w:rPr>
          <w:rtl/>
        </w:rPr>
        <w:t xml:space="preserve"> </w:t>
      </w:r>
      <w:r>
        <w:rPr>
          <w:rtl/>
        </w:rPr>
        <w:t xml:space="preserve">الذي ألّفه سنة (290هـ) علىٰ ذكر </w:t>
      </w:r>
      <w:r>
        <w:rPr>
          <w:rFonts w:hint="eastAsia"/>
          <w:rtl/>
        </w:rPr>
        <w:t>سبعة</w:t>
      </w:r>
      <w:r>
        <w:rPr>
          <w:rtl/>
        </w:rPr>
        <w:t xml:space="preserve"> أشخاص من الإمامية بصفتهم رجال الطائفة وأكابرهم ومن بينهم ابن إشكيب</w:t>
      </w:r>
      <w:r w:rsidR="001C6BD7">
        <w:rPr>
          <w:rtl/>
        </w:rPr>
        <w:t xml:space="preserve"> ،</w:t>
      </w:r>
      <w:r w:rsidR="00F67CDD">
        <w:rPr>
          <w:rtl/>
        </w:rPr>
        <w:t xml:space="preserve"> </w:t>
      </w:r>
      <w:r>
        <w:rPr>
          <w:rtl/>
        </w:rPr>
        <w:t>فإنّه عدّ ابن إشكيب من أهل الحديث عند الإمامية</w:t>
      </w:r>
      <w:r w:rsidRPr="000F3783">
        <w:rPr>
          <w:rStyle w:val="rfdFootnotenum"/>
          <w:rtl/>
        </w:rPr>
        <w:t>(2)</w:t>
      </w:r>
      <w:r>
        <w:rPr>
          <w:rtl/>
        </w:rPr>
        <w:t>.</w:t>
      </w:r>
    </w:p>
    <w:p w14:paraId="4C8C962B" w14:textId="77777777" w:rsidR="000E676B" w:rsidRDefault="000E676B" w:rsidP="000E676B">
      <w:pPr>
        <w:rPr>
          <w:rtl/>
        </w:rPr>
      </w:pPr>
      <w:r w:rsidRPr="004D273F">
        <w:rPr>
          <w:rStyle w:val="rfdBold2"/>
          <w:rFonts w:hint="eastAsia"/>
          <w:rtl/>
        </w:rPr>
        <w:t>الراوي</w:t>
      </w:r>
      <w:r w:rsidRPr="004D273F">
        <w:rPr>
          <w:rStyle w:val="rfdBold2"/>
          <w:rtl/>
        </w:rPr>
        <w:t xml:space="preserve"> الثاني</w:t>
      </w:r>
      <w:r w:rsidR="001C6BD7">
        <w:rPr>
          <w:rtl/>
        </w:rPr>
        <w:t xml:space="preserve"> :</w:t>
      </w:r>
      <w:r w:rsidR="00F67CDD">
        <w:rPr>
          <w:rtl/>
        </w:rPr>
        <w:t xml:space="preserve"> </w:t>
      </w:r>
      <w:r>
        <w:rPr>
          <w:rtl/>
        </w:rPr>
        <w:t>هو محمّد بن صالح</w:t>
      </w:r>
      <w:r w:rsidR="001C6BD7">
        <w:rPr>
          <w:rtl/>
        </w:rPr>
        <w:t xml:space="preserve"> ،</w:t>
      </w:r>
      <w:r w:rsidR="00F67CDD">
        <w:rPr>
          <w:rtl/>
        </w:rPr>
        <w:t xml:space="preserve"> </w:t>
      </w:r>
      <w:r>
        <w:rPr>
          <w:rtl/>
        </w:rPr>
        <w:t>وقد جاء اسمه في بعض السلاسل الحديثية وكتب الرجال عارياً عن النسبة أو اللقب ويحتمل أن يكون بلخيّاً</w:t>
      </w:r>
      <w:r w:rsidRPr="000F3783">
        <w:rPr>
          <w:rStyle w:val="rfdFootnotenum"/>
          <w:rtl/>
        </w:rPr>
        <w:t>(3)</w:t>
      </w:r>
      <w:r>
        <w:rPr>
          <w:rtl/>
        </w:rPr>
        <w:t>.</w:t>
      </w:r>
    </w:p>
    <w:p w14:paraId="4869C32A" w14:textId="77777777" w:rsidR="000E676B" w:rsidRDefault="000E676B" w:rsidP="000E676B">
      <w:pPr>
        <w:rPr>
          <w:rtl/>
        </w:rPr>
      </w:pPr>
      <w:r>
        <w:rPr>
          <w:rFonts w:hint="eastAsia"/>
          <w:rtl/>
        </w:rPr>
        <w:t>إنّ</w:t>
      </w:r>
      <w:r>
        <w:rPr>
          <w:rtl/>
        </w:rPr>
        <w:t xml:space="preserve"> هذه الرواية التي عرفت باسم راويها</w:t>
      </w:r>
      <w:r w:rsidR="001C6BD7">
        <w:rPr>
          <w:rtl/>
        </w:rPr>
        <w:t xml:space="preserve"> :</w:t>
      </w:r>
      <w:r w:rsidR="00F67CDD">
        <w:rPr>
          <w:rtl/>
        </w:rPr>
        <w:t xml:space="preserve"> </w:t>
      </w:r>
      <w:r>
        <w:rPr>
          <w:rtl/>
        </w:rPr>
        <w:t>(ابن مالك) الذي يأتي من بعد أربعة رواة في إسنادها كان أوّل تداولها في مدينة كرمان ومن ثمّ تداولتها خراسان بشكل</w:t>
      </w:r>
    </w:p>
    <w:p w14:paraId="1C711068" w14:textId="77777777" w:rsidR="000F3783" w:rsidRDefault="000F3783" w:rsidP="000F3783">
      <w:pPr>
        <w:pStyle w:val="rfdLine"/>
        <w:rPr>
          <w:rtl/>
        </w:rPr>
      </w:pPr>
      <w:r>
        <w:rPr>
          <w:rtl/>
        </w:rPr>
        <w:t>__________</w:t>
      </w:r>
    </w:p>
    <w:p w14:paraId="388F19B5" w14:textId="77777777" w:rsidR="000E676B" w:rsidRDefault="000E676B" w:rsidP="000F3783">
      <w:pPr>
        <w:pStyle w:val="rfdFootnote0"/>
        <w:rPr>
          <w:rtl/>
        </w:rPr>
      </w:pPr>
      <w:r>
        <w:rPr>
          <w:rtl/>
        </w:rPr>
        <w:t>(1) للحصول علىٰ ترجمته وشرح حاله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رجال النجاشي</w:t>
      </w:r>
      <w:r w:rsidR="001C6BD7">
        <w:rPr>
          <w:rtl/>
        </w:rPr>
        <w:t xml:space="preserve"> :</w:t>
      </w:r>
      <w:r w:rsidR="00F67CDD">
        <w:rPr>
          <w:rtl/>
        </w:rPr>
        <w:t xml:space="preserve"> </w:t>
      </w:r>
      <w:r>
        <w:rPr>
          <w:rtl/>
        </w:rPr>
        <w:t>44ـ45</w:t>
      </w:r>
      <w:r w:rsidR="001C6BD7">
        <w:rPr>
          <w:rtl/>
        </w:rPr>
        <w:t xml:space="preserve"> ؛</w:t>
      </w:r>
      <w:r w:rsidR="00F67CDD">
        <w:rPr>
          <w:rtl/>
        </w:rPr>
        <w:t xml:space="preserve"> </w:t>
      </w:r>
      <w:r>
        <w:rPr>
          <w:rtl/>
        </w:rPr>
        <w:t>رجال الطوسي</w:t>
      </w:r>
      <w:r w:rsidR="001C6BD7">
        <w:rPr>
          <w:rtl/>
        </w:rPr>
        <w:t xml:space="preserve"> :</w:t>
      </w:r>
      <w:r w:rsidR="00F67CDD">
        <w:rPr>
          <w:rtl/>
        </w:rPr>
        <w:t xml:space="preserve"> </w:t>
      </w:r>
      <w:r>
        <w:rPr>
          <w:rtl/>
        </w:rPr>
        <w:t>398</w:t>
      </w:r>
      <w:r w:rsidR="001C6BD7">
        <w:rPr>
          <w:rtl/>
        </w:rPr>
        <w:t xml:space="preserve"> ،</w:t>
      </w:r>
      <w:r w:rsidR="00F67CDD">
        <w:rPr>
          <w:rtl/>
        </w:rPr>
        <w:t xml:space="preserve"> </w:t>
      </w:r>
      <w:r>
        <w:rPr>
          <w:rtl/>
        </w:rPr>
        <w:t>420</w:t>
      </w:r>
      <w:r w:rsidR="001C6BD7">
        <w:rPr>
          <w:rtl/>
        </w:rPr>
        <w:t xml:space="preserve"> ،</w:t>
      </w:r>
      <w:r w:rsidR="00F67CDD">
        <w:rPr>
          <w:rtl/>
        </w:rPr>
        <w:t xml:space="preserve"> </w:t>
      </w:r>
      <w:r>
        <w:rPr>
          <w:rtl/>
        </w:rPr>
        <w:t>386. لم يتبقَّ من هذه الرواية سوىٰ نسخة واحدة (بخطّ محمّد باقر الحس</w:t>
      </w:r>
      <w:r>
        <w:rPr>
          <w:rFonts w:hint="cs"/>
          <w:rtl/>
        </w:rPr>
        <w:t>ی</w:t>
      </w:r>
      <w:r>
        <w:rPr>
          <w:rFonts w:hint="eastAsia"/>
          <w:rtl/>
        </w:rPr>
        <w:t>ني</w:t>
      </w:r>
      <w:r>
        <w:rPr>
          <w:rtl/>
        </w:rPr>
        <w:t xml:space="preserve"> السلطاني الشوشتري بتاريخ (1123هـ)</w:t>
      </w:r>
      <w:r w:rsidR="001C6BD7">
        <w:rPr>
          <w:rtl/>
        </w:rPr>
        <w:t xml:space="preserve"> ،</w:t>
      </w:r>
      <w:r w:rsidR="00F67CDD">
        <w:rPr>
          <w:rtl/>
        </w:rPr>
        <w:t xml:space="preserve"> </w:t>
      </w:r>
      <w:r>
        <w:rPr>
          <w:rtl/>
        </w:rPr>
        <w:t>في مکتبة الس</w:t>
      </w:r>
      <w:r>
        <w:rPr>
          <w:rFonts w:hint="cs"/>
          <w:rtl/>
        </w:rPr>
        <w:t>یّ</w:t>
      </w:r>
      <w:r>
        <w:rPr>
          <w:rFonts w:hint="eastAsia"/>
          <w:rtl/>
        </w:rPr>
        <w:t>د</w:t>
      </w:r>
      <w:r>
        <w:rPr>
          <w:rtl/>
        </w:rPr>
        <w:t xml:space="preserve"> محمّد علي الروضاتي في إصفهان). وقد تمّ </w:t>
      </w:r>
      <w:r>
        <w:rPr>
          <w:rFonts w:hint="eastAsia"/>
          <w:rtl/>
        </w:rPr>
        <w:t>طباعتها</w:t>
      </w:r>
      <w:r>
        <w:rPr>
          <w:rtl/>
        </w:rPr>
        <w:t xml:space="preserve"> بناءً علىٰ هذه النسخة الوحيدة من الصحيفة السجّادية بروا</w:t>
      </w:r>
      <w:r>
        <w:rPr>
          <w:rFonts w:hint="cs"/>
          <w:rtl/>
        </w:rPr>
        <w:t>ی</w:t>
      </w:r>
      <w:r>
        <w:rPr>
          <w:rFonts w:hint="eastAsia"/>
          <w:rtl/>
        </w:rPr>
        <w:t>ة</w:t>
      </w:r>
      <w:r w:rsidR="001C6BD7">
        <w:rPr>
          <w:rtl/>
        </w:rPr>
        <w:t xml:space="preserve"> :</w:t>
      </w:r>
      <w:r w:rsidR="00F67CDD">
        <w:rPr>
          <w:rtl/>
        </w:rPr>
        <w:t xml:space="preserve"> </w:t>
      </w:r>
      <w:r>
        <w:rPr>
          <w:rtl/>
        </w:rPr>
        <w:t>(الحس</w:t>
      </w:r>
      <w:r>
        <w:rPr>
          <w:rFonts w:hint="cs"/>
          <w:rtl/>
        </w:rPr>
        <w:t>ی</w:t>
      </w:r>
      <w:r>
        <w:rPr>
          <w:rFonts w:hint="eastAsia"/>
          <w:rtl/>
        </w:rPr>
        <w:t>ن</w:t>
      </w:r>
      <w:r>
        <w:rPr>
          <w:rtl/>
        </w:rPr>
        <w:t xml:space="preserve"> بن إشک</w:t>
      </w:r>
      <w:r>
        <w:rPr>
          <w:rFonts w:hint="cs"/>
          <w:rtl/>
        </w:rPr>
        <w:t>ی</w:t>
      </w:r>
      <w:r>
        <w:rPr>
          <w:rFonts w:hint="eastAsia"/>
          <w:rtl/>
        </w:rPr>
        <w:t>ب</w:t>
      </w:r>
      <w:r>
        <w:rPr>
          <w:rtl/>
        </w:rPr>
        <w:t>)</w:t>
      </w:r>
      <w:r w:rsidR="001C6BD7">
        <w:rPr>
          <w:rtl/>
        </w:rPr>
        <w:t xml:space="preserve"> ،</w:t>
      </w:r>
      <w:r w:rsidR="00F67CDD">
        <w:rPr>
          <w:rtl/>
        </w:rPr>
        <w:t xml:space="preserve"> </w:t>
      </w:r>
      <w:r>
        <w:rPr>
          <w:rtl/>
        </w:rPr>
        <w:t>مقدّمة الس</w:t>
      </w:r>
      <w:r>
        <w:rPr>
          <w:rFonts w:hint="cs"/>
          <w:rtl/>
        </w:rPr>
        <w:t>یّ</w:t>
      </w:r>
      <w:r>
        <w:rPr>
          <w:rFonts w:hint="eastAsia"/>
          <w:rtl/>
        </w:rPr>
        <w:t>د</w:t>
      </w:r>
      <w:r>
        <w:rPr>
          <w:rtl/>
        </w:rPr>
        <w:t xml:space="preserve"> أحمد السجّادي</w:t>
      </w:r>
      <w:r w:rsidR="001C6BD7">
        <w:rPr>
          <w:rtl/>
        </w:rPr>
        <w:t xml:space="preserve"> ،</w:t>
      </w:r>
      <w:r w:rsidR="00F67CDD">
        <w:rPr>
          <w:rtl/>
        </w:rPr>
        <w:t xml:space="preserve"> </w:t>
      </w:r>
      <w:r>
        <w:rPr>
          <w:rtl/>
        </w:rPr>
        <w:t>إصفهان</w:t>
      </w:r>
      <w:r w:rsidR="001C6BD7">
        <w:rPr>
          <w:rtl/>
        </w:rPr>
        <w:t xml:space="preserve"> ،</w:t>
      </w:r>
      <w:r w:rsidR="00F67CDD">
        <w:rPr>
          <w:rtl/>
        </w:rPr>
        <w:t xml:space="preserve"> </w:t>
      </w:r>
      <w:r>
        <w:rPr>
          <w:rtl/>
        </w:rPr>
        <w:t>مرکز تحق</w:t>
      </w:r>
      <w:r>
        <w:rPr>
          <w:rFonts w:hint="cs"/>
          <w:rtl/>
        </w:rPr>
        <w:t>ی</w:t>
      </w:r>
      <w:r>
        <w:rPr>
          <w:rFonts w:hint="eastAsia"/>
          <w:rtl/>
        </w:rPr>
        <w:t>قات</w:t>
      </w:r>
      <w:r>
        <w:rPr>
          <w:rtl/>
        </w:rPr>
        <w:t xml:space="preserve"> را</w:t>
      </w:r>
      <w:r>
        <w:rPr>
          <w:rFonts w:hint="cs"/>
          <w:rtl/>
        </w:rPr>
        <w:t>ی</w:t>
      </w:r>
      <w:r>
        <w:rPr>
          <w:rFonts w:hint="eastAsia"/>
          <w:rtl/>
        </w:rPr>
        <w:t>انه</w:t>
      </w:r>
      <w:r>
        <w:rPr>
          <w:rtl/>
        </w:rPr>
        <w:t xml:space="preserve"> ‌ا</w:t>
      </w:r>
      <w:r>
        <w:rPr>
          <w:rFonts w:hint="cs"/>
          <w:rtl/>
        </w:rPr>
        <w:t>ی</w:t>
      </w:r>
      <w:r>
        <w:rPr>
          <w:rtl/>
        </w:rPr>
        <w:t xml:space="preserve"> حوزه علميه إصفهان</w:t>
      </w:r>
      <w:r w:rsidR="001C6BD7">
        <w:rPr>
          <w:rtl/>
        </w:rPr>
        <w:t xml:space="preserve"> ،</w:t>
      </w:r>
      <w:r w:rsidR="00F67CDD">
        <w:rPr>
          <w:rtl/>
        </w:rPr>
        <w:t xml:space="preserve"> </w:t>
      </w:r>
      <w:r>
        <w:rPr>
          <w:rtl/>
        </w:rPr>
        <w:t>(1383هـ ش)</w:t>
      </w:r>
      <w:r w:rsidR="001C6BD7">
        <w:rPr>
          <w:rtl/>
        </w:rPr>
        <w:t xml:space="preserve"> ،</w:t>
      </w:r>
      <w:r w:rsidR="00F67CDD">
        <w:rPr>
          <w:rtl/>
        </w:rPr>
        <w:t xml:space="preserve"> </w:t>
      </w:r>
      <w:r>
        <w:rPr>
          <w:rtl/>
        </w:rPr>
        <w:t xml:space="preserve">مع صورة طبق الأصل (فاكسيميلة </w:t>
      </w:r>
      <w:r>
        <w:t>Facsimile</w:t>
      </w:r>
      <w:r>
        <w:rPr>
          <w:rtl/>
        </w:rPr>
        <w:t>) للنسخة التي بخطّ محمّد باقر الحسيني ال</w:t>
      </w:r>
      <w:r>
        <w:rPr>
          <w:rFonts w:hint="eastAsia"/>
          <w:rtl/>
        </w:rPr>
        <w:t>سلطاني</w:t>
      </w:r>
      <w:r>
        <w:rPr>
          <w:rtl/>
        </w:rPr>
        <w:t xml:space="preserve"> الشوشتري في سنة (1123هـ) في تملّك المرحوم الروضاتي. انظر</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الکاملة</w:t>
      </w:r>
      <w:r w:rsidR="001C6BD7">
        <w:rPr>
          <w:rtl/>
        </w:rPr>
        <w:t xml:space="preserve"> :</w:t>
      </w:r>
      <w:r w:rsidR="00F67CDD">
        <w:rPr>
          <w:rtl/>
        </w:rPr>
        <w:t xml:space="preserve"> </w:t>
      </w:r>
      <w:r>
        <w:rPr>
          <w:rtl/>
        </w:rPr>
        <w:t>44ـ45.</w:t>
      </w:r>
    </w:p>
    <w:p w14:paraId="64DA09DF" w14:textId="77777777" w:rsidR="000E676B" w:rsidRDefault="000E676B" w:rsidP="000F3783">
      <w:pPr>
        <w:pStyle w:val="rfdFootnote0"/>
        <w:rPr>
          <w:rtl/>
        </w:rPr>
      </w:pPr>
      <w:r>
        <w:rPr>
          <w:rtl/>
        </w:rPr>
        <w:t>(2) کتاب المقالات</w:t>
      </w:r>
      <w:r w:rsidR="001C6BD7">
        <w:rPr>
          <w:rtl/>
        </w:rPr>
        <w:t xml:space="preserve"> :</w:t>
      </w:r>
      <w:r w:rsidR="00F67CDD">
        <w:rPr>
          <w:rtl/>
        </w:rPr>
        <w:t xml:space="preserve"> </w:t>
      </w:r>
      <w:r>
        <w:rPr>
          <w:rtl/>
        </w:rPr>
        <w:t>117 (في النصّ المطبوع</w:t>
      </w:r>
      <w:r w:rsidR="001C6BD7">
        <w:rPr>
          <w:rtl/>
        </w:rPr>
        <w:t xml:space="preserve"> :</w:t>
      </w:r>
      <w:r w:rsidR="00F67CDD">
        <w:rPr>
          <w:rtl/>
        </w:rPr>
        <w:t xml:space="preserve"> </w:t>
      </w:r>
      <w:r>
        <w:rPr>
          <w:rtl/>
        </w:rPr>
        <w:t>الحسن بن اشکاب).</w:t>
      </w:r>
    </w:p>
    <w:p w14:paraId="1BB9970A" w14:textId="77777777" w:rsidR="000E676B" w:rsidRDefault="000E676B" w:rsidP="000F3783">
      <w:pPr>
        <w:pStyle w:val="rfdFootnote0"/>
        <w:rPr>
          <w:rtl/>
        </w:rPr>
      </w:pPr>
      <w:r>
        <w:rPr>
          <w:rtl/>
        </w:rPr>
        <w:t>(3) للحصول علىٰ توضيح في شأن هذا الاحتمال</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بروا</w:t>
      </w:r>
      <w:r>
        <w:rPr>
          <w:rFonts w:hint="cs"/>
          <w:rtl/>
        </w:rPr>
        <w:t>ی</w:t>
      </w:r>
      <w:r>
        <w:rPr>
          <w:rFonts w:hint="eastAsia"/>
          <w:rtl/>
        </w:rPr>
        <w:t>ة</w:t>
      </w:r>
      <w:r>
        <w:rPr>
          <w:rtl/>
        </w:rPr>
        <w:t xml:space="preserve"> أبي علي محمّد بن همّام بن سه</w:t>
      </w:r>
      <w:r>
        <w:rPr>
          <w:rFonts w:hint="cs"/>
          <w:rtl/>
        </w:rPr>
        <w:t>ی</w:t>
      </w:r>
      <w:r>
        <w:rPr>
          <w:rFonts w:hint="eastAsia"/>
          <w:rtl/>
        </w:rPr>
        <w:t>ل</w:t>
      </w:r>
      <w:r>
        <w:rPr>
          <w:rtl/>
        </w:rPr>
        <w:t xml:space="preserve"> الأسکافي</w:t>
      </w:r>
      <w:r w:rsidR="001C6BD7">
        <w:rPr>
          <w:rtl/>
        </w:rPr>
        <w:t xml:space="preserve"> :</w:t>
      </w:r>
      <w:r w:rsidR="00F67CDD">
        <w:rPr>
          <w:rtl/>
        </w:rPr>
        <w:t xml:space="preserve"> </w:t>
      </w:r>
      <w:r>
        <w:rPr>
          <w:rtl/>
        </w:rPr>
        <w:t>175ـ177.</w:t>
      </w:r>
    </w:p>
    <w:p w14:paraId="39E42B1B" w14:textId="77777777" w:rsidR="00F67CDD" w:rsidRDefault="00E63DE8" w:rsidP="000F3783">
      <w:pPr>
        <w:pStyle w:val="rfdNormal0"/>
        <w:rPr>
          <w:rtl/>
        </w:rPr>
      </w:pPr>
      <w:r>
        <w:rPr>
          <w:rtl/>
        </w:rPr>
        <w:br w:type="page"/>
      </w:r>
      <w:r w:rsidR="000E676B">
        <w:rPr>
          <w:rFonts w:hint="eastAsia"/>
          <w:rtl/>
        </w:rPr>
        <w:lastRenderedPageBreak/>
        <w:t>خاصّ</w:t>
      </w:r>
      <w:r w:rsidR="001C6BD7">
        <w:rPr>
          <w:rFonts w:hint="eastAsia"/>
          <w:rtl/>
        </w:rPr>
        <w:t xml:space="preserve"> ،</w:t>
      </w:r>
      <w:r w:rsidR="00F67CDD">
        <w:rPr>
          <w:rFonts w:hint="eastAsia"/>
          <w:rtl/>
        </w:rPr>
        <w:t xml:space="preserve"> </w:t>
      </w:r>
      <w:r w:rsidR="000E676B">
        <w:rPr>
          <w:rtl/>
        </w:rPr>
        <w:t>وسنبسط الكلام عنها فيما بعد</w:t>
      </w:r>
      <w:r w:rsidR="001C6BD7">
        <w:rPr>
          <w:rtl/>
        </w:rPr>
        <w:t xml:space="preserve"> ؛</w:t>
      </w:r>
      <w:r w:rsidR="00F67CDD">
        <w:rPr>
          <w:rtl/>
        </w:rPr>
        <w:t xml:space="preserve"> </w:t>
      </w:r>
      <w:r w:rsidR="000E676B">
        <w:rPr>
          <w:rtl/>
        </w:rPr>
        <w:t xml:space="preserve">ولكن لا بدّ أوّلاً من الإشارة إلىٰ كلام للعلّامة محمّد تقي المجلسي (1070هـ) في شأن وجه ارتباط </w:t>
      </w:r>
      <w:r w:rsidR="000E676B" w:rsidRPr="000F3783">
        <w:rPr>
          <w:rStyle w:val="rfdBold2"/>
          <w:rtl/>
        </w:rPr>
        <w:t>الصحيفة</w:t>
      </w:r>
      <w:r w:rsidR="000E676B">
        <w:rPr>
          <w:rtl/>
        </w:rPr>
        <w:t xml:space="preserve"> بمدينة خراسان.</w:t>
      </w:r>
    </w:p>
    <w:p w14:paraId="015687CC" w14:textId="77777777" w:rsidR="00F67CDD" w:rsidRDefault="000E676B" w:rsidP="000E676B">
      <w:pPr>
        <w:rPr>
          <w:rtl/>
        </w:rPr>
      </w:pPr>
      <w:r>
        <w:rPr>
          <w:rFonts w:hint="eastAsia"/>
          <w:rtl/>
        </w:rPr>
        <w:t>لا</w:t>
      </w:r>
      <w:r>
        <w:rPr>
          <w:rtl/>
        </w:rPr>
        <w:t xml:space="preserve"> شكّ أنّ العراق كان منشأً لرواية </w:t>
      </w:r>
      <w:r w:rsidRPr="000F3783">
        <w:rPr>
          <w:rStyle w:val="rfdBold2"/>
          <w:rtl/>
        </w:rPr>
        <w:t>الصحيفة</w:t>
      </w:r>
      <w:r w:rsidR="001C6BD7">
        <w:rPr>
          <w:rtl/>
        </w:rPr>
        <w:t xml:space="preserve"> ،</w:t>
      </w:r>
      <w:r w:rsidR="00F67CDD">
        <w:rPr>
          <w:rtl/>
        </w:rPr>
        <w:t xml:space="preserve"> </w:t>
      </w:r>
      <w:r>
        <w:rPr>
          <w:rtl/>
        </w:rPr>
        <w:t>ولكنّ المثير للعجب أنّ العلّامة المجلسي في مقام الدفاع عن أبي الفضل محمّد بن عبد الله الشيباني (297ـ387هـ) قال في شأنه (ما مضمون ترجمته)</w:t>
      </w:r>
      <w:r w:rsidR="001C6BD7">
        <w:rPr>
          <w:rtl/>
        </w:rPr>
        <w:t xml:space="preserve"> :</w:t>
      </w:r>
    </w:p>
    <w:p w14:paraId="6FA4608B" w14:textId="77777777" w:rsidR="00F67CDD" w:rsidRDefault="000E676B" w:rsidP="000E676B">
      <w:pPr>
        <w:rPr>
          <w:rtl/>
        </w:rPr>
      </w:pPr>
      <w:r>
        <w:rPr>
          <w:rtl/>
        </w:rPr>
        <w:t>(ومنهم محمّد بن عبد الله الشيباني الذي سافر في البلاد طلباً للحديث</w:t>
      </w:r>
      <w:r w:rsidR="001C6BD7">
        <w:rPr>
          <w:rtl/>
        </w:rPr>
        <w:t xml:space="preserve"> ،</w:t>
      </w:r>
      <w:r w:rsidR="00F67CDD">
        <w:rPr>
          <w:rtl/>
        </w:rPr>
        <w:t xml:space="preserve"> </w:t>
      </w:r>
      <w:r>
        <w:rPr>
          <w:rtl/>
        </w:rPr>
        <w:t>واستمع إلىٰ أحاديث أهل البيت في كلّ مكان</w:t>
      </w:r>
      <w:r w:rsidR="001C6BD7">
        <w:rPr>
          <w:rtl/>
        </w:rPr>
        <w:t xml:space="preserve"> ،</w:t>
      </w:r>
      <w:r w:rsidR="00F67CDD">
        <w:rPr>
          <w:rtl/>
        </w:rPr>
        <w:t xml:space="preserve"> </w:t>
      </w:r>
      <w:r>
        <w:rPr>
          <w:rtl/>
        </w:rPr>
        <w:t xml:space="preserve">ومن مصنّفاته </w:t>
      </w:r>
      <w:r w:rsidRPr="000F3783">
        <w:rPr>
          <w:rStyle w:val="rfdBold2"/>
          <w:rtl/>
        </w:rPr>
        <w:t>الصحيفة</w:t>
      </w:r>
      <w:r>
        <w:rPr>
          <w:rtl/>
        </w:rPr>
        <w:t xml:space="preserve"> الكاملة التي كانت عند المحدّثين في خراسان ولم تكن موجودة في العراق</w:t>
      </w:r>
      <w:r w:rsidR="001C6BD7">
        <w:rPr>
          <w:rtl/>
        </w:rPr>
        <w:t xml:space="preserve"> ،</w:t>
      </w:r>
      <w:r w:rsidR="00F67CDD">
        <w:rPr>
          <w:rtl/>
        </w:rPr>
        <w:t xml:space="preserve"> </w:t>
      </w:r>
      <w:r>
        <w:rPr>
          <w:rtl/>
        </w:rPr>
        <w:t>وقد روىٰ عنه كبار علمائنا مثل الشيخ المفيد والحسين بن عب</w:t>
      </w:r>
      <w:r>
        <w:rPr>
          <w:rFonts w:hint="eastAsia"/>
          <w:rtl/>
        </w:rPr>
        <w:t>يد</w:t>
      </w:r>
      <w:r>
        <w:rPr>
          <w:rtl/>
        </w:rPr>
        <w:t xml:space="preserve"> الله وابن عبدون وغيرهم</w:t>
      </w:r>
      <w:r w:rsidR="001C6BD7">
        <w:rPr>
          <w:rtl/>
        </w:rPr>
        <w:t xml:space="preserve"> ،</w:t>
      </w:r>
      <w:r w:rsidR="00F67CDD">
        <w:rPr>
          <w:rtl/>
        </w:rPr>
        <w:t xml:space="preserve"> </w:t>
      </w:r>
      <w:r>
        <w:rPr>
          <w:rtl/>
        </w:rPr>
        <w:t>وكانوا يرون وجوده غنيمة لكثرة ما جمعه من الأحاديث)</w:t>
      </w:r>
      <w:r w:rsidRPr="000E676B">
        <w:rPr>
          <w:rStyle w:val="rfdFootnotenum"/>
          <w:rtl/>
        </w:rPr>
        <w:t>(1)</w:t>
      </w:r>
      <w:r>
        <w:rPr>
          <w:rtl/>
        </w:rPr>
        <w:t>.</w:t>
      </w:r>
    </w:p>
    <w:p w14:paraId="1018A09F" w14:textId="77777777" w:rsidR="00F67CDD" w:rsidRDefault="000E676B" w:rsidP="000E676B">
      <w:pPr>
        <w:rPr>
          <w:rtl/>
        </w:rPr>
      </w:pPr>
      <w:r>
        <w:rPr>
          <w:rFonts w:hint="eastAsia"/>
          <w:rtl/>
        </w:rPr>
        <w:t>وقد</w:t>
      </w:r>
      <w:r>
        <w:rPr>
          <w:rtl/>
        </w:rPr>
        <w:t xml:space="preserve"> ذكرت كلٌّ من مصادر الشيعة والسنّة كثرة مشايخ الشيباني وأسفاره العديدة طلباً للرواية والحديث</w:t>
      </w:r>
      <w:r w:rsidRPr="000E676B">
        <w:rPr>
          <w:rStyle w:val="rfdFootnotenum"/>
          <w:rtl/>
        </w:rPr>
        <w:t>(2)</w:t>
      </w:r>
      <w:r w:rsidR="001C6BD7">
        <w:rPr>
          <w:rtl/>
        </w:rPr>
        <w:t xml:space="preserve"> ؛</w:t>
      </w:r>
      <w:r w:rsidR="00F67CDD">
        <w:rPr>
          <w:rtl/>
        </w:rPr>
        <w:t xml:space="preserve"> </w:t>
      </w:r>
      <w:r>
        <w:rPr>
          <w:rtl/>
        </w:rPr>
        <w:t xml:space="preserve">ولكنّ قول المجلسي في كونه هو الذي حمل </w:t>
      </w:r>
      <w:r w:rsidRPr="000F3783">
        <w:rPr>
          <w:rStyle w:val="rfdBold2"/>
          <w:rtl/>
        </w:rPr>
        <w:t>الصحيفة السجّادية</w:t>
      </w:r>
      <w:r>
        <w:rPr>
          <w:rtl/>
        </w:rPr>
        <w:t xml:space="preserve"> من خراسان إلىٰ العراق</w:t>
      </w:r>
      <w:r w:rsidR="001C6BD7">
        <w:rPr>
          <w:rtl/>
        </w:rPr>
        <w:t xml:space="preserve"> ،</w:t>
      </w:r>
      <w:r w:rsidR="00F67CDD">
        <w:rPr>
          <w:rtl/>
        </w:rPr>
        <w:t xml:space="preserve"> </w:t>
      </w:r>
      <w:r>
        <w:rPr>
          <w:rtl/>
        </w:rPr>
        <w:t>هو رأي جديد ومبتدع لم يدّعِ به أحد سوىٰ المجلسي. وكذلك فإنّ الأعجب منه ه</w:t>
      </w:r>
      <w:r>
        <w:rPr>
          <w:rFonts w:hint="eastAsia"/>
          <w:rtl/>
        </w:rPr>
        <w:t>و</w:t>
      </w:r>
      <w:r>
        <w:rPr>
          <w:rtl/>
        </w:rPr>
        <w:t xml:space="preserve"> ما زعم من أنّ </w:t>
      </w:r>
      <w:r w:rsidRPr="000F3783">
        <w:rPr>
          <w:rStyle w:val="rfdBold2"/>
          <w:rtl/>
        </w:rPr>
        <w:t>الصحيفة السجّادية</w:t>
      </w:r>
      <w:r>
        <w:rPr>
          <w:rtl/>
        </w:rPr>
        <w:t xml:space="preserve"> لم تكن موجودة في العراق وإنّما كانت تروىٰ من قبل المحدّثين في خراسان فقط وأنّ الشيباني هو أوّل من حملها من خراسان إلىٰ العراق</w:t>
      </w:r>
      <w:r w:rsidR="001C6BD7">
        <w:rPr>
          <w:rtl/>
        </w:rPr>
        <w:t xml:space="preserve"> ،</w:t>
      </w:r>
      <w:r w:rsidR="00F67CDD">
        <w:rPr>
          <w:rtl/>
        </w:rPr>
        <w:t xml:space="preserve"> </w:t>
      </w:r>
      <w:r>
        <w:rPr>
          <w:rtl/>
        </w:rPr>
        <w:t>وما انتهىٰ إليه من أنّ كبار علماء الشيعة في العراق رووا منه هذا الكتاب</w:t>
      </w:r>
      <w:r w:rsidR="001C6BD7">
        <w:rPr>
          <w:rtl/>
        </w:rPr>
        <w:t xml:space="preserve"> ،</w:t>
      </w:r>
      <w:r w:rsidR="00F67CDD">
        <w:rPr>
          <w:rtl/>
        </w:rPr>
        <w:t xml:space="preserve"> </w:t>
      </w:r>
      <w:r>
        <w:rPr>
          <w:rtl/>
        </w:rPr>
        <w:t>فإنّه لم يتبيّن لنا أب</w:t>
      </w:r>
      <w:r>
        <w:rPr>
          <w:rFonts w:hint="eastAsia"/>
          <w:rtl/>
        </w:rPr>
        <w:t>داً</w:t>
      </w:r>
    </w:p>
    <w:p w14:paraId="1BD6B6FA" w14:textId="77777777" w:rsidR="000E676B" w:rsidRDefault="000E676B" w:rsidP="000E676B">
      <w:pPr>
        <w:pStyle w:val="rfdLine"/>
        <w:rPr>
          <w:rtl/>
        </w:rPr>
      </w:pPr>
      <w:r>
        <w:rPr>
          <w:rtl/>
        </w:rPr>
        <w:t>__________</w:t>
      </w:r>
    </w:p>
    <w:p w14:paraId="173645AD" w14:textId="77777777" w:rsidR="000E676B" w:rsidRDefault="000E676B" w:rsidP="000E676B">
      <w:pPr>
        <w:pStyle w:val="rfdFootnote0"/>
        <w:rPr>
          <w:rtl/>
        </w:rPr>
      </w:pPr>
      <w:r>
        <w:rPr>
          <w:rtl/>
        </w:rPr>
        <w:t>(1) لوامع صاحبقران</w:t>
      </w:r>
      <w:r>
        <w:rPr>
          <w:rFonts w:hint="cs"/>
          <w:rtl/>
        </w:rPr>
        <w:t>ی</w:t>
      </w:r>
      <w:r>
        <w:rPr>
          <w:rtl/>
        </w:rPr>
        <w:t xml:space="preserve"> 8 / 345.</w:t>
      </w:r>
    </w:p>
    <w:p w14:paraId="181BC1CF" w14:textId="77777777" w:rsidR="000E676B" w:rsidRDefault="000E676B" w:rsidP="000E676B">
      <w:pPr>
        <w:pStyle w:val="rfdFootnote0"/>
        <w:rPr>
          <w:rtl/>
        </w:rPr>
      </w:pPr>
      <w:r>
        <w:rPr>
          <w:rtl/>
        </w:rPr>
        <w:t>(2) رجال النجاشي</w:t>
      </w:r>
      <w:r w:rsidR="001C6BD7">
        <w:rPr>
          <w:rtl/>
        </w:rPr>
        <w:t xml:space="preserve"> :</w:t>
      </w:r>
      <w:r w:rsidR="00F67CDD">
        <w:rPr>
          <w:rtl/>
        </w:rPr>
        <w:t xml:space="preserve"> </w:t>
      </w:r>
      <w:r>
        <w:rPr>
          <w:rtl/>
        </w:rPr>
        <w:t>396</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بغداد 5/ 466.</w:t>
      </w:r>
    </w:p>
    <w:p w14:paraId="7BE6F25F" w14:textId="77777777" w:rsidR="00F67CDD" w:rsidRDefault="00E63DE8" w:rsidP="000F3783">
      <w:pPr>
        <w:pStyle w:val="rfdNormal0"/>
        <w:rPr>
          <w:rtl/>
        </w:rPr>
      </w:pPr>
      <w:r>
        <w:rPr>
          <w:rtl/>
        </w:rPr>
        <w:br w:type="page"/>
      </w:r>
      <w:r w:rsidR="000E676B">
        <w:rPr>
          <w:rFonts w:hint="eastAsia"/>
          <w:rtl/>
        </w:rPr>
        <w:lastRenderedPageBreak/>
        <w:t>مصدر</w:t>
      </w:r>
      <w:r w:rsidR="000E676B">
        <w:rPr>
          <w:rtl/>
        </w:rPr>
        <w:t xml:space="preserve"> هذا الكلام الذي ذكره المجلسي وما هو الدليل عليه</w:t>
      </w:r>
      <w:r w:rsidR="001C6BD7">
        <w:rPr>
          <w:rtl/>
        </w:rPr>
        <w:t xml:space="preserve"> ،</w:t>
      </w:r>
      <w:r w:rsidR="00F67CDD">
        <w:rPr>
          <w:rtl/>
        </w:rPr>
        <w:t xml:space="preserve"> </w:t>
      </w:r>
      <w:r w:rsidR="000E676B">
        <w:rPr>
          <w:rtl/>
        </w:rPr>
        <w:t>ولا ندري كيف رشحت هذه الكلمات من مداده؟! ولا يمكننا أن نأخذ به لأمرين</w:t>
      </w:r>
      <w:r w:rsidR="001C6BD7">
        <w:rPr>
          <w:rtl/>
        </w:rPr>
        <w:t xml:space="preserve"> :</w:t>
      </w:r>
    </w:p>
    <w:p w14:paraId="65ED0DFC" w14:textId="77777777" w:rsidR="00F67CDD" w:rsidRDefault="000E676B" w:rsidP="000E676B">
      <w:pPr>
        <w:rPr>
          <w:rtl/>
        </w:rPr>
      </w:pPr>
      <w:r w:rsidRPr="000F3783">
        <w:rPr>
          <w:rStyle w:val="rfdBold2"/>
          <w:rFonts w:hint="eastAsia"/>
          <w:rtl/>
        </w:rPr>
        <w:t>الأمر</w:t>
      </w:r>
      <w:r w:rsidRPr="000F3783">
        <w:rPr>
          <w:rStyle w:val="rfdBold2"/>
          <w:rtl/>
        </w:rPr>
        <w:t xml:space="preserve"> الأوّل</w:t>
      </w:r>
      <w:r w:rsidR="001C6BD7">
        <w:rPr>
          <w:rtl/>
        </w:rPr>
        <w:t xml:space="preserve"> :</w:t>
      </w:r>
      <w:r w:rsidR="00F67CDD">
        <w:rPr>
          <w:rtl/>
        </w:rPr>
        <w:t xml:space="preserve"> </w:t>
      </w:r>
      <w:r>
        <w:rPr>
          <w:rtl/>
        </w:rPr>
        <w:t xml:space="preserve">بناءً علىٰ مجموع الروايات فإنّ العراق هو المنشأ الأصلي لرواية </w:t>
      </w:r>
      <w:r w:rsidRPr="000F3783">
        <w:rPr>
          <w:rStyle w:val="rfdBold2"/>
          <w:rtl/>
        </w:rPr>
        <w:t>الصحيفة السجّادية</w:t>
      </w:r>
      <w:r w:rsidR="001C6BD7">
        <w:rPr>
          <w:rtl/>
        </w:rPr>
        <w:t xml:space="preserve"> ،</w:t>
      </w:r>
      <w:r w:rsidR="00F67CDD">
        <w:rPr>
          <w:rtl/>
        </w:rPr>
        <w:t xml:space="preserve"> </w:t>
      </w:r>
      <w:r>
        <w:rPr>
          <w:rtl/>
        </w:rPr>
        <w:t xml:space="preserve">ولا شكّ أنّ كتاب </w:t>
      </w:r>
      <w:r w:rsidRPr="000F3783">
        <w:rPr>
          <w:rStyle w:val="rfdBold2"/>
          <w:rtl/>
        </w:rPr>
        <w:t>الصحيفة السجّادية</w:t>
      </w:r>
      <w:r>
        <w:rPr>
          <w:rtl/>
        </w:rPr>
        <w:t xml:space="preserve"> آنذاك كان كتاباً معروفاً في العراق.</w:t>
      </w:r>
    </w:p>
    <w:p w14:paraId="523E76E7" w14:textId="77777777" w:rsidR="00F67CDD" w:rsidRDefault="000E676B" w:rsidP="000E676B">
      <w:pPr>
        <w:rPr>
          <w:rtl/>
        </w:rPr>
      </w:pPr>
      <w:r w:rsidRPr="000F3783">
        <w:rPr>
          <w:rStyle w:val="rfdBold2"/>
          <w:rFonts w:hint="eastAsia"/>
          <w:rtl/>
        </w:rPr>
        <w:t>والأمر</w:t>
      </w:r>
      <w:r w:rsidRPr="000F3783">
        <w:rPr>
          <w:rStyle w:val="rfdBold2"/>
          <w:rtl/>
        </w:rPr>
        <w:t xml:space="preserve"> الآخر</w:t>
      </w:r>
      <w:r w:rsidR="001C6BD7">
        <w:rPr>
          <w:rtl/>
        </w:rPr>
        <w:t xml:space="preserve"> :</w:t>
      </w:r>
      <w:r w:rsidR="00F67CDD">
        <w:rPr>
          <w:rtl/>
        </w:rPr>
        <w:t xml:space="preserve"> </w:t>
      </w:r>
      <w:r>
        <w:rPr>
          <w:rtl/>
        </w:rPr>
        <w:t xml:space="preserve">بناءً علىٰ الإسناد الموجود فإنّ الشيباني روىٰ </w:t>
      </w:r>
      <w:r w:rsidRPr="000F3783">
        <w:rPr>
          <w:rStyle w:val="rfdBold2"/>
          <w:rtl/>
        </w:rPr>
        <w:t>الصحيفة السجّادية</w:t>
      </w:r>
      <w:r>
        <w:rPr>
          <w:rtl/>
        </w:rPr>
        <w:t xml:space="preserve"> من طريقين</w:t>
      </w:r>
      <w:r w:rsidR="001C6BD7">
        <w:rPr>
          <w:rtl/>
        </w:rPr>
        <w:t xml:space="preserve"> :</w:t>
      </w:r>
      <w:r w:rsidR="00F67CDD">
        <w:rPr>
          <w:rtl/>
        </w:rPr>
        <w:t xml:space="preserve"> </w:t>
      </w:r>
      <w:r>
        <w:rPr>
          <w:rtl/>
        </w:rPr>
        <w:t>محمّد بن الحسن بن روزبه المدائني وأبي عبد الله جعفر بن محمّد بن الحسن الحسني العلوي</w:t>
      </w:r>
      <w:r w:rsidRPr="000E676B">
        <w:rPr>
          <w:rStyle w:val="rfdFootnotenum"/>
          <w:rtl/>
        </w:rPr>
        <w:t>(1)</w:t>
      </w:r>
      <w:r>
        <w:rPr>
          <w:rtl/>
        </w:rPr>
        <w:t>. وقد ذكر في سند رواية المدائني صريحاً بأنّه تمّ الاستماع في دار الشيباني في الرحبة ـ وهي قرية قرب الكوفة ومن نواحي القادسية</w:t>
      </w:r>
      <w:r w:rsidRPr="000E676B">
        <w:rPr>
          <w:rStyle w:val="rfdFootnotenum"/>
          <w:rtl/>
        </w:rPr>
        <w:t>(2)</w:t>
      </w:r>
      <w:r>
        <w:rPr>
          <w:rtl/>
        </w:rPr>
        <w:t xml:space="preserve"> ـ ولذلك لا نشكّ أنّ الشيباني ليس له أيّ صلة بخراسان بتاتاً. وليست لدينا أيّ معلومة عن محلّ رواية جعفر بن محمّد الحسني أو مكان إقامته</w:t>
      </w:r>
      <w:r w:rsidR="001C6BD7">
        <w:rPr>
          <w:rtl/>
        </w:rPr>
        <w:t xml:space="preserve"> ؛</w:t>
      </w:r>
      <w:r w:rsidR="00F67CDD">
        <w:rPr>
          <w:rtl/>
        </w:rPr>
        <w:t xml:space="preserve"> </w:t>
      </w:r>
      <w:r>
        <w:rPr>
          <w:rtl/>
        </w:rPr>
        <w:t>وإنّ ما نعلم أنّه قد وافاه الأجل في ذي القعدة سنة (308هـ) عن عم</w:t>
      </w:r>
      <w:r>
        <w:rPr>
          <w:rFonts w:hint="eastAsia"/>
          <w:rtl/>
        </w:rPr>
        <w:t>ر</w:t>
      </w:r>
      <w:r>
        <w:rPr>
          <w:rtl/>
        </w:rPr>
        <w:t xml:space="preserve"> ناهز بضعاً وتسعين سنة</w:t>
      </w:r>
      <w:r w:rsidRPr="000E676B">
        <w:rPr>
          <w:rStyle w:val="rfdFootnotenum"/>
          <w:rtl/>
        </w:rPr>
        <w:t>(3)</w:t>
      </w:r>
      <w:r>
        <w:rPr>
          <w:rtl/>
        </w:rPr>
        <w:t xml:space="preserve"> وكان للشيباني آنذاك أحد عشر سنة. لا يخفىٰ أنّ أوّل استماع صحيح للشيباني ـ حسب قوله ـ كان سنة (306هـ)</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في التاسعة من عمره</w:t>
      </w:r>
      <w:r w:rsidRPr="000E676B">
        <w:rPr>
          <w:rStyle w:val="rfdFootnotenum"/>
          <w:rtl/>
        </w:rPr>
        <w:t>(4)</w:t>
      </w:r>
      <w:r>
        <w:rPr>
          <w:rtl/>
        </w:rPr>
        <w:t>. تُرىٰ فهل يمكن</w:t>
      </w:r>
    </w:p>
    <w:p w14:paraId="41646D82" w14:textId="77777777" w:rsidR="000E676B" w:rsidRDefault="000E676B" w:rsidP="000E676B">
      <w:pPr>
        <w:pStyle w:val="rfdLine"/>
        <w:rPr>
          <w:rtl/>
        </w:rPr>
      </w:pPr>
      <w:r>
        <w:rPr>
          <w:rtl/>
        </w:rPr>
        <w:t>__________</w:t>
      </w:r>
    </w:p>
    <w:p w14:paraId="44C9FC27" w14:textId="77777777" w:rsidR="000E676B" w:rsidRDefault="000E676B" w:rsidP="000E676B">
      <w:pPr>
        <w:pStyle w:val="rfdFootnote0"/>
        <w:rPr>
          <w:rtl/>
        </w:rPr>
      </w:pPr>
      <w:r>
        <w:rPr>
          <w:rtl/>
        </w:rPr>
        <w:t>(1) للحصول علىٰ مزيد من التوضيح في شأن رواية الشيباني من الصحيفة السجّادية والنسخ المتبقّية من الصحيفة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الکاملة</w:t>
      </w:r>
      <w:r w:rsidR="001C6BD7">
        <w:rPr>
          <w:rtl/>
        </w:rPr>
        <w:t xml:space="preserve"> :</w:t>
      </w:r>
      <w:r w:rsidR="00F67CDD">
        <w:rPr>
          <w:rtl/>
        </w:rPr>
        <w:t xml:space="preserve"> </w:t>
      </w:r>
      <w:r>
        <w:rPr>
          <w:rtl/>
        </w:rPr>
        <w:t>21ـ34.</w:t>
      </w:r>
    </w:p>
    <w:p w14:paraId="13DB3B8A" w14:textId="77777777" w:rsidR="000E676B" w:rsidRDefault="000E676B" w:rsidP="000E676B">
      <w:pPr>
        <w:pStyle w:val="rfdFootnote0"/>
        <w:rPr>
          <w:rtl/>
        </w:rPr>
      </w:pPr>
      <w:r>
        <w:rPr>
          <w:rtl/>
        </w:rPr>
        <w:t>(2) معجم البلدان 3 / 33.</w:t>
      </w:r>
    </w:p>
    <w:p w14:paraId="5C87C8AA" w14:textId="77777777" w:rsidR="000E676B" w:rsidRDefault="000E676B" w:rsidP="000E676B">
      <w:pPr>
        <w:pStyle w:val="rfdFootnote0"/>
        <w:rPr>
          <w:rtl/>
        </w:rPr>
      </w:pPr>
      <w:r>
        <w:rPr>
          <w:rtl/>
        </w:rPr>
        <w:t>(3) رجال النجاشي</w:t>
      </w:r>
      <w:r w:rsidR="001C6BD7">
        <w:rPr>
          <w:rtl/>
        </w:rPr>
        <w:t xml:space="preserve"> :</w:t>
      </w:r>
      <w:r w:rsidR="00F67CDD">
        <w:rPr>
          <w:rtl/>
        </w:rPr>
        <w:t xml:space="preserve"> </w:t>
      </w:r>
      <w:r>
        <w:rPr>
          <w:rtl/>
        </w:rPr>
        <w:t>122.</w:t>
      </w:r>
    </w:p>
    <w:p w14:paraId="602A100D" w14:textId="77777777" w:rsidR="000E676B" w:rsidRDefault="000E676B" w:rsidP="000E676B">
      <w:pPr>
        <w:pStyle w:val="rfdFootnote0"/>
        <w:rPr>
          <w:rtl/>
        </w:rPr>
      </w:pPr>
      <w:r>
        <w:rPr>
          <w:rtl/>
        </w:rPr>
        <w:t>(4) تار</w:t>
      </w:r>
      <w:r>
        <w:rPr>
          <w:rFonts w:hint="cs"/>
          <w:rtl/>
        </w:rPr>
        <w:t>ی</w:t>
      </w:r>
      <w:r>
        <w:rPr>
          <w:rFonts w:hint="eastAsia"/>
          <w:rtl/>
        </w:rPr>
        <w:t>خ</w:t>
      </w:r>
      <w:r>
        <w:rPr>
          <w:rtl/>
        </w:rPr>
        <w:t xml:space="preserve"> بغداد 5 / 468. وقد نقلت منه روايتين في الأمالي للش</w:t>
      </w:r>
      <w:r>
        <w:rPr>
          <w:rFonts w:hint="cs"/>
          <w:rtl/>
        </w:rPr>
        <w:t>ی</w:t>
      </w:r>
      <w:r>
        <w:rPr>
          <w:rFonts w:hint="eastAsia"/>
          <w:rtl/>
        </w:rPr>
        <w:t>خ</w:t>
      </w:r>
      <w:r>
        <w:rPr>
          <w:rtl/>
        </w:rPr>
        <w:t xml:space="preserve"> الطوسي سنة (306هـ). انظر</w:t>
      </w:r>
      <w:r w:rsidR="001C6BD7">
        <w:rPr>
          <w:rtl/>
        </w:rPr>
        <w:t xml:space="preserve"> :</w:t>
      </w:r>
      <w:r w:rsidR="00F67CDD">
        <w:rPr>
          <w:rtl/>
        </w:rPr>
        <w:t xml:space="preserve"> </w:t>
      </w:r>
      <w:r>
        <w:rPr>
          <w:rtl/>
        </w:rPr>
        <w:t>الأمالي</w:t>
      </w:r>
      <w:r w:rsidR="001C6BD7">
        <w:rPr>
          <w:rtl/>
        </w:rPr>
        <w:t xml:space="preserve"> :</w:t>
      </w:r>
      <w:r w:rsidR="00F67CDD">
        <w:rPr>
          <w:rtl/>
        </w:rPr>
        <w:t xml:space="preserve"> </w:t>
      </w:r>
      <w:r>
        <w:rPr>
          <w:rtl/>
        </w:rPr>
        <w:t>751ـ752.</w:t>
      </w:r>
    </w:p>
    <w:p w14:paraId="48B6AAF3" w14:textId="77777777" w:rsidR="000E676B" w:rsidRDefault="00E63DE8" w:rsidP="000F3783">
      <w:pPr>
        <w:pStyle w:val="rfdNormal0"/>
        <w:rPr>
          <w:rtl/>
        </w:rPr>
      </w:pPr>
      <w:r>
        <w:rPr>
          <w:rtl/>
        </w:rPr>
        <w:br w:type="page"/>
      </w:r>
      <w:r w:rsidR="000E676B">
        <w:rPr>
          <w:rFonts w:hint="eastAsia"/>
          <w:rtl/>
        </w:rPr>
        <w:lastRenderedPageBreak/>
        <w:t>لجعفر</w:t>
      </w:r>
      <w:r w:rsidR="000E676B">
        <w:rPr>
          <w:rtl/>
        </w:rPr>
        <w:t xml:space="preserve"> الحسني العلوي أن يذهب إلىٰ خراسان في سنيّ هرمه وشيخوخته؟ وهل من الممكن للشيباني وهو في الحادية عشرة من عمره أن يهاجر إلىٰ خراسان ويدرك مجلس درسه</w:t>
      </w:r>
      <w:r w:rsidR="000E676B" w:rsidRPr="000E676B">
        <w:rPr>
          <w:rStyle w:val="rfdFootnotenum"/>
          <w:rtl/>
        </w:rPr>
        <w:t>(1)</w:t>
      </w:r>
      <w:r w:rsidR="000E676B">
        <w:rPr>
          <w:rtl/>
        </w:rPr>
        <w:t xml:space="preserve">؟ بناءً علىٰ هذا فإنّ كلا طريقي الشيباني في رواية </w:t>
      </w:r>
      <w:r w:rsidR="000E676B" w:rsidRPr="000F3783">
        <w:rPr>
          <w:rStyle w:val="rfdBold2"/>
          <w:rtl/>
        </w:rPr>
        <w:t>الصحيفة</w:t>
      </w:r>
      <w:r w:rsidR="000E676B">
        <w:rPr>
          <w:rtl/>
        </w:rPr>
        <w:t xml:space="preserve"> لا يمتّان بصلة إلىٰ خراسان</w:t>
      </w:r>
      <w:r w:rsidR="001C6BD7">
        <w:rPr>
          <w:rtl/>
        </w:rPr>
        <w:t xml:space="preserve"> ،</w:t>
      </w:r>
      <w:r w:rsidR="00F67CDD">
        <w:rPr>
          <w:rtl/>
        </w:rPr>
        <w:t xml:space="preserve"> </w:t>
      </w:r>
      <w:r w:rsidR="000E676B">
        <w:rPr>
          <w:rtl/>
        </w:rPr>
        <w:t>كما أنّ الم</w:t>
      </w:r>
      <w:r w:rsidR="000E676B">
        <w:rPr>
          <w:rFonts w:hint="eastAsia"/>
          <w:rtl/>
        </w:rPr>
        <w:t>جلسي</w:t>
      </w:r>
      <w:r w:rsidR="000E676B">
        <w:rPr>
          <w:rtl/>
        </w:rPr>
        <w:t xml:space="preserve"> لم يذكر في إجازاته وسلسلة إسناده طريقاً آخر سوىٰ هذين الطريقين لرواية </w:t>
      </w:r>
      <w:r w:rsidR="000E676B" w:rsidRPr="000F3783">
        <w:rPr>
          <w:rStyle w:val="rfdBold2"/>
          <w:rtl/>
        </w:rPr>
        <w:t>الصحيفة</w:t>
      </w:r>
      <w:r w:rsidR="000E676B">
        <w:rPr>
          <w:rtl/>
        </w:rPr>
        <w:t xml:space="preserve"> من طريق الشيباني. ولذا لا يمكننا تصوّر أنّ قصد المجلسي هو أنّ الشيباني كان يحمل معه رواية خاصّة للصحيفة السجّادية من خراسان إلىٰ العراق. إذ إنّ الطريق الروائي للأشخاص الذين </w:t>
      </w:r>
      <w:r w:rsidR="000E676B">
        <w:rPr>
          <w:rFonts w:hint="eastAsia"/>
          <w:rtl/>
        </w:rPr>
        <w:t>ذكرهم</w:t>
      </w:r>
      <w:r w:rsidR="000E676B">
        <w:rPr>
          <w:rtl/>
        </w:rPr>
        <w:t xml:space="preserve"> مثل الحسين بن عبيد الله الغضائري (411هـ) هو نفس هذا الطريق المشهور لرواية الشيباني (أي</w:t>
      </w:r>
      <w:r w:rsidR="001C6BD7">
        <w:rPr>
          <w:rtl/>
        </w:rPr>
        <w:t xml:space="preserve"> :</w:t>
      </w:r>
      <w:r w:rsidR="00F67CDD">
        <w:rPr>
          <w:rtl/>
        </w:rPr>
        <w:t xml:space="preserve"> </w:t>
      </w:r>
      <w:r w:rsidR="000E676B">
        <w:rPr>
          <w:rtl/>
        </w:rPr>
        <w:t>عن طريق جعفر بن محمّد الحسني).</w:t>
      </w:r>
    </w:p>
    <w:p w14:paraId="22C8F928" w14:textId="77777777" w:rsidR="00F67CDD" w:rsidRDefault="000E676B" w:rsidP="000E676B">
      <w:pPr>
        <w:rPr>
          <w:rtl/>
        </w:rPr>
      </w:pPr>
      <w:r>
        <w:rPr>
          <w:rFonts w:hint="eastAsia"/>
          <w:rtl/>
        </w:rPr>
        <w:t>وبناء</w:t>
      </w:r>
      <w:r>
        <w:rPr>
          <w:rtl/>
        </w:rPr>
        <w:t xml:space="preserve"> علىٰ ذلك يمكننا أن نقول</w:t>
      </w:r>
      <w:r w:rsidR="001C6BD7">
        <w:rPr>
          <w:rtl/>
        </w:rPr>
        <w:t xml:space="preserve"> :</w:t>
      </w:r>
      <w:r w:rsidR="00F67CDD">
        <w:rPr>
          <w:rtl/>
        </w:rPr>
        <w:t xml:space="preserve"> </w:t>
      </w:r>
      <w:r>
        <w:rPr>
          <w:rtl/>
        </w:rPr>
        <w:t xml:space="preserve">إنّ هناك روايتين متداولتين في خراسان </w:t>
      </w:r>
      <w:r w:rsidRPr="000F3783">
        <w:rPr>
          <w:rStyle w:val="rfdBold2"/>
          <w:rtl/>
        </w:rPr>
        <w:t>للصحيفة السجّادية</w:t>
      </w:r>
      <w:r w:rsidR="001C6BD7">
        <w:rPr>
          <w:rtl/>
        </w:rPr>
        <w:t xml:space="preserve"> ،</w:t>
      </w:r>
      <w:r w:rsidR="00F67CDD">
        <w:rPr>
          <w:rtl/>
        </w:rPr>
        <w:t xml:space="preserve"> </w:t>
      </w:r>
      <w:r>
        <w:rPr>
          <w:rtl/>
        </w:rPr>
        <w:t>وهما رواية ابن إشكيب ورواية ابن مالك</w:t>
      </w:r>
      <w:r w:rsidR="001C6BD7">
        <w:rPr>
          <w:rtl/>
        </w:rPr>
        <w:t xml:space="preserve"> ؛</w:t>
      </w:r>
      <w:r w:rsidR="00F67CDD">
        <w:rPr>
          <w:rtl/>
        </w:rPr>
        <w:t xml:space="preserve"> </w:t>
      </w:r>
      <w:r>
        <w:rPr>
          <w:rtl/>
        </w:rPr>
        <w:t>فبالرغم من</w:t>
      </w:r>
    </w:p>
    <w:p w14:paraId="130B34F2" w14:textId="77777777" w:rsidR="000E676B" w:rsidRDefault="000E676B" w:rsidP="000E676B">
      <w:pPr>
        <w:pStyle w:val="rfdLine"/>
        <w:rPr>
          <w:rtl/>
        </w:rPr>
      </w:pPr>
      <w:r>
        <w:rPr>
          <w:rtl/>
        </w:rPr>
        <w:t>__________</w:t>
      </w:r>
    </w:p>
    <w:p w14:paraId="2FFAF158" w14:textId="77777777" w:rsidR="000E676B" w:rsidRDefault="000E676B" w:rsidP="000E676B">
      <w:pPr>
        <w:pStyle w:val="rfdFootnote0"/>
        <w:rPr>
          <w:rtl/>
        </w:rPr>
      </w:pPr>
      <w:r>
        <w:rPr>
          <w:rtl/>
        </w:rPr>
        <w:t>(1) يختصّ القسم الأكبر من مجالس أمالي الشيخ الطوسي من المجلس (16إلى32) بروايات الشيباني</w:t>
      </w:r>
      <w:r w:rsidR="001C6BD7">
        <w:rPr>
          <w:rtl/>
        </w:rPr>
        <w:t xml:space="preserve"> ، </w:t>
      </w:r>
      <w:r>
        <w:rPr>
          <w:rtl/>
        </w:rPr>
        <w:t>حيث ذكرت فيه (22) رواية للشيباني نقلاً عن جعفر العلوي الحسني</w:t>
      </w:r>
      <w:r w:rsidR="001C6BD7">
        <w:rPr>
          <w:rtl/>
        </w:rPr>
        <w:t xml:space="preserve"> ،</w:t>
      </w:r>
      <w:r w:rsidR="00F67CDD">
        <w:rPr>
          <w:rtl/>
        </w:rPr>
        <w:t xml:space="preserve"> </w:t>
      </w:r>
      <w:r>
        <w:rPr>
          <w:rtl/>
        </w:rPr>
        <w:t>ومن بين هذه الروا</w:t>
      </w:r>
      <w:r>
        <w:rPr>
          <w:rFonts w:hint="cs"/>
          <w:rtl/>
        </w:rPr>
        <w:t>ی</w:t>
      </w:r>
      <w:r>
        <w:rPr>
          <w:rFonts w:hint="eastAsia"/>
          <w:rtl/>
        </w:rPr>
        <w:t>ات</w:t>
      </w:r>
      <w:r>
        <w:rPr>
          <w:rtl/>
        </w:rPr>
        <w:t xml:space="preserve"> هناك أربع روايات منها مؤرّخة</w:t>
      </w:r>
      <w:r w:rsidR="001C6BD7">
        <w:rPr>
          <w:rtl/>
        </w:rPr>
        <w:t xml:space="preserve"> :</w:t>
      </w:r>
      <w:r w:rsidR="00F67CDD">
        <w:rPr>
          <w:rtl/>
        </w:rPr>
        <w:t xml:space="preserve"> </w:t>
      </w:r>
      <w:r>
        <w:rPr>
          <w:rtl/>
        </w:rPr>
        <w:t>ثلاث روايات منها تعود إلىٰ (شهر رجب سنة 307هـ) والر</w:t>
      </w:r>
      <w:r>
        <w:rPr>
          <w:rFonts w:hint="eastAsia"/>
          <w:rtl/>
        </w:rPr>
        <w:t>واية</w:t>
      </w:r>
      <w:r>
        <w:rPr>
          <w:rtl/>
        </w:rPr>
        <w:t xml:space="preserve"> الرابعة في نفس السنة من غير ذكر الشهر. ولم يذكر في أيّة واحدة منها محلّ استماع الرواية وأخذها (الأمالي</w:t>
      </w:r>
      <w:r w:rsidR="001C6BD7">
        <w:rPr>
          <w:rtl/>
        </w:rPr>
        <w:t xml:space="preserve"> :</w:t>
      </w:r>
      <w:r w:rsidR="00F67CDD">
        <w:rPr>
          <w:rtl/>
        </w:rPr>
        <w:t xml:space="preserve"> </w:t>
      </w:r>
      <w:r>
        <w:rPr>
          <w:rtl/>
        </w:rPr>
        <w:t>686</w:t>
      </w:r>
      <w:r w:rsidR="001C6BD7">
        <w:rPr>
          <w:rtl/>
        </w:rPr>
        <w:t xml:space="preserve"> ،</w:t>
      </w:r>
      <w:r w:rsidR="00F67CDD">
        <w:rPr>
          <w:rtl/>
        </w:rPr>
        <w:t xml:space="preserve"> </w:t>
      </w:r>
      <w:r>
        <w:rPr>
          <w:rtl/>
        </w:rPr>
        <w:t>720</w:t>
      </w:r>
      <w:r w:rsidR="001C6BD7">
        <w:rPr>
          <w:rtl/>
        </w:rPr>
        <w:t xml:space="preserve"> ،</w:t>
      </w:r>
      <w:r w:rsidR="00F67CDD">
        <w:rPr>
          <w:rtl/>
        </w:rPr>
        <w:t xml:space="preserve"> </w:t>
      </w:r>
      <w:r>
        <w:rPr>
          <w:rtl/>
        </w:rPr>
        <w:t>825</w:t>
      </w:r>
      <w:r w:rsidR="001C6BD7">
        <w:rPr>
          <w:rtl/>
        </w:rPr>
        <w:t xml:space="preserve"> ،</w:t>
      </w:r>
      <w:r w:rsidR="00F67CDD">
        <w:rPr>
          <w:rtl/>
        </w:rPr>
        <w:t xml:space="preserve"> </w:t>
      </w:r>
      <w:r>
        <w:rPr>
          <w:rtl/>
        </w:rPr>
        <w:t>826). وبالتأكيد ليس المقصود أنّ الشيباني لم يذهب إلىٰ خراسان</w:t>
      </w:r>
      <w:r w:rsidR="001C6BD7">
        <w:rPr>
          <w:rtl/>
        </w:rPr>
        <w:t xml:space="preserve"> ؛</w:t>
      </w:r>
      <w:r w:rsidR="00F67CDD">
        <w:rPr>
          <w:rtl/>
        </w:rPr>
        <w:t xml:space="preserve"> </w:t>
      </w:r>
      <w:r>
        <w:rPr>
          <w:rtl/>
        </w:rPr>
        <w:t xml:space="preserve">بل ما نرمي إليه هو أنّه لم ينقل الصحيفة من أساتذته ومشايخه في خراسان. </w:t>
      </w:r>
      <w:r>
        <w:rPr>
          <w:rFonts w:hint="eastAsia"/>
          <w:rtl/>
        </w:rPr>
        <w:t>بناء</w:t>
      </w:r>
      <w:r>
        <w:rPr>
          <w:rtl/>
        </w:rPr>
        <w:t xml:space="preserve"> علىٰ إحدىٰ روايات الرسالة الموضّحة للمظفّر بن جعفر</w:t>
      </w:r>
      <w:r w:rsidR="001C6BD7">
        <w:rPr>
          <w:rtl/>
        </w:rPr>
        <w:t xml:space="preserve"> :</w:t>
      </w:r>
      <w:r w:rsidR="00F67CDD">
        <w:rPr>
          <w:rtl/>
        </w:rPr>
        <w:t xml:space="preserve"> </w:t>
      </w:r>
      <w:r>
        <w:rPr>
          <w:rtl/>
        </w:rPr>
        <w:t>286. فإنّ الشيباني قد سافر إلىٰ نيشابور أيضاً وسمع فيها الحديث من موسىٰ بن عبّاس الجويني</w:t>
      </w:r>
      <w:r w:rsidR="001C6BD7">
        <w:rPr>
          <w:rtl/>
        </w:rPr>
        <w:t xml:space="preserve"> ،</w:t>
      </w:r>
      <w:r w:rsidR="00F67CDD">
        <w:rPr>
          <w:rtl/>
        </w:rPr>
        <w:t xml:space="preserve"> </w:t>
      </w:r>
      <w:r>
        <w:rPr>
          <w:rtl/>
        </w:rPr>
        <w:t>ولا شكّ أنّ تاريخ سفره هذا كان قبل سنة (323هـ)</w:t>
      </w:r>
      <w:r w:rsidR="001C6BD7">
        <w:rPr>
          <w:rtl/>
        </w:rPr>
        <w:t xml:space="preserve"> ؛</w:t>
      </w:r>
      <w:r w:rsidR="00F67CDD">
        <w:rPr>
          <w:rtl/>
        </w:rPr>
        <w:t xml:space="preserve"> </w:t>
      </w:r>
      <w:r>
        <w:rPr>
          <w:rtl/>
        </w:rPr>
        <w:t>لأنّ الذهبي ذكر وفاة الجويني في هذه السنة (تار</w:t>
      </w:r>
      <w:r>
        <w:rPr>
          <w:rFonts w:hint="cs"/>
          <w:rtl/>
        </w:rPr>
        <w:t>ی</w:t>
      </w:r>
      <w:r>
        <w:rPr>
          <w:rFonts w:hint="eastAsia"/>
          <w:rtl/>
        </w:rPr>
        <w:t>خ</w:t>
      </w:r>
      <w:r>
        <w:rPr>
          <w:rtl/>
        </w:rPr>
        <w:t xml:space="preserve"> الاسلام 24 / 139ـ140).</w:t>
      </w:r>
    </w:p>
    <w:p w14:paraId="4909971B" w14:textId="77777777" w:rsidR="000E676B" w:rsidRDefault="00E63DE8" w:rsidP="000F3783">
      <w:pPr>
        <w:pStyle w:val="rfdNormal0"/>
        <w:rPr>
          <w:rtl/>
        </w:rPr>
      </w:pPr>
      <w:r>
        <w:rPr>
          <w:rtl/>
        </w:rPr>
        <w:br w:type="page"/>
      </w:r>
      <w:r w:rsidR="000E676B">
        <w:rPr>
          <w:rFonts w:hint="eastAsia"/>
          <w:rtl/>
        </w:rPr>
        <w:lastRenderedPageBreak/>
        <w:t>الفوارق</w:t>
      </w:r>
      <w:r w:rsidR="000E676B">
        <w:rPr>
          <w:rtl/>
        </w:rPr>
        <w:t xml:space="preserve"> الموجودة مع سائر روايات </w:t>
      </w:r>
      <w:r w:rsidR="000E676B" w:rsidRPr="000F3783">
        <w:rPr>
          <w:rStyle w:val="rfdBold2"/>
          <w:rtl/>
        </w:rPr>
        <w:t>الصحيفة السجّادية</w:t>
      </w:r>
      <w:r w:rsidR="000E676B">
        <w:rPr>
          <w:rtl/>
        </w:rPr>
        <w:t xml:space="preserve"> الأخرىٰ</w:t>
      </w:r>
      <w:r w:rsidR="001C6BD7">
        <w:rPr>
          <w:rtl/>
        </w:rPr>
        <w:t xml:space="preserve"> ،</w:t>
      </w:r>
      <w:r w:rsidR="00F67CDD">
        <w:rPr>
          <w:rtl/>
        </w:rPr>
        <w:t xml:space="preserve"> </w:t>
      </w:r>
      <w:r w:rsidR="000E676B">
        <w:rPr>
          <w:rtl/>
        </w:rPr>
        <w:t xml:space="preserve">إلّا أنّ بينهما العديد من أوجه الشبه من حيث عدد الأدعية والضبط وطريقة حكاية مقدّمة </w:t>
      </w:r>
      <w:r w:rsidR="000E676B" w:rsidRPr="000F3783">
        <w:rPr>
          <w:rStyle w:val="rfdBold2"/>
          <w:rtl/>
        </w:rPr>
        <w:t>الصحيفة</w:t>
      </w:r>
      <w:r w:rsidR="000E676B">
        <w:rPr>
          <w:rtl/>
        </w:rPr>
        <w:t xml:space="preserve"> وعدد الصلوات فيها.</w:t>
      </w:r>
    </w:p>
    <w:p w14:paraId="0FF6D45B" w14:textId="77777777" w:rsidR="00F67CDD" w:rsidRDefault="000E676B" w:rsidP="000F3783">
      <w:pPr>
        <w:pStyle w:val="rfdBold1"/>
        <w:rPr>
          <w:rtl/>
        </w:rPr>
      </w:pPr>
      <w:r>
        <w:rPr>
          <w:rFonts w:hint="eastAsia"/>
          <w:rtl/>
        </w:rPr>
        <w:t>أقدم</w:t>
      </w:r>
      <w:r>
        <w:rPr>
          <w:rtl/>
        </w:rPr>
        <w:t xml:space="preserve"> نسخة للصحيفة السجّادية (نسخة نيشابور)</w:t>
      </w:r>
      <w:r w:rsidR="001C6BD7">
        <w:rPr>
          <w:rtl/>
        </w:rPr>
        <w:t xml:space="preserve"> :</w:t>
      </w:r>
    </w:p>
    <w:p w14:paraId="0B3D6FF8" w14:textId="77777777" w:rsidR="00F67CDD" w:rsidRDefault="000E676B" w:rsidP="000E676B">
      <w:pPr>
        <w:rPr>
          <w:rtl/>
        </w:rPr>
      </w:pPr>
      <w:r>
        <w:rPr>
          <w:rFonts w:hint="eastAsia"/>
          <w:rtl/>
        </w:rPr>
        <w:t>إنّ</w:t>
      </w:r>
      <w:r>
        <w:rPr>
          <w:rtl/>
        </w:rPr>
        <w:t xml:space="preserve"> نسخة نيشابور هي أقدم نسخة معروفة للصحيفة السجّادية كتبت في خراسان ولا زالت النسخة محفوظة هناك ـ النسخة رقم</w:t>
      </w:r>
      <w:r w:rsidR="001C6BD7">
        <w:rPr>
          <w:rtl/>
        </w:rPr>
        <w:t xml:space="preserve"> :</w:t>
      </w:r>
      <w:r w:rsidR="00F67CDD">
        <w:rPr>
          <w:rtl/>
        </w:rPr>
        <w:t xml:space="preserve"> </w:t>
      </w:r>
      <w:r>
        <w:rPr>
          <w:rtl/>
        </w:rPr>
        <w:t>(12045) في مكتبة العتبة الرضوية ـ وقد تمّ العثور عليها في سنة (1348هـ ش) مع كمّ هائل من الأوراق والمصاحف القديمة إثر عملية تهديم وإعمار قسم من جدران جهة الرأس الشريف في الجانب العلوي من رواق دار السلام مخبّئة في سقف الحرم الرضوي</w:t>
      </w:r>
      <w:r w:rsidRPr="000E676B">
        <w:rPr>
          <w:rStyle w:val="rfdFootnotenum"/>
          <w:rtl/>
        </w:rPr>
        <w:t>(1)</w:t>
      </w:r>
      <w:r w:rsidR="001C6BD7">
        <w:rPr>
          <w:rtl/>
        </w:rPr>
        <w:t xml:space="preserve"> ،</w:t>
      </w:r>
      <w:r w:rsidR="00F67CDD">
        <w:rPr>
          <w:rtl/>
        </w:rPr>
        <w:t xml:space="preserve"> </w:t>
      </w:r>
      <w:r>
        <w:rPr>
          <w:rtl/>
        </w:rPr>
        <w:t>ولكن لماذا خبّئت هذه النسخة وفي أيّ زمن ومن الذي قام بهذا العمل؟ فهو أمر غير معلوم</w:t>
      </w:r>
      <w:r w:rsidR="001C6BD7">
        <w:rPr>
          <w:rtl/>
        </w:rPr>
        <w:t xml:space="preserve"> ،</w:t>
      </w:r>
      <w:r w:rsidR="00F67CDD">
        <w:rPr>
          <w:rtl/>
        </w:rPr>
        <w:t xml:space="preserve"> </w:t>
      </w:r>
      <w:r>
        <w:rPr>
          <w:rtl/>
        </w:rPr>
        <w:t>وإن كان ثمّة احتمال كبير أنّ هذه النسخ والأوراق المخبّأة تعود إلىٰ زمن ب</w:t>
      </w:r>
      <w:r>
        <w:rPr>
          <w:rFonts w:hint="eastAsia"/>
          <w:rtl/>
        </w:rPr>
        <w:t>عيد</w:t>
      </w:r>
      <w:r w:rsidR="001C6BD7">
        <w:rPr>
          <w:rFonts w:hint="eastAsia"/>
          <w:rtl/>
        </w:rPr>
        <w:t xml:space="preserve"> ،</w:t>
      </w:r>
      <w:r w:rsidR="00F67CDD">
        <w:rPr>
          <w:rFonts w:hint="eastAsia"/>
          <w:rtl/>
        </w:rPr>
        <w:t xml:space="preserve"> </w:t>
      </w:r>
      <w:r>
        <w:rPr>
          <w:rtl/>
        </w:rPr>
        <w:t>وذلك لأنّه لا يلاحظ عليها أمارات تَـمُتُّ إلىٰ مكتبة الحرم الرضوي</w:t>
      </w:r>
    </w:p>
    <w:p w14:paraId="4EFD2674" w14:textId="77777777" w:rsidR="000E676B" w:rsidRDefault="000E676B" w:rsidP="000E676B">
      <w:pPr>
        <w:pStyle w:val="rfdLine"/>
        <w:rPr>
          <w:rtl/>
        </w:rPr>
      </w:pPr>
      <w:r>
        <w:rPr>
          <w:rtl/>
        </w:rPr>
        <w:t>__________</w:t>
      </w:r>
    </w:p>
    <w:p w14:paraId="60B9142B" w14:textId="77777777" w:rsidR="000E676B" w:rsidRDefault="000E676B" w:rsidP="000E676B">
      <w:pPr>
        <w:pStyle w:val="rfdFootnote0"/>
        <w:rPr>
          <w:rtl/>
        </w:rPr>
      </w:pPr>
      <w:r>
        <w:rPr>
          <w:rtl/>
        </w:rPr>
        <w:t>(1) عدد الكتب التي تمّ العثور عليها هي خمسة مجلّدات ـ وقد اشتمل قسم منها علىٰ د</w:t>
      </w:r>
      <w:r>
        <w:rPr>
          <w:rFonts w:hint="cs"/>
          <w:rtl/>
        </w:rPr>
        <w:t>ی</w:t>
      </w:r>
      <w:r>
        <w:rPr>
          <w:rFonts w:hint="eastAsia"/>
          <w:rtl/>
        </w:rPr>
        <w:t>وان</w:t>
      </w:r>
      <w:r>
        <w:rPr>
          <w:rtl/>
        </w:rPr>
        <w:t xml:space="preserve"> تم</w:t>
      </w:r>
      <w:r>
        <w:rPr>
          <w:rFonts w:hint="cs"/>
          <w:rtl/>
        </w:rPr>
        <w:t>ی</w:t>
      </w:r>
      <w:r>
        <w:rPr>
          <w:rFonts w:hint="eastAsia"/>
          <w:rtl/>
        </w:rPr>
        <w:t>م</w:t>
      </w:r>
      <w:r>
        <w:rPr>
          <w:rtl/>
        </w:rPr>
        <w:t xml:space="preserve"> بن مقبل المؤرّخ سنة (380هـ)</w:t>
      </w:r>
      <w:r w:rsidR="001C6BD7">
        <w:rPr>
          <w:rtl/>
        </w:rPr>
        <w:t xml:space="preserve"> ،</w:t>
      </w:r>
      <w:r w:rsidR="00F67CDD">
        <w:rPr>
          <w:rtl/>
        </w:rPr>
        <w:t xml:space="preserve"> </w:t>
      </w:r>
      <w:r>
        <w:rPr>
          <w:rtl/>
        </w:rPr>
        <w:t>ود</w:t>
      </w:r>
      <w:r>
        <w:rPr>
          <w:rFonts w:hint="cs"/>
          <w:rtl/>
        </w:rPr>
        <w:t>ی</w:t>
      </w:r>
      <w:r>
        <w:rPr>
          <w:rFonts w:hint="eastAsia"/>
          <w:rtl/>
        </w:rPr>
        <w:t>وان</w:t>
      </w:r>
      <w:r>
        <w:rPr>
          <w:rtl/>
        </w:rPr>
        <w:t xml:space="preserve"> الخازن المؤرّخ سنة (481هـ) وعلىٰ هذه النسخة ـ وثمّة مصاحف وجزوات قرآن</w:t>
      </w:r>
      <w:r>
        <w:rPr>
          <w:rFonts w:hint="cs"/>
          <w:rtl/>
        </w:rPr>
        <w:t>ی</w:t>
      </w:r>
      <w:r>
        <w:rPr>
          <w:rFonts w:hint="eastAsia"/>
          <w:rtl/>
        </w:rPr>
        <w:t>ة</w:t>
      </w:r>
      <w:r>
        <w:rPr>
          <w:rtl/>
        </w:rPr>
        <w:t xml:space="preserve"> عبارة عن (1684) مجلّداً</w:t>
      </w:r>
      <w:r w:rsidR="001C6BD7">
        <w:rPr>
          <w:rtl/>
        </w:rPr>
        <w:t xml:space="preserve"> ؛</w:t>
      </w:r>
      <w:r w:rsidR="00F67CDD">
        <w:rPr>
          <w:rtl/>
        </w:rPr>
        <w:t xml:space="preserve"> </w:t>
      </w:r>
      <w:r>
        <w:rPr>
          <w:rtl/>
        </w:rPr>
        <w:t>ولم ينشر عنها حتّىٰ الآن ـ وبع</w:t>
      </w:r>
      <w:r>
        <w:rPr>
          <w:rFonts w:hint="eastAsia"/>
          <w:rtl/>
        </w:rPr>
        <w:t>د</w:t>
      </w:r>
      <w:r>
        <w:rPr>
          <w:rtl/>
        </w:rPr>
        <w:t xml:space="preserve"> مضي أكثر من نصف قرن ـ أيّ تقرير كامل ودقيق. وللحصول علىٰ معلومات في شأن بعض نسخ هذه المجموعة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هفت بند سفر مشهد</w:t>
      </w:r>
      <w:r w:rsidR="001C6BD7">
        <w:rPr>
          <w:rtl/>
        </w:rPr>
        <w:t xml:space="preserve"> : </w:t>
      </w:r>
      <w:r>
        <w:rPr>
          <w:rtl/>
        </w:rPr>
        <w:t>710</w:t>
      </w:r>
      <w:r w:rsidR="001C6BD7">
        <w:rPr>
          <w:rtl/>
        </w:rPr>
        <w:t xml:space="preserve"> ؛</w:t>
      </w:r>
      <w:r w:rsidR="00F67CDD">
        <w:rPr>
          <w:rtl/>
        </w:rPr>
        <w:t xml:space="preserve"> </w:t>
      </w:r>
      <w:r>
        <w:rPr>
          <w:rtl/>
        </w:rPr>
        <w:t>کنگره هزارم</w:t>
      </w:r>
      <w:r>
        <w:rPr>
          <w:rFonts w:hint="cs"/>
          <w:rtl/>
        </w:rPr>
        <w:t>ی</w:t>
      </w:r>
      <w:r>
        <w:rPr>
          <w:rFonts w:hint="eastAsia"/>
          <w:rtl/>
        </w:rPr>
        <w:t>ن</w:t>
      </w:r>
      <w:r>
        <w:rPr>
          <w:rtl/>
        </w:rPr>
        <w:t xml:space="preserve"> سال م</w:t>
      </w:r>
      <w:r>
        <w:rPr>
          <w:rFonts w:hint="cs"/>
          <w:rtl/>
        </w:rPr>
        <w:t>ی</w:t>
      </w:r>
      <w:r>
        <w:rPr>
          <w:rFonts w:hint="eastAsia"/>
          <w:rtl/>
        </w:rPr>
        <w:t>لاد</w:t>
      </w:r>
      <w:r>
        <w:rPr>
          <w:rtl/>
        </w:rPr>
        <w:t xml:space="preserve"> ش</w:t>
      </w:r>
      <w:r>
        <w:rPr>
          <w:rFonts w:hint="cs"/>
          <w:rtl/>
        </w:rPr>
        <w:t>ی</w:t>
      </w:r>
      <w:r>
        <w:rPr>
          <w:rFonts w:hint="eastAsia"/>
          <w:rtl/>
        </w:rPr>
        <w:t>خ</w:t>
      </w:r>
      <w:r>
        <w:rPr>
          <w:rtl/>
        </w:rPr>
        <w:t xml:space="preserve"> طوس</w:t>
      </w:r>
      <w:r>
        <w:rPr>
          <w:rFonts w:hint="cs"/>
          <w:rtl/>
        </w:rPr>
        <w:t>ی</w:t>
      </w:r>
      <w:r w:rsidR="001C6BD7">
        <w:rPr>
          <w:rtl/>
        </w:rPr>
        <w:t xml:space="preserve"> :</w:t>
      </w:r>
      <w:r w:rsidR="00F67CDD">
        <w:rPr>
          <w:rtl/>
        </w:rPr>
        <w:t xml:space="preserve"> </w:t>
      </w:r>
      <w:r>
        <w:rPr>
          <w:rtl/>
        </w:rPr>
        <w:t>جزوه‌ها</w:t>
      </w:r>
      <w:r>
        <w:rPr>
          <w:rFonts w:hint="cs"/>
          <w:rtl/>
        </w:rPr>
        <w:t>ی</w:t>
      </w:r>
      <w:r>
        <w:rPr>
          <w:rtl/>
        </w:rPr>
        <w:t xml:space="preserve"> قرآن مج</w:t>
      </w:r>
      <w:r>
        <w:rPr>
          <w:rFonts w:hint="cs"/>
          <w:rtl/>
        </w:rPr>
        <w:t>ی</w:t>
      </w:r>
      <w:r>
        <w:rPr>
          <w:rFonts w:hint="eastAsia"/>
          <w:rtl/>
        </w:rPr>
        <w:t>د</w:t>
      </w:r>
      <w:r>
        <w:rPr>
          <w:rtl/>
        </w:rPr>
        <w:t xml:space="preserve"> که پ</w:t>
      </w:r>
      <w:r>
        <w:rPr>
          <w:rFonts w:hint="cs"/>
          <w:rtl/>
        </w:rPr>
        <w:t>ی</w:t>
      </w:r>
      <w:r>
        <w:rPr>
          <w:rFonts w:hint="eastAsia"/>
          <w:rtl/>
        </w:rPr>
        <w:t>دا</w:t>
      </w:r>
      <w:r>
        <w:rPr>
          <w:rtl/>
        </w:rPr>
        <w:t xml:space="preserve"> شده</w:t>
      </w:r>
      <w:r w:rsidR="001C6BD7">
        <w:rPr>
          <w:rtl/>
        </w:rPr>
        <w:t xml:space="preserve"> :</w:t>
      </w:r>
      <w:r w:rsidR="00F67CDD">
        <w:rPr>
          <w:rtl/>
        </w:rPr>
        <w:t xml:space="preserve"> </w:t>
      </w:r>
      <w:r>
        <w:rPr>
          <w:rtl/>
        </w:rPr>
        <w:t>107ـ109</w:t>
      </w:r>
      <w:r w:rsidR="001C6BD7">
        <w:rPr>
          <w:rtl/>
        </w:rPr>
        <w:t xml:space="preserve"> ؛</w:t>
      </w:r>
      <w:r w:rsidR="00F67CDD">
        <w:rPr>
          <w:rtl/>
        </w:rPr>
        <w:t xml:space="preserve"> </w:t>
      </w:r>
      <w:r>
        <w:rPr>
          <w:rtl/>
        </w:rPr>
        <w:t>شاهکارها</w:t>
      </w:r>
      <w:r>
        <w:rPr>
          <w:rFonts w:hint="cs"/>
          <w:rtl/>
        </w:rPr>
        <w:t>ی</w:t>
      </w:r>
      <w:r>
        <w:rPr>
          <w:rtl/>
        </w:rPr>
        <w:t xml:space="preserve"> هنر</w:t>
      </w:r>
      <w:r>
        <w:rPr>
          <w:rFonts w:hint="cs"/>
          <w:rtl/>
        </w:rPr>
        <w:t>ی</w:t>
      </w:r>
      <w:r>
        <w:rPr>
          <w:rtl/>
        </w:rPr>
        <w:t xml:space="preserve"> شگفت‌انگ</w:t>
      </w:r>
      <w:r>
        <w:rPr>
          <w:rFonts w:hint="cs"/>
          <w:rtl/>
        </w:rPr>
        <w:t>ی</w:t>
      </w:r>
      <w:r>
        <w:rPr>
          <w:rFonts w:hint="eastAsia"/>
          <w:rtl/>
        </w:rPr>
        <w:t>ز</w:t>
      </w:r>
      <w:r>
        <w:rPr>
          <w:rFonts w:hint="cs"/>
          <w:rtl/>
        </w:rPr>
        <w:t>ی</w:t>
      </w:r>
      <w:r>
        <w:rPr>
          <w:rtl/>
        </w:rPr>
        <w:t xml:space="preserve"> از قرن پنجم هجر</w:t>
      </w:r>
      <w:r>
        <w:rPr>
          <w:rFonts w:hint="cs"/>
          <w:rtl/>
        </w:rPr>
        <w:t>ی</w:t>
      </w:r>
      <w:r>
        <w:rPr>
          <w:rtl/>
        </w:rPr>
        <w:t xml:space="preserve"> وسرگذشت ح</w:t>
      </w:r>
      <w:r>
        <w:rPr>
          <w:rFonts w:hint="cs"/>
          <w:rtl/>
        </w:rPr>
        <w:t>ی</w:t>
      </w:r>
      <w:r>
        <w:rPr>
          <w:rFonts w:hint="eastAsia"/>
          <w:rtl/>
        </w:rPr>
        <w:t>رت‌آور</w:t>
      </w:r>
      <w:r>
        <w:rPr>
          <w:rtl/>
        </w:rPr>
        <w:t xml:space="preserve"> آن</w:t>
      </w:r>
      <w:r w:rsidR="001C6BD7">
        <w:rPr>
          <w:rtl/>
        </w:rPr>
        <w:t xml:space="preserve"> ،</w:t>
      </w:r>
      <w:r w:rsidR="00F67CDD">
        <w:rPr>
          <w:rtl/>
        </w:rPr>
        <w:t xml:space="preserve"> </w:t>
      </w:r>
      <w:r>
        <w:rPr>
          <w:rtl/>
        </w:rPr>
        <w:t>مجلّة هنر ومردم</w:t>
      </w:r>
      <w:r w:rsidR="001C6BD7">
        <w:rPr>
          <w:rtl/>
        </w:rPr>
        <w:t xml:space="preserve"> ،</w:t>
      </w:r>
      <w:r w:rsidR="00F67CDD">
        <w:rPr>
          <w:rtl/>
        </w:rPr>
        <w:t xml:space="preserve"> </w:t>
      </w:r>
      <w:r>
        <w:rPr>
          <w:rtl/>
        </w:rPr>
        <w:t>العدد 157</w:t>
      </w:r>
      <w:r w:rsidR="001C6BD7">
        <w:rPr>
          <w:rtl/>
        </w:rPr>
        <w:t xml:space="preserve"> :</w:t>
      </w:r>
      <w:r w:rsidR="00F67CDD">
        <w:rPr>
          <w:rtl/>
        </w:rPr>
        <w:t xml:space="preserve"> </w:t>
      </w:r>
      <w:r>
        <w:rPr>
          <w:rtl/>
        </w:rPr>
        <w:t>48ـ50</w:t>
      </w:r>
      <w:r w:rsidR="001C6BD7">
        <w:rPr>
          <w:rtl/>
        </w:rPr>
        <w:t xml:space="preserve"> ؛</w:t>
      </w:r>
      <w:r w:rsidR="00F67CDD">
        <w:rPr>
          <w:rtl/>
        </w:rPr>
        <w:t xml:space="preserve"> </w:t>
      </w:r>
      <w:r>
        <w:rPr>
          <w:rtl/>
        </w:rPr>
        <w:t>گنج هزار ساله</w:t>
      </w:r>
      <w:r w:rsidR="001C6BD7">
        <w:rPr>
          <w:rtl/>
        </w:rPr>
        <w:t xml:space="preserve"> :</w:t>
      </w:r>
      <w:r w:rsidR="00F67CDD">
        <w:rPr>
          <w:rtl/>
        </w:rPr>
        <w:t xml:space="preserve"> </w:t>
      </w:r>
      <w:r>
        <w:rPr>
          <w:rtl/>
        </w:rPr>
        <w:t>154</w:t>
      </w:r>
      <w:r w:rsidR="001C6BD7">
        <w:rPr>
          <w:rtl/>
        </w:rPr>
        <w:t xml:space="preserve"> ؛</w:t>
      </w:r>
      <w:r w:rsidR="00F67CDD">
        <w:rPr>
          <w:rtl/>
        </w:rPr>
        <w:t xml:space="preserve"> </w:t>
      </w:r>
      <w:r>
        <w:rPr>
          <w:rtl/>
        </w:rPr>
        <w:t>إمام‌شناس</w:t>
      </w:r>
      <w:r>
        <w:rPr>
          <w:rFonts w:hint="cs"/>
          <w:rtl/>
        </w:rPr>
        <w:t>ی</w:t>
      </w:r>
      <w:r w:rsidR="001C6BD7">
        <w:rPr>
          <w:rtl/>
        </w:rPr>
        <w:t xml:space="preserve"> :</w:t>
      </w:r>
      <w:r w:rsidR="00F67CDD">
        <w:rPr>
          <w:rtl/>
        </w:rPr>
        <w:t xml:space="preserve"> </w:t>
      </w:r>
      <w:r>
        <w:rPr>
          <w:rtl/>
        </w:rPr>
        <w:t>101ـ102.</w:t>
      </w:r>
    </w:p>
    <w:p w14:paraId="3747A245" w14:textId="77777777" w:rsidR="00F67CDD" w:rsidRDefault="00E63DE8" w:rsidP="000F3783">
      <w:pPr>
        <w:pStyle w:val="rfdNormal0"/>
        <w:rPr>
          <w:rtl/>
        </w:rPr>
      </w:pPr>
      <w:r>
        <w:rPr>
          <w:rtl/>
        </w:rPr>
        <w:br w:type="page"/>
      </w:r>
      <w:r w:rsidR="000E676B">
        <w:rPr>
          <w:rFonts w:hint="eastAsia"/>
          <w:rtl/>
        </w:rPr>
        <w:lastRenderedPageBreak/>
        <w:t>بصلة</w:t>
      </w:r>
      <w:r w:rsidR="000E676B" w:rsidRPr="000E676B">
        <w:rPr>
          <w:rStyle w:val="rfdFootnotenum"/>
          <w:rtl/>
        </w:rPr>
        <w:t>(1)</w:t>
      </w:r>
      <w:r w:rsidR="000E676B">
        <w:rPr>
          <w:rtl/>
        </w:rPr>
        <w:t xml:space="preserve"> وإنّ أقرب تاريخ وقفية كتبت عليها يعود لسنة (863هـ)</w:t>
      </w:r>
      <w:r w:rsidR="000E676B" w:rsidRPr="000E676B">
        <w:rPr>
          <w:rStyle w:val="rfdFootnotenum"/>
          <w:rtl/>
        </w:rPr>
        <w:t>(2)</w:t>
      </w:r>
      <w:r w:rsidR="000E676B">
        <w:rPr>
          <w:rtl/>
        </w:rPr>
        <w:t>.</w:t>
      </w:r>
    </w:p>
    <w:p w14:paraId="5228F314" w14:textId="77777777" w:rsidR="00F67CDD" w:rsidRDefault="000E676B" w:rsidP="000E676B">
      <w:pPr>
        <w:rPr>
          <w:rtl/>
        </w:rPr>
      </w:pPr>
      <w:r>
        <w:rPr>
          <w:rFonts w:hint="eastAsia"/>
          <w:rtl/>
        </w:rPr>
        <w:t>لقد</w:t>
      </w:r>
      <w:r>
        <w:rPr>
          <w:rtl/>
        </w:rPr>
        <w:t xml:space="preserve"> كانت نسخة مشهد</w:t>
      </w:r>
      <w:r w:rsidRPr="000E676B">
        <w:rPr>
          <w:rStyle w:val="rfdFootnotenum"/>
          <w:rtl/>
        </w:rPr>
        <w:t>(3)</w:t>
      </w:r>
      <w:r>
        <w:rPr>
          <w:rtl/>
        </w:rPr>
        <w:t xml:space="preserve"> في الأصل عبارة عن قسمين منفصلين وقد جمعهما وألصقهما في مجلّد واحد</w:t>
      </w:r>
      <w:r w:rsidRPr="000E676B">
        <w:rPr>
          <w:rStyle w:val="rfdFootnotenum"/>
          <w:rtl/>
        </w:rPr>
        <w:t>(4)</w:t>
      </w:r>
      <w:r>
        <w:rPr>
          <w:rtl/>
        </w:rPr>
        <w:t xml:space="preserve"> الإمام أبو عبد الله أحمد بن أبي عمر بن أحمد الزاهد</w:t>
      </w:r>
    </w:p>
    <w:p w14:paraId="08022115" w14:textId="77777777" w:rsidR="000E676B" w:rsidRDefault="000E676B" w:rsidP="000E676B">
      <w:pPr>
        <w:pStyle w:val="rfdLine"/>
        <w:rPr>
          <w:rtl/>
        </w:rPr>
      </w:pPr>
      <w:r>
        <w:rPr>
          <w:rtl/>
        </w:rPr>
        <w:t>__________</w:t>
      </w:r>
    </w:p>
    <w:p w14:paraId="54BBDBCC" w14:textId="77777777" w:rsidR="000E676B" w:rsidRDefault="000E676B" w:rsidP="000E676B">
      <w:pPr>
        <w:pStyle w:val="rfdFootnote0"/>
        <w:rPr>
          <w:rtl/>
        </w:rPr>
      </w:pPr>
      <w:r>
        <w:rPr>
          <w:rtl/>
        </w:rPr>
        <w:t>(1) أقدم الأختام للمكتبة الرضوية</w:t>
      </w:r>
      <w:r w:rsidR="001C6BD7">
        <w:rPr>
          <w:rtl/>
        </w:rPr>
        <w:t xml:space="preserve"> ،</w:t>
      </w:r>
      <w:r w:rsidR="00F67CDD">
        <w:rPr>
          <w:rtl/>
        </w:rPr>
        <w:t xml:space="preserve"> </w:t>
      </w:r>
      <w:r>
        <w:rPr>
          <w:rtl/>
        </w:rPr>
        <w:t>وملاحظات مسؤولي المكتبة عليها تعود إلىٰ أواخر القرن العاشر الهجري.</w:t>
      </w:r>
    </w:p>
    <w:p w14:paraId="45EC11A7" w14:textId="77777777" w:rsidR="000E676B" w:rsidRDefault="000E676B" w:rsidP="000E676B">
      <w:pPr>
        <w:pStyle w:val="rfdFootnote0"/>
        <w:rPr>
          <w:rtl/>
        </w:rPr>
      </w:pPr>
      <w:r>
        <w:rPr>
          <w:rtl/>
        </w:rPr>
        <w:t>(2) شاهکارها</w:t>
      </w:r>
      <w:r>
        <w:rPr>
          <w:rFonts w:hint="cs"/>
          <w:rtl/>
        </w:rPr>
        <w:t>ی</w:t>
      </w:r>
      <w:r>
        <w:rPr>
          <w:rtl/>
        </w:rPr>
        <w:t xml:space="preserve"> هنر</w:t>
      </w:r>
      <w:r>
        <w:rPr>
          <w:rFonts w:hint="cs"/>
          <w:rtl/>
        </w:rPr>
        <w:t>ی</w:t>
      </w:r>
      <w:r>
        <w:rPr>
          <w:rtl/>
        </w:rPr>
        <w:t xml:space="preserve"> شگفت‌انگ</w:t>
      </w:r>
      <w:r>
        <w:rPr>
          <w:rFonts w:hint="cs"/>
          <w:rtl/>
        </w:rPr>
        <w:t>ی</w:t>
      </w:r>
      <w:r>
        <w:rPr>
          <w:rFonts w:hint="eastAsia"/>
          <w:rtl/>
        </w:rPr>
        <w:t>ز</w:t>
      </w:r>
      <w:r>
        <w:rPr>
          <w:rFonts w:hint="cs"/>
          <w:rtl/>
        </w:rPr>
        <w:t>ی</w:t>
      </w:r>
      <w:r>
        <w:rPr>
          <w:rtl/>
        </w:rPr>
        <w:t xml:space="preserve"> از قرن پنجم هجر</w:t>
      </w:r>
      <w:r>
        <w:rPr>
          <w:rFonts w:hint="cs"/>
          <w:rtl/>
        </w:rPr>
        <w:t>ی</w:t>
      </w:r>
      <w:r>
        <w:rPr>
          <w:rtl/>
        </w:rPr>
        <w:t xml:space="preserve"> وسرگذشت ح</w:t>
      </w:r>
      <w:r>
        <w:rPr>
          <w:rFonts w:hint="cs"/>
          <w:rtl/>
        </w:rPr>
        <w:t>ی</w:t>
      </w:r>
      <w:r>
        <w:rPr>
          <w:rFonts w:hint="eastAsia"/>
          <w:rtl/>
        </w:rPr>
        <w:t>رت‌آور</w:t>
      </w:r>
      <w:r>
        <w:rPr>
          <w:rtl/>
        </w:rPr>
        <w:t xml:space="preserve"> آن</w:t>
      </w:r>
      <w:r w:rsidR="001C6BD7">
        <w:rPr>
          <w:rtl/>
        </w:rPr>
        <w:t xml:space="preserve"> :</w:t>
      </w:r>
      <w:r w:rsidR="00F67CDD">
        <w:rPr>
          <w:rtl/>
        </w:rPr>
        <w:t xml:space="preserve"> </w:t>
      </w:r>
      <w:r>
        <w:rPr>
          <w:rtl/>
        </w:rPr>
        <w:t>48.</w:t>
      </w:r>
    </w:p>
    <w:p w14:paraId="0C6E06C4" w14:textId="77777777" w:rsidR="000F3783" w:rsidRDefault="000E676B" w:rsidP="000E676B">
      <w:pPr>
        <w:pStyle w:val="rfdFootnote0"/>
        <w:rPr>
          <w:rtl/>
        </w:rPr>
      </w:pPr>
      <w:r>
        <w:rPr>
          <w:rtl/>
        </w:rPr>
        <w:t>(3) المصادر التي ذكرت فيها هذه النسخة نذكرها وفقاً لتواريخها كما يلي</w:t>
      </w:r>
      <w:r w:rsidR="001C6BD7">
        <w:rPr>
          <w:rtl/>
        </w:rPr>
        <w:t xml:space="preserve"> :</w:t>
      </w:r>
      <w:r w:rsidR="00F67CDD">
        <w:rPr>
          <w:rtl/>
        </w:rPr>
        <w:t xml:space="preserve"> </w:t>
      </w:r>
      <w:r>
        <w:rPr>
          <w:rtl/>
        </w:rPr>
        <w:t>فهرست کتب خطّ</w:t>
      </w:r>
      <w:r>
        <w:rPr>
          <w:rFonts w:hint="cs"/>
          <w:rtl/>
        </w:rPr>
        <w:t>ی</w:t>
      </w:r>
      <w:r>
        <w:rPr>
          <w:rtl/>
        </w:rPr>
        <w:t xml:space="preserve"> کتابخانه مرکز</w:t>
      </w:r>
      <w:r>
        <w:rPr>
          <w:rFonts w:hint="cs"/>
          <w:rtl/>
        </w:rPr>
        <w:t>ی</w:t>
      </w:r>
      <w:r>
        <w:rPr>
          <w:rtl/>
        </w:rPr>
        <w:t xml:space="preserve"> آستان قدس رضو</w:t>
      </w:r>
      <w:r>
        <w:rPr>
          <w:rFonts w:hint="cs"/>
          <w:rtl/>
        </w:rPr>
        <w:t>ی</w:t>
      </w:r>
      <w:r>
        <w:rPr>
          <w:rtl/>
        </w:rPr>
        <w:t xml:space="preserve"> (1364هـ.</w:t>
      </w:r>
      <w:r w:rsidR="00B9620E">
        <w:rPr>
          <w:rFonts w:hint="cs"/>
          <w:rtl/>
        </w:rPr>
        <w:t xml:space="preserve"> </w:t>
      </w:r>
      <w:r>
        <w:rPr>
          <w:rtl/>
        </w:rPr>
        <w:t>ش) 11/671ـ675</w:t>
      </w:r>
      <w:r w:rsidR="001C6BD7">
        <w:rPr>
          <w:rtl/>
        </w:rPr>
        <w:t xml:space="preserve"> ؛</w:t>
      </w:r>
      <w:r w:rsidR="00F67CDD">
        <w:rPr>
          <w:rtl/>
        </w:rPr>
        <w:t xml:space="preserve"> </w:t>
      </w:r>
      <w:r>
        <w:rPr>
          <w:rtl/>
        </w:rPr>
        <w:t>نفس المصدر (1370هـ.</w:t>
      </w:r>
      <w:r w:rsidR="00B9620E">
        <w:rPr>
          <w:rFonts w:hint="cs"/>
          <w:rtl/>
        </w:rPr>
        <w:t xml:space="preserve"> </w:t>
      </w:r>
      <w:r>
        <w:rPr>
          <w:rtl/>
        </w:rPr>
        <w:t>ش) 12/411ـ417</w:t>
      </w:r>
      <w:r w:rsidR="001C6BD7">
        <w:rPr>
          <w:rtl/>
        </w:rPr>
        <w:t xml:space="preserve"> ؛</w:t>
      </w:r>
      <w:r w:rsidR="00F67CDD">
        <w:rPr>
          <w:rtl/>
        </w:rPr>
        <w:t xml:space="preserve"> </w:t>
      </w:r>
      <w:r>
        <w:rPr>
          <w:rtl/>
        </w:rPr>
        <w:t>نفس المصدر (1376هـ.</w:t>
      </w:r>
      <w:r w:rsidR="00B9620E">
        <w:rPr>
          <w:rFonts w:hint="cs"/>
          <w:rtl/>
        </w:rPr>
        <w:t xml:space="preserve"> </w:t>
      </w:r>
      <w:r>
        <w:rPr>
          <w:rtl/>
        </w:rPr>
        <w:t>ش) 15/ 332ـ 339</w:t>
      </w:r>
      <w:r w:rsidR="001C6BD7">
        <w:rPr>
          <w:rtl/>
        </w:rPr>
        <w:t xml:space="preserve"> ؛</w:t>
      </w:r>
      <w:r w:rsidR="00F67CDD">
        <w:rPr>
          <w:rtl/>
        </w:rPr>
        <w:t xml:space="preserve"> </w:t>
      </w:r>
      <w:r>
        <w:rPr>
          <w:rtl/>
        </w:rPr>
        <w:t>مقدمة کاظم مد</w:t>
      </w:r>
      <w:r>
        <w:rPr>
          <w:rFonts w:hint="cs"/>
          <w:rtl/>
        </w:rPr>
        <w:t>ی</w:t>
      </w:r>
      <w:r>
        <w:rPr>
          <w:rFonts w:hint="eastAsia"/>
          <w:rtl/>
        </w:rPr>
        <w:t>ر</w:t>
      </w:r>
      <w:r>
        <w:rPr>
          <w:rtl/>
        </w:rPr>
        <w:t xml:space="preserve"> شانه‌چ</w:t>
      </w:r>
      <w:r>
        <w:rPr>
          <w:rFonts w:hint="cs"/>
          <w:rtl/>
        </w:rPr>
        <w:t>ی</w:t>
      </w:r>
      <w:r>
        <w:rPr>
          <w:rtl/>
        </w:rPr>
        <w:t xml:space="preserve"> علىٰ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عن نسخة عت</w:t>
      </w:r>
      <w:r>
        <w:rPr>
          <w:rFonts w:hint="cs"/>
          <w:rtl/>
        </w:rPr>
        <w:t>ی</w:t>
      </w:r>
      <w:r>
        <w:rPr>
          <w:rFonts w:hint="eastAsia"/>
          <w:rtl/>
        </w:rPr>
        <w:t>قة</w:t>
      </w:r>
      <w:r>
        <w:rPr>
          <w:rtl/>
        </w:rPr>
        <w:t xml:space="preserve"> کتبت عام 416هـ</w:t>
      </w:r>
      <w:r w:rsidR="001C6BD7">
        <w:rPr>
          <w:rtl/>
        </w:rPr>
        <w:t xml:space="preserve"> :</w:t>
      </w:r>
      <w:r w:rsidR="00F67CDD">
        <w:rPr>
          <w:rtl/>
        </w:rPr>
        <w:t xml:space="preserve"> </w:t>
      </w:r>
      <w:r>
        <w:rPr>
          <w:rtl/>
        </w:rPr>
        <w:t>(ص38ـ42)</w:t>
      </w:r>
      <w:r w:rsidR="001C6BD7">
        <w:rPr>
          <w:rtl/>
        </w:rPr>
        <w:t xml:space="preserve"> ؛</w:t>
      </w:r>
      <w:r w:rsidR="00F67CDD">
        <w:rPr>
          <w:rtl/>
        </w:rPr>
        <w:t xml:space="preserve"> </w:t>
      </w:r>
      <w:r>
        <w:rPr>
          <w:rtl/>
        </w:rPr>
        <w:t>ترجمة وشرح الصح</w:t>
      </w:r>
      <w:r>
        <w:rPr>
          <w:rFonts w:hint="cs"/>
          <w:rtl/>
        </w:rPr>
        <w:t>ی</w:t>
      </w:r>
      <w:r>
        <w:rPr>
          <w:rFonts w:hint="eastAsia"/>
          <w:rtl/>
        </w:rPr>
        <w:t>فة</w:t>
      </w:r>
      <w:r>
        <w:rPr>
          <w:rtl/>
        </w:rPr>
        <w:t xml:space="preserve"> السجّاد</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الس</w:t>
      </w:r>
      <w:r>
        <w:rPr>
          <w:rFonts w:hint="cs"/>
          <w:rtl/>
        </w:rPr>
        <w:t>یّ</w:t>
      </w:r>
      <w:r>
        <w:rPr>
          <w:rFonts w:hint="eastAsia"/>
          <w:rtl/>
        </w:rPr>
        <w:t>د</w:t>
      </w:r>
      <w:r>
        <w:rPr>
          <w:rtl/>
        </w:rPr>
        <w:t xml:space="preserve"> أحمد الفهري (ج1 ص20ـ24)</w:t>
      </w:r>
      <w:r w:rsidR="001C6BD7">
        <w:rPr>
          <w:rtl/>
        </w:rPr>
        <w:t xml:space="preserve"> ؛</w:t>
      </w:r>
      <w:r w:rsidR="00F67CDD">
        <w:rPr>
          <w:rtl/>
        </w:rPr>
        <w:t xml:space="preserve"> </w:t>
      </w:r>
      <w:r>
        <w:rPr>
          <w:rtl/>
        </w:rPr>
        <w:t>إمام‌شناس</w:t>
      </w:r>
      <w:r>
        <w:rPr>
          <w:rFonts w:hint="cs"/>
          <w:rtl/>
        </w:rPr>
        <w:t>ی</w:t>
      </w:r>
      <w:r>
        <w:rPr>
          <w:rtl/>
        </w:rPr>
        <w:t xml:space="preserve"> (ج15 ص101ـ177)</w:t>
      </w:r>
      <w:r w:rsidR="001C6BD7">
        <w:rPr>
          <w:rtl/>
        </w:rPr>
        <w:t xml:space="preserve"> ؛</w:t>
      </w:r>
      <w:r w:rsidR="00F67CDD">
        <w:rPr>
          <w:rtl/>
        </w:rPr>
        <w:t xml:space="preserve"> </w:t>
      </w:r>
      <w:r>
        <w:rPr>
          <w:rtl/>
        </w:rPr>
        <w:t>مقالة</w:t>
      </w:r>
      <w:r w:rsidR="001C6BD7">
        <w:rPr>
          <w:rtl/>
        </w:rPr>
        <w:t xml:space="preserve"> :</w:t>
      </w:r>
      <w:r w:rsidR="00F67CDD">
        <w:rPr>
          <w:rtl/>
        </w:rPr>
        <w:t xml:space="preserve"> </w:t>
      </w:r>
      <w:r>
        <w:rPr>
          <w:rtl/>
        </w:rPr>
        <w:t>(نکات</w:t>
      </w:r>
      <w:r>
        <w:rPr>
          <w:rFonts w:hint="cs"/>
          <w:rtl/>
        </w:rPr>
        <w:t>ی</w:t>
      </w:r>
      <w:r>
        <w:rPr>
          <w:rtl/>
        </w:rPr>
        <w:t xml:space="preserve"> در مورد نسخه‌ها</w:t>
      </w:r>
      <w:r>
        <w:rPr>
          <w:rFonts w:hint="cs"/>
          <w:rtl/>
        </w:rPr>
        <w:t>ی</w:t>
      </w:r>
      <w:r>
        <w:rPr>
          <w:rtl/>
        </w:rPr>
        <w:t xml:space="preserve"> کرّام</w:t>
      </w:r>
      <w:r>
        <w:rPr>
          <w:rFonts w:hint="cs"/>
          <w:rtl/>
        </w:rPr>
        <w:t>ی</w:t>
      </w:r>
      <w:r>
        <w:rPr>
          <w:rtl/>
        </w:rPr>
        <w:t xml:space="preserve"> مدفون در حرم رضو</w:t>
      </w:r>
      <w:r>
        <w:rPr>
          <w:rFonts w:hint="cs"/>
          <w:rtl/>
        </w:rPr>
        <w:t>ی</w:t>
      </w:r>
      <w:r>
        <w:rPr>
          <w:rtl/>
        </w:rPr>
        <w:t>)</w:t>
      </w:r>
      <w:r w:rsidR="001C6BD7">
        <w:rPr>
          <w:rtl/>
        </w:rPr>
        <w:t xml:space="preserve"> ،</w:t>
      </w:r>
      <w:r w:rsidR="00F67CDD">
        <w:rPr>
          <w:rtl/>
        </w:rPr>
        <w:t xml:space="preserve"> </w:t>
      </w:r>
      <w:r>
        <w:rPr>
          <w:rtl/>
        </w:rPr>
        <w:t>رحمت س</w:t>
      </w:r>
      <w:r>
        <w:rPr>
          <w:rFonts w:hint="cs"/>
          <w:rtl/>
        </w:rPr>
        <w:t>ی</w:t>
      </w:r>
      <w:r>
        <w:rPr>
          <w:rFonts w:hint="eastAsia"/>
          <w:rtl/>
        </w:rPr>
        <w:t>رجان</w:t>
      </w:r>
      <w:r>
        <w:rPr>
          <w:rFonts w:hint="cs"/>
          <w:rtl/>
        </w:rPr>
        <w:t>ی</w:t>
      </w:r>
      <w:r w:rsidR="001C6BD7">
        <w:rPr>
          <w:rFonts w:hint="eastAsia"/>
          <w:rtl/>
        </w:rPr>
        <w:t xml:space="preserve"> ،</w:t>
      </w:r>
      <w:r w:rsidR="00F67CDD">
        <w:rPr>
          <w:rFonts w:hint="eastAsia"/>
          <w:rtl/>
        </w:rPr>
        <w:t xml:space="preserve"> </w:t>
      </w:r>
      <w:r>
        <w:rPr>
          <w:rtl/>
        </w:rPr>
        <w:t>مجلّة آ</w:t>
      </w:r>
      <w:r>
        <w:rPr>
          <w:rFonts w:hint="cs"/>
          <w:rtl/>
        </w:rPr>
        <w:t>ی</w:t>
      </w:r>
      <w:r>
        <w:rPr>
          <w:rFonts w:hint="eastAsia"/>
          <w:rtl/>
        </w:rPr>
        <w:t>نه</w:t>
      </w:r>
      <w:r>
        <w:rPr>
          <w:rtl/>
        </w:rPr>
        <w:t xml:space="preserve"> پژوهش</w:t>
      </w:r>
      <w:r w:rsidR="001C6BD7">
        <w:rPr>
          <w:rtl/>
        </w:rPr>
        <w:t xml:space="preserve"> ،</w:t>
      </w:r>
      <w:r w:rsidR="00F67CDD">
        <w:rPr>
          <w:rtl/>
        </w:rPr>
        <w:t xml:space="preserve"> </w:t>
      </w:r>
      <w:r>
        <w:rPr>
          <w:rtl/>
        </w:rPr>
        <w:t>العدد 64</w:t>
      </w:r>
      <w:r w:rsidR="001C6BD7">
        <w:rPr>
          <w:rtl/>
        </w:rPr>
        <w:t xml:space="preserve"> :</w:t>
      </w:r>
      <w:r w:rsidR="00F67CDD">
        <w:rPr>
          <w:rtl/>
        </w:rPr>
        <w:t xml:space="preserve"> </w:t>
      </w:r>
      <w:r>
        <w:rPr>
          <w:rtl/>
        </w:rPr>
        <w:t>ص82ـ83</w:t>
      </w:r>
      <w:r w:rsidR="001C6BD7">
        <w:rPr>
          <w:rtl/>
        </w:rPr>
        <w:t xml:space="preserve"> ؛</w:t>
      </w:r>
      <w:r w:rsidR="00F67CDD">
        <w:rPr>
          <w:rtl/>
        </w:rPr>
        <w:t xml:space="preserve"> </w:t>
      </w:r>
      <w:r>
        <w:rPr>
          <w:rtl/>
        </w:rPr>
        <w:t>مقالة</w:t>
      </w:r>
      <w:r w:rsidR="001C6BD7">
        <w:rPr>
          <w:rtl/>
        </w:rPr>
        <w:t xml:space="preserve"> :</w:t>
      </w:r>
      <w:r w:rsidR="00F67CDD">
        <w:rPr>
          <w:rtl/>
        </w:rPr>
        <w:t xml:space="preserve"> </w:t>
      </w:r>
      <w:r>
        <w:rPr>
          <w:rtl/>
        </w:rPr>
        <w:t>(ملاحظات</w:t>
      </w:r>
      <w:r>
        <w:rPr>
          <w:rFonts w:hint="cs"/>
          <w:rtl/>
        </w:rPr>
        <w:t>ی</w:t>
      </w:r>
      <w:r>
        <w:rPr>
          <w:rtl/>
        </w:rPr>
        <w:t xml:space="preserve"> چند درباره م</w:t>
      </w:r>
      <w:r>
        <w:rPr>
          <w:rFonts w:hint="cs"/>
          <w:rtl/>
        </w:rPr>
        <w:t>ی</w:t>
      </w:r>
      <w:r>
        <w:rPr>
          <w:rFonts w:hint="eastAsia"/>
          <w:rtl/>
        </w:rPr>
        <w:t>راث</w:t>
      </w:r>
      <w:r>
        <w:rPr>
          <w:rtl/>
        </w:rPr>
        <w:t xml:space="preserve"> برجا</w:t>
      </w:r>
      <w:r>
        <w:rPr>
          <w:rFonts w:hint="cs"/>
          <w:rtl/>
        </w:rPr>
        <w:t>ی</w:t>
      </w:r>
      <w:r>
        <w:rPr>
          <w:rtl/>
        </w:rPr>
        <w:t xml:space="preserve"> مانده کرّام</w:t>
      </w:r>
      <w:r>
        <w:rPr>
          <w:rFonts w:hint="cs"/>
          <w:rtl/>
        </w:rPr>
        <w:t>ی</w:t>
      </w:r>
      <w:r>
        <w:rPr>
          <w:rFonts w:hint="eastAsia"/>
          <w:rtl/>
        </w:rPr>
        <w:t>ه</w:t>
      </w:r>
      <w:r>
        <w:rPr>
          <w:rtl/>
        </w:rPr>
        <w:t>)</w:t>
      </w:r>
      <w:r w:rsidR="001C6BD7">
        <w:rPr>
          <w:rtl/>
        </w:rPr>
        <w:t xml:space="preserve"> ،</w:t>
      </w:r>
      <w:r w:rsidR="00F67CDD">
        <w:rPr>
          <w:rtl/>
        </w:rPr>
        <w:t xml:space="preserve"> </w:t>
      </w:r>
      <w:r>
        <w:rPr>
          <w:rtl/>
        </w:rPr>
        <w:t>حسن أنصار</w:t>
      </w:r>
      <w:r>
        <w:rPr>
          <w:rFonts w:hint="cs"/>
          <w:rtl/>
        </w:rPr>
        <w:t>ی</w:t>
      </w:r>
      <w:r>
        <w:rPr>
          <w:rtl/>
        </w:rPr>
        <w:t xml:space="preserve"> قمّ</w:t>
      </w:r>
      <w:r>
        <w:rPr>
          <w:rFonts w:hint="cs"/>
          <w:rtl/>
        </w:rPr>
        <w:t>ی</w:t>
      </w:r>
      <w:r w:rsidR="001C6BD7">
        <w:rPr>
          <w:rFonts w:hint="eastAsia"/>
          <w:rtl/>
        </w:rPr>
        <w:t xml:space="preserve"> ،</w:t>
      </w:r>
      <w:r w:rsidR="00F67CDD">
        <w:rPr>
          <w:rFonts w:hint="eastAsia"/>
          <w:rtl/>
        </w:rPr>
        <w:t xml:space="preserve"> </w:t>
      </w:r>
      <w:r>
        <w:rPr>
          <w:rtl/>
        </w:rPr>
        <w:t>کتاب ماه د</w:t>
      </w:r>
      <w:r>
        <w:rPr>
          <w:rFonts w:hint="cs"/>
          <w:rtl/>
        </w:rPr>
        <w:t>ی</w:t>
      </w:r>
      <w:r>
        <w:rPr>
          <w:rFonts w:hint="eastAsia"/>
          <w:rtl/>
        </w:rPr>
        <w:t>ن</w:t>
      </w:r>
      <w:r w:rsidR="001C6BD7">
        <w:rPr>
          <w:rFonts w:hint="eastAsia"/>
          <w:rtl/>
        </w:rPr>
        <w:t xml:space="preserve"> ،</w:t>
      </w:r>
      <w:r w:rsidR="00F67CDD">
        <w:rPr>
          <w:rFonts w:hint="eastAsia"/>
          <w:rtl/>
        </w:rPr>
        <w:t xml:space="preserve"> </w:t>
      </w:r>
      <w:r>
        <w:rPr>
          <w:rtl/>
        </w:rPr>
        <w:t>العدد 56ـ57</w:t>
      </w:r>
      <w:r w:rsidR="001C6BD7">
        <w:rPr>
          <w:rtl/>
        </w:rPr>
        <w:t xml:space="preserve"> :</w:t>
      </w:r>
      <w:r w:rsidR="00F67CDD">
        <w:rPr>
          <w:rtl/>
        </w:rPr>
        <w:t xml:space="preserve"> </w:t>
      </w:r>
      <w:r>
        <w:rPr>
          <w:rtl/>
        </w:rPr>
        <w:t>69ـ80</w:t>
      </w:r>
      <w:r w:rsidR="001C6BD7">
        <w:rPr>
          <w:rtl/>
        </w:rPr>
        <w:t xml:space="preserve"> ؛</w:t>
      </w:r>
      <w:r w:rsidR="00F67CDD">
        <w:rPr>
          <w:rtl/>
        </w:rPr>
        <w:t xml:space="preserve"> </w:t>
      </w:r>
      <w:r>
        <w:rPr>
          <w:rtl/>
        </w:rPr>
        <w:t>مقالة</w:t>
      </w:r>
      <w:r w:rsidR="001C6BD7">
        <w:rPr>
          <w:rtl/>
        </w:rPr>
        <w:t xml:space="preserve"> :</w:t>
      </w:r>
      <w:r w:rsidR="00F67CDD">
        <w:rPr>
          <w:rtl/>
        </w:rPr>
        <w:t xml:space="preserve"> </w:t>
      </w:r>
      <w:r>
        <w:rPr>
          <w:rtl/>
        </w:rPr>
        <w:t>(چند نسخه خطّ</w:t>
      </w:r>
      <w:r>
        <w:rPr>
          <w:rFonts w:hint="cs"/>
          <w:rtl/>
        </w:rPr>
        <w:t>ی</w:t>
      </w:r>
      <w:r>
        <w:rPr>
          <w:rtl/>
        </w:rPr>
        <w:t xml:space="preserve"> باق</w:t>
      </w:r>
      <w:r>
        <w:rPr>
          <w:rFonts w:hint="cs"/>
          <w:rtl/>
        </w:rPr>
        <w:t>ی</w:t>
      </w:r>
      <w:r>
        <w:rPr>
          <w:rtl/>
        </w:rPr>
        <w:t xml:space="preserve"> مانده از </w:t>
      </w:r>
      <w:r>
        <w:rPr>
          <w:rFonts w:hint="cs"/>
          <w:rtl/>
        </w:rPr>
        <w:t>ی</w:t>
      </w:r>
      <w:r>
        <w:rPr>
          <w:rFonts w:hint="eastAsia"/>
          <w:rtl/>
        </w:rPr>
        <w:t>ک</w:t>
      </w:r>
      <w:r>
        <w:rPr>
          <w:rtl/>
        </w:rPr>
        <w:t xml:space="preserve"> مدرسه کرّاميه ن</w:t>
      </w:r>
      <w:r>
        <w:rPr>
          <w:rFonts w:hint="cs"/>
          <w:rtl/>
        </w:rPr>
        <w:t>ی</w:t>
      </w:r>
      <w:r>
        <w:rPr>
          <w:rFonts w:hint="eastAsia"/>
          <w:rtl/>
        </w:rPr>
        <w:t>شابور</w:t>
      </w:r>
      <w:r>
        <w:rPr>
          <w:rtl/>
        </w:rPr>
        <w:t>)</w:t>
      </w:r>
      <w:r w:rsidR="001C6BD7">
        <w:rPr>
          <w:rtl/>
        </w:rPr>
        <w:t xml:space="preserve"> ،</w:t>
      </w:r>
      <w:r w:rsidR="00F67CDD">
        <w:rPr>
          <w:rtl/>
        </w:rPr>
        <w:t xml:space="preserve"> </w:t>
      </w:r>
      <w:r>
        <w:rPr>
          <w:rtl/>
        </w:rPr>
        <w:t>محمدکاظم رحمت</w:t>
      </w:r>
      <w:r>
        <w:rPr>
          <w:rFonts w:hint="cs"/>
          <w:rtl/>
        </w:rPr>
        <w:t>ی</w:t>
      </w:r>
      <w:r w:rsidR="001C6BD7">
        <w:rPr>
          <w:rFonts w:hint="eastAsia"/>
          <w:rtl/>
        </w:rPr>
        <w:t xml:space="preserve"> ،</w:t>
      </w:r>
      <w:r w:rsidR="00F67CDD">
        <w:rPr>
          <w:rFonts w:hint="eastAsia"/>
          <w:rtl/>
        </w:rPr>
        <w:t xml:space="preserve"> </w:t>
      </w:r>
      <w:r>
        <w:rPr>
          <w:rtl/>
        </w:rPr>
        <w:t>مجلّة آ</w:t>
      </w:r>
      <w:r>
        <w:rPr>
          <w:rFonts w:hint="cs"/>
          <w:rtl/>
        </w:rPr>
        <w:t>ی</w:t>
      </w:r>
      <w:r>
        <w:rPr>
          <w:rFonts w:hint="eastAsia"/>
          <w:rtl/>
        </w:rPr>
        <w:t>نة</w:t>
      </w:r>
      <w:r>
        <w:rPr>
          <w:rtl/>
        </w:rPr>
        <w:t xml:space="preserve"> م</w:t>
      </w:r>
      <w:r>
        <w:rPr>
          <w:rFonts w:hint="cs"/>
          <w:rtl/>
        </w:rPr>
        <w:t>ی</w:t>
      </w:r>
      <w:r>
        <w:rPr>
          <w:rFonts w:hint="eastAsia"/>
          <w:rtl/>
        </w:rPr>
        <w:t>راث</w:t>
      </w:r>
      <w:r w:rsidR="001C6BD7">
        <w:rPr>
          <w:rFonts w:hint="eastAsia"/>
          <w:rtl/>
        </w:rPr>
        <w:t xml:space="preserve"> ،</w:t>
      </w:r>
      <w:r w:rsidR="00F67CDD">
        <w:rPr>
          <w:rFonts w:hint="eastAsia"/>
          <w:rtl/>
        </w:rPr>
        <w:t xml:space="preserve"> </w:t>
      </w:r>
      <w:r>
        <w:rPr>
          <w:rtl/>
        </w:rPr>
        <w:t>العدد 32</w:t>
      </w:r>
      <w:r w:rsidR="001C6BD7">
        <w:rPr>
          <w:rtl/>
        </w:rPr>
        <w:t xml:space="preserve"> :</w:t>
      </w:r>
      <w:r w:rsidR="00F67CDD">
        <w:rPr>
          <w:rtl/>
        </w:rPr>
        <w:t xml:space="preserve"> </w:t>
      </w:r>
      <w:r>
        <w:rPr>
          <w:rtl/>
        </w:rPr>
        <w:t>167ـ177.</w:t>
      </w:r>
    </w:p>
    <w:p w14:paraId="74065189" w14:textId="77777777" w:rsidR="000E676B" w:rsidRPr="000F3783" w:rsidRDefault="000E676B" w:rsidP="000F3783">
      <w:pPr>
        <w:rPr>
          <w:rStyle w:val="rfdFootnote"/>
          <w:rtl/>
        </w:rPr>
      </w:pPr>
      <w:r w:rsidRPr="000F3783">
        <w:rPr>
          <w:rStyle w:val="rfdFootnote"/>
          <w:rtl/>
        </w:rPr>
        <w:t>للاطّلاع علىٰ مواصفات الرسائل الأخرىٰ في هذه المجم</w:t>
      </w:r>
      <w:r w:rsidRPr="000F3783">
        <w:rPr>
          <w:rStyle w:val="rfdFootnote"/>
          <w:rFonts w:hint="eastAsia"/>
          <w:rtl/>
        </w:rPr>
        <w:t>وعة</w:t>
      </w:r>
      <w:r w:rsidRPr="000F3783">
        <w:rPr>
          <w:rStyle w:val="rfdFootnote"/>
          <w:rtl/>
        </w:rPr>
        <w:t xml:space="preserve"> والتي تمّ نشرها بناء علىٰ هذه النسخة</w:t>
      </w:r>
      <w:r w:rsidR="001C6BD7">
        <w:rPr>
          <w:rStyle w:val="rfdFootnote"/>
          <w:rtl/>
        </w:rPr>
        <w:t xml:space="preserve"> ،</w:t>
      </w:r>
      <w:r w:rsidR="00F67CDD">
        <w:rPr>
          <w:rStyle w:val="rfdFootnote"/>
          <w:rtl/>
        </w:rPr>
        <w:t xml:space="preserve"> </w:t>
      </w:r>
      <w:r w:rsidRPr="000F3783">
        <w:rPr>
          <w:rStyle w:val="rfdFootnote"/>
          <w:rtl/>
        </w:rPr>
        <w:t>هي كالتالي</w:t>
      </w:r>
      <w:r w:rsidR="001C6BD7">
        <w:rPr>
          <w:rStyle w:val="rfdFootnote"/>
          <w:rtl/>
        </w:rPr>
        <w:t xml:space="preserve"> :</w:t>
      </w:r>
      <w:r w:rsidR="00F67CDD">
        <w:rPr>
          <w:rStyle w:val="rfdFootnote"/>
          <w:rtl/>
        </w:rPr>
        <w:t xml:space="preserve"> </w:t>
      </w:r>
      <w:r w:rsidRPr="000F3783">
        <w:rPr>
          <w:rStyle w:val="rfdFootnote"/>
          <w:rtl/>
        </w:rPr>
        <w:t>کتاب في قوارع القرآن</w:t>
      </w:r>
      <w:r w:rsidR="001C6BD7">
        <w:rPr>
          <w:rStyle w:val="rfdFootnote"/>
          <w:rtl/>
        </w:rPr>
        <w:t xml:space="preserve"> ،</w:t>
      </w:r>
      <w:r w:rsidR="00F67CDD">
        <w:rPr>
          <w:rStyle w:val="rfdFootnote"/>
          <w:rtl/>
        </w:rPr>
        <w:t xml:space="preserve"> </w:t>
      </w:r>
      <w:r w:rsidRPr="000F3783">
        <w:rPr>
          <w:rStyle w:val="rfdFootnote"/>
          <w:rtl/>
        </w:rPr>
        <w:t>تصح</w:t>
      </w:r>
      <w:r w:rsidRPr="000F3783">
        <w:rPr>
          <w:rStyle w:val="rfdFootnote"/>
          <w:rFonts w:hint="cs"/>
          <w:rtl/>
        </w:rPr>
        <w:t>ی</w:t>
      </w:r>
      <w:r w:rsidRPr="000F3783">
        <w:rPr>
          <w:rStyle w:val="rfdFootnote"/>
          <w:rFonts w:hint="eastAsia"/>
          <w:rtl/>
        </w:rPr>
        <w:t>ح</w:t>
      </w:r>
      <w:r w:rsidRPr="000F3783">
        <w:rPr>
          <w:rStyle w:val="rfdFootnote"/>
          <w:rtl/>
        </w:rPr>
        <w:t xml:space="preserve"> قاسم نوري</w:t>
      </w:r>
      <w:r w:rsidR="001C6BD7">
        <w:rPr>
          <w:rStyle w:val="rfdFootnote"/>
          <w:rtl/>
        </w:rPr>
        <w:t xml:space="preserve"> ،</w:t>
      </w:r>
      <w:r w:rsidR="00F67CDD">
        <w:rPr>
          <w:rStyle w:val="rfdFootnote"/>
          <w:rtl/>
        </w:rPr>
        <w:t xml:space="preserve"> </w:t>
      </w:r>
      <w:r w:rsidRPr="000F3783">
        <w:rPr>
          <w:rStyle w:val="rfdFootnote"/>
          <w:rtl/>
        </w:rPr>
        <w:t>مشهد</w:t>
      </w:r>
      <w:r w:rsidR="001C6BD7">
        <w:rPr>
          <w:rStyle w:val="rfdFootnote"/>
          <w:rtl/>
        </w:rPr>
        <w:t xml:space="preserve"> ،</w:t>
      </w:r>
      <w:r w:rsidR="00F67CDD">
        <w:rPr>
          <w:rStyle w:val="rfdFootnote"/>
          <w:rtl/>
        </w:rPr>
        <w:t xml:space="preserve"> </w:t>
      </w:r>
      <w:r w:rsidRPr="000F3783">
        <w:rPr>
          <w:rStyle w:val="rfdFootnote"/>
          <w:rtl/>
        </w:rPr>
        <w:t>بن</w:t>
      </w:r>
      <w:r w:rsidRPr="000F3783">
        <w:rPr>
          <w:rStyle w:val="rfdFootnote"/>
          <w:rFonts w:hint="cs"/>
          <w:rtl/>
        </w:rPr>
        <w:t>ی</w:t>
      </w:r>
      <w:r w:rsidRPr="000F3783">
        <w:rPr>
          <w:rStyle w:val="rfdFootnote"/>
          <w:rFonts w:hint="eastAsia"/>
          <w:rtl/>
        </w:rPr>
        <w:t>اد</w:t>
      </w:r>
      <w:r w:rsidRPr="000F3783">
        <w:rPr>
          <w:rStyle w:val="rfdFootnote"/>
          <w:rtl/>
        </w:rPr>
        <w:t xml:space="preserve"> پژوهشها</w:t>
      </w:r>
      <w:r w:rsidRPr="000F3783">
        <w:rPr>
          <w:rStyle w:val="rfdFootnote"/>
          <w:rFonts w:hint="cs"/>
          <w:rtl/>
        </w:rPr>
        <w:t>ی</w:t>
      </w:r>
      <w:r w:rsidRPr="000F3783">
        <w:rPr>
          <w:rStyle w:val="rfdFootnote"/>
          <w:rtl/>
        </w:rPr>
        <w:t xml:space="preserve"> اسلام</w:t>
      </w:r>
      <w:r w:rsidRPr="000F3783">
        <w:rPr>
          <w:rStyle w:val="rfdFootnote"/>
          <w:rFonts w:hint="cs"/>
          <w:rtl/>
        </w:rPr>
        <w:t>ی</w:t>
      </w:r>
      <w:r w:rsidRPr="000F3783">
        <w:rPr>
          <w:rStyle w:val="rfdFootnote"/>
          <w:rtl/>
        </w:rPr>
        <w:t xml:space="preserve"> آستان قدس رضو</w:t>
      </w:r>
      <w:r w:rsidRPr="000F3783">
        <w:rPr>
          <w:rStyle w:val="rfdFootnote"/>
          <w:rFonts w:hint="cs"/>
          <w:rtl/>
        </w:rPr>
        <w:t>ی</w:t>
      </w:r>
      <w:r w:rsidR="001C6BD7">
        <w:rPr>
          <w:rStyle w:val="rfdFootnote"/>
          <w:rFonts w:hint="eastAsia"/>
          <w:rtl/>
        </w:rPr>
        <w:t xml:space="preserve"> ،</w:t>
      </w:r>
      <w:r w:rsidR="00F67CDD">
        <w:rPr>
          <w:rStyle w:val="rfdFootnote"/>
          <w:rFonts w:hint="eastAsia"/>
          <w:rtl/>
        </w:rPr>
        <w:t xml:space="preserve"> </w:t>
      </w:r>
      <w:r w:rsidRPr="000F3783">
        <w:rPr>
          <w:rStyle w:val="rfdFootnote"/>
          <w:rtl/>
        </w:rPr>
        <w:t>(1410هـ)</w:t>
      </w:r>
      <w:r w:rsidR="001C6BD7">
        <w:rPr>
          <w:rStyle w:val="rfdFootnote"/>
          <w:rtl/>
        </w:rPr>
        <w:t xml:space="preserve"> ؛</w:t>
      </w:r>
      <w:r w:rsidR="00F67CDD">
        <w:rPr>
          <w:rStyle w:val="rfdFootnote"/>
          <w:rtl/>
        </w:rPr>
        <w:t xml:space="preserve"> </w:t>
      </w:r>
      <w:r w:rsidRPr="000F3783">
        <w:rPr>
          <w:rStyle w:val="rfdFootnote"/>
          <w:rtl/>
        </w:rPr>
        <w:t>ونشر مرّة أخرىٰ بتحق</w:t>
      </w:r>
      <w:r w:rsidRPr="000F3783">
        <w:rPr>
          <w:rStyle w:val="rfdFootnote"/>
          <w:rFonts w:hint="cs"/>
          <w:rtl/>
        </w:rPr>
        <w:t>ی</w:t>
      </w:r>
      <w:r w:rsidRPr="000F3783">
        <w:rPr>
          <w:rStyle w:val="rfdFootnote"/>
          <w:rFonts w:hint="eastAsia"/>
          <w:rtl/>
        </w:rPr>
        <w:t>ق</w:t>
      </w:r>
      <w:r w:rsidR="001C6BD7">
        <w:rPr>
          <w:rStyle w:val="rfdFootnote"/>
          <w:rtl/>
        </w:rPr>
        <w:t xml:space="preserve"> :</w:t>
      </w:r>
      <w:r w:rsidR="00F67CDD">
        <w:rPr>
          <w:rStyle w:val="rfdFootnote"/>
          <w:rtl/>
        </w:rPr>
        <w:t xml:space="preserve"> </w:t>
      </w:r>
      <w:r w:rsidRPr="000F3783">
        <w:rPr>
          <w:rStyle w:val="rfdFootnote"/>
          <w:rtl/>
        </w:rPr>
        <w:t>أحمد بن فارس السلّوم</w:t>
      </w:r>
      <w:r w:rsidR="001C6BD7">
        <w:rPr>
          <w:rStyle w:val="rfdFootnote"/>
          <w:rtl/>
        </w:rPr>
        <w:t xml:space="preserve"> ،</w:t>
      </w:r>
      <w:r w:rsidR="00F67CDD">
        <w:rPr>
          <w:rStyle w:val="rfdFootnote"/>
          <w:rtl/>
        </w:rPr>
        <w:t xml:space="preserve"> </w:t>
      </w:r>
      <w:r w:rsidRPr="000F3783">
        <w:rPr>
          <w:rStyle w:val="rfdFootnote"/>
          <w:rtl/>
        </w:rPr>
        <w:t>الر</w:t>
      </w:r>
      <w:r w:rsidRPr="000F3783">
        <w:rPr>
          <w:rStyle w:val="rfdFootnote"/>
          <w:rFonts w:hint="cs"/>
          <w:rtl/>
        </w:rPr>
        <w:t>ی</w:t>
      </w:r>
      <w:r w:rsidRPr="000F3783">
        <w:rPr>
          <w:rStyle w:val="rfdFootnote"/>
          <w:rFonts w:hint="eastAsia"/>
          <w:rtl/>
        </w:rPr>
        <w:t>اض</w:t>
      </w:r>
      <w:r w:rsidR="001C6BD7">
        <w:rPr>
          <w:rStyle w:val="rfdFootnote"/>
          <w:rFonts w:hint="eastAsia"/>
          <w:rtl/>
        </w:rPr>
        <w:t xml:space="preserve"> ،</w:t>
      </w:r>
      <w:r w:rsidR="00F67CDD">
        <w:rPr>
          <w:rStyle w:val="rfdFootnote"/>
          <w:rFonts w:hint="eastAsia"/>
          <w:rtl/>
        </w:rPr>
        <w:t xml:space="preserve"> </w:t>
      </w:r>
      <w:r w:rsidRPr="000F3783">
        <w:rPr>
          <w:rStyle w:val="rfdFootnote"/>
          <w:rtl/>
        </w:rPr>
        <w:t>مکتبة المعارف للنشر والتوز</w:t>
      </w:r>
      <w:r w:rsidRPr="000F3783">
        <w:rPr>
          <w:rStyle w:val="rfdFootnote"/>
          <w:rFonts w:hint="cs"/>
          <w:rtl/>
        </w:rPr>
        <w:t>ی</w:t>
      </w:r>
      <w:r w:rsidRPr="000F3783">
        <w:rPr>
          <w:rStyle w:val="rfdFootnote"/>
          <w:rFonts w:hint="eastAsia"/>
          <w:rtl/>
        </w:rPr>
        <w:t>ع</w:t>
      </w:r>
      <w:r w:rsidR="001C6BD7">
        <w:rPr>
          <w:rStyle w:val="rfdFootnote"/>
          <w:rFonts w:hint="eastAsia"/>
          <w:rtl/>
        </w:rPr>
        <w:t xml:space="preserve"> ،</w:t>
      </w:r>
      <w:r w:rsidR="00F67CDD">
        <w:rPr>
          <w:rStyle w:val="rfdFootnote"/>
          <w:rFonts w:hint="eastAsia"/>
          <w:rtl/>
        </w:rPr>
        <w:t xml:space="preserve"> </w:t>
      </w:r>
      <w:r w:rsidRPr="000F3783">
        <w:rPr>
          <w:rStyle w:val="rfdFootnote"/>
          <w:rtl/>
        </w:rPr>
        <w:t>(1432هـ)</w:t>
      </w:r>
      <w:r w:rsidR="001C6BD7">
        <w:rPr>
          <w:rStyle w:val="rfdFootnote"/>
          <w:rtl/>
        </w:rPr>
        <w:t xml:space="preserve"> ؛</w:t>
      </w:r>
      <w:r w:rsidR="00F67CDD">
        <w:rPr>
          <w:rStyle w:val="rfdFootnote"/>
          <w:rtl/>
        </w:rPr>
        <w:t xml:space="preserve"> </w:t>
      </w:r>
      <w:r w:rsidRPr="000F3783">
        <w:rPr>
          <w:rStyle w:val="rfdFootnote"/>
          <w:rtl/>
        </w:rPr>
        <w:t>رسالة في فض</w:t>
      </w:r>
      <w:r w:rsidRPr="000F3783">
        <w:rPr>
          <w:rStyle w:val="rfdFootnote"/>
          <w:rFonts w:hint="cs"/>
          <w:rtl/>
        </w:rPr>
        <w:t>ی</w:t>
      </w:r>
      <w:r w:rsidRPr="000F3783">
        <w:rPr>
          <w:rStyle w:val="rfdFootnote"/>
          <w:rFonts w:hint="eastAsia"/>
          <w:rtl/>
        </w:rPr>
        <w:t>لة</w:t>
      </w:r>
      <w:r w:rsidRPr="000F3783">
        <w:rPr>
          <w:rStyle w:val="rfdFootnote"/>
          <w:rtl/>
        </w:rPr>
        <w:t xml:space="preserve"> </w:t>
      </w:r>
      <w:r w:rsidRPr="000F3783">
        <w:rPr>
          <w:rStyle w:val="rfdFootnote"/>
          <w:rFonts w:hint="eastAsia"/>
          <w:rtl/>
        </w:rPr>
        <w:t>شهر</w:t>
      </w:r>
      <w:r w:rsidRPr="000F3783">
        <w:rPr>
          <w:rStyle w:val="rfdFootnote"/>
          <w:rtl/>
        </w:rPr>
        <w:t xml:space="preserve"> رجب</w:t>
      </w:r>
      <w:r w:rsidR="001C6BD7">
        <w:rPr>
          <w:rStyle w:val="rfdFootnote"/>
          <w:rtl/>
        </w:rPr>
        <w:t xml:space="preserve"> ،</w:t>
      </w:r>
      <w:r w:rsidR="00F67CDD">
        <w:rPr>
          <w:rStyle w:val="rfdFootnote"/>
          <w:rtl/>
        </w:rPr>
        <w:t xml:space="preserve"> </w:t>
      </w:r>
      <w:r w:rsidRPr="000F3783">
        <w:rPr>
          <w:rStyle w:val="rfdFootnote"/>
          <w:rtl/>
        </w:rPr>
        <w:t>تصح</w:t>
      </w:r>
      <w:r w:rsidRPr="000F3783">
        <w:rPr>
          <w:rStyle w:val="rfdFootnote"/>
          <w:rFonts w:hint="cs"/>
          <w:rtl/>
        </w:rPr>
        <w:t>ی</w:t>
      </w:r>
      <w:r w:rsidRPr="000F3783">
        <w:rPr>
          <w:rStyle w:val="rfdFootnote"/>
          <w:rFonts w:hint="eastAsia"/>
          <w:rtl/>
        </w:rPr>
        <w:t>ح</w:t>
      </w:r>
      <w:r w:rsidR="001C6BD7">
        <w:rPr>
          <w:rStyle w:val="rfdFootnote"/>
          <w:rtl/>
        </w:rPr>
        <w:t xml:space="preserve"> :</w:t>
      </w:r>
      <w:r w:rsidR="00F67CDD">
        <w:rPr>
          <w:rStyle w:val="rfdFootnote"/>
          <w:rtl/>
        </w:rPr>
        <w:t xml:space="preserve"> </w:t>
      </w:r>
      <w:r w:rsidRPr="000F3783">
        <w:rPr>
          <w:rStyle w:val="rfdFootnote"/>
          <w:rtl/>
        </w:rPr>
        <w:t>محمّد باقر المحمودي</w:t>
      </w:r>
      <w:r w:rsidR="001C6BD7">
        <w:rPr>
          <w:rStyle w:val="rfdFootnote"/>
          <w:rtl/>
        </w:rPr>
        <w:t xml:space="preserve"> ،</w:t>
      </w:r>
      <w:r w:rsidR="00F67CDD">
        <w:rPr>
          <w:rStyle w:val="rfdFootnote"/>
          <w:rtl/>
        </w:rPr>
        <w:t xml:space="preserve"> </w:t>
      </w:r>
      <w:r w:rsidRPr="000F3783">
        <w:rPr>
          <w:rStyle w:val="rfdFootnote"/>
          <w:rtl/>
        </w:rPr>
        <w:t>في نهاية المجلّد الثاني من كتاب شواهد التنز</w:t>
      </w:r>
      <w:r w:rsidRPr="000F3783">
        <w:rPr>
          <w:rStyle w:val="rfdFootnote"/>
          <w:rFonts w:hint="cs"/>
          <w:rtl/>
        </w:rPr>
        <w:t>ی</w:t>
      </w:r>
      <w:r w:rsidRPr="000F3783">
        <w:rPr>
          <w:rStyle w:val="rfdFootnote"/>
          <w:rFonts w:hint="eastAsia"/>
          <w:rtl/>
        </w:rPr>
        <w:t>ل</w:t>
      </w:r>
      <w:r w:rsidRPr="000F3783">
        <w:rPr>
          <w:rStyle w:val="rfdFootnote"/>
          <w:rtl/>
        </w:rPr>
        <w:t xml:space="preserve"> لقواعد التفض</w:t>
      </w:r>
      <w:r w:rsidRPr="000F3783">
        <w:rPr>
          <w:rStyle w:val="rfdFootnote"/>
          <w:rFonts w:hint="cs"/>
          <w:rtl/>
        </w:rPr>
        <w:t>ی</w:t>
      </w:r>
      <w:r w:rsidRPr="000F3783">
        <w:rPr>
          <w:rStyle w:val="rfdFootnote"/>
          <w:rFonts w:hint="eastAsia"/>
          <w:rtl/>
        </w:rPr>
        <w:t>ل</w:t>
      </w:r>
      <w:r w:rsidR="001C6BD7">
        <w:rPr>
          <w:rStyle w:val="rfdFootnote"/>
          <w:rtl/>
        </w:rPr>
        <w:t xml:space="preserve"> :</w:t>
      </w:r>
      <w:r w:rsidR="00F67CDD">
        <w:rPr>
          <w:rStyle w:val="rfdFootnote"/>
          <w:rtl/>
        </w:rPr>
        <w:t xml:space="preserve"> </w:t>
      </w:r>
      <w:r w:rsidRPr="000F3783">
        <w:rPr>
          <w:rStyle w:val="rfdFootnote"/>
          <w:rtl/>
        </w:rPr>
        <w:t>491ـ511</w:t>
      </w:r>
      <w:r w:rsidR="001C6BD7">
        <w:rPr>
          <w:rStyle w:val="rfdFootnote"/>
          <w:rtl/>
        </w:rPr>
        <w:t xml:space="preserve"> ؛</w:t>
      </w:r>
      <w:r w:rsidR="00F67CDD">
        <w:rPr>
          <w:rStyle w:val="rfdFootnote"/>
          <w:rtl/>
        </w:rPr>
        <w:t xml:space="preserve"> </w:t>
      </w:r>
      <w:r w:rsidRPr="000F3783">
        <w:rPr>
          <w:rStyle w:val="rfdFootnote"/>
          <w:rtl/>
        </w:rPr>
        <w:t>ونشر مرّة أخرىٰ لنفس المحقّق في كتاب م</w:t>
      </w:r>
      <w:r w:rsidRPr="000F3783">
        <w:rPr>
          <w:rStyle w:val="rfdFootnote"/>
          <w:rFonts w:hint="cs"/>
          <w:rtl/>
        </w:rPr>
        <w:t>ی</w:t>
      </w:r>
      <w:r w:rsidRPr="000F3783">
        <w:rPr>
          <w:rStyle w:val="rfdFootnote"/>
          <w:rFonts w:hint="eastAsia"/>
          <w:rtl/>
        </w:rPr>
        <w:t>راث</w:t>
      </w:r>
      <w:r w:rsidRPr="000F3783">
        <w:rPr>
          <w:rStyle w:val="rfdFootnote"/>
          <w:rtl/>
        </w:rPr>
        <w:t xml:space="preserve"> حد</w:t>
      </w:r>
      <w:r w:rsidRPr="000F3783">
        <w:rPr>
          <w:rStyle w:val="rfdFootnote"/>
          <w:rFonts w:hint="cs"/>
          <w:rtl/>
        </w:rPr>
        <w:t>ی</w:t>
      </w:r>
      <w:r w:rsidRPr="000F3783">
        <w:rPr>
          <w:rStyle w:val="rfdFootnote"/>
          <w:rFonts w:hint="eastAsia"/>
          <w:rtl/>
        </w:rPr>
        <w:t>ث</w:t>
      </w:r>
      <w:r w:rsidRPr="000F3783">
        <w:rPr>
          <w:rStyle w:val="rfdFootnote"/>
          <w:rtl/>
        </w:rPr>
        <w:t xml:space="preserve"> ش</w:t>
      </w:r>
      <w:r w:rsidRPr="000F3783">
        <w:rPr>
          <w:rStyle w:val="rfdFootnote"/>
          <w:rFonts w:hint="cs"/>
          <w:rtl/>
        </w:rPr>
        <w:t>ی</w:t>
      </w:r>
      <w:r w:rsidRPr="000F3783">
        <w:rPr>
          <w:rStyle w:val="rfdFootnote"/>
          <w:rFonts w:hint="eastAsia"/>
          <w:rtl/>
        </w:rPr>
        <w:t>عه</w:t>
      </w:r>
      <w:r w:rsidRPr="000F3783">
        <w:rPr>
          <w:rStyle w:val="rfdFootnote"/>
          <w:rtl/>
        </w:rPr>
        <w:t xml:space="preserve"> 11 / 53ـ76.</w:t>
      </w:r>
    </w:p>
    <w:p w14:paraId="3172E7C9" w14:textId="77777777" w:rsidR="00F67CDD" w:rsidRDefault="000E676B" w:rsidP="000F3783">
      <w:pPr>
        <w:pStyle w:val="rfdFootnote0"/>
        <w:rPr>
          <w:rtl/>
        </w:rPr>
      </w:pPr>
      <w:r>
        <w:rPr>
          <w:rtl/>
        </w:rPr>
        <w:t>(4) القسم الثالث قد أضيف للمجموعة</w:t>
      </w:r>
      <w:r w:rsidR="001C6BD7">
        <w:rPr>
          <w:rtl/>
        </w:rPr>
        <w:t xml:space="preserve"> ،</w:t>
      </w:r>
      <w:r w:rsidR="00F67CDD">
        <w:rPr>
          <w:rtl/>
        </w:rPr>
        <w:t xml:space="preserve"> </w:t>
      </w:r>
      <w:r>
        <w:rPr>
          <w:rtl/>
        </w:rPr>
        <w:t>ولا علاقة له بالأندرابي. للحصول علىٰ مواصفات</w:t>
      </w:r>
    </w:p>
    <w:p w14:paraId="2032DCF8" w14:textId="77777777" w:rsidR="000E676B" w:rsidRDefault="00E63DE8" w:rsidP="000F3783">
      <w:pPr>
        <w:pStyle w:val="rfdNormal0"/>
        <w:rPr>
          <w:rtl/>
        </w:rPr>
      </w:pPr>
      <w:r>
        <w:rPr>
          <w:rtl/>
        </w:rPr>
        <w:br w:type="page"/>
      </w:r>
      <w:r w:rsidR="000E676B">
        <w:rPr>
          <w:rFonts w:hint="eastAsia"/>
          <w:rtl/>
        </w:rPr>
        <w:lastRenderedPageBreak/>
        <w:t xml:space="preserve">الأندرابي </w:t>
      </w:r>
      <w:r w:rsidR="000E676B">
        <w:rPr>
          <w:rtl/>
        </w:rPr>
        <w:t>(470 هـ)</w:t>
      </w:r>
      <w:r w:rsidR="000E676B" w:rsidRPr="000E676B">
        <w:rPr>
          <w:rStyle w:val="rfdFootnotenum"/>
          <w:rtl/>
        </w:rPr>
        <w:t>(1)</w:t>
      </w:r>
      <w:r w:rsidR="001C6BD7">
        <w:rPr>
          <w:rtl/>
        </w:rPr>
        <w:t xml:space="preserve"> ؛</w:t>
      </w:r>
      <w:r w:rsidR="00F67CDD">
        <w:rPr>
          <w:rtl/>
        </w:rPr>
        <w:t xml:space="preserve"> </w:t>
      </w:r>
      <w:r w:rsidR="000E676B" w:rsidRPr="000F3783">
        <w:rPr>
          <w:rStyle w:val="rfdBold2"/>
          <w:rtl/>
        </w:rPr>
        <w:t>اشتمل القسم الأوّل</w:t>
      </w:r>
      <w:r w:rsidR="000E676B">
        <w:rPr>
          <w:rtl/>
        </w:rPr>
        <w:t xml:space="preserve"> علىٰ كتابين</w:t>
      </w:r>
      <w:r w:rsidR="001C6BD7">
        <w:rPr>
          <w:rtl/>
        </w:rPr>
        <w:t xml:space="preserve"> ؛</w:t>
      </w:r>
      <w:r w:rsidR="00F67CDD">
        <w:rPr>
          <w:rtl/>
        </w:rPr>
        <w:t xml:space="preserve"> </w:t>
      </w:r>
      <w:r w:rsidR="000E676B" w:rsidRPr="000F3783">
        <w:rPr>
          <w:rStyle w:val="rfdBold2"/>
          <w:rtl/>
        </w:rPr>
        <w:t>أحدهما</w:t>
      </w:r>
      <w:r w:rsidR="000E676B">
        <w:rPr>
          <w:rtl/>
        </w:rPr>
        <w:t xml:space="preserve"> تحت عنوان</w:t>
      </w:r>
      <w:r w:rsidR="001C6BD7">
        <w:rPr>
          <w:rtl/>
        </w:rPr>
        <w:t xml:space="preserve"> :</w:t>
      </w:r>
      <w:r w:rsidR="00F67CDD">
        <w:rPr>
          <w:rtl/>
        </w:rPr>
        <w:t xml:space="preserve"> </w:t>
      </w:r>
      <w:r w:rsidR="000E676B">
        <w:rPr>
          <w:rtl/>
        </w:rPr>
        <w:t>(</w:t>
      </w:r>
      <w:r w:rsidR="000E676B" w:rsidRPr="000F3783">
        <w:rPr>
          <w:rStyle w:val="rfdBold2"/>
          <w:rtl/>
        </w:rPr>
        <w:t>قوارع القرآن</w:t>
      </w:r>
      <w:r w:rsidR="000E676B">
        <w:rPr>
          <w:rtl/>
        </w:rPr>
        <w:t>) الصفحات</w:t>
      </w:r>
      <w:r w:rsidR="001C6BD7">
        <w:rPr>
          <w:rtl/>
        </w:rPr>
        <w:t xml:space="preserve"> :</w:t>
      </w:r>
      <w:r w:rsidR="00F67CDD">
        <w:rPr>
          <w:rtl/>
        </w:rPr>
        <w:t xml:space="preserve"> </w:t>
      </w:r>
      <w:r w:rsidR="000E676B">
        <w:rPr>
          <w:rtl/>
        </w:rPr>
        <w:t>(1خ ـ 30و)</w:t>
      </w:r>
      <w:r w:rsidR="000E676B" w:rsidRPr="000E676B">
        <w:rPr>
          <w:rStyle w:val="rfdFootnotenum"/>
          <w:rtl/>
        </w:rPr>
        <w:t>(2)(3)</w:t>
      </w:r>
      <w:r w:rsidR="000E676B">
        <w:rPr>
          <w:rtl/>
        </w:rPr>
        <w:t xml:space="preserve">. </w:t>
      </w:r>
      <w:r w:rsidR="000E676B" w:rsidRPr="000F3783">
        <w:rPr>
          <w:rStyle w:val="rfdBold2"/>
          <w:rtl/>
        </w:rPr>
        <w:t>والآخر</w:t>
      </w:r>
      <w:r w:rsidR="000E676B">
        <w:rPr>
          <w:rtl/>
        </w:rPr>
        <w:t xml:space="preserve"> تحت عنوان</w:t>
      </w:r>
      <w:r w:rsidR="001C6BD7">
        <w:rPr>
          <w:rtl/>
        </w:rPr>
        <w:t xml:space="preserve"> :</w:t>
      </w:r>
      <w:r w:rsidR="00F67CDD">
        <w:rPr>
          <w:rtl/>
        </w:rPr>
        <w:t xml:space="preserve"> </w:t>
      </w:r>
      <w:r w:rsidR="000E676B">
        <w:rPr>
          <w:rtl/>
        </w:rPr>
        <w:t>(</w:t>
      </w:r>
      <w:r w:rsidR="000E676B" w:rsidRPr="000F3783">
        <w:rPr>
          <w:rStyle w:val="rfdBold2"/>
          <w:rtl/>
        </w:rPr>
        <w:t>جزء فيه آيات الرقية والحرز</w:t>
      </w:r>
      <w:r w:rsidR="000E676B">
        <w:rPr>
          <w:rtl/>
        </w:rPr>
        <w:t>) الصفحات</w:t>
      </w:r>
      <w:r w:rsidR="001C6BD7">
        <w:rPr>
          <w:rtl/>
        </w:rPr>
        <w:t xml:space="preserve"> :</w:t>
      </w:r>
      <w:r w:rsidR="00F67CDD">
        <w:rPr>
          <w:rtl/>
        </w:rPr>
        <w:t xml:space="preserve"> </w:t>
      </w:r>
      <w:r w:rsidR="000E676B">
        <w:rPr>
          <w:rtl/>
        </w:rPr>
        <w:t>(31خ ـ 36 و) كلاهما تأل</w:t>
      </w:r>
      <w:r w:rsidR="000E676B">
        <w:rPr>
          <w:rFonts w:hint="cs"/>
          <w:rtl/>
        </w:rPr>
        <w:t>ی</w:t>
      </w:r>
      <w:r w:rsidR="000E676B">
        <w:rPr>
          <w:rFonts w:hint="eastAsia"/>
          <w:rtl/>
        </w:rPr>
        <w:t>ف</w:t>
      </w:r>
      <w:r w:rsidR="000E676B">
        <w:rPr>
          <w:rtl/>
        </w:rPr>
        <w:t xml:space="preserve"> أبي عمرو محمّد ابن </w:t>
      </w:r>
      <w:r w:rsidR="000E676B">
        <w:rPr>
          <w:rFonts w:hint="cs"/>
          <w:rtl/>
        </w:rPr>
        <w:t>ی</w:t>
      </w:r>
      <w:r w:rsidR="000E676B">
        <w:rPr>
          <w:rFonts w:hint="eastAsia"/>
          <w:rtl/>
        </w:rPr>
        <w:t>ح</w:t>
      </w:r>
      <w:r w:rsidR="000E676B">
        <w:rPr>
          <w:rFonts w:hint="cs"/>
          <w:rtl/>
        </w:rPr>
        <w:t>ییٰ</w:t>
      </w:r>
      <w:r w:rsidR="000E676B">
        <w:rPr>
          <w:rtl/>
        </w:rPr>
        <w:t xml:space="preserve"> بن الحسن الخوري الن</w:t>
      </w:r>
      <w:r w:rsidR="000E676B">
        <w:rPr>
          <w:rFonts w:hint="cs"/>
          <w:rtl/>
        </w:rPr>
        <w:t>ی</w:t>
      </w:r>
      <w:r w:rsidR="000E676B">
        <w:rPr>
          <w:rFonts w:hint="eastAsia"/>
          <w:rtl/>
        </w:rPr>
        <w:t>شابوري</w:t>
      </w:r>
      <w:r w:rsidR="000E676B">
        <w:rPr>
          <w:rtl/>
        </w:rPr>
        <w:t xml:space="preserve"> (427هـ)</w:t>
      </w:r>
      <w:r w:rsidR="000E676B" w:rsidRPr="000E676B">
        <w:rPr>
          <w:rStyle w:val="rfdFootnotenum"/>
          <w:rtl/>
        </w:rPr>
        <w:t>(4)</w:t>
      </w:r>
      <w:r w:rsidR="000E676B">
        <w:rPr>
          <w:rtl/>
        </w:rPr>
        <w:t xml:space="preserve"> وقد كتبهما الأندرابي بخطّه</w:t>
      </w:r>
      <w:r w:rsidR="001C6BD7">
        <w:rPr>
          <w:rtl/>
        </w:rPr>
        <w:t xml:space="preserve"> ،</w:t>
      </w:r>
      <w:r w:rsidR="00F67CDD">
        <w:rPr>
          <w:rtl/>
        </w:rPr>
        <w:t xml:space="preserve"> </w:t>
      </w:r>
      <w:r w:rsidR="000E676B">
        <w:rPr>
          <w:rtl/>
        </w:rPr>
        <w:t>وذكر في سماع الورقة الأولىٰ من نسخته عبارة</w:t>
      </w:r>
      <w:r w:rsidR="001C6BD7">
        <w:rPr>
          <w:rtl/>
        </w:rPr>
        <w:t xml:space="preserve"> :</w:t>
      </w:r>
      <w:r w:rsidR="00F67CDD">
        <w:rPr>
          <w:rtl/>
        </w:rPr>
        <w:t xml:space="preserve"> </w:t>
      </w:r>
      <w:r w:rsidR="000E676B">
        <w:rPr>
          <w:rtl/>
        </w:rPr>
        <w:t>(صاحب النسخة)</w:t>
      </w:r>
      <w:r w:rsidR="001C6BD7">
        <w:rPr>
          <w:rtl/>
        </w:rPr>
        <w:t xml:space="preserve"> ؛</w:t>
      </w:r>
      <w:r w:rsidR="00F67CDD">
        <w:rPr>
          <w:rtl/>
        </w:rPr>
        <w:t xml:space="preserve"> </w:t>
      </w:r>
      <w:r w:rsidR="000E676B">
        <w:rPr>
          <w:rtl/>
        </w:rPr>
        <w:t>إذن فإنّ الأندرابي إنّما استنسخ هذه النسخة لنفسه ليستفيد منها.</w:t>
      </w:r>
    </w:p>
    <w:p w14:paraId="5A53CC7E" w14:textId="77777777" w:rsidR="00F67CDD" w:rsidRDefault="000E676B" w:rsidP="000E676B">
      <w:pPr>
        <w:rPr>
          <w:rtl/>
        </w:rPr>
      </w:pPr>
      <w:r>
        <w:rPr>
          <w:rFonts w:hint="eastAsia"/>
          <w:rtl/>
        </w:rPr>
        <w:t>وقد</w:t>
      </w:r>
      <w:r>
        <w:rPr>
          <w:rtl/>
        </w:rPr>
        <w:t xml:space="preserve"> فرغ الأندرابي من كتابة </w:t>
      </w:r>
      <w:r w:rsidRPr="000F3783">
        <w:rPr>
          <w:rStyle w:val="rfdBold2"/>
          <w:rtl/>
        </w:rPr>
        <w:t>قوارع القرآن</w:t>
      </w:r>
      <w:r>
        <w:rPr>
          <w:rtl/>
        </w:rPr>
        <w:t xml:space="preserve"> في (ظهر يوم الأحد لثلاثة أيّام بقين من شعبان سنة 429هـ) الصفحة</w:t>
      </w:r>
      <w:r w:rsidR="001C6BD7">
        <w:rPr>
          <w:rtl/>
        </w:rPr>
        <w:t xml:space="preserve"> :</w:t>
      </w:r>
      <w:r w:rsidR="00F67CDD">
        <w:rPr>
          <w:rtl/>
        </w:rPr>
        <w:t xml:space="preserve"> </w:t>
      </w:r>
      <w:r>
        <w:rPr>
          <w:rtl/>
        </w:rPr>
        <w:t>(30و)</w:t>
      </w:r>
      <w:r w:rsidR="001C6BD7">
        <w:rPr>
          <w:rtl/>
        </w:rPr>
        <w:t xml:space="preserve"> ،</w:t>
      </w:r>
      <w:r w:rsidR="00F67CDD">
        <w:rPr>
          <w:rtl/>
        </w:rPr>
        <w:t xml:space="preserve"> </w:t>
      </w:r>
      <w:r>
        <w:rPr>
          <w:rtl/>
        </w:rPr>
        <w:t>وقرأها بعد بضعة أيّام علىٰ</w:t>
      </w:r>
    </w:p>
    <w:p w14:paraId="5BD8D2AA" w14:textId="77777777" w:rsidR="000E676B" w:rsidRDefault="000E676B" w:rsidP="000E676B">
      <w:pPr>
        <w:pStyle w:val="rfdLine"/>
        <w:rPr>
          <w:rtl/>
        </w:rPr>
      </w:pPr>
      <w:r>
        <w:rPr>
          <w:rtl/>
        </w:rPr>
        <w:t>__________</w:t>
      </w:r>
    </w:p>
    <w:p w14:paraId="2816BC3F" w14:textId="77777777" w:rsidR="000F3783" w:rsidRDefault="000F3783" w:rsidP="000F3783">
      <w:pPr>
        <w:pStyle w:val="rfdFootnote0"/>
        <w:rPr>
          <w:rtl/>
        </w:rPr>
      </w:pPr>
      <w:r>
        <w:rPr>
          <w:rtl/>
        </w:rPr>
        <w:t>هذا القسم انظر</w:t>
      </w:r>
      <w:r w:rsidR="001C6BD7">
        <w:rPr>
          <w:rtl/>
        </w:rPr>
        <w:t xml:space="preserve"> :</w:t>
      </w:r>
      <w:r w:rsidR="00F67CDD">
        <w:rPr>
          <w:rtl/>
        </w:rPr>
        <w:t xml:space="preserve"> </w:t>
      </w:r>
      <w:r>
        <w:rPr>
          <w:rtl/>
        </w:rPr>
        <w:t>بقية المقالة.</w:t>
      </w:r>
    </w:p>
    <w:p w14:paraId="0B40735D" w14:textId="77777777" w:rsidR="000E676B" w:rsidRDefault="000E676B" w:rsidP="000E676B">
      <w:pPr>
        <w:pStyle w:val="rfdFootnote0"/>
        <w:rPr>
          <w:rtl/>
        </w:rPr>
      </w:pPr>
      <w:r>
        <w:rPr>
          <w:rtl/>
        </w:rPr>
        <w:t>(1) هو العالم الكرّامي</w:t>
      </w:r>
      <w:r w:rsidR="001C6BD7">
        <w:rPr>
          <w:rtl/>
        </w:rPr>
        <w:t xml:space="preserve"> ،</w:t>
      </w:r>
      <w:r w:rsidR="00F67CDD">
        <w:rPr>
          <w:rtl/>
        </w:rPr>
        <w:t xml:space="preserve"> </w:t>
      </w:r>
      <w:r>
        <w:rPr>
          <w:rtl/>
        </w:rPr>
        <w:t>الزاهد</w:t>
      </w:r>
      <w:r w:rsidR="001C6BD7">
        <w:rPr>
          <w:rtl/>
        </w:rPr>
        <w:t xml:space="preserve"> ،</w:t>
      </w:r>
      <w:r w:rsidR="00F67CDD">
        <w:rPr>
          <w:rtl/>
        </w:rPr>
        <w:t xml:space="preserve"> </w:t>
      </w:r>
      <w:r>
        <w:rPr>
          <w:rtl/>
        </w:rPr>
        <w:t>المقري</w:t>
      </w:r>
      <w:r w:rsidR="001C6BD7">
        <w:rPr>
          <w:rtl/>
        </w:rPr>
        <w:t xml:space="preserve"> ؛</w:t>
      </w:r>
      <w:r w:rsidR="00F67CDD">
        <w:rPr>
          <w:rtl/>
        </w:rPr>
        <w:t xml:space="preserve"> </w:t>
      </w:r>
      <w:r>
        <w:rPr>
          <w:rtl/>
        </w:rPr>
        <w:t>الذي ألّف عدّة كتب في علم القراءات مثل</w:t>
      </w:r>
      <w:r w:rsidR="001C6BD7">
        <w:rPr>
          <w:rtl/>
        </w:rPr>
        <w:t xml:space="preserve"> :</w:t>
      </w:r>
      <w:r w:rsidR="00F67CDD">
        <w:rPr>
          <w:rtl/>
        </w:rPr>
        <w:t xml:space="preserve"> </w:t>
      </w:r>
      <w:r>
        <w:rPr>
          <w:rtl/>
        </w:rPr>
        <w:t>(كتاب الإيضاح في القراءات)</w:t>
      </w:r>
      <w:r w:rsidR="001C6BD7">
        <w:rPr>
          <w:rtl/>
        </w:rPr>
        <w:t xml:space="preserve"> ،</w:t>
      </w:r>
      <w:r w:rsidR="00F67CDD">
        <w:rPr>
          <w:rtl/>
        </w:rPr>
        <w:t xml:space="preserve"> </w:t>
      </w:r>
      <w:r>
        <w:rPr>
          <w:rtl/>
        </w:rPr>
        <w:t>قطن في ن</w:t>
      </w:r>
      <w:r>
        <w:rPr>
          <w:rFonts w:hint="cs"/>
          <w:rtl/>
        </w:rPr>
        <w:t>ی</w:t>
      </w:r>
      <w:r>
        <w:rPr>
          <w:rFonts w:hint="eastAsia"/>
          <w:rtl/>
        </w:rPr>
        <w:t>شابور</w:t>
      </w:r>
      <w:r>
        <w:rPr>
          <w:rtl/>
        </w:rPr>
        <w:t xml:space="preserve"> سنين عديدة ووافاه الأجل فيها (يوم الخميس 21 ربيع الأوّل 470 هـ)</w:t>
      </w:r>
      <w:r w:rsidR="001C6BD7">
        <w:rPr>
          <w:rtl/>
        </w:rPr>
        <w:t xml:space="preserve"> ،</w:t>
      </w:r>
      <w:r w:rsidR="00F67CDD">
        <w:rPr>
          <w:rtl/>
        </w:rPr>
        <w:t xml:space="preserve"> </w:t>
      </w:r>
      <w:r>
        <w:rPr>
          <w:rtl/>
        </w:rPr>
        <w:t>فصلّىٰ عليه أبو بكر بن حامد ودفن في مقبرة معمّر في مدينة نيشابور. للحصول علىٰ ترجمته انظر</w:t>
      </w:r>
      <w:r w:rsidR="001C6BD7">
        <w:rPr>
          <w:rtl/>
        </w:rPr>
        <w:t xml:space="preserve"> :</w:t>
      </w:r>
      <w:r w:rsidR="00F67CDD">
        <w:rPr>
          <w:rtl/>
        </w:rPr>
        <w:t xml:space="preserve"> </w:t>
      </w:r>
      <w:r>
        <w:rPr>
          <w:rtl/>
        </w:rPr>
        <w:t>المنتخب من السياق لتاريخ نيسابور</w:t>
      </w:r>
      <w:r w:rsidR="001C6BD7">
        <w:rPr>
          <w:rtl/>
        </w:rPr>
        <w:t xml:space="preserve"> :</w:t>
      </w:r>
      <w:r w:rsidR="00F67CDD">
        <w:rPr>
          <w:rtl/>
        </w:rPr>
        <w:t xml:space="preserve"> </w:t>
      </w:r>
      <w:r>
        <w:rPr>
          <w:rtl/>
        </w:rPr>
        <w:t>136</w:t>
      </w:r>
      <w:r w:rsidR="001C6BD7">
        <w:rPr>
          <w:rtl/>
        </w:rPr>
        <w:t xml:space="preserve"> ؛</w:t>
      </w:r>
      <w:r w:rsidR="00F67CDD">
        <w:rPr>
          <w:rtl/>
        </w:rPr>
        <w:t xml:space="preserve"> </w:t>
      </w:r>
      <w:r>
        <w:rPr>
          <w:rtl/>
        </w:rPr>
        <w:t>(الأندرابي)</w:t>
      </w:r>
      <w:r w:rsidR="001C6BD7">
        <w:rPr>
          <w:rtl/>
        </w:rPr>
        <w:t xml:space="preserve"> ،</w:t>
      </w:r>
      <w:r w:rsidR="00F67CDD">
        <w:rPr>
          <w:rtl/>
        </w:rPr>
        <w:t xml:space="preserve"> </w:t>
      </w:r>
      <w:r>
        <w:rPr>
          <w:rtl/>
        </w:rPr>
        <w:t>دائرة‌المعارف بزرگ إسلام</w:t>
      </w:r>
      <w:r>
        <w:rPr>
          <w:rFonts w:hint="cs"/>
          <w:rtl/>
        </w:rPr>
        <w:t>ی</w:t>
      </w:r>
      <w:r>
        <w:rPr>
          <w:rtl/>
        </w:rPr>
        <w:t xml:space="preserve"> ج10 / ص322ـ323</w:t>
      </w:r>
      <w:r w:rsidR="001C6BD7">
        <w:rPr>
          <w:rtl/>
        </w:rPr>
        <w:t xml:space="preserve"> ؛</w:t>
      </w:r>
      <w:r w:rsidR="00F67CDD">
        <w:rPr>
          <w:rtl/>
        </w:rPr>
        <w:t xml:space="preserve"> </w:t>
      </w:r>
      <w:r>
        <w:rPr>
          <w:rtl/>
        </w:rPr>
        <w:t>أندرابي وکتاب الإ</w:t>
      </w:r>
      <w:r>
        <w:rPr>
          <w:rFonts w:hint="cs"/>
          <w:rtl/>
        </w:rPr>
        <w:t>ی</w:t>
      </w:r>
      <w:r>
        <w:rPr>
          <w:rFonts w:hint="eastAsia"/>
          <w:rtl/>
        </w:rPr>
        <w:t>ضاح</w:t>
      </w:r>
      <w:r>
        <w:rPr>
          <w:rtl/>
        </w:rPr>
        <w:t xml:space="preserve"> في القراءات</w:t>
      </w:r>
      <w:r w:rsidR="001C6BD7">
        <w:rPr>
          <w:rtl/>
        </w:rPr>
        <w:t xml:space="preserve"> :</w:t>
      </w:r>
      <w:r w:rsidR="00F67CDD">
        <w:rPr>
          <w:rtl/>
        </w:rPr>
        <w:t xml:space="preserve"> </w:t>
      </w:r>
      <w:r>
        <w:rPr>
          <w:rtl/>
        </w:rPr>
        <w:t>متن</w:t>
      </w:r>
      <w:r>
        <w:rPr>
          <w:rFonts w:hint="cs"/>
          <w:rtl/>
        </w:rPr>
        <w:t>ی</w:t>
      </w:r>
      <w:r>
        <w:rPr>
          <w:rtl/>
        </w:rPr>
        <w:t xml:space="preserve"> کهن از کرّام</w:t>
      </w:r>
      <w:r>
        <w:rPr>
          <w:rFonts w:hint="cs"/>
          <w:rtl/>
        </w:rPr>
        <w:t>ی</w:t>
      </w:r>
      <w:r>
        <w:rPr>
          <w:rFonts w:hint="eastAsia"/>
          <w:rtl/>
        </w:rPr>
        <w:t>ان</w:t>
      </w:r>
      <w:r>
        <w:rPr>
          <w:rtl/>
        </w:rPr>
        <w:t xml:space="preserve"> خراسان</w:t>
      </w:r>
      <w:r w:rsidR="001C6BD7">
        <w:rPr>
          <w:rtl/>
        </w:rPr>
        <w:t xml:space="preserve"> :</w:t>
      </w:r>
      <w:r w:rsidR="00F67CDD">
        <w:rPr>
          <w:rtl/>
        </w:rPr>
        <w:t xml:space="preserve"> </w:t>
      </w:r>
      <w:r>
        <w:rPr>
          <w:rtl/>
        </w:rPr>
        <w:t>18ـ68.</w:t>
      </w:r>
    </w:p>
    <w:p w14:paraId="42966C49" w14:textId="77777777" w:rsidR="000E676B" w:rsidRDefault="000E676B" w:rsidP="000E676B">
      <w:pPr>
        <w:pStyle w:val="rfdFootnote0"/>
        <w:rPr>
          <w:rtl/>
        </w:rPr>
      </w:pPr>
      <w:r>
        <w:rPr>
          <w:rtl/>
        </w:rPr>
        <w:t>(2) تسهيلاً للقارئ الكريم رمزنا إلىٰ وجه الورقة بالرمز</w:t>
      </w:r>
      <w:r w:rsidR="001C6BD7">
        <w:rPr>
          <w:rtl/>
        </w:rPr>
        <w:t xml:space="preserve"> :</w:t>
      </w:r>
      <w:r w:rsidR="00F67CDD">
        <w:rPr>
          <w:rtl/>
        </w:rPr>
        <w:t xml:space="preserve"> </w:t>
      </w:r>
      <w:r>
        <w:rPr>
          <w:rtl/>
        </w:rPr>
        <w:t>(و) وإلىٰ خلف الورقة بالرمز</w:t>
      </w:r>
      <w:r w:rsidR="001C6BD7">
        <w:rPr>
          <w:rtl/>
        </w:rPr>
        <w:t xml:space="preserve"> :</w:t>
      </w:r>
      <w:r w:rsidR="00F67CDD">
        <w:rPr>
          <w:rtl/>
        </w:rPr>
        <w:t xml:space="preserve"> </w:t>
      </w:r>
      <w:r>
        <w:rPr>
          <w:rtl/>
        </w:rPr>
        <w:t>(خ).</w:t>
      </w:r>
    </w:p>
    <w:p w14:paraId="1FC4FA86" w14:textId="77777777" w:rsidR="000E676B" w:rsidRDefault="000E676B" w:rsidP="000E676B">
      <w:pPr>
        <w:pStyle w:val="rfdFootnote0"/>
        <w:rPr>
          <w:rtl/>
        </w:rPr>
      </w:pPr>
      <w:r>
        <w:rPr>
          <w:rtl/>
        </w:rPr>
        <w:t>(3) لم يتمّ حساب الصفحة الرابعة من أوراق هذه النسخة وسقطت من حساب عدّ الصفحات ولم ترقّم</w:t>
      </w:r>
      <w:r w:rsidR="001C6BD7">
        <w:rPr>
          <w:rtl/>
        </w:rPr>
        <w:t xml:space="preserve"> ،</w:t>
      </w:r>
      <w:r w:rsidR="00F67CDD">
        <w:rPr>
          <w:rtl/>
        </w:rPr>
        <w:t xml:space="preserve"> </w:t>
      </w:r>
      <w:r>
        <w:rPr>
          <w:rtl/>
        </w:rPr>
        <w:t>وبما أنّ هذا الخطأ أثّر علىٰ عدّ الصفحات إلىٰ آخر النسخة فلابدّ من إضافة رقم واحد لعدد كلّ صفحة ليستقيم رقمها.</w:t>
      </w:r>
    </w:p>
    <w:p w14:paraId="62CB9D87" w14:textId="77777777" w:rsidR="000E676B" w:rsidRDefault="000E676B" w:rsidP="000E676B">
      <w:pPr>
        <w:pStyle w:val="rfdFootnote0"/>
        <w:rPr>
          <w:rtl/>
        </w:rPr>
      </w:pPr>
      <w:r>
        <w:rPr>
          <w:rtl/>
        </w:rPr>
        <w:t>(4) نقل الأندرابي في کتاب الإ</w:t>
      </w:r>
      <w:r>
        <w:rPr>
          <w:rFonts w:hint="cs"/>
          <w:rtl/>
        </w:rPr>
        <w:t>ی</w:t>
      </w:r>
      <w:r>
        <w:rPr>
          <w:rFonts w:hint="eastAsia"/>
          <w:rtl/>
        </w:rPr>
        <w:t>ضاح</w:t>
      </w:r>
      <w:r>
        <w:rPr>
          <w:rtl/>
        </w:rPr>
        <w:t xml:space="preserve"> وقوارع القرآن عن الخوري كثيراً. انظر</w:t>
      </w:r>
      <w:r w:rsidR="001C6BD7">
        <w:rPr>
          <w:rtl/>
        </w:rPr>
        <w:t xml:space="preserve"> :</w:t>
      </w:r>
      <w:r w:rsidR="00F67CDD">
        <w:rPr>
          <w:rtl/>
        </w:rPr>
        <w:t xml:space="preserve"> </w:t>
      </w:r>
      <w:r>
        <w:rPr>
          <w:rtl/>
        </w:rPr>
        <w:t>ز</w:t>
      </w:r>
      <w:r>
        <w:rPr>
          <w:rFonts w:hint="cs"/>
          <w:rtl/>
        </w:rPr>
        <w:t>ی</w:t>
      </w:r>
      <w:r>
        <w:rPr>
          <w:rFonts w:hint="eastAsia"/>
          <w:rtl/>
        </w:rPr>
        <w:t>ن</w:t>
      </w:r>
      <w:r>
        <w:rPr>
          <w:rtl/>
        </w:rPr>
        <w:t xml:space="preserve"> الفت</w:t>
      </w:r>
      <w:r>
        <w:rPr>
          <w:rFonts w:hint="cs"/>
          <w:rtl/>
        </w:rPr>
        <w:t>یٰ</w:t>
      </w:r>
      <w:r>
        <w:rPr>
          <w:rtl/>
        </w:rPr>
        <w:t xml:space="preserve"> ومؤلّف آن</w:t>
      </w:r>
      <w:r w:rsidR="001C6BD7">
        <w:rPr>
          <w:rtl/>
        </w:rPr>
        <w:t xml:space="preserve"> :</w:t>
      </w:r>
      <w:r w:rsidR="00F67CDD">
        <w:rPr>
          <w:rtl/>
        </w:rPr>
        <w:t xml:space="preserve"> </w:t>
      </w:r>
      <w:r>
        <w:rPr>
          <w:rtl/>
        </w:rPr>
        <w:t>47ـ48</w:t>
      </w:r>
      <w:r w:rsidR="001C6BD7">
        <w:rPr>
          <w:rtl/>
        </w:rPr>
        <w:t xml:space="preserve"> ؛</w:t>
      </w:r>
      <w:r w:rsidR="00F67CDD">
        <w:rPr>
          <w:rtl/>
        </w:rPr>
        <w:t xml:space="preserve"> </w:t>
      </w:r>
      <w:r>
        <w:rPr>
          <w:rtl/>
        </w:rPr>
        <w:t>أندراب</w:t>
      </w:r>
      <w:r>
        <w:rPr>
          <w:rFonts w:hint="cs"/>
          <w:rtl/>
        </w:rPr>
        <w:t>ی</w:t>
      </w:r>
      <w:r>
        <w:rPr>
          <w:rtl/>
        </w:rPr>
        <w:t xml:space="preserve"> وکتاب الإ</w:t>
      </w:r>
      <w:r>
        <w:rPr>
          <w:rFonts w:hint="cs"/>
          <w:rtl/>
        </w:rPr>
        <w:t>ی</w:t>
      </w:r>
      <w:r>
        <w:rPr>
          <w:rFonts w:hint="eastAsia"/>
          <w:rtl/>
        </w:rPr>
        <w:t>ضاح</w:t>
      </w:r>
      <w:r>
        <w:rPr>
          <w:rtl/>
        </w:rPr>
        <w:t xml:space="preserve"> في القراءات</w:t>
      </w:r>
      <w:r w:rsidR="001C6BD7">
        <w:rPr>
          <w:rtl/>
        </w:rPr>
        <w:t xml:space="preserve"> ،</w:t>
      </w:r>
      <w:r w:rsidR="00F67CDD">
        <w:rPr>
          <w:rtl/>
        </w:rPr>
        <w:t xml:space="preserve"> </w:t>
      </w:r>
      <w:r>
        <w:rPr>
          <w:rtl/>
        </w:rPr>
        <w:t>متن</w:t>
      </w:r>
      <w:r>
        <w:rPr>
          <w:rFonts w:hint="cs"/>
          <w:rtl/>
        </w:rPr>
        <w:t>ی</w:t>
      </w:r>
      <w:r>
        <w:rPr>
          <w:rtl/>
        </w:rPr>
        <w:t xml:space="preserve"> کهن از کرّام</w:t>
      </w:r>
      <w:r>
        <w:rPr>
          <w:rFonts w:hint="cs"/>
          <w:rtl/>
        </w:rPr>
        <w:t>ی</w:t>
      </w:r>
      <w:r>
        <w:rPr>
          <w:rFonts w:hint="eastAsia"/>
          <w:rtl/>
        </w:rPr>
        <w:t>ان</w:t>
      </w:r>
      <w:r>
        <w:rPr>
          <w:rtl/>
        </w:rPr>
        <w:t xml:space="preserve"> خراسان</w:t>
      </w:r>
      <w:r w:rsidR="001C6BD7">
        <w:rPr>
          <w:rtl/>
        </w:rPr>
        <w:t xml:space="preserve"> :</w:t>
      </w:r>
      <w:r w:rsidR="00F67CDD">
        <w:rPr>
          <w:rtl/>
        </w:rPr>
        <w:t xml:space="preserve"> </w:t>
      </w:r>
      <w:r>
        <w:rPr>
          <w:rtl/>
        </w:rPr>
        <w:t>30.</w:t>
      </w:r>
    </w:p>
    <w:p w14:paraId="38671C62" w14:textId="77777777" w:rsidR="00F67CDD" w:rsidRDefault="00E63DE8" w:rsidP="000F3783">
      <w:pPr>
        <w:pStyle w:val="rfdNormal0"/>
        <w:rPr>
          <w:rtl/>
        </w:rPr>
      </w:pPr>
      <w:r>
        <w:rPr>
          <w:rtl/>
        </w:rPr>
        <w:br w:type="page"/>
      </w:r>
      <w:r w:rsidR="000E676B">
        <w:rPr>
          <w:rFonts w:hint="eastAsia"/>
          <w:rtl/>
        </w:rPr>
        <w:lastRenderedPageBreak/>
        <w:t xml:space="preserve">أستاذه </w:t>
      </w:r>
      <w:r w:rsidR="000E676B">
        <w:rPr>
          <w:rtl/>
        </w:rPr>
        <w:t>العالم الزاهد أبي محمّد حامد بن جعفر بن بسطام الطخيري</w:t>
      </w:r>
      <w:r w:rsidR="000E676B" w:rsidRPr="000E676B">
        <w:rPr>
          <w:rStyle w:val="rfdFootnotenum"/>
          <w:rtl/>
        </w:rPr>
        <w:t>(1)</w:t>
      </w:r>
      <w:r w:rsidR="000E676B">
        <w:rPr>
          <w:rtl/>
        </w:rPr>
        <w:t>. وينقسم</w:t>
      </w:r>
    </w:p>
    <w:p w14:paraId="66B8BB5C" w14:textId="77777777" w:rsidR="000E676B" w:rsidRDefault="000E676B" w:rsidP="000E676B">
      <w:pPr>
        <w:pStyle w:val="rfdLine"/>
        <w:rPr>
          <w:rtl/>
        </w:rPr>
      </w:pPr>
      <w:r>
        <w:rPr>
          <w:rtl/>
        </w:rPr>
        <w:t>__________</w:t>
      </w:r>
    </w:p>
    <w:p w14:paraId="57F89781" w14:textId="77777777" w:rsidR="000F3783" w:rsidRDefault="000E676B" w:rsidP="000E676B">
      <w:pPr>
        <w:pStyle w:val="rfdFootnote0"/>
        <w:rPr>
          <w:rtl/>
        </w:rPr>
      </w:pPr>
      <w:r>
        <w:rPr>
          <w:rtl/>
        </w:rPr>
        <w:t xml:space="preserve">(1) هو العالم الکرّامي الزاهد ومؤلّف كتاب (المباني في نظم المعاني) </w:t>
      </w:r>
      <w:r w:rsidR="00D26310">
        <w:rPr>
          <w:rtl/>
        </w:rPr>
        <w:t>و (</w:t>
      </w:r>
      <w:r>
        <w:rPr>
          <w:rtl/>
        </w:rPr>
        <w:t>ز</w:t>
      </w:r>
      <w:r>
        <w:rPr>
          <w:rFonts w:hint="cs"/>
          <w:rtl/>
        </w:rPr>
        <w:t>ی</w:t>
      </w:r>
      <w:r>
        <w:rPr>
          <w:rFonts w:hint="eastAsia"/>
          <w:rtl/>
        </w:rPr>
        <w:t>ن</w:t>
      </w:r>
      <w:r>
        <w:rPr>
          <w:rtl/>
        </w:rPr>
        <w:t xml:space="preserve"> الفت</w:t>
      </w:r>
      <w:r>
        <w:rPr>
          <w:rFonts w:hint="cs"/>
          <w:rtl/>
        </w:rPr>
        <w:t>یٰ</w:t>
      </w:r>
      <w:r>
        <w:rPr>
          <w:rtl/>
        </w:rPr>
        <w:t xml:space="preserve"> في تفس</w:t>
      </w:r>
      <w:r>
        <w:rPr>
          <w:rFonts w:hint="cs"/>
          <w:rtl/>
        </w:rPr>
        <w:t>ی</w:t>
      </w:r>
      <w:r>
        <w:rPr>
          <w:rFonts w:hint="eastAsia"/>
          <w:rtl/>
        </w:rPr>
        <w:t>ر</w:t>
      </w:r>
      <w:r>
        <w:rPr>
          <w:rtl/>
        </w:rPr>
        <w:t xml:space="preserve"> سورة هل أت</w:t>
      </w:r>
      <w:r>
        <w:rPr>
          <w:rFonts w:hint="cs"/>
          <w:rtl/>
        </w:rPr>
        <w:t>ی</w:t>
      </w:r>
      <w:r>
        <w:rPr>
          <w:rtl/>
        </w:rPr>
        <w:t>). وقد تمّ نشر منتخب منه ونُسب إلىٰ أحمد بن محمّد بن علي العاصمي. وقد أثنىٰ عبد الغافر الفارسي علىٰ زهده وورعه. وللحصول علىٰ ترجمته وشرح أحواله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w:t>
      </w:r>
      <w:r>
        <w:rPr>
          <w:rFonts w:hint="eastAsia"/>
          <w:rtl/>
        </w:rPr>
        <w:t>لمنتخب</w:t>
      </w:r>
      <w:r>
        <w:rPr>
          <w:rtl/>
        </w:rPr>
        <w:t xml:space="preserve">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298ـ299</w:t>
      </w:r>
      <w:r w:rsidR="001C6BD7">
        <w:rPr>
          <w:rtl/>
        </w:rPr>
        <w:t xml:space="preserve"> ،</w:t>
      </w:r>
      <w:r w:rsidR="00F67CDD">
        <w:rPr>
          <w:rtl/>
        </w:rPr>
        <w:t xml:space="preserve"> </w:t>
      </w:r>
      <w:r>
        <w:rPr>
          <w:rtl/>
        </w:rPr>
        <w:t>وفي نفس المصدر توجد ترجمة اثنين من تلامذته</w:t>
      </w:r>
      <w:r w:rsidR="001C6BD7">
        <w:rPr>
          <w:rtl/>
        </w:rPr>
        <w:t xml:space="preserve"> :</w:t>
      </w:r>
      <w:r w:rsidR="00F67CDD">
        <w:rPr>
          <w:rtl/>
        </w:rPr>
        <w:t xml:space="preserve"> </w:t>
      </w:r>
      <w:r>
        <w:rPr>
          <w:rtl/>
        </w:rPr>
        <w:t xml:space="preserve">398 </w:t>
      </w:r>
      <w:r w:rsidR="000546A5">
        <w:rPr>
          <w:rtl/>
        </w:rPr>
        <w:t>و 5</w:t>
      </w:r>
      <w:r>
        <w:rPr>
          <w:rtl/>
        </w:rPr>
        <w:t>53. وقد تمّت الإشارة إليه في کتاب التاج أنّه كان من الأئمّة في نيشابور (کتاب التاج</w:t>
      </w:r>
      <w:r w:rsidR="001C6BD7">
        <w:rPr>
          <w:rtl/>
        </w:rPr>
        <w:t xml:space="preserve"> ،</w:t>
      </w:r>
      <w:r w:rsidR="00F67CDD">
        <w:rPr>
          <w:rtl/>
        </w:rPr>
        <w:t xml:space="preserve"> </w:t>
      </w:r>
      <w:r>
        <w:rPr>
          <w:rtl/>
        </w:rPr>
        <w:t>116و). هذا وإنّ عب</w:t>
      </w:r>
      <w:r>
        <w:rPr>
          <w:rFonts w:hint="cs"/>
          <w:rtl/>
        </w:rPr>
        <w:t>ی</w:t>
      </w:r>
      <w:r>
        <w:rPr>
          <w:rFonts w:hint="eastAsia"/>
          <w:rtl/>
        </w:rPr>
        <w:t>د</w:t>
      </w:r>
      <w:r>
        <w:rPr>
          <w:rtl/>
        </w:rPr>
        <w:t xml:space="preserve"> الله بن عبد الله الحسکاني (467هـ) ألّف رسالته في فض</w:t>
      </w:r>
      <w:r>
        <w:rPr>
          <w:rFonts w:hint="cs"/>
          <w:rtl/>
        </w:rPr>
        <w:t>ی</w:t>
      </w:r>
      <w:r>
        <w:rPr>
          <w:rFonts w:hint="eastAsia"/>
          <w:rtl/>
        </w:rPr>
        <w:t>لة</w:t>
      </w:r>
      <w:r>
        <w:rPr>
          <w:rtl/>
        </w:rPr>
        <w:t xml:space="preserve"> شهر </w:t>
      </w:r>
      <w:r>
        <w:rPr>
          <w:rFonts w:hint="eastAsia"/>
          <w:rtl/>
        </w:rPr>
        <w:t>رجب</w:t>
      </w:r>
      <w:r>
        <w:rPr>
          <w:rtl/>
        </w:rPr>
        <w:t xml:space="preserve"> بطلب منه. انظر</w:t>
      </w:r>
      <w:r w:rsidR="001C6BD7">
        <w:rPr>
          <w:rtl/>
        </w:rPr>
        <w:t xml:space="preserve"> :</w:t>
      </w:r>
      <w:r w:rsidR="00F67CDD">
        <w:rPr>
          <w:rtl/>
        </w:rPr>
        <w:t xml:space="preserve"> </w:t>
      </w:r>
      <w:r>
        <w:rPr>
          <w:rtl/>
        </w:rPr>
        <w:t>فضائل شهر رجب</w:t>
      </w:r>
      <w:r w:rsidR="001C6BD7">
        <w:rPr>
          <w:rtl/>
        </w:rPr>
        <w:t xml:space="preserve"> :</w:t>
      </w:r>
      <w:r w:rsidR="00F67CDD">
        <w:rPr>
          <w:rtl/>
        </w:rPr>
        <w:t xml:space="preserve"> </w:t>
      </w:r>
      <w:r>
        <w:rPr>
          <w:rtl/>
        </w:rPr>
        <w:t>493. وفي شأن نسبة کتاب ز</w:t>
      </w:r>
      <w:r>
        <w:rPr>
          <w:rFonts w:hint="cs"/>
          <w:rtl/>
        </w:rPr>
        <w:t>ی</w:t>
      </w:r>
      <w:r>
        <w:rPr>
          <w:rFonts w:hint="eastAsia"/>
          <w:rtl/>
        </w:rPr>
        <w:t>ن</w:t>
      </w:r>
      <w:r>
        <w:rPr>
          <w:rtl/>
        </w:rPr>
        <w:t xml:space="preserve"> الفت</w:t>
      </w:r>
      <w:r>
        <w:rPr>
          <w:rFonts w:hint="cs"/>
          <w:rtl/>
        </w:rPr>
        <w:t>یٰ</w:t>
      </w:r>
      <w:r>
        <w:rPr>
          <w:rtl/>
        </w:rPr>
        <w:t xml:space="preserve"> إليه</w:t>
      </w:r>
      <w:r w:rsidR="001C6BD7">
        <w:rPr>
          <w:rtl/>
        </w:rPr>
        <w:t xml:space="preserve"> ،</w:t>
      </w:r>
      <w:r w:rsidR="00F67CDD">
        <w:rPr>
          <w:rtl/>
        </w:rPr>
        <w:t xml:space="preserve"> </w:t>
      </w:r>
      <w:r>
        <w:rPr>
          <w:rtl/>
        </w:rPr>
        <w:t>انظر مقالة غانم قدّوري تحت عنوان</w:t>
      </w:r>
      <w:r w:rsidR="001C6BD7">
        <w:rPr>
          <w:rtl/>
        </w:rPr>
        <w:t xml:space="preserve"> :</w:t>
      </w:r>
      <w:r w:rsidR="00F67CDD">
        <w:rPr>
          <w:rtl/>
        </w:rPr>
        <w:t xml:space="preserve"> </w:t>
      </w:r>
      <w:r>
        <w:rPr>
          <w:rtl/>
        </w:rPr>
        <w:t>(مؤلّف التفسير المسمّىٰ</w:t>
      </w:r>
      <w:r w:rsidR="001C6BD7">
        <w:rPr>
          <w:rtl/>
        </w:rPr>
        <w:t xml:space="preserve"> :</w:t>
      </w:r>
      <w:r w:rsidR="00F67CDD">
        <w:rPr>
          <w:rtl/>
        </w:rPr>
        <w:t xml:space="preserve"> </w:t>
      </w:r>
      <w:r>
        <w:rPr>
          <w:rtl/>
        </w:rPr>
        <w:t>كتاب المباني لنظم المعاني)</w:t>
      </w:r>
      <w:r w:rsidR="001C6BD7">
        <w:rPr>
          <w:rtl/>
        </w:rPr>
        <w:t xml:space="preserve"> ،</w:t>
      </w:r>
      <w:r w:rsidR="00F67CDD">
        <w:rPr>
          <w:rtl/>
        </w:rPr>
        <w:t xml:space="preserve"> </w:t>
      </w:r>
      <w:r>
        <w:rPr>
          <w:rtl/>
        </w:rPr>
        <w:t>في مجلّة الرسالة الإسلامية</w:t>
      </w:r>
      <w:r w:rsidR="001C6BD7">
        <w:rPr>
          <w:rtl/>
        </w:rPr>
        <w:t xml:space="preserve"> ،</w:t>
      </w:r>
      <w:r w:rsidR="00F67CDD">
        <w:rPr>
          <w:rtl/>
        </w:rPr>
        <w:t xml:space="preserve"> </w:t>
      </w:r>
      <w:r>
        <w:rPr>
          <w:rtl/>
        </w:rPr>
        <w:t>بغداد</w:t>
      </w:r>
      <w:r w:rsidR="001C6BD7">
        <w:rPr>
          <w:rtl/>
        </w:rPr>
        <w:t xml:space="preserve"> ،</w:t>
      </w:r>
      <w:r w:rsidR="00F67CDD">
        <w:rPr>
          <w:rtl/>
        </w:rPr>
        <w:t xml:space="preserve"> </w:t>
      </w:r>
      <w:r>
        <w:rPr>
          <w:rtl/>
        </w:rPr>
        <w:t>رقم 164ـ165</w:t>
      </w:r>
      <w:r w:rsidR="001C6BD7">
        <w:rPr>
          <w:rtl/>
        </w:rPr>
        <w:t xml:space="preserve"> ،</w:t>
      </w:r>
      <w:r w:rsidR="00F67CDD">
        <w:rPr>
          <w:rtl/>
        </w:rPr>
        <w:t xml:space="preserve"> </w:t>
      </w:r>
      <w:r>
        <w:rPr>
          <w:rtl/>
        </w:rPr>
        <w:t>(1404هـ)</w:t>
      </w:r>
      <w:r w:rsidR="001C6BD7">
        <w:rPr>
          <w:rtl/>
        </w:rPr>
        <w:t xml:space="preserve"> :</w:t>
      </w:r>
      <w:r w:rsidR="00F67CDD">
        <w:rPr>
          <w:rtl/>
        </w:rPr>
        <w:t xml:space="preserve"> </w:t>
      </w:r>
      <w:r>
        <w:rPr>
          <w:rtl/>
        </w:rPr>
        <w:t>243ـ255</w:t>
      </w:r>
      <w:r w:rsidR="001C6BD7">
        <w:rPr>
          <w:rtl/>
        </w:rPr>
        <w:t xml:space="preserve"> ؛</w:t>
      </w:r>
      <w:r w:rsidR="00F67CDD">
        <w:rPr>
          <w:rtl/>
        </w:rPr>
        <w:t xml:space="preserve"> </w:t>
      </w:r>
      <w:r>
        <w:rPr>
          <w:rtl/>
        </w:rPr>
        <w:t>ومقالة</w:t>
      </w:r>
      <w:r w:rsidR="001C6BD7">
        <w:rPr>
          <w:rtl/>
        </w:rPr>
        <w:t xml:space="preserve"> :</w:t>
      </w:r>
      <w:r w:rsidR="00F67CDD">
        <w:rPr>
          <w:rtl/>
        </w:rPr>
        <w:t xml:space="preserve"> </w:t>
      </w:r>
      <w:r>
        <w:rPr>
          <w:rtl/>
        </w:rPr>
        <w:t>(ملاحظات</w:t>
      </w:r>
      <w:r>
        <w:rPr>
          <w:rFonts w:hint="cs"/>
          <w:rtl/>
        </w:rPr>
        <w:t>ی</w:t>
      </w:r>
      <w:r>
        <w:rPr>
          <w:rtl/>
        </w:rPr>
        <w:t xml:space="preserve"> چند دربار</w:t>
      </w:r>
      <w:r>
        <w:rPr>
          <w:rFonts w:hint="eastAsia"/>
          <w:rtl/>
        </w:rPr>
        <w:t>ه</w:t>
      </w:r>
      <w:r>
        <w:rPr>
          <w:rtl/>
        </w:rPr>
        <w:t xml:space="preserve"> م</w:t>
      </w:r>
      <w:r>
        <w:rPr>
          <w:rFonts w:hint="cs"/>
          <w:rtl/>
        </w:rPr>
        <w:t>ی</w:t>
      </w:r>
      <w:r>
        <w:rPr>
          <w:rFonts w:hint="eastAsia"/>
          <w:rtl/>
        </w:rPr>
        <w:t>راث</w:t>
      </w:r>
      <w:r>
        <w:rPr>
          <w:rtl/>
        </w:rPr>
        <w:t xml:space="preserve"> برجا</w:t>
      </w:r>
      <w:r>
        <w:rPr>
          <w:rFonts w:hint="cs"/>
          <w:rtl/>
        </w:rPr>
        <w:t>ی</w:t>
      </w:r>
      <w:r>
        <w:rPr>
          <w:rtl/>
        </w:rPr>
        <w:t xml:space="preserve"> مانده کرّام</w:t>
      </w:r>
      <w:r>
        <w:rPr>
          <w:rFonts w:hint="cs"/>
          <w:rtl/>
        </w:rPr>
        <w:t>ی</w:t>
      </w:r>
      <w:r>
        <w:rPr>
          <w:rFonts w:hint="eastAsia"/>
          <w:rtl/>
        </w:rPr>
        <w:t>ه</w:t>
      </w:r>
      <w:r>
        <w:rPr>
          <w:rtl/>
        </w:rPr>
        <w:t>)</w:t>
      </w:r>
      <w:r w:rsidR="001C6BD7">
        <w:rPr>
          <w:rtl/>
        </w:rPr>
        <w:t xml:space="preserve"> ،</w:t>
      </w:r>
      <w:r w:rsidR="00F67CDD">
        <w:rPr>
          <w:rtl/>
        </w:rPr>
        <w:t xml:space="preserve"> </w:t>
      </w:r>
      <w:r>
        <w:rPr>
          <w:rtl/>
        </w:rPr>
        <w:t>ومقالة</w:t>
      </w:r>
      <w:r w:rsidR="001C6BD7">
        <w:rPr>
          <w:rtl/>
        </w:rPr>
        <w:t xml:space="preserve"> :</w:t>
      </w:r>
      <w:r w:rsidR="00F67CDD">
        <w:rPr>
          <w:rtl/>
        </w:rPr>
        <w:t xml:space="preserve"> </w:t>
      </w:r>
      <w:r>
        <w:rPr>
          <w:rtl/>
        </w:rPr>
        <w:t>(ز</w:t>
      </w:r>
      <w:r>
        <w:rPr>
          <w:rFonts w:hint="cs"/>
          <w:rtl/>
        </w:rPr>
        <w:t>ی</w:t>
      </w:r>
      <w:r>
        <w:rPr>
          <w:rFonts w:hint="eastAsia"/>
          <w:rtl/>
        </w:rPr>
        <w:t>ن</w:t>
      </w:r>
      <w:r>
        <w:rPr>
          <w:rtl/>
        </w:rPr>
        <w:t xml:space="preserve"> الفت</w:t>
      </w:r>
      <w:r>
        <w:rPr>
          <w:rFonts w:hint="cs"/>
          <w:rtl/>
        </w:rPr>
        <w:t>یٰ</w:t>
      </w:r>
      <w:r>
        <w:rPr>
          <w:rtl/>
        </w:rPr>
        <w:t xml:space="preserve"> ومؤلّف آن). وللاطّلاع علىٰ أسباب نسبة الكتاب إلىٰ العاصمي</w:t>
      </w:r>
      <w:r w:rsidR="001C6BD7">
        <w:rPr>
          <w:rtl/>
        </w:rPr>
        <w:t xml:space="preserve"> ،</w:t>
      </w:r>
      <w:r w:rsidR="00F67CDD">
        <w:rPr>
          <w:rtl/>
        </w:rPr>
        <w:t xml:space="preserve"> </w:t>
      </w:r>
      <w:r>
        <w:rPr>
          <w:rtl/>
        </w:rPr>
        <w:t>انظر الهامش الثاني في الصفحات</w:t>
      </w:r>
      <w:r w:rsidR="001C6BD7">
        <w:rPr>
          <w:rtl/>
        </w:rPr>
        <w:t xml:space="preserve"> :</w:t>
      </w:r>
      <w:r w:rsidR="00F67CDD">
        <w:rPr>
          <w:rtl/>
        </w:rPr>
        <w:t xml:space="preserve"> </w:t>
      </w:r>
      <w:r>
        <w:rPr>
          <w:rtl/>
        </w:rPr>
        <w:t>(43ـ44) من المقالة الأخيرة</w:t>
      </w:r>
      <w:r w:rsidR="001C6BD7">
        <w:rPr>
          <w:rtl/>
        </w:rPr>
        <w:t xml:space="preserve"> :</w:t>
      </w:r>
      <w:r w:rsidR="00F67CDD">
        <w:rPr>
          <w:rtl/>
        </w:rPr>
        <w:t xml:space="preserve"> </w:t>
      </w:r>
      <w:r>
        <w:rPr>
          <w:rtl/>
        </w:rPr>
        <w:t>(ز</w:t>
      </w:r>
      <w:r>
        <w:rPr>
          <w:rFonts w:hint="cs"/>
          <w:rtl/>
        </w:rPr>
        <w:t>ی</w:t>
      </w:r>
      <w:r>
        <w:rPr>
          <w:rFonts w:hint="eastAsia"/>
          <w:rtl/>
        </w:rPr>
        <w:t>ن</w:t>
      </w:r>
      <w:r>
        <w:rPr>
          <w:rtl/>
        </w:rPr>
        <w:t xml:space="preserve"> الفت</w:t>
      </w:r>
      <w:r>
        <w:rPr>
          <w:rFonts w:hint="cs"/>
          <w:rtl/>
        </w:rPr>
        <w:t>یٰ</w:t>
      </w:r>
      <w:r>
        <w:rPr>
          <w:rtl/>
        </w:rPr>
        <w:t xml:space="preserve"> ومؤلّف آن).</w:t>
      </w:r>
    </w:p>
    <w:p w14:paraId="76D91CF5" w14:textId="77777777" w:rsidR="00FB10A7" w:rsidRPr="00FB10A7" w:rsidRDefault="000E676B" w:rsidP="00FB10A7">
      <w:pPr>
        <w:rPr>
          <w:rStyle w:val="rfdFootnote"/>
          <w:rtl/>
        </w:rPr>
      </w:pPr>
      <w:r w:rsidRPr="00FB10A7">
        <w:rPr>
          <w:rStyle w:val="rfdFootnote"/>
          <w:rtl/>
        </w:rPr>
        <w:t>أبو محمّد حامد بن أحمد اشتهرت نسبته بـ</w:t>
      </w:r>
      <w:r w:rsidR="001C6BD7">
        <w:rPr>
          <w:rStyle w:val="rfdFootnote"/>
          <w:rtl/>
        </w:rPr>
        <w:t xml:space="preserve"> :</w:t>
      </w:r>
      <w:r w:rsidR="00F67CDD">
        <w:rPr>
          <w:rStyle w:val="rfdFootnote"/>
          <w:rtl/>
        </w:rPr>
        <w:t xml:space="preserve"> </w:t>
      </w:r>
      <w:r w:rsidRPr="00FB10A7">
        <w:rPr>
          <w:rStyle w:val="rfdFootnote"/>
          <w:rtl/>
        </w:rPr>
        <w:t>(الطح</w:t>
      </w:r>
      <w:r w:rsidRPr="00FB10A7">
        <w:rPr>
          <w:rStyle w:val="rfdFootnote"/>
          <w:rFonts w:hint="cs"/>
          <w:rtl/>
        </w:rPr>
        <w:t>ی</w:t>
      </w:r>
      <w:r w:rsidRPr="00FB10A7">
        <w:rPr>
          <w:rStyle w:val="rfdFootnote"/>
          <w:rFonts w:hint="eastAsia"/>
          <w:rtl/>
        </w:rPr>
        <w:t>ري</w:t>
      </w:r>
      <w:r w:rsidRPr="00FB10A7">
        <w:rPr>
          <w:rStyle w:val="rfdFootnote"/>
          <w:rtl/>
        </w:rPr>
        <w:t>) بناءً علىٰ النص</w:t>
      </w:r>
      <w:r w:rsidRPr="00FB10A7">
        <w:rPr>
          <w:rStyle w:val="rfdFootnote"/>
          <w:rFonts w:hint="eastAsia"/>
          <w:rtl/>
        </w:rPr>
        <w:t>ّ</w:t>
      </w:r>
      <w:r w:rsidRPr="00FB10A7">
        <w:rPr>
          <w:rStyle w:val="rfdFootnote"/>
          <w:rtl/>
        </w:rPr>
        <w:t xml:space="preserve"> المصحّح لكتاب (المنتخب من الس</w:t>
      </w:r>
      <w:r w:rsidRPr="00FB10A7">
        <w:rPr>
          <w:rStyle w:val="rfdFootnote"/>
          <w:rFonts w:hint="cs"/>
          <w:rtl/>
        </w:rPr>
        <w:t>ی</w:t>
      </w:r>
      <w:r w:rsidRPr="00FB10A7">
        <w:rPr>
          <w:rStyle w:val="rfdFootnote"/>
          <w:rFonts w:hint="eastAsia"/>
          <w:rtl/>
        </w:rPr>
        <w:t>اق</w:t>
      </w:r>
      <w:r w:rsidRPr="00FB10A7">
        <w:rPr>
          <w:rStyle w:val="rfdFootnote"/>
          <w:rtl/>
        </w:rPr>
        <w:t>)</w:t>
      </w:r>
      <w:r w:rsidR="001C6BD7">
        <w:rPr>
          <w:rStyle w:val="rfdFootnote"/>
          <w:rtl/>
        </w:rPr>
        <w:t xml:space="preserve"> ؛</w:t>
      </w:r>
      <w:r w:rsidR="00F67CDD">
        <w:rPr>
          <w:rStyle w:val="rfdFootnote"/>
          <w:rtl/>
        </w:rPr>
        <w:t xml:space="preserve"> </w:t>
      </w:r>
      <w:r w:rsidRPr="00FB10A7">
        <w:rPr>
          <w:rStyle w:val="rfdFootnote"/>
          <w:rtl/>
        </w:rPr>
        <w:t>ولكن معنىٰ هذه النسبة مبهم</w:t>
      </w:r>
      <w:r w:rsidR="001C6BD7">
        <w:rPr>
          <w:rStyle w:val="rfdFootnote"/>
          <w:rtl/>
        </w:rPr>
        <w:t xml:space="preserve"> ؛</w:t>
      </w:r>
      <w:r w:rsidR="00F67CDD">
        <w:rPr>
          <w:rStyle w:val="rfdFootnote"/>
          <w:rtl/>
        </w:rPr>
        <w:t xml:space="preserve"> </w:t>
      </w:r>
      <w:r w:rsidRPr="00FB10A7">
        <w:rPr>
          <w:rStyle w:val="rfdFootnote"/>
          <w:rtl/>
        </w:rPr>
        <w:t>ولذلك ذهب يوسف الهادي إلىٰ أنّ الوجه الصحيح لهذه الكلمة هو (الطخ</w:t>
      </w:r>
      <w:r w:rsidRPr="00FB10A7">
        <w:rPr>
          <w:rStyle w:val="rfdFootnote"/>
          <w:rFonts w:hint="cs"/>
          <w:rtl/>
        </w:rPr>
        <w:t>ی</w:t>
      </w:r>
      <w:r w:rsidRPr="00FB10A7">
        <w:rPr>
          <w:rStyle w:val="rfdFootnote"/>
          <w:rFonts w:hint="eastAsia"/>
          <w:rtl/>
        </w:rPr>
        <w:t>ري</w:t>
      </w:r>
      <w:r w:rsidRPr="00FB10A7">
        <w:rPr>
          <w:rStyle w:val="rfdFootnote"/>
          <w:rtl/>
        </w:rPr>
        <w:t>) نسبة إلىٰ (طخارستان) أو (طخيرستان) (مقدّمة تاريخ ال</w:t>
      </w:r>
      <w:r w:rsidRPr="00FB10A7">
        <w:rPr>
          <w:rStyle w:val="rfdFootnote"/>
          <w:rFonts w:hint="cs"/>
          <w:rtl/>
        </w:rPr>
        <w:t>ی</w:t>
      </w:r>
      <w:r w:rsidRPr="00FB10A7">
        <w:rPr>
          <w:rStyle w:val="rfdFootnote"/>
          <w:rFonts w:hint="eastAsia"/>
          <w:rtl/>
        </w:rPr>
        <w:t>م</w:t>
      </w:r>
      <w:r w:rsidRPr="00FB10A7">
        <w:rPr>
          <w:rStyle w:val="rfdFootnote"/>
          <w:rFonts w:hint="cs"/>
          <w:rtl/>
        </w:rPr>
        <w:t>ی</w:t>
      </w:r>
      <w:r w:rsidRPr="00FB10A7">
        <w:rPr>
          <w:rStyle w:val="rfdFootnote"/>
          <w:rFonts w:hint="eastAsia"/>
          <w:rtl/>
        </w:rPr>
        <w:t>ني</w:t>
      </w:r>
      <w:r w:rsidR="001C6BD7">
        <w:rPr>
          <w:rStyle w:val="rfdFootnote"/>
          <w:rtl/>
        </w:rPr>
        <w:t xml:space="preserve"> :</w:t>
      </w:r>
      <w:r w:rsidR="00F67CDD">
        <w:rPr>
          <w:rStyle w:val="rfdFootnote"/>
          <w:rtl/>
        </w:rPr>
        <w:t xml:space="preserve"> </w:t>
      </w:r>
      <w:r w:rsidRPr="00FB10A7">
        <w:rPr>
          <w:rStyle w:val="rfdFootnote"/>
          <w:rtl/>
        </w:rPr>
        <w:t>97)</w:t>
      </w:r>
      <w:r w:rsidR="001C6BD7">
        <w:rPr>
          <w:rStyle w:val="rfdFootnote"/>
          <w:rtl/>
        </w:rPr>
        <w:t xml:space="preserve"> ،</w:t>
      </w:r>
      <w:r w:rsidR="00F67CDD">
        <w:rPr>
          <w:rStyle w:val="rfdFootnote"/>
          <w:rtl/>
        </w:rPr>
        <w:t xml:space="preserve"> </w:t>
      </w:r>
      <w:r w:rsidRPr="00FB10A7">
        <w:rPr>
          <w:rStyle w:val="rfdFootnote"/>
          <w:rtl/>
        </w:rPr>
        <w:t xml:space="preserve">ويحتمل قويّاً صحّة هذا الضبط. وقد كتبت نسبته من غير نقط في </w:t>
      </w:r>
      <w:r w:rsidRPr="00FB10A7">
        <w:rPr>
          <w:rStyle w:val="rfdFootnote"/>
          <w:rFonts w:hint="eastAsia"/>
          <w:rtl/>
        </w:rPr>
        <w:t>النسخة</w:t>
      </w:r>
      <w:r w:rsidRPr="00FB10A7">
        <w:rPr>
          <w:rStyle w:val="rfdFootnote"/>
          <w:rtl/>
        </w:rPr>
        <w:t xml:space="preserve"> الوحيدة الموجوده من (المنتخب من الس</w:t>
      </w:r>
      <w:r w:rsidRPr="00FB10A7">
        <w:rPr>
          <w:rStyle w:val="rfdFootnote"/>
          <w:rFonts w:hint="cs"/>
          <w:rtl/>
        </w:rPr>
        <w:t>ی</w:t>
      </w:r>
      <w:r w:rsidRPr="00FB10A7">
        <w:rPr>
          <w:rStyle w:val="rfdFootnote"/>
          <w:rFonts w:hint="eastAsia"/>
          <w:rtl/>
        </w:rPr>
        <w:t>اق</w:t>
      </w:r>
      <w:r w:rsidRPr="00FB10A7">
        <w:rPr>
          <w:rStyle w:val="rfdFootnote"/>
          <w:rtl/>
        </w:rPr>
        <w:t xml:space="preserve"> لتار</w:t>
      </w:r>
      <w:r w:rsidRPr="00FB10A7">
        <w:rPr>
          <w:rStyle w:val="rfdFootnote"/>
          <w:rFonts w:hint="cs"/>
          <w:rtl/>
        </w:rPr>
        <w:t>ی</w:t>
      </w:r>
      <w:r w:rsidRPr="00FB10A7">
        <w:rPr>
          <w:rStyle w:val="rfdFootnote"/>
          <w:rFonts w:hint="eastAsia"/>
          <w:rtl/>
        </w:rPr>
        <w:t>خ</w:t>
      </w:r>
      <w:r w:rsidRPr="00FB10A7">
        <w:rPr>
          <w:rStyle w:val="rfdFootnote"/>
          <w:rtl/>
        </w:rPr>
        <w:t xml:space="preserve"> ن</w:t>
      </w:r>
      <w:r w:rsidRPr="00FB10A7">
        <w:rPr>
          <w:rStyle w:val="rfdFootnote"/>
          <w:rFonts w:hint="cs"/>
          <w:rtl/>
        </w:rPr>
        <w:t>ی</w:t>
      </w:r>
      <w:r w:rsidRPr="00FB10A7">
        <w:rPr>
          <w:rStyle w:val="rfdFootnote"/>
          <w:rFonts w:hint="eastAsia"/>
          <w:rtl/>
        </w:rPr>
        <w:t>سابور</w:t>
      </w:r>
      <w:r w:rsidRPr="00FB10A7">
        <w:rPr>
          <w:rStyle w:val="rfdFootnote"/>
          <w:rtl/>
        </w:rPr>
        <w:t xml:space="preserve"> للصر</w:t>
      </w:r>
      <w:r w:rsidRPr="00FB10A7">
        <w:rPr>
          <w:rStyle w:val="rfdFootnote"/>
          <w:rFonts w:hint="cs"/>
          <w:rtl/>
        </w:rPr>
        <w:t>ی</w:t>
      </w:r>
      <w:r w:rsidRPr="00FB10A7">
        <w:rPr>
          <w:rStyle w:val="rfdFootnote"/>
          <w:rFonts w:hint="eastAsia"/>
          <w:rtl/>
        </w:rPr>
        <w:t>ف</w:t>
      </w:r>
      <w:r w:rsidRPr="00FB10A7">
        <w:rPr>
          <w:rStyle w:val="rfdFootnote"/>
          <w:rFonts w:hint="cs"/>
          <w:rtl/>
        </w:rPr>
        <w:t>ی</w:t>
      </w:r>
      <w:r w:rsidRPr="00FB10A7">
        <w:rPr>
          <w:rStyle w:val="rfdFootnote"/>
          <w:rFonts w:hint="eastAsia"/>
          <w:rtl/>
        </w:rPr>
        <w:t>ني</w:t>
      </w:r>
      <w:r w:rsidRPr="00FB10A7">
        <w:rPr>
          <w:rStyle w:val="rfdFootnote"/>
          <w:rtl/>
        </w:rPr>
        <w:t>) (مكتبة کوپر</w:t>
      </w:r>
      <w:r w:rsidRPr="00FB10A7">
        <w:rPr>
          <w:rStyle w:val="rfdFootnote"/>
          <w:rFonts w:hint="cs"/>
          <w:rtl/>
        </w:rPr>
        <w:t>ی</w:t>
      </w:r>
      <w:r w:rsidRPr="00FB10A7">
        <w:rPr>
          <w:rStyle w:val="rfdFootnote"/>
          <w:rFonts w:hint="eastAsia"/>
          <w:rtl/>
        </w:rPr>
        <w:t>ل</w:t>
      </w:r>
      <w:r w:rsidRPr="00FB10A7">
        <w:rPr>
          <w:rStyle w:val="rfdFootnote"/>
          <w:rFonts w:hint="cs"/>
          <w:rtl/>
        </w:rPr>
        <w:t>ی</w:t>
      </w:r>
      <w:r w:rsidR="001C6BD7">
        <w:rPr>
          <w:rStyle w:val="rfdFootnote"/>
          <w:rFonts w:hint="eastAsia"/>
          <w:rtl/>
        </w:rPr>
        <w:t xml:space="preserve"> ،</w:t>
      </w:r>
      <w:r w:rsidR="00F67CDD">
        <w:rPr>
          <w:rStyle w:val="rfdFootnote"/>
          <w:rFonts w:hint="eastAsia"/>
          <w:rtl/>
        </w:rPr>
        <w:t xml:space="preserve"> </w:t>
      </w:r>
      <w:r w:rsidRPr="00FB10A7">
        <w:rPr>
          <w:rStyle w:val="rfdFootnote"/>
          <w:rtl/>
        </w:rPr>
        <w:t>الرقم</w:t>
      </w:r>
      <w:r w:rsidR="001C6BD7">
        <w:rPr>
          <w:rStyle w:val="rfdFootnote"/>
          <w:rtl/>
        </w:rPr>
        <w:t xml:space="preserve"> :</w:t>
      </w:r>
      <w:r w:rsidR="00F67CDD">
        <w:rPr>
          <w:rStyle w:val="rfdFootnote"/>
          <w:rtl/>
        </w:rPr>
        <w:t xml:space="preserve"> </w:t>
      </w:r>
      <w:r w:rsidRPr="00FB10A7">
        <w:rPr>
          <w:rStyle w:val="rfdFootnote"/>
          <w:rtl/>
        </w:rPr>
        <w:t>(1152)</w:t>
      </w:r>
      <w:r w:rsidR="001C6BD7">
        <w:rPr>
          <w:rStyle w:val="rfdFootnote"/>
          <w:rtl/>
        </w:rPr>
        <w:t xml:space="preserve"> ،</w:t>
      </w:r>
      <w:r w:rsidR="00F67CDD">
        <w:rPr>
          <w:rStyle w:val="rfdFootnote"/>
          <w:rtl/>
        </w:rPr>
        <w:t xml:space="preserve"> </w:t>
      </w:r>
      <w:r w:rsidRPr="00FB10A7">
        <w:rPr>
          <w:rStyle w:val="rfdFootnote"/>
          <w:rtl/>
        </w:rPr>
        <w:t>61و) وقد رسمها الكاتب. وتمّ ضبط الكلمة في كلا طبعتي الكتاب مقروناً بالشكّ والترديد</w:t>
      </w:r>
      <w:r w:rsidR="001C6BD7">
        <w:rPr>
          <w:rStyle w:val="rfdFootnote"/>
          <w:rtl/>
        </w:rPr>
        <w:t xml:space="preserve"> :</w:t>
      </w:r>
      <w:r w:rsidR="00F67CDD">
        <w:rPr>
          <w:rStyle w:val="rfdFootnote"/>
          <w:rtl/>
        </w:rPr>
        <w:t xml:space="preserve"> </w:t>
      </w:r>
      <w:r w:rsidRPr="00FB10A7">
        <w:rPr>
          <w:rStyle w:val="rfdFootnote"/>
          <w:rtl/>
        </w:rPr>
        <w:t>فكتبها محمّد کاظم المحمودي (الطح</w:t>
      </w:r>
      <w:r w:rsidRPr="00FB10A7">
        <w:rPr>
          <w:rStyle w:val="rfdFootnote"/>
          <w:rFonts w:hint="cs"/>
          <w:rtl/>
        </w:rPr>
        <w:t>ی</w:t>
      </w:r>
      <w:r w:rsidRPr="00FB10A7">
        <w:rPr>
          <w:rStyle w:val="rfdFootnote"/>
          <w:rFonts w:hint="eastAsia"/>
          <w:rtl/>
        </w:rPr>
        <w:t>ري</w:t>
      </w:r>
      <w:r w:rsidRPr="00FB10A7">
        <w:rPr>
          <w:rStyle w:val="rfdFootnote"/>
          <w:rtl/>
        </w:rPr>
        <w:t>) (ص297)</w:t>
      </w:r>
      <w:r w:rsidR="001C6BD7">
        <w:rPr>
          <w:rStyle w:val="rfdFootnote"/>
          <w:rtl/>
        </w:rPr>
        <w:t xml:space="preserve"> ،</w:t>
      </w:r>
      <w:r w:rsidR="00F67CDD">
        <w:rPr>
          <w:rStyle w:val="rfdFootnote"/>
          <w:rtl/>
        </w:rPr>
        <w:t xml:space="preserve"> </w:t>
      </w:r>
      <w:r w:rsidRPr="00FB10A7">
        <w:rPr>
          <w:rStyle w:val="rfdFootnote"/>
          <w:rtl/>
        </w:rPr>
        <w:t>وكتبها محمّد أحمد عبد ال</w:t>
      </w:r>
      <w:r w:rsidRPr="00FB10A7">
        <w:rPr>
          <w:rStyle w:val="rfdFootnote"/>
          <w:rFonts w:hint="eastAsia"/>
          <w:rtl/>
        </w:rPr>
        <w:t>عز</w:t>
      </w:r>
      <w:r w:rsidRPr="00FB10A7">
        <w:rPr>
          <w:rStyle w:val="rfdFootnote"/>
          <w:rFonts w:hint="cs"/>
          <w:rtl/>
        </w:rPr>
        <w:t>ی</w:t>
      </w:r>
      <w:r w:rsidRPr="00FB10A7">
        <w:rPr>
          <w:rStyle w:val="rfdFootnote"/>
          <w:rFonts w:hint="eastAsia"/>
          <w:rtl/>
        </w:rPr>
        <w:t>ز</w:t>
      </w:r>
      <w:r w:rsidRPr="00FB10A7">
        <w:rPr>
          <w:rStyle w:val="rfdFootnote"/>
          <w:rtl/>
        </w:rPr>
        <w:t xml:space="preserve"> (الطحري (کذا)</w:t>
      </w:r>
      <w:r w:rsidR="00F67CDD">
        <w:rPr>
          <w:rStyle w:val="rfdFootnote"/>
          <w:rtl/>
        </w:rPr>
        <w:t>)</w:t>
      </w:r>
      <w:r w:rsidRPr="00FB10A7">
        <w:rPr>
          <w:rStyle w:val="rfdFootnote"/>
          <w:rtl/>
        </w:rPr>
        <w:t xml:space="preserve"> (ص211). وقد أبدىٰ المحقّقان ترديدهما في شأن الضبط الصحيح لهذه النسبة</w:t>
      </w:r>
      <w:r w:rsidR="001C6BD7">
        <w:rPr>
          <w:rStyle w:val="rfdFootnote"/>
          <w:rtl/>
        </w:rPr>
        <w:t xml:space="preserve"> ؛</w:t>
      </w:r>
      <w:r w:rsidR="00F67CDD">
        <w:rPr>
          <w:rStyle w:val="rfdFootnote"/>
          <w:rtl/>
        </w:rPr>
        <w:t xml:space="preserve"> </w:t>
      </w:r>
      <w:r w:rsidRPr="00FB10A7">
        <w:rPr>
          <w:rStyle w:val="rfdFootnote"/>
          <w:rtl/>
        </w:rPr>
        <w:t>حيث ذكر المحمودي أنّها لم تذكر في مصدر آخر ليمكننا أن نتأكّد من صحّة ضبطها.</w:t>
      </w:r>
    </w:p>
    <w:p w14:paraId="0238CED4" w14:textId="77777777" w:rsidR="00F67CDD" w:rsidRDefault="000E676B" w:rsidP="00FB10A7">
      <w:pPr>
        <w:rPr>
          <w:rStyle w:val="rfdFootnote"/>
          <w:rtl/>
        </w:rPr>
      </w:pPr>
      <w:r w:rsidRPr="00FB10A7">
        <w:rPr>
          <w:rStyle w:val="rfdFootnote"/>
          <w:rtl/>
        </w:rPr>
        <w:t>ويبدو أنّ ضبط (الطخ</w:t>
      </w:r>
      <w:r w:rsidRPr="00FB10A7">
        <w:rPr>
          <w:rStyle w:val="rfdFootnote"/>
          <w:rFonts w:hint="cs"/>
          <w:rtl/>
        </w:rPr>
        <w:t>ی</w:t>
      </w:r>
      <w:r w:rsidRPr="00FB10A7">
        <w:rPr>
          <w:rStyle w:val="rfdFootnote"/>
          <w:rFonts w:hint="eastAsia"/>
          <w:rtl/>
        </w:rPr>
        <w:t>ري</w:t>
      </w:r>
      <w:r w:rsidRPr="00FB10A7">
        <w:rPr>
          <w:rStyle w:val="rfdFootnote"/>
          <w:rtl/>
        </w:rPr>
        <w:t>) صحيح من جهتين</w:t>
      </w:r>
      <w:r w:rsidR="001C6BD7">
        <w:rPr>
          <w:rStyle w:val="rfdFootnote"/>
          <w:rtl/>
        </w:rPr>
        <w:t xml:space="preserve"> :</w:t>
      </w:r>
    </w:p>
    <w:p w14:paraId="58635D2D" w14:textId="77777777" w:rsidR="00FB10A7" w:rsidRDefault="00E63DE8" w:rsidP="00FB10A7">
      <w:pPr>
        <w:pStyle w:val="rfdLine"/>
        <w:rPr>
          <w:rtl/>
        </w:rPr>
      </w:pPr>
      <w:r>
        <w:rPr>
          <w:rStyle w:val="rfdFootnote"/>
          <w:rtl/>
        </w:rPr>
        <w:br w:type="page"/>
      </w:r>
      <w:r w:rsidR="00FB10A7">
        <w:rPr>
          <w:rtl/>
        </w:rPr>
        <w:lastRenderedPageBreak/>
        <w:t>__________</w:t>
      </w:r>
    </w:p>
    <w:p w14:paraId="76FA7019" w14:textId="77777777" w:rsidR="00FB10A7" w:rsidRDefault="000E676B" w:rsidP="000E676B">
      <w:pPr>
        <w:pStyle w:val="rfdFootnote0"/>
        <w:rPr>
          <w:rtl/>
        </w:rPr>
      </w:pPr>
      <w:r w:rsidRPr="00FB10A7">
        <w:rPr>
          <w:rStyle w:val="rfdFootnoteBold"/>
          <w:rtl/>
        </w:rPr>
        <w:t>الأوّلى</w:t>
      </w:r>
      <w:r w:rsidR="001C6BD7">
        <w:rPr>
          <w:rtl/>
        </w:rPr>
        <w:t xml:space="preserve"> :</w:t>
      </w:r>
      <w:r w:rsidR="00F67CDD">
        <w:rPr>
          <w:rtl/>
        </w:rPr>
        <w:t xml:space="preserve"> </w:t>
      </w:r>
      <w:r>
        <w:rPr>
          <w:rtl/>
        </w:rPr>
        <w:t>ذكرت هذه النسبة خمس مرّات في سماع كتاب</w:t>
      </w:r>
      <w:r w:rsidR="001C6BD7">
        <w:rPr>
          <w:rtl/>
        </w:rPr>
        <w:t xml:space="preserve"> :</w:t>
      </w:r>
      <w:r w:rsidR="00F67CDD">
        <w:rPr>
          <w:rtl/>
        </w:rPr>
        <w:t xml:space="preserve"> </w:t>
      </w:r>
      <w:r>
        <w:rPr>
          <w:rtl/>
        </w:rPr>
        <w:t>(</w:t>
      </w:r>
      <w:r>
        <w:rPr>
          <w:rFonts w:hint="eastAsia"/>
          <w:rtl/>
        </w:rPr>
        <w:t>قوارع</w:t>
      </w:r>
      <w:r>
        <w:rPr>
          <w:rtl/>
        </w:rPr>
        <w:t xml:space="preserve"> القرآن وجزء في آيات الرقية والحرز) في نسخة مشهد</w:t>
      </w:r>
      <w:r w:rsidR="001C6BD7">
        <w:rPr>
          <w:rtl/>
        </w:rPr>
        <w:t xml:space="preserve"> ،</w:t>
      </w:r>
      <w:r w:rsidR="00F67CDD">
        <w:rPr>
          <w:rtl/>
        </w:rPr>
        <w:t xml:space="preserve"> </w:t>
      </w:r>
      <w:r>
        <w:rPr>
          <w:rtl/>
        </w:rPr>
        <w:t>وقد جاءت هذه النسبة في ثلاث منها عارية عن النقط (طحيري) (1و</w:t>
      </w:r>
      <w:r w:rsidR="001C6BD7">
        <w:rPr>
          <w:rtl/>
        </w:rPr>
        <w:t xml:space="preserve"> ،</w:t>
      </w:r>
      <w:r w:rsidR="00F67CDD">
        <w:rPr>
          <w:rtl/>
        </w:rPr>
        <w:t xml:space="preserve"> </w:t>
      </w:r>
      <w:r>
        <w:rPr>
          <w:rtl/>
        </w:rPr>
        <w:t>31و)</w:t>
      </w:r>
      <w:r w:rsidR="001C6BD7">
        <w:rPr>
          <w:rtl/>
        </w:rPr>
        <w:t xml:space="preserve"> ،</w:t>
      </w:r>
      <w:r w:rsidR="00F67CDD">
        <w:rPr>
          <w:rtl/>
        </w:rPr>
        <w:t xml:space="preserve"> </w:t>
      </w:r>
      <w:r>
        <w:rPr>
          <w:rtl/>
        </w:rPr>
        <w:t>ولكن جاءت هذه النسبة في موردين منها (الطخيري) (11و</w:t>
      </w:r>
      <w:r w:rsidR="001C6BD7">
        <w:rPr>
          <w:rtl/>
        </w:rPr>
        <w:t xml:space="preserve"> ،</w:t>
      </w:r>
      <w:r w:rsidR="00F67CDD">
        <w:rPr>
          <w:rtl/>
        </w:rPr>
        <w:t xml:space="preserve"> </w:t>
      </w:r>
      <w:r>
        <w:rPr>
          <w:rtl/>
        </w:rPr>
        <w:t>21و). وفي المورد الأخير منها ذكره الكاتب بفتح الطاء (الطَّخ</w:t>
      </w:r>
      <w:r>
        <w:rPr>
          <w:rFonts w:hint="cs"/>
          <w:rtl/>
        </w:rPr>
        <w:t>ی</w:t>
      </w:r>
      <w:r>
        <w:rPr>
          <w:rFonts w:hint="eastAsia"/>
          <w:rtl/>
        </w:rPr>
        <w:t>ري</w:t>
      </w:r>
      <w:r>
        <w:rPr>
          <w:rtl/>
        </w:rPr>
        <w:t>). واحد من هذه الموا</w:t>
      </w:r>
      <w:r>
        <w:rPr>
          <w:rFonts w:hint="eastAsia"/>
          <w:rtl/>
        </w:rPr>
        <w:t>رد</w:t>
      </w:r>
      <w:r>
        <w:rPr>
          <w:rtl/>
        </w:rPr>
        <w:t xml:space="preserve"> الخمسة يعود إلىٰ (أبي محمّد حامد بن أحمد بن جعفر الطخيري) (1و) وسائر الموارد الأخرىٰ تعود إلىٰ شخص آخر كان حاضراً في مجلس السماع وهو (أحمد بن الحسين الطخيري) (1و</w:t>
      </w:r>
      <w:r w:rsidR="001C6BD7">
        <w:rPr>
          <w:rtl/>
        </w:rPr>
        <w:t xml:space="preserve"> ،</w:t>
      </w:r>
      <w:r w:rsidR="00F67CDD">
        <w:rPr>
          <w:rtl/>
        </w:rPr>
        <w:t xml:space="preserve"> </w:t>
      </w:r>
      <w:r>
        <w:rPr>
          <w:rtl/>
        </w:rPr>
        <w:t>11و</w:t>
      </w:r>
      <w:r w:rsidR="001C6BD7">
        <w:rPr>
          <w:rtl/>
        </w:rPr>
        <w:t xml:space="preserve"> ،</w:t>
      </w:r>
      <w:r w:rsidR="00F67CDD">
        <w:rPr>
          <w:rtl/>
        </w:rPr>
        <w:t xml:space="preserve"> </w:t>
      </w:r>
      <w:r>
        <w:rPr>
          <w:rtl/>
        </w:rPr>
        <w:t>21و</w:t>
      </w:r>
      <w:r w:rsidR="001C6BD7">
        <w:rPr>
          <w:rtl/>
        </w:rPr>
        <w:t xml:space="preserve"> ،</w:t>
      </w:r>
      <w:r w:rsidR="00F67CDD">
        <w:rPr>
          <w:rtl/>
        </w:rPr>
        <w:t xml:space="preserve"> </w:t>
      </w:r>
      <w:r>
        <w:rPr>
          <w:rtl/>
        </w:rPr>
        <w:t>31و). إذا قلنا أنّ الطخيري نسبة إلىٰ طخارستان</w:t>
      </w:r>
      <w:r w:rsidR="001C6BD7">
        <w:rPr>
          <w:rtl/>
        </w:rPr>
        <w:t xml:space="preserve"> ،</w:t>
      </w:r>
      <w:r w:rsidR="00F67CDD">
        <w:rPr>
          <w:rtl/>
        </w:rPr>
        <w:t xml:space="preserve"> </w:t>
      </w:r>
      <w:r>
        <w:rPr>
          <w:rtl/>
        </w:rPr>
        <w:t>فإنّ تواجد عالِـمين كرّاميَّين من</w:t>
      </w:r>
      <w:r>
        <w:rPr>
          <w:rFonts w:hint="eastAsia"/>
          <w:rtl/>
        </w:rPr>
        <w:t>سوبين</w:t>
      </w:r>
      <w:r>
        <w:rPr>
          <w:rtl/>
        </w:rPr>
        <w:t xml:space="preserve"> إلىٰ هذه المنطقة يعدّ أمارة علىٰ وجود الكرّامية في (طخارستان) (معجم البلدان 4 / 23) ولکن لا شاهد علىٰ ذلك حتّىٰ الآن.</w:t>
      </w:r>
    </w:p>
    <w:p w14:paraId="00AB5D61" w14:textId="77777777" w:rsidR="004F7848" w:rsidRPr="004F7848" w:rsidRDefault="000E676B" w:rsidP="004F7848">
      <w:pPr>
        <w:rPr>
          <w:rStyle w:val="rfdFootnote"/>
          <w:rtl/>
        </w:rPr>
      </w:pPr>
      <w:r w:rsidRPr="004F7848">
        <w:rPr>
          <w:rStyle w:val="rfdFootnoteBold"/>
          <w:rtl/>
        </w:rPr>
        <w:t>الثانية</w:t>
      </w:r>
      <w:r w:rsidR="001C6BD7">
        <w:rPr>
          <w:rStyle w:val="rfdFootnote"/>
          <w:rtl/>
        </w:rPr>
        <w:t xml:space="preserve"> :</w:t>
      </w:r>
      <w:r w:rsidR="00F67CDD">
        <w:rPr>
          <w:rStyle w:val="rfdFootnote"/>
          <w:rtl/>
        </w:rPr>
        <w:t xml:space="preserve"> </w:t>
      </w:r>
      <w:r w:rsidRPr="004F7848">
        <w:rPr>
          <w:rStyle w:val="rfdFootnote"/>
          <w:rtl/>
        </w:rPr>
        <w:t>الإمام أبو نصر مهدي بن أحمد بن مهدي ـ أحد علماء الكرّامية في النصف الأوّل من القرن الخامس وهو تلميذ أبي محمّد حامد بن أحمد ب</w:t>
      </w:r>
      <w:r w:rsidRPr="004F7848">
        <w:rPr>
          <w:rStyle w:val="rfdFootnote"/>
          <w:rFonts w:hint="eastAsia"/>
          <w:rtl/>
        </w:rPr>
        <w:t>ن</w:t>
      </w:r>
      <w:r w:rsidRPr="004F7848">
        <w:rPr>
          <w:rStyle w:val="rfdFootnote"/>
          <w:rtl/>
        </w:rPr>
        <w:t xml:space="preserve"> جعفر ـ روىٰ في کتابه (التاج) مسنداً عن الطخيري ثلاث عشرة مرّة</w:t>
      </w:r>
      <w:r w:rsidR="001C6BD7">
        <w:rPr>
          <w:rStyle w:val="rfdFootnote"/>
          <w:rtl/>
        </w:rPr>
        <w:t xml:space="preserve"> ،</w:t>
      </w:r>
      <w:r w:rsidR="00F67CDD">
        <w:rPr>
          <w:rStyle w:val="rfdFootnote"/>
          <w:rtl/>
        </w:rPr>
        <w:t xml:space="preserve"> </w:t>
      </w:r>
      <w:r w:rsidRPr="004F7848">
        <w:rPr>
          <w:rStyle w:val="rfdFootnote"/>
          <w:rtl/>
        </w:rPr>
        <w:t>وقد تمّت الإشارة إلىٰ نسبه في نسخة (التاج) الفريدة مرّتين</w:t>
      </w:r>
      <w:r w:rsidR="001C6BD7">
        <w:rPr>
          <w:rStyle w:val="rfdFootnote"/>
          <w:rtl/>
        </w:rPr>
        <w:t xml:space="preserve"> ،</w:t>
      </w:r>
      <w:r w:rsidR="00F67CDD">
        <w:rPr>
          <w:rStyle w:val="rfdFootnote"/>
          <w:rtl/>
        </w:rPr>
        <w:t xml:space="preserve"> </w:t>
      </w:r>
      <w:r w:rsidRPr="004F7848">
        <w:rPr>
          <w:rStyle w:val="rfdFootnote"/>
          <w:rtl/>
        </w:rPr>
        <w:t>في أحدها عارٍ عن النقط وهو المورد الأوّل منهما (20خ)</w:t>
      </w:r>
      <w:r w:rsidR="001C6BD7">
        <w:rPr>
          <w:rStyle w:val="rfdFootnote"/>
          <w:rtl/>
        </w:rPr>
        <w:t xml:space="preserve"> ،</w:t>
      </w:r>
      <w:r w:rsidR="00F67CDD">
        <w:rPr>
          <w:rStyle w:val="rfdFootnote"/>
          <w:rtl/>
        </w:rPr>
        <w:t xml:space="preserve"> </w:t>
      </w:r>
      <w:r w:rsidRPr="004F7848">
        <w:rPr>
          <w:rStyle w:val="rfdFootnote"/>
          <w:rtl/>
        </w:rPr>
        <w:t>ولكن في المورد الثاني ذكره الكاتب بالنقطة (الطخ</w:t>
      </w:r>
      <w:r w:rsidRPr="004F7848">
        <w:rPr>
          <w:rStyle w:val="rfdFootnote"/>
          <w:rFonts w:hint="cs"/>
          <w:rtl/>
        </w:rPr>
        <w:t>ی</w:t>
      </w:r>
      <w:r w:rsidRPr="004F7848">
        <w:rPr>
          <w:rStyle w:val="rfdFootnote"/>
          <w:rFonts w:hint="eastAsia"/>
          <w:rtl/>
        </w:rPr>
        <w:t>ري</w:t>
      </w:r>
      <w:r w:rsidRPr="004F7848">
        <w:rPr>
          <w:rStyle w:val="rfdFootnote"/>
          <w:rtl/>
        </w:rPr>
        <w:t>) (123و). يبدو واضحاً أنّ ال</w:t>
      </w:r>
      <w:r w:rsidRPr="004F7848">
        <w:rPr>
          <w:rStyle w:val="rfdFootnote"/>
          <w:rFonts w:hint="eastAsia"/>
          <w:rtl/>
        </w:rPr>
        <w:t>كاتب</w:t>
      </w:r>
      <w:r w:rsidRPr="004F7848">
        <w:rPr>
          <w:rStyle w:val="rfdFootnote"/>
          <w:rtl/>
        </w:rPr>
        <w:t xml:space="preserve"> أيضاً لا علم له بنسبة الطخيري.</w:t>
      </w:r>
    </w:p>
    <w:p w14:paraId="492A141A" w14:textId="77777777" w:rsidR="004F7848" w:rsidRPr="004F7848" w:rsidRDefault="000E676B" w:rsidP="004F7848">
      <w:pPr>
        <w:rPr>
          <w:rStyle w:val="rfdFootnote"/>
          <w:rtl/>
        </w:rPr>
      </w:pPr>
      <w:r w:rsidRPr="004F7848">
        <w:rPr>
          <w:rStyle w:val="rfdFootnote"/>
          <w:rtl/>
        </w:rPr>
        <w:t>والجدير بالذكر أنّ الطخيري قد جاء ذكره في مواضع من نسخة مشهد مقروناً بالدعاء له (أ</w:t>
      </w:r>
      <w:r w:rsidRPr="004F7848">
        <w:rPr>
          <w:rStyle w:val="rfdFootnote"/>
          <w:rFonts w:hint="cs"/>
          <w:rtl/>
        </w:rPr>
        <w:t>یّ</w:t>
      </w:r>
      <w:r w:rsidRPr="004F7848">
        <w:rPr>
          <w:rStyle w:val="rfdFootnote"/>
          <w:rFonts w:hint="eastAsia"/>
          <w:rtl/>
        </w:rPr>
        <w:t>ده</w:t>
      </w:r>
      <w:r w:rsidRPr="004F7848">
        <w:rPr>
          <w:rStyle w:val="rfdFootnote"/>
          <w:rtl/>
        </w:rPr>
        <w:t xml:space="preserve"> الله) </w:t>
      </w:r>
      <w:r w:rsidR="00D26310">
        <w:rPr>
          <w:rStyle w:val="rfdFootnote"/>
          <w:rtl/>
        </w:rPr>
        <w:t>و (</w:t>
      </w:r>
      <w:r w:rsidRPr="004F7848">
        <w:rPr>
          <w:rStyle w:val="rfdFootnote"/>
          <w:rtl/>
        </w:rPr>
        <w:t>رضي الله عنه) لكن لا علىٰ ترتيب ونسق خاصّ</w:t>
      </w:r>
      <w:r w:rsidR="001C6BD7">
        <w:rPr>
          <w:rStyle w:val="rfdFootnote"/>
          <w:rtl/>
        </w:rPr>
        <w:t xml:space="preserve"> ،</w:t>
      </w:r>
      <w:r w:rsidR="00F67CDD">
        <w:rPr>
          <w:rStyle w:val="rfdFootnote"/>
          <w:rtl/>
        </w:rPr>
        <w:t xml:space="preserve"> </w:t>
      </w:r>
      <w:r w:rsidRPr="004F7848">
        <w:rPr>
          <w:rStyle w:val="rfdFootnote"/>
          <w:rtl/>
        </w:rPr>
        <w:t>فإنّ عبارة</w:t>
      </w:r>
      <w:r w:rsidR="001C6BD7">
        <w:rPr>
          <w:rStyle w:val="rfdFootnote"/>
          <w:rtl/>
        </w:rPr>
        <w:t xml:space="preserve"> :</w:t>
      </w:r>
      <w:r w:rsidR="00F67CDD">
        <w:rPr>
          <w:rStyle w:val="rfdFootnote"/>
          <w:rtl/>
        </w:rPr>
        <w:t xml:space="preserve"> </w:t>
      </w:r>
      <w:r w:rsidRPr="004F7848">
        <w:rPr>
          <w:rStyle w:val="rfdFootnote"/>
          <w:rtl/>
        </w:rPr>
        <w:t>(رضي الله عنه) ليس بمعن</w:t>
      </w:r>
      <w:r w:rsidRPr="004F7848">
        <w:rPr>
          <w:rStyle w:val="rfdFootnote"/>
          <w:rFonts w:hint="cs"/>
          <w:rtl/>
        </w:rPr>
        <w:t>یٰ</w:t>
      </w:r>
      <w:r w:rsidRPr="004F7848">
        <w:rPr>
          <w:rStyle w:val="rfdFootnote"/>
          <w:rtl/>
        </w:rPr>
        <w:t xml:space="preserve"> وفاته في ذلك التار</w:t>
      </w:r>
      <w:r w:rsidRPr="004F7848">
        <w:rPr>
          <w:rStyle w:val="rfdFootnote"/>
          <w:rFonts w:hint="cs"/>
          <w:rtl/>
        </w:rPr>
        <w:t>ی</w:t>
      </w:r>
      <w:r w:rsidRPr="004F7848">
        <w:rPr>
          <w:rStyle w:val="rfdFootnote"/>
          <w:rFonts w:hint="eastAsia"/>
          <w:rtl/>
        </w:rPr>
        <w:t>خ</w:t>
      </w:r>
      <w:r w:rsidR="001C6BD7">
        <w:rPr>
          <w:rStyle w:val="rfdFootnote"/>
          <w:rFonts w:hint="eastAsia"/>
          <w:rtl/>
        </w:rPr>
        <w:t xml:space="preserve"> ؛</w:t>
      </w:r>
      <w:r w:rsidR="00F67CDD">
        <w:rPr>
          <w:rStyle w:val="rfdFootnote"/>
          <w:rFonts w:hint="eastAsia"/>
          <w:rtl/>
        </w:rPr>
        <w:t xml:space="preserve"> </w:t>
      </w:r>
      <w:r w:rsidRPr="004F7848">
        <w:rPr>
          <w:rStyle w:val="rfdFootnote"/>
          <w:rtl/>
        </w:rPr>
        <w:t>لأنّ الكاتب هو تلميذ ال</w:t>
      </w:r>
      <w:r w:rsidRPr="004F7848">
        <w:rPr>
          <w:rStyle w:val="rfdFootnote"/>
          <w:rFonts w:hint="eastAsia"/>
          <w:rtl/>
        </w:rPr>
        <w:t>طخيري</w:t>
      </w:r>
      <w:r w:rsidRPr="004F7848">
        <w:rPr>
          <w:rStyle w:val="rfdFootnote"/>
          <w:rtl/>
        </w:rPr>
        <w:t xml:space="preserve"> وإنّ ما يقصده من كلا التعبيرين هو تبجيل أستاذه واحترامه. والدليل علىٰ ذلك</w:t>
      </w:r>
      <w:r w:rsidR="001C6BD7">
        <w:rPr>
          <w:rStyle w:val="rfdFootnote"/>
          <w:rtl/>
        </w:rPr>
        <w:t xml:space="preserve"> :</w:t>
      </w:r>
      <w:r w:rsidR="00F67CDD">
        <w:rPr>
          <w:rStyle w:val="rfdFootnote"/>
          <w:rtl/>
        </w:rPr>
        <w:t xml:space="preserve"> </w:t>
      </w:r>
      <w:r w:rsidRPr="004F7848">
        <w:rPr>
          <w:rStyle w:val="rfdFootnote"/>
          <w:rtl/>
        </w:rPr>
        <w:t>أنّ سماع الصفحات التالية</w:t>
      </w:r>
      <w:r w:rsidR="001C6BD7">
        <w:rPr>
          <w:rStyle w:val="rfdFootnote"/>
          <w:rtl/>
        </w:rPr>
        <w:t xml:space="preserve"> :</w:t>
      </w:r>
      <w:r w:rsidR="00F67CDD">
        <w:rPr>
          <w:rStyle w:val="rfdFootnote"/>
          <w:rtl/>
        </w:rPr>
        <w:t xml:space="preserve"> </w:t>
      </w:r>
      <w:r w:rsidRPr="004F7848">
        <w:rPr>
          <w:rStyle w:val="rfdFootnote"/>
          <w:rtl/>
        </w:rPr>
        <w:t>(11و</w:t>
      </w:r>
      <w:r w:rsidR="001C6BD7">
        <w:rPr>
          <w:rStyle w:val="rfdFootnote"/>
          <w:rtl/>
        </w:rPr>
        <w:t xml:space="preserve"> ،</w:t>
      </w:r>
      <w:r w:rsidR="00F67CDD">
        <w:rPr>
          <w:rStyle w:val="rfdFootnote"/>
          <w:rtl/>
        </w:rPr>
        <w:t xml:space="preserve"> </w:t>
      </w:r>
      <w:r w:rsidRPr="004F7848">
        <w:rPr>
          <w:rStyle w:val="rfdFootnote"/>
          <w:rtl/>
        </w:rPr>
        <w:t>21و</w:t>
      </w:r>
      <w:r w:rsidR="001C6BD7">
        <w:rPr>
          <w:rStyle w:val="rfdFootnote"/>
          <w:rtl/>
        </w:rPr>
        <w:t xml:space="preserve"> ،</w:t>
      </w:r>
      <w:r w:rsidR="00F67CDD">
        <w:rPr>
          <w:rStyle w:val="rfdFootnote"/>
          <w:rtl/>
        </w:rPr>
        <w:t xml:space="preserve"> </w:t>
      </w:r>
      <w:r w:rsidRPr="004F7848">
        <w:rPr>
          <w:rStyle w:val="rfdFootnote"/>
          <w:rtl/>
        </w:rPr>
        <w:t>31و)</w:t>
      </w:r>
      <w:r w:rsidR="001C6BD7">
        <w:rPr>
          <w:rStyle w:val="rfdFootnote"/>
          <w:rtl/>
        </w:rPr>
        <w:t xml:space="preserve"> ،</w:t>
      </w:r>
      <w:r w:rsidR="00F67CDD">
        <w:rPr>
          <w:rStyle w:val="rfdFootnote"/>
          <w:rtl/>
        </w:rPr>
        <w:t xml:space="preserve"> </w:t>
      </w:r>
      <w:r w:rsidRPr="004F7848">
        <w:rPr>
          <w:rStyle w:val="rfdFootnote"/>
          <w:rtl/>
        </w:rPr>
        <w:t>كلّها كان في يوم واحد إلّا أنّه استعمل الدعاء له بالتأييد بعد استعماله دعاء الترضّي</w:t>
      </w:r>
      <w:r w:rsidR="001C6BD7">
        <w:rPr>
          <w:rStyle w:val="rfdFootnote"/>
          <w:rtl/>
        </w:rPr>
        <w:t xml:space="preserve"> :</w:t>
      </w:r>
      <w:r w:rsidR="00F67CDD">
        <w:rPr>
          <w:rStyle w:val="rfdFootnote"/>
          <w:rtl/>
        </w:rPr>
        <w:t xml:space="preserve"> </w:t>
      </w:r>
      <w:r w:rsidRPr="004F7848">
        <w:rPr>
          <w:rStyle w:val="rfdFootnote"/>
          <w:rtl/>
        </w:rPr>
        <w:t xml:space="preserve">(رضي الله عنه) </w:t>
      </w:r>
      <w:r w:rsidR="00D26310">
        <w:rPr>
          <w:rStyle w:val="rfdFootnote"/>
          <w:rtl/>
        </w:rPr>
        <w:t>و (</w:t>
      </w:r>
      <w:r w:rsidRPr="004F7848">
        <w:rPr>
          <w:rStyle w:val="rfdFootnote"/>
          <w:rtl/>
        </w:rPr>
        <w:t>أ</w:t>
      </w:r>
      <w:r w:rsidRPr="004F7848">
        <w:rPr>
          <w:rStyle w:val="rfdFootnote"/>
          <w:rFonts w:hint="cs"/>
          <w:rtl/>
        </w:rPr>
        <w:t>یّ</w:t>
      </w:r>
      <w:r w:rsidRPr="004F7848">
        <w:rPr>
          <w:rStyle w:val="rfdFootnote"/>
          <w:rFonts w:hint="eastAsia"/>
          <w:rtl/>
        </w:rPr>
        <w:t>ده</w:t>
      </w:r>
      <w:r w:rsidRPr="004F7848">
        <w:rPr>
          <w:rStyle w:val="rfdFootnote"/>
          <w:rtl/>
        </w:rPr>
        <w:t xml:space="preserve"> الله) </w:t>
      </w:r>
      <w:r w:rsidR="00D26310">
        <w:rPr>
          <w:rStyle w:val="rfdFootnote"/>
          <w:rtl/>
        </w:rPr>
        <w:t>و (</w:t>
      </w:r>
      <w:r w:rsidRPr="004F7848">
        <w:rPr>
          <w:rStyle w:val="rfdFootnote"/>
          <w:rtl/>
        </w:rPr>
        <w:t>رضي الله عنه) عل</w:t>
      </w:r>
      <w:r w:rsidRPr="004F7848">
        <w:rPr>
          <w:rStyle w:val="rfdFootnote"/>
          <w:rFonts w:hint="eastAsia"/>
          <w:rtl/>
        </w:rPr>
        <w:t>ىٰ</w:t>
      </w:r>
      <w:r w:rsidRPr="004F7848">
        <w:rPr>
          <w:rStyle w:val="rfdFootnote"/>
          <w:rtl/>
        </w:rPr>
        <w:t xml:space="preserve"> ترتيب الصفحات</w:t>
      </w:r>
      <w:r w:rsidR="001C6BD7">
        <w:rPr>
          <w:rStyle w:val="rfdFootnote"/>
          <w:rtl/>
        </w:rPr>
        <w:t xml:space="preserve"> ،</w:t>
      </w:r>
      <w:r w:rsidR="00F67CDD">
        <w:rPr>
          <w:rStyle w:val="rfdFootnote"/>
          <w:rtl/>
        </w:rPr>
        <w:t xml:space="preserve"> </w:t>
      </w:r>
      <w:r w:rsidRPr="004F7848">
        <w:rPr>
          <w:rStyle w:val="rfdFootnote"/>
          <w:rtl/>
        </w:rPr>
        <w:t>وكذلك في بقية الموارد الأخرىٰ</w:t>
      </w:r>
      <w:r w:rsidR="001C6BD7">
        <w:rPr>
          <w:rStyle w:val="rfdFootnote"/>
          <w:rtl/>
        </w:rPr>
        <w:t xml:space="preserve"> ،</w:t>
      </w:r>
      <w:r w:rsidR="00F67CDD">
        <w:rPr>
          <w:rStyle w:val="rfdFootnote"/>
          <w:rtl/>
        </w:rPr>
        <w:t xml:space="preserve"> </w:t>
      </w:r>
      <w:r w:rsidRPr="004F7848">
        <w:rPr>
          <w:rStyle w:val="rfdFootnote"/>
          <w:rtl/>
        </w:rPr>
        <w:t>فإنّ هذه الأدعية ليس لها ترتيب خاصّ ليمكننا من خلاله أن نستنتج أنّ شيخ المؤلّف كان قد وافاه الأجل بعد سماعه قسماً معيّناً من النسخة. وقد ذكر الكاتب ـ قبل أن يشرع بذكر بعض الروايات ـ اسم أستاذه (الطخيري) في ح</w:t>
      </w:r>
      <w:r w:rsidRPr="004F7848">
        <w:rPr>
          <w:rStyle w:val="rfdFootnote"/>
          <w:rFonts w:hint="eastAsia"/>
          <w:rtl/>
        </w:rPr>
        <w:t>اشية</w:t>
      </w:r>
      <w:r w:rsidRPr="004F7848">
        <w:rPr>
          <w:rStyle w:val="rfdFootnote"/>
          <w:rtl/>
        </w:rPr>
        <w:t xml:space="preserve"> النصّ في ثلاثة موارد الأوراق</w:t>
      </w:r>
      <w:r w:rsidR="001C6BD7">
        <w:rPr>
          <w:rStyle w:val="rfdFootnote"/>
          <w:rtl/>
        </w:rPr>
        <w:t xml:space="preserve"> :</w:t>
      </w:r>
      <w:r w:rsidR="00F67CDD">
        <w:rPr>
          <w:rStyle w:val="rfdFootnote"/>
          <w:rtl/>
        </w:rPr>
        <w:t xml:space="preserve"> </w:t>
      </w:r>
      <w:r w:rsidRPr="004F7848">
        <w:rPr>
          <w:rStyle w:val="rfdFootnote"/>
          <w:rtl/>
        </w:rPr>
        <w:t>(12خ</w:t>
      </w:r>
      <w:r w:rsidR="001C6BD7">
        <w:rPr>
          <w:rStyle w:val="rfdFootnote"/>
          <w:rtl/>
        </w:rPr>
        <w:t xml:space="preserve"> ،</w:t>
      </w:r>
      <w:r w:rsidR="00F67CDD">
        <w:rPr>
          <w:rStyle w:val="rfdFootnote"/>
          <w:rtl/>
        </w:rPr>
        <w:t xml:space="preserve"> </w:t>
      </w:r>
      <w:r w:rsidRPr="004F7848">
        <w:rPr>
          <w:rStyle w:val="rfdFootnote"/>
          <w:rtl/>
        </w:rPr>
        <w:t>33و</w:t>
      </w:r>
      <w:r w:rsidR="001C6BD7">
        <w:rPr>
          <w:rStyle w:val="rfdFootnote"/>
          <w:rtl/>
        </w:rPr>
        <w:t xml:space="preserve"> ،</w:t>
      </w:r>
      <w:r w:rsidR="00F67CDD">
        <w:rPr>
          <w:rStyle w:val="rfdFootnote"/>
          <w:rtl/>
        </w:rPr>
        <w:t xml:space="preserve"> </w:t>
      </w:r>
      <w:r w:rsidRPr="004F7848">
        <w:rPr>
          <w:rStyle w:val="rfdFootnote"/>
          <w:rtl/>
        </w:rPr>
        <w:t>35و ـ 35خ)</w:t>
      </w:r>
      <w:r w:rsidR="001C6BD7">
        <w:rPr>
          <w:rStyle w:val="rfdFootnote"/>
          <w:rtl/>
        </w:rPr>
        <w:t xml:space="preserve"> ،</w:t>
      </w:r>
      <w:r w:rsidR="00F67CDD">
        <w:rPr>
          <w:rStyle w:val="rfdFootnote"/>
          <w:rtl/>
        </w:rPr>
        <w:t xml:space="preserve"> </w:t>
      </w:r>
      <w:r w:rsidRPr="004F7848">
        <w:rPr>
          <w:rStyle w:val="rfdFootnote"/>
          <w:rtl/>
        </w:rPr>
        <w:t>وقد</w:t>
      </w:r>
    </w:p>
    <w:p w14:paraId="6E51F652" w14:textId="77777777" w:rsidR="00F67CDD" w:rsidRDefault="00E63DE8" w:rsidP="004F7848">
      <w:pPr>
        <w:pStyle w:val="rfdNormal0"/>
        <w:rPr>
          <w:rtl/>
        </w:rPr>
      </w:pPr>
      <w:r>
        <w:rPr>
          <w:rtl/>
        </w:rPr>
        <w:br w:type="page"/>
      </w:r>
      <w:r w:rsidR="000E676B">
        <w:rPr>
          <w:rFonts w:hint="eastAsia"/>
          <w:rtl/>
        </w:rPr>
        <w:lastRenderedPageBreak/>
        <w:t>كتاب</w:t>
      </w:r>
      <w:r w:rsidR="000E676B">
        <w:rPr>
          <w:rtl/>
        </w:rPr>
        <w:t xml:space="preserve"> </w:t>
      </w:r>
      <w:r w:rsidR="000E676B" w:rsidRPr="004F7848">
        <w:rPr>
          <w:rStyle w:val="rfdBold2"/>
          <w:rtl/>
        </w:rPr>
        <w:t>القوارع</w:t>
      </w:r>
      <w:r w:rsidR="000E676B">
        <w:rPr>
          <w:rtl/>
        </w:rPr>
        <w:t xml:space="preserve"> في هذه النسخة إلىٰ ثلاثة أجزاء</w:t>
      </w:r>
      <w:r w:rsidR="001C6BD7">
        <w:rPr>
          <w:rtl/>
        </w:rPr>
        <w:t xml:space="preserve"> ،</w:t>
      </w:r>
      <w:r w:rsidR="00F67CDD">
        <w:rPr>
          <w:rtl/>
        </w:rPr>
        <w:t xml:space="preserve"> </w:t>
      </w:r>
      <w:r w:rsidR="000E676B">
        <w:rPr>
          <w:rtl/>
        </w:rPr>
        <w:t>وقد لوحظ في بداية كلّ جزءٍ منها شهادة سماع الأندرابي علىٰ أستاذه</w:t>
      </w:r>
      <w:r w:rsidR="000E676B" w:rsidRPr="000E676B">
        <w:rPr>
          <w:rStyle w:val="rfdFootnotenum"/>
          <w:rtl/>
        </w:rPr>
        <w:t>(1)</w:t>
      </w:r>
      <w:r w:rsidR="001C6BD7">
        <w:rPr>
          <w:rtl/>
        </w:rPr>
        <w:t xml:space="preserve"> ،</w:t>
      </w:r>
      <w:r w:rsidR="00F67CDD">
        <w:rPr>
          <w:rtl/>
        </w:rPr>
        <w:t xml:space="preserve"> </w:t>
      </w:r>
      <w:r w:rsidR="000E676B">
        <w:rPr>
          <w:rtl/>
        </w:rPr>
        <w:t>وقد قرأه علىٰ الطخيري في يومين</w:t>
      </w:r>
      <w:r w:rsidR="001C6BD7">
        <w:rPr>
          <w:rtl/>
        </w:rPr>
        <w:t xml:space="preserve"> :</w:t>
      </w:r>
      <w:r w:rsidR="00F67CDD">
        <w:rPr>
          <w:rtl/>
        </w:rPr>
        <w:t xml:space="preserve"> </w:t>
      </w:r>
      <w:r w:rsidR="000E676B">
        <w:rPr>
          <w:rtl/>
        </w:rPr>
        <w:t>الجزء الأوّل في (ظهر يوم الأحد 12 رمضان 429هـ)</w:t>
      </w:r>
      <w:r w:rsidR="001C6BD7">
        <w:rPr>
          <w:rtl/>
        </w:rPr>
        <w:t xml:space="preserve"> ،</w:t>
      </w:r>
      <w:r w:rsidR="00F67CDD">
        <w:rPr>
          <w:rtl/>
        </w:rPr>
        <w:t xml:space="preserve"> </w:t>
      </w:r>
      <w:r w:rsidR="000E676B">
        <w:rPr>
          <w:rtl/>
        </w:rPr>
        <w:t>الصفحة</w:t>
      </w:r>
      <w:r w:rsidR="001C6BD7">
        <w:rPr>
          <w:rtl/>
        </w:rPr>
        <w:t xml:space="preserve"> :</w:t>
      </w:r>
      <w:r w:rsidR="00F67CDD">
        <w:rPr>
          <w:rtl/>
        </w:rPr>
        <w:t xml:space="preserve"> </w:t>
      </w:r>
      <w:r w:rsidR="000E676B">
        <w:rPr>
          <w:rtl/>
        </w:rPr>
        <w:t>(1و)</w:t>
      </w:r>
      <w:r w:rsidR="001C6BD7">
        <w:rPr>
          <w:rtl/>
        </w:rPr>
        <w:t xml:space="preserve"> ؛</w:t>
      </w:r>
      <w:r w:rsidR="00F67CDD">
        <w:rPr>
          <w:rtl/>
        </w:rPr>
        <w:t xml:space="preserve"> </w:t>
      </w:r>
      <w:r w:rsidR="000E676B">
        <w:rPr>
          <w:rtl/>
        </w:rPr>
        <w:t>والجزء الثاني منها في (ظهر يوم الإثنين 13 رمضان 429هـ)</w:t>
      </w:r>
      <w:r w:rsidR="001C6BD7">
        <w:rPr>
          <w:rtl/>
        </w:rPr>
        <w:t xml:space="preserve"> ،</w:t>
      </w:r>
      <w:r w:rsidR="00F67CDD">
        <w:rPr>
          <w:rtl/>
        </w:rPr>
        <w:t xml:space="preserve"> </w:t>
      </w:r>
      <w:r w:rsidR="000E676B">
        <w:rPr>
          <w:rtl/>
        </w:rPr>
        <w:t>الصفحة</w:t>
      </w:r>
      <w:r w:rsidR="001C6BD7">
        <w:rPr>
          <w:rtl/>
        </w:rPr>
        <w:t xml:space="preserve"> :</w:t>
      </w:r>
      <w:r w:rsidR="00F67CDD">
        <w:rPr>
          <w:rtl/>
        </w:rPr>
        <w:t xml:space="preserve"> </w:t>
      </w:r>
      <w:r w:rsidR="000E676B">
        <w:rPr>
          <w:rtl/>
        </w:rPr>
        <w:t>(11و)</w:t>
      </w:r>
      <w:r w:rsidR="001C6BD7">
        <w:rPr>
          <w:rtl/>
        </w:rPr>
        <w:t xml:space="preserve"> ،</w:t>
      </w:r>
      <w:r w:rsidR="00F67CDD">
        <w:rPr>
          <w:rtl/>
        </w:rPr>
        <w:t xml:space="preserve"> </w:t>
      </w:r>
      <w:r w:rsidR="000E676B">
        <w:rPr>
          <w:rtl/>
        </w:rPr>
        <w:t>والجزء الثالث منها في نفس اليوم</w:t>
      </w:r>
      <w:r w:rsidR="001C6BD7">
        <w:rPr>
          <w:rtl/>
        </w:rPr>
        <w:t xml:space="preserve"> ،</w:t>
      </w:r>
      <w:r w:rsidR="00F67CDD">
        <w:rPr>
          <w:rtl/>
        </w:rPr>
        <w:t xml:space="preserve"> </w:t>
      </w:r>
      <w:r w:rsidR="000E676B">
        <w:rPr>
          <w:rtl/>
        </w:rPr>
        <w:t>الصفحة</w:t>
      </w:r>
      <w:r w:rsidR="001C6BD7">
        <w:rPr>
          <w:rtl/>
        </w:rPr>
        <w:t xml:space="preserve"> :</w:t>
      </w:r>
      <w:r w:rsidR="00F67CDD">
        <w:rPr>
          <w:rtl/>
        </w:rPr>
        <w:t xml:space="preserve"> </w:t>
      </w:r>
      <w:r w:rsidR="000E676B">
        <w:rPr>
          <w:rtl/>
        </w:rPr>
        <w:t>(21و). وقد تمّ أيضاً استماع أفراد آخرين كانوا حاضرين في تلك الجلسة وسمعوا قراءة الأندرابي علىٰ أستاذه</w:t>
      </w:r>
      <w:r w:rsidR="001C6BD7">
        <w:rPr>
          <w:rtl/>
        </w:rPr>
        <w:t xml:space="preserve"> ،</w:t>
      </w:r>
      <w:r w:rsidR="00F67CDD">
        <w:rPr>
          <w:rtl/>
        </w:rPr>
        <w:t xml:space="preserve"> </w:t>
      </w:r>
      <w:r w:rsidR="000E676B">
        <w:rPr>
          <w:rtl/>
        </w:rPr>
        <w:t>وقد سجّلت أسماؤهم في السماعات الثلاثة المذكورة</w:t>
      </w:r>
      <w:r w:rsidR="001C6BD7">
        <w:rPr>
          <w:rtl/>
        </w:rPr>
        <w:t xml:space="preserve"> ،</w:t>
      </w:r>
      <w:r w:rsidR="00F67CDD">
        <w:rPr>
          <w:rtl/>
        </w:rPr>
        <w:t xml:space="preserve"> </w:t>
      </w:r>
      <w:r w:rsidR="000E676B">
        <w:rPr>
          <w:rtl/>
        </w:rPr>
        <w:t>وهم</w:t>
      </w:r>
      <w:r w:rsidR="001C6BD7">
        <w:rPr>
          <w:rtl/>
        </w:rPr>
        <w:t xml:space="preserve"> :</w:t>
      </w:r>
    </w:p>
    <w:p w14:paraId="59639B07" w14:textId="77777777" w:rsidR="000E676B" w:rsidRDefault="000E676B" w:rsidP="000E676B">
      <w:pPr>
        <w:rPr>
          <w:rtl/>
        </w:rPr>
      </w:pPr>
      <w:r>
        <w:rPr>
          <w:rtl/>
        </w:rPr>
        <w:t>1ـ أبو القاسم عبد الله بن أحمد الأندرابي</w:t>
      </w:r>
      <w:r w:rsidRPr="000E676B">
        <w:rPr>
          <w:rStyle w:val="rfdFootnotenum"/>
          <w:rtl/>
        </w:rPr>
        <w:t>(2)</w:t>
      </w:r>
      <w:r>
        <w:rPr>
          <w:rtl/>
        </w:rPr>
        <w:t>.</w:t>
      </w:r>
    </w:p>
    <w:p w14:paraId="5D3F4378" w14:textId="77777777" w:rsidR="000E676B" w:rsidRDefault="000E676B" w:rsidP="000E676B">
      <w:pPr>
        <w:rPr>
          <w:rtl/>
        </w:rPr>
      </w:pPr>
      <w:r>
        <w:rPr>
          <w:rtl/>
        </w:rPr>
        <w:t>2ـ علي بن أبي ‌نصر الخبّاز الملقّب بـ</w:t>
      </w:r>
      <w:r w:rsidR="001C6BD7">
        <w:rPr>
          <w:rtl/>
        </w:rPr>
        <w:t xml:space="preserve"> :</w:t>
      </w:r>
      <w:r w:rsidR="00F67CDD">
        <w:rPr>
          <w:rtl/>
        </w:rPr>
        <w:t xml:space="preserve"> </w:t>
      </w:r>
      <w:r>
        <w:rPr>
          <w:rtl/>
        </w:rPr>
        <w:t>نُخْبة.</w:t>
      </w:r>
    </w:p>
    <w:p w14:paraId="5F0C29F5" w14:textId="77777777" w:rsidR="000E676B" w:rsidRDefault="000E676B" w:rsidP="000E676B">
      <w:pPr>
        <w:rPr>
          <w:rtl/>
        </w:rPr>
      </w:pPr>
      <w:r>
        <w:rPr>
          <w:rtl/>
        </w:rPr>
        <w:t>3ـ أحمد بن عبد الرحمن البِسْبِشاذي</w:t>
      </w:r>
      <w:r w:rsidRPr="000E676B">
        <w:rPr>
          <w:rStyle w:val="rfdFootnotenum"/>
          <w:rtl/>
        </w:rPr>
        <w:t>(3)</w:t>
      </w:r>
      <w:r>
        <w:rPr>
          <w:rtl/>
        </w:rPr>
        <w:t>.</w:t>
      </w:r>
    </w:p>
    <w:p w14:paraId="70B29443" w14:textId="77777777" w:rsidR="000E676B" w:rsidRDefault="000E676B" w:rsidP="000E676B">
      <w:pPr>
        <w:rPr>
          <w:rtl/>
        </w:rPr>
      </w:pPr>
      <w:r>
        <w:rPr>
          <w:rtl/>
        </w:rPr>
        <w:t>4ـ أبو الحسن علي بن جعفر النوذري.</w:t>
      </w:r>
    </w:p>
    <w:p w14:paraId="0DEEBCA3" w14:textId="77777777" w:rsidR="000E676B" w:rsidRDefault="000E676B" w:rsidP="000E676B">
      <w:pPr>
        <w:rPr>
          <w:rtl/>
        </w:rPr>
      </w:pPr>
      <w:r>
        <w:rPr>
          <w:rtl/>
        </w:rPr>
        <w:t>5ـ أبو محمّد المظفّر بن سع</w:t>
      </w:r>
      <w:r>
        <w:rPr>
          <w:rFonts w:hint="cs"/>
          <w:rtl/>
        </w:rPr>
        <w:t>ی</w:t>
      </w:r>
      <w:r>
        <w:rPr>
          <w:rFonts w:hint="eastAsia"/>
          <w:rtl/>
        </w:rPr>
        <w:t>د</w:t>
      </w:r>
      <w:r>
        <w:rPr>
          <w:rtl/>
        </w:rPr>
        <w:t xml:space="preserve"> المحمّدآباذي</w:t>
      </w:r>
      <w:r w:rsidRPr="000E676B">
        <w:rPr>
          <w:rStyle w:val="rfdFootnotenum"/>
          <w:rtl/>
        </w:rPr>
        <w:t>(4)</w:t>
      </w:r>
      <w:r>
        <w:rPr>
          <w:rtl/>
        </w:rPr>
        <w:t>.</w:t>
      </w:r>
    </w:p>
    <w:p w14:paraId="1AC77B14" w14:textId="77777777" w:rsidR="000E676B" w:rsidRDefault="000E676B" w:rsidP="000E676B">
      <w:pPr>
        <w:pStyle w:val="rfdLine"/>
        <w:rPr>
          <w:rtl/>
        </w:rPr>
      </w:pPr>
      <w:r>
        <w:rPr>
          <w:rtl/>
        </w:rPr>
        <w:t>__________</w:t>
      </w:r>
    </w:p>
    <w:p w14:paraId="71C97B24" w14:textId="77777777" w:rsidR="004F7848" w:rsidRDefault="004F7848" w:rsidP="004F7848">
      <w:pPr>
        <w:pStyle w:val="rfdFootnote0"/>
        <w:rPr>
          <w:rtl/>
        </w:rPr>
      </w:pPr>
      <w:r>
        <w:rPr>
          <w:rtl/>
        </w:rPr>
        <w:t>ميّزت الروايات المذكورة في مواردها الثلاثة بعلامات مثل</w:t>
      </w:r>
      <w:r w:rsidR="001C6BD7">
        <w:rPr>
          <w:rtl/>
        </w:rPr>
        <w:t xml:space="preserve"> :</w:t>
      </w:r>
      <w:r w:rsidR="00F67CDD">
        <w:rPr>
          <w:rtl/>
        </w:rPr>
        <w:t xml:space="preserve"> </w:t>
      </w:r>
      <w:r>
        <w:rPr>
          <w:rtl/>
        </w:rPr>
        <w:t xml:space="preserve">(لا) </w:t>
      </w:r>
      <w:r w:rsidR="00D26310">
        <w:rPr>
          <w:rtl/>
        </w:rPr>
        <w:t>و (</w:t>
      </w:r>
      <w:r>
        <w:rPr>
          <w:rtl/>
        </w:rPr>
        <w:t>إل</w:t>
      </w:r>
      <w:r>
        <w:rPr>
          <w:rFonts w:hint="cs"/>
          <w:rtl/>
        </w:rPr>
        <w:t>یٰ</w:t>
      </w:r>
      <w:r>
        <w:rPr>
          <w:rtl/>
        </w:rPr>
        <w:t>) بصفتها روايات تمّ تعيينها لكي تحذف من النصّ</w:t>
      </w:r>
      <w:r w:rsidR="001C6BD7">
        <w:rPr>
          <w:rtl/>
        </w:rPr>
        <w:t xml:space="preserve"> ،</w:t>
      </w:r>
      <w:r w:rsidR="00F67CDD">
        <w:rPr>
          <w:rtl/>
        </w:rPr>
        <w:t xml:space="preserve"> </w:t>
      </w:r>
      <w:r>
        <w:rPr>
          <w:rtl/>
        </w:rPr>
        <w:t>ومن المفروض أن تتمّ عملية الحذف في حين قراءة الكتاب من قبل الأندرابي علىٰ الطخير</w:t>
      </w:r>
      <w:r>
        <w:rPr>
          <w:rFonts w:hint="eastAsia"/>
          <w:rtl/>
        </w:rPr>
        <w:t>ي</w:t>
      </w:r>
      <w:r>
        <w:rPr>
          <w:rtl/>
        </w:rPr>
        <w:t>. إنّ تار</w:t>
      </w:r>
      <w:r>
        <w:rPr>
          <w:rFonts w:hint="cs"/>
          <w:rtl/>
        </w:rPr>
        <w:t>ی</w:t>
      </w:r>
      <w:r>
        <w:rPr>
          <w:rFonts w:hint="eastAsia"/>
          <w:rtl/>
        </w:rPr>
        <w:t>خ</w:t>
      </w:r>
      <w:r>
        <w:rPr>
          <w:rtl/>
        </w:rPr>
        <w:t xml:space="preserve"> السماع المكتوب علىٰ النسخة ـ أي</w:t>
      </w:r>
      <w:r w:rsidR="001C6BD7">
        <w:rPr>
          <w:rtl/>
        </w:rPr>
        <w:t xml:space="preserve"> :</w:t>
      </w:r>
      <w:r w:rsidR="00F67CDD">
        <w:rPr>
          <w:rtl/>
        </w:rPr>
        <w:t xml:space="preserve"> </w:t>
      </w:r>
      <w:r>
        <w:rPr>
          <w:rtl/>
        </w:rPr>
        <w:t>(429هـ) ـ هو آخر أمارة وصلت إلينا عن حياة الطخيري.</w:t>
      </w:r>
    </w:p>
    <w:p w14:paraId="5985FBDA" w14:textId="77777777" w:rsidR="000E676B" w:rsidRDefault="000E676B" w:rsidP="000E676B">
      <w:pPr>
        <w:pStyle w:val="rfdFootnote0"/>
        <w:rPr>
          <w:rtl/>
        </w:rPr>
      </w:pPr>
      <w:r>
        <w:rPr>
          <w:rtl/>
        </w:rPr>
        <w:t>(1) يشتمل كلّ جزء من الكتاب علىٰ عشرة أوراق حيث يشكّل كرّاساً.</w:t>
      </w:r>
    </w:p>
    <w:p w14:paraId="041BCA11" w14:textId="77777777" w:rsidR="000E676B" w:rsidRDefault="000E676B" w:rsidP="000E676B">
      <w:pPr>
        <w:pStyle w:val="rfdFootnote0"/>
        <w:rPr>
          <w:rtl/>
        </w:rPr>
      </w:pPr>
      <w:r>
        <w:rPr>
          <w:rtl/>
        </w:rPr>
        <w:t>(2) ترىٰ هل هو ابن كاتب النسخة؟</w:t>
      </w:r>
    </w:p>
    <w:p w14:paraId="3923A8EC" w14:textId="77777777" w:rsidR="000E676B" w:rsidRDefault="000E676B" w:rsidP="000E676B">
      <w:pPr>
        <w:pStyle w:val="rfdFootnote0"/>
        <w:rPr>
          <w:rtl/>
        </w:rPr>
      </w:pPr>
      <w:r>
        <w:rPr>
          <w:rtl/>
        </w:rPr>
        <w:t>(3) لا ندري لأيّ بلد ينتسب.</w:t>
      </w:r>
    </w:p>
    <w:p w14:paraId="281428CC" w14:textId="77777777" w:rsidR="000E676B" w:rsidRDefault="000E676B" w:rsidP="000E676B">
      <w:pPr>
        <w:pStyle w:val="rfdFootnote0"/>
        <w:rPr>
          <w:rtl/>
        </w:rPr>
      </w:pPr>
      <w:r>
        <w:rPr>
          <w:rtl/>
        </w:rPr>
        <w:t>(4) عبد الغافر فارسي</w:t>
      </w:r>
      <w:r w:rsidR="001C6BD7">
        <w:rPr>
          <w:rtl/>
        </w:rPr>
        <w:t xml:space="preserve"> :</w:t>
      </w:r>
      <w:r w:rsidR="00F67CDD">
        <w:rPr>
          <w:rtl/>
        </w:rPr>
        <w:t xml:space="preserve"> </w:t>
      </w:r>
      <w:r>
        <w:rPr>
          <w:rtl/>
        </w:rPr>
        <w:t>قيل فيه أنّه عابد وزاهد وصالح وعدّوه من أصحاب أبي ‌عبد الله (محمّد بن کرّام). انظر</w:t>
      </w:r>
      <w:r w:rsidR="001C6BD7">
        <w:rPr>
          <w:rtl/>
        </w:rPr>
        <w:t xml:space="preserve"> :</w:t>
      </w:r>
      <w:r w:rsidR="00F67CDD">
        <w:rPr>
          <w:rtl/>
        </w:rPr>
        <w:t xml:space="preserve"> </w:t>
      </w:r>
      <w:r>
        <w:rPr>
          <w:rtl/>
        </w:rPr>
        <w:t>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737.</w:t>
      </w:r>
    </w:p>
    <w:p w14:paraId="286DE364" w14:textId="77777777" w:rsidR="000E676B" w:rsidRDefault="00E63DE8" w:rsidP="000E676B">
      <w:pPr>
        <w:rPr>
          <w:rtl/>
        </w:rPr>
      </w:pPr>
      <w:r>
        <w:rPr>
          <w:rtl/>
        </w:rPr>
        <w:br w:type="page"/>
      </w:r>
      <w:r w:rsidR="000E676B">
        <w:rPr>
          <w:rtl/>
        </w:rPr>
        <w:lastRenderedPageBreak/>
        <w:t>6ـ أحمد بن حس</w:t>
      </w:r>
      <w:r w:rsidR="000E676B">
        <w:rPr>
          <w:rFonts w:hint="cs"/>
          <w:rtl/>
        </w:rPr>
        <w:t>ی</w:t>
      </w:r>
      <w:r w:rsidR="000E676B">
        <w:rPr>
          <w:rFonts w:hint="eastAsia"/>
          <w:rtl/>
        </w:rPr>
        <w:t>ن</w:t>
      </w:r>
      <w:r w:rsidR="000E676B">
        <w:rPr>
          <w:rtl/>
        </w:rPr>
        <w:t xml:space="preserve"> بن جعفر الطخ</w:t>
      </w:r>
      <w:r w:rsidR="000E676B">
        <w:rPr>
          <w:rFonts w:hint="cs"/>
          <w:rtl/>
        </w:rPr>
        <w:t>ی</w:t>
      </w:r>
      <w:r w:rsidR="000E676B">
        <w:rPr>
          <w:rFonts w:hint="eastAsia"/>
          <w:rtl/>
        </w:rPr>
        <w:t>ري</w:t>
      </w:r>
      <w:r w:rsidR="000E676B" w:rsidRPr="000E676B">
        <w:rPr>
          <w:rStyle w:val="rfdFootnotenum"/>
          <w:rtl/>
        </w:rPr>
        <w:t>(1)</w:t>
      </w:r>
      <w:r w:rsidR="000E676B">
        <w:rPr>
          <w:rtl/>
        </w:rPr>
        <w:t>.</w:t>
      </w:r>
    </w:p>
    <w:p w14:paraId="1AB93F88" w14:textId="77777777" w:rsidR="000E676B" w:rsidRDefault="000E676B" w:rsidP="000E676B">
      <w:pPr>
        <w:rPr>
          <w:rtl/>
        </w:rPr>
      </w:pPr>
      <w:r>
        <w:rPr>
          <w:rtl/>
        </w:rPr>
        <w:t>7ـ أبو منصور الحس</w:t>
      </w:r>
      <w:r>
        <w:rPr>
          <w:rFonts w:hint="cs"/>
          <w:rtl/>
        </w:rPr>
        <w:t>ی</w:t>
      </w:r>
      <w:r>
        <w:rPr>
          <w:rFonts w:hint="eastAsia"/>
          <w:rtl/>
        </w:rPr>
        <w:t>ن</w:t>
      </w:r>
      <w:r>
        <w:rPr>
          <w:rtl/>
        </w:rPr>
        <w:t xml:space="preserve"> بن إسحاق الحُضَ</w:t>
      </w:r>
      <w:r>
        <w:rPr>
          <w:rFonts w:hint="cs"/>
          <w:rtl/>
        </w:rPr>
        <w:t>ی</w:t>
      </w:r>
      <w:r>
        <w:rPr>
          <w:rFonts w:hint="eastAsia"/>
          <w:rtl/>
        </w:rPr>
        <w:t>ني</w:t>
      </w:r>
      <w:r>
        <w:rPr>
          <w:rtl/>
        </w:rPr>
        <w:t>.</w:t>
      </w:r>
    </w:p>
    <w:p w14:paraId="4FC713D4" w14:textId="77777777" w:rsidR="000E676B" w:rsidRDefault="000E676B" w:rsidP="000E676B">
      <w:pPr>
        <w:rPr>
          <w:rtl/>
        </w:rPr>
      </w:pPr>
      <w:r>
        <w:rPr>
          <w:rtl/>
        </w:rPr>
        <w:t>8ـ أبو الحسن عبد الرح</w:t>
      </w:r>
      <w:r>
        <w:rPr>
          <w:rFonts w:hint="cs"/>
          <w:rtl/>
        </w:rPr>
        <w:t>ی</w:t>
      </w:r>
      <w:r>
        <w:rPr>
          <w:rFonts w:hint="eastAsia"/>
          <w:rtl/>
        </w:rPr>
        <w:t>م</w:t>
      </w:r>
      <w:r>
        <w:rPr>
          <w:rtl/>
        </w:rPr>
        <w:t xml:space="preserve"> بن محمّد الجزي.</w:t>
      </w:r>
    </w:p>
    <w:p w14:paraId="23509A89" w14:textId="77777777" w:rsidR="000E676B" w:rsidRDefault="000E676B" w:rsidP="000E676B">
      <w:pPr>
        <w:rPr>
          <w:rtl/>
        </w:rPr>
      </w:pPr>
      <w:r>
        <w:rPr>
          <w:rtl/>
        </w:rPr>
        <w:t>9ـ أبو بکر محمّد بن الحسن الخادم.</w:t>
      </w:r>
    </w:p>
    <w:p w14:paraId="66455089" w14:textId="77777777" w:rsidR="000E676B" w:rsidRDefault="000E676B" w:rsidP="000E676B">
      <w:pPr>
        <w:rPr>
          <w:rtl/>
        </w:rPr>
      </w:pPr>
      <w:r>
        <w:rPr>
          <w:rtl/>
        </w:rPr>
        <w:t>10ـ أحمد بن الحس</w:t>
      </w:r>
      <w:r>
        <w:rPr>
          <w:rFonts w:hint="cs"/>
          <w:rtl/>
        </w:rPr>
        <w:t>ی</w:t>
      </w:r>
      <w:r>
        <w:rPr>
          <w:rFonts w:hint="eastAsia"/>
          <w:rtl/>
        </w:rPr>
        <w:t>ن</w:t>
      </w:r>
      <w:r>
        <w:rPr>
          <w:rtl/>
        </w:rPr>
        <w:t xml:space="preserve"> المؤذّن</w:t>
      </w:r>
      <w:r w:rsidRPr="000E676B">
        <w:rPr>
          <w:rStyle w:val="rfdFootnotenum"/>
          <w:rtl/>
        </w:rPr>
        <w:t>(2)</w:t>
      </w:r>
      <w:r>
        <w:rPr>
          <w:rtl/>
        </w:rPr>
        <w:t>.</w:t>
      </w:r>
    </w:p>
    <w:p w14:paraId="0C2F7EA6" w14:textId="77777777" w:rsidR="000E676B" w:rsidRDefault="000E676B" w:rsidP="000E676B">
      <w:pPr>
        <w:rPr>
          <w:rtl/>
        </w:rPr>
      </w:pPr>
      <w:r>
        <w:rPr>
          <w:rFonts w:hint="eastAsia"/>
          <w:rtl/>
        </w:rPr>
        <w:t>وقد</w:t>
      </w:r>
      <w:r>
        <w:rPr>
          <w:rtl/>
        </w:rPr>
        <w:t xml:space="preserve"> تمّ السماع الأوّل في مدرسة أبي الحسن عبد الرحيم بن محمّد الجزي في نيشابور</w:t>
      </w:r>
      <w:r w:rsidR="001C6BD7">
        <w:rPr>
          <w:rtl/>
        </w:rPr>
        <w:t xml:space="preserve"> :</w:t>
      </w:r>
      <w:r w:rsidR="00F67CDD">
        <w:rPr>
          <w:rtl/>
        </w:rPr>
        <w:t xml:space="preserve"> </w:t>
      </w:r>
      <w:r>
        <w:rPr>
          <w:rtl/>
        </w:rPr>
        <w:t>«أبو الحسن عبد الرح</w:t>
      </w:r>
      <w:r>
        <w:rPr>
          <w:rFonts w:hint="cs"/>
          <w:rtl/>
        </w:rPr>
        <w:t>ی</w:t>
      </w:r>
      <w:r>
        <w:rPr>
          <w:rFonts w:hint="eastAsia"/>
          <w:rtl/>
        </w:rPr>
        <w:t>م</w:t>
      </w:r>
      <w:r>
        <w:rPr>
          <w:rtl/>
        </w:rPr>
        <w:t xml:space="preserve"> بن محمّد الجزي في مدرسته بن</w:t>
      </w:r>
      <w:r>
        <w:rPr>
          <w:rFonts w:hint="cs"/>
          <w:rtl/>
        </w:rPr>
        <w:t>ی</w:t>
      </w:r>
      <w:r>
        <w:rPr>
          <w:rFonts w:hint="eastAsia"/>
          <w:rtl/>
        </w:rPr>
        <w:t>سابور</w:t>
      </w:r>
      <w:r>
        <w:rPr>
          <w:rtl/>
        </w:rPr>
        <w:t xml:space="preserve"> عمّره الله ببقائه». ويبدو أنّه كان حاضراً في تلك الجلسات إلىٰ أواسط الكتاب حيث جاء اسمه في زمرة الحاضرين في مجلس السم</w:t>
      </w:r>
      <w:r>
        <w:rPr>
          <w:rFonts w:hint="eastAsia"/>
          <w:rtl/>
        </w:rPr>
        <w:t>اع</w:t>
      </w:r>
      <w:r>
        <w:rPr>
          <w:rtl/>
        </w:rPr>
        <w:t xml:space="preserve"> الأوّل</w:t>
      </w:r>
      <w:r w:rsidR="001C6BD7">
        <w:rPr>
          <w:rtl/>
        </w:rPr>
        <w:t xml:space="preserve"> ،</w:t>
      </w:r>
      <w:r w:rsidR="00F67CDD">
        <w:rPr>
          <w:rtl/>
        </w:rPr>
        <w:t xml:space="preserve"> </w:t>
      </w:r>
      <w:r>
        <w:rPr>
          <w:rtl/>
        </w:rPr>
        <w:t>ولكن في السماع الثاني جاء اسمه آخر الأسماء وبعد مذكّرة بلاغ السماع الأصلية</w:t>
      </w:r>
      <w:r w:rsidR="001C6BD7">
        <w:rPr>
          <w:rtl/>
        </w:rPr>
        <w:t xml:space="preserve"> ؛</w:t>
      </w:r>
      <w:r w:rsidR="00F67CDD">
        <w:rPr>
          <w:rtl/>
        </w:rPr>
        <w:t xml:space="preserve"> </w:t>
      </w:r>
      <w:r>
        <w:rPr>
          <w:rtl/>
        </w:rPr>
        <w:t>فبشهادة من كاتب السماع أنّه كان حاضراً في سماع قسم من هذا الجزء فقط</w:t>
      </w:r>
      <w:r w:rsidR="001C6BD7">
        <w:rPr>
          <w:rtl/>
        </w:rPr>
        <w:t xml:space="preserve"> ،</w:t>
      </w:r>
      <w:r w:rsidR="00F67CDD">
        <w:rPr>
          <w:rtl/>
        </w:rPr>
        <w:t xml:space="preserve"> </w:t>
      </w:r>
      <w:r>
        <w:rPr>
          <w:rtl/>
        </w:rPr>
        <w:t>حيث استمع قسماً من بداية الجزء إلىٰ علامة البلاغ لا غير</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(18خ).</w:t>
      </w:r>
    </w:p>
    <w:p w14:paraId="151A68D8" w14:textId="77777777" w:rsidR="00F67CDD" w:rsidRDefault="000E676B" w:rsidP="000E676B">
      <w:pPr>
        <w:rPr>
          <w:rtl/>
        </w:rPr>
      </w:pPr>
      <w:r>
        <w:rPr>
          <w:rFonts w:hint="eastAsia"/>
          <w:rtl/>
        </w:rPr>
        <w:t>وتلي</w:t>
      </w:r>
      <w:r>
        <w:rPr>
          <w:rtl/>
        </w:rPr>
        <w:t xml:space="preserve"> </w:t>
      </w:r>
      <w:r w:rsidRPr="004F7848">
        <w:rPr>
          <w:rStyle w:val="rfdBold2"/>
          <w:rtl/>
        </w:rPr>
        <w:t>القوارع</w:t>
      </w:r>
      <w:r>
        <w:rPr>
          <w:rtl/>
        </w:rPr>
        <w:t xml:space="preserve"> رسالة مختصرة وهي</w:t>
      </w:r>
      <w:r w:rsidR="001C6BD7">
        <w:rPr>
          <w:rtl/>
        </w:rPr>
        <w:t xml:space="preserve"> :</w:t>
      </w:r>
      <w:r w:rsidR="00F67CDD">
        <w:rPr>
          <w:rtl/>
        </w:rPr>
        <w:t xml:space="preserve"> </w:t>
      </w:r>
      <w:r>
        <w:rPr>
          <w:rtl/>
        </w:rPr>
        <w:t>(</w:t>
      </w:r>
      <w:r w:rsidRPr="004F7848">
        <w:rPr>
          <w:rStyle w:val="rfdBold2"/>
          <w:rtl/>
        </w:rPr>
        <w:t>جزء فيه آيات الرقية والحرز</w:t>
      </w:r>
      <w:r>
        <w:rPr>
          <w:rtl/>
        </w:rPr>
        <w:t>) كتبت بخطّ الأندرابي في (آخر يوم الأحد لثلاث بقين من شعبان سنة 429هـ) الصفحات</w:t>
      </w:r>
      <w:r w:rsidR="001C6BD7">
        <w:rPr>
          <w:rtl/>
        </w:rPr>
        <w:t xml:space="preserve"> :</w:t>
      </w:r>
      <w:r w:rsidR="00F67CDD">
        <w:rPr>
          <w:rtl/>
        </w:rPr>
        <w:t xml:space="preserve"> </w:t>
      </w:r>
      <w:r>
        <w:rPr>
          <w:rtl/>
        </w:rPr>
        <w:t xml:space="preserve">(31و ـ36 و). وقد تمّ استماع هذا الجزء أيضاً بنفس ذلك الترتيب الذي مرّ آنفاً ـ في استماع كتاب </w:t>
      </w:r>
      <w:r w:rsidRPr="004F7848">
        <w:rPr>
          <w:rStyle w:val="rfdBold2"/>
          <w:rtl/>
        </w:rPr>
        <w:t>القوارع</w:t>
      </w:r>
      <w:r>
        <w:rPr>
          <w:rtl/>
        </w:rPr>
        <w:t xml:space="preserve"> ـ وبنفس الأشخا</w:t>
      </w:r>
      <w:r>
        <w:rPr>
          <w:rFonts w:hint="eastAsia"/>
          <w:rtl/>
        </w:rPr>
        <w:t>ص</w:t>
      </w:r>
      <w:r>
        <w:rPr>
          <w:rtl/>
        </w:rPr>
        <w:t xml:space="preserve"> الذين حضروا ذلك المجلس في (ظهر الإثنين 13 رمضان سنة 429هـ) الصفحة</w:t>
      </w:r>
      <w:r w:rsidR="001C6BD7">
        <w:rPr>
          <w:rtl/>
        </w:rPr>
        <w:t xml:space="preserve"> :</w:t>
      </w:r>
      <w:r w:rsidR="00F67CDD">
        <w:rPr>
          <w:rtl/>
        </w:rPr>
        <w:t xml:space="preserve"> </w:t>
      </w:r>
      <w:r>
        <w:rPr>
          <w:rtl/>
        </w:rPr>
        <w:t>(31و). وقد تخلّل</w:t>
      </w:r>
    </w:p>
    <w:p w14:paraId="3134E556" w14:textId="77777777" w:rsidR="000E676B" w:rsidRDefault="000E676B" w:rsidP="000E676B">
      <w:pPr>
        <w:pStyle w:val="rfdLine"/>
        <w:rPr>
          <w:rtl/>
        </w:rPr>
      </w:pPr>
      <w:r>
        <w:rPr>
          <w:rtl/>
        </w:rPr>
        <w:t>__________</w:t>
      </w:r>
    </w:p>
    <w:p w14:paraId="554ED6ED" w14:textId="77777777" w:rsidR="000E676B" w:rsidRDefault="000E676B" w:rsidP="000E676B">
      <w:pPr>
        <w:pStyle w:val="rfdFootnote0"/>
        <w:rPr>
          <w:rtl/>
        </w:rPr>
      </w:pPr>
      <w:r>
        <w:rPr>
          <w:rtl/>
        </w:rPr>
        <w:t>(1) ذكر اسم جدّه في السماع الثاني باسم أحمد. وفي السماع الثالث جاء فيه اسمه واسم أبيه فقط. وقد تمّ ضبط نسبه في السماعين الأخ</w:t>
      </w:r>
      <w:r>
        <w:rPr>
          <w:rFonts w:hint="cs"/>
          <w:rtl/>
        </w:rPr>
        <w:t>ی</w:t>
      </w:r>
      <w:r>
        <w:rPr>
          <w:rFonts w:hint="eastAsia"/>
          <w:rtl/>
        </w:rPr>
        <w:t>رين</w:t>
      </w:r>
      <w:r>
        <w:rPr>
          <w:rtl/>
        </w:rPr>
        <w:t xml:space="preserve"> بـ</w:t>
      </w:r>
      <w:r w:rsidR="001C6BD7">
        <w:rPr>
          <w:rtl/>
        </w:rPr>
        <w:t xml:space="preserve"> :</w:t>
      </w:r>
      <w:r w:rsidR="00F67CDD">
        <w:rPr>
          <w:rtl/>
        </w:rPr>
        <w:t xml:space="preserve"> </w:t>
      </w:r>
      <w:r>
        <w:rPr>
          <w:rtl/>
        </w:rPr>
        <w:t>(الطخ</w:t>
      </w:r>
      <w:r>
        <w:rPr>
          <w:rFonts w:hint="cs"/>
          <w:rtl/>
        </w:rPr>
        <w:t>ی</w:t>
      </w:r>
      <w:r>
        <w:rPr>
          <w:rFonts w:hint="eastAsia"/>
          <w:rtl/>
        </w:rPr>
        <w:t>ري</w:t>
      </w:r>
      <w:r>
        <w:rPr>
          <w:rtl/>
        </w:rPr>
        <w:t>).</w:t>
      </w:r>
    </w:p>
    <w:p w14:paraId="4C983543" w14:textId="77777777" w:rsidR="000E676B" w:rsidRDefault="000E676B" w:rsidP="000E676B">
      <w:pPr>
        <w:pStyle w:val="rfdFootnote0"/>
        <w:rPr>
          <w:rtl/>
        </w:rPr>
      </w:pPr>
      <w:r>
        <w:rPr>
          <w:rtl/>
        </w:rPr>
        <w:t>(2) ولم يذكر في السماع الأوّل أسامي الأشخاص الثلاثة المذكورين في الأخير.</w:t>
      </w:r>
    </w:p>
    <w:p w14:paraId="06402C27" w14:textId="77777777" w:rsidR="000E676B" w:rsidRDefault="00E63DE8" w:rsidP="004F7848">
      <w:pPr>
        <w:pStyle w:val="rfdNormal0"/>
        <w:rPr>
          <w:rtl/>
        </w:rPr>
      </w:pPr>
      <w:r>
        <w:rPr>
          <w:rtl/>
        </w:rPr>
        <w:br w:type="page"/>
      </w:r>
      <w:r w:rsidR="000E676B">
        <w:rPr>
          <w:rFonts w:hint="eastAsia"/>
          <w:rtl/>
        </w:rPr>
        <w:lastRenderedPageBreak/>
        <w:t>بين</w:t>
      </w:r>
      <w:r w:rsidR="000E676B">
        <w:rPr>
          <w:rtl/>
        </w:rPr>
        <w:t xml:space="preserve"> الرسالتين نصٌّ مختصرٌ تحت عنوان</w:t>
      </w:r>
      <w:r w:rsidR="001C6BD7">
        <w:rPr>
          <w:rtl/>
        </w:rPr>
        <w:t xml:space="preserve"> :</w:t>
      </w:r>
      <w:r w:rsidR="00F67CDD">
        <w:rPr>
          <w:rtl/>
        </w:rPr>
        <w:t xml:space="preserve"> </w:t>
      </w:r>
      <w:r w:rsidR="000E676B">
        <w:rPr>
          <w:rtl/>
        </w:rPr>
        <w:t>(</w:t>
      </w:r>
      <w:r w:rsidR="000E676B" w:rsidRPr="004F7848">
        <w:rPr>
          <w:rStyle w:val="rfdBold2"/>
          <w:rtl/>
        </w:rPr>
        <w:t>الجهر بالقرآن</w:t>
      </w:r>
      <w:r w:rsidR="000E676B">
        <w:rPr>
          <w:rtl/>
        </w:rPr>
        <w:t>) رواه الطخيري ـ راوي الکتاب ـ عن محمّد الخوري مؤلّف القوارع الصفحتان</w:t>
      </w:r>
      <w:r w:rsidR="001C6BD7">
        <w:rPr>
          <w:rtl/>
        </w:rPr>
        <w:t xml:space="preserve"> :</w:t>
      </w:r>
      <w:r w:rsidR="00F67CDD">
        <w:rPr>
          <w:rtl/>
        </w:rPr>
        <w:t xml:space="preserve"> </w:t>
      </w:r>
      <w:r w:rsidR="000E676B">
        <w:rPr>
          <w:rtl/>
        </w:rPr>
        <w:t>(30خ ـ 31و). وكذلك كتبت روايتان في الورقة</w:t>
      </w:r>
      <w:r w:rsidR="001C6BD7">
        <w:rPr>
          <w:rtl/>
        </w:rPr>
        <w:t xml:space="preserve"> :</w:t>
      </w:r>
      <w:r w:rsidR="00F67CDD">
        <w:rPr>
          <w:rtl/>
        </w:rPr>
        <w:t xml:space="preserve"> </w:t>
      </w:r>
      <w:r w:rsidR="000E676B">
        <w:rPr>
          <w:rtl/>
        </w:rPr>
        <w:t>(36و ـ 36 خ).</w:t>
      </w:r>
    </w:p>
    <w:p w14:paraId="66EA7B5A" w14:textId="77777777" w:rsidR="00F67CDD" w:rsidRDefault="000E676B" w:rsidP="000E676B">
      <w:pPr>
        <w:rPr>
          <w:rtl/>
        </w:rPr>
      </w:pPr>
      <w:r w:rsidRPr="004F7848">
        <w:rPr>
          <w:rStyle w:val="rfdBold2"/>
          <w:rFonts w:hint="eastAsia"/>
          <w:rtl/>
        </w:rPr>
        <w:t>وقد</w:t>
      </w:r>
      <w:r w:rsidRPr="004F7848">
        <w:rPr>
          <w:rStyle w:val="rfdBold2"/>
          <w:rtl/>
        </w:rPr>
        <w:t xml:space="preserve"> اشتمل القسم الثاني من هذه النسخة علىٰ الآثار التالية</w:t>
      </w:r>
      <w:r w:rsidR="001C6BD7">
        <w:rPr>
          <w:rStyle w:val="rfdBold2"/>
          <w:rtl/>
        </w:rPr>
        <w:t xml:space="preserve"> :</w:t>
      </w:r>
      <w:r w:rsidR="00F67CDD">
        <w:rPr>
          <w:rStyle w:val="rfdBold2"/>
          <w:rtl/>
        </w:rPr>
        <w:t xml:space="preserve"> </w:t>
      </w:r>
      <w:r w:rsidRPr="004F7848">
        <w:rPr>
          <w:rStyle w:val="rfdBold2"/>
          <w:rtl/>
        </w:rPr>
        <w:t>الصح</w:t>
      </w:r>
      <w:r w:rsidRPr="004F7848">
        <w:rPr>
          <w:rStyle w:val="rfdBold2"/>
          <w:rFonts w:hint="cs"/>
          <w:rtl/>
        </w:rPr>
        <w:t>ی</w:t>
      </w:r>
      <w:r w:rsidRPr="004F7848">
        <w:rPr>
          <w:rStyle w:val="rfdBold2"/>
          <w:rFonts w:hint="eastAsia"/>
          <w:rtl/>
        </w:rPr>
        <w:t xml:space="preserve">فة </w:t>
      </w:r>
      <w:r w:rsidRPr="004F7848">
        <w:rPr>
          <w:rStyle w:val="rfdBold2"/>
          <w:rtl/>
        </w:rPr>
        <w:t>السجّاد</w:t>
      </w:r>
      <w:r w:rsidRPr="004F7848">
        <w:rPr>
          <w:rStyle w:val="rfdBold2"/>
          <w:rFonts w:hint="cs"/>
          <w:rtl/>
        </w:rPr>
        <w:t>ی</w:t>
      </w:r>
      <w:r w:rsidRPr="004F7848">
        <w:rPr>
          <w:rStyle w:val="rfdBold2"/>
          <w:rFonts w:hint="eastAsia"/>
          <w:rtl/>
        </w:rPr>
        <w:t>ة</w:t>
      </w:r>
      <w:r>
        <w:rPr>
          <w:rFonts w:hint="eastAsia"/>
          <w:rtl/>
        </w:rPr>
        <w:t xml:space="preserve"> </w:t>
      </w:r>
      <w:r>
        <w:rPr>
          <w:rtl/>
        </w:rPr>
        <w:t>الصفحات</w:t>
      </w:r>
      <w:r w:rsidR="001C6BD7">
        <w:rPr>
          <w:rtl/>
        </w:rPr>
        <w:t xml:space="preserve"> :</w:t>
      </w:r>
      <w:r w:rsidR="00F67CDD">
        <w:rPr>
          <w:rtl/>
        </w:rPr>
        <w:t xml:space="preserve"> </w:t>
      </w:r>
      <w:r>
        <w:rPr>
          <w:rtl/>
        </w:rPr>
        <w:t>(37و ـ 75خ</w:t>
      </w:r>
      <w:r w:rsidR="001C6BD7">
        <w:rPr>
          <w:rtl/>
        </w:rPr>
        <w:t xml:space="preserve"> ،</w:t>
      </w:r>
      <w:r w:rsidR="00F67CDD">
        <w:rPr>
          <w:rtl/>
        </w:rPr>
        <w:t xml:space="preserve"> </w:t>
      </w:r>
      <w:r>
        <w:rPr>
          <w:rtl/>
        </w:rPr>
        <w:t>79خ ـ 81و)</w:t>
      </w:r>
      <w:r w:rsidR="001C6BD7">
        <w:rPr>
          <w:rtl/>
        </w:rPr>
        <w:t xml:space="preserve"> ؛</w:t>
      </w:r>
      <w:r w:rsidR="00F67CDD">
        <w:rPr>
          <w:rtl/>
        </w:rPr>
        <w:t xml:space="preserve"> </w:t>
      </w:r>
      <w:r>
        <w:rPr>
          <w:rtl/>
        </w:rPr>
        <w:t xml:space="preserve">دعاء الندبة للإمام السجّاد </w:t>
      </w:r>
      <w:r w:rsidR="00047EE7" w:rsidRPr="00047EE7">
        <w:rPr>
          <w:rStyle w:val="rfdAlaem"/>
          <w:rtl/>
        </w:rPr>
        <w:t>عليه‌السلام</w:t>
      </w:r>
      <w:r w:rsidR="00047EE7" w:rsidRPr="00AB6CBE">
        <w:rPr>
          <w:rtl/>
        </w:rPr>
        <w:t xml:space="preserve"> </w:t>
      </w:r>
      <w:r>
        <w:rPr>
          <w:rtl/>
        </w:rPr>
        <w:t>بروا</w:t>
      </w:r>
      <w:r>
        <w:rPr>
          <w:rFonts w:hint="cs"/>
          <w:rtl/>
        </w:rPr>
        <w:t>ی</w:t>
      </w:r>
      <w:r>
        <w:rPr>
          <w:rFonts w:hint="eastAsia"/>
          <w:rtl/>
        </w:rPr>
        <w:t>ة</w:t>
      </w:r>
      <w:r>
        <w:rPr>
          <w:rtl/>
        </w:rPr>
        <w:t xml:space="preserve"> سف</w:t>
      </w:r>
      <w:r>
        <w:rPr>
          <w:rFonts w:hint="cs"/>
          <w:rtl/>
        </w:rPr>
        <w:t>ی</w:t>
      </w:r>
      <w:r>
        <w:rPr>
          <w:rFonts w:hint="eastAsia"/>
          <w:rtl/>
        </w:rPr>
        <w:t>ان</w:t>
      </w:r>
      <w:r>
        <w:rPr>
          <w:rtl/>
        </w:rPr>
        <w:t xml:space="preserve"> بن عُ</w:t>
      </w:r>
      <w:r>
        <w:rPr>
          <w:rFonts w:hint="cs"/>
          <w:rtl/>
        </w:rPr>
        <w:t>یَی</w:t>
      </w:r>
      <w:r>
        <w:rPr>
          <w:rFonts w:hint="eastAsia"/>
          <w:rtl/>
        </w:rPr>
        <w:t xml:space="preserve">نة </w:t>
      </w:r>
      <w:r>
        <w:rPr>
          <w:rtl/>
        </w:rPr>
        <w:t>عن محمّد بن شهاب الزهري</w:t>
      </w:r>
      <w:r w:rsidRPr="000E676B">
        <w:rPr>
          <w:rStyle w:val="rfdFootnotenum"/>
          <w:rtl/>
        </w:rPr>
        <w:t>(1)</w:t>
      </w:r>
      <w:r>
        <w:rPr>
          <w:rtl/>
        </w:rPr>
        <w:t xml:space="preserve"> الصفحات</w:t>
      </w:r>
      <w:r w:rsidR="001C6BD7">
        <w:rPr>
          <w:rtl/>
        </w:rPr>
        <w:t xml:space="preserve"> :</w:t>
      </w:r>
      <w:r w:rsidR="00F67CDD">
        <w:rPr>
          <w:rtl/>
        </w:rPr>
        <w:t xml:space="preserve"> </w:t>
      </w:r>
      <w:r>
        <w:rPr>
          <w:rtl/>
        </w:rPr>
        <w:t>(76و ـ 77خ)</w:t>
      </w:r>
      <w:r w:rsidR="001C6BD7">
        <w:rPr>
          <w:rtl/>
        </w:rPr>
        <w:t xml:space="preserve"> ؛</w:t>
      </w:r>
      <w:r w:rsidR="00F67CDD">
        <w:rPr>
          <w:rtl/>
        </w:rPr>
        <w:t xml:space="preserve"> </w:t>
      </w:r>
      <w:r>
        <w:rPr>
          <w:rtl/>
        </w:rPr>
        <w:t>دعاءان قصيران لل</w:t>
      </w:r>
      <w:r>
        <w:rPr>
          <w:rFonts w:hint="eastAsia"/>
          <w:rtl/>
        </w:rPr>
        <w:t>إمام</w:t>
      </w:r>
      <w:r>
        <w:rPr>
          <w:rtl/>
        </w:rPr>
        <w:t xml:space="preserve"> ز</w:t>
      </w:r>
      <w:r>
        <w:rPr>
          <w:rFonts w:hint="cs"/>
          <w:rtl/>
        </w:rPr>
        <w:t>ی</w:t>
      </w:r>
      <w:r>
        <w:rPr>
          <w:rFonts w:hint="eastAsia"/>
          <w:rtl/>
        </w:rPr>
        <w:t xml:space="preserve">ن </w:t>
      </w:r>
      <w:r>
        <w:rPr>
          <w:rtl/>
        </w:rPr>
        <w:t>العابد</w:t>
      </w:r>
      <w:r>
        <w:rPr>
          <w:rFonts w:hint="cs"/>
          <w:rtl/>
        </w:rPr>
        <w:t>ی</w:t>
      </w:r>
      <w:r>
        <w:rPr>
          <w:rFonts w:hint="eastAsia"/>
          <w:rtl/>
        </w:rPr>
        <w:t>ن</w:t>
      </w:r>
      <w:r>
        <w:rPr>
          <w:rtl/>
        </w:rPr>
        <w:t xml:space="preserve"> </w:t>
      </w:r>
      <w:r w:rsidR="00047EE7" w:rsidRPr="00047EE7">
        <w:rPr>
          <w:rStyle w:val="rfdAlaem"/>
          <w:rtl/>
        </w:rPr>
        <w:t>عليه‌السلام</w:t>
      </w:r>
      <w:r w:rsidR="00047EE7" w:rsidRPr="00AB6CBE">
        <w:rPr>
          <w:rtl/>
        </w:rPr>
        <w:t xml:space="preserve"> </w:t>
      </w:r>
      <w:r>
        <w:rPr>
          <w:rtl/>
        </w:rPr>
        <w:t>الصفحتان</w:t>
      </w:r>
      <w:r w:rsidR="001C6BD7">
        <w:rPr>
          <w:rtl/>
        </w:rPr>
        <w:t xml:space="preserve"> :</w:t>
      </w:r>
      <w:r w:rsidR="00F67CDD">
        <w:rPr>
          <w:rtl/>
        </w:rPr>
        <w:t xml:space="preserve"> </w:t>
      </w:r>
      <w:r>
        <w:rPr>
          <w:rtl/>
        </w:rPr>
        <w:t>(77خ ـ 78و)</w:t>
      </w:r>
      <w:r w:rsidR="001C6BD7">
        <w:rPr>
          <w:rtl/>
        </w:rPr>
        <w:t xml:space="preserve"> ؛</w:t>
      </w:r>
      <w:r w:rsidR="00F67CDD">
        <w:rPr>
          <w:rtl/>
        </w:rPr>
        <w:t xml:space="preserve"> </w:t>
      </w:r>
      <w:r>
        <w:rPr>
          <w:rtl/>
        </w:rPr>
        <w:t>وجزء في باب التذک</w:t>
      </w:r>
      <w:r>
        <w:rPr>
          <w:rFonts w:hint="cs"/>
          <w:rtl/>
        </w:rPr>
        <w:t>ی</w:t>
      </w:r>
      <w:r>
        <w:rPr>
          <w:rFonts w:hint="eastAsia"/>
          <w:rtl/>
        </w:rPr>
        <w:t>ر</w:t>
      </w:r>
      <w:r>
        <w:rPr>
          <w:rtl/>
        </w:rPr>
        <w:t xml:space="preserve"> والتأن</w:t>
      </w:r>
      <w:r>
        <w:rPr>
          <w:rFonts w:hint="cs"/>
          <w:rtl/>
        </w:rPr>
        <w:t>ی</w:t>
      </w:r>
      <w:r>
        <w:rPr>
          <w:rFonts w:hint="eastAsia"/>
          <w:rtl/>
        </w:rPr>
        <w:t>ث</w:t>
      </w:r>
      <w:r>
        <w:rPr>
          <w:rtl/>
        </w:rPr>
        <w:t xml:space="preserve"> في لغة العرب الصفحات</w:t>
      </w:r>
      <w:r w:rsidR="001C6BD7">
        <w:rPr>
          <w:rtl/>
        </w:rPr>
        <w:t xml:space="preserve"> :</w:t>
      </w:r>
      <w:r w:rsidR="00F67CDD">
        <w:rPr>
          <w:rtl/>
        </w:rPr>
        <w:t xml:space="preserve"> </w:t>
      </w:r>
      <w:r>
        <w:rPr>
          <w:rtl/>
        </w:rPr>
        <w:t>(81خ ـ 88 خ). كاتب هذا القسم هو أبو علي الحسن بن إبراهيم بن محمّد الزامي الهيصمي</w:t>
      </w:r>
      <w:r w:rsidR="001C6BD7">
        <w:rPr>
          <w:rtl/>
        </w:rPr>
        <w:t xml:space="preserve"> ،</w:t>
      </w:r>
      <w:r w:rsidR="00F67CDD">
        <w:rPr>
          <w:rtl/>
        </w:rPr>
        <w:t xml:space="preserve"> </w:t>
      </w:r>
      <w:r>
        <w:rPr>
          <w:rtl/>
        </w:rPr>
        <w:t xml:space="preserve">وقد أتمّ كتابة </w:t>
      </w:r>
      <w:r w:rsidRPr="004F7848">
        <w:rPr>
          <w:rStyle w:val="rfdBold2"/>
          <w:rtl/>
        </w:rPr>
        <w:t>الصحيفة السجّادية</w:t>
      </w:r>
      <w:r>
        <w:rPr>
          <w:rtl/>
        </w:rPr>
        <w:t xml:space="preserve"> في (شوّال سنة 416هـ)</w:t>
      </w:r>
      <w:r w:rsidR="001C6BD7">
        <w:rPr>
          <w:rtl/>
        </w:rPr>
        <w:t xml:space="preserve"> ،</w:t>
      </w:r>
      <w:r w:rsidR="00F67CDD">
        <w:rPr>
          <w:rtl/>
        </w:rPr>
        <w:t xml:space="preserve"> </w:t>
      </w:r>
      <w:r w:rsidRPr="004F7848">
        <w:rPr>
          <w:rStyle w:val="rfdBold2"/>
          <w:rtl/>
        </w:rPr>
        <w:t>ورسالة ا</w:t>
      </w:r>
      <w:r w:rsidRPr="004F7848">
        <w:rPr>
          <w:rStyle w:val="rfdBold2"/>
          <w:rFonts w:hint="eastAsia"/>
          <w:rtl/>
        </w:rPr>
        <w:t>لتذكير</w:t>
      </w:r>
      <w:r w:rsidRPr="004F7848">
        <w:rPr>
          <w:rStyle w:val="rfdBold2"/>
          <w:rtl/>
        </w:rPr>
        <w:t xml:space="preserve"> والتأنيث</w:t>
      </w:r>
      <w:r>
        <w:rPr>
          <w:rtl/>
        </w:rPr>
        <w:t xml:space="preserve"> في (يوم السبت لإحدىٰ عشرة ليلة بقين من محرّم سنة 417هـ) وقد تمّت مقابلة وتصحيح </w:t>
      </w:r>
      <w:r w:rsidRPr="004F7848">
        <w:rPr>
          <w:rStyle w:val="rfdBold2"/>
          <w:rtl/>
        </w:rPr>
        <w:t>الصحيفة السجّادية</w:t>
      </w:r>
      <w:r>
        <w:rPr>
          <w:rtl/>
        </w:rPr>
        <w:t xml:space="preserve"> مع عدد من الأدعية بمساعدة وقراءة إسماعيل بن</w:t>
      </w:r>
    </w:p>
    <w:p w14:paraId="4C8B2BD2" w14:textId="77777777" w:rsidR="000E676B" w:rsidRDefault="000E676B" w:rsidP="000E676B">
      <w:pPr>
        <w:pStyle w:val="rfdLine"/>
        <w:rPr>
          <w:rtl/>
        </w:rPr>
      </w:pPr>
      <w:r>
        <w:rPr>
          <w:rtl/>
        </w:rPr>
        <w:t>__________</w:t>
      </w:r>
    </w:p>
    <w:p w14:paraId="121D085C" w14:textId="77777777" w:rsidR="004F7848" w:rsidRDefault="000E676B" w:rsidP="000E676B">
      <w:pPr>
        <w:pStyle w:val="rfdFootnote0"/>
        <w:rPr>
          <w:rtl/>
        </w:rPr>
      </w:pPr>
      <w:r>
        <w:rPr>
          <w:rtl/>
        </w:rPr>
        <w:t>(1) في بعض المصادر ذكر دعاء الندبة هذا في نسخة قديمة مؤرّخة بتاريخ (9 صفر 299هـ) كتبت بخطّ أبي سعد رافع بن نوح بن إدر</w:t>
      </w:r>
      <w:r>
        <w:rPr>
          <w:rFonts w:hint="cs"/>
          <w:rtl/>
        </w:rPr>
        <w:t>ی</w:t>
      </w:r>
      <w:r>
        <w:rPr>
          <w:rFonts w:hint="eastAsia"/>
          <w:rtl/>
        </w:rPr>
        <w:t>س</w:t>
      </w:r>
      <w:r>
        <w:rPr>
          <w:rtl/>
        </w:rPr>
        <w:t xml:space="preserve"> الغنوي</w:t>
      </w:r>
      <w:r w:rsidR="001C6BD7">
        <w:rPr>
          <w:rtl/>
        </w:rPr>
        <w:t xml:space="preserve"> ،</w:t>
      </w:r>
      <w:r w:rsidR="00F67CDD">
        <w:rPr>
          <w:rtl/>
        </w:rPr>
        <w:t xml:space="preserve"> </w:t>
      </w:r>
      <w:r>
        <w:rPr>
          <w:rtl/>
        </w:rPr>
        <w:t>موجودة في مكتبة مجيد موقّر</w:t>
      </w:r>
      <w:r w:rsidR="001C6BD7">
        <w:rPr>
          <w:rtl/>
        </w:rPr>
        <w:t xml:space="preserve"> ،</w:t>
      </w:r>
      <w:r w:rsidR="00F67CDD">
        <w:rPr>
          <w:rtl/>
        </w:rPr>
        <w:t xml:space="preserve"> </w:t>
      </w:r>
      <w:r>
        <w:rPr>
          <w:rtl/>
        </w:rPr>
        <w:t>ولا شكّ أنّ الكلام عن تاريخها عارٍ عن الصحّة ولا أصل له. (نفائس المخطوطات العرب</w:t>
      </w:r>
      <w:r>
        <w:rPr>
          <w:rFonts w:hint="cs"/>
          <w:rtl/>
        </w:rPr>
        <w:t>ی</w:t>
      </w:r>
      <w:r>
        <w:rPr>
          <w:rFonts w:hint="eastAsia"/>
          <w:rtl/>
        </w:rPr>
        <w:t>ة</w:t>
      </w:r>
      <w:r>
        <w:rPr>
          <w:rtl/>
        </w:rPr>
        <w:t xml:space="preserve"> في إ</w:t>
      </w:r>
      <w:r>
        <w:rPr>
          <w:rFonts w:hint="cs"/>
          <w:rtl/>
        </w:rPr>
        <w:t>ی</w:t>
      </w:r>
      <w:r>
        <w:rPr>
          <w:rFonts w:hint="eastAsia"/>
          <w:rtl/>
        </w:rPr>
        <w:t>ران</w:t>
      </w:r>
      <w:r w:rsidR="001C6BD7">
        <w:rPr>
          <w:rtl/>
        </w:rPr>
        <w:t xml:space="preserve"> :</w:t>
      </w:r>
      <w:r w:rsidR="00F67CDD">
        <w:rPr>
          <w:rtl/>
        </w:rPr>
        <w:t xml:space="preserve"> </w:t>
      </w:r>
      <w:r>
        <w:rPr>
          <w:rtl/>
        </w:rPr>
        <w:t>12ـ13</w:t>
      </w:r>
      <w:r w:rsidR="001C6BD7">
        <w:rPr>
          <w:rtl/>
        </w:rPr>
        <w:t xml:space="preserve"> ؛</w:t>
      </w:r>
      <w:r w:rsidR="00F67CDD">
        <w:rPr>
          <w:rtl/>
        </w:rPr>
        <w:t xml:space="preserve"> </w:t>
      </w:r>
      <w:r>
        <w:rPr>
          <w:rtl/>
        </w:rPr>
        <w:t>الذر</w:t>
      </w:r>
      <w:r>
        <w:rPr>
          <w:rFonts w:hint="cs"/>
          <w:rtl/>
        </w:rPr>
        <w:t>ی</w:t>
      </w:r>
      <w:r>
        <w:rPr>
          <w:rFonts w:hint="eastAsia"/>
          <w:rtl/>
        </w:rPr>
        <w:t>عة</w:t>
      </w:r>
      <w:r>
        <w:rPr>
          <w:rtl/>
        </w:rPr>
        <w:t xml:space="preserve"> 9 / 430</w:t>
      </w:r>
      <w:r w:rsidR="001C6BD7">
        <w:rPr>
          <w:rtl/>
        </w:rPr>
        <w:t xml:space="preserve"> ؛</w:t>
      </w:r>
      <w:r w:rsidR="00F67CDD">
        <w:rPr>
          <w:rtl/>
        </w:rPr>
        <w:t xml:space="preserve"> </w:t>
      </w:r>
      <w:r>
        <w:rPr>
          <w:rtl/>
        </w:rPr>
        <w:t>فهرست م</w:t>
      </w:r>
      <w:r>
        <w:rPr>
          <w:rFonts w:hint="cs"/>
          <w:rtl/>
        </w:rPr>
        <w:t>ی</w:t>
      </w:r>
      <w:r>
        <w:rPr>
          <w:rFonts w:hint="eastAsia"/>
          <w:rtl/>
        </w:rPr>
        <w:t>کروف</w:t>
      </w:r>
      <w:r>
        <w:rPr>
          <w:rFonts w:hint="cs"/>
          <w:rtl/>
        </w:rPr>
        <w:t>ی</w:t>
      </w:r>
      <w:r>
        <w:rPr>
          <w:rFonts w:hint="eastAsia"/>
          <w:rtl/>
        </w:rPr>
        <w:t>لمهاى</w:t>
      </w:r>
      <w:r>
        <w:rPr>
          <w:rtl/>
        </w:rPr>
        <w:t xml:space="preserve"> کتابخانة مرکز</w:t>
      </w:r>
      <w:r>
        <w:rPr>
          <w:rFonts w:hint="cs"/>
          <w:rtl/>
        </w:rPr>
        <w:t>ی</w:t>
      </w:r>
      <w:r>
        <w:rPr>
          <w:rtl/>
        </w:rPr>
        <w:t xml:space="preserve"> ومرکز اسناد دانشگاه تهران 2 / 178ـ180</w:t>
      </w:r>
      <w:r w:rsidR="001C6BD7">
        <w:rPr>
          <w:rtl/>
        </w:rPr>
        <w:t xml:space="preserve"> ؛</w:t>
      </w:r>
      <w:r w:rsidR="00F67CDD">
        <w:rPr>
          <w:rtl/>
        </w:rPr>
        <w:t xml:space="preserve"> </w:t>
      </w:r>
      <w:r>
        <w:rPr>
          <w:rtl/>
        </w:rPr>
        <w:t>کتابها</w:t>
      </w:r>
      <w:r>
        <w:rPr>
          <w:rFonts w:hint="cs"/>
          <w:rtl/>
        </w:rPr>
        <w:t>ی</w:t>
      </w:r>
      <w:r>
        <w:rPr>
          <w:rtl/>
        </w:rPr>
        <w:t xml:space="preserve"> اسلام</w:t>
      </w:r>
      <w:r>
        <w:rPr>
          <w:rFonts w:hint="cs"/>
          <w:rtl/>
        </w:rPr>
        <w:t>ی</w:t>
      </w:r>
      <w:r>
        <w:rPr>
          <w:rtl/>
        </w:rPr>
        <w:t xml:space="preserve"> ساختگ</w:t>
      </w:r>
      <w:r>
        <w:rPr>
          <w:rFonts w:hint="cs"/>
          <w:rtl/>
        </w:rPr>
        <w:t>ی</w:t>
      </w:r>
      <w:r>
        <w:rPr>
          <w:rtl/>
        </w:rPr>
        <w:t xml:space="preserve"> از ا</w:t>
      </w:r>
      <w:r>
        <w:rPr>
          <w:rFonts w:hint="cs"/>
          <w:rtl/>
        </w:rPr>
        <w:t>ی</w:t>
      </w:r>
      <w:r>
        <w:rPr>
          <w:rFonts w:hint="eastAsia"/>
          <w:rtl/>
        </w:rPr>
        <w:t>ران</w:t>
      </w:r>
      <w:r w:rsidR="001C6BD7">
        <w:rPr>
          <w:rtl/>
        </w:rPr>
        <w:t xml:space="preserve"> :</w:t>
      </w:r>
      <w:r w:rsidR="00F67CDD">
        <w:rPr>
          <w:rtl/>
        </w:rPr>
        <w:t xml:space="preserve"> </w:t>
      </w:r>
      <w:r>
        <w:rPr>
          <w:rtl/>
        </w:rPr>
        <w:t xml:space="preserve">195 </w:t>
      </w:r>
      <w:r w:rsidR="000546A5">
        <w:rPr>
          <w:rtl/>
        </w:rPr>
        <w:t>و 1</w:t>
      </w:r>
      <w:r>
        <w:rPr>
          <w:rtl/>
        </w:rPr>
        <w:t xml:space="preserve">97. بناءً علىٰ هذا فإنّ نسخة مشهد هي أقدم نسخة وصلت إلينا من دعاء الندبة للإمام زين العابدين </w:t>
      </w:r>
      <w:r w:rsidR="00665FF7" w:rsidRPr="00665FF7">
        <w:rPr>
          <w:rStyle w:val="rfdAlaem"/>
          <w:rtl/>
        </w:rPr>
        <w:t>عليه‌السلام</w:t>
      </w:r>
      <w:r>
        <w:rPr>
          <w:rtl/>
        </w:rPr>
        <w:t>.</w:t>
      </w:r>
    </w:p>
    <w:p w14:paraId="7ED66891" w14:textId="77777777" w:rsidR="000E676B" w:rsidRPr="004F7848" w:rsidRDefault="000E676B" w:rsidP="004F7848">
      <w:pPr>
        <w:rPr>
          <w:rStyle w:val="rfdFootnote"/>
          <w:rtl/>
        </w:rPr>
      </w:pPr>
      <w:r w:rsidRPr="004F7848">
        <w:rPr>
          <w:rStyle w:val="rfdFootnote"/>
          <w:rtl/>
        </w:rPr>
        <w:t>وقد تمّ نشر دعاء الندبة</w:t>
      </w:r>
      <w:r w:rsidR="001C6BD7">
        <w:rPr>
          <w:rStyle w:val="rfdFootnote"/>
          <w:rtl/>
        </w:rPr>
        <w:t xml:space="preserve"> :</w:t>
      </w:r>
      <w:r w:rsidR="00F67CDD">
        <w:rPr>
          <w:rStyle w:val="rfdFootnote"/>
          <w:rtl/>
        </w:rPr>
        <w:t xml:space="preserve"> </w:t>
      </w:r>
      <w:r w:rsidRPr="004F7848">
        <w:rPr>
          <w:rStyle w:val="rfdFootnote"/>
          <w:rtl/>
        </w:rPr>
        <w:t>(ندب</w:t>
      </w:r>
      <w:r w:rsidRPr="004F7848">
        <w:rPr>
          <w:rStyle w:val="rfdFootnote"/>
          <w:rFonts w:hint="eastAsia"/>
          <w:rtl/>
        </w:rPr>
        <w:t>ة</w:t>
      </w:r>
      <w:r w:rsidRPr="004F7848">
        <w:rPr>
          <w:rStyle w:val="rfdFootnote"/>
          <w:rtl/>
        </w:rPr>
        <w:t xml:space="preserve"> الإمام السجّاد </w:t>
      </w:r>
      <w:r w:rsidR="004F7848" w:rsidRPr="00665FF7">
        <w:rPr>
          <w:rStyle w:val="rfdAlaem"/>
          <w:rtl/>
        </w:rPr>
        <w:t>عليه‌السلام</w:t>
      </w:r>
      <w:r w:rsidR="004F7848" w:rsidRPr="004F7848">
        <w:rPr>
          <w:rStyle w:val="rfdFootnote"/>
          <w:rtl/>
        </w:rPr>
        <w:t xml:space="preserve"> </w:t>
      </w:r>
      <w:r w:rsidRPr="004F7848">
        <w:rPr>
          <w:rStyle w:val="rfdFootnote"/>
          <w:rtl/>
        </w:rPr>
        <w:t>بروا</w:t>
      </w:r>
      <w:r w:rsidRPr="004F7848">
        <w:rPr>
          <w:rStyle w:val="rfdFootnote"/>
          <w:rFonts w:hint="cs"/>
          <w:rtl/>
        </w:rPr>
        <w:t>ی</w:t>
      </w:r>
      <w:r w:rsidRPr="004F7848">
        <w:rPr>
          <w:rStyle w:val="rfdFootnote"/>
          <w:rFonts w:hint="eastAsia"/>
          <w:rtl/>
        </w:rPr>
        <w:t>ة</w:t>
      </w:r>
      <w:r w:rsidRPr="004F7848">
        <w:rPr>
          <w:rStyle w:val="rfdFootnote"/>
          <w:rtl/>
        </w:rPr>
        <w:t xml:space="preserve"> الحسن بن محمّد بن أبي ‌الحسن الآوي (ق 8))</w:t>
      </w:r>
      <w:r w:rsidR="001C6BD7">
        <w:rPr>
          <w:rStyle w:val="rfdFootnote"/>
          <w:rtl/>
        </w:rPr>
        <w:t xml:space="preserve"> ،</w:t>
      </w:r>
      <w:r w:rsidR="00F67CDD">
        <w:rPr>
          <w:rStyle w:val="rfdFootnote"/>
          <w:rtl/>
        </w:rPr>
        <w:t xml:space="preserve"> </w:t>
      </w:r>
      <w:r w:rsidRPr="004F7848">
        <w:rPr>
          <w:rStyle w:val="rfdFootnote"/>
          <w:rtl/>
        </w:rPr>
        <w:t>تحق</w:t>
      </w:r>
      <w:r w:rsidRPr="004F7848">
        <w:rPr>
          <w:rStyle w:val="rfdFootnote"/>
          <w:rFonts w:hint="cs"/>
          <w:rtl/>
        </w:rPr>
        <w:t>ی</w:t>
      </w:r>
      <w:r w:rsidRPr="004F7848">
        <w:rPr>
          <w:rStyle w:val="rfdFootnote"/>
          <w:rFonts w:hint="eastAsia"/>
          <w:rtl/>
        </w:rPr>
        <w:t>ق</w:t>
      </w:r>
      <w:r w:rsidR="001C6BD7">
        <w:rPr>
          <w:rStyle w:val="rfdFootnote"/>
          <w:rtl/>
        </w:rPr>
        <w:t xml:space="preserve"> :</w:t>
      </w:r>
      <w:r w:rsidR="00F67CDD">
        <w:rPr>
          <w:rStyle w:val="rfdFootnote"/>
          <w:rtl/>
        </w:rPr>
        <w:t xml:space="preserve"> </w:t>
      </w:r>
      <w:r w:rsidRPr="004F7848">
        <w:rPr>
          <w:rStyle w:val="rfdFootnote"/>
          <w:rtl/>
        </w:rPr>
        <w:t>محمّد الکاظم</w:t>
      </w:r>
      <w:r w:rsidR="001C6BD7">
        <w:rPr>
          <w:rStyle w:val="rfdFootnote"/>
          <w:rtl/>
        </w:rPr>
        <w:t xml:space="preserve"> ،</w:t>
      </w:r>
      <w:r w:rsidR="00F67CDD">
        <w:rPr>
          <w:rStyle w:val="rfdFootnote"/>
          <w:rtl/>
        </w:rPr>
        <w:t xml:space="preserve"> </w:t>
      </w:r>
      <w:r w:rsidRPr="004F7848">
        <w:rPr>
          <w:rStyle w:val="rfdFootnote"/>
          <w:rtl/>
        </w:rPr>
        <w:t>م</w:t>
      </w:r>
      <w:r w:rsidRPr="004F7848">
        <w:rPr>
          <w:rStyle w:val="rfdFootnote"/>
          <w:rFonts w:hint="cs"/>
          <w:rtl/>
        </w:rPr>
        <w:t>ی</w:t>
      </w:r>
      <w:r w:rsidRPr="004F7848">
        <w:rPr>
          <w:rStyle w:val="rfdFootnote"/>
          <w:rFonts w:hint="eastAsia"/>
          <w:rtl/>
        </w:rPr>
        <w:t>راث</w:t>
      </w:r>
      <w:r w:rsidRPr="004F7848">
        <w:rPr>
          <w:rStyle w:val="rfdFootnote"/>
          <w:rtl/>
        </w:rPr>
        <w:t xml:space="preserve"> حد</w:t>
      </w:r>
      <w:r w:rsidRPr="004F7848">
        <w:rPr>
          <w:rStyle w:val="rfdFootnote"/>
          <w:rFonts w:hint="cs"/>
          <w:rtl/>
        </w:rPr>
        <w:t>ی</w:t>
      </w:r>
      <w:r w:rsidRPr="004F7848">
        <w:rPr>
          <w:rStyle w:val="rfdFootnote"/>
          <w:rFonts w:hint="eastAsia"/>
          <w:rtl/>
        </w:rPr>
        <w:t>ث</w:t>
      </w:r>
      <w:r w:rsidRPr="004F7848">
        <w:rPr>
          <w:rStyle w:val="rfdFootnote"/>
          <w:rtl/>
        </w:rPr>
        <w:t xml:space="preserve"> ش</w:t>
      </w:r>
      <w:r w:rsidRPr="004F7848">
        <w:rPr>
          <w:rStyle w:val="rfdFootnote"/>
          <w:rFonts w:hint="cs"/>
          <w:rtl/>
        </w:rPr>
        <w:t>ی</w:t>
      </w:r>
      <w:r w:rsidRPr="004F7848">
        <w:rPr>
          <w:rStyle w:val="rfdFootnote"/>
          <w:rFonts w:hint="eastAsia"/>
          <w:rtl/>
        </w:rPr>
        <w:t>عه</w:t>
      </w:r>
      <w:r w:rsidRPr="004F7848">
        <w:rPr>
          <w:rStyle w:val="rfdFootnote"/>
          <w:rtl/>
        </w:rPr>
        <w:t xml:space="preserve"> 5 / 165ـ204</w:t>
      </w:r>
      <w:r w:rsidR="001C6BD7">
        <w:rPr>
          <w:rStyle w:val="rfdFootnote"/>
          <w:rtl/>
        </w:rPr>
        <w:t xml:space="preserve"> ،</w:t>
      </w:r>
      <w:r w:rsidR="00F67CDD">
        <w:rPr>
          <w:rStyle w:val="rfdFootnote"/>
          <w:rtl/>
        </w:rPr>
        <w:t xml:space="preserve"> </w:t>
      </w:r>
      <w:r w:rsidRPr="004F7848">
        <w:rPr>
          <w:rStyle w:val="rfdFootnote"/>
          <w:rtl/>
        </w:rPr>
        <w:t>(1379ش).</w:t>
      </w:r>
    </w:p>
    <w:p w14:paraId="027676E5" w14:textId="77777777" w:rsidR="00F67CDD" w:rsidRDefault="00E63DE8" w:rsidP="004F7848">
      <w:pPr>
        <w:pStyle w:val="rfdNormal0"/>
        <w:rPr>
          <w:rtl/>
        </w:rPr>
      </w:pPr>
      <w:r>
        <w:rPr>
          <w:rtl/>
        </w:rPr>
        <w:br w:type="page"/>
      </w:r>
      <w:r w:rsidR="000E676B">
        <w:rPr>
          <w:rFonts w:hint="eastAsia"/>
          <w:rtl/>
        </w:rPr>
        <w:lastRenderedPageBreak/>
        <w:t>محمّد</w:t>
      </w:r>
      <w:r w:rsidR="000E676B">
        <w:rPr>
          <w:rtl/>
        </w:rPr>
        <w:t xml:space="preserve"> القفّال</w:t>
      </w:r>
      <w:r w:rsidR="000E676B" w:rsidRPr="000E676B">
        <w:rPr>
          <w:rStyle w:val="rfdFootnotenum"/>
          <w:rtl/>
        </w:rPr>
        <w:t>(1)</w:t>
      </w:r>
      <w:r w:rsidR="000E676B">
        <w:rPr>
          <w:rtl/>
        </w:rPr>
        <w:t xml:space="preserve"> الصفحة</w:t>
      </w:r>
      <w:r w:rsidR="001C6BD7">
        <w:rPr>
          <w:rtl/>
        </w:rPr>
        <w:t xml:space="preserve"> :</w:t>
      </w:r>
      <w:r w:rsidR="00F67CDD">
        <w:rPr>
          <w:rtl/>
        </w:rPr>
        <w:t xml:space="preserve"> </w:t>
      </w:r>
      <w:r w:rsidR="000E676B">
        <w:rPr>
          <w:rtl/>
        </w:rPr>
        <w:t xml:space="preserve">(78و). كما إنّ قراءة وتصحيح </w:t>
      </w:r>
      <w:r w:rsidR="000E676B" w:rsidRPr="004F7848">
        <w:rPr>
          <w:rStyle w:val="rfdBold2"/>
          <w:rtl/>
        </w:rPr>
        <w:t>رسالة التذكير والتأنيث</w:t>
      </w:r>
      <w:r w:rsidR="000E676B">
        <w:rPr>
          <w:rtl/>
        </w:rPr>
        <w:t xml:space="preserve"> كانت علىٰ الشيخ أبي الحسن علي بن محمّد القهندزي</w:t>
      </w:r>
      <w:r w:rsidR="000E676B" w:rsidRPr="000E676B">
        <w:rPr>
          <w:rStyle w:val="rfdFootnotenum"/>
          <w:rtl/>
        </w:rPr>
        <w:t>(2)</w:t>
      </w:r>
      <w:r w:rsidR="000E676B">
        <w:rPr>
          <w:rtl/>
        </w:rPr>
        <w:t xml:space="preserve"> في </w:t>
      </w:r>
      <w:r w:rsidR="000E676B" w:rsidRPr="004F7848">
        <w:rPr>
          <w:rStyle w:val="rfdBold2"/>
          <w:rtl/>
        </w:rPr>
        <w:t>الجامع</w:t>
      </w:r>
      <w:r w:rsidR="000E676B" w:rsidRPr="000E676B">
        <w:rPr>
          <w:rStyle w:val="rfdFootnotenum"/>
          <w:rtl/>
        </w:rPr>
        <w:t>(3)</w:t>
      </w:r>
      <w:r w:rsidR="000E676B">
        <w:rPr>
          <w:rtl/>
        </w:rPr>
        <w:t xml:space="preserve"> في سنة (417هـ) الصفحة</w:t>
      </w:r>
      <w:r w:rsidR="001C6BD7">
        <w:rPr>
          <w:rtl/>
        </w:rPr>
        <w:t xml:space="preserve"> :</w:t>
      </w:r>
      <w:r w:rsidR="00F67CDD">
        <w:rPr>
          <w:rtl/>
        </w:rPr>
        <w:t xml:space="preserve"> </w:t>
      </w:r>
      <w:r w:rsidR="000E676B">
        <w:rPr>
          <w:rtl/>
        </w:rPr>
        <w:t>(88خ). وقد كتبت في فواصل كلا الرسالتين مذكّرات إضافية أيضاً</w:t>
      </w:r>
      <w:r w:rsidR="001C6BD7">
        <w:rPr>
          <w:rtl/>
        </w:rPr>
        <w:t xml:space="preserve"> :</w:t>
      </w:r>
      <w:r w:rsidR="00F67CDD">
        <w:rPr>
          <w:rtl/>
        </w:rPr>
        <w:t xml:space="preserve"> </w:t>
      </w:r>
      <w:r w:rsidR="000E676B">
        <w:rPr>
          <w:rtl/>
        </w:rPr>
        <w:t>أربعة أبيات بخ</w:t>
      </w:r>
      <w:r w:rsidR="000E676B">
        <w:rPr>
          <w:rFonts w:hint="eastAsia"/>
          <w:rtl/>
        </w:rPr>
        <w:t>طّ</w:t>
      </w:r>
      <w:r w:rsidR="000E676B">
        <w:rPr>
          <w:rtl/>
        </w:rPr>
        <w:t xml:space="preserve"> إسحاق بن عبد الرحيم</w:t>
      </w:r>
      <w:r w:rsidR="001C6BD7">
        <w:rPr>
          <w:rtl/>
        </w:rPr>
        <w:t xml:space="preserve"> ،</w:t>
      </w:r>
      <w:r w:rsidR="00F67CDD">
        <w:rPr>
          <w:rtl/>
        </w:rPr>
        <w:t xml:space="preserve"> </w:t>
      </w:r>
      <w:r w:rsidR="000E676B">
        <w:rPr>
          <w:rtl/>
        </w:rPr>
        <w:t>الصفحة</w:t>
      </w:r>
      <w:r w:rsidR="001C6BD7">
        <w:rPr>
          <w:rtl/>
        </w:rPr>
        <w:t xml:space="preserve"> :</w:t>
      </w:r>
      <w:r w:rsidR="00F67CDD">
        <w:rPr>
          <w:rtl/>
        </w:rPr>
        <w:t xml:space="preserve"> </w:t>
      </w:r>
      <w:r w:rsidR="000E676B">
        <w:rPr>
          <w:rtl/>
        </w:rPr>
        <w:t>(37و)</w:t>
      </w:r>
      <w:r w:rsidR="001C6BD7">
        <w:rPr>
          <w:rtl/>
        </w:rPr>
        <w:t xml:space="preserve"> ؛</w:t>
      </w:r>
      <w:r w:rsidR="00F67CDD">
        <w:rPr>
          <w:rtl/>
        </w:rPr>
        <w:t xml:space="preserve"> </w:t>
      </w:r>
      <w:r w:rsidR="000E676B">
        <w:rPr>
          <w:rtl/>
        </w:rPr>
        <w:t>وقصّة في هارون الرشيد بخطّ عبد السلام بن الحسن النرياني</w:t>
      </w:r>
      <w:r w:rsidR="000E676B" w:rsidRPr="000E676B">
        <w:rPr>
          <w:rStyle w:val="rfdFootnotenum"/>
          <w:rtl/>
        </w:rPr>
        <w:t>(4)</w:t>
      </w:r>
      <w:r w:rsidR="000E676B">
        <w:rPr>
          <w:rtl/>
        </w:rPr>
        <w:t xml:space="preserve"> الصفحة</w:t>
      </w:r>
      <w:r w:rsidR="001C6BD7">
        <w:rPr>
          <w:rtl/>
        </w:rPr>
        <w:t xml:space="preserve"> :</w:t>
      </w:r>
      <w:r w:rsidR="00F67CDD">
        <w:rPr>
          <w:rtl/>
        </w:rPr>
        <w:t xml:space="preserve"> </w:t>
      </w:r>
      <w:r w:rsidR="000E676B">
        <w:rPr>
          <w:rtl/>
        </w:rPr>
        <w:t>(79و) إذ يحتمل أن يكون كلا هذين الشخصين من أتباع الكرّامية. وقد تملّك هذا القسم من النسخة الأندرابي بعد أمد فأوقفها علىٰ مدرسة شيخه حامد بن أحم</w:t>
      </w:r>
      <w:r w:rsidR="000E676B">
        <w:rPr>
          <w:rFonts w:hint="eastAsia"/>
          <w:rtl/>
        </w:rPr>
        <w:t>د</w:t>
      </w:r>
    </w:p>
    <w:p w14:paraId="15BBD82E" w14:textId="77777777" w:rsidR="000E676B" w:rsidRDefault="000E676B" w:rsidP="000E676B">
      <w:pPr>
        <w:pStyle w:val="rfdLine"/>
        <w:rPr>
          <w:rtl/>
        </w:rPr>
      </w:pPr>
      <w:r>
        <w:rPr>
          <w:rtl/>
        </w:rPr>
        <w:t>__________</w:t>
      </w:r>
    </w:p>
    <w:p w14:paraId="62611DE6" w14:textId="77777777" w:rsidR="000E676B" w:rsidRDefault="000E676B" w:rsidP="000E676B">
      <w:pPr>
        <w:pStyle w:val="rfdFootnote0"/>
        <w:rPr>
          <w:rtl/>
        </w:rPr>
      </w:pPr>
      <w:r>
        <w:rPr>
          <w:rtl/>
        </w:rPr>
        <w:t>(1) ذكره الکاتب بصفة</w:t>
      </w:r>
      <w:r w:rsidR="001C6BD7">
        <w:rPr>
          <w:rtl/>
        </w:rPr>
        <w:t xml:space="preserve"> :</w:t>
      </w:r>
      <w:r w:rsidR="00F67CDD">
        <w:rPr>
          <w:rtl/>
        </w:rPr>
        <w:t xml:space="preserve"> </w:t>
      </w:r>
      <w:r>
        <w:rPr>
          <w:rtl/>
        </w:rPr>
        <w:t>(أخي). وقد أطلق هذه الصفة مرّة أخرىٰ في هذه النسخة علىٰ أبي القاسم عبد الله بن محمّد بن سَلَمة الفرهادجَردي</w:t>
      </w:r>
      <w:r w:rsidR="001C6BD7">
        <w:rPr>
          <w:rtl/>
        </w:rPr>
        <w:t xml:space="preserve"> ،</w:t>
      </w:r>
      <w:r w:rsidR="00F67CDD">
        <w:rPr>
          <w:rtl/>
        </w:rPr>
        <w:t xml:space="preserve"> </w:t>
      </w:r>
      <w:r>
        <w:rPr>
          <w:rtl/>
        </w:rPr>
        <w:t>ويتبيّن من خلال اسم والد هذين الشخصين ومن اسم والد الكاتب أنّه لا توجد بينهما أيّ قرابة نسبية مع الكاتب</w:t>
      </w:r>
      <w:r w:rsidR="001C6BD7">
        <w:rPr>
          <w:rtl/>
        </w:rPr>
        <w:t xml:space="preserve"> ،</w:t>
      </w:r>
      <w:r w:rsidR="00F67CDD">
        <w:rPr>
          <w:rtl/>
        </w:rPr>
        <w:t xml:space="preserve"> </w:t>
      </w:r>
      <w:r>
        <w:rPr>
          <w:rtl/>
        </w:rPr>
        <w:t>ترىٰ هل من المحت</w:t>
      </w:r>
      <w:r>
        <w:rPr>
          <w:rFonts w:hint="eastAsia"/>
          <w:rtl/>
        </w:rPr>
        <w:t>مل</w:t>
      </w:r>
      <w:r>
        <w:rPr>
          <w:rtl/>
        </w:rPr>
        <w:t xml:space="preserve"> أن يكون إطلاق كلمة</w:t>
      </w:r>
      <w:r w:rsidR="001C6BD7">
        <w:rPr>
          <w:rtl/>
        </w:rPr>
        <w:t xml:space="preserve"> :</w:t>
      </w:r>
      <w:r w:rsidR="00F67CDD">
        <w:rPr>
          <w:rtl/>
        </w:rPr>
        <w:t xml:space="preserve"> </w:t>
      </w:r>
      <w:r>
        <w:rPr>
          <w:rtl/>
        </w:rPr>
        <w:t xml:space="preserve">(أخي) من الكلمات التي يطلقها الكرّامية عند الخطاب فيما بينهم مثل كلمة (الصديق) </w:t>
      </w:r>
      <w:r w:rsidR="00D26310">
        <w:rPr>
          <w:rtl/>
        </w:rPr>
        <w:t>و (</w:t>
      </w:r>
      <w:r>
        <w:rPr>
          <w:rtl/>
        </w:rPr>
        <w:t>الولي)؟ لتوضيح هذا الأمر انظر</w:t>
      </w:r>
      <w:r w:rsidR="001C6BD7">
        <w:rPr>
          <w:rtl/>
        </w:rPr>
        <w:t xml:space="preserve"> :</w:t>
      </w:r>
      <w:r w:rsidR="00F67CDD">
        <w:rPr>
          <w:rtl/>
        </w:rPr>
        <w:t xml:space="preserve"> </w:t>
      </w:r>
      <w:r>
        <w:rPr>
          <w:rtl/>
        </w:rPr>
        <w:t>نخست</w:t>
      </w:r>
      <w:r>
        <w:rPr>
          <w:rFonts w:hint="cs"/>
          <w:rtl/>
        </w:rPr>
        <w:t>ی</w:t>
      </w:r>
      <w:r>
        <w:rPr>
          <w:rFonts w:hint="eastAsia"/>
          <w:rtl/>
        </w:rPr>
        <w:t>ن</w:t>
      </w:r>
      <w:r>
        <w:rPr>
          <w:rtl/>
        </w:rPr>
        <w:t xml:space="preserve"> تجربه‌ها</w:t>
      </w:r>
      <w:r>
        <w:rPr>
          <w:rFonts w:hint="cs"/>
          <w:rtl/>
        </w:rPr>
        <w:t>ی</w:t>
      </w:r>
      <w:r>
        <w:rPr>
          <w:rtl/>
        </w:rPr>
        <w:t xml:space="preserve"> شعر عرفان</w:t>
      </w:r>
      <w:r>
        <w:rPr>
          <w:rFonts w:hint="cs"/>
          <w:rtl/>
        </w:rPr>
        <w:t>ی</w:t>
      </w:r>
      <w:r>
        <w:rPr>
          <w:rtl/>
        </w:rPr>
        <w:t xml:space="preserve"> در زبان پارس</w:t>
      </w:r>
      <w:r>
        <w:rPr>
          <w:rFonts w:hint="cs"/>
          <w:rtl/>
        </w:rPr>
        <w:t>ی</w:t>
      </w:r>
      <w:r w:rsidR="001C6BD7">
        <w:rPr>
          <w:rtl/>
        </w:rPr>
        <w:t xml:space="preserve"> :</w:t>
      </w:r>
      <w:r w:rsidR="00F67CDD">
        <w:rPr>
          <w:rtl/>
        </w:rPr>
        <w:t xml:space="preserve"> </w:t>
      </w:r>
      <w:r>
        <w:rPr>
          <w:rtl/>
        </w:rPr>
        <w:t>445ـ450. علماً أنّ كلمة</w:t>
      </w:r>
      <w:r w:rsidR="001C6BD7">
        <w:rPr>
          <w:rtl/>
        </w:rPr>
        <w:t xml:space="preserve"> :</w:t>
      </w:r>
      <w:r w:rsidR="00F67CDD">
        <w:rPr>
          <w:rtl/>
        </w:rPr>
        <w:t xml:space="preserve"> </w:t>
      </w:r>
      <w:r>
        <w:rPr>
          <w:rtl/>
        </w:rPr>
        <w:t>(أخ) تمّ ضبطها في المعاجم اللغوية بمعنىٰ الصديق تجوّز</w:t>
      </w:r>
      <w:r>
        <w:rPr>
          <w:rFonts w:hint="eastAsia"/>
          <w:rtl/>
        </w:rPr>
        <w:t>اً</w:t>
      </w:r>
      <w:r>
        <w:rPr>
          <w:rtl/>
        </w:rPr>
        <w:t>.</w:t>
      </w:r>
    </w:p>
    <w:p w14:paraId="42C4F272" w14:textId="77777777" w:rsidR="000E676B" w:rsidRDefault="000E676B" w:rsidP="000E676B">
      <w:pPr>
        <w:pStyle w:val="rfdFootnote0"/>
        <w:rPr>
          <w:rtl/>
        </w:rPr>
      </w:pPr>
      <w:r>
        <w:rPr>
          <w:rtl/>
        </w:rPr>
        <w:t>(2) النحوي والأد</w:t>
      </w:r>
      <w:r>
        <w:rPr>
          <w:rFonts w:hint="cs"/>
          <w:rtl/>
        </w:rPr>
        <w:t>ی</w:t>
      </w:r>
      <w:r>
        <w:rPr>
          <w:rFonts w:hint="eastAsia"/>
          <w:rtl/>
        </w:rPr>
        <w:t>ب</w:t>
      </w:r>
      <w:r>
        <w:rPr>
          <w:rtl/>
        </w:rPr>
        <w:t xml:space="preserve"> الکرّامي. انظر ترجمته في</w:t>
      </w:r>
      <w:r w:rsidR="001C6BD7">
        <w:rPr>
          <w:rtl/>
        </w:rPr>
        <w:t xml:space="preserve"> :</w:t>
      </w:r>
      <w:r w:rsidR="00F67CDD">
        <w:rPr>
          <w:rtl/>
        </w:rPr>
        <w:t xml:space="preserve"> </w:t>
      </w:r>
      <w:r>
        <w:rPr>
          <w:rtl/>
        </w:rPr>
        <w:t>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610</w:t>
      </w:r>
      <w:r w:rsidR="001C6BD7">
        <w:rPr>
          <w:rtl/>
        </w:rPr>
        <w:t xml:space="preserve"> ،</w:t>
      </w:r>
      <w:r w:rsidR="00F67CDD">
        <w:rPr>
          <w:rtl/>
        </w:rPr>
        <w:t xml:space="preserve"> </w:t>
      </w:r>
      <w:r>
        <w:rPr>
          <w:rtl/>
        </w:rPr>
        <w:t>نقلاً عن معجم الأدباء</w:t>
      </w:r>
      <w:r w:rsidR="001C6BD7">
        <w:rPr>
          <w:rtl/>
        </w:rPr>
        <w:t xml:space="preserve"> ؛</w:t>
      </w:r>
      <w:r w:rsidR="00F67CDD">
        <w:rPr>
          <w:rtl/>
        </w:rPr>
        <w:t xml:space="preserve"> </w:t>
      </w:r>
      <w:r>
        <w:rPr>
          <w:rtl/>
        </w:rPr>
        <w:t>نسبة إلىٰ (قهندز) ن</w:t>
      </w:r>
      <w:r>
        <w:rPr>
          <w:rFonts w:hint="cs"/>
          <w:rtl/>
        </w:rPr>
        <w:t>ی</w:t>
      </w:r>
      <w:r>
        <w:rPr>
          <w:rFonts w:hint="eastAsia"/>
          <w:rtl/>
        </w:rPr>
        <w:t>شابور</w:t>
      </w:r>
      <w:r>
        <w:rPr>
          <w:rtl/>
        </w:rPr>
        <w:t>. معجم البلدان 4 / 419.</w:t>
      </w:r>
    </w:p>
    <w:p w14:paraId="1895DCDA" w14:textId="77777777" w:rsidR="000E676B" w:rsidRDefault="000E676B" w:rsidP="000E676B">
      <w:pPr>
        <w:pStyle w:val="rfdFootnote0"/>
        <w:rPr>
          <w:rtl/>
        </w:rPr>
      </w:pPr>
      <w:r>
        <w:rPr>
          <w:rtl/>
        </w:rPr>
        <w:t>(3) المقصود هو المسجد الجامع في مدينة ن</w:t>
      </w:r>
      <w:r>
        <w:rPr>
          <w:rFonts w:hint="cs"/>
          <w:rtl/>
        </w:rPr>
        <w:t>ی</w:t>
      </w:r>
      <w:r>
        <w:rPr>
          <w:rFonts w:hint="eastAsia"/>
          <w:rtl/>
        </w:rPr>
        <w:t>شابور</w:t>
      </w:r>
      <w:r>
        <w:rPr>
          <w:rtl/>
        </w:rPr>
        <w:t>. انظر</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ن</w:t>
      </w:r>
      <w:r>
        <w:rPr>
          <w:rFonts w:hint="cs"/>
          <w:rtl/>
        </w:rPr>
        <w:t>ی</w:t>
      </w:r>
      <w:r>
        <w:rPr>
          <w:rFonts w:hint="eastAsia"/>
          <w:rtl/>
        </w:rPr>
        <w:t>شابور</w:t>
      </w:r>
      <w:r w:rsidR="001C6BD7">
        <w:rPr>
          <w:rtl/>
        </w:rPr>
        <w:t xml:space="preserve"> :</w:t>
      </w:r>
      <w:r w:rsidR="00F67CDD">
        <w:rPr>
          <w:rtl/>
        </w:rPr>
        <w:t xml:space="preserve"> </w:t>
      </w:r>
      <w:r>
        <w:rPr>
          <w:rtl/>
        </w:rPr>
        <w:t>151</w:t>
      </w:r>
      <w:r w:rsidR="001C6BD7">
        <w:rPr>
          <w:rtl/>
        </w:rPr>
        <w:t xml:space="preserve"> ،</w:t>
      </w:r>
      <w:r w:rsidR="00F67CDD">
        <w:rPr>
          <w:rtl/>
        </w:rPr>
        <w:t xml:space="preserve"> </w:t>
      </w:r>
      <w:r>
        <w:rPr>
          <w:rtl/>
        </w:rPr>
        <w:t>185</w:t>
      </w:r>
      <w:r w:rsidR="001C6BD7">
        <w:rPr>
          <w:rtl/>
        </w:rPr>
        <w:t xml:space="preserve"> ،</w:t>
      </w:r>
      <w:r w:rsidR="00F67CDD">
        <w:rPr>
          <w:rtl/>
        </w:rPr>
        <w:t xml:space="preserve"> </w:t>
      </w:r>
      <w:r>
        <w:rPr>
          <w:rtl/>
        </w:rPr>
        <w:t>217ـ218.</w:t>
      </w:r>
    </w:p>
    <w:p w14:paraId="48465E14" w14:textId="77777777" w:rsidR="000E676B" w:rsidRDefault="000E676B" w:rsidP="000E676B">
      <w:pPr>
        <w:pStyle w:val="rfdFootnote0"/>
        <w:rPr>
          <w:rtl/>
        </w:rPr>
      </w:pPr>
      <w:r>
        <w:rPr>
          <w:rtl/>
        </w:rPr>
        <w:t>(4) نسبة إلىٰ (نَرْيان) وهي قر</w:t>
      </w:r>
      <w:r>
        <w:rPr>
          <w:rFonts w:hint="cs"/>
          <w:rtl/>
        </w:rPr>
        <w:t>ی</w:t>
      </w:r>
      <w:r>
        <w:rPr>
          <w:rFonts w:hint="eastAsia"/>
          <w:rtl/>
        </w:rPr>
        <w:t>ة</w:t>
      </w:r>
      <w:r>
        <w:rPr>
          <w:rtl/>
        </w:rPr>
        <w:t xml:space="preserve"> تقع ب</w:t>
      </w:r>
      <w:r>
        <w:rPr>
          <w:rFonts w:hint="cs"/>
          <w:rtl/>
        </w:rPr>
        <w:t>ی</w:t>
      </w:r>
      <w:r>
        <w:rPr>
          <w:rFonts w:hint="eastAsia"/>
          <w:rtl/>
        </w:rPr>
        <w:t>ن</w:t>
      </w:r>
      <w:r>
        <w:rPr>
          <w:rtl/>
        </w:rPr>
        <w:t xml:space="preserve"> (فار</w:t>
      </w:r>
      <w:r>
        <w:rPr>
          <w:rFonts w:hint="cs"/>
          <w:rtl/>
        </w:rPr>
        <w:t>ی</w:t>
      </w:r>
      <w:r>
        <w:rPr>
          <w:rFonts w:hint="eastAsia"/>
          <w:rtl/>
        </w:rPr>
        <w:t>اب</w:t>
      </w:r>
      <w:r>
        <w:rPr>
          <w:rtl/>
        </w:rPr>
        <w:t xml:space="preserve">) </w:t>
      </w:r>
      <w:r w:rsidR="00D26310">
        <w:rPr>
          <w:rtl/>
        </w:rPr>
        <w:t>و (</w:t>
      </w:r>
      <w:r>
        <w:rPr>
          <w:rFonts w:hint="cs"/>
          <w:rtl/>
        </w:rPr>
        <w:t>ی</w:t>
      </w:r>
      <w:r>
        <w:rPr>
          <w:rFonts w:hint="eastAsia"/>
          <w:rtl/>
        </w:rPr>
        <w:t>هود</w:t>
      </w:r>
      <w:r>
        <w:rPr>
          <w:rFonts w:hint="cs"/>
          <w:rtl/>
        </w:rPr>
        <w:t>ی</w:t>
      </w:r>
      <w:r>
        <w:rPr>
          <w:rFonts w:hint="eastAsia"/>
          <w:rtl/>
        </w:rPr>
        <w:t>ة</w:t>
      </w:r>
      <w:r>
        <w:rPr>
          <w:rtl/>
        </w:rPr>
        <w:t>) بالقرب من (بلخ). انظر</w:t>
      </w:r>
      <w:r w:rsidR="001C6BD7">
        <w:rPr>
          <w:rtl/>
        </w:rPr>
        <w:t xml:space="preserve"> :</w:t>
      </w:r>
      <w:r w:rsidR="00F67CDD">
        <w:rPr>
          <w:rtl/>
        </w:rPr>
        <w:t xml:space="preserve"> </w:t>
      </w:r>
      <w:r>
        <w:rPr>
          <w:rtl/>
        </w:rPr>
        <w:t>معجم البلدان 5 / 281. لا يمكننا أن نعوّل علىٰ ضبط هذه الكلمة</w:t>
      </w:r>
      <w:r w:rsidR="001C6BD7">
        <w:rPr>
          <w:rtl/>
        </w:rPr>
        <w:t xml:space="preserve"> ؛</w:t>
      </w:r>
      <w:r w:rsidR="00F67CDD">
        <w:rPr>
          <w:rtl/>
        </w:rPr>
        <w:t xml:space="preserve"> </w:t>
      </w:r>
      <w:r>
        <w:rPr>
          <w:rtl/>
        </w:rPr>
        <w:t>إذ يمكن قراءتها بوجهين</w:t>
      </w:r>
      <w:r w:rsidR="001C6BD7">
        <w:rPr>
          <w:rtl/>
        </w:rPr>
        <w:t xml:space="preserve"> :</w:t>
      </w:r>
      <w:r w:rsidR="00F67CDD">
        <w:rPr>
          <w:rtl/>
        </w:rPr>
        <w:t xml:space="preserve"> </w:t>
      </w:r>
      <w:r>
        <w:rPr>
          <w:rtl/>
        </w:rPr>
        <w:t xml:space="preserve">(نرماني) </w:t>
      </w:r>
      <w:r w:rsidR="00D26310">
        <w:rPr>
          <w:rtl/>
        </w:rPr>
        <w:t>و (</w:t>
      </w:r>
      <w:r>
        <w:rPr>
          <w:rtl/>
        </w:rPr>
        <w:t>نرقاني).</w:t>
      </w:r>
    </w:p>
    <w:p w14:paraId="4E93F8A9" w14:textId="77777777" w:rsidR="00F67CDD" w:rsidRDefault="00E63DE8" w:rsidP="004F7848">
      <w:pPr>
        <w:pStyle w:val="rfdNormal0"/>
        <w:rPr>
          <w:rtl/>
        </w:rPr>
      </w:pPr>
      <w:r>
        <w:rPr>
          <w:rtl/>
        </w:rPr>
        <w:br w:type="page"/>
      </w:r>
      <w:r w:rsidR="000E676B">
        <w:rPr>
          <w:rFonts w:hint="eastAsia"/>
          <w:rtl/>
        </w:rPr>
        <w:lastRenderedPageBreak/>
        <w:t>الطخيري</w:t>
      </w:r>
      <w:r w:rsidR="000E676B">
        <w:rPr>
          <w:rtl/>
        </w:rPr>
        <w:t xml:space="preserve"> في باب عزرة</w:t>
      </w:r>
      <w:r w:rsidR="000E676B" w:rsidRPr="000E676B">
        <w:rPr>
          <w:rStyle w:val="rfdFootnotenum"/>
          <w:rtl/>
        </w:rPr>
        <w:t>(1)</w:t>
      </w:r>
      <w:r w:rsidR="001C6BD7">
        <w:rPr>
          <w:rtl/>
        </w:rPr>
        <w:t xml:space="preserve"> :</w:t>
      </w:r>
      <w:r w:rsidR="00F67CDD">
        <w:rPr>
          <w:rtl/>
        </w:rPr>
        <w:t xml:space="preserve"> </w:t>
      </w:r>
      <w:r w:rsidR="000E676B">
        <w:rPr>
          <w:rtl/>
        </w:rPr>
        <w:t>«وقفه الأستاذ الإمام أبو عبد الله</w:t>
      </w:r>
      <w:r w:rsidR="001C6BD7">
        <w:rPr>
          <w:rtl/>
        </w:rPr>
        <w:t xml:space="preserve"> ؛</w:t>
      </w:r>
      <w:r w:rsidR="00F67CDD">
        <w:rPr>
          <w:rtl/>
        </w:rPr>
        <w:t xml:space="preserve"> </w:t>
      </w:r>
      <w:r w:rsidR="000E676B">
        <w:rPr>
          <w:rtl/>
        </w:rPr>
        <w:t>أحمد بن أبي ‌عمر الزاهد عل</w:t>
      </w:r>
      <w:r w:rsidR="000E676B">
        <w:rPr>
          <w:rFonts w:hint="cs"/>
          <w:rtl/>
        </w:rPr>
        <w:t>یٰ</w:t>
      </w:r>
      <w:r w:rsidR="000E676B">
        <w:rPr>
          <w:rtl/>
        </w:rPr>
        <w:t xml:space="preserve"> مدرسة ش</w:t>
      </w:r>
      <w:r w:rsidR="000E676B">
        <w:rPr>
          <w:rFonts w:hint="cs"/>
          <w:rtl/>
        </w:rPr>
        <w:t>ی</w:t>
      </w:r>
      <w:r w:rsidR="000E676B">
        <w:rPr>
          <w:rFonts w:hint="eastAsia"/>
          <w:rtl/>
        </w:rPr>
        <w:t xml:space="preserve">خه </w:t>
      </w:r>
      <w:r w:rsidR="000E676B">
        <w:rPr>
          <w:rtl/>
        </w:rPr>
        <w:t>الإمام حامد بن أحمد بباب عزرة والتول</w:t>
      </w:r>
      <w:r w:rsidR="000E676B">
        <w:rPr>
          <w:rFonts w:hint="cs"/>
          <w:rtl/>
        </w:rPr>
        <w:t>ی</w:t>
      </w:r>
      <w:r w:rsidR="000E676B">
        <w:rPr>
          <w:rFonts w:hint="eastAsia"/>
          <w:rtl/>
        </w:rPr>
        <w:t>ة</w:t>
      </w:r>
      <w:r w:rsidR="000E676B">
        <w:rPr>
          <w:rtl/>
        </w:rPr>
        <w:t xml:space="preserve"> لعمر بن محمّد الحامدي» الصفحة</w:t>
      </w:r>
      <w:r w:rsidR="001C6BD7">
        <w:rPr>
          <w:rtl/>
        </w:rPr>
        <w:t xml:space="preserve"> :</w:t>
      </w:r>
      <w:r w:rsidR="00F67CDD">
        <w:rPr>
          <w:rtl/>
        </w:rPr>
        <w:t xml:space="preserve"> </w:t>
      </w:r>
      <w:r w:rsidR="000E676B">
        <w:rPr>
          <w:rtl/>
        </w:rPr>
        <w:t xml:space="preserve">(79و). متولّي المدرسة هو عمر بن أبي بكر محمّد بن الحسن بن الحسين بن </w:t>
      </w:r>
      <w:r w:rsidR="000E676B">
        <w:rPr>
          <w:rFonts w:hint="eastAsia"/>
          <w:rtl/>
        </w:rPr>
        <w:t>إبراهيم</w:t>
      </w:r>
      <w:r w:rsidR="000E676B">
        <w:rPr>
          <w:rtl/>
        </w:rPr>
        <w:t xml:space="preserve"> الحامدي مقرئ الكرّامية وزاهدها ومحدّثها (516هـ) وقد ذكر عبد الغافر الفارسي أنّه كان من كبار أصحاب محمّد بن كرّام وقد قضىٰ عمره في العفاف والزهد والإعراض عن الدنيا والقناعة</w:t>
      </w:r>
      <w:r w:rsidR="000E676B" w:rsidRPr="000E676B">
        <w:rPr>
          <w:rStyle w:val="rfdFootnotenum"/>
          <w:rtl/>
        </w:rPr>
        <w:t>(2)</w:t>
      </w:r>
      <w:r w:rsidR="000E676B">
        <w:rPr>
          <w:rtl/>
        </w:rPr>
        <w:t>.</w:t>
      </w:r>
    </w:p>
    <w:p w14:paraId="1DB74B9B" w14:textId="77777777" w:rsidR="00F67CDD" w:rsidRDefault="000E676B" w:rsidP="000E676B">
      <w:pPr>
        <w:rPr>
          <w:rtl/>
        </w:rPr>
      </w:pPr>
      <w:r w:rsidRPr="004F7848">
        <w:rPr>
          <w:rStyle w:val="rfdBold2"/>
          <w:rFonts w:hint="eastAsia"/>
          <w:rtl/>
        </w:rPr>
        <w:t>والقسم</w:t>
      </w:r>
      <w:r w:rsidRPr="004F7848">
        <w:rPr>
          <w:rStyle w:val="rfdBold2"/>
          <w:rtl/>
        </w:rPr>
        <w:t xml:space="preserve"> الثالث والأخير من هذه النسخة</w:t>
      </w:r>
      <w:r w:rsidR="001C6BD7">
        <w:rPr>
          <w:rtl/>
        </w:rPr>
        <w:t xml:space="preserve"> :</w:t>
      </w:r>
      <w:r w:rsidR="00F67CDD">
        <w:rPr>
          <w:rtl/>
        </w:rPr>
        <w:t xml:space="preserve"> </w:t>
      </w:r>
      <w:r>
        <w:rPr>
          <w:rtl/>
        </w:rPr>
        <w:t>رسالة في (فض</w:t>
      </w:r>
      <w:r>
        <w:rPr>
          <w:rFonts w:hint="cs"/>
          <w:rtl/>
        </w:rPr>
        <w:t>ی</w:t>
      </w:r>
      <w:r>
        <w:rPr>
          <w:rFonts w:hint="eastAsia"/>
          <w:rtl/>
        </w:rPr>
        <w:t>لة</w:t>
      </w:r>
      <w:r>
        <w:rPr>
          <w:rtl/>
        </w:rPr>
        <w:t xml:space="preserve"> شهر رجب) تأل</w:t>
      </w:r>
      <w:r>
        <w:rPr>
          <w:rFonts w:hint="cs"/>
          <w:rtl/>
        </w:rPr>
        <w:t>ی</w:t>
      </w:r>
      <w:r>
        <w:rPr>
          <w:rFonts w:hint="eastAsia"/>
          <w:rtl/>
        </w:rPr>
        <w:t>ف</w:t>
      </w:r>
      <w:r>
        <w:rPr>
          <w:rtl/>
        </w:rPr>
        <w:t xml:space="preserve"> أبي القاسم عب</w:t>
      </w:r>
      <w:r>
        <w:rPr>
          <w:rFonts w:hint="cs"/>
          <w:rtl/>
        </w:rPr>
        <w:t>ی</w:t>
      </w:r>
      <w:r>
        <w:rPr>
          <w:rFonts w:hint="eastAsia"/>
          <w:rtl/>
        </w:rPr>
        <w:t xml:space="preserve">د </w:t>
      </w:r>
      <w:r>
        <w:rPr>
          <w:rtl/>
        </w:rPr>
        <w:t>الله بن عبد الله بن أحمد الحسکاني (467هـ)</w:t>
      </w:r>
      <w:r w:rsidRPr="000E676B">
        <w:rPr>
          <w:rStyle w:val="rfdFootnotenum"/>
          <w:rtl/>
        </w:rPr>
        <w:t>(3)</w:t>
      </w:r>
      <w:r>
        <w:rPr>
          <w:rtl/>
        </w:rPr>
        <w:t xml:space="preserve"> الصفحات</w:t>
      </w:r>
      <w:r w:rsidR="001C6BD7">
        <w:rPr>
          <w:rtl/>
        </w:rPr>
        <w:t xml:space="preserve"> :</w:t>
      </w:r>
      <w:r w:rsidR="00F67CDD">
        <w:rPr>
          <w:rtl/>
        </w:rPr>
        <w:t xml:space="preserve"> </w:t>
      </w:r>
      <w:r>
        <w:rPr>
          <w:rtl/>
        </w:rPr>
        <w:t>(89و ـ 98و) وبالرغم من عدم وجود تاريخ الكتابة واسم الكاتب ولكن من المسلّم أنّ كتابتها قد تمّت في القرن الخا</w:t>
      </w:r>
      <w:r>
        <w:rPr>
          <w:rFonts w:hint="eastAsia"/>
          <w:rtl/>
        </w:rPr>
        <w:t>مس</w:t>
      </w:r>
      <w:r>
        <w:rPr>
          <w:rtl/>
        </w:rPr>
        <w:t xml:space="preserve"> الهجري. ويبدو أنّ هذه الرسالة لا تمتّ إلىٰ الأندرابي بصلة</w:t>
      </w:r>
      <w:r w:rsidR="001C6BD7">
        <w:rPr>
          <w:rtl/>
        </w:rPr>
        <w:t xml:space="preserve"> ،</w:t>
      </w:r>
      <w:r w:rsidR="00F67CDD">
        <w:rPr>
          <w:rtl/>
        </w:rPr>
        <w:t xml:space="preserve"> </w:t>
      </w:r>
      <w:r>
        <w:rPr>
          <w:rtl/>
        </w:rPr>
        <w:t>ووفقاً للمذكّرة المكتوبة في الصفحة الأخيرة</w:t>
      </w:r>
    </w:p>
    <w:p w14:paraId="1BDC357B" w14:textId="77777777" w:rsidR="000E676B" w:rsidRDefault="000E676B" w:rsidP="000E676B">
      <w:pPr>
        <w:pStyle w:val="rfdLine"/>
        <w:rPr>
          <w:rtl/>
        </w:rPr>
      </w:pPr>
      <w:r>
        <w:rPr>
          <w:rtl/>
        </w:rPr>
        <w:t>__________</w:t>
      </w:r>
    </w:p>
    <w:p w14:paraId="69FC5DB0" w14:textId="77777777" w:rsidR="000E676B" w:rsidRDefault="000E676B" w:rsidP="000E676B">
      <w:pPr>
        <w:pStyle w:val="rfdFootnote0"/>
        <w:rPr>
          <w:rtl/>
        </w:rPr>
      </w:pPr>
      <w:r>
        <w:rPr>
          <w:rtl/>
        </w:rPr>
        <w:t>(1) حارة كبيرة في نيشابور ذكرها السمعاني عدّة مرّات. (الأنساب 2 / 190</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ج5 ص59</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ج6 ص344</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ج8 ص10</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ج9 ص289). وفقاً لما ذكره عبد الغافر الفارسي فإنّ مدرسة السوري ـ التي تعتبر من المدارس المهمّة في ن</w:t>
      </w:r>
      <w:r>
        <w:rPr>
          <w:rFonts w:hint="cs"/>
          <w:rtl/>
        </w:rPr>
        <w:t>ی</w:t>
      </w:r>
      <w:r>
        <w:rPr>
          <w:rFonts w:hint="eastAsia"/>
          <w:rtl/>
        </w:rPr>
        <w:t>شابور</w:t>
      </w:r>
      <w:r>
        <w:rPr>
          <w:rtl/>
        </w:rPr>
        <w:t xml:space="preserve"> ـ كانت في تلك الحارة (المنتخب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48</w:t>
      </w:r>
      <w:r w:rsidR="001C6BD7">
        <w:rPr>
          <w:rtl/>
        </w:rPr>
        <w:t xml:space="preserve"> ،</w:t>
      </w:r>
      <w:r w:rsidR="00F67CDD">
        <w:rPr>
          <w:rtl/>
        </w:rPr>
        <w:t xml:space="preserve"> </w:t>
      </w:r>
      <w:r>
        <w:rPr>
          <w:rtl/>
        </w:rPr>
        <w:t>126. وانظر نفس المصدر للحصول علىٰ معلومات عن محلّة آل القشيري في تلك الحارة</w:t>
      </w:r>
      <w:r w:rsidR="001C6BD7">
        <w:rPr>
          <w:rtl/>
        </w:rPr>
        <w:t xml:space="preserve"> :</w:t>
      </w:r>
      <w:r w:rsidR="00F67CDD">
        <w:rPr>
          <w:rtl/>
        </w:rPr>
        <w:t xml:space="preserve"> </w:t>
      </w:r>
      <w:r>
        <w:rPr>
          <w:rtl/>
        </w:rPr>
        <w:t>501). وذكرت هذه الحارة في تاريخ نيشابور</w:t>
      </w:r>
      <w:r w:rsidR="001C6BD7">
        <w:rPr>
          <w:rtl/>
        </w:rPr>
        <w:t xml:space="preserve"> :</w:t>
      </w:r>
      <w:r w:rsidR="00F67CDD">
        <w:rPr>
          <w:rtl/>
        </w:rPr>
        <w:t xml:space="preserve"> </w:t>
      </w:r>
      <w:r>
        <w:rPr>
          <w:rtl/>
        </w:rPr>
        <w:t>113</w:t>
      </w:r>
      <w:r w:rsidR="001C6BD7">
        <w:rPr>
          <w:rtl/>
        </w:rPr>
        <w:t xml:space="preserve"> ،</w:t>
      </w:r>
      <w:r w:rsidR="00F67CDD">
        <w:rPr>
          <w:rtl/>
        </w:rPr>
        <w:t xml:space="preserve"> </w:t>
      </w:r>
      <w:r>
        <w:rPr>
          <w:rtl/>
        </w:rPr>
        <w:t>114</w:t>
      </w:r>
      <w:r w:rsidR="001C6BD7">
        <w:rPr>
          <w:rtl/>
        </w:rPr>
        <w:t xml:space="preserve"> ،</w:t>
      </w:r>
      <w:r w:rsidR="00F67CDD">
        <w:rPr>
          <w:rtl/>
        </w:rPr>
        <w:t xml:space="preserve"> </w:t>
      </w:r>
      <w:r>
        <w:rPr>
          <w:rtl/>
        </w:rPr>
        <w:t>116</w:t>
      </w:r>
      <w:r w:rsidR="001C6BD7">
        <w:rPr>
          <w:rtl/>
        </w:rPr>
        <w:t xml:space="preserve"> ،</w:t>
      </w:r>
      <w:r w:rsidR="00F67CDD">
        <w:rPr>
          <w:rtl/>
        </w:rPr>
        <w:t xml:space="preserve"> </w:t>
      </w:r>
      <w:r>
        <w:rPr>
          <w:rtl/>
        </w:rPr>
        <w:t>118</w:t>
      </w:r>
      <w:r w:rsidR="001C6BD7">
        <w:rPr>
          <w:rtl/>
        </w:rPr>
        <w:t xml:space="preserve"> ،</w:t>
      </w:r>
      <w:r w:rsidR="00F67CDD">
        <w:rPr>
          <w:rtl/>
        </w:rPr>
        <w:t xml:space="preserve"> </w:t>
      </w:r>
      <w:r>
        <w:rPr>
          <w:rtl/>
        </w:rPr>
        <w:t>121</w:t>
      </w:r>
      <w:r w:rsidR="001C6BD7">
        <w:rPr>
          <w:rtl/>
        </w:rPr>
        <w:t xml:space="preserve"> ،</w:t>
      </w:r>
      <w:r w:rsidR="00F67CDD">
        <w:rPr>
          <w:rtl/>
        </w:rPr>
        <w:t xml:space="preserve"> </w:t>
      </w:r>
      <w:r>
        <w:rPr>
          <w:rtl/>
        </w:rPr>
        <w:t>133</w:t>
      </w:r>
      <w:r w:rsidR="001C6BD7">
        <w:rPr>
          <w:rtl/>
        </w:rPr>
        <w:t xml:space="preserve"> ،</w:t>
      </w:r>
      <w:r w:rsidR="00F67CDD">
        <w:rPr>
          <w:rtl/>
        </w:rPr>
        <w:t xml:space="preserve"> </w:t>
      </w:r>
      <w:r>
        <w:rPr>
          <w:rtl/>
        </w:rPr>
        <w:t>202</w:t>
      </w:r>
      <w:r w:rsidR="001C6BD7">
        <w:rPr>
          <w:rtl/>
        </w:rPr>
        <w:t xml:space="preserve"> ،</w:t>
      </w:r>
      <w:r w:rsidR="00F67CDD">
        <w:rPr>
          <w:rtl/>
        </w:rPr>
        <w:t xml:space="preserve"> </w:t>
      </w:r>
      <w:r>
        <w:rPr>
          <w:rtl/>
        </w:rPr>
        <w:t>220</w:t>
      </w:r>
      <w:r w:rsidR="001C6BD7">
        <w:rPr>
          <w:rtl/>
        </w:rPr>
        <w:t xml:space="preserve"> ،</w:t>
      </w:r>
      <w:r w:rsidR="00F67CDD">
        <w:rPr>
          <w:rtl/>
        </w:rPr>
        <w:t xml:space="preserve"> </w:t>
      </w:r>
      <w:r>
        <w:rPr>
          <w:rtl/>
        </w:rPr>
        <w:t>227</w:t>
      </w:r>
      <w:r w:rsidR="001C6BD7">
        <w:rPr>
          <w:rtl/>
        </w:rPr>
        <w:t xml:space="preserve"> ،</w:t>
      </w:r>
      <w:r w:rsidR="00F67CDD">
        <w:rPr>
          <w:rtl/>
        </w:rPr>
        <w:t xml:space="preserve"> </w:t>
      </w:r>
      <w:r>
        <w:rPr>
          <w:rtl/>
        </w:rPr>
        <w:t>272. وكذلك</w:t>
      </w:r>
      <w:r w:rsidR="001C6BD7">
        <w:rPr>
          <w:rtl/>
        </w:rPr>
        <w:t xml:space="preserve"> :</w:t>
      </w:r>
      <w:r w:rsidR="00F67CDD">
        <w:rPr>
          <w:rtl/>
        </w:rPr>
        <w:t xml:space="preserve"> </w:t>
      </w:r>
      <w:r>
        <w:rPr>
          <w:rtl/>
        </w:rPr>
        <w:t>تعل</w:t>
      </w:r>
      <w:r>
        <w:rPr>
          <w:rFonts w:hint="cs"/>
          <w:rtl/>
        </w:rPr>
        <w:t>ی</w:t>
      </w:r>
      <w:r>
        <w:rPr>
          <w:rFonts w:hint="eastAsia"/>
          <w:rtl/>
        </w:rPr>
        <w:t>قات</w:t>
      </w:r>
      <w:r>
        <w:rPr>
          <w:rtl/>
        </w:rPr>
        <w:t xml:space="preserve"> أسرار التوح</w:t>
      </w:r>
      <w:r>
        <w:rPr>
          <w:rFonts w:hint="cs"/>
          <w:rtl/>
        </w:rPr>
        <w:t>ی</w:t>
      </w:r>
      <w:r>
        <w:rPr>
          <w:rFonts w:hint="eastAsia"/>
          <w:rtl/>
        </w:rPr>
        <w:t>د</w:t>
      </w:r>
      <w:r>
        <w:rPr>
          <w:rtl/>
        </w:rPr>
        <w:t xml:space="preserve"> 2 / 743ـ744.</w:t>
      </w:r>
    </w:p>
    <w:p w14:paraId="11A31703" w14:textId="77777777" w:rsidR="000E676B" w:rsidRDefault="000E676B" w:rsidP="000E676B">
      <w:pPr>
        <w:pStyle w:val="rfdFootnote0"/>
        <w:rPr>
          <w:rtl/>
        </w:rPr>
      </w:pPr>
      <w:r>
        <w:rPr>
          <w:rtl/>
        </w:rPr>
        <w:t>(2) 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594ـ595.</w:t>
      </w:r>
    </w:p>
    <w:p w14:paraId="38B67B0C" w14:textId="77777777" w:rsidR="000E676B" w:rsidRDefault="000E676B" w:rsidP="000E676B">
      <w:pPr>
        <w:pStyle w:val="rfdFootnote0"/>
        <w:rPr>
          <w:rtl/>
        </w:rPr>
      </w:pPr>
      <w:r>
        <w:rPr>
          <w:rtl/>
        </w:rPr>
        <w:t>(3) انظر ترجمته في</w:t>
      </w:r>
      <w:r w:rsidR="001C6BD7">
        <w:rPr>
          <w:rtl/>
        </w:rPr>
        <w:t xml:space="preserve"> :</w:t>
      </w:r>
      <w:r w:rsidR="00F67CDD">
        <w:rPr>
          <w:rtl/>
        </w:rPr>
        <w:t xml:space="preserve"> </w:t>
      </w:r>
      <w:r>
        <w:rPr>
          <w:rtl/>
        </w:rPr>
        <w:t>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459ـ461</w:t>
      </w:r>
      <w:r w:rsidR="001C6BD7">
        <w:rPr>
          <w:rtl/>
        </w:rPr>
        <w:t xml:space="preserve"> ؛</w:t>
      </w:r>
      <w:r w:rsidR="00F67CDD">
        <w:rPr>
          <w:rtl/>
        </w:rPr>
        <w:t xml:space="preserve"> </w:t>
      </w:r>
      <w:r>
        <w:rPr>
          <w:rtl/>
        </w:rPr>
        <w:t>وانظر</w:t>
      </w:r>
      <w:r w:rsidR="001C6BD7">
        <w:rPr>
          <w:rtl/>
        </w:rPr>
        <w:t xml:space="preserve"> :</w:t>
      </w:r>
      <w:r w:rsidR="00F67CDD">
        <w:rPr>
          <w:rtl/>
        </w:rPr>
        <w:t xml:space="preserve"> </w:t>
      </w:r>
      <w:r>
        <w:rPr>
          <w:rtl/>
        </w:rPr>
        <w:t>(الحسکاني) في دانشنامه جهان اسلام 13/ 253ـ256.</w:t>
      </w:r>
    </w:p>
    <w:p w14:paraId="4B9B5499" w14:textId="77777777" w:rsidR="000E676B" w:rsidRDefault="00E63DE8" w:rsidP="004F7848">
      <w:pPr>
        <w:pStyle w:val="rfdNormal0"/>
        <w:rPr>
          <w:rtl/>
        </w:rPr>
      </w:pPr>
      <w:r>
        <w:rPr>
          <w:rtl/>
        </w:rPr>
        <w:br w:type="page"/>
      </w:r>
      <w:r w:rsidR="000E676B">
        <w:rPr>
          <w:rFonts w:hint="eastAsia"/>
          <w:rtl/>
        </w:rPr>
        <w:lastRenderedPageBreak/>
        <w:t>من</w:t>
      </w:r>
      <w:r w:rsidR="000E676B">
        <w:rPr>
          <w:rtl/>
        </w:rPr>
        <w:t xml:space="preserve"> النسخة</w:t>
      </w:r>
      <w:r w:rsidR="001C6BD7">
        <w:rPr>
          <w:rtl/>
        </w:rPr>
        <w:t xml:space="preserve"> ،</w:t>
      </w:r>
      <w:r w:rsidR="00F67CDD">
        <w:rPr>
          <w:rtl/>
        </w:rPr>
        <w:t xml:space="preserve"> </w:t>
      </w:r>
      <w:r w:rsidR="000E676B">
        <w:rPr>
          <w:rtl/>
        </w:rPr>
        <w:t>فإنّ صاحبها هو الخادم الجليل أبو الحسن علي بن إبراهيم البوزجاني وقد أوقفها علىٰ أستاذه الإمام الزاهد أبي بكر محمّد بن الحسن</w:t>
      </w:r>
      <w:r w:rsidR="000E676B" w:rsidRPr="000E676B">
        <w:rPr>
          <w:rStyle w:val="rfdFootnotenum"/>
          <w:rtl/>
        </w:rPr>
        <w:t>(1)</w:t>
      </w:r>
      <w:r w:rsidR="000E676B">
        <w:rPr>
          <w:rtl/>
        </w:rPr>
        <w:t xml:space="preserve"> وأولاده بشرط أن يقرؤوا هذه الرسالة في يوم النصف من رجب في كلّ سنة وهو يوم الاستفتاح وأن يدعوا له</w:t>
      </w:r>
      <w:r w:rsidR="001C6BD7">
        <w:rPr>
          <w:rtl/>
        </w:rPr>
        <w:t xml:space="preserve"> ،</w:t>
      </w:r>
      <w:r w:rsidR="00F67CDD">
        <w:rPr>
          <w:rtl/>
        </w:rPr>
        <w:t xml:space="preserve"> </w:t>
      </w:r>
      <w:r w:rsidR="000E676B">
        <w:rPr>
          <w:rtl/>
        </w:rPr>
        <w:t>الصفحة</w:t>
      </w:r>
      <w:r w:rsidR="001C6BD7">
        <w:rPr>
          <w:rtl/>
        </w:rPr>
        <w:t xml:space="preserve"> :</w:t>
      </w:r>
      <w:r w:rsidR="00F67CDD">
        <w:rPr>
          <w:rtl/>
        </w:rPr>
        <w:t xml:space="preserve"> </w:t>
      </w:r>
      <w:r w:rsidR="000E676B">
        <w:rPr>
          <w:rtl/>
        </w:rPr>
        <w:t>(99 و).</w:t>
      </w:r>
    </w:p>
    <w:p w14:paraId="2109583C" w14:textId="77777777" w:rsidR="00F67CDD" w:rsidRDefault="000E676B" w:rsidP="000E676B">
      <w:pPr>
        <w:rPr>
          <w:rtl/>
        </w:rPr>
      </w:pPr>
      <w:r>
        <w:rPr>
          <w:rFonts w:hint="eastAsia"/>
          <w:rtl/>
        </w:rPr>
        <w:t>بناء</w:t>
      </w:r>
      <w:r>
        <w:rPr>
          <w:rtl/>
        </w:rPr>
        <w:t xml:space="preserve"> علىٰ هذه الأمارات فإنّ هذه النسخة من تراث الكرّامية</w:t>
      </w:r>
      <w:r w:rsidR="001C6BD7">
        <w:rPr>
          <w:rtl/>
        </w:rPr>
        <w:t xml:space="preserve"> ،</w:t>
      </w:r>
      <w:r w:rsidR="00F67CDD">
        <w:rPr>
          <w:rtl/>
        </w:rPr>
        <w:t xml:space="preserve"> </w:t>
      </w:r>
      <w:r>
        <w:rPr>
          <w:rtl/>
        </w:rPr>
        <w:t>فالكتّاب والرواة والمؤلّفون والمقرئون والأساتذة والتلامذة أغلبهم كرّاميّون</w:t>
      </w:r>
      <w:r w:rsidRPr="000E676B">
        <w:rPr>
          <w:rStyle w:val="rfdFootnotenum"/>
          <w:rtl/>
        </w:rPr>
        <w:t>(2)</w:t>
      </w:r>
      <w:r>
        <w:rPr>
          <w:rtl/>
        </w:rPr>
        <w:t>.</w:t>
      </w:r>
    </w:p>
    <w:p w14:paraId="7E8AC9CA" w14:textId="77777777" w:rsidR="00F67CDD" w:rsidRDefault="000E676B" w:rsidP="000E676B">
      <w:pPr>
        <w:rPr>
          <w:rtl/>
        </w:rPr>
      </w:pPr>
      <w:r>
        <w:rPr>
          <w:rFonts w:hint="eastAsia"/>
          <w:rtl/>
        </w:rPr>
        <w:t>إنّ</w:t>
      </w:r>
      <w:r>
        <w:rPr>
          <w:rtl/>
        </w:rPr>
        <w:t xml:space="preserve"> ميراث الكرّامية كان معرّضاً للإبادة والتصفية علىٰ إثر الجدل العقائدي والصراع السياسي آنذاك</w:t>
      </w:r>
      <w:r w:rsidR="001C6BD7">
        <w:rPr>
          <w:rtl/>
        </w:rPr>
        <w:t xml:space="preserve"> ،</w:t>
      </w:r>
      <w:r w:rsidR="00F67CDD">
        <w:rPr>
          <w:rtl/>
        </w:rPr>
        <w:t xml:space="preserve"> </w:t>
      </w:r>
      <w:r>
        <w:rPr>
          <w:rtl/>
        </w:rPr>
        <w:t>وقد وصلتنا منهم بعض النصوص التي تعرّضت بدورها إلىٰ تغييرات جذرية. ولذلك فإنّ هذه النسخة تعدّ من أقدم ما وصل إلينا من ميراث الكرّامية</w:t>
      </w:r>
      <w:r w:rsidR="001C6BD7">
        <w:rPr>
          <w:rtl/>
        </w:rPr>
        <w:t xml:space="preserve"> ،</w:t>
      </w:r>
      <w:r w:rsidR="00F67CDD">
        <w:rPr>
          <w:rtl/>
        </w:rPr>
        <w:t xml:space="preserve"> </w:t>
      </w:r>
      <w:r>
        <w:rPr>
          <w:rtl/>
        </w:rPr>
        <w:t>وإنّ أهمّيتها تكمن في كو</w:t>
      </w:r>
      <w:r>
        <w:rPr>
          <w:rFonts w:hint="eastAsia"/>
          <w:rtl/>
        </w:rPr>
        <w:t>نها</w:t>
      </w:r>
      <w:r>
        <w:rPr>
          <w:rtl/>
        </w:rPr>
        <w:t xml:space="preserve"> تعود إلىٰ المدارس الكرّامية في نيشابور</w:t>
      </w:r>
      <w:r w:rsidR="001C6BD7">
        <w:rPr>
          <w:rtl/>
        </w:rPr>
        <w:t xml:space="preserve"> ؛</w:t>
      </w:r>
      <w:r w:rsidR="00F67CDD">
        <w:rPr>
          <w:rtl/>
        </w:rPr>
        <w:t xml:space="preserve"> </w:t>
      </w:r>
      <w:r>
        <w:rPr>
          <w:rtl/>
        </w:rPr>
        <w:t>لأنّ هذه النسخة لها ارتباط بشكل مباشر مع مدرستي الكرّامية في</w:t>
      </w:r>
    </w:p>
    <w:p w14:paraId="2D6C3BFA" w14:textId="77777777" w:rsidR="000E676B" w:rsidRDefault="000E676B" w:rsidP="000E676B">
      <w:pPr>
        <w:pStyle w:val="rfdLine"/>
        <w:rPr>
          <w:rtl/>
        </w:rPr>
      </w:pPr>
      <w:r>
        <w:rPr>
          <w:rtl/>
        </w:rPr>
        <w:t>__________</w:t>
      </w:r>
    </w:p>
    <w:p w14:paraId="2C45A762" w14:textId="77777777" w:rsidR="000E676B" w:rsidRDefault="000E676B" w:rsidP="000E676B">
      <w:pPr>
        <w:pStyle w:val="rfdFootnote0"/>
        <w:rPr>
          <w:rtl/>
        </w:rPr>
      </w:pPr>
      <w:r>
        <w:rPr>
          <w:rtl/>
        </w:rPr>
        <w:t>(1) بالرغم من عدم ذكر نسبه هنا ولكن مع وجود قرينة كلمة</w:t>
      </w:r>
      <w:r w:rsidR="001C6BD7">
        <w:rPr>
          <w:rtl/>
        </w:rPr>
        <w:t xml:space="preserve"> :</w:t>
      </w:r>
      <w:r w:rsidR="00F67CDD">
        <w:rPr>
          <w:rtl/>
        </w:rPr>
        <w:t xml:space="preserve"> </w:t>
      </w:r>
      <w:r>
        <w:rPr>
          <w:rtl/>
        </w:rPr>
        <w:t>(الأستاذ) والشبه الحاصل بين الاسم واللقب واسم الأب</w:t>
      </w:r>
      <w:r w:rsidR="001C6BD7">
        <w:rPr>
          <w:rtl/>
        </w:rPr>
        <w:t xml:space="preserve"> ،</w:t>
      </w:r>
      <w:r w:rsidR="00F67CDD">
        <w:rPr>
          <w:rtl/>
        </w:rPr>
        <w:t xml:space="preserve"> </w:t>
      </w:r>
      <w:r>
        <w:rPr>
          <w:rtl/>
        </w:rPr>
        <w:t>فهو في حقيقة الأمر والد عمر بن محمّد الحامدي. وقد ضبط اسمه عبد الغافر الفارسي في ترجمة ابنه بالنحو التالي</w:t>
      </w:r>
      <w:r w:rsidR="001C6BD7">
        <w:rPr>
          <w:rtl/>
        </w:rPr>
        <w:t xml:space="preserve"> :</w:t>
      </w:r>
      <w:r w:rsidR="00F67CDD">
        <w:rPr>
          <w:rtl/>
        </w:rPr>
        <w:t xml:space="preserve"> </w:t>
      </w:r>
      <w:r>
        <w:rPr>
          <w:rtl/>
        </w:rPr>
        <w:t>«الأستاذ أبي ‌بکر محمّد بن الحسن». ال</w:t>
      </w:r>
      <w:r>
        <w:rPr>
          <w:rFonts w:hint="eastAsia"/>
          <w:rtl/>
        </w:rPr>
        <w:t>منتخب</w:t>
      </w:r>
      <w:r>
        <w:rPr>
          <w:rtl/>
        </w:rPr>
        <w:t xml:space="preserve">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594. وهذا نصّ الوقفية</w:t>
      </w:r>
      <w:r w:rsidR="001C6BD7">
        <w:rPr>
          <w:rtl/>
        </w:rPr>
        <w:t xml:space="preserve"> :</w:t>
      </w:r>
      <w:r w:rsidR="00F67CDD">
        <w:rPr>
          <w:rtl/>
        </w:rPr>
        <w:t xml:space="preserve"> </w:t>
      </w:r>
      <w:r>
        <w:rPr>
          <w:rtl/>
        </w:rPr>
        <w:t xml:space="preserve">«سَبَّلَهُ صَاحِبُهُ الْخَادِمُ الْجَلِيلُ أبُوالْحَسَنِ عَلِيُّ بْنُ إبْرَاهِيمَ الْبُوزَجَانِيُّ عَلَىٰ الاُسْتادِ الإمَامِ الزّاهِدِ أبِي بَكْرٍ مَحَمَّدِ بْنِ الْحَسَن وَعَلَىٰ أوْلاَدِهِ وعَلَىٰ </w:t>
      </w:r>
      <w:r>
        <w:rPr>
          <w:rFonts w:hint="eastAsia"/>
          <w:rtl/>
        </w:rPr>
        <w:t>كُلٍّ</w:t>
      </w:r>
      <w:r>
        <w:rPr>
          <w:rtl/>
        </w:rPr>
        <w:t xml:space="preserve"> مِنْهُمْ ـ أكْرَمَهُمُ اللهُ بِمَرْضَاتِهِ ـ لِيَقْرَوُا عَلَىٰ رَأْسِ الْعَوَامِ فِي النَّصْفِ مِنْ رَجِبٍ يَوْمِ الاسْتِفْتَاحِ مَادَامَ هَذَا الْجَزْءُ بَاقِياً</w:t>
      </w:r>
      <w:r w:rsidR="001C6BD7">
        <w:rPr>
          <w:rtl/>
        </w:rPr>
        <w:t xml:space="preserve"> ،</w:t>
      </w:r>
      <w:r w:rsidR="00F67CDD">
        <w:rPr>
          <w:rtl/>
        </w:rPr>
        <w:t xml:space="preserve"> </w:t>
      </w:r>
      <w:r>
        <w:rPr>
          <w:rtl/>
        </w:rPr>
        <w:t>رَجَا دَعْوَةً صَالِحَةً مِنْهُمْ</w:t>
      </w:r>
      <w:r w:rsidR="001C6BD7">
        <w:rPr>
          <w:rtl/>
        </w:rPr>
        <w:t xml:space="preserve"> ،</w:t>
      </w:r>
      <w:r w:rsidR="00F67CDD">
        <w:rPr>
          <w:rtl/>
        </w:rPr>
        <w:t xml:space="preserve"> </w:t>
      </w:r>
      <w:r>
        <w:rPr>
          <w:rtl/>
        </w:rPr>
        <w:t xml:space="preserve">يَقبلُ اللهُ مِنْهُ عَمَلَهُ </w:t>
      </w:r>
      <w:r w:rsidR="00B9620E">
        <w:rPr>
          <w:rtl/>
        </w:rPr>
        <w:t>وَ</w:t>
      </w:r>
      <w:r>
        <w:rPr>
          <w:rtl/>
        </w:rPr>
        <w:t xml:space="preserve">حَقَّقَ رَجَاهُ </w:t>
      </w:r>
      <w:r w:rsidR="00B9620E">
        <w:rPr>
          <w:rtl/>
        </w:rPr>
        <w:t>وَ</w:t>
      </w:r>
      <w:r>
        <w:rPr>
          <w:rtl/>
        </w:rPr>
        <w:t>أمَلَهُ</w:t>
      </w:r>
      <w:r w:rsidR="001C6BD7">
        <w:rPr>
          <w:rtl/>
        </w:rPr>
        <w:t xml:space="preserve"> ،</w:t>
      </w:r>
      <w:r w:rsidR="00F67CDD">
        <w:rPr>
          <w:rtl/>
        </w:rPr>
        <w:t xml:space="preserve"> </w:t>
      </w:r>
      <w:r w:rsidR="00B9620E">
        <w:rPr>
          <w:rtl/>
        </w:rPr>
        <w:t>وَ</w:t>
      </w:r>
      <w:r>
        <w:rPr>
          <w:rtl/>
        </w:rPr>
        <w:t xml:space="preserve">أصْلَحَ آخِرَهُ </w:t>
      </w:r>
      <w:r w:rsidR="00B9620E">
        <w:rPr>
          <w:rtl/>
        </w:rPr>
        <w:t>وَ</w:t>
      </w:r>
      <w:r>
        <w:rPr>
          <w:rtl/>
        </w:rPr>
        <w:t>أوَّلَهُ».</w:t>
      </w:r>
    </w:p>
    <w:p w14:paraId="073331F9" w14:textId="77777777" w:rsidR="000E676B" w:rsidRDefault="000E676B" w:rsidP="000E676B">
      <w:pPr>
        <w:pStyle w:val="rfdFootnote0"/>
        <w:rPr>
          <w:rtl/>
        </w:rPr>
      </w:pPr>
      <w:r>
        <w:rPr>
          <w:rtl/>
        </w:rPr>
        <w:t>(2) يبدو أنّهم جميعاً كرّاميون سوىٰ الحسكاني الحنفي المذهب ـ مؤلّف رسالة في فضائل شهر رجب ـ وكذلك الرواة الأمامية في بداية سند الصحيفة.</w:t>
      </w:r>
    </w:p>
    <w:p w14:paraId="5210C8FD" w14:textId="77777777" w:rsidR="000E676B" w:rsidRDefault="00E63DE8" w:rsidP="004F7848">
      <w:pPr>
        <w:pStyle w:val="rfdNormal0"/>
        <w:rPr>
          <w:rtl/>
        </w:rPr>
      </w:pPr>
      <w:r>
        <w:rPr>
          <w:rtl/>
        </w:rPr>
        <w:br w:type="page"/>
      </w:r>
      <w:r w:rsidR="000E676B">
        <w:rPr>
          <w:rFonts w:hint="eastAsia"/>
          <w:rtl/>
        </w:rPr>
        <w:lastRenderedPageBreak/>
        <w:t>نيشابور</w:t>
      </w:r>
      <w:r w:rsidR="001C6BD7">
        <w:rPr>
          <w:rFonts w:hint="eastAsia"/>
          <w:rtl/>
        </w:rPr>
        <w:t xml:space="preserve"> ،</w:t>
      </w:r>
      <w:r w:rsidR="00F67CDD">
        <w:rPr>
          <w:rFonts w:hint="eastAsia"/>
          <w:rtl/>
        </w:rPr>
        <w:t xml:space="preserve"> </w:t>
      </w:r>
      <w:r w:rsidR="000E676B">
        <w:rPr>
          <w:rtl/>
        </w:rPr>
        <w:t>فقد تمّ قراءة وسماع القسم الأوّل منها في مدرسة أبي الحسن عبد الرحيم بن محمّد الجزي في نيشابور</w:t>
      </w:r>
      <w:r w:rsidR="001C6BD7">
        <w:rPr>
          <w:rtl/>
        </w:rPr>
        <w:t xml:space="preserve"> ،</w:t>
      </w:r>
      <w:r w:rsidR="00F67CDD">
        <w:rPr>
          <w:rtl/>
        </w:rPr>
        <w:t xml:space="preserve"> </w:t>
      </w:r>
      <w:r w:rsidR="000E676B">
        <w:rPr>
          <w:rtl/>
        </w:rPr>
        <w:t>ولكن تمّ وقف النسخة بأكملها ـ ما عدا القسم الثالث منها ـ من قبل الأندرابي علىٰ مدرسة أخرىٰ من مدارس الكرّامية</w:t>
      </w:r>
      <w:r w:rsidR="001C6BD7">
        <w:rPr>
          <w:rtl/>
        </w:rPr>
        <w:t xml:space="preserve"> ،</w:t>
      </w:r>
      <w:r w:rsidR="00F67CDD">
        <w:rPr>
          <w:rtl/>
        </w:rPr>
        <w:t xml:space="preserve"> </w:t>
      </w:r>
      <w:r w:rsidR="000E676B">
        <w:rPr>
          <w:rtl/>
        </w:rPr>
        <w:t>وهي مدرسة حامد بن أحمد الطخيري في باب عزر</w:t>
      </w:r>
      <w:r w:rsidR="000E676B">
        <w:rPr>
          <w:rFonts w:hint="eastAsia"/>
          <w:rtl/>
        </w:rPr>
        <w:t>ة</w:t>
      </w:r>
      <w:r w:rsidR="000E676B">
        <w:rPr>
          <w:rtl/>
        </w:rPr>
        <w:t xml:space="preserve"> في نيشابور.</w:t>
      </w:r>
    </w:p>
    <w:p w14:paraId="68FB8034" w14:textId="77777777" w:rsidR="00F67CDD" w:rsidRDefault="000E676B" w:rsidP="000E676B">
      <w:pPr>
        <w:rPr>
          <w:rtl/>
        </w:rPr>
      </w:pPr>
      <w:r>
        <w:rPr>
          <w:rFonts w:hint="eastAsia"/>
          <w:rtl/>
        </w:rPr>
        <w:t>فإذا</w:t>
      </w:r>
      <w:r>
        <w:rPr>
          <w:rtl/>
        </w:rPr>
        <w:t xml:space="preserve"> علمنا من جانب أنّ الكرّامية كان لها قدم السبق في تأسيس مراكز طقوسهم الدينية المعروفة بـ</w:t>
      </w:r>
      <w:r w:rsidR="001C6BD7">
        <w:rPr>
          <w:rtl/>
        </w:rPr>
        <w:t xml:space="preserve"> :</w:t>
      </w:r>
      <w:r w:rsidR="00F67CDD">
        <w:rPr>
          <w:rtl/>
        </w:rPr>
        <w:t xml:space="preserve"> </w:t>
      </w:r>
      <w:r>
        <w:rPr>
          <w:rtl/>
        </w:rPr>
        <w:t>(الخانقاه)</w:t>
      </w:r>
      <w:r w:rsidRPr="000E676B">
        <w:rPr>
          <w:rStyle w:val="rfdFootnotenum"/>
          <w:rtl/>
        </w:rPr>
        <w:t>(1)</w:t>
      </w:r>
      <w:r w:rsidR="001C6BD7">
        <w:rPr>
          <w:rtl/>
        </w:rPr>
        <w:t xml:space="preserve"> ،</w:t>
      </w:r>
      <w:r w:rsidR="00F67CDD">
        <w:rPr>
          <w:rtl/>
        </w:rPr>
        <w:t xml:space="preserve"> </w:t>
      </w:r>
      <w:r>
        <w:rPr>
          <w:rtl/>
        </w:rPr>
        <w:t>وكان لها الدور المهمّ في تطوّر المراكز التعليمية في الإسلام</w:t>
      </w:r>
      <w:r w:rsidR="001C6BD7">
        <w:rPr>
          <w:rtl/>
        </w:rPr>
        <w:t xml:space="preserve"> ،</w:t>
      </w:r>
      <w:r w:rsidR="00F67CDD">
        <w:rPr>
          <w:rtl/>
        </w:rPr>
        <w:t xml:space="preserve"> </w:t>
      </w:r>
      <w:r>
        <w:rPr>
          <w:rtl/>
        </w:rPr>
        <w:t>ومن جانب آخر إذا أخذنا بنظر الاعتبار أنّ المدرسة والخانقاه في عرف الكرّامية كلاه</w:t>
      </w:r>
      <w:r>
        <w:rPr>
          <w:rFonts w:hint="eastAsia"/>
          <w:rtl/>
        </w:rPr>
        <w:t>ما</w:t>
      </w:r>
      <w:r>
        <w:rPr>
          <w:rtl/>
        </w:rPr>
        <w:t xml:space="preserve"> يحمل نفس المعنىٰ</w:t>
      </w:r>
      <w:r w:rsidRPr="000E676B">
        <w:rPr>
          <w:rStyle w:val="rfdFootnotenum"/>
          <w:rtl/>
        </w:rPr>
        <w:t>(2)</w:t>
      </w:r>
      <w:r w:rsidR="001C6BD7">
        <w:rPr>
          <w:rtl/>
        </w:rPr>
        <w:t xml:space="preserve"> ،</w:t>
      </w:r>
      <w:r w:rsidR="00F67CDD">
        <w:rPr>
          <w:rtl/>
        </w:rPr>
        <w:t xml:space="preserve"> </w:t>
      </w:r>
      <w:r>
        <w:rPr>
          <w:rtl/>
        </w:rPr>
        <w:t>وأنّهم كانوا يعتبرون الخانقاه ـ المدرسة ـ إحدىٰ الأماكن العشرة</w:t>
      </w:r>
      <w:r w:rsidRPr="000E676B">
        <w:rPr>
          <w:rStyle w:val="rfdFootnotenum"/>
          <w:rtl/>
        </w:rPr>
        <w:t>(3)</w:t>
      </w:r>
      <w:r>
        <w:rPr>
          <w:rtl/>
        </w:rPr>
        <w:t xml:space="preserve"> العامّة في المجتمع الإسلامي</w:t>
      </w:r>
      <w:r w:rsidRPr="000E676B">
        <w:rPr>
          <w:rStyle w:val="rfdFootnotenum"/>
          <w:rtl/>
        </w:rPr>
        <w:t>(4)</w:t>
      </w:r>
      <w:r>
        <w:rPr>
          <w:rtl/>
        </w:rPr>
        <w:t xml:space="preserve"> عندها تتّضح لنا أهمّية نسخة مشهد بصورة أكثر وضوحاً</w:t>
      </w:r>
      <w:r w:rsidR="001C6BD7">
        <w:rPr>
          <w:rtl/>
        </w:rPr>
        <w:t xml:space="preserve"> ؛</w:t>
      </w:r>
      <w:r w:rsidR="00F67CDD">
        <w:rPr>
          <w:rtl/>
        </w:rPr>
        <w:t xml:space="preserve"> </w:t>
      </w:r>
      <w:r>
        <w:rPr>
          <w:rtl/>
        </w:rPr>
        <w:t>وذلك لأنّ هذه النسخة تعتبر أقدم وثيقة كتبت من قبل إحدىٰ المدارس ا</w:t>
      </w:r>
      <w:r>
        <w:rPr>
          <w:rFonts w:hint="eastAsia"/>
          <w:rtl/>
        </w:rPr>
        <w:t>لكرّامية</w:t>
      </w:r>
      <w:r w:rsidRPr="000E676B">
        <w:rPr>
          <w:rStyle w:val="rfdFootnotenum"/>
          <w:rtl/>
        </w:rPr>
        <w:t>(5)</w:t>
      </w:r>
      <w:r>
        <w:rPr>
          <w:rtl/>
        </w:rPr>
        <w:t>. ويتبيّن لنا</w:t>
      </w:r>
    </w:p>
    <w:p w14:paraId="1372331E" w14:textId="77777777" w:rsidR="000E676B" w:rsidRDefault="000E676B" w:rsidP="000E676B">
      <w:pPr>
        <w:pStyle w:val="rfdLine"/>
        <w:rPr>
          <w:rtl/>
        </w:rPr>
      </w:pPr>
      <w:r>
        <w:rPr>
          <w:rtl/>
        </w:rPr>
        <w:t>__________</w:t>
      </w:r>
    </w:p>
    <w:p w14:paraId="1F1FD2C7" w14:textId="77777777" w:rsidR="000E676B" w:rsidRDefault="000E676B" w:rsidP="004F7848">
      <w:pPr>
        <w:pStyle w:val="rfdEn"/>
      </w:pPr>
      <w:r>
        <w:rPr>
          <w:rtl/>
        </w:rPr>
        <w:t>(1)</w:t>
      </w:r>
      <w:r>
        <w:t xml:space="preserve">Religious trends in early Islamic Iran, </w:t>
      </w:r>
      <w:r>
        <w:rPr>
          <w:cs/>
        </w:rPr>
        <w:t>‎</w:t>
      </w:r>
      <w:r>
        <w:t>p. 45</w:t>
      </w:r>
      <w:r>
        <w:rPr>
          <w:rtl/>
        </w:rPr>
        <w:t>.</w:t>
      </w:r>
    </w:p>
    <w:p w14:paraId="22E5DDB5" w14:textId="77777777" w:rsidR="000E676B" w:rsidRDefault="000E676B" w:rsidP="000E676B">
      <w:pPr>
        <w:pStyle w:val="rfdFootnote0"/>
        <w:rPr>
          <w:rtl/>
        </w:rPr>
      </w:pPr>
      <w:r>
        <w:rPr>
          <w:rtl/>
        </w:rPr>
        <w:t>(2) انظر</w:t>
      </w:r>
      <w:r w:rsidR="001C6BD7">
        <w:rPr>
          <w:rtl/>
        </w:rPr>
        <w:t xml:space="preserve"> :</w:t>
      </w:r>
      <w:r w:rsidR="00F67CDD">
        <w:rPr>
          <w:rtl/>
        </w:rPr>
        <w:t xml:space="preserve"> </w:t>
      </w:r>
      <w:r>
        <w:t xml:space="preserve">Religious trends in early Islamic Iran, </w:t>
      </w:r>
      <w:r>
        <w:rPr>
          <w:cs/>
        </w:rPr>
        <w:t>‎</w:t>
      </w:r>
      <w:r>
        <w:t>p. 46</w:t>
      </w:r>
      <w:r w:rsidR="001C6BD7">
        <w:rPr>
          <w:rtl/>
        </w:rPr>
        <w:t xml:space="preserve"> ؛</w:t>
      </w:r>
      <w:r w:rsidR="00F67CDD">
        <w:rPr>
          <w:rtl/>
        </w:rPr>
        <w:t xml:space="preserve"> </w:t>
      </w:r>
      <w:r>
        <w:rPr>
          <w:rtl/>
        </w:rPr>
        <w:t>نخست</w:t>
      </w:r>
      <w:r>
        <w:rPr>
          <w:rFonts w:hint="cs"/>
          <w:rtl/>
        </w:rPr>
        <w:t>ی</w:t>
      </w:r>
      <w:r>
        <w:rPr>
          <w:rFonts w:hint="eastAsia"/>
          <w:rtl/>
        </w:rPr>
        <w:t>ن</w:t>
      </w:r>
      <w:r>
        <w:rPr>
          <w:rtl/>
        </w:rPr>
        <w:t xml:space="preserve"> تجربه‌ها</w:t>
      </w:r>
      <w:r>
        <w:rPr>
          <w:rFonts w:hint="cs"/>
          <w:rtl/>
        </w:rPr>
        <w:t>ی</w:t>
      </w:r>
      <w:r>
        <w:rPr>
          <w:rtl/>
        </w:rPr>
        <w:t xml:space="preserve"> شعر عرفان</w:t>
      </w:r>
      <w:r>
        <w:rPr>
          <w:rFonts w:hint="cs"/>
          <w:rtl/>
        </w:rPr>
        <w:t>ی</w:t>
      </w:r>
      <w:r>
        <w:rPr>
          <w:rtl/>
        </w:rPr>
        <w:t xml:space="preserve"> در زبان پارس</w:t>
      </w:r>
      <w:r>
        <w:rPr>
          <w:rFonts w:hint="cs"/>
          <w:rtl/>
        </w:rPr>
        <w:t>ی</w:t>
      </w:r>
      <w:r w:rsidR="001C6BD7">
        <w:rPr>
          <w:rtl/>
        </w:rPr>
        <w:t xml:space="preserve"> :</w:t>
      </w:r>
      <w:r w:rsidR="00F67CDD">
        <w:rPr>
          <w:rtl/>
        </w:rPr>
        <w:t xml:space="preserve"> </w:t>
      </w:r>
      <w:r>
        <w:rPr>
          <w:rtl/>
        </w:rPr>
        <w:t>446ـ448.</w:t>
      </w:r>
    </w:p>
    <w:p w14:paraId="6777322E" w14:textId="77777777" w:rsidR="000E676B" w:rsidRDefault="000E676B" w:rsidP="000E676B">
      <w:pPr>
        <w:pStyle w:val="rfdFootnote0"/>
        <w:rPr>
          <w:rtl/>
        </w:rPr>
      </w:pPr>
      <w:r>
        <w:rPr>
          <w:rtl/>
        </w:rPr>
        <w:t>(3) الخانات والرباطات ودور المرضىٰ والحياض والسجون والمقابر والأسواق والقناطر والشوارع والمساجد والمدارس.</w:t>
      </w:r>
    </w:p>
    <w:p w14:paraId="62CD0F36" w14:textId="77777777" w:rsidR="000E676B" w:rsidRDefault="000E676B" w:rsidP="000E676B">
      <w:pPr>
        <w:pStyle w:val="rfdFootnote0"/>
        <w:rPr>
          <w:rtl/>
        </w:rPr>
      </w:pPr>
      <w:r>
        <w:rPr>
          <w:rtl/>
        </w:rPr>
        <w:t>(4) چهره د</w:t>
      </w:r>
      <w:r>
        <w:rPr>
          <w:rFonts w:hint="cs"/>
          <w:rtl/>
        </w:rPr>
        <w:t>ی</w:t>
      </w:r>
      <w:r>
        <w:rPr>
          <w:rFonts w:hint="eastAsia"/>
          <w:rtl/>
        </w:rPr>
        <w:t>گر</w:t>
      </w:r>
      <w:r>
        <w:rPr>
          <w:rtl/>
        </w:rPr>
        <w:t xml:space="preserve"> محمّد بن کرّام سجستاني</w:t>
      </w:r>
      <w:r w:rsidR="001C6BD7">
        <w:rPr>
          <w:rtl/>
        </w:rPr>
        <w:t xml:space="preserve"> :</w:t>
      </w:r>
      <w:r w:rsidR="00F67CDD">
        <w:rPr>
          <w:rtl/>
        </w:rPr>
        <w:t xml:space="preserve"> </w:t>
      </w:r>
      <w:r>
        <w:rPr>
          <w:rtl/>
        </w:rPr>
        <w:t>86</w:t>
      </w:r>
      <w:r w:rsidR="001C6BD7">
        <w:rPr>
          <w:rtl/>
        </w:rPr>
        <w:t xml:space="preserve"> ؛</w:t>
      </w:r>
      <w:r w:rsidR="00F67CDD">
        <w:rPr>
          <w:rtl/>
        </w:rPr>
        <w:t xml:space="preserve"> </w:t>
      </w:r>
      <w:r>
        <w:rPr>
          <w:rtl/>
        </w:rPr>
        <w:t>الفصول</w:t>
      </w:r>
      <w:r w:rsidR="001C6BD7">
        <w:rPr>
          <w:rtl/>
        </w:rPr>
        <w:t xml:space="preserve"> :</w:t>
      </w:r>
      <w:r w:rsidR="00F67CDD">
        <w:rPr>
          <w:rtl/>
        </w:rPr>
        <w:t xml:space="preserve"> </w:t>
      </w:r>
      <w:r>
        <w:rPr>
          <w:rtl/>
        </w:rPr>
        <w:t>426ـ427.</w:t>
      </w:r>
    </w:p>
    <w:p w14:paraId="6FCD7829" w14:textId="77777777" w:rsidR="00F67CDD" w:rsidRDefault="000E676B" w:rsidP="000E676B">
      <w:pPr>
        <w:pStyle w:val="rfdFootnote0"/>
        <w:rPr>
          <w:rtl/>
        </w:rPr>
      </w:pPr>
      <w:r>
        <w:rPr>
          <w:rtl/>
        </w:rPr>
        <w:t>(5) سائر المدارس الآخرىٰ قد ذكرها عبد الغافر الفارسي في كتاب (السياق) هي عبارة عن</w:t>
      </w:r>
      <w:r w:rsidR="001C6BD7">
        <w:rPr>
          <w:rtl/>
        </w:rPr>
        <w:t xml:space="preserve"> :</w:t>
      </w:r>
    </w:p>
    <w:p w14:paraId="3887AC2A" w14:textId="77777777" w:rsidR="00F67CDD" w:rsidRDefault="000E676B" w:rsidP="004F7848">
      <w:pPr>
        <w:rPr>
          <w:rStyle w:val="rfdFootnote"/>
          <w:rtl/>
        </w:rPr>
      </w:pPr>
      <w:r w:rsidRPr="004F7848">
        <w:rPr>
          <w:rStyle w:val="rfdFootnote"/>
          <w:rtl/>
        </w:rPr>
        <w:t>1ـ مدرسة حارة (رمجار) التي كان المتولّي لها صاعد بن محمّد الح</w:t>
      </w:r>
      <w:r w:rsidRPr="004F7848">
        <w:rPr>
          <w:rStyle w:val="rfdFootnote"/>
          <w:rFonts w:hint="cs"/>
          <w:rtl/>
        </w:rPr>
        <w:t>ی</w:t>
      </w:r>
      <w:r w:rsidRPr="004F7848">
        <w:rPr>
          <w:rStyle w:val="rfdFootnote"/>
          <w:rFonts w:hint="eastAsia"/>
          <w:rtl/>
        </w:rPr>
        <w:t>ري</w:t>
      </w:r>
      <w:r w:rsidRPr="004F7848">
        <w:rPr>
          <w:rStyle w:val="rfdFootnote"/>
          <w:rtl/>
        </w:rPr>
        <w:t>. المنتخب من الس</w:t>
      </w:r>
      <w:r w:rsidRPr="004F7848">
        <w:rPr>
          <w:rStyle w:val="rfdFootnote"/>
          <w:rFonts w:hint="cs"/>
          <w:rtl/>
        </w:rPr>
        <w:t>ی</w:t>
      </w:r>
      <w:r w:rsidRPr="004F7848">
        <w:rPr>
          <w:rStyle w:val="rfdFootnote"/>
          <w:rFonts w:hint="eastAsia"/>
          <w:rtl/>
        </w:rPr>
        <w:t>اق</w:t>
      </w:r>
      <w:r w:rsidRPr="004F7848">
        <w:rPr>
          <w:rStyle w:val="rfdFootnote"/>
          <w:rtl/>
        </w:rPr>
        <w:t xml:space="preserve"> لتار</w:t>
      </w:r>
      <w:r w:rsidRPr="004F7848">
        <w:rPr>
          <w:rStyle w:val="rfdFootnote"/>
          <w:rFonts w:hint="cs"/>
          <w:rtl/>
        </w:rPr>
        <w:t>ی</w:t>
      </w:r>
      <w:r w:rsidRPr="004F7848">
        <w:rPr>
          <w:rStyle w:val="rfdFootnote"/>
          <w:rFonts w:hint="eastAsia"/>
          <w:rtl/>
        </w:rPr>
        <w:t>خ</w:t>
      </w:r>
      <w:r w:rsidRPr="004F7848">
        <w:rPr>
          <w:rStyle w:val="rfdFootnote"/>
          <w:rtl/>
        </w:rPr>
        <w:t xml:space="preserve"> ن</w:t>
      </w:r>
      <w:r w:rsidRPr="004F7848">
        <w:rPr>
          <w:rStyle w:val="rfdFootnote"/>
          <w:rFonts w:hint="cs"/>
          <w:rtl/>
        </w:rPr>
        <w:t>ی</w:t>
      </w:r>
      <w:r w:rsidRPr="004F7848">
        <w:rPr>
          <w:rStyle w:val="rfdFootnote"/>
          <w:rFonts w:hint="eastAsia"/>
          <w:rtl/>
        </w:rPr>
        <w:t>سابور</w:t>
      </w:r>
      <w:r w:rsidR="001C6BD7">
        <w:rPr>
          <w:rStyle w:val="rfdFootnote"/>
          <w:rtl/>
        </w:rPr>
        <w:t xml:space="preserve"> :</w:t>
      </w:r>
      <w:r w:rsidR="00F67CDD">
        <w:rPr>
          <w:rStyle w:val="rfdFootnote"/>
          <w:rtl/>
        </w:rPr>
        <w:t xml:space="preserve"> </w:t>
      </w:r>
      <w:r w:rsidRPr="004F7848">
        <w:rPr>
          <w:rStyle w:val="rfdFootnote"/>
          <w:rtl/>
        </w:rPr>
        <w:t>398</w:t>
      </w:r>
      <w:r w:rsidR="004F7848" w:rsidRPr="004F7848">
        <w:rPr>
          <w:rStyle w:val="rfdFootnote"/>
          <w:rtl/>
        </w:rPr>
        <w:t xml:space="preserve"> </w:t>
      </w:r>
      <w:r w:rsidRPr="004F7848">
        <w:rPr>
          <w:rStyle w:val="rfdFootnote"/>
          <w:rtl/>
        </w:rPr>
        <w:t>ـ</w:t>
      </w:r>
    </w:p>
    <w:p w14:paraId="47E4970E" w14:textId="77777777" w:rsidR="004F7848" w:rsidRPr="004F7848" w:rsidRDefault="004F7848" w:rsidP="004F7848">
      <w:pPr>
        <w:rPr>
          <w:rStyle w:val="rfdFootnote"/>
          <w:rtl/>
        </w:rPr>
      </w:pPr>
      <w:r w:rsidRPr="004F7848">
        <w:rPr>
          <w:rStyle w:val="rfdFootnote"/>
          <w:rFonts w:hint="cs"/>
          <w:rtl/>
        </w:rPr>
        <w:t>2</w:t>
      </w:r>
      <w:r w:rsidR="001C6BD7">
        <w:rPr>
          <w:rStyle w:val="rfdFootnote"/>
          <w:rFonts w:hint="cs"/>
          <w:rtl/>
        </w:rPr>
        <w:t xml:space="preserve"> ـ </w:t>
      </w:r>
      <w:r w:rsidR="000E676B" w:rsidRPr="004F7848">
        <w:rPr>
          <w:rStyle w:val="rfdFootnote"/>
          <w:rtl/>
        </w:rPr>
        <w:t>المدرسة التي شيّد بناءها محمّد بن إسحاق بن عمر الخُطَبي (488هـ) في حارة (مربّعة الكرمانيّين)</w:t>
      </w:r>
      <w:r w:rsidR="001C6BD7">
        <w:rPr>
          <w:rStyle w:val="rfdFootnote"/>
          <w:rtl/>
        </w:rPr>
        <w:t xml:space="preserve"> ،</w:t>
      </w:r>
      <w:r w:rsidR="00F67CDD">
        <w:rPr>
          <w:rStyle w:val="rfdFootnote"/>
          <w:rtl/>
        </w:rPr>
        <w:t xml:space="preserve"> </w:t>
      </w:r>
      <w:r w:rsidR="000E676B" w:rsidRPr="004F7848">
        <w:rPr>
          <w:rStyle w:val="rfdFootnote"/>
          <w:rtl/>
        </w:rPr>
        <w:t>وتصدّىٰ هو للتدريس والتعليم فيها. نفس المصدر</w:t>
      </w:r>
      <w:r w:rsidR="001C6BD7">
        <w:rPr>
          <w:rStyle w:val="rfdFootnote"/>
          <w:rtl/>
        </w:rPr>
        <w:t xml:space="preserve"> :</w:t>
      </w:r>
      <w:r w:rsidR="00F67CDD">
        <w:rPr>
          <w:rStyle w:val="rfdFootnote"/>
          <w:rtl/>
        </w:rPr>
        <w:t xml:space="preserve"> </w:t>
      </w:r>
      <w:r w:rsidR="000E676B" w:rsidRPr="004F7848">
        <w:rPr>
          <w:rStyle w:val="rfdFootnote"/>
          <w:rtl/>
        </w:rPr>
        <w:t>87</w:t>
      </w:r>
      <w:r w:rsidR="001C6BD7">
        <w:rPr>
          <w:rStyle w:val="rfdFootnote"/>
          <w:rtl/>
        </w:rPr>
        <w:t xml:space="preserve"> ،</w:t>
      </w:r>
      <w:r w:rsidR="00F67CDD">
        <w:rPr>
          <w:rStyle w:val="rfdFootnote"/>
          <w:rtl/>
        </w:rPr>
        <w:t xml:space="preserve"> </w:t>
      </w:r>
      <w:r w:rsidR="000E676B" w:rsidRPr="004F7848">
        <w:rPr>
          <w:rStyle w:val="rfdFootnote"/>
          <w:rtl/>
        </w:rPr>
        <w:t>وسجّل لقبه</w:t>
      </w:r>
    </w:p>
    <w:p w14:paraId="2783DF16" w14:textId="77777777" w:rsidR="00F67CDD" w:rsidRDefault="00E63DE8" w:rsidP="008B6DDA">
      <w:pPr>
        <w:pStyle w:val="rfdNormal0"/>
        <w:rPr>
          <w:rtl/>
        </w:rPr>
      </w:pPr>
      <w:r>
        <w:rPr>
          <w:rtl/>
        </w:rPr>
        <w:br w:type="page"/>
      </w:r>
      <w:r w:rsidR="000E676B">
        <w:rPr>
          <w:rFonts w:hint="eastAsia"/>
          <w:rtl/>
        </w:rPr>
        <w:lastRenderedPageBreak/>
        <w:t>من</w:t>
      </w:r>
      <w:r w:rsidR="000E676B">
        <w:rPr>
          <w:rtl/>
        </w:rPr>
        <w:t xml:space="preserve"> خلال هذه النسخة أنّ آداب التدريس ورواية الكتب ومقابلتها وتصحيحها في مدارس الكرّامية في نيشابور ـ علىٰ أقلّ تقدير في بداية القرن الخامس ـ لا تختلف كثيراً مع مدارس سائر الفرق والمذاهب الأخرىٰ</w:t>
      </w:r>
      <w:r w:rsidR="001C6BD7">
        <w:rPr>
          <w:rtl/>
        </w:rPr>
        <w:t xml:space="preserve"> ؛</w:t>
      </w:r>
      <w:r w:rsidR="00F67CDD">
        <w:rPr>
          <w:rtl/>
        </w:rPr>
        <w:t xml:space="preserve"> </w:t>
      </w:r>
      <w:r w:rsidR="000E676B">
        <w:rPr>
          <w:rtl/>
        </w:rPr>
        <w:t>حيث إنّهم كانوا يقومون بقراءة الكتب وسماعها بنفس الطريقة ونفس الأسلوب</w:t>
      </w:r>
      <w:r w:rsidR="001C6BD7">
        <w:rPr>
          <w:rtl/>
        </w:rPr>
        <w:t xml:space="preserve"> ،</w:t>
      </w:r>
      <w:r w:rsidR="00F67CDD">
        <w:rPr>
          <w:rtl/>
        </w:rPr>
        <w:t xml:space="preserve"> </w:t>
      </w:r>
      <w:r w:rsidR="000E676B">
        <w:rPr>
          <w:rtl/>
        </w:rPr>
        <w:t>خصوصاً أنّنا ليس لدينا اطّلاع كافٍ في شأن حلقات التدريس في مدارس الكرّامية</w:t>
      </w:r>
      <w:r w:rsidR="000E676B" w:rsidRPr="000E676B">
        <w:rPr>
          <w:rStyle w:val="rfdFootnotenum"/>
          <w:rtl/>
        </w:rPr>
        <w:t>(1)</w:t>
      </w:r>
      <w:r w:rsidR="000E676B">
        <w:rPr>
          <w:rtl/>
        </w:rPr>
        <w:t>.</w:t>
      </w:r>
    </w:p>
    <w:p w14:paraId="09121128" w14:textId="77777777" w:rsidR="00F67CDD" w:rsidRDefault="000E676B" w:rsidP="000E676B">
      <w:pPr>
        <w:rPr>
          <w:rtl/>
        </w:rPr>
      </w:pPr>
      <w:r>
        <w:rPr>
          <w:rFonts w:hint="eastAsia"/>
          <w:rtl/>
        </w:rPr>
        <w:t>هذا</w:t>
      </w:r>
      <w:r>
        <w:rPr>
          <w:rtl/>
        </w:rPr>
        <w:t xml:space="preserve"> وإنّ وجود هذه النسخة من </w:t>
      </w:r>
      <w:r w:rsidRPr="008B6DDA">
        <w:rPr>
          <w:rStyle w:val="rfdBold2"/>
          <w:rtl/>
        </w:rPr>
        <w:t>الصحيفة السجّادية</w:t>
      </w:r>
      <w:r>
        <w:rPr>
          <w:rtl/>
        </w:rPr>
        <w:t xml:space="preserve"> في غاية الأهمّية من جهتين</w:t>
      </w:r>
      <w:r w:rsidR="001C6BD7">
        <w:rPr>
          <w:rtl/>
        </w:rPr>
        <w:t xml:space="preserve"> :</w:t>
      </w:r>
      <w:r w:rsidR="00F67CDD">
        <w:rPr>
          <w:rtl/>
        </w:rPr>
        <w:t xml:space="preserve"> </w:t>
      </w:r>
      <w:r>
        <w:rPr>
          <w:rtl/>
        </w:rPr>
        <w:t>لارتباطها بالكرّامية من جهة ولقدمها من جهة أخرىٰ</w:t>
      </w:r>
      <w:r w:rsidR="001C6BD7">
        <w:rPr>
          <w:rtl/>
        </w:rPr>
        <w:t xml:space="preserve"> ؛</w:t>
      </w:r>
      <w:r w:rsidR="00F67CDD">
        <w:rPr>
          <w:rtl/>
        </w:rPr>
        <w:t xml:space="preserve"> </w:t>
      </w:r>
      <w:r>
        <w:rPr>
          <w:rtl/>
        </w:rPr>
        <w:t xml:space="preserve">فقد عرفت هذه النسخة كونها أقدم نسخة من </w:t>
      </w:r>
      <w:r w:rsidRPr="008B6DDA">
        <w:rPr>
          <w:rStyle w:val="rfdBold2"/>
          <w:rtl/>
        </w:rPr>
        <w:t>الصحيفة السجّادية</w:t>
      </w:r>
      <w:r>
        <w:rPr>
          <w:rtl/>
        </w:rPr>
        <w:t xml:space="preserve"> من الناحية التاريخية وتقييم النسخة</w:t>
      </w:r>
      <w:r w:rsidR="001C6BD7">
        <w:rPr>
          <w:rtl/>
        </w:rPr>
        <w:t xml:space="preserve"> ،</w:t>
      </w:r>
      <w:r w:rsidR="00F67CDD">
        <w:rPr>
          <w:rtl/>
        </w:rPr>
        <w:t xml:space="preserve"> </w:t>
      </w:r>
      <w:r>
        <w:rPr>
          <w:rtl/>
        </w:rPr>
        <w:t>حيث تمّ كتابتها في سنة (416هـ)</w:t>
      </w:r>
      <w:r w:rsidRPr="000E676B">
        <w:rPr>
          <w:rStyle w:val="rfdFootnotenum"/>
          <w:rtl/>
        </w:rPr>
        <w:t>(2)</w:t>
      </w:r>
      <w:r>
        <w:rPr>
          <w:rtl/>
        </w:rPr>
        <w:t>.</w:t>
      </w:r>
    </w:p>
    <w:p w14:paraId="1528EDEC" w14:textId="77777777" w:rsidR="000E676B" w:rsidRDefault="000E676B" w:rsidP="000E676B">
      <w:pPr>
        <w:pStyle w:val="rfdLine"/>
        <w:rPr>
          <w:rtl/>
        </w:rPr>
      </w:pPr>
      <w:r>
        <w:rPr>
          <w:rtl/>
        </w:rPr>
        <w:t>__________</w:t>
      </w:r>
    </w:p>
    <w:p w14:paraId="5E3C27A9" w14:textId="77777777" w:rsidR="004F7848" w:rsidRDefault="004F7848" w:rsidP="004F7848">
      <w:pPr>
        <w:pStyle w:val="rfdFootnote0"/>
        <w:rPr>
          <w:rtl/>
        </w:rPr>
      </w:pPr>
      <w:r>
        <w:rPr>
          <w:rtl/>
        </w:rPr>
        <w:t>بعنوان</w:t>
      </w:r>
      <w:r w:rsidR="001C6BD7">
        <w:rPr>
          <w:rtl/>
        </w:rPr>
        <w:t xml:space="preserve"> :</w:t>
      </w:r>
      <w:r w:rsidR="00F67CDD">
        <w:rPr>
          <w:rtl/>
        </w:rPr>
        <w:t xml:space="preserve"> </w:t>
      </w:r>
      <w:r>
        <w:rPr>
          <w:rtl/>
        </w:rPr>
        <w:t>(الخطيبي وليس الخطبي)</w:t>
      </w:r>
      <w:r w:rsidR="001C6BD7">
        <w:rPr>
          <w:rtl/>
        </w:rPr>
        <w:t xml:space="preserve"> ،</w:t>
      </w:r>
      <w:r w:rsidR="00F67CDD">
        <w:rPr>
          <w:rtl/>
        </w:rPr>
        <w:t xml:space="preserve"> </w:t>
      </w:r>
      <w:r>
        <w:rPr>
          <w:rtl/>
        </w:rPr>
        <w:t>انظر لقبه في</w:t>
      </w:r>
      <w:r w:rsidR="001C6BD7">
        <w:rPr>
          <w:rtl/>
        </w:rPr>
        <w:t xml:space="preserve"> :</w:t>
      </w:r>
      <w:r w:rsidR="00F67CDD">
        <w:rPr>
          <w:rtl/>
        </w:rPr>
        <w:t xml:space="preserve"> </w:t>
      </w:r>
      <w:r>
        <w:rPr>
          <w:rtl/>
        </w:rPr>
        <w:t>أع</w:t>
      </w:r>
      <w:r>
        <w:rPr>
          <w:rFonts w:hint="cs"/>
          <w:rtl/>
        </w:rPr>
        <w:t>ی</w:t>
      </w:r>
      <w:r>
        <w:rPr>
          <w:rFonts w:hint="eastAsia"/>
          <w:rtl/>
        </w:rPr>
        <w:t>ان</w:t>
      </w:r>
      <w:r>
        <w:rPr>
          <w:rtl/>
        </w:rPr>
        <w:t xml:space="preserve"> ن</w:t>
      </w:r>
      <w:r>
        <w:rPr>
          <w:rFonts w:hint="cs"/>
          <w:rtl/>
        </w:rPr>
        <w:t>ی</w:t>
      </w:r>
      <w:r>
        <w:rPr>
          <w:rFonts w:hint="eastAsia"/>
          <w:rtl/>
        </w:rPr>
        <w:t>شابور</w:t>
      </w:r>
      <w:r w:rsidR="001C6BD7">
        <w:rPr>
          <w:rtl/>
        </w:rPr>
        <w:t xml:space="preserve"> :</w:t>
      </w:r>
      <w:r w:rsidR="00F67CDD">
        <w:rPr>
          <w:rtl/>
        </w:rPr>
        <w:t xml:space="preserve"> </w:t>
      </w:r>
      <w:r>
        <w:rPr>
          <w:rtl/>
        </w:rPr>
        <w:t>298</w:t>
      </w:r>
      <w:r w:rsidR="001C6BD7">
        <w:rPr>
          <w:rtl/>
        </w:rPr>
        <w:t xml:space="preserve"> ؛</w:t>
      </w:r>
      <w:r w:rsidR="00F67CDD">
        <w:rPr>
          <w:rtl/>
        </w:rPr>
        <w:t xml:space="preserve"> </w:t>
      </w:r>
      <w:r>
        <w:rPr>
          <w:rtl/>
        </w:rPr>
        <w:t>متون</w:t>
      </w:r>
      <w:r>
        <w:rPr>
          <w:rFonts w:hint="cs"/>
          <w:rtl/>
        </w:rPr>
        <w:t>ی</w:t>
      </w:r>
      <w:r>
        <w:rPr>
          <w:rtl/>
        </w:rPr>
        <w:t xml:space="preserve"> درباره کرّام</w:t>
      </w:r>
      <w:r>
        <w:rPr>
          <w:rFonts w:hint="cs"/>
          <w:rtl/>
        </w:rPr>
        <w:t>ی</w:t>
      </w:r>
      <w:r>
        <w:rPr>
          <w:rFonts w:hint="eastAsia"/>
          <w:rtl/>
        </w:rPr>
        <w:t>ه</w:t>
      </w:r>
      <w:r w:rsidR="001C6BD7">
        <w:rPr>
          <w:rtl/>
        </w:rPr>
        <w:t xml:space="preserve"> :</w:t>
      </w:r>
      <w:r w:rsidR="00F67CDD">
        <w:rPr>
          <w:rtl/>
        </w:rPr>
        <w:t xml:space="preserve"> </w:t>
      </w:r>
      <w:r>
        <w:rPr>
          <w:rtl/>
        </w:rPr>
        <w:t>57. ولبعض المعلومات عن هذه الحارة انظر</w:t>
      </w:r>
      <w:r w:rsidR="001C6BD7">
        <w:rPr>
          <w:rtl/>
        </w:rPr>
        <w:t xml:space="preserve"> :</w:t>
      </w:r>
      <w:r w:rsidR="00F67CDD">
        <w:rPr>
          <w:rtl/>
        </w:rPr>
        <w:t xml:space="preserve"> </w:t>
      </w:r>
      <w:r>
        <w:rPr>
          <w:rtl/>
        </w:rPr>
        <w:t>تعل</w:t>
      </w:r>
      <w:r>
        <w:rPr>
          <w:rFonts w:hint="cs"/>
          <w:rtl/>
        </w:rPr>
        <w:t>ی</w:t>
      </w:r>
      <w:r>
        <w:rPr>
          <w:rFonts w:hint="eastAsia"/>
          <w:rtl/>
        </w:rPr>
        <w:t>قات</w:t>
      </w:r>
      <w:r>
        <w:rPr>
          <w:rtl/>
        </w:rPr>
        <w:t xml:space="preserve"> تار</w:t>
      </w:r>
      <w:r>
        <w:rPr>
          <w:rFonts w:hint="cs"/>
          <w:rtl/>
        </w:rPr>
        <w:t>ی</w:t>
      </w:r>
      <w:r>
        <w:rPr>
          <w:rFonts w:hint="eastAsia"/>
          <w:rtl/>
        </w:rPr>
        <w:t>خ</w:t>
      </w:r>
      <w:r>
        <w:rPr>
          <w:rtl/>
        </w:rPr>
        <w:t xml:space="preserve"> ن</w:t>
      </w:r>
      <w:r>
        <w:rPr>
          <w:rFonts w:hint="cs"/>
          <w:rtl/>
        </w:rPr>
        <w:t>ی</w:t>
      </w:r>
      <w:r>
        <w:rPr>
          <w:rFonts w:hint="eastAsia"/>
          <w:rtl/>
        </w:rPr>
        <w:t>شابور</w:t>
      </w:r>
      <w:r w:rsidR="001C6BD7">
        <w:rPr>
          <w:rtl/>
        </w:rPr>
        <w:t xml:space="preserve"> : </w:t>
      </w:r>
      <w:r>
        <w:rPr>
          <w:rtl/>
        </w:rPr>
        <w:t>273.</w:t>
      </w:r>
    </w:p>
    <w:p w14:paraId="44CA6FB0" w14:textId="77777777" w:rsidR="008B6DDA" w:rsidRPr="008B6DDA" w:rsidRDefault="004F7848" w:rsidP="008B6DDA">
      <w:pPr>
        <w:rPr>
          <w:rStyle w:val="rfdFootnote"/>
          <w:rtl/>
        </w:rPr>
      </w:pPr>
      <w:r w:rsidRPr="008B6DDA">
        <w:rPr>
          <w:rStyle w:val="rfdFootnote"/>
          <w:rtl/>
        </w:rPr>
        <w:t>3ـ مدرسة ص</w:t>
      </w:r>
      <w:r w:rsidRPr="008B6DDA">
        <w:rPr>
          <w:rStyle w:val="rfdFootnote"/>
          <w:rFonts w:hint="eastAsia"/>
          <w:rtl/>
        </w:rPr>
        <w:t>د</w:t>
      </w:r>
      <w:r w:rsidRPr="008B6DDA">
        <w:rPr>
          <w:rStyle w:val="rfdFootnote"/>
          <w:rFonts w:hint="cs"/>
          <w:rtl/>
        </w:rPr>
        <w:t>ی</w:t>
      </w:r>
      <w:r w:rsidRPr="008B6DDA">
        <w:rPr>
          <w:rStyle w:val="rfdFootnote"/>
          <w:rFonts w:hint="eastAsia"/>
          <w:rtl/>
        </w:rPr>
        <w:t>ق</w:t>
      </w:r>
      <w:r w:rsidRPr="008B6DDA">
        <w:rPr>
          <w:rStyle w:val="rfdFootnote"/>
          <w:rtl/>
        </w:rPr>
        <w:t xml:space="preserve"> بن عبد الرح</w:t>
      </w:r>
      <w:r w:rsidRPr="008B6DDA">
        <w:rPr>
          <w:rStyle w:val="rfdFootnote"/>
          <w:rFonts w:hint="cs"/>
          <w:rtl/>
        </w:rPr>
        <w:t>ی</w:t>
      </w:r>
      <w:r w:rsidRPr="008B6DDA">
        <w:rPr>
          <w:rStyle w:val="rfdFootnote"/>
          <w:rFonts w:hint="eastAsia"/>
          <w:rtl/>
        </w:rPr>
        <w:t>م</w:t>
      </w:r>
      <w:r w:rsidRPr="008B6DDA">
        <w:rPr>
          <w:rStyle w:val="rfdFootnote"/>
          <w:rtl/>
        </w:rPr>
        <w:t xml:space="preserve"> بن محمّد الب</w:t>
      </w:r>
      <w:r w:rsidRPr="008B6DDA">
        <w:rPr>
          <w:rStyle w:val="rfdFootnote"/>
          <w:rFonts w:hint="cs"/>
          <w:rtl/>
        </w:rPr>
        <w:t>ی</w:t>
      </w:r>
      <w:r w:rsidRPr="008B6DDA">
        <w:rPr>
          <w:rStyle w:val="rfdFootnote"/>
          <w:rFonts w:hint="eastAsia"/>
          <w:rtl/>
        </w:rPr>
        <w:t>شکي</w:t>
      </w:r>
      <w:r w:rsidRPr="008B6DDA">
        <w:rPr>
          <w:rStyle w:val="rfdFootnote"/>
          <w:rtl/>
        </w:rPr>
        <w:t xml:space="preserve"> (486هـ). نفس المصدر</w:t>
      </w:r>
      <w:r w:rsidR="001C6BD7">
        <w:rPr>
          <w:rStyle w:val="rfdFootnote"/>
          <w:rtl/>
        </w:rPr>
        <w:t xml:space="preserve"> :</w:t>
      </w:r>
      <w:r w:rsidR="00F67CDD">
        <w:rPr>
          <w:rStyle w:val="rfdFootnote"/>
          <w:rtl/>
        </w:rPr>
        <w:t xml:space="preserve"> </w:t>
      </w:r>
      <w:r w:rsidRPr="008B6DDA">
        <w:rPr>
          <w:rStyle w:val="rfdFootnote"/>
          <w:rtl/>
        </w:rPr>
        <w:t>394</w:t>
      </w:r>
      <w:r w:rsidR="008B6DDA" w:rsidRPr="008B6DDA">
        <w:rPr>
          <w:rStyle w:val="rfdFootnote"/>
          <w:rtl/>
        </w:rPr>
        <w:t xml:space="preserve"> </w:t>
      </w:r>
      <w:r w:rsidRPr="008B6DDA">
        <w:rPr>
          <w:rStyle w:val="rfdFootnote"/>
          <w:rtl/>
        </w:rPr>
        <w:t>ـ</w:t>
      </w:r>
    </w:p>
    <w:p w14:paraId="252B7EFE" w14:textId="77777777" w:rsidR="008B6DDA" w:rsidRPr="008B6DDA" w:rsidRDefault="008B6DDA" w:rsidP="008B6DDA">
      <w:pPr>
        <w:rPr>
          <w:rStyle w:val="rfdFootnote"/>
          <w:rtl/>
        </w:rPr>
      </w:pPr>
      <w:r w:rsidRPr="008B6DDA">
        <w:rPr>
          <w:rStyle w:val="rfdFootnote"/>
          <w:rFonts w:hint="cs"/>
          <w:rtl/>
        </w:rPr>
        <w:t>4</w:t>
      </w:r>
      <w:r w:rsidR="001C6BD7">
        <w:rPr>
          <w:rStyle w:val="rfdFootnote"/>
          <w:rFonts w:hint="cs"/>
          <w:rtl/>
        </w:rPr>
        <w:t xml:space="preserve"> ـ </w:t>
      </w:r>
      <w:r w:rsidR="004F7848" w:rsidRPr="008B6DDA">
        <w:rPr>
          <w:rStyle w:val="rfdFootnote"/>
          <w:rtl/>
        </w:rPr>
        <w:t>إحدىٰ المدارس الكرّامية التي كان فيها أحمد بن زکر</w:t>
      </w:r>
      <w:r w:rsidR="004F7848" w:rsidRPr="008B6DDA">
        <w:rPr>
          <w:rStyle w:val="rfdFootnote"/>
          <w:rFonts w:hint="cs"/>
          <w:rtl/>
        </w:rPr>
        <w:t>یّ</w:t>
      </w:r>
      <w:r w:rsidR="004F7848" w:rsidRPr="008B6DDA">
        <w:rPr>
          <w:rStyle w:val="rfdFootnote"/>
          <w:rFonts w:hint="eastAsia"/>
          <w:rtl/>
        </w:rPr>
        <w:t>ا</w:t>
      </w:r>
      <w:r w:rsidR="004F7848" w:rsidRPr="008B6DDA">
        <w:rPr>
          <w:rStyle w:val="rfdFootnote"/>
          <w:rtl/>
        </w:rPr>
        <w:t xml:space="preserve"> الضبّي الن</w:t>
      </w:r>
      <w:r w:rsidR="004F7848" w:rsidRPr="008B6DDA">
        <w:rPr>
          <w:rStyle w:val="rfdFootnote"/>
          <w:rFonts w:hint="cs"/>
          <w:rtl/>
        </w:rPr>
        <w:t>ی</w:t>
      </w:r>
      <w:r w:rsidR="004F7848" w:rsidRPr="008B6DDA">
        <w:rPr>
          <w:rStyle w:val="rfdFootnote"/>
          <w:rFonts w:hint="eastAsia"/>
          <w:rtl/>
        </w:rPr>
        <w:t>شابوري</w:t>
      </w:r>
      <w:r w:rsidR="004F7848" w:rsidRPr="008B6DDA">
        <w:rPr>
          <w:rStyle w:val="rfdFootnote"/>
          <w:rtl/>
        </w:rPr>
        <w:t xml:space="preserve"> (ح 450هـ) نائب محمّد بن ه</w:t>
      </w:r>
      <w:r w:rsidR="004F7848" w:rsidRPr="008B6DDA">
        <w:rPr>
          <w:rStyle w:val="rfdFootnote"/>
          <w:rFonts w:hint="cs"/>
          <w:rtl/>
        </w:rPr>
        <w:t>ی</w:t>
      </w:r>
      <w:r w:rsidR="004F7848" w:rsidRPr="008B6DDA">
        <w:rPr>
          <w:rStyle w:val="rfdFootnote"/>
          <w:rFonts w:hint="eastAsia"/>
          <w:rtl/>
        </w:rPr>
        <w:t>صم</w:t>
      </w:r>
      <w:r w:rsidR="004F7848" w:rsidRPr="008B6DDA">
        <w:rPr>
          <w:rStyle w:val="rfdFootnote"/>
          <w:rtl/>
        </w:rPr>
        <w:t>. نفس المصدر</w:t>
      </w:r>
      <w:r w:rsidR="001C6BD7">
        <w:rPr>
          <w:rStyle w:val="rfdFootnote"/>
          <w:rtl/>
        </w:rPr>
        <w:t xml:space="preserve"> :</w:t>
      </w:r>
      <w:r w:rsidR="00F67CDD">
        <w:rPr>
          <w:rStyle w:val="rfdFootnote"/>
          <w:rtl/>
        </w:rPr>
        <w:t xml:space="preserve"> </w:t>
      </w:r>
      <w:r w:rsidR="004F7848" w:rsidRPr="008B6DDA">
        <w:rPr>
          <w:rStyle w:val="rfdFootnote"/>
          <w:rtl/>
        </w:rPr>
        <w:t>125.</w:t>
      </w:r>
    </w:p>
    <w:p w14:paraId="10B397C4" w14:textId="77777777" w:rsidR="008B6DDA" w:rsidRPr="008B6DDA" w:rsidRDefault="008B6DDA" w:rsidP="008B6DDA">
      <w:pPr>
        <w:rPr>
          <w:rStyle w:val="rfdFootnote"/>
          <w:rtl/>
        </w:rPr>
      </w:pPr>
      <w:r w:rsidRPr="008B6DDA">
        <w:rPr>
          <w:rStyle w:val="rfdFootnote"/>
          <w:rFonts w:hint="cs"/>
          <w:rtl/>
        </w:rPr>
        <w:t>5</w:t>
      </w:r>
      <w:r w:rsidR="001C6BD7">
        <w:rPr>
          <w:rStyle w:val="rfdFootnote"/>
          <w:rFonts w:hint="cs"/>
          <w:rtl/>
        </w:rPr>
        <w:t xml:space="preserve"> ـ</w:t>
      </w:r>
      <w:r w:rsidR="00F67CDD">
        <w:rPr>
          <w:rStyle w:val="rfdFootnote"/>
          <w:rFonts w:hint="cs"/>
          <w:rtl/>
        </w:rPr>
        <w:t xml:space="preserve"> </w:t>
      </w:r>
      <w:r w:rsidR="004F7848" w:rsidRPr="008B6DDA">
        <w:rPr>
          <w:rStyle w:val="rfdFootnote"/>
          <w:rtl/>
        </w:rPr>
        <w:t>هناك مدرسة کرّام</w:t>
      </w:r>
      <w:r w:rsidR="004F7848" w:rsidRPr="008B6DDA">
        <w:rPr>
          <w:rStyle w:val="rfdFootnote"/>
          <w:rFonts w:hint="cs"/>
          <w:rtl/>
        </w:rPr>
        <w:t>یّ</w:t>
      </w:r>
      <w:r w:rsidR="004F7848" w:rsidRPr="008B6DDA">
        <w:rPr>
          <w:rStyle w:val="rfdFootnote"/>
          <w:rFonts w:hint="eastAsia"/>
          <w:rtl/>
        </w:rPr>
        <w:t>ة</w:t>
      </w:r>
      <w:r w:rsidR="004F7848" w:rsidRPr="008B6DDA">
        <w:rPr>
          <w:rStyle w:val="rfdFootnote"/>
          <w:rtl/>
        </w:rPr>
        <w:t xml:space="preserve"> أخرىٰ للعالم الزاهد أحمد بن مهاجر</w:t>
      </w:r>
      <w:r w:rsidR="001C6BD7">
        <w:rPr>
          <w:rStyle w:val="rfdFootnote"/>
          <w:rtl/>
        </w:rPr>
        <w:t xml:space="preserve"> ،</w:t>
      </w:r>
      <w:r w:rsidR="00F67CDD">
        <w:rPr>
          <w:rStyle w:val="rfdFootnote"/>
          <w:rtl/>
        </w:rPr>
        <w:t xml:space="preserve"> </w:t>
      </w:r>
      <w:r w:rsidR="004F7848" w:rsidRPr="008B6DDA">
        <w:rPr>
          <w:rStyle w:val="rfdFootnote"/>
          <w:rtl/>
        </w:rPr>
        <w:t>جدّ صاحب (ز</w:t>
      </w:r>
      <w:r w:rsidR="004F7848" w:rsidRPr="008B6DDA">
        <w:rPr>
          <w:rStyle w:val="rfdFootnote"/>
          <w:rFonts w:hint="cs"/>
          <w:rtl/>
        </w:rPr>
        <w:t>ی</w:t>
      </w:r>
      <w:r w:rsidR="004F7848" w:rsidRPr="008B6DDA">
        <w:rPr>
          <w:rStyle w:val="rfdFootnote"/>
          <w:rFonts w:hint="eastAsia"/>
          <w:rtl/>
        </w:rPr>
        <w:t>ن</w:t>
      </w:r>
      <w:r w:rsidR="004F7848" w:rsidRPr="008B6DDA">
        <w:rPr>
          <w:rStyle w:val="rfdFootnote"/>
          <w:rtl/>
        </w:rPr>
        <w:t xml:space="preserve"> الفت</w:t>
      </w:r>
      <w:r w:rsidR="004F7848" w:rsidRPr="008B6DDA">
        <w:rPr>
          <w:rStyle w:val="rfdFootnote"/>
          <w:rFonts w:hint="cs"/>
          <w:rtl/>
        </w:rPr>
        <w:t>یٰ</w:t>
      </w:r>
      <w:r w:rsidR="004F7848" w:rsidRPr="008B6DDA">
        <w:rPr>
          <w:rStyle w:val="rfdFootnote"/>
          <w:rtl/>
        </w:rPr>
        <w:t>)</w:t>
      </w:r>
      <w:r w:rsidR="001C6BD7">
        <w:rPr>
          <w:rStyle w:val="rfdFootnote"/>
          <w:rtl/>
        </w:rPr>
        <w:t xml:space="preserve"> ،</w:t>
      </w:r>
      <w:r w:rsidR="00F67CDD">
        <w:rPr>
          <w:rStyle w:val="rfdFootnote"/>
          <w:rtl/>
        </w:rPr>
        <w:t xml:space="preserve"> </w:t>
      </w:r>
      <w:r w:rsidR="004F7848" w:rsidRPr="008B6DDA">
        <w:rPr>
          <w:rStyle w:val="rfdFootnote"/>
          <w:rtl/>
        </w:rPr>
        <w:t>كانت تقع في منطقة (سكّه س</w:t>
      </w:r>
      <w:r w:rsidR="004F7848" w:rsidRPr="008B6DDA">
        <w:rPr>
          <w:rStyle w:val="rfdFootnote"/>
          <w:rFonts w:hint="cs"/>
          <w:rtl/>
        </w:rPr>
        <w:t>یّ</w:t>
      </w:r>
      <w:r w:rsidR="004F7848" w:rsidRPr="008B6DDA">
        <w:rPr>
          <w:rStyle w:val="rfdFootnote"/>
          <w:rFonts w:hint="eastAsia"/>
          <w:rtl/>
        </w:rPr>
        <w:t>ار</w:t>
      </w:r>
      <w:r w:rsidR="004F7848" w:rsidRPr="008B6DDA">
        <w:rPr>
          <w:rStyle w:val="rfdFootnote"/>
          <w:rtl/>
        </w:rPr>
        <w:t>) في نيشابور. العسل المصفّ</w:t>
      </w:r>
      <w:r w:rsidR="004F7848" w:rsidRPr="008B6DDA">
        <w:rPr>
          <w:rStyle w:val="rfdFootnote"/>
          <w:rFonts w:hint="cs"/>
          <w:rtl/>
        </w:rPr>
        <w:t>یٰ</w:t>
      </w:r>
      <w:r w:rsidR="004F7848" w:rsidRPr="008B6DDA">
        <w:rPr>
          <w:rStyle w:val="rfdFootnote"/>
          <w:rtl/>
        </w:rPr>
        <w:t xml:space="preserve"> في تهذ</w:t>
      </w:r>
      <w:r w:rsidR="004F7848" w:rsidRPr="008B6DDA">
        <w:rPr>
          <w:rStyle w:val="rfdFootnote"/>
          <w:rFonts w:hint="cs"/>
          <w:rtl/>
        </w:rPr>
        <w:t>ی</w:t>
      </w:r>
      <w:r w:rsidR="004F7848" w:rsidRPr="008B6DDA">
        <w:rPr>
          <w:rStyle w:val="rfdFootnote"/>
          <w:rFonts w:hint="eastAsia"/>
          <w:rtl/>
        </w:rPr>
        <w:t>ب</w:t>
      </w:r>
      <w:r w:rsidR="004F7848" w:rsidRPr="008B6DDA">
        <w:rPr>
          <w:rStyle w:val="rfdFootnote"/>
          <w:rtl/>
        </w:rPr>
        <w:t xml:space="preserve"> ز</w:t>
      </w:r>
      <w:r w:rsidR="004F7848" w:rsidRPr="008B6DDA">
        <w:rPr>
          <w:rStyle w:val="rfdFootnote"/>
          <w:rFonts w:hint="cs"/>
          <w:rtl/>
        </w:rPr>
        <w:t>ی</w:t>
      </w:r>
      <w:r w:rsidR="004F7848" w:rsidRPr="008B6DDA">
        <w:rPr>
          <w:rStyle w:val="rfdFootnote"/>
          <w:rFonts w:hint="eastAsia"/>
          <w:rtl/>
        </w:rPr>
        <w:t>ن</w:t>
      </w:r>
      <w:r w:rsidR="004F7848" w:rsidRPr="008B6DDA">
        <w:rPr>
          <w:rStyle w:val="rfdFootnote"/>
          <w:rtl/>
        </w:rPr>
        <w:t xml:space="preserve"> الفت</w:t>
      </w:r>
      <w:r w:rsidR="004F7848" w:rsidRPr="008B6DDA">
        <w:rPr>
          <w:rStyle w:val="rfdFootnote"/>
          <w:rFonts w:hint="cs"/>
          <w:rtl/>
        </w:rPr>
        <w:t>یٰ</w:t>
      </w:r>
      <w:r w:rsidR="004F7848" w:rsidRPr="008B6DDA">
        <w:rPr>
          <w:rStyle w:val="rfdFootnote"/>
          <w:rtl/>
        </w:rPr>
        <w:t xml:space="preserve"> 1/ 478.</w:t>
      </w:r>
    </w:p>
    <w:p w14:paraId="54D1E43D" w14:textId="77777777" w:rsidR="00157D6D" w:rsidRDefault="004F7848" w:rsidP="008B6DDA">
      <w:pPr>
        <w:rPr>
          <w:rStyle w:val="rfdFootnote"/>
          <w:rtl/>
        </w:rPr>
      </w:pPr>
      <w:r w:rsidRPr="008B6DDA">
        <w:rPr>
          <w:rStyle w:val="rfdFootnote"/>
          <w:rtl/>
        </w:rPr>
        <w:t>6ـ وقد أشير في إحدىٰ حکا</w:t>
      </w:r>
      <w:r w:rsidRPr="008B6DDA">
        <w:rPr>
          <w:rStyle w:val="rfdFootnote"/>
          <w:rFonts w:hint="cs"/>
          <w:rtl/>
        </w:rPr>
        <w:t>ی</w:t>
      </w:r>
      <w:r w:rsidRPr="008B6DDA">
        <w:rPr>
          <w:rStyle w:val="rfdFootnote"/>
          <w:rFonts w:hint="eastAsia"/>
          <w:rtl/>
        </w:rPr>
        <w:t>ات</w:t>
      </w:r>
      <w:r w:rsidRPr="008B6DDA">
        <w:rPr>
          <w:rStyle w:val="rfdFootnote"/>
          <w:rtl/>
        </w:rPr>
        <w:t xml:space="preserve"> كتاب</w:t>
      </w:r>
      <w:r w:rsidR="001C6BD7">
        <w:rPr>
          <w:rStyle w:val="rfdFootnote"/>
          <w:rtl/>
        </w:rPr>
        <w:t xml:space="preserve"> :</w:t>
      </w:r>
      <w:r w:rsidR="00F67CDD">
        <w:rPr>
          <w:rStyle w:val="rfdFootnote"/>
          <w:rtl/>
        </w:rPr>
        <w:t xml:space="preserve"> </w:t>
      </w:r>
      <w:r w:rsidRPr="008B6DDA">
        <w:rPr>
          <w:rStyle w:val="rfdFootnote"/>
          <w:rtl/>
        </w:rPr>
        <w:t>(رونق المجالس) إلىٰ خانقاه إسحاق بن محمشاد (383هـ) في ن</w:t>
      </w:r>
      <w:r w:rsidRPr="008B6DDA">
        <w:rPr>
          <w:rStyle w:val="rfdFootnote"/>
          <w:rFonts w:hint="cs"/>
          <w:rtl/>
        </w:rPr>
        <w:t>ی</w:t>
      </w:r>
      <w:r w:rsidRPr="008B6DDA">
        <w:rPr>
          <w:rStyle w:val="rfdFootnote"/>
          <w:rFonts w:hint="eastAsia"/>
          <w:rtl/>
        </w:rPr>
        <w:t>شابور</w:t>
      </w:r>
      <w:r w:rsidRPr="008B6DDA">
        <w:rPr>
          <w:rStyle w:val="rfdFootnote"/>
          <w:rtl/>
        </w:rPr>
        <w:t>. منتخب رونق المجالس</w:t>
      </w:r>
      <w:r w:rsidR="001C6BD7">
        <w:rPr>
          <w:rStyle w:val="rfdFootnote"/>
          <w:rtl/>
        </w:rPr>
        <w:t xml:space="preserve"> :</w:t>
      </w:r>
      <w:r w:rsidR="00F67CDD">
        <w:rPr>
          <w:rStyle w:val="rfdFootnote"/>
          <w:rtl/>
        </w:rPr>
        <w:t xml:space="preserve"> </w:t>
      </w:r>
      <w:r w:rsidRPr="008B6DDA">
        <w:rPr>
          <w:rStyle w:val="rfdFootnote"/>
          <w:rtl/>
        </w:rPr>
        <w:t>75.</w:t>
      </w:r>
    </w:p>
    <w:p w14:paraId="132DCE2E" w14:textId="77777777" w:rsidR="004F7848" w:rsidRPr="008B6DDA" w:rsidRDefault="004F7848" w:rsidP="008B6DDA">
      <w:pPr>
        <w:rPr>
          <w:rStyle w:val="rfdFootnote"/>
          <w:rtl/>
        </w:rPr>
      </w:pPr>
      <w:r w:rsidRPr="008B6DDA">
        <w:rPr>
          <w:rStyle w:val="rfdFootnote"/>
          <w:rtl/>
        </w:rPr>
        <w:t>وقد أشار ر</w:t>
      </w:r>
      <w:r w:rsidRPr="008B6DDA">
        <w:rPr>
          <w:rStyle w:val="rfdFootnote"/>
          <w:rFonts w:hint="cs"/>
          <w:rtl/>
        </w:rPr>
        <w:t>ی</w:t>
      </w:r>
      <w:r w:rsidRPr="008B6DDA">
        <w:rPr>
          <w:rStyle w:val="rfdFootnote"/>
          <w:rFonts w:hint="eastAsia"/>
          <w:rtl/>
        </w:rPr>
        <w:t>تشارد</w:t>
      </w:r>
      <w:r w:rsidRPr="008B6DDA">
        <w:rPr>
          <w:rStyle w:val="rfdFootnote"/>
          <w:rtl/>
        </w:rPr>
        <w:t xml:space="preserve"> بول</w:t>
      </w:r>
      <w:r w:rsidRPr="008B6DDA">
        <w:rPr>
          <w:rStyle w:val="rfdFootnote"/>
          <w:rFonts w:hint="cs"/>
          <w:rtl/>
        </w:rPr>
        <w:t>ی</w:t>
      </w:r>
      <w:r w:rsidRPr="008B6DDA">
        <w:rPr>
          <w:rStyle w:val="rfdFootnote"/>
          <w:rFonts w:hint="eastAsia"/>
          <w:rtl/>
        </w:rPr>
        <w:t>ت</w:t>
      </w:r>
      <w:r w:rsidRPr="008B6DDA">
        <w:rPr>
          <w:rStyle w:val="rfdFootnote"/>
          <w:rtl/>
        </w:rPr>
        <w:t xml:space="preserve"> في کتاب (أع</w:t>
      </w:r>
      <w:r w:rsidRPr="008B6DDA">
        <w:rPr>
          <w:rStyle w:val="rfdFootnote"/>
          <w:rFonts w:hint="cs"/>
          <w:rtl/>
        </w:rPr>
        <w:t>ی</w:t>
      </w:r>
      <w:r w:rsidRPr="008B6DDA">
        <w:rPr>
          <w:rStyle w:val="rfdFootnote"/>
          <w:rFonts w:hint="eastAsia"/>
          <w:rtl/>
        </w:rPr>
        <w:t>ان</w:t>
      </w:r>
      <w:r w:rsidRPr="008B6DDA">
        <w:rPr>
          <w:rStyle w:val="rfdFootnote"/>
          <w:rtl/>
        </w:rPr>
        <w:t xml:space="preserve"> ن</w:t>
      </w:r>
      <w:r w:rsidRPr="008B6DDA">
        <w:rPr>
          <w:rStyle w:val="rfdFootnote"/>
          <w:rFonts w:hint="cs"/>
          <w:rtl/>
        </w:rPr>
        <w:t>ی</w:t>
      </w:r>
      <w:r w:rsidRPr="008B6DDA">
        <w:rPr>
          <w:rStyle w:val="rfdFootnote"/>
          <w:rFonts w:hint="eastAsia"/>
          <w:rtl/>
        </w:rPr>
        <w:t>شابور</w:t>
      </w:r>
      <w:r w:rsidR="001C6BD7">
        <w:rPr>
          <w:rStyle w:val="rfdFootnote"/>
          <w:rtl/>
        </w:rPr>
        <w:t xml:space="preserve"> :</w:t>
      </w:r>
      <w:r w:rsidR="00F67CDD">
        <w:rPr>
          <w:rStyle w:val="rfdFootnote"/>
          <w:rtl/>
        </w:rPr>
        <w:t xml:space="preserve"> </w:t>
      </w:r>
      <w:r w:rsidRPr="008B6DDA">
        <w:rPr>
          <w:rStyle w:val="rfdFootnote"/>
          <w:rtl/>
        </w:rPr>
        <w:t>298) إلىٰ أوّل ثلاث مدارس منها.</w:t>
      </w:r>
    </w:p>
    <w:p w14:paraId="5F4B8244" w14:textId="77777777" w:rsidR="000E676B" w:rsidRDefault="000E676B" w:rsidP="000E676B">
      <w:pPr>
        <w:pStyle w:val="rfdFootnote0"/>
        <w:rPr>
          <w:rtl/>
        </w:rPr>
      </w:pPr>
      <w:r>
        <w:rPr>
          <w:rtl/>
        </w:rPr>
        <w:t>(1) كذلك انظر</w:t>
      </w:r>
      <w:r w:rsidR="001C6BD7">
        <w:rPr>
          <w:rtl/>
        </w:rPr>
        <w:t xml:space="preserve"> :</w:t>
      </w:r>
      <w:r w:rsidR="00F67CDD">
        <w:rPr>
          <w:rtl/>
        </w:rPr>
        <w:t xml:space="preserve"> </w:t>
      </w:r>
      <w:r>
        <w:rPr>
          <w:rtl/>
        </w:rPr>
        <w:t>دائرة المعارف</w:t>
      </w:r>
      <w:r w:rsidR="001C6BD7">
        <w:rPr>
          <w:rtl/>
        </w:rPr>
        <w:t xml:space="preserve"> :</w:t>
      </w:r>
      <w:r w:rsidR="00F67CDD">
        <w:rPr>
          <w:rtl/>
        </w:rPr>
        <w:t xml:space="preserve"> </w:t>
      </w:r>
      <w:r>
        <w:rPr>
          <w:rtl/>
        </w:rPr>
        <w:t>(</w:t>
      </w:r>
      <w:r>
        <w:t>IRANICA</w:t>
      </w:r>
      <w:r>
        <w:rPr>
          <w:rtl/>
        </w:rPr>
        <w:t>)</w:t>
      </w:r>
      <w:r w:rsidR="001C6BD7">
        <w:rPr>
          <w:rtl/>
        </w:rPr>
        <w:t xml:space="preserve"> ،</w:t>
      </w:r>
      <w:r w:rsidR="00F67CDD">
        <w:rPr>
          <w:rtl/>
        </w:rPr>
        <w:t xml:space="preserve"> </w:t>
      </w:r>
      <w:r>
        <w:rPr>
          <w:rtl/>
        </w:rPr>
        <w:t xml:space="preserve">قسم </w:t>
      </w:r>
      <w:r>
        <w:t>vii. Scholarship</w:t>
      </w:r>
      <w:r w:rsidR="001C6BD7">
        <w:rPr>
          <w:rtl/>
        </w:rPr>
        <w:t xml:space="preserve"> ،</w:t>
      </w:r>
      <w:r w:rsidR="00F67CDD">
        <w:rPr>
          <w:rtl/>
        </w:rPr>
        <w:t xml:space="preserve"> </w:t>
      </w:r>
      <w:r>
        <w:rPr>
          <w:rtl/>
        </w:rPr>
        <w:t>مصطلح</w:t>
      </w:r>
      <w:r w:rsidR="001C6BD7">
        <w:rPr>
          <w:rtl/>
        </w:rPr>
        <w:t xml:space="preserve"> :</w:t>
      </w:r>
      <w:r w:rsidR="00F67CDD">
        <w:rPr>
          <w:rtl/>
        </w:rPr>
        <w:t xml:space="preserve"> </w:t>
      </w:r>
      <w:r>
        <w:rPr>
          <w:rtl/>
        </w:rPr>
        <w:t>(</w:t>
      </w:r>
      <w:r>
        <w:t>KARRAMIYA</w:t>
      </w:r>
      <w:r>
        <w:rPr>
          <w:rtl/>
        </w:rPr>
        <w:t>).</w:t>
      </w:r>
    </w:p>
    <w:p w14:paraId="6ED15673" w14:textId="77777777" w:rsidR="008B6DDA" w:rsidRDefault="000E676B" w:rsidP="000E676B">
      <w:pPr>
        <w:pStyle w:val="rfdFootnote0"/>
        <w:rPr>
          <w:rtl/>
        </w:rPr>
      </w:pPr>
      <w:r>
        <w:rPr>
          <w:rtl/>
        </w:rPr>
        <w:t>(2) يبدو أنّه لا يوجد دليل لترد</w:t>
      </w:r>
      <w:r>
        <w:rPr>
          <w:rFonts w:hint="cs"/>
          <w:rtl/>
        </w:rPr>
        <w:t>ی</w:t>
      </w:r>
      <w:r>
        <w:rPr>
          <w:rFonts w:hint="eastAsia"/>
          <w:rtl/>
        </w:rPr>
        <w:t>د</w:t>
      </w:r>
      <w:r>
        <w:rPr>
          <w:rtl/>
        </w:rPr>
        <w:t xml:space="preserve"> الحس</w:t>
      </w:r>
      <w:r>
        <w:rPr>
          <w:rFonts w:hint="cs"/>
          <w:rtl/>
        </w:rPr>
        <w:t>ی</w:t>
      </w:r>
      <w:r>
        <w:rPr>
          <w:rFonts w:hint="eastAsia"/>
          <w:rtl/>
        </w:rPr>
        <w:t>ن</w:t>
      </w:r>
      <w:r>
        <w:rPr>
          <w:rtl/>
        </w:rPr>
        <w:t xml:space="preserve"> المدرّسي طباطبائي في شأن تار</w:t>
      </w:r>
      <w:r>
        <w:rPr>
          <w:rFonts w:hint="cs"/>
          <w:rtl/>
        </w:rPr>
        <w:t>ی</w:t>
      </w:r>
      <w:r>
        <w:rPr>
          <w:rFonts w:hint="eastAsia"/>
          <w:rtl/>
        </w:rPr>
        <w:t>خ</w:t>
      </w:r>
      <w:r>
        <w:rPr>
          <w:rtl/>
        </w:rPr>
        <w:t xml:space="preserve"> هذه النسخة.</w:t>
      </w:r>
    </w:p>
    <w:p w14:paraId="6FEE5B42" w14:textId="77777777" w:rsidR="00F67CDD" w:rsidRDefault="00E63DE8" w:rsidP="000E676B">
      <w:pPr>
        <w:rPr>
          <w:rtl/>
        </w:rPr>
      </w:pPr>
      <w:r>
        <w:rPr>
          <w:rtl/>
        </w:rPr>
        <w:br w:type="page"/>
      </w:r>
      <w:r w:rsidR="000E676B">
        <w:rPr>
          <w:rFonts w:hint="eastAsia"/>
          <w:rtl/>
        </w:rPr>
        <w:lastRenderedPageBreak/>
        <w:t>كتب</w:t>
      </w:r>
      <w:r w:rsidR="000E676B">
        <w:rPr>
          <w:rtl/>
        </w:rPr>
        <w:t xml:space="preserve"> هذا القسم من النسخة ـ الذي فيه </w:t>
      </w:r>
      <w:r w:rsidR="000E676B" w:rsidRPr="008B6DDA">
        <w:rPr>
          <w:rStyle w:val="rfdBold2"/>
          <w:rtl/>
        </w:rPr>
        <w:t>الصحيفة</w:t>
      </w:r>
      <w:r w:rsidR="000E676B">
        <w:rPr>
          <w:rtl/>
        </w:rPr>
        <w:t xml:space="preserve"> ـ بخطّ أبي علي الحسن بن إبراهيم بن محمّد الزامي الهيصمي</w:t>
      </w:r>
      <w:r w:rsidR="001C6BD7">
        <w:rPr>
          <w:rtl/>
        </w:rPr>
        <w:t xml:space="preserve"> ،</w:t>
      </w:r>
      <w:r w:rsidR="00F67CDD">
        <w:rPr>
          <w:rtl/>
        </w:rPr>
        <w:t xml:space="preserve"> </w:t>
      </w:r>
      <w:r w:rsidR="000E676B">
        <w:rPr>
          <w:rtl/>
        </w:rPr>
        <w:t>وقد تكرّر اسمه في النسخة ثلاث مرّات</w:t>
      </w:r>
      <w:r w:rsidR="001C6BD7">
        <w:rPr>
          <w:rtl/>
        </w:rPr>
        <w:t xml:space="preserve"> :</w:t>
      </w:r>
    </w:p>
    <w:p w14:paraId="262FD8F5" w14:textId="77777777" w:rsidR="00F67CDD" w:rsidRDefault="000E676B" w:rsidP="000E676B">
      <w:pPr>
        <w:rPr>
          <w:rtl/>
        </w:rPr>
      </w:pPr>
      <w:r w:rsidRPr="008B6DDA">
        <w:rPr>
          <w:rStyle w:val="rfdBold2"/>
          <w:rFonts w:hint="eastAsia"/>
          <w:rtl/>
        </w:rPr>
        <w:t>الأولىٰ</w:t>
      </w:r>
      <w:r w:rsidR="001C6BD7">
        <w:rPr>
          <w:rtl/>
        </w:rPr>
        <w:t xml:space="preserve"> :</w:t>
      </w:r>
      <w:r w:rsidR="00F67CDD">
        <w:rPr>
          <w:rtl/>
        </w:rPr>
        <w:t xml:space="preserve"> </w:t>
      </w:r>
      <w:r>
        <w:rPr>
          <w:rtl/>
        </w:rPr>
        <w:t xml:space="preserve">في الصفحة التي فيها عنوان </w:t>
      </w:r>
      <w:r w:rsidRPr="008B6DDA">
        <w:rPr>
          <w:rStyle w:val="rfdBold2"/>
          <w:rtl/>
        </w:rPr>
        <w:t>الصحيفة</w:t>
      </w:r>
      <w:r w:rsidR="001C6BD7">
        <w:rPr>
          <w:rtl/>
        </w:rPr>
        <w:t xml:space="preserve"> :</w:t>
      </w:r>
      <w:r w:rsidR="00F67CDD">
        <w:rPr>
          <w:rtl/>
        </w:rPr>
        <w:t xml:space="preserve"> </w:t>
      </w:r>
      <w:r>
        <w:rPr>
          <w:rtl/>
        </w:rPr>
        <w:t>«کتابٌ في الدعوات من قيل عليّ بن الحس</w:t>
      </w:r>
      <w:r>
        <w:rPr>
          <w:rFonts w:hint="cs"/>
          <w:rtl/>
        </w:rPr>
        <w:t>ی</w:t>
      </w:r>
      <w:r>
        <w:rPr>
          <w:rFonts w:hint="eastAsia"/>
          <w:rtl/>
        </w:rPr>
        <w:t>ن</w:t>
      </w:r>
      <w:r>
        <w:rPr>
          <w:rtl/>
        </w:rPr>
        <w:t xml:space="preserve"> جدّ جعفر بن محمّد الصادق أبي ‌علي</w:t>
      </w:r>
      <w:r w:rsidRPr="000E676B">
        <w:rPr>
          <w:rStyle w:val="rfdFootnotenum"/>
          <w:rtl/>
        </w:rPr>
        <w:t>(1)</w:t>
      </w:r>
      <w:r>
        <w:rPr>
          <w:rtl/>
        </w:rPr>
        <w:t xml:space="preserve"> رحمة الله عل</w:t>
      </w:r>
      <w:r>
        <w:rPr>
          <w:rFonts w:hint="cs"/>
          <w:rtl/>
        </w:rPr>
        <w:t>ی</w:t>
      </w:r>
      <w:r>
        <w:rPr>
          <w:rFonts w:hint="eastAsia"/>
          <w:rtl/>
        </w:rPr>
        <w:t>ه</w:t>
      </w:r>
      <w:r>
        <w:rPr>
          <w:rtl/>
        </w:rPr>
        <w:t xml:space="preserve"> و</w:t>
      </w:r>
      <w:r>
        <w:rPr>
          <w:rFonts w:hint="cs"/>
          <w:rtl/>
        </w:rPr>
        <w:t>یُ</w:t>
      </w:r>
      <w:r>
        <w:rPr>
          <w:rFonts w:hint="eastAsia"/>
          <w:rtl/>
        </w:rPr>
        <w:t>سمّ</w:t>
      </w:r>
      <w:r>
        <w:rPr>
          <w:rFonts w:hint="cs"/>
          <w:rtl/>
        </w:rPr>
        <w:t>یٰ</w:t>
      </w:r>
      <w:r>
        <w:rPr>
          <w:rtl/>
        </w:rPr>
        <w:t xml:space="preserve"> کتاب الکامل لحُسن ما ف</w:t>
      </w:r>
      <w:r>
        <w:rPr>
          <w:rFonts w:hint="cs"/>
          <w:rtl/>
        </w:rPr>
        <w:t>ی</w:t>
      </w:r>
      <w:r>
        <w:rPr>
          <w:rFonts w:hint="eastAsia"/>
          <w:rtl/>
        </w:rPr>
        <w:t>ه</w:t>
      </w:r>
      <w:r>
        <w:rPr>
          <w:rtl/>
        </w:rPr>
        <w:t xml:space="preserve"> من الدّعوات</w:t>
      </w:r>
      <w:r w:rsidR="001C6BD7">
        <w:rPr>
          <w:rtl/>
        </w:rPr>
        <w:t xml:space="preserve"> ،</w:t>
      </w:r>
      <w:r w:rsidR="00F67CDD">
        <w:rPr>
          <w:rtl/>
        </w:rPr>
        <w:t xml:space="preserve"> </w:t>
      </w:r>
      <w:r>
        <w:rPr>
          <w:rtl/>
        </w:rPr>
        <w:t>والأصل</w:t>
      </w:r>
      <w:r w:rsidRPr="000E676B">
        <w:rPr>
          <w:rStyle w:val="rfdFootnotenum"/>
          <w:rtl/>
        </w:rPr>
        <w:t>(2)</w:t>
      </w:r>
      <w:r>
        <w:rPr>
          <w:rtl/>
        </w:rPr>
        <w:t xml:space="preserve"> لأبي ‌علي الحسن بن إبراه</w:t>
      </w:r>
      <w:r>
        <w:rPr>
          <w:rFonts w:hint="cs"/>
          <w:rtl/>
        </w:rPr>
        <w:t>ی</w:t>
      </w:r>
      <w:r>
        <w:rPr>
          <w:rFonts w:hint="eastAsia"/>
          <w:rtl/>
        </w:rPr>
        <w:t>م</w:t>
      </w:r>
    </w:p>
    <w:p w14:paraId="14A2EABA" w14:textId="77777777" w:rsidR="000E676B" w:rsidRDefault="000E676B" w:rsidP="000E676B">
      <w:pPr>
        <w:pStyle w:val="rfdLine"/>
        <w:rPr>
          <w:rtl/>
        </w:rPr>
      </w:pPr>
      <w:r>
        <w:rPr>
          <w:rtl/>
        </w:rPr>
        <w:t>__________</w:t>
      </w:r>
    </w:p>
    <w:p w14:paraId="49138C21" w14:textId="77777777" w:rsidR="00F67CDD" w:rsidRDefault="008B6DDA" w:rsidP="008B6DDA">
      <w:pPr>
        <w:pStyle w:val="rfdFootnote0"/>
        <w:rPr>
          <w:rtl/>
        </w:rPr>
      </w:pPr>
      <w:r>
        <w:rPr>
          <w:rtl/>
        </w:rPr>
        <w:t>انظر</w:t>
      </w:r>
      <w:r w:rsidR="001C6BD7">
        <w:rPr>
          <w:rtl/>
        </w:rPr>
        <w:t xml:space="preserve"> :</w:t>
      </w:r>
      <w:r w:rsidR="00F67CDD">
        <w:rPr>
          <w:rtl/>
        </w:rPr>
        <w:t xml:space="preserve"> </w:t>
      </w:r>
      <w:r>
        <w:rPr>
          <w:rtl/>
        </w:rPr>
        <w:t>م</w:t>
      </w:r>
      <w:r>
        <w:rPr>
          <w:rFonts w:hint="cs"/>
          <w:rtl/>
        </w:rPr>
        <w:t>ی</w:t>
      </w:r>
      <w:r>
        <w:rPr>
          <w:rFonts w:hint="eastAsia"/>
          <w:rtl/>
        </w:rPr>
        <w:t>راث</w:t>
      </w:r>
      <w:r>
        <w:rPr>
          <w:rtl/>
        </w:rPr>
        <w:t xml:space="preserve"> مکتوب ش</w:t>
      </w:r>
      <w:r>
        <w:rPr>
          <w:rFonts w:hint="cs"/>
          <w:rtl/>
        </w:rPr>
        <w:t>ی</w:t>
      </w:r>
      <w:r>
        <w:rPr>
          <w:rFonts w:hint="eastAsia"/>
          <w:rtl/>
        </w:rPr>
        <w:t>عه</w:t>
      </w:r>
      <w:r>
        <w:rPr>
          <w:rtl/>
        </w:rPr>
        <w:t xml:space="preserve"> از سه قرن نخست</w:t>
      </w:r>
      <w:r>
        <w:rPr>
          <w:rFonts w:hint="cs"/>
          <w:rtl/>
        </w:rPr>
        <w:t>ی</w:t>
      </w:r>
      <w:r>
        <w:rPr>
          <w:rFonts w:hint="eastAsia"/>
          <w:rtl/>
        </w:rPr>
        <w:t>ن</w:t>
      </w:r>
      <w:r>
        <w:rPr>
          <w:rtl/>
        </w:rPr>
        <w:t xml:space="preserve"> هجر</w:t>
      </w:r>
      <w:r>
        <w:rPr>
          <w:rFonts w:hint="cs"/>
          <w:rtl/>
        </w:rPr>
        <w:t>ی</w:t>
      </w:r>
      <w:r w:rsidR="001C6BD7">
        <w:rPr>
          <w:rtl/>
        </w:rPr>
        <w:t xml:space="preserve"> :</w:t>
      </w:r>
      <w:r w:rsidR="00F67CDD">
        <w:rPr>
          <w:rtl/>
        </w:rPr>
        <w:t xml:space="preserve"> </w:t>
      </w:r>
      <w:r>
        <w:rPr>
          <w:rtl/>
        </w:rPr>
        <w:t>59ـ60.</w:t>
      </w:r>
    </w:p>
    <w:p w14:paraId="0DF3AE6D" w14:textId="77777777" w:rsidR="008B6DDA" w:rsidRDefault="008B6DDA" w:rsidP="008B6DDA">
      <w:pPr>
        <w:pStyle w:val="rfdEn"/>
        <w:rPr>
          <w:rtl/>
        </w:rPr>
      </w:pPr>
      <w:r>
        <w:t>Tradition and Survival</w:t>
      </w:r>
      <w:r w:rsidR="001C6BD7">
        <w:t xml:space="preserve"> :</w:t>
      </w:r>
      <w:r w:rsidR="00F67CDD">
        <w:t xml:space="preserve"> </w:t>
      </w:r>
      <w:r>
        <w:t>A Bibliographical Survey of Early Shiite Literature, p. 34</w:t>
      </w:r>
      <w:r>
        <w:rPr>
          <w:rtl/>
        </w:rPr>
        <w:t>.</w:t>
      </w:r>
    </w:p>
    <w:p w14:paraId="5877364E" w14:textId="77777777" w:rsidR="008B6DDA" w:rsidRPr="008B6DDA" w:rsidRDefault="008B6DDA" w:rsidP="008B6DDA">
      <w:pPr>
        <w:rPr>
          <w:rStyle w:val="rfdFootnote"/>
          <w:rtl/>
        </w:rPr>
      </w:pPr>
      <w:r w:rsidRPr="008B6DDA">
        <w:rPr>
          <w:rStyle w:val="rfdFootnote"/>
          <w:rtl/>
        </w:rPr>
        <w:t>ثاني أقدم نسخة للصحيفة السجّادي</w:t>
      </w:r>
      <w:r w:rsidRPr="008B6DDA">
        <w:rPr>
          <w:rStyle w:val="rfdFootnote"/>
          <w:rFonts w:hint="eastAsia"/>
          <w:rtl/>
        </w:rPr>
        <w:t>ة</w:t>
      </w:r>
      <w:r w:rsidRPr="008B6DDA">
        <w:rPr>
          <w:rStyle w:val="rfdFootnote"/>
          <w:rtl/>
        </w:rPr>
        <w:t xml:space="preserve"> وصلت إلينا يعود تاريخها لسنة (694هـ) كتبت بخطّ </w:t>
      </w:r>
      <w:r w:rsidRPr="008B6DDA">
        <w:rPr>
          <w:rStyle w:val="rfdFootnote"/>
          <w:rFonts w:hint="cs"/>
          <w:rtl/>
        </w:rPr>
        <w:t>ی</w:t>
      </w:r>
      <w:r w:rsidRPr="008B6DDA">
        <w:rPr>
          <w:rStyle w:val="rfdFootnote"/>
          <w:rFonts w:hint="eastAsia"/>
          <w:rtl/>
        </w:rPr>
        <w:t>اقوت</w:t>
      </w:r>
      <w:r w:rsidRPr="008B6DDA">
        <w:rPr>
          <w:rStyle w:val="rfdFootnote"/>
          <w:rtl/>
        </w:rPr>
        <w:t xml:space="preserve"> المستعصمي</w:t>
      </w:r>
      <w:r w:rsidR="001C6BD7">
        <w:rPr>
          <w:rStyle w:val="rfdFootnote"/>
          <w:rtl/>
        </w:rPr>
        <w:t xml:space="preserve"> ،</w:t>
      </w:r>
      <w:r w:rsidR="00F67CDD">
        <w:rPr>
          <w:rStyle w:val="rfdFootnote"/>
          <w:rtl/>
        </w:rPr>
        <w:t xml:space="preserve"> </w:t>
      </w:r>
      <w:r w:rsidRPr="008B6DDA">
        <w:rPr>
          <w:rStyle w:val="rfdFootnote"/>
          <w:rtl/>
        </w:rPr>
        <w:t>موجودة في کاخ گلستان</w:t>
      </w:r>
      <w:r w:rsidR="001C6BD7">
        <w:rPr>
          <w:rStyle w:val="rfdFootnote"/>
          <w:rtl/>
        </w:rPr>
        <w:t xml:space="preserve"> ،</w:t>
      </w:r>
      <w:r w:rsidR="00F67CDD">
        <w:rPr>
          <w:rStyle w:val="rfdFootnote"/>
          <w:rtl/>
        </w:rPr>
        <w:t xml:space="preserve"> </w:t>
      </w:r>
      <w:r w:rsidRPr="008B6DDA">
        <w:rPr>
          <w:rStyle w:val="rfdFootnote"/>
          <w:rtl/>
        </w:rPr>
        <w:t>رقم</w:t>
      </w:r>
      <w:r w:rsidR="001C6BD7">
        <w:rPr>
          <w:rStyle w:val="rfdFootnote"/>
          <w:rtl/>
        </w:rPr>
        <w:t xml:space="preserve"> :</w:t>
      </w:r>
      <w:r w:rsidR="00F67CDD">
        <w:rPr>
          <w:rStyle w:val="rfdFootnote"/>
          <w:rtl/>
        </w:rPr>
        <w:t xml:space="preserve"> </w:t>
      </w:r>
      <w:r w:rsidRPr="008B6DDA">
        <w:rPr>
          <w:rStyle w:val="rfdFootnote"/>
          <w:rtl/>
        </w:rPr>
        <w:t>(2105) ويفصل بينها وبين هذه النسخة ثلاثة قرون تقريباً. للاطّلاع علىٰ تلك النسخة انظر</w:t>
      </w:r>
      <w:r w:rsidR="001C6BD7">
        <w:rPr>
          <w:rStyle w:val="rfdFootnote"/>
          <w:rtl/>
        </w:rPr>
        <w:t xml:space="preserve"> :</w:t>
      </w:r>
      <w:r w:rsidR="00F67CDD">
        <w:rPr>
          <w:rStyle w:val="rfdFootnote"/>
          <w:rtl/>
        </w:rPr>
        <w:t xml:space="preserve"> </w:t>
      </w:r>
      <w:r w:rsidRPr="008B6DDA">
        <w:rPr>
          <w:rStyle w:val="rfdFootnote"/>
          <w:rtl/>
        </w:rPr>
        <w:t>مقالتي تحت عنوان</w:t>
      </w:r>
      <w:r w:rsidR="001C6BD7">
        <w:rPr>
          <w:rStyle w:val="rfdFootnote"/>
          <w:rtl/>
        </w:rPr>
        <w:t xml:space="preserve"> :</w:t>
      </w:r>
      <w:r w:rsidR="00F67CDD">
        <w:rPr>
          <w:rStyle w:val="rfdFootnote"/>
          <w:rtl/>
        </w:rPr>
        <w:t xml:space="preserve"> </w:t>
      </w:r>
      <w:r w:rsidRPr="008B6DDA">
        <w:rPr>
          <w:rStyle w:val="rfdFootnote"/>
          <w:rtl/>
        </w:rPr>
        <w:t>(دستنو</w:t>
      </w:r>
      <w:r w:rsidRPr="008B6DDA">
        <w:rPr>
          <w:rStyle w:val="rfdFootnote"/>
          <w:rFonts w:hint="cs"/>
          <w:rtl/>
        </w:rPr>
        <w:t>ی</w:t>
      </w:r>
      <w:r w:rsidRPr="008B6DDA">
        <w:rPr>
          <w:rStyle w:val="rfdFootnote"/>
          <w:rFonts w:hint="eastAsia"/>
          <w:rtl/>
        </w:rPr>
        <w:t>س</w:t>
      </w:r>
      <w:r w:rsidRPr="008B6DDA">
        <w:rPr>
          <w:rStyle w:val="rfdFootnote"/>
          <w:rFonts w:hint="cs"/>
          <w:rtl/>
        </w:rPr>
        <w:t>ی</w:t>
      </w:r>
      <w:r w:rsidRPr="008B6DDA">
        <w:rPr>
          <w:rStyle w:val="rfdFootnote"/>
          <w:rtl/>
        </w:rPr>
        <w:t xml:space="preserve"> مهم از صح</w:t>
      </w:r>
      <w:r w:rsidRPr="008B6DDA">
        <w:rPr>
          <w:rStyle w:val="rfdFootnote"/>
          <w:rFonts w:hint="cs"/>
          <w:rtl/>
        </w:rPr>
        <w:t>ی</w:t>
      </w:r>
      <w:r w:rsidRPr="008B6DDA">
        <w:rPr>
          <w:rStyle w:val="rfdFootnote"/>
          <w:rFonts w:hint="eastAsia"/>
          <w:rtl/>
        </w:rPr>
        <w:t>فه</w:t>
      </w:r>
      <w:r w:rsidRPr="008B6DDA">
        <w:rPr>
          <w:rStyle w:val="rfdFootnote"/>
          <w:rtl/>
        </w:rPr>
        <w:t xml:space="preserve"> سجّاد</w:t>
      </w:r>
      <w:r w:rsidRPr="008B6DDA">
        <w:rPr>
          <w:rStyle w:val="rfdFootnote"/>
          <w:rFonts w:hint="cs"/>
          <w:rtl/>
        </w:rPr>
        <w:t>ی</w:t>
      </w:r>
      <w:r w:rsidRPr="008B6DDA">
        <w:rPr>
          <w:rStyle w:val="rfdFootnote"/>
          <w:rFonts w:hint="eastAsia"/>
          <w:rtl/>
        </w:rPr>
        <w:t>ه</w:t>
      </w:r>
      <w:r w:rsidRPr="008B6DDA">
        <w:rPr>
          <w:rStyle w:val="rfdFootnote"/>
          <w:rtl/>
        </w:rPr>
        <w:t xml:space="preserve"> به خطّ </w:t>
      </w:r>
      <w:r w:rsidRPr="008B6DDA">
        <w:rPr>
          <w:rStyle w:val="rfdFootnote"/>
          <w:rFonts w:hint="cs"/>
          <w:rtl/>
        </w:rPr>
        <w:t>ی</w:t>
      </w:r>
      <w:r w:rsidRPr="008B6DDA">
        <w:rPr>
          <w:rStyle w:val="rfdFootnote"/>
          <w:rFonts w:hint="eastAsia"/>
          <w:rtl/>
        </w:rPr>
        <w:t>اقوت</w:t>
      </w:r>
      <w:r w:rsidRPr="008B6DDA">
        <w:rPr>
          <w:rStyle w:val="rfdFootnote"/>
          <w:rtl/>
        </w:rPr>
        <w:t xml:space="preserve"> مستعصم</w:t>
      </w:r>
      <w:r w:rsidRPr="008B6DDA">
        <w:rPr>
          <w:rStyle w:val="rfdFootnote"/>
          <w:rFonts w:hint="cs"/>
          <w:rtl/>
        </w:rPr>
        <w:t>ی</w:t>
      </w:r>
      <w:r w:rsidRPr="008B6DDA">
        <w:rPr>
          <w:rStyle w:val="rfdFootnote"/>
          <w:rtl/>
        </w:rPr>
        <w:t>).</w:t>
      </w:r>
    </w:p>
    <w:p w14:paraId="706B3CB4" w14:textId="77777777" w:rsidR="008B6DDA" w:rsidRPr="008B6DDA" w:rsidRDefault="008B6DDA" w:rsidP="008B6DDA">
      <w:pPr>
        <w:rPr>
          <w:rStyle w:val="rfdFootnote"/>
          <w:rtl/>
        </w:rPr>
      </w:pPr>
      <w:r w:rsidRPr="008B6DDA">
        <w:rPr>
          <w:rStyle w:val="rfdFootnote"/>
          <w:rtl/>
        </w:rPr>
        <w:t>وقد ذ</w:t>
      </w:r>
      <w:r w:rsidRPr="008B6DDA">
        <w:rPr>
          <w:rStyle w:val="rfdFootnote"/>
          <w:rFonts w:hint="eastAsia"/>
          <w:rtl/>
        </w:rPr>
        <w:t>كر</w:t>
      </w:r>
      <w:r w:rsidRPr="008B6DDA">
        <w:rPr>
          <w:rStyle w:val="rfdFootnote"/>
          <w:rtl/>
        </w:rPr>
        <w:t xml:space="preserve"> سزگ</w:t>
      </w:r>
      <w:r w:rsidRPr="008B6DDA">
        <w:rPr>
          <w:rStyle w:val="rfdFootnote"/>
          <w:rFonts w:hint="cs"/>
          <w:rtl/>
        </w:rPr>
        <w:t>ی</w:t>
      </w:r>
      <w:r w:rsidRPr="008B6DDA">
        <w:rPr>
          <w:rStyle w:val="rfdFootnote"/>
          <w:rFonts w:hint="eastAsia"/>
          <w:rtl/>
        </w:rPr>
        <w:t>ن</w:t>
      </w:r>
      <w:r w:rsidRPr="008B6DDA">
        <w:rPr>
          <w:rStyle w:val="rfdFootnote"/>
          <w:rtl/>
        </w:rPr>
        <w:t xml:space="preserve"> في (تار</w:t>
      </w:r>
      <w:r w:rsidRPr="008B6DDA">
        <w:rPr>
          <w:rStyle w:val="rfdFootnote"/>
          <w:rFonts w:hint="cs"/>
          <w:rtl/>
        </w:rPr>
        <w:t>ی</w:t>
      </w:r>
      <w:r w:rsidRPr="008B6DDA">
        <w:rPr>
          <w:rStyle w:val="rfdFootnote"/>
          <w:rFonts w:hint="eastAsia"/>
          <w:rtl/>
        </w:rPr>
        <w:t>خ</w:t>
      </w:r>
      <w:r w:rsidRPr="008B6DDA">
        <w:rPr>
          <w:rStyle w:val="rfdFootnote"/>
          <w:rtl/>
        </w:rPr>
        <w:t xml:space="preserve"> نگارشها</w:t>
      </w:r>
      <w:r w:rsidRPr="008B6DDA">
        <w:rPr>
          <w:rStyle w:val="rfdFootnote"/>
          <w:rFonts w:hint="cs"/>
          <w:rtl/>
        </w:rPr>
        <w:t>ی</w:t>
      </w:r>
      <w:r w:rsidRPr="008B6DDA">
        <w:rPr>
          <w:rStyle w:val="rfdFootnote"/>
          <w:rtl/>
        </w:rPr>
        <w:t xml:space="preserve"> عرب</w:t>
      </w:r>
      <w:r w:rsidRPr="008B6DDA">
        <w:rPr>
          <w:rStyle w:val="rfdFootnote"/>
          <w:rFonts w:hint="cs"/>
          <w:rtl/>
        </w:rPr>
        <w:t>ی</w:t>
      </w:r>
      <w:r w:rsidRPr="008B6DDA">
        <w:rPr>
          <w:rStyle w:val="rfdFootnote"/>
          <w:rtl/>
        </w:rPr>
        <w:t xml:space="preserve"> 1 / 745) نسخة أخرىٰ مؤرّخة بتاريخ (603هـ) موجودة في (مكتبة إسماع</w:t>
      </w:r>
      <w:r w:rsidRPr="008B6DDA">
        <w:rPr>
          <w:rStyle w:val="rfdFootnote"/>
          <w:rFonts w:hint="cs"/>
          <w:rtl/>
        </w:rPr>
        <w:t>ی</w:t>
      </w:r>
      <w:r w:rsidRPr="008B6DDA">
        <w:rPr>
          <w:rStyle w:val="rfdFootnote"/>
          <w:rFonts w:hint="eastAsia"/>
          <w:rtl/>
        </w:rPr>
        <w:t>ل</w:t>
      </w:r>
      <w:r w:rsidRPr="008B6DDA">
        <w:rPr>
          <w:rStyle w:val="rfdFootnote"/>
          <w:rtl/>
        </w:rPr>
        <w:t xml:space="preserve"> صائب في أنقرة</w:t>
      </w:r>
      <w:r w:rsidR="001C6BD7">
        <w:rPr>
          <w:rStyle w:val="rfdFootnote"/>
          <w:rtl/>
        </w:rPr>
        <w:t xml:space="preserve"> ،</w:t>
      </w:r>
      <w:r w:rsidR="00F67CDD">
        <w:rPr>
          <w:rStyle w:val="rfdFootnote"/>
          <w:rtl/>
        </w:rPr>
        <w:t xml:space="preserve"> </w:t>
      </w:r>
      <w:r w:rsidRPr="008B6DDA">
        <w:rPr>
          <w:rStyle w:val="rfdFootnote"/>
          <w:rtl/>
        </w:rPr>
        <w:t>رقم</w:t>
      </w:r>
      <w:r w:rsidR="001C6BD7">
        <w:rPr>
          <w:rStyle w:val="rfdFootnote"/>
          <w:rtl/>
        </w:rPr>
        <w:t xml:space="preserve"> :</w:t>
      </w:r>
      <w:r w:rsidR="00F67CDD">
        <w:rPr>
          <w:rStyle w:val="rfdFootnote"/>
          <w:rtl/>
        </w:rPr>
        <w:t xml:space="preserve"> </w:t>
      </w:r>
      <w:r w:rsidRPr="008B6DDA">
        <w:rPr>
          <w:rStyle w:val="rfdFootnote"/>
          <w:rtl/>
        </w:rPr>
        <w:t>1280)</w:t>
      </w:r>
      <w:r w:rsidR="001C6BD7">
        <w:rPr>
          <w:rStyle w:val="rfdFootnote"/>
          <w:rtl/>
        </w:rPr>
        <w:t xml:space="preserve"> ،</w:t>
      </w:r>
      <w:r w:rsidR="00F67CDD">
        <w:rPr>
          <w:rStyle w:val="rfdFootnote"/>
          <w:rtl/>
        </w:rPr>
        <w:t xml:space="preserve"> </w:t>
      </w:r>
      <w:r w:rsidRPr="008B6DDA">
        <w:rPr>
          <w:rStyle w:val="rfdFootnote"/>
          <w:rtl/>
        </w:rPr>
        <w:t>ولكن بالرغم من المتابعة الحثيثة التي قام بها زميلي العز</w:t>
      </w:r>
      <w:r w:rsidRPr="008B6DDA">
        <w:rPr>
          <w:rStyle w:val="rfdFootnote"/>
          <w:rFonts w:hint="cs"/>
          <w:rtl/>
        </w:rPr>
        <w:t>ی</w:t>
      </w:r>
      <w:r w:rsidRPr="008B6DDA">
        <w:rPr>
          <w:rStyle w:val="rfdFootnote"/>
          <w:rFonts w:hint="eastAsia"/>
          <w:rtl/>
        </w:rPr>
        <w:t>ز</w:t>
      </w:r>
      <w:r w:rsidRPr="008B6DDA">
        <w:rPr>
          <w:rStyle w:val="rfdFootnote"/>
          <w:rtl/>
        </w:rPr>
        <w:t xml:space="preserve"> (ارطغرل ارتک</w:t>
      </w:r>
      <w:r w:rsidRPr="008B6DDA">
        <w:rPr>
          <w:rStyle w:val="rfdFootnote"/>
          <w:rFonts w:hint="cs"/>
          <w:rtl/>
        </w:rPr>
        <w:t>ی</w:t>
      </w:r>
      <w:r w:rsidRPr="008B6DDA">
        <w:rPr>
          <w:rStyle w:val="rfdFootnote"/>
          <w:rFonts w:hint="eastAsia"/>
          <w:rtl/>
        </w:rPr>
        <w:t>ن</w:t>
      </w:r>
      <w:r w:rsidRPr="008B6DDA">
        <w:rPr>
          <w:rStyle w:val="rfdFootnote"/>
          <w:rtl/>
        </w:rPr>
        <w:t>) لم أتوفّق حتّىٰ الآن من الحصول علىٰ صورة من النسخة أو أ</w:t>
      </w:r>
      <w:r w:rsidRPr="008B6DDA">
        <w:rPr>
          <w:rStyle w:val="rfdFootnote"/>
          <w:rFonts w:hint="eastAsia"/>
          <w:rtl/>
        </w:rPr>
        <w:t>حصل</w:t>
      </w:r>
      <w:r w:rsidRPr="008B6DDA">
        <w:rPr>
          <w:rStyle w:val="rfdFootnote"/>
          <w:rtl/>
        </w:rPr>
        <w:t xml:space="preserve"> علىٰ المزيد من المعلومات عنها</w:t>
      </w:r>
      <w:r w:rsidR="001C6BD7">
        <w:rPr>
          <w:rStyle w:val="rfdFootnote"/>
          <w:rtl/>
        </w:rPr>
        <w:t xml:space="preserve"> ،</w:t>
      </w:r>
      <w:r w:rsidR="00F67CDD">
        <w:rPr>
          <w:rStyle w:val="rfdFootnote"/>
          <w:rtl/>
        </w:rPr>
        <w:t xml:space="preserve"> </w:t>
      </w:r>
      <w:r w:rsidRPr="008B6DDA">
        <w:rPr>
          <w:rStyle w:val="rfdFootnote"/>
          <w:rtl/>
        </w:rPr>
        <w:t>ولم يبيّن مسؤولو المكتبة ما آل اليه مصير تلك النسخة.</w:t>
      </w:r>
    </w:p>
    <w:p w14:paraId="5D04B495" w14:textId="77777777" w:rsidR="000E676B" w:rsidRDefault="000E676B" w:rsidP="000E676B">
      <w:pPr>
        <w:pStyle w:val="rfdFootnote0"/>
        <w:rPr>
          <w:rtl/>
        </w:rPr>
      </w:pPr>
      <w:r>
        <w:rPr>
          <w:rtl/>
        </w:rPr>
        <w:t>(1) وقد ذكر الكاتب اسم المؤلّف في البداية كما يلي</w:t>
      </w:r>
      <w:r w:rsidR="001C6BD7">
        <w:rPr>
          <w:rtl/>
        </w:rPr>
        <w:t xml:space="preserve"> :</w:t>
      </w:r>
      <w:r w:rsidR="00F67CDD">
        <w:rPr>
          <w:rtl/>
        </w:rPr>
        <w:t xml:space="preserve"> </w:t>
      </w:r>
      <w:r>
        <w:rPr>
          <w:rtl/>
        </w:rPr>
        <w:t>«من قِ</w:t>
      </w:r>
      <w:r>
        <w:rPr>
          <w:rFonts w:hint="cs"/>
          <w:rtl/>
        </w:rPr>
        <w:t>ی</w:t>
      </w:r>
      <w:r>
        <w:rPr>
          <w:rFonts w:hint="eastAsia"/>
          <w:rtl/>
        </w:rPr>
        <w:t>ل</w:t>
      </w:r>
      <w:r>
        <w:rPr>
          <w:rtl/>
        </w:rPr>
        <w:t xml:space="preserve"> جعفر بن محمّد الصادق أبي علي رحمة الله عل</w:t>
      </w:r>
      <w:r>
        <w:rPr>
          <w:rFonts w:hint="cs"/>
          <w:rtl/>
        </w:rPr>
        <w:t>ی</w:t>
      </w:r>
      <w:r>
        <w:rPr>
          <w:rFonts w:hint="eastAsia"/>
          <w:rtl/>
        </w:rPr>
        <w:t>ه»</w:t>
      </w:r>
      <w:r w:rsidR="001C6BD7">
        <w:rPr>
          <w:rFonts w:hint="eastAsia"/>
          <w:rtl/>
        </w:rPr>
        <w:t xml:space="preserve"> ؛</w:t>
      </w:r>
      <w:r w:rsidR="00F67CDD">
        <w:rPr>
          <w:rFonts w:hint="eastAsia"/>
          <w:rtl/>
        </w:rPr>
        <w:t xml:space="preserve"> </w:t>
      </w:r>
      <w:r>
        <w:rPr>
          <w:rtl/>
        </w:rPr>
        <w:t>ولكن أصلحها فيما بعد بإضافة عبارة</w:t>
      </w:r>
      <w:r w:rsidR="001C6BD7">
        <w:rPr>
          <w:rtl/>
        </w:rPr>
        <w:t xml:space="preserve"> :</w:t>
      </w:r>
      <w:r w:rsidR="00F67CDD">
        <w:rPr>
          <w:rtl/>
        </w:rPr>
        <w:t xml:space="preserve"> </w:t>
      </w:r>
      <w:r>
        <w:rPr>
          <w:rtl/>
        </w:rPr>
        <w:t>«علي بن الحس</w:t>
      </w:r>
      <w:r>
        <w:rPr>
          <w:rFonts w:hint="cs"/>
          <w:rtl/>
        </w:rPr>
        <w:t>ی</w:t>
      </w:r>
      <w:r>
        <w:rPr>
          <w:rFonts w:hint="eastAsia"/>
          <w:rtl/>
        </w:rPr>
        <w:t>ن</w:t>
      </w:r>
      <w:r>
        <w:rPr>
          <w:rtl/>
        </w:rPr>
        <w:t xml:space="preserve"> جدّ» فوق كلمة</w:t>
      </w:r>
      <w:r w:rsidR="001C6BD7">
        <w:rPr>
          <w:rtl/>
        </w:rPr>
        <w:t xml:space="preserve"> :</w:t>
      </w:r>
      <w:r w:rsidR="00F67CDD">
        <w:rPr>
          <w:rtl/>
        </w:rPr>
        <w:t xml:space="preserve"> </w:t>
      </w:r>
      <w:r>
        <w:rPr>
          <w:rtl/>
        </w:rPr>
        <w:t>(ق</w:t>
      </w:r>
      <w:r>
        <w:rPr>
          <w:rFonts w:hint="cs"/>
          <w:rtl/>
        </w:rPr>
        <w:t>ی</w:t>
      </w:r>
      <w:r>
        <w:rPr>
          <w:rFonts w:hint="eastAsia"/>
          <w:rtl/>
        </w:rPr>
        <w:t>ل</w:t>
      </w:r>
      <w:r>
        <w:rPr>
          <w:rtl/>
        </w:rPr>
        <w:t>)</w:t>
      </w:r>
      <w:r w:rsidR="001C6BD7">
        <w:rPr>
          <w:rtl/>
        </w:rPr>
        <w:t xml:space="preserve"> ؛</w:t>
      </w:r>
      <w:r w:rsidR="00F67CDD">
        <w:rPr>
          <w:rtl/>
        </w:rPr>
        <w:t xml:space="preserve"> </w:t>
      </w:r>
      <w:r>
        <w:rPr>
          <w:rtl/>
        </w:rPr>
        <w:t xml:space="preserve">فيحتمل أنّ اسم الإمام الصادق </w:t>
      </w:r>
      <w:r w:rsidR="00665FF7" w:rsidRPr="00665FF7">
        <w:rPr>
          <w:rStyle w:val="rfdAlaem"/>
          <w:rtl/>
        </w:rPr>
        <w:t>عليه‌السلام</w:t>
      </w:r>
      <w:r w:rsidR="001C6BD7">
        <w:rPr>
          <w:rtl/>
        </w:rPr>
        <w:t xml:space="preserve"> ،</w:t>
      </w:r>
      <w:r w:rsidR="00F67CDD">
        <w:rPr>
          <w:rtl/>
        </w:rPr>
        <w:t xml:space="preserve"> </w:t>
      </w:r>
      <w:r>
        <w:rPr>
          <w:rtl/>
        </w:rPr>
        <w:t xml:space="preserve">قد تكرّر عدّة مرّات في المقدّمة فانصرف ذهن الكاتب هنا إليه </w:t>
      </w:r>
      <w:r w:rsidR="00665FF7" w:rsidRPr="00665FF7">
        <w:rPr>
          <w:rStyle w:val="rfdAlaem"/>
          <w:rtl/>
        </w:rPr>
        <w:t>عليه‌السلام</w:t>
      </w:r>
      <w:r w:rsidR="001C6BD7">
        <w:rPr>
          <w:rtl/>
        </w:rPr>
        <w:t xml:space="preserve"> ،</w:t>
      </w:r>
      <w:r w:rsidR="00F67CDD">
        <w:rPr>
          <w:rtl/>
        </w:rPr>
        <w:t xml:space="preserve"> </w:t>
      </w:r>
      <w:r>
        <w:rPr>
          <w:rtl/>
        </w:rPr>
        <w:t>ولم يكتب اسم جدّه (علي بن الحسين) فقام بإصلاح العبارة فيما بعد</w:t>
      </w:r>
      <w:r w:rsidR="001C6BD7">
        <w:rPr>
          <w:rtl/>
        </w:rPr>
        <w:t xml:space="preserve"> ،</w:t>
      </w:r>
      <w:r w:rsidR="00F67CDD">
        <w:rPr>
          <w:rtl/>
        </w:rPr>
        <w:t xml:space="preserve"> </w:t>
      </w:r>
      <w:r>
        <w:rPr>
          <w:rtl/>
        </w:rPr>
        <w:t>وقد ذكر نسبة الكتاب في الترقيمة في نهاية النسخة صحيحاً.</w:t>
      </w:r>
    </w:p>
    <w:p w14:paraId="1890A740" w14:textId="77777777" w:rsidR="008B6DDA" w:rsidRDefault="000E676B" w:rsidP="000E676B">
      <w:pPr>
        <w:pStyle w:val="rfdFootnote0"/>
        <w:rPr>
          <w:rtl/>
        </w:rPr>
      </w:pPr>
      <w:r>
        <w:rPr>
          <w:rtl/>
        </w:rPr>
        <w:t>(2) يتبيّن من هذه العبارة ـ التي كتبت بخطّ مغاير لخطّ المتن ـ أنّ النسخة كانت في تملّك</w:t>
      </w:r>
    </w:p>
    <w:p w14:paraId="006D040B" w14:textId="77777777" w:rsidR="000E676B" w:rsidRDefault="00E63DE8" w:rsidP="008B6DDA">
      <w:pPr>
        <w:pStyle w:val="rfdNormal0"/>
        <w:rPr>
          <w:rtl/>
        </w:rPr>
      </w:pPr>
      <w:r>
        <w:rPr>
          <w:rtl/>
        </w:rPr>
        <w:br w:type="page"/>
      </w:r>
      <w:r w:rsidR="000E676B">
        <w:rPr>
          <w:rFonts w:hint="eastAsia"/>
          <w:rtl/>
        </w:rPr>
        <w:lastRenderedPageBreak/>
        <w:t>ابن</w:t>
      </w:r>
      <w:r w:rsidR="000E676B">
        <w:rPr>
          <w:rtl/>
        </w:rPr>
        <w:t xml:space="preserve"> محمّد الزامي اله</w:t>
      </w:r>
      <w:r w:rsidR="000E676B">
        <w:rPr>
          <w:rFonts w:hint="cs"/>
          <w:rtl/>
        </w:rPr>
        <w:t>ی</w:t>
      </w:r>
      <w:r w:rsidR="000E676B">
        <w:rPr>
          <w:rFonts w:hint="eastAsia"/>
          <w:rtl/>
        </w:rPr>
        <w:t>صمي</w:t>
      </w:r>
      <w:r w:rsidR="000E676B">
        <w:rPr>
          <w:rtl/>
        </w:rPr>
        <w:t xml:space="preserve"> أسعده الله» الصفحة</w:t>
      </w:r>
      <w:r w:rsidR="001C6BD7">
        <w:rPr>
          <w:rtl/>
        </w:rPr>
        <w:t xml:space="preserve"> :</w:t>
      </w:r>
      <w:r w:rsidR="00F67CDD">
        <w:rPr>
          <w:rtl/>
        </w:rPr>
        <w:t xml:space="preserve"> </w:t>
      </w:r>
      <w:r w:rsidR="000E676B">
        <w:rPr>
          <w:rtl/>
        </w:rPr>
        <w:t>(37 و).</w:t>
      </w:r>
    </w:p>
    <w:p w14:paraId="7140B98A" w14:textId="77777777" w:rsidR="00F67CDD" w:rsidRDefault="000E676B" w:rsidP="000E676B">
      <w:pPr>
        <w:rPr>
          <w:rtl/>
        </w:rPr>
      </w:pPr>
      <w:r>
        <w:rPr>
          <w:rFonts w:hint="eastAsia"/>
          <w:rtl/>
        </w:rPr>
        <w:t>فإنّ</w:t>
      </w:r>
      <w:r>
        <w:rPr>
          <w:rtl/>
        </w:rPr>
        <w:t xml:space="preserve"> عبارة</w:t>
      </w:r>
      <w:r w:rsidR="001C6BD7">
        <w:rPr>
          <w:rtl/>
        </w:rPr>
        <w:t xml:space="preserve"> :</w:t>
      </w:r>
      <w:r w:rsidR="00F67CDD">
        <w:rPr>
          <w:rtl/>
        </w:rPr>
        <w:t xml:space="preserve"> </w:t>
      </w:r>
      <w:r>
        <w:rPr>
          <w:rtl/>
        </w:rPr>
        <w:t>«</w:t>
      </w:r>
      <w:r>
        <w:rPr>
          <w:rFonts w:hint="cs"/>
          <w:rtl/>
        </w:rPr>
        <w:t>یُ</w:t>
      </w:r>
      <w:r>
        <w:rPr>
          <w:rFonts w:hint="eastAsia"/>
          <w:rtl/>
        </w:rPr>
        <w:t>سمّ</w:t>
      </w:r>
      <w:r>
        <w:rPr>
          <w:rFonts w:hint="cs"/>
          <w:rtl/>
        </w:rPr>
        <w:t>یٰ</w:t>
      </w:r>
      <w:r>
        <w:rPr>
          <w:rtl/>
        </w:rPr>
        <w:t xml:space="preserve"> کتاب الکامل لحُسن ما ف</w:t>
      </w:r>
      <w:r>
        <w:rPr>
          <w:rFonts w:hint="cs"/>
          <w:rtl/>
        </w:rPr>
        <w:t>ی</w:t>
      </w:r>
      <w:r>
        <w:rPr>
          <w:rFonts w:hint="eastAsia"/>
          <w:rtl/>
        </w:rPr>
        <w:t>ه</w:t>
      </w:r>
      <w:r>
        <w:rPr>
          <w:rtl/>
        </w:rPr>
        <w:t xml:space="preserve"> من الدّعوات» تحمل في طيّها أقدم وأهمّ إشارة في وجه تسمية </w:t>
      </w:r>
      <w:r w:rsidRPr="008B6DDA">
        <w:rPr>
          <w:rStyle w:val="rfdBold2"/>
          <w:rtl/>
        </w:rPr>
        <w:t>الصحيفة</w:t>
      </w:r>
      <w:r>
        <w:rPr>
          <w:rtl/>
        </w:rPr>
        <w:t xml:space="preserve"> بـ</w:t>
      </w:r>
      <w:r w:rsidR="001C6BD7">
        <w:rPr>
          <w:rtl/>
        </w:rPr>
        <w:t xml:space="preserve"> :</w:t>
      </w:r>
      <w:r w:rsidR="00F67CDD">
        <w:rPr>
          <w:rtl/>
        </w:rPr>
        <w:t xml:space="preserve"> </w:t>
      </w:r>
      <w:r>
        <w:rPr>
          <w:rtl/>
        </w:rPr>
        <w:t>(</w:t>
      </w:r>
      <w:r w:rsidRPr="008B6DDA">
        <w:rPr>
          <w:rStyle w:val="rfdBold2"/>
          <w:rtl/>
        </w:rPr>
        <w:t>الکاملة</w:t>
      </w:r>
      <w:r>
        <w:rPr>
          <w:rtl/>
        </w:rPr>
        <w:t>)</w:t>
      </w:r>
      <w:r w:rsidRPr="000E676B">
        <w:rPr>
          <w:rStyle w:val="rfdFootnotenum"/>
          <w:rtl/>
        </w:rPr>
        <w:t>(1)</w:t>
      </w:r>
      <w:r>
        <w:rPr>
          <w:rtl/>
        </w:rPr>
        <w:t xml:space="preserve"> حيث تنقض كلّيّاً مقولة وجود صحيفتين كاملة وناقصة</w:t>
      </w:r>
      <w:r w:rsidRPr="000E676B">
        <w:rPr>
          <w:rStyle w:val="rfdFootnotenum"/>
          <w:rtl/>
        </w:rPr>
        <w:t>(2)</w:t>
      </w:r>
      <w:r w:rsidR="001C6BD7">
        <w:rPr>
          <w:rtl/>
        </w:rPr>
        <w:t xml:space="preserve"> ،</w:t>
      </w:r>
      <w:r w:rsidR="00F67CDD">
        <w:rPr>
          <w:rtl/>
        </w:rPr>
        <w:t xml:space="preserve"> </w:t>
      </w:r>
      <w:r>
        <w:rPr>
          <w:rtl/>
        </w:rPr>
        <w:t>وبالرغم من أنّ هذه العبارة كتبت في</w:t>
      </w:r>
    </w:p>
    <w:p w14:paraId="5B1ACF08" w14:textId="77777777" w:rsidR="000E676B" w:rsidRDefault="000E676B" w:rsidP="000E676B">
      <w:pPr>
        <w:pStyle w:val="rfdLine"/>
        <w:rPr>
          <w:rtl/>
        </w:rPr>
      </w:pPr>
      <w:r>
        <w:rPr>
          <w:rtl/>
        </w:rPr>
        <w:t>__________</w:t>
      </w:r>
    </w:p>
    <w:p w14:paraId="2E853A80" w14:textId="77777777" w:rsidR="008B6DDA" w:rsidRDefault="008B6DDA" w:rsidP="008B6DDA">
      <w:pPr>
        <w:pStyle w:val="rfdFootnote0"/>
        <w:rPr>
          <w:rtl/>
        </w:rPr>
      </w:pPr>
      <w:r>
        <w:rPr>
          <w:rtl/>
        </w:rPr>
        <w:t>الكاتب (الحسن بن إبراه</w:t>
      </w:r>
      <w:r>
        <w:rPr>
          <w:rFonts w:hint="cs"/>
          <w:rtl/>
        </w:rPr>
        <w:t>ی</w:t>
      </w:r>
      <w:r>
        <w:rPr>
          <w:rFonts w:hint="eastAsia"/>
          <w:rtl/>
        </w:rPr>
        <w:t>م</w:t>
      </w:r>
      <w:r>
        <w:rPr>
          <w:rtl/>
        </w:rPr>
        <w:t xml:space="preserve"> الزامي) وقد كتبها ليستفيد منها شخصيّاً.</w:t>
      </w:r>
    </w:p>
    <w:p w14:paraId="48221D1C" w14:textId="77777777" w:rsidR="000E676B" w:rsidRDefault="000E676B" w:rsidP="000E676B">
      <w:pPr>
        <w:pStyle w:val="rfdFootnote0"/>
        <w:rPr>
          <w:rtl/>
        </w:rPr>
      </w:pPr>
      <w:r>
        <w:rPr>
          <w:rtl/>
        </w:rPr>
        <w:t>(1) وقد جاء هذا التعبير في مقدّمة الصحيفة أيضاً علىٰ شكلين</w:t>
      </w:r>
      <w:r w:rsidR="001C6BD7">
        <w:rPr>
          <w:rtl/>
        </w:rPr>
        <w:t xml:space="preserve"> :</w:t>
      </w:r>
      <w:r w:rsidR="00F67CDD">
        <w:rPr>
          <w:rtl/>
        </w:rPr>
        <w:t xml:space="preserve"> </w:t>
      </w:r>
      <w:r>
        <w:rPr>
          <w:rtl/>
        </w:rPr>
        <w:t xml:space="preserve">«کان </w:t>
      </w:r>
      <w:r>
        <w:rPr>
          <w:rFonts w:hint="cs"/>
          <w:rtl/>
        </w:rPr>
        <w:t>ی</w:t>
      </w:r>
      <w:r>
        <w:rPr>
          <w:rFonts w:hint="eastAsia"/>
          <w:rtl/>
        </w:rPr>
        <w:t>دعوا</w:t>
      </w:r>
      <w:r>
        <w:rPr>
          <w:rtl/>
        </w:rPr>
        <w:t xml:space="preserve"> به و</w:t>
      </w:r>
      <w:r>
        <w:rPr>
          <w:rFonts w:hint="cs"/>
          <w:rtl/>
        </w:rPr>
        <w:t>یُ</w:t>
      </w:r>
      <w:r>
        <w:rPr>
          <w:rFonts w:hint="eastAsia"/>
          <w:rtl/>
        </w:rPr>
        <w:t>سمّ</w:t>
      </w:r>
      <w:r>
        <w:rPr>
          <w:rFonts w:hint="cs"/>
          <w:rtl/>
        </w:rPr>
        <w:t>ی</w:t>
      </w:r>
      <w:r>
        <w:rPr>
          <w:rFonts w:hint="eastAsia"/>
          <w:rtl/>
        </w:rPr>
        <w:t>ه</w:t>
      </w:r>
      <w:r>
        <w:rPr>
          <w:rtl/>
        </w:rPr>
        <w:t xml:space="preserve"> الکامل» </w:t>
      </w:r>
      <w:r w:rsidR="00E0297F">
        <w:rPr>
          <w:rtl/>
        </w:rPr>
        <w:t>و «</w:t>
      </w:r>
      <w:r>
        <w:rPr>
          <w:rtl/>
        </w:rPr>
        <w:t>صح</w:t>
      </w:r>
      <w:r>
        <w:rPr>
          <w:rFonts w:hint="cs"/>
          <w:rtl/>
        </w:rPr>
        <w:t>ی</w:t>
      </w:r>
      <w:r>
        <w:rPr>
          <w:rFonts w:hint="eastAsia"/>
          <w:rtl/>
        </w:rPr>
        <w:t>فة</w:t>
      </w:r>
      <w:r>
        <w:rPr>
          <w:rtl/>
        </w:rPr>
        <w:t xml:space="preserve"> کان أبي </w:t>
      </w:r>
      <w:r>
        <w:rPr>
          <w:rFonts w:hint="cs"/>
          <w:rtl/>
        </w:rPr>
        <w:t>یُ</w:t>
      </w:r>
      <w:r>
        <w:rPr>
          <w:rFonts w:hint="eastAsia"/>
          <w:rtl/>
        </w:rPr>
        <w:t>سمّ</w:t>
      </w:r>
      <w:r>
        <w:rPr>
          <w:rFonts w:hint="cs"/>
          <w:rtl/>
        </w:rPr>
        <w:t>ی</w:t>
      </w:r>
      <w:r>
        <w:rPr>
          <w:rFonts w:hint="eastAsia"/>
          <w:rtl/>
        </w:rPr>
        <w:t>ها</w:t>
      </w:r>
      <w:r>
        <w:rPr>
          <w:rtl/>
        </w:rPr>
        <w:t xml:space="preserve"> الکاملة» (الصفحة 80و).</w:t>
      </w:r>
    </w:p>
    <w:p w14:paraId="5FC3A87E" w14:textId="77777777" w:rsidR="008B6DDA" w:rsidRDefault="000E676B" w:rsidP="000E676B">
      <w:pPr>
        <w:pStyle w:val="rfdFootnote0"/>
        <w:rPr>
          <w:rtl/>
        </w:rPr>
      </w:pPr>
      <w:r>
        <w:rPr>
          <w:rtl/>
        </w:rPr>
        <w:t>(2) للحصول علىٰ أقوال العلماء انظر</w:t>
      </w:r>
      <w:r w:rsidR="001C6BD7">
        <w:rPr>
          <w:rtl/>
        </w:rPr>
        <w:t xml:space="preserve"> :</w:t>
      </w:r>
      <w:r w:rsidR="00F67CDD">
        <w:rPr>
          <w:rtl/>
        </w:rPr>
        <w:t xml:space="preserve"> </w:t>
      </w:r>
      <w:r>
        <w:rPr>
          <w:rtl/>
        </w:rPr>
        <w:t>ر</w:t>
      </w:r>
      <w:r>
        <w:rPr>
          <w:rFonts w:hint="cs"/>
          <w:rtl/>
        </w:rPr>
        <w:t>ی</w:t>
      </w:r>
      <w:r>
        <w:rPr>
          <w:rFonts w:hint="eastAsia"/>
          <w:rtl/>
        </w:rPr>
        <w:t>اض</w:t>
      </w:r>
      <w:r>
        <w:rPr>
          <w:rtl/>
        </w:rPr>
        <w:t xml:space="preserve"> السالک</w:t>
      </w:r>
      <w:r>
        <w:rPr>
          <w:rFonts w:hint="cs"/>
          <w:rtl/>
        </w:rPr>
        <w:t>ی</w:t>
      </w:r>
      <w:r>
        <w:rPr>
          <w:rFonts w:hint="eastAsia"/>
          <w:rtl/>
        </w:rPr>
        <w:t>ن</w:t>
      </w:r>
      <w:r>
        <w:rPr>
          <w:rtl/>
        </w:rPr>
        <w:t xml:space="preserve"> في شرح صح</w:t>
      </w:r>
      <w:r>
        <w:rPr>
          <w:rFonts w:hint="cs"/>
          <w:rtl/>
        </w:rPr>
        <w:t>ی</w:t>
      </w:r>
      <w:r>
        <w:rPr>
          <w:rFonts w:hint="eastAsia"/>
          <w:rtl/>
        </w:rPr>
        <w:t>فة</w:t>
      </w:r>
      <w:r>
        <w:rPr>
          <w:rtl/>
        </w:rPr>
        <w:t xml:space="preserve"> س</w:t>
      </w:r>
      <w:r>
        <w:rPr>
          <w:rFonts w:hint="cs"/>
          <w:rtl/>
        </w:rPr>
        <w:t>یّ</w:t>
      </w:r>
      <w:r>
        <w:rPr>
          <w:rFonts w:hint="eastAsia"/>
          <w:rtl/>
        </w:rPr>
        <w:t>د</w:t>
      </w:r>
      <w:r>
        <w:rPr>
          <w:rtl/>
        </w:rPr>
        <w:t xml:space="preserve"> الساجد</w:t>
      </w:r>
      <w:r>
        <w:rPr>
          <w:rFonts w:hint="cs"/>
          <w:rtl/>
        </w:rPr>
        <w:t>ی</w:t>
      </w:r>
      <w:r>
        <w:rPr>
          <w:rFonts w:hint="eastAsia"/>
          <w:rtl/>
        </w:rPr>
        <w:t>ن</w:t>
      </w:r>
      <w:r>
        <w:rPr>
          <w:rtl/>
        </w:rPr>
        <w:t xml:space="preserve"> 1 / 100</w:t>
      </w:r>
      <w:r w:rsidR="001C6BD7">
        <w:rPr>
          <w:rtl/>
        </w:rPr>
        <w:t xml:space="preserve"> ؛</w:t>
      </w:r>
      <w:r w:rsidR="00F67CDD">
        <w:rPr>
          <w:rtl/>
        </w:rPr>
        <w:t xml:space="preserve"> </w:t>
      </w:r>
      <w:r>
        <w:rPr>
          <w:rtl/>
        </w:rPr>
        <w:t>شرح الصح</w:t>
      </w:r>
      <w:r>
        <w:rPr>
          <w:rFonts w:hint="cs"/>
          <w:rtl/>
        </w:rPr>
        <w:t>ی</w:t>
      </w:r>
      <w:r>
        <w:rPr>
          <w:rFonts w:hint="eastAsia"/>
          <w:rtl/>
        </w:rPr>
        <w:t>فة</w:t>
      </w:r>
      <w:r>
        <w:rPr>
          <w:rtl/>
        </w:rPr>
        <w:t xml:space="preserve"> السجّاد</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للش</w:t>
      </w:r>
      <w:r>
        <w:rPr>
          <w:rFonts w:hint="cs"/>
          <w:rtl/>
        </w:rPr>
        <w:t>ی</w:t>
      </w:r>
      <w:r>
        <w:rPr>
          <w:rFonts w:hint="eastAsia"/>
          <w:rtl/>
        </w:rPr>
        <w:t>خ</w:t>
      </w:r>
      <w:r>
        <w:rPr>
          <w:rtl/>
        </w:rPr>
        <w:t xml:space="preserve"> علي الصغ</w:t>
      </w:r>
      <w:r>
        <w:rPr>
          <w:rFonts w:hint="cs"/>
          <w:rtl/>
        </w:rPr>
        <w:t>ی</w:t>
      </w:r>
      <w:r>
        <w:rPr>
          <w:rFonts w:hint="eastAsia"/>
          <w:rtl/>
        </w:rPr>
        <w:t>ر</w:t>
      </w:r>
      <w:r w:rsidR="001C6BD7">
        <w:rPr>
          <w:rtl/>
        </w:rPr>
        <w:t xml:space="preserve"> :</w:t>
      </w:r>
      <w:r w:rsidR="00F67CDD">
        <w:rPr>
          <w:rtl/>
        </w:rPr>
        <w:t xml:space="preserve"> </w:t>
      </w:r>
      <w:r>
        <w:rPr>
          <w:rtl/>
        </w:rPr>
        <w:t>44. وأمّا من قال بأنّ الزيدية يقولون بوجود الصحيفة الناقصة والتي كانت تدعىٰ بـ</w:t>
      </w:r>
      <w:r w:rsidR="001C6BD7">
        <w:rPr>
          <w:rtl/>
        </w:rPr>
        <w:t xml:space="preserve"> :</w:t>
      </w:r>
      <w:r w:rsidR="00F67CDD">
        <w:rPr>
          <w:rtl/>
        </w:rPr>
        <w:t xml:space="preserve"> </w:t>
      </w:r>
      <w:r>
        <w:rPr>
          <w:rtl/>
        </w:rPr>
        <w:t>(الصحيفة الصغرى) فإنّه قولٌ لا أساس له من الص</w:t>
      </w:r>
      <w:r>
        <w:rPr>
          <w:rFonts w:hint="eastAsia"/>
          <w:rtl/>
        </w:rPr>
        <w:t>حّة</w:t>
      </w:r>
      <w:r w:rsidR="001C6BD7">
        <w:rPr>
          <w:rFonts w:hint="eastAsia"/>
          <w:rtl/>
        </w:rPr>
        <w:t xml:space="preserve"> ،</w:t>
      </w:r>
      <w:r w:rsidR="00F67CDD">
        <w:rPr>
          <w:rFonts w:hint="eastAsia"/>
          <w:rtl/>
        </w:rPr>
        <w:t xml:space="preserve"> </w:t>
      </w:r>
      <w:r>
        <w:rPr>
          <w:rtl/>
        </w:rPr>
        <w:t>وقد مرّ الكلام عنه سابقاً بالتفصيل. انظر</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الکاملة</w:t>
      </w:r>
      <w:r w:rsidR="001C6BD7">
        <w:rPr>
          <w:rtl/>
        </w:rPr>
        <w:t xml:space="preserve"> :</w:t>
      </w:r>
      <w:r w:rsidR="00F67CDD">
        <w:rPr>
          <w:rtl/>
        </w:rPr>
        <w:t xml:space="preserve"> </w:t>
      </w:r>
      <w:r>
        <w:rPr>
          <w:rtl/>
        </w:rPr>
        <w:t>38ـ40. وقد شاع هذا الكلام بعد أن أخبر آية الله المرعشي عن وجود صحيفة ناقصة عند الزيدية وذلك نقلاً عن السيّد جمال الدين الكوكباني أحد علماء الزيدية في اليمن</w:t>
      </w:r>
      <w:r w:rsidR="001C6BD7">
        <w:rPr>
          <w:rtl/>
        </w:rPr>
        <w:t xml:space="preserve"> ،</w:t>
      </w:r>
      <w:r w:rsidR="00F67CDD">
        <w:rPr>
          <w:rtl/>
        </w:rPr>
        <w:t xml:space="preserve"> </w:t>
      </w:r>
      <w:r>
        <w:rPr>
          <w:rtl/>
        </w:rPr>
        <w:t>وقال</w:t>
      </w:r>
      <w:r w:rsidR="001C6BD7">
        <w:rPr>
          <w:rtl/>
        </w:rPr>
        <w:t xml:space="preserve"> :</w:t>
      </w:r>
      <w:r w:rsidR="00F67CDD">
        <w:rPr>
          <w:rtl/>
        </w:rPr>
        <w:t xml:space="preserve"> </w:t>
      </w:r>
      <w:r>
        <w:rPr>
          <w:rtl/>
        </w:rPr>
        <w:t xml:space="preserve">إنّ الصحيفة </w:t>
      </w:r>
      <w:r>
        <w:rPr>
          <w:rFonts w:hint="eastAsia"/>
          <w:rtl/>
        </w:rPr>
        <w:t>السجّادية</w:t>
      </w:r>
      <w:r>
        <w:rPr>
          <w:rtl/>
        </w:rPr>
        <w:t xml:space="preserve"> قد اشتهرت بالكاملة لتمييزها عن الناقصة. (مقدّمتان توث</w:t>
      </w:r>
      <w:r>
        <w:rPr>
          <w:rFonts w:hint="cs"/>
          <w:rtl/>
        </w:rPr>
        <w:t>ی</w:t>
      </w:r>
      <w:r>
        <w:rPr>
          <w:rFonts w:hint="eastAsia"/>
          <w:rtl/>
        </w:rPr>
        <w:t>ق</w:t>
      </w:r>
      <w:r>
        <w:rPr>
          <w:rFonts w:hint="cs"/>
          <w:rtl/>
        </w:rPr>
        <w:t>یّ</w:t>
      </w:r>
      <w:r>
        <w:rPr>
          <w:rFonts w:hint="eastAsia"/>
          <w:rtl/>
        </w:rPr>
        <w:t>تان</w:t>
      </w:r>
      <w:r>
        <w:rPr>
          <w:rtl/>
        </w:rPr>
        <w:t xml:space="preserve"> حول الصح</w:t>
      </w:r>
      <w:r>
        <w:rPr>
          <w:rFonts w:hint="cs"/>
          <w:rtl/>
        </w:rPr>
        <w:t>ی</w:t>
      </w:r>
      <w:r>
        <w:rPr>
          <w:rFonts w:hint="eastAsia"/>
          <w:rtl/>
        </w:rPr>
        <w:t>فة</w:t>
      </w:r>
      <w:r>
        <w:rPr>
          <w:rtl/>
        </w:rPr>
        <w:t xml:space="preserve"> السجّادية</w:t>
      </w:r>
      <w:r w:rsidR="001C6BD7">
        <w:rPr>
          <w:rtl/>
        </w:rPr>
        <w:t xml:space="preserve"> :</w:t>
      </w:r>
      <w:r w:rsidR="00F67CDD">
        <w:rPr>
          <w:rtl/>
        </w:rPr>
        <w:t xml:space="preserve"> </w:t>
      </w:r>
      <w:r>
        <w:rPr>
          <w:rtl/>
        </w:rPr>
        <w:t xml:space="preserve">50ـ51). وأضيف هنا بأنّني أحتمل أن يكون مصدر هذا الاشتباه هو نسخة أخرىٰ من الصحيفة السجّادية الثانية للشيخ الحرّ العاملي (1104هـ) قد جاء اسمها في صفحة العنوان وفي </w:t>
      </w:r>
      <w:r>
        <w:rPr>
          <w:rFonts w:hint="eastAsia"/>
          <w:rtl/>
        </w:rPr>
        <w:t>مذكّرة</w:t>
      </w:r>
      <w:r>
        <w:rPr>
          <w:rtl/>
        </w:rPr>
        <w:t xml:space="preserve"> مالك النسخة بالعنوان التالي</w:t>
      </w:r>
      <w:r w:rsidR="001C6BD7">
        <w:rPr>
          <w:rtl/>
        </w:rPr>
        <w:t xml:space="preserve"> :</w:t>
      </w:r>
      <w:r w:rsidR="00F67CDD">
        <w:rPr>
          <w:rtl/>
        </w:rPr>
        <w:t xml:space="preserve"> </w:t>
      </w:r>
      <w:r>
        <w:rPr>
          <w:rtl/>
        </w:rPr>
        <w:t>«الصح</w:t>
      </w:r>
      <w:r>
        <w:rPr>
          <w:rFonts w:hint="cs"/>
          <w:rtl/>
        </w:rPr>
        <w:t>ی</w:t>
      </w:r>
      <w:r>
        <w:rPr>
          <w:rFonts w:hint="eastAsia"/>
          <w:rtl/>
        </w:rPr>
        <w:t>فة</w:t>
      </w:r>
      <w:r>
        <w:rPr>
          <w:rtl/>
        </w:rPr>
        <w:t xml:space="preserve"> الصغر</w:t>
      </w:r>
      <w:r>
        <w:rPr>
          <w:rFonts w:hint="cs"/>
          <w:rtl/>
        </w:rPr>
        <w:t>یٰ</w:t>
      </w:r>
      <w:r>
        <w:rPr>
          <w:rtl/>
        </w:rPr>
        <w:t xml:space="preserve"> المسمّاة بالسجّاد</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لمولانا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علي بن الحس</w:t>
      </w:r>
      <w:r>
        <w:rPr>
          <w:rFonts w:hint="cs"/>
          <w:rtl/>
        </w:rPr>
        <w:t>ی</w:t>
      </w:r>
      <w:r>
        <w:rPr>
          <w:rFonts w:hint="eastAsia"/>
          <w:rtl/>
        </w:rPr>
        <w:t>ن</w:t>
      </w:r>
      <w:r>
        <w:rPr>
          <w:rtl/>
        </w:rPr>
        <w:t xml:space="preserve"> بن علي بن أبي ‌طالب». ذكر كلٌّ من کاتب النسخة ومالکيها في صفحة العنوان وفي مذكّرات التملّك (الصحيفة الصغرىٰ) من دون الالتفات إلىٰ مقدّمة الشيخ الح</w:t>
      </w:r>
      <w:r>
        <w:rPr>
          <w:rFonts w:hint="eastAsia"/>
          <w:rtl/>
        </w:rPr>
        <w:t>رّ</w:t>
      </w:r>
      <w:r>
        <w:rPr>
          <w:rtl/>
        </w:rPr>
        <w:t xml:space="preserve"> العاملي وما ذكره من توضيحات إلىٰ ما كان يهدف إليه ويقصده من جمعه للأدعية المنقولة عن الإمام زين العابدين </w:t>
      </w:r>
      <w:r w:rsidR="00665FF7" w:rsidRPr="00665FF7">
        <w:rPr>
          <w:rStyle w:val="rfdAlaem"/>
          <w:rtl/>
        </w:rPr>
        <w:t>عليه‌السلام</w:t>
      </w:r>
      <w:r>
        <w:rPr>
          <w:rtl/>
        </w:rPr>
        <w:t>. (عبد الرحمن بن الحس</w:t>
      </w:r>
      <w:r>
        <w:rPr>
          <w:rFonts w:hint="cs"/>
          <w:rtl/>
        </w:rPr>
        <w:t>ی</w:t>
      </w:r>
      <w:r>
        <w:rPr>
          <w:rFonts w:hint="eastAsia"/>
          <w:rtl/>
        </w:rPr>
        <w:t>ن</w:t>
      </w:r>
      <w:r>
        <w:rPr>
          <w:rtl/>
        </w:rPr>
        <w:t xml:space="preserve"> بن إسماع</w:t>
      </w:r>
      <w:r>
        <w:rPr>
          <w:rFonts w:hint="cs"/>
          <w:rtl/>
        </w:rPr>
        <w:t>ی</w:t>
      </w:r>
      <w:r>
        <w:rPr>
          <w:rFonts w:hint="eastAsia"/>
          <w:rtl/>
        </w:rPr>
        <w:t>ل</w:t>
      </w:r>
      <w:r>
        <w:rPr>
          <w:rtl/>
        </w:rPr>
        <w:t xml:space="preserve"> سه</w:t>
      </w:r>
      <w:r>
        <w:rPr>
          <w:rFonts w:hint="cs"/>
          <w:rtl/>
        </w:rPr>
        <w:t>ی</w:t>
      </w:r>
      <w:r>
        <w:rPr>
          <w:rFonts w:hint="eastAsia"/>
          <w:rtl/>
        </w:rPr>
        <w:t>ل</w:t>
      </w:r>
      <w:r>
        <w:rPr>
          <w:rtl/>
        </w:rPr>
        <w:t xml:space="preserve"> في يوم الخميس آخر شهر ذي الحجّة سنة (1353هـ) وهو كاتب النسخة</w:t>
      </w:r>
      <w:r w:rsidR="001C6BD7">
        <w:rPr>
          <w:rtl/>
        </w:rPr>
        <w:t xml:space="preserve"> ؛</w:t>
      </w:r>
      <w:r w:rsidR="00F67CDD">
        <w:rPr>
          <w:rtl/>
        </w:rPr>
        <w:t xml:space="preserve"> </w:t>
      </w:r>
      <w:r>
        <w:rPr>
          <w:rtl/>
        </w:rPr>
        <w:t>إسماع</w:t>
      </w:r>
      <w:r>
        <w:rPr>
          <w:rFonts w:hint="cs"/>
          <w:rtl/>
        </w:rPr>
        <w:t>ی</w:t>
      </w:r>
      <w:r>
        <w:rPr>
          <w:rFonts w:hint="eastAsia"/>
          <w:rtl/>
        </w:rPr>
        <w:t>ل</w:t>
      </w:r>
      <w:r>
        <w:rPr>
          <w:rtl/>
        </w:rPr>
        <w:t xml:space="preserve"> بن عبد الله الهاشمي في رمضان سنة</w:t>
      </w:r>
    </w:p>
    <w:p w14:paraId="7023C422" w14:textId="77777777" w:rsidR="000E676B" w:rsidRDefault="00E63DE8" w:rsidP="008B6DDA">
      <w:pPr>
        <w:pStyle w:val="rfdNormal0"/>
        <w:rPr>
          <w:rtl/>
        </w:rPr>
      </w:pPr>
      <w:r>
        <w:rPr>
          <w:rtl/>
        </w:rPr>
        <w:br w:type="page"/>
      </w:r>
      <w:r w:rsidR="000E676B">
        <w:rPr>
          <w:rFonts w:hint="eastAsia"/>
          <w:rtl/>
        </w:rPr>
        <w:lastRenderedPageBreak/>
        <w:t>أوّل</w:t>
      </w:r>
      <w:r w:rsidR="000E676B">
        <w:rPr>
          <w:rtl/>
        </w:rPr>
        <w:t xml:space="preserve"> النسخة واحتلّت مكان الصدارة منها ـ وأنّ الأدعية التي فيها أقلّ من أدعية </w:t>
      </w:r>
      <w:r w:rsidR="000E676B" w:rsidRPr="008B6DDA">
        <w:rPr>
          <w:rStyle w:val="rfdBold2"/>
          <w:rtl/>
        </w:rPr>
        <w:t>الصحيفة</w:t>
      </w:r>
      <w:r w:rsidR="000E676B">
        <w:rPr>
          <w:rtl/>
        </w:rPr>
        <w:t xml:space="preserve"> المشهورة ـ ولكن في واقع الأمر إنّ إطلاق صفة الكاملة علىٰ </w:t>
      </w:r>
      <w:r w:rsidR="000E676B" w:rsidRPr="008B6DDA">
        <w:rPr>
          <w:rStyle w:val="rfdBold2"/>
          <w:rtl/>
        </w:rPr>
        <w:t>الصحيفة</w:t>
      </w:r>
      <w:r w:rsidR="000E676B">
        <w:rPr>
          <w:rtl/>
        </w:rPr>
        <w:t xml:space="preserve"> لا علاقة له بعدد أدعيتها</w:t>
      </w:r>
      <w:r w:rsidR="001C6BD7">
        <w:rPr>
          <w:rtl/>
        </w:rPr>
        <w:t xml:space="preserve"> ؛</w:t>
      </w:r>
      <w:r w:rsidR="00F67CDD">
        <w:rPr>
          <w:rtl/>
        </w:rPr>
        <w:t xml:space="preserve"> </w:t>
      </w:r>
      <w:r w:rsidR="000E676B">
        <w:rPr>
          <w:rtl/>
        </w:rPr>
        <w:t>لأنّ علّة تسميتها بالكاملة لحسن ما فيها من الدعوات كما هو مصرّح به.</w:t>
      </w:r>
    </w:p>
    <w:p w14:paraId="27284ECE" w14:textId="77777777" w:rsidR="000E676B" w:rsidRDefault="000E676B" w:rsidP="000E676B">
      <w:pPr>
        <w:rPr>
          <w:rtl/>
        </w:rPr>
      </w:pPr>
      <w:r w:rsidRPr="008B6DDA">
        <w:rPr>
          <w:rStyle w:val="rfdBold2"/>
          <w:rFonts w:hint="eastAsia"/>
          <w:rtl/>
        </w:rPr>
        <w:t>والمرّة</w:t>
      </w:r>
      <w:r w:rsidRPr="008B6DDA">
        <w:rPr>
          <w:rStyle w:val="rfdBold2"/>
          <w:rtl/>
        </w:rPr>
        <w:t xml:space="preserve"> الثانية</w:t>
      </w:r>
      <w:r w:rsidR="001C6BD7">
        <w:rPr>
          <w:rtl/>
        </w:rPr>
        <w:t xml:space="preserve"> :</w:t>
      </w:r>
      <w:r w:rsidR="00F67CDD">
        <w:rPr>
          <w:rtl/>
        </w:rPr>
        <w:t xml:space="preserve"> </w:t>
      </w:r>
      <w:r>
        <w:rPr>
          <w:rtl/>
        </w:rPr>
        <w:t xml:space="preserve">التي تكرّر فيها اسم كاتبها هو في الترقيمة في نهاية </w:t>
      </w:r>
      <w:r w:rsidRPr="008B6DDA">
        <w:rPr>
          <w:rStyle w:val="rfdBold2"/>
          <w:rtl/>
        </w:rPr>
        <w:t>الصحيفة</w:t>
      </w:r>
      <w:r w:rsidR="001C6BD7">
        <w:rPr>
          <w:rtl/>
        </w:rPr>
        <w:t xml:space="preserve"> :</w:t>
      </w:r>
      <w:r w:rsidR="00F67CDD">
        <w:rPr>
          <w:rtl/>
        </w:rPr>
        <w:t xml:space="preserve"> </w:t>
      </w:r>
      <w:r>
        <w:rPr>
          <w:rtl/>
        </w:rPr>
        <w:t>«انتها المأثور من الدعوات عن زين العابدين وحافد سيّد الخلائق أجمعين علي بن الحسين بن علي بن أبي طالب خاتم الخلفاء الراشدين والصلوة علىٰ محمّد وآله الطيّبين وكتبه الحسن بن إبراه</w:t>
      </w:r>
      <w:r>
        <w:rPr>
          <w:rFonts w:hint="cs"/>
          <w:rtl/>
        </w:rPr>
        <w:t>ی</w:t>
      </w:r>
      <w:r>
        <w:rPr>
          <w:rFonts w:hint="eastAsia"/>
          <w:rtl/>
        </w:rPr>
        <w:t>م</w:t>
      </w:r>
      <w:r>
        <w:rPr>
          <w:rtl/>
        </w:rPr>
        <w:t xml:space="preserve"> بن محمّد الزامي في شوّال سنة ستّ عشرة وأربع ‌مائة غفر الله له ولوالد</w:t>
      </w:r>
      <w:r>
        <w:rPr>
          <w:rFonts w:hint="cs"/>
          <w:rtl/>
        </w:rPr>
        <w:t>ی</w:t>
      </w:r>
      <w:r>
        <w:rPr>
          <w:rFonts w:hint="eastAsia"/>
          <w:rtl/>
        </w:rPr>
        <w:t xml:space="preserve">ه </w:t>
      </w:r>
      <w:r>
        <w:rPr>
          <w:rtl/>
        </w:rPr>
        <w:t>ولجم</w:t>
      </w:r>
      <w:r>
        <w:rPr>
          <w:rFonts w:hint="cs"/>
          <w:rtl/>
        </w:rPr>
        <w:t>ی</w:t>
      </w:r>
      <w:r>
        <w:rPr>
          <w:rFonts w:hint="eastAsia"/>
          <w:rtl/>
        </w:rPr>
        <w:t xml:space="preserve">ع </w:t>
      </w:r>
      <w:r>
        <w:rPr>
          <w:rtl/>
        </w:rPr>
        <w:t>المؤمن</w:t>
      </w:r>
      <w:r>
        <w:rPr>
          <w:rFonts w:hint="cs"/>
          <w:rtl/>
        </w:rPr>
        <w:t>ی</w:t>
      </w:r>
      <w:r>
        <w:rPr>
          <w:rFonts w:hint="eastAsia"/>
          <w:rtl/>
        </w:rPr>
        <w:t>ن»</w:t>
      </w:r>
      <w:r w:rsidR="001C6BD7">
        <w:rPr>
          <w:rFonts w:hint="eastAsia"/>
          <w:rtl/>
        </w:rPr>
        <w:t xml:space="preserve"> ،</w:t>
      </w:r>
      <w:r w:rsidR="00F67CDD">
        <w:rPr>
          <w:rFonts w:hint="eastAsia"/>
          <w:rtl/>
        </w:rPr>
        <w:t xml:space="preserve"> </w:t>
      </w:r>
      <w:r>
        <w:rPr>
          <w:rtl/>
        </w:rPr>
        <w:t>الصفحة</w:t>
      </w:r>
      <w:r w:rsidR="001C6BD7">
        <w:rPr>
          <w:rtl/>
        </w:rPr>
        <w:t xml:space="preserve"> :</w:t>
      </w:r>
      <w:r w:rsidR="00F67CDD">
        <w:rPr>
          <w:rtl/>
        </w:rPr>
        <w:t xml:space="preserve"> </w:t>
      </w:r>
      <w:r>
        <w:rPr>
          <w:rtl/>
        </w:rPr>
        <w:t>(75 خ).</w:t>
      </w:r>
    </w:p>
    <w:p w14:paraId="5063F174" w14:textId="77777777" w:rsidR="00F67CDD" w:rsidRDefault="000E676B" w:rsidP="000E676B">
      <w:pPr>
        <w:rPr>
          <w:rtl/>
        </w:rPr>
      </w:pPr>
      <w:r w:rsidRPr="008B6DDA">
        <w:rPr>
          <w:rStyle w:val="rfdBold2"/>
          <w:rFonts w:hint="eastAsia"/>
          <w:rtl/>
        </w:rPr>
        <w:t>والمرّة</w:t>
      </w:r>
      <w:r w:rsidRPr="008B6DDA">
        <w:rPr>
          <w:rStyle w:val="rfdBold2"/>
          <w:rtl/>
        </w:rPr>
        <w:t xml:space="preserve"> الثالثة والأخيرة</w:t>
      </w:r>
      <w:r w:rsidR="001C6BD7">
        <w:rPr>
          <w:rtl/>
        </w:rPr>
        <w:t xml:space="preserve"> :</w:t>
      </w:r>
      <w:r w:rsidR="00F67CDD">
        <w:rPr>
          <w:rtl/>
        </w:rPr>
        <w:t xml:space="preserve"> </w:t>
      </w:r>
      <w:r>
        <w:rPr>
          <w:rtl/>
        </w:rPr>
        <w:t>في الترقيمة في نهاية رسالة التذكير والتأنيث</w:t>
      </w:r>
      <w:r w:rsidR="001C6BD7">
        <w:rPr>
          <w:rtl/>
        </w:rPr>
        <w:t xml:space="preserve"> :</w:t>
      </w:r>
    </w:p>
    <w:p w14:paraId="2532C6F5" w14:textId="77777777" w:rsidR="000E676B" w:rsidRDefault="000E676B" w:rsidP="000E676B">
      <w:pPr>
        <w:rPr>
          <w:rtl/>
        </w:rPr>
      </w:pPr>
      <w:r>
        <w:rPr>
          <w:rFonts w:hint="eastAsia"/>
          <w:rtl/>
        </w:rPr>
        <w:t>«والحمد</w:t>
      </w:r>
      <w:r>
        <w:rPr>
          <w:rtl/>
        </w:rPr>
        <w:t xml:space="preserve"> لله أوّلاً وآخراً وصلّ</w:t>
      </w:r>
      <w:r>
        <w:rPr>
          <w:rFonts w:hint="cs"/>
          <w:rtl/>
        </w:rPr>
        <w:t>یٰ</w:t>
      </w:r>
      <w:r>
        <w:rPr>
          <w:rtl/>
        </w:rPr>
        <w:t xml:space="preserve"> الله عل</w:t>
      </w:r>
      <w:r>
        <w:rPr>
          <w:rFonts w:hint="cs"/>
          <w:rtl/>
        </w:rPr>
        <w:t>یٰ</w:t>
      </w:r>
      <w:r>
        <w:rPr>
          <w:rtl/>
        </w:rPr>
        <w:t xml:space="preserve"> محمّد وآله</w:t>
      </w:r>
      <w:r w:rsidR="001C6BD7">
        <w:rPr>
          <w:rtl/>
        </w:rPr>
        <w:t xml:space="preserve"> ،</w:t>
      </w:r>
      <w:r w:rsidR="00F67CDD">
        <w:rPr>
          <w:rtl/>
        </w:rPr>
        <w:t xml:space="preserve"> </w:t>
      </w:r>
      <w:r>
        <w:rPr>
          <w:rtl/>
        </w:rPr>
        <w:t>والفراغ منه للحسن بن إبراه</w:t>
      </w:r>
      <w:r>
        <w:rPr>
          <w:rFonts w:hint="cs"/>
          <w:rtl/>
        </w:rPr>
        <w:t>ی</w:t>
      </w:r>
      <w:r>
        <w:rPr>
          <w:rFonts w:hint="eastAsia"/>
          <w:rtl/>
        </w:rPr>
        <w:t xml:space="preserve">م‌ </w:t>
      </w:r>
      <w:r>
        <w:rPr>
          <w:rtl/>
        </w:rPr>
        <w:t>بن محمّد الزامي عش</w:t>
      </w:r>
      <w:r>
        <w:rPr>
          <w:rFonts w:hint="cs"/>
          <w:rtl/>
        </w:rPr>
        <w:t>ی</w:t>
      </w:r>
      <w:r>
        <w:rPr>
          <w:rFonts w:hint="eastAsia"/>
          <w:rtl/>
        </w:rPr>
        <w:t xml:space="preserve">ة </w:t>
      </w:r>
      <w:r>
        <w:rPr>
          <w:rFonts w:hint="cs"/>
          <w:rtl/>
        </w:rPr>
        <w:t>ی</w:t>
      </w:r>
      <w:r>
        <w:rPr>
          <w:rFonts w:hint="eastAsia"/>
          <w:rtl/>
        </w:rPr>
        <w:t xml:space="preserve">وم </w:t>
      </w:r>
      <w:r>
        <w:rPr>
          <w:rtl/>
        </w:rPr>
        <w:t>السبت لإحد</w:t>
      </w:r>
      <w:r>
        <w:rPr>
          <w:rFonts w:hint="cs"/>
          <w:rtl/>
        </w:rPr>
        <w:t>یٰ‌</w:t>
      </w:r>
      <w:r>
        <w:rPr>
          <w:rFonts w:hint="eastAsia"/>
          <w:rtl/>
        </w:rPr>
        <w:t xml:space="preserve"> </w:t>
      </w:r>
      <w:r>
        <w:rPr>
          <w:rtl/>
        </w:rPr>
        <w:t>عشرة ل</w:t>
      </w:r>
      <w:r>
        <w:rPr>
          <w:rFonts w:hint="cs"/>
          <w:rtl/>
        </w:rPr>
        <w:t>ی</w:t>
      </w:r>
      <w:r>
        <w:rPr>
          <w:rFonts w:hint="eastAsia"/>
          <w:rtl/>
        </w:rPr>
        <w:t xml:space="preserve">لة </w:t>
      </w:r>
      <w:r>
        <w:rPr>
          <w:rtl/>
        </w:rPr>
        <w:t>بق</w:t>
      </w:r>
      <w:r>
        <w:rPr>
          <w:rFonts w:hint="cs"/>
          <w:rtl/>
        </w:rPr>
        <w:t>ی</w:t>
      </w:r>
      <w:r>
        <w:rPr>
          <w:rFonts w:hint="eastAsia"/>
          <w:rtl/>
        </w:rPr>
        <w:t xml:space="preserve">ت </w:t>
      </w:r>
      <w:r>
        <w:rPr>
          <w:rtl/>
        </w:rPr>
        <w:t>من المحرّم سنة سبع عشرة وأربعمائة</w:t>
      </w:r>
      <w:r w:rsidR="001C6BD7">
        <w:rPr>
          <w:rtl/>
        </w:rPr>
        <w:t xml:space="preserve"> ،</w:t>
      </w:r>
      <w:r w:rsidR="00F67CDD">
        <w:rPr>
          <w:rtl/>
        </w:rPr>
        <w:t xml:space="preserve"> </w:t>
      </w:r>
      <w:r>
        <w:rPr>
          <w:rtl/>
        </w:rPr>
        <w:t>وافق السبت من المحرّم هذا الثالث من ن</w:t>
      </w:r>
      <w:r>
        <w:rPr>
          <w:rFonts w:hint="cs"/>
          <w:rtl/>
        </w:rPr>
        <w:t>ی</w:t>
      </w:r>
      <w:r>
        <w:rPr>
          <w:rFonts w:hint="eastAsia"/>
          <w:rtl/>
        </w:rPr>
        <w:t>روز</w:t>
      </w:r>
      <w:r w:rsidRPr="000E676B">
        <w:rPr>
          <w:rStyle w:val="rfdFootnotenum"/>
          <w:rtl/>
        </w:rPr>
        <w:t>(1)</w:t>
      </w:r>
      <w:r w:rsidR="001C6BD7">
        <w:rPr>
          <w:rtl/>
        </w:rPr>
        <w:t xml:space="preserve"> ،</w:t>
      </w:r>
      <w:r w:rsidR="00F67CDD">
        <w:rPr>
          <w:rtl/>
        </w:rPr>
        <w:t xml:space="preserve"> </w:t>
      </w:r>
      <w:r>
        <w:rPr>
          <w:rtl/>
        </w:rPr>
        <w:t>غفر الل</w:t>
      </w:r>
      <w:r>
        <w:rPr>
          <w:rFonts w:hint="eastAsia"/>
          <w:rtl/>
        </w:rPr>
        <w:t>ه</w:t>
      </w:r>
      <w:r>
        <w:rPr>
          <w:rtl/>
        </w:rPr>
        <w:t xml:space="preserve"> له ولوالد</w:t>
      </w:r>
      <w:r>
        <w:rPr>
          <w:rFonts w:hint="cs"/>
          <w:rtl/>
        </w:rPr>
        <w:t>ی</w:t>
      </w:r>
      <w:r>
        <w:rPr>
          <w:rFonts w:hint="eastAsia"/>
          <w:rtl/>
        </w:rPr>
        <w:t>ه</w:t>
      </w:r>
      <w:r>
        <w:rPr>
          <w:rtl/>
        </w:rPr>
        <w:t xml:space="preserve"> ولجم</w:t>
      </w:r>
      <w:r>
        <w:rPr>
          <w:rFonts w:hint="cs"/>
          <w:rtl/>
        </w:rPr>
        <w:t>ی</w:t>
      </w:r>
      <w:r>
        <w:rPr>
          <w:rFonts w:hint="eastAsia"/>
          <w:rtl/>
        </w:rPr>
        <w:t>ع</w:t>
      </w:r>
      <w:r>
        <w:rPr>
          <w:rtl/>
        </w:rPr>
        <w:t xml:space="preserve"> المؤمن</w:t>
      </w:r>
      <w:r>
        <w:rPr>
          <w:rFonts w:hint="cs"/>
          <w:rtl/>
        </w:rPr>
        <w:t>ی</w:t>
      </w:r>
      <w:r>
        <w:rPr>
          <w:rFonts w:hint="eastAsia"/>
          <w:rtl/>
        </w:rPr>
        <w:t>ن</w:t>
      </w:r>
      <w:r>
        <w:rPr>
          <w:rtl/>
        </w:rPr>
        <w:t xml:space="preserve"> والمؤمنات برحمته»</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(88 خ).</w:t>
      </w:r>
    </w:p>
    <w:p w14:paraId="28077A59" w14:textId="77777777" w:rsidR="000E676B" w:rsidRDefault="000E676B" w:rsidP="000E676B">
      <w:pPr>
        <w:pStyle w:val="rfdLine"/>
        <w:rPr>
          <w:rtl/>
        </w:rPr>
      </w:pPr>
      <w:r>
        <w:rPr>
          <w:rtl/>
        </w:rPr>
        <w:t>__________</w:t>
      </w:r>
    </w:p>
    <w:p w14:paraId="41ED7DE6" w14:textId="77777777" w:rsidR="008B6DDA" w:rsidRDefault="008B6DDA" w:rsidP="008B6DDA">
      <w:pPr>
        <w:pStyle w:val="rfdFootnote0"/>
        <w:rPr>
          <w:rtl/>
        </w:rPr>
      </w:pPr>
      <w:r>
        <w:rPr>
          <w:rtl/>
        </w:rPr>
        <w:t>1359</w:t>
      </w:r>
      <w:r>
        <w:rPr>
          <w:rFonts w:hint="eastAsia"/>
          <w:rtl/>
        </w:rPr>
        <w:t>هـ</w:t>
      </w:r>
      <w:r>
        <w:rPr>
          <w:rtl/>
        </w:rPr>
        <w:t>). ويحتفظ بالنسخة في مكتبة شخصية في اليمن ويمكن الحصول علىٰ صورة منها عن طريق مؤسّسة الإمام ز</w:t>
      </w:r>
      <w:r>
        <w:rPr>
          <w:rFonts w:hint="cs"/>
          <w:rtl/>
        </w:rPr>
        <w:t>ی</w:t>
      </w:r>
      <w:r>
        <w:rPr>
          <w:rFonts w:hint="eastAsia"/>
          <w:rtl/>
        </w:rPr>
        <w:t>د</w:t>
      </w:r>
      <w:r>
        <w:rPr>
          <w:rtl/>
        </w:rPr>
        <w:t xml:space="preserve"> بن علي في صنعاء.</w:t>
      </w:r>
    </w:p>
    <w:p w14:paraId="4F03CB07" w14:textId="77777777" w:rsidR="000E676B" w:rsidRDefault="000E676B" w:rsidP="000E676B">
      <w:pPr>
        <w:pStyle w:val="rfdFootnote0"/>
        <w:rPr>
          <w:rtl/>
        </w:rPr>
      </w:pPr>
      <w:r>
        <w:rPr>
          <w:rtl/>
        </w:rPr>
        <w:t>(1) ما أشار إليه الكاتب من أنّ النسخة قد تمّت في الثالث من نوروز هو أمر مهمّ</w:t>
      </w:r>
      <w:r w:rsidR="001C6BD7">
        <w:rPr>
          <w:rtl/>
        </w:rPr>
        <w:t xml:space="preserve"> ؛</w:t>
      </w:r>
      <w:r w:rsidR="00F67CDD">
        <w:rPr>
          <w:rtl/>
        </w:rPr>
        <w:t xml:space="preserve"> </w:t>
      </w:r>
      <w:r>
        <w:rPr>
          <w:rtl/>
        </w:rPr>
        <w:t>إذ يدلّ علىٰ اهتمام الكاتب الكرّامي بيوم نوروز ـ يوم العيد في إيران ـ فبالرغم من أنّه كتاب ديني وقد كتب باللغة العربية إلّا أنّه لا يرىٰ ما ذهب إليه في ترقيمة الكتاب من ذكر ي</w:t>
      </w:r>
      <w:r>
        <w:rPr>
          <w:rFonts w:hint="eastAsia"/>
          <w:rtl/>
        </w:rPr>
        <w:t>وم</w:t>
      </w:r>
      <w:r>
        <w:rPr>
          <w:rtl/>
        </w:rPr>
        <w:t xml:space="preserve"> نوروز مخالفاً لمبادئه الدينية ولم يتحرّز عن ذكره</w:t>
      </w:r>
      <w:r w:rsidR="001C6BD7">
        <w:rPr>
          <w:rtl/>
        </w:rPr>
        <w:t xml:space="preserve"> ؛</w:t>
      </w:r>
      <w:r w:rsidR="00F67CDD">
        <w:rPr>
          <w:rtl/>
        </w:rPr>
        <w:t xml:space="preserve"> </w:t>
      </w:r>
      <w:r>
        <w:rPr>
          <w:rtl/>
        </w:rPr>
        <w:t>وقد جاء رأي الغزالي (450ـ505هـ) بعد مضيّ قرن مخالفاً لهذا التصريح حيث عدّ عيد النوروز مخالفاً للشرع (ک</w:t>
      </w:r>
      <w:r>
        <w:rPr>
          <w:rFonts w:hint="cs"/>
          <w:rtl/>
        </w:rPr>
        <w:t>ی</w:t>
      </w:r>
      <w:r>
        <w:rPr>
          <w:rFonts w:hint="eastAsia"/>
          <w:rtl/>
        </w:rPr>
        <w:t>م</w:t>
      </w:r>
      <w:r>
        <w:rPr>
          <w:rFonts w:hint="cs"/>
          <w:rtl/>
        </w:rPr>
        <w:t>ی</w:t>
      </w:r>
      <w:r>
        <w:rPr>
          <w:rFonts w:hint="eastAsia"/>
          <w:rtl/>
        </w:rPr>
        <w:t>اى</w:t>
      </w:r>
      <w:r>
        <w:rPr>
          <w:rtl/>
        </w:rPr>
        <w:t xml:space="preserve"> سعادت 1 / 522).</w:t>
      </w:r>
    </w:p>
    <w:p w14:paraId="5F90A9A7" w14:textId="77777777" w:rsidR="00F67CDD" w:rsidRDefault="00E63DE8" w:rsidP="000E676B">
      <w:pPr>
        <w:rPr>
          <w:rtl/>
        </w:rPr>
      </w:pPr>
      <w:r>
        <w:rPr>
          <w:rtl/>
        </w:rPr>
        <w:br w:type="page"/>
      </w:r>
      <w:r w:rsidR="000E676B">
        <w:rPr>
          <w:rFonts w:hint="eastAsia"/>
          <w:rtl/>
        </w:rPr>
        <w:lastRenderedPageBreak/>
        <w:t>وبالرغم</w:t>
      </w:r>
      <w:r w:rsidR="000E676B">
        <w:rPr>
          <w:rtl/>
        </w:rPr>
        <w:t xml:space="preserve"> من أنّ المصادر الموجودة لم تذكر ترجمة كاتب النسخة ـ أبو علي الحسن بن إبراهيم بن محمّد الزامي الهيصمي ـ لتتبيّن لنا أحواله وعقائده</w:t>
      </w:r>
      <w:r w:rsidR="001C6BD7">
        <w:rPr>
          <w:rtl/>
        </w:rPr>
        <w:t xml:space="preserve"> ؛</w:t>
      </w:r>
      <w:r w:rsidR="00F67CDD">
        <w:rPr>
          <w:rtl/>
        </w:rPr>
        <w:t xml:space="preserve"> </w:t>
      </w:r>
      <w:r w:rsidR="000E676B">
        <w:rPr>
          <w:rtl/>
        </w:rPr>
        <w:t>إلّا أنّنا نعلم أنّ ابنه كان يميل إلىٰ الكرّامية</w:t>
      </w:r>
      <w:r w:rsidR="001C6BD7">
        <w:rPr>
          <w:rtl/>
        </w:rPr>
        <w:t xml:space="preserve"> ،</w:t>
      </w:r>
      <w:r w:rsidR="00F67CDD">
        <w:rPr>
          <w:rtl/>
        </w:rPr>
        <w:t xml:space="preserve"> </w:t>
      </w:r>
      <w:r w:rsidR="000E676B">
        <w:rPr>
          <w:rtl/>
        </w:rPr>
        <w:t>فبناء علىٰ ما كتبه عبد الغافر الفارسي</w:t>
      </w:r>
      <w:r w:rsidR="001C6BD7">
        <w:rPr>
          <w:rtl/>
        </w:rPr>
        <w:t xml:space="preserve"> ،</w:t>
      </w:r>
      <w:r w:rsidR="00F67CDD">
        <w:rPr>
          <w:rtl/>
        </w:rPr>
        <w:t xml:space="preserve"> </w:t>
      </w:r>
      <w:r w:rsidR="000E676B">
        <w:rPr>
          <w:rtl/>
        </w:rPr>
        <w:t>فإنّ أبا القاسم إسماعيل ب</w:t>
      </w:r>
      <w:r w:rsidR="000E676B">
        <w:rPr>
          <w:rFonts w:hint="eastAsia"/>
          <w:rtl/>
        </w:rPr>
        <w:t>ن</w:t>
      </w:r>
      <w:r w:rsidR="000E676B">
        <w:rPr>
          <w:rtl/>
        </w:rPr>
        <w:t xml:space="preserve"> الحسن بن إبراهيم الأديب الهيصمي</w:t>
      </w:r>
      <w:r w:rsidR="001C6BD7">
        <w:rPr>
          <w:rtl/>
        </w:rPr>
        <w:t xml:space="preserve"> ،</w:t>
      </w:r>
      <w:r w:rsidR="00F67CDD">
        <w:rPr>
          <w:rtl/>
        </w:rPr>
        <w:t xml:space="preserve"> </w:t>
      </w:r>
      <w:r w:rsidR="000E676B">
        <w:rPr>
          <w:rtl/>
        </w:rPr>
        <w:t>الفصّال</w:t>
      </w:r>
      <w:r w:rsidR="001C6BD7">
        <w:rPr>
          <w:rtl/>
        </w:rPr>
        <w:t xml:space="preserve"> ،</w:t>
      </w:r>
      <w:r w:rsidR="00F67CDD">
        <w:rPr>
          <w:rtl/>
        </w:rPr>
        <w:t xml:space="preserve"> </w:t>
      </w:r>
      <w:r w:rsidR="000E676B">
        <w:rPr>
          <w:rtl/>
        </w:rPr>
        <w:t>الموشّح</w:t>
      </w:r>
      <w:r w:rsidR="001C6BD7">
        <w:rPr>
          <w:rtl/>
        </w:rPr>
        <w:t xml:space="preserve"> ،</w:t>
      </w:r>
      <w:r w:rsidR="00F67CDD">
        <w:rPr>
          <w:rtl/>
        </w:rPr>
        <w:t xml:space="preserve"> </w:t>
      </w:r>
      <w:r w:rsidR="000E676B">
        <w:rPr>
          <w:rtl/>
        </w:rPr>
        <w:t>الشاعر</w:t>
      </w:r>
      <w:r w:rsidR="00F67CDD">
        <w:rPr>
          <w:rtl/>
        </w:rPr>
        <w:t xml:space="preserve"> ..</w:t>
      </w:r>
      <w:r w:rsidR="000E676B">
        <w:rPr>
          <w:rtl/>
        </w:rPr>
        <w:t>. من أصحاب أبي عبد الله (محمّد بن كرّام) وكان يعقد مجالس أدبية</w:t>
      </w:r>
      <w:r w:rsidR="000E676B" w:rsidRPr="000E676B">
        <w:rPr>
          <w:rStyle w:val="rfdFootnotenum"/>
          <w:rtl/>
        </w:rPr>
        <w:t>(1)</w:t>
      </w:r>
      <w:r w:rsidR="000E676B">
        <w:rPr>
          <w:rtl/>
        </w:rPr>
        <w:t>.</w:t>
      </w:r>
    </w:p>
    <w:p w14:paraId="4BC94AE7" w14:textId="77777777" w:rsidR="00F67CDD" w:rsidRDefault="000E676B" w:rsidP="000E676B">
      <w:pPr>
        <w:rPr>
          <w:rtl/>
        </w:rPr>
      </w:pPr>
      <w:r>
        <w:rPr>
          <w:rFonts w:hint="eastAsia"/>
          <w:rtl/>
        </w:rPr>
        <w:t>لقبه</w:t>
      </w:r>
      <w:r>
        <w:rPr>
          <w:rtl/>
        </w:rPr>
        <w:t xml:space="preserve"> (الزامي) نسبة إلىٰ (الزام) وهو الوجه المعرّب لكلمة (جام) المدينة الإيرانية</w:t>
      </w:r>
      <w:r w:rsidR="001C6BD7">
        <w:rPr>
          <w:rtl/>
        </w:rPr>
        <w:t xml:space="preserve"> ،</w:t>
      </w:r>
      <w:r w:rsidR="00F67CDD">
        <w:rPr>
          <w:rtl/>
        </w:rPr>
        <w:t xml:space="preserve"> </w:t>
      </w:r>
      <w:r>
        <w:rPr>
          <w:rtl/>
        </w:rPr>
        <w:t>وتعتبر مدينة (جام) هي الولاية الحادية عشرة من الولايات الاثنتي عشرة لمدينة نيشابور الكبرىٰ</w:t>
      </w:r>
      <w:r w:rsidR="001C6BD7">
        <w:rPr>
          <w:rtl/>
        </w:rPr>
        <w:t xml:space="preserve"> ،</w:t>
      </w:r>
      <w:r w:rsidR="00F67CDD">
        <w:rPr>
          <w:rtl/>
        </w:rPr>
        <w:t xml:space="preserve"> </w:t>
      </w:r>
      <w:r>
        <w:rPr>
          <w:rtl/>
        </w:rPr>
        <w:t>وتعدّ (بوزجان) من قصباتها</w:t>
      </w:r>
      <w:r w:rsidRPr="000E676B">
        <w:rPr>
          <w:rStyle w:val="rfdFootnotenum"/>
          <w:rtl/>
        </w:rPr>
        <w:t>(2)</w:t>
      </w:r>
      <w:r w:rsidR="001C6BD7">
        <w:rPr>
          <w:rtl/>
        </w:rPr>
        <w:t xml:space="preserve"> ،</w:t>
      </w:r>
      <w:r w:rsidR="00F67CDD">
        <w:rPr>
          <w:rtl/>
        </w:rPr>
        <w:t xml:space="preserve"> </w:t>
      </w:r>
      <w:r>
        <w:rPr>
          <w:rtl/>
        </w:rPr>
        <w:t>وكان تواجد الكرّامية ونشاطاتهم في مدينة (جام) و</w:t>
      </w:r>
      <w:r>
        <w:rPr>
          <w:rFonts w:hint="eastAsia"/>
          <w:rtl/>
        </w:rPr>
        <w:t>خاصّة</w:t>
      </w:r>
      <w:r>
        <w:rPr>
          <w:rtl/>
        </w:rPr>
        <w:t xml:space="preserve"> في (بوزجان) كبيراً</w:t>
      </w:r>
      <w:r w:rsidR="001C6BD7">
        <w:rPr>
          <w:rtl/>
        </w:rPr>
        <w:t xml:space="preserve"> ،</w:t>
      </w:r>
      <w:r w:rsidR="00F67CDD">
        <w:rPr>
          <w:rtl/>
        </w:rPr>
        <w:t xml:space="preserve"> </w:t>
      </w:r>
      <w:r>
        <w:rPr>
          <w:rtl/>
        </w:rPr>
        <w:t>وينسب إليها أبو ذرّ البوزجاني الزاهد والشاعر المعروف من أعلام الكرّامية في أواسط القرن الرابع الهجري له فيها مزار تجلّه الناس</w:t>
      </w:r>
      <w:r w:rsidRPr="000E676B">
        <w:rPr>
          <w:rStyle w:val="rfdFootnotenum"/>
          <w:rtl/>
        </w:rPr>
        <w:t>(3)</w:t>
      </w:r>
      <w:r>
        <w:rPr>
          <w:rtl/>
        </w:rPr>
        <w:t>. ووفقاً لإحدىٰ الحكايات فإنّ السلطان محمود الغزنوي (384ـ421هـ) ووز</w:t>
      </w:r>
      <w:r>
        <w:rPr>
          <w:rFonts w:hint="cs"/>
          <w:rtl/>
        </w:rPr>
        <w:t>ی</w:t>
      </w:r>
      <w:r>
        <w:rPr>
          <w:rFonts w:hint="eastAsia"/>
          <w:rtl/>
        </w:rPr>
        <w:t>ره</w:t>
      </w:r>
      <w:r>
        <w:rPr>
          <w:rtl/>
        </w:rPr>
        <w:t xml:space="preserve"> حسنك (422هـ) كانا قد زارا الزاهد الكرّامي في بوزجان جام</w:t>
      </w:r>
      <w:r w:rsidR="001C6BD7">
        <w:rPr>
          <w:rtl/>
        </w:rPr>
        <w:t xml:space="preserve"> ؛</w:t>
      </w:r>
      <w:r w:rsidR="00F67CDD">
        <w:rPr>
          <w:rtl/>
        </w:rPr>
        <w:t xml:space="preserve"> </w:t>
      </w:r>
      <w:r>
        <w:rPr>
          <w:rtl/>
        </w:rPr>
        <w:t>فبالرغم من أنّ هذه الحكاية لا تعدّ من الوثائق التاريخية المعتبرة وذلك لوجود الخلط التاريخي الواضح بين زمان عهد حكومة أبي علي سيمجور (387هـ) ووزارة حسنك</w:t>
      </w:r>
      <w:r w:rsidRPr="000E676B">
        <w:rPr>
          <w:rStyle w:val="rfdFootnotenum"/>
          <w:rtl/>
        </w:rPr>
        <w:t>(4)</w:t>
      </w:r>
      <w:r w:rsidR="001C6BD7">
        <w:rPr>
          <w:rtl/>
        </w:rPr>
        <w:t xml:space="preserve"> ؛</w:t>
      </w:r>
      <w:r w:rsidR="00F67CDD">
        <w:rPr>
          <w:rtl/>
        </w:rPr>
        <w:t xml:space="preserve"> </w:t>
      </w:r>
      <w:r>
        <w:rPr>
          <w:rtl/>
        </w:rPr>
        <w:t>ولكن يمكن أن تكون أمارة علىٰ تواجد الكرّامية في</w:t>
      </w:r>
    </w:p>
    <w:p w14:paraId="044B5497" w14:textId="77777777" w:rsidR="000E676B" w:rsidRDefault="000E676B" w:rsidP="000E676B">
      <w:pPr>
        <w:pStyle w:val="rfdLine"/>
        <w:rPr>
          <w:rtl/>
        </w:rPr>
      </w:pPr>
      <w:r>
        <w:rPr>
          <w:rtl/>
        </w:rPr>
        <w:t>__________</w:t>
      </w:r>
    </w:p>
    <w:p w14:paraId="58F8E212" w14:textId="77777777" w:rsidR="000E676B" w:rsidRDefault="000E676B" w:rsidP="000E676B">
      <w:pPr>
        <w:pStyle w:val="rfdFootnote0"/>
        <w:rPr>
          <w:rtl/>
        </w:rPr>
      </w:pPr>
      <w:r>
        <w:rPr>
          <w:rtl/>
        </w:rPr>
        <w:t>(1) 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185.</w:t>
      </w:r>
    </w:p>
    <w:p w14:paraId="5F05B5BD" w14:textId="77777777" w:rsidR="000E676B" w:rsidRDefault="000E676B" w:rsidP="000E676B">
      <w:pPr>
        <w:pStyle w:val="rfdFootnote0"/>
        <w:rPr>
          <w:rtl/>
        </w:rPr>
      </w:pPr>
      <w:r>
        <w:rPr>
          <w:rtl/>
        </w:rPr>
        <w:t>(2) الأنساب 6 / 236</w:t>
      </w:r>
      <w:r w:rsidR="001C6BD7">
        <w:rPr>
          <w:rtl/>
        </w:rPr>
        <w:t xml:space="preserve"> ؛</w:t>
      </w:r>
      <w:r w:rsidR="00F67CDD">
        <w:rPr>
          <w:rtl/>
        </w:rPr>
        <w:t xml:space="preserve"> </w:t>
      </w:r>
      <w:r>
        <w:rPr>
          <w:rtl/>
        </w:rPr>
        <w:t>معجم البلدان 3 / 127</w:t>
      </w:r>
      <w:r w:rsidR="001C6BD7">
        <w:rPr>
          <w:rtl/>
        </w:rPr>
        <w:t xml:space="preserve"> ؛</w:t>
      </w:r>
      <w:r w:rsidR="00F67CDD">
        <w:rPr>
          <w:rtl/>
        </w:rPr>
        <w:t xml:space="preserve"> </w:t>
      </w:r>
      <w:r>
        <w:rPr>
          <w:rtl/>
        </w:rPr>
        <w:t>اللباب في تهذ</w:t>
      </w:r>
      <w:r>
        <w:rPr>
          <w:rFonts w:hint="cs"/>
          <w:rtl/>
        </w:rPr>
        <w:t>ی</w:t>
      </w:r>
      <w:r>
        <w:rPr>
          <w:rFonts w:hint="eastAsia"/>
          <w:rtl/>
        </w:rPr>
        <w:t>ب</w:t>
      </w:r>
      <w:r>
        <w:rPr>
          <w:rtl/>
        </w:rPr>
        <w:t xml:space="preserve"> الأنساب 2 / 54</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ن</w:t>
      </w:r>
      <w:r>
        <w:rPr>
          <w:rFonts w:hint="cs"/>
          <w:rtl/>
        </w:rPr>
        <w:t>ی</w:t>
      </w:r>
      <w:r>
        <w:rPr>
          <w:rFonts w:hint="eastAsia"/>
          <w:rtl/>
        </w:rPr>
        <w:t>شابور</w:t>
      </w:r>
      <w:r w:rsidR="001C6BD7">
        <w:rPr>
          <w:rtl/>
        </w:rPr>
        <w:t xml:space="preserve"> :</w:t>
      </w:r>
      <w:r w:rsidR="00F67CDD">
        <w:rPr>
          <w:rtl/>
        </w:rPr>
        <w:t xml:space="preserve"> </w:t>
      </w:r>
      <w:r>
        <w:rPr>
          <w:rtl/>
        </w:rPr>
        <w:t>217.</w:t>
      </w:r>
    </w:p>
    <w:p w14:paraId="7919EE65" w14:textId="77777777" w:rsidR="000E676B" w:rsidRDefault="000E676B" w:rsidP="000E676B">
      <w:pPr>
        <w:pStyle w:val="rfdFootnote0"/>
        <w:rPr>
          <w:rtl/>
        </w:rPr>
      </w:pPr>
      <w:r>
        <w:rPr>
          <w:rtl/>
        </w:rPr>
        <w:t>(3) انظر في شأنه</w:t>
      </w:r>
      <w:r w:rsidR="001C6BD7">
        <w:rPr>
          <w:rtl/>
        </w:rPr>
        <w:t xml:space="preserve"> :</w:t>
      </w:r>
      <w:r w:rsidR="00F67CDD">
        <w:rPr>
          <w:rtl/>
        </w:rPr>
        <w:t xml:space="preserve"> </w:t>
      </w:r>
      <w:r>
        <w:rPr>
          <w:rtl/>
        </w:rPr>
        <w:t>نخست</w:t>
      </w:r>
      <w:r>
        <w:rPr>
          <w:rFonts w:hint="cs"/>
          <w:rtl/>
        </w:rPr>
        <w:t>ی</w:t>
      </w:r>
      <w:r>
        <w:rPr>
          <w:rFonts w:hint="eastAsia"/>
          <w:rtl/>
        </w:rPr>
        <w:t>ن</w:t>
      </w:r>
      <w:r>
        <w:rPr>
          <w:rtl/>
        </w:rPr>
        <w:t xml:space="preserve"> تجربه‌ها</w:t>
      </w:r>
      <w:r>
        <w:rPr>
          <w:rFonts w:hint="cs"/>
          <w:rtl/>
        </w:rPr>
        <w:t>ی</w:t>
      </w:r>
      <w:r>
        <w:rPr>
          <w:rtl/>
        </w:rPr>
        <w:t xml:space="preserve"> شعر عرفان</w:t>
      </w:r>
      <w:r>
        <w:rPr>
          <w:rFonts w:hint="cs"/>
          <w:rtl/>
        </w:rPr>
        <w:t>ی</w:t>
      </w:r>
      <w:r>
        <w:rPr>
          <w:rtl/>
        </w:rPr>
        <w:t xml:space="preserve"> در زبان پارس</w:t>
      </w:r>
      <w:r>
        <w:rPr>
          <w:rFonts w:hint="cs"/>
          <w:rtl/>
        </w:rPr>
        <w:t>ی</w:t>
      </w:r>
      <w:r>
        <w:rPr>
          <w:rtl/>
        </w:rPr>
        <w:t>.</w:t>
      </w:r>
    </w:p>
    <w:p w14:paraId="72DB979E" w14:textId="77777777" w:rsidR="008B6DDA" w:rsidRDefault="000E676B" w:rsidP="000E676B">
      <w:pPr>
        <w:pStyle w:val="rfdFootnote0"/>
        <w:rPr>
          <w:rtl/>
        </w:rPr>
      </w:pPr>
      <w:r>
        <w:rPr>
          <w:rtl/>
        </w:rPr>
        <w:t>(4) تقول الحكاية بأنّ السلطان محمود الغزنوي ووزيره حسنك صمّما علىٰ فتح خراسان وإعلان الحرب علىٰ أبي علي السيمجوري</w:t>
      </w:r>
      <w:r w:rsidR="001C6BD7">
        <w:rPr>
          <w:rtl/>
        </w:rPr>
        <w:t xml:space="preserve"> ،</w:t>
      </w:r>
      <w:r w:rsidR="00F67CDD">
        <w:rPr>
          <w:rtl/>
        </w:rPr>
        <w:t xml:space="preserve"> </w:t>
      </w:r>
      <w:r>
        <w:rPr>
          <w:rtl/>
        </w:rPr>
        <w:t>في حين أنّ وفاة السيمجوري كانت في سنة</w:t>
      </w:r>
    </w:p>
    <w:p w14:paraId="6D547D36" w14:textId="77777777" w:rsidR="00F67CDD" w:rsidRDefault="00E63DE8" w:rsidP="00E36018">
      <w:pPr>
        <w:pStyle w:val="rfdNormal0"/>
        <w:rPr>
          <w:rtl/>
        </w:rPr>
      </w:pPr>
      <w:r>
        <w:rPr>
          <w:rtl/>
        </w:rPr>
        <w:br w:type="page"/>
      </w:r>
      <w:r w:rsidR="000E676B">
        <w:rPr>
          <w:rFonts w:hint="eastAsia"/>
          <w:rtl/>
        </w:rPr>
        <w:lastRenderedPageBreak/>
        <w:t>ولاية</w:t>
      </w:r>
      <w:r w:rsidR="000E676B">
        <w:rPr>
          <w:rtl/>
        </w:rPr>
        <w:t xml:space="preserve"> جام</w:t>
      </w:r>
      <w:r w:rsidR="000E676B" w:rsidRPr="000E676B">
        <w:rPr>
          <w:rStyle w:val="rfdFootnotenum"/>
          <w:rtl/>
        </w:rPr>
        <w:t>(1)</w:t>
      </w:r>
      <w:r w:rsidR="001C6BD7">
        <w:rPr>
          <w:rtl/>
        </w:rPr>
        <w:t xml:space="preserve"> ،</w:t>
      </w:r>
      <w:r w:rsidR="00F67CDD">
        <w:rPr>
          <w:rtl/>
        </w:rPr>
        <w:t xml:space="preserve"> </w:t>
      </w:r>
      <w:r w:rsidR="000E676B">
        <w:rPr>
          <w:rtl/>
        </w:rPr>
        <w:t>فإنّ الش</w:t>
      </w:r>
      <w:r w:rsidR="000E676B">
        <w:rPr>
          <w:rFonts w:hint="cs"/>
          <w:rtl/>
        </w:rPr>
        <w:t>ی</w:t>
      </w:r>
      <w:r w:rsidR="000E676B">
        <w:rPr>
          <w:rFonts w:hint="eastAsia"/>
          <w:rtl/>
        </w:rPr>
        <w:t>خ</w:t>
      </w:r>
      <w:r w:rsidR="000E676B">
        <w:rPr>
          <w:rtl/>
        </w:rPr>
        <w:t xml:space="preserve"> أحمد جام ژنده‌ پ</w:t>
      </w:r>
      <w:r w:rsidR="000E676B">
        <w:rPr>
          <w:rFonts w:hint="cs"/>
          <w:rtl/>
        </w:rPr>
        <w:t>ی</w:t>
      </w:r>
      <w:r w:rsidR="000E676B">
        <w:rPr>
          <w:rFonts w:hint="eastAsia"/>
          <w:rtl/>
        </w:rPr>
        <w:t xml:space="preserve">ل </w:t>
      </w:r>
      <w:r w:rsidR="000E676B">
        <w:rPr>
          <w:rtl/>
        </w:rPr>
        <w:t>(441ـ536هـ)</w:t>
      </w:r>
      <w:r w:rsidR="001C6BD7">
        <w:rPr>
          <w:rtl/>
        </w:rPr>
        <w:t xml:space="preserve"> ،</w:t>
      </w:r>
      <w:r w:rsidR="00F67CDD">
        <w:rPr>
          <w:rtl/>
        </w:rPr>
        <w:t xml:space="preserve"> </w:t>
      </w:r>
      <w:r w:rsidR="000E676B">
        <w:rPr>
          <w:rtl/>
        </w:rPr>
        <w:t>الصوفي المشهور</w:t>
      </w:r>
      <w:r w:rsidR="001C6BD7">
        <w:rPr>
          <w:rtl/>
        </w:rPr>
        <w:t xml:space="preserve"> ،</w:t>
      </w:r>
      <w:r w:rsidR="00F67CDD">
        <w:rPr>
          <w:rtl/>
        </w:rPr>
        <w:t xml:space="preserve"> </w:t>
      </w:r>
      <w:r w:rsidR="000E676B">
        <w:rPr>
          <w:rtl/>
        </w:rPr>
        <w:t>الذي كان مولعاً بمحمّد بن كرّام ومذهبه</w:t>
      </w:r>
      <w:r w:rsidR="001C6BD7">
        <w:rPr>
          <w:rtl/>
        </w:rPr>
        <w:t xml:space="preserve"> ،</w:t>
      </w:r>
      <w:r w:rsidR="00F67CDD">
        <w:rPr>
          <w:rtl/>
        </w:rPr>
        <w:t xml:space="preserve"> </w:t>
      </w:r>
      <w:r w:rsidR="000E676B">
        <w:rPr>
          <w:rtl/>
        </w:rPr>
        <w:t>ويبدي له محبّة خاصّة به</w:t>
      </w:r>
      <w:r w:rsidR="001C6BD7">
        <w:rPr>
          <w:rtl/>
        </w:rPr>
        <w:t xml:space="preserve"> ،</w:t>
      </w:r>
      <w:r w:rsidR="00F67CDD">
        <w:rPr>
          <w:rtl/>
        </w:rPr>
        <w:t xml:space="preserve"> </w:t>
      </w:r>
      <w:r w:rsidR="000E676B">
        <w:rPr>
          <w:rtl/>
        </w:rPr>
        <w:t>وكان متأثّراً به في العرفان</w:t>
      </w:r>
      <w:r w:rsidR="001C6BD7">
        <w:rPr>
          <w:rtl/>
        </w:rPr>
        <w:t xml:space="preserve"> ،</w:t>
      </w:r>
      <w:r w:rsidR="00F67CDD">
        <w:rPr>
          <w:rtl/>
        </w:rPr>
        <w:t xml:space="preserve"> </w:t>
      </w:r>
      <w:r w:rsidR="000E676B">
        <w:rPr>
          <w:rtl/>
        </w:rPr>
        <w:t>كذلك ينسب إلىٰ هذه الناحية</w:t>
      </w:r>
      <w:r w:rsidR="001C6BD7">
        <w:rPr>
          <w:rtl/>
        </w:rPr>
        <w:t xml:space="preserve"> ؛</w:t>
      </w:r>
      <w:r w:rsidR="00F67CDD">
        <w:rPr>
          <w:rtl/>
        </w:rPr>
        <w:t xml:space="preserve"> </w:t>
      </w:r>
      <w:r w:rsidR="000E676B">
        <w:rPr>
          <w:rtl/>
        </w:rPr>
        <w:t>فقد قطن في مدينة (جام) في الأربعين من عمره تقريباً</w:t>
      </w:r>
      <w:r w:rsidR="001C6BD7">
        <w:rPr>
          <w:rtl/>
        </w:rPr>
        <w:t xml:space="preserve"> ،</w:t>
      </w:r>
      <w:r w:rsidR="00F67CDD">
        <w:rPr>
          <w:rtl/>
        </w:rPr>
        <w:t xml:space="preserve"> </w:t>
      </w:r>
      <w:r w:rsidR="000E676B">
        <w:rPr>
          <w:rFonts w:hint="eastAsia"/>
          <w:rtl/>
        </w:rPr>
        <w:t>وكان</w:t>
      </w:r>
      <w:r w:rsidR="000E676B">
        <w:rPr>
          <w:rtl/>
        </w:rPr>
        <w:t xml:space="preserve"> مثواه الأخير في نفس هذه الناحية في قرية (معدآباد) من توابع (جام)</w:t>
      </w:r>
      <w:r w:rsidR="000E676B" w:rsidRPr="000E676B">
        <w:rPr>
          <w:rStyle w:val="rfdFootnotenum"/>
          <w:rtl/>
        </w:rPr>
        <w:t>(2)</w:t>
      </w:r>
      <w:r w:rsidR="000E676B">
        <w:rPr>
          <w:rtl/>
        </w:rPr>
        <w:t>. وقد سمع ابن عساكر (499ـ571هـ) في سفره إلىٰ خراسان في سنة (529ـ531هـ) في (بوزجان) الحديث من أبي العلاء إبراهيم بن محمّد بن إبراهيم التاياباذي</w:t>
      </w:r>
      <w:r w:rsidR="001C6BD7">
        <w:rPr>
          <w:rtl/>
        </w:rPr>
        <w:t xml:space="preserve"> ،</w:t>
      </w:r>
      <w:r w:rsidR="00F67CDD">
        <w:rPr>
          <w:rtl/>
        </w:rPr>
        <w:t xml:space="preserve"> </w:t>
      </w:r>
      <w:r w:rsidR="000E676B">
        <w:rPr>
          <w:rtl/>
        </w:rPr>
        <w:t>فقيه الكرّامية ومقدّمهم</w:t>
      </w:r>
      <w:r w:rsidR="000E676B" w:rsidRPr="000E676B">
        <w:rPr>
          <w:rStyle w:val="rfdFootnotenum"/>
          <w:rtl/>
        </w:rPr>
        <w:t>(3)</w:t>
      </w:r>
      <w:r w:rsidR="000E676B">
        <w:rPr>
          <w:rtl/>
        </w:rPr>
        <w:t xml:space="preserve">. فبناء علىٰ هذه الشواهد فإنّ ناحية (جام) </w:t>
      </w:r>
      <w:r w:rsidR="00D26310">
        <w:rPr>
          <w:rtl/>
        </w:rPr>
        <w:t>و (</w:t>
      </w:r>
      <w:r w:rsidR="000E676B">
        <w:rPr>
          <w:rtl/>
        </w:rPr>
        <w:t>بوزجان) كان قد سيطر عليها الكرّاميّون منذ القرن الرابع وإلىٰ أوائل القرن السادس ـ علىٰ أقلّ التقديرات ـ وكانت لهم خانقاهات في مختلف نواحي (جام) مثل (بوزجان ومعدآباد)</w:t>
      </w:r>
      <w:r w:rsidR="000E676B" w:rsidRPr="000E676B">
        <w:rPr>
          <w:rStyle w:val="rfdFootnotenum"/>
          <w:rtl/>
        </w:rPr>
        <w:t>(4)</w:t>
      </w:r>
      <w:r w:rsidR="001C6BD7">
        <w:rPr>
          <w:rtl/>
        </w:rPr>
        <w:t xml:space="preserve"> ؛</w:t>
      </w:r>
      <w:r w:rsidR="00F67CDD">
        <w:rPr>
          <w:rtl/>
        </w:rPr>
        <w:t xml:space="preserve"> </w:t>
      </w:r>
      <w:r w:rsidR="000E676B">
        <w:rPr>
          <w:rtl/>
        </w:rPr>
        <w:t xml:space="preserve">وبذلك يمكن أن يكون انتساب كاتب </w:t>
      </w:r>
      <w:r w:rsidR="000E676B">
        <w:rPr>
          <w:rFonts w:hint="eastAsia"/>
          <w:rtl/>
        </w:rPr>
        <w:t>نسختنا</w:t>
      </w:r>
      <w:r w:rsidR="000E676B">
        <w:rPr>
          <w:rtl/>
        </w:rPr>
        <w:t xml:space="preserve"> إلىٰ هذه المنطقة مؤيّداً لانتمائه إلىٰ مذهب الكرّامية</w:t>
      </w:r>
      <w:r w:rsidR="000E676B" w:rsidRPr="000E676B">
        <w:rPr>
          <w:rStyle w:val="rfdFootnotenum"/>
          <w:rtl/>
        </w:rPr>
        <w:t>(5)</w:t>
      </w:r>
      <w:r w:rsidR="000E676B">
        <w:rPr>
          <w:rtl/>
        </w:rPr>
        <w:t>. كما يمكن أن تكون نسبة</w:t>
      </w:r>
    </w:p>
    <w:p w14:paraId="5D546159" w14:textId="77777777" w:rsidR="000E676B" w:rsidRDefault="000E676B" w:rsidP="000E676B">
      <w:pPr>
        <w:pStyle w:val="rfdLine"/>
        <w:rPr>
          <w:rtl/>
        </w:rPr>
      </w:pPr>
      <w:r>
        <w:rPr>
          <w:rtl/>
        </w:rPr>
        <w:t>__________</w:t>
      </w:r>
    </w:p>
    <w:p w14:paraId="0927805B" w14:textId="77777777" w:rsidR="008B6DDA" w:rsidRDefault="008B6DDA" w:rsidP="008B6DDA">
      <w:pPr>
        <w:pStyle w:val="rfdFootnote0"/>
        <w:rPr>
          <w:rtl/>
        </w:rPr>
      </w:pPr>
      <w:r>
        <w:rPr>
          <w:rtl/>
        </w:rPr>
        <w:t>(387هـ) وتصدّي الوزير حسنك للوزارة في عهد السلطان محمود كان بتاريخ (415هـ) أي</w:t>
      </w:r>
      <w:r w:rsidR="001C6BD7">
        <w:rPr>
          <w:rtl/>
        </w:rPr>
        <w:t xml:space="preserve"> :</w:t>
      </w:r>
      <w:r w:rsidR="00F67CDD">
        <w:rPr>
          <w:rtl/>
        </w:rPr>
        <w:t xml:space="preserve"> </w:t>
      </w:r>
      <w:r>
        <w:rPr>
          <w:rtl/>
        </w:rPr>
        <w:t xml:space="preserve">بعد ما يقارب ثلاثين </w:t>
      </w:r>
      <w:r>
        <w:rPr>
          <w:rFonts w:hint="eastAsia"/>
          <w:rtl/>
        </w:rPr>
        <w:t>سنة</w:t>
      </w:r>
      <w:r w:rsidR="001C6BD7">
        <w:rPr>
          <w:rFonts w:hint="eastAsia"/>
          <w:rtl/>
        </w:rPr>
        <w:t xml:space="preserve"> ،</w:t>
      </w:r>
      <w:r w:rsidR="00F67CDD">
        <w:rPr>
          <w:rFonts w:hint="eastAsia"/>
          <w:rtl/>
        </w:rPr>
        <w:t xml:space="preserve"> </w:t>
      </w:r>
      <w:r>
        <w:rPr>
          <w:rtl/>
        </w:rPr>
        <w:t>وبناء علىٰ ذلك لا يمكن تصوّر تواجد الوزير حسنك إلىٰ جانب السلطان محمود في حربه علىٰ السيمجوري في مدينة جام.</w:t>
      </w:r>
    </w:p>
    <w:p w14:paraId="4B73E18C" w14:textId="77777777" w:rsidR="000E676B" w:rsidRDefault="000E676B" w:rsidP="000E676B">
      <w:pPr>
        <w:pStyle w:val="rfdFootnote0"/>
        <w:rPr>
          <w:rtl/>
        </w:rPr>
      </w:pPr>
      <w:r>
        <w:rPr>
          <w:rtl/>
        </w:rPr>
        <w:t>(1) آثار الوزراء</w:t>
      </w:r>
      <w:r w:rsidR="001C6BD7">
        <w:rPr>
          <w:rtl/>
        </w:rPr>
        <w:t xml:space="preserve"> :</w:t>
      </w:r>
      <w:r w:rsidR="00F67CDD">
        <w:rPr>
          <w:rtl/>
        </w:rPr>
        <w:t xml:space="preserve"> </w:t>
      </w:r>
      <w:r>
        <w:rPr>
          <w:rtl/>
        </w:rPr>
        <w:t>187ـ188</w:t>
      </w:r>
      <w:r w:rsidR="001C6BD7">
        <w:rPr>
          <w:rtl/>
        </w:rPr>
        <w:t xml:space="preserve"> ؛</w:t>
      </w:r>
      <w:r w:rsidR="00F67CDD">
        <w:rPr>
          <w:rtl/>
        </w:rPr>
        <w:t xml:space="preserve"> </w:t>
      </w:r>
      <w:r>
        <w:rPr>
          <w:rtl/>
        </w:rPr>
        <w:t>ظهور کرّام</w:t>
      </w:r>
      <w:r>
        <w:rPr>
          <w:rFonts w:hint="cs"/>
          <w:rtl/>
        </w:rPr>
        <w:t>ی</w:t>
      </w:r>
      <w:r>
        <w:rPr>
          <w:rFonts w:hint="eastAsia"/>
          <w:rtl/>
        </w:rPr>
        <w:t>ه</w:t>
      </w:r>
      <w:r>
        <w:rPr>
          <w:rtl/>
        </w:rPr>
        <w:t xml:space="preserve"> در خراسان</w:t>
      </w:r>
      <w:r w:rsidR="001C6BD7">
        <w:rPr>
          <w:rtl/>
        </w:rPr>
        <w:t xml:space="preserve"> :</w:t>
      </w:r>
      <w:r w:rsidR="00F67CDD">
        <w:rPr>
          <w:rtl/>
        </w:rPr>
        <w:t xml:space="preserve"> </w:t>
      </w:r>
      <w:r>
        <w:rPr>
          <w:rtl/>
        </w:rPr>
        <w:t>138. يحتمل أن يكون هذا العالم الكرّامي هو نفسه أبو ذرّ البوزجاني. لمزيد من التوضيح انظر</w:t>
      </w:r>
      <w:r w:rsidR="001C6BD7">
        <w:rPr>
          <w:rtl/>
        </w:rPr>
        <w:t xml:space="preserve"> :</w:t>
      </w:r>
      <w:r w:rsidR="00F67CDD">
        <w:rPr>
          <w:rtl/>
        </w:rPr>
        <w:t xml:space="preserve"> </w:t>
      </w:r>
      <w:r>
        <w:rPr>
          <w:rtl/>
        </w:rPr>
        <w:t>نخست</w:t>
      </w:r>
      <w:r>
        <w:rPr>
          <w:rFonts w:hint="cs"/>
          <w:rtl/>
        </w:rPr>
        <w:t>ی</w:t>
      </w:r>
      <w:r>
        <w:rPr>
          <w:rFonts w:hint="eastAsia"/>
          <w:rtl/>
        </w:rPr>
        <w:t>ن</w:t>
      </w:r>
      <w:r>
        <w:rPr>
          <w:rtl/>
        </w:rPr>
        <w:t xml:space="preserve"> تجربه‌ها</w:t>
      </w:r>
      <w:r>
        <w:rPr>
          <w:rFonts w:hint="cs"/>
          <w:rtl/>
        </w:rPr>
        <w:t>ی</w:t>
      </w:r>
      <w:r>
        <w:rPr>
          <w:rtl/>
        </w:rPr>
        <w:t xml:space="preserve"> شعر عرفان</w:t>
      </w:r>
      <w:r>
        <w:rPr>
          <w:rFonts w:hint="cs"/>
          <w:rtl/>
        </w:rPr>
        <w:t>ی</w:t>
      </w:r>
      <w:r>
        <w:rPr>
          <w:rtl/>
        </w:rPr>
        <w:t xml:space="preserve"> در زبان پارس</w:t>
      </w:r>
      <w:r>
        <w:rPr>
          <w:rFonts w:hint="cs"/>
          <w:rtl/>
        </w:rPr>
        <w:t>ی</w:t>
      </w:r>
      <w:r w:rsidR="001C6BD7">
        <w:rPr>
          <w:rtl/>
        </w:rPr>
        <w:t xml:space="preserve"> :</w:t>
      </w:r>
      <w:r w:rsidR="00F67CDD">
        <w:rPr>
          <w:rtl/>
        </w:rPr>
        <w:t xml:space="preserve"> </w:t>
      </w:r>
      <w:r>
        <w:rPr>
          <w:rtl/>
        </w:rPr>
        <w:t>448.</w:t>
      </w:r>
    </w:p>
    <w:p w14:paraId="37A0A46E" w14:textId="77777777" w:rsidR="000E676B" w:rsidRDefault="000E676B" w:rsidP="000E676B">
      <w:pPr>
        <w:pStyle w:val="rfdFootnote0"/>
        <w:rPr>
          <w:rtl/>
        </w:rPr>
      </w:pPr>
      <w:r>
        <w:rPr>
          <w:rtl/>
        </w:rPr>
        <w:t>(2) للاطّلاع علىٰ علاقة الكرّامية بالشيخ جام وعلىٰ جذور عرفانه الكرّامي انظر</w:t>
      </w:r>
      <w:r w:rsidR="001C6BD7">
        <w:rPr>
          <w:rtl/>
        </w:rPr>
        <w:t xml:space="preserve"> :</w:t>
      </w:r>
      <w:r w:rsidR="00F67CDD">
        <w:rPr>
          <w:rtl/>
        </w:rPr>
        <w:t xml:space="preserve"> </w:t>
      </w:r>
      <w:r>
        <w:rPr>
          <w:rtl/>
        </w:rPr>
        <w:t>درو</w:t>
      </w:r>
      <w:r>
        <w:rPr>
          <w:rFonts w:hint="cs"/>
          <w:rtl/>
        </w:rPr>
        <w:t>ی</w:t>
      </w:r>
      <w:r>
        <w:rPr>
          <w:rFonts w:hint="eastAsia"/>
          <w:rtl/>
        </w:rPr>
        <w:t>ش</w:t>
      </w:r>
      <w:r>
        <w:rPr>
          <w:rtl/>
        </w:rPr>
        <w:t xml:space="preserve"> ست</w:t>
      </w:r>
      <w:r>
        <w:rPr>
          <w:rFonts w:hint="cs"/>
          <w:rtl/>
        </w:rPr>
        <w:t>ی</w:t>
      </w:r>
      <w:r>
        <w:rPr>
          <w:rFonts w:hint="eastAsia"/>
          <w:rtl/>
        </w:rPr>
        <w:t>هنده</w:t>
      </w:r>
      <w:r w:rsidR="001C6BD7">
        <w:rPr>
          <w:rtl/>
        </w:rPr>
        <w:t xml:space="preserve"> :</w:t>
      </w:r>
      <w:r w:rsidR="00F67CDD">
        <w:rPr>
          <w:rtl/>
        </w:rPr>
        <w:t xml:space="preserve"> </w:t>
      </w:r>
      <w:r>
        <w:rPr>
          <w:rtl/>
        </w:rPr>
        <w:t>43ـ46</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ص106ـ142.</w:t>
      </w:r>
    </w:p>
    <w:p w14:paraId="28D0F15F" w14:textId="77777777" w:rsidR="000E676B" w:rsidRDefault="000E676B" w:rsidP="000E676B">
      <w:pPr>
        <w:pStyle w:val="rfdFootnote0"/>
        <w:rPr>
          <w:rtl/>
        </w:rPr>
      </w:pPr>
      <w:r>
        <w:rPr>
          <w:rtl/>
        </w:rPr>
        <w:t>(3) معجم الش</w:t>
      </w:r>
      <w:r>
        <w:rPr>
          <w:rFonts w:hint="cs"/>
          <w:rtl/>
        </w:rPr>
        <w:t>ی</w:t>
      </w:r>
      <w:r>
        <w:rPr>
          <w:rFonts w:hint="eastAsia"/>
          <w:rtl/>
        </w:rPr>
        <w:t>وخ</w:t>
      </w:r>
      <w:r>
        <w:rPr>
          <w:rtl/>
        </w:rPr>
        <w:t xml:space="preserve"> 1 / 146.</w:t>
      </w:r>
    </w:p>
    <w:p w14:paraId="72C88214" w14:textId="77777777" w:rsidR="000E676B" w:rsidRDefault="000E676B" w:rsidP="000E676B">
      <w:pPr>
        <w:pStyle w:val="rfdFootnote0"/>
        <w:rPr>
          <w:rtl/>
        </w:rPr>
      </w:pPr>
      <w:r>
        <w:rPr>
          <w:rtl/>
        </w:rPr>
        <w:t>(4) انظر</w:t>
      </w:r>
      <w:r w:rsidR="001C6BD7">
        <w:rPr>
          <w:rtl/>
        </w:rPr>
        <w:t xml:space="preserve"> :</w:t>
      </w:r>
      <w:r w:rsidR="00F67CDD">
        <w:rPr>
          <w:rtl/>
        </w:rPr>
        <w:t xml:space="preserve"> </w:t>
      </w:r>
      <w:r>
        <w:rPr>
          <w:rtl/>
        </w:rPr>
        <w:t>درو</w:t>
      </w:r>
      <w:r>
        <w:rPr>
          <w:rFonts w:hint="cs"/>
          <w:rtl/>
        </w:rPr>
        <w:t>ی</w:t>
      </w:r>
      <w:r>
        <w:rPr>
          <w:rFonts w:hint="eastAsia"/>
          <w:rtl/>
        </w:rPr>
        <w:t>ش</w:t>
      </w:r>
      <w:r>
        <w:rPr>
          <w:rtl/>
        </w:rPr>
        <w:t xml:space="preserve"> ست</w:t>
      </w:r>
      <w:r>
        <w:rPr>
          <w:rFonts w:hint="cs"/>
          <w:rtl/>
        </w:rPr>
        <w:t>ی</w:t>
      </w:r>
      <w:r>
        <w:rPr>
          <w:rFonts w:hint="eastAsia"/>
          <w:rtl/>
        </w:rPr>
        <w:t>هنده</w:t>
      </w:r>
      <w:r w:rsidR="001C6BD7">
        <w:rPr>
          <w:rtl/>
        </w:rPr>
        <w:t xml:space="preserve"> :</w:t>
      </w:r>
      <w:r w:rsidR="00F67CDD">
        <w:rPr>
          <w:rtl/>
        </w:rPr>
        <w:t xml:space="preserve"> </w:t>
      </w:r>
      <w:r>
        <w:rPr>
          <w:rtl/>
        </w:rPr>
        <w:t>25</w:t>
      </w:r>
      <w:r w:rsidR="001C6BD7">
        <w:rPr>
          <w:rtl/>
        </w:rPr>
        <w:t xml:space="preserve"> ؛</w:t>
      </w:r>
      <w:r w:rsidR="00F67CDD">
        <w:rPr>
          <w:rtl/>
        </w:rPr>
        <w:t xml:space="preserve"> </w:t>
      </w:r>
      <w:r>
        <w:rPr>
          <w:rtl/>
        </w:rPr>
        <w:t>مقامات ژنده ‌پ</w:t>
      </w:r>
      <w:r>
        <w:rPr>
          <w:rFonts w:hint="cs"/>
          <w:rtl/>
        </w:rPr>
        <w:t>ی</w:t>
      </w:r>
      <w:r>
        <w:rPr>
          <w:rFonts w:hint="eastAsia"/>
          <w:rtl/>
        </w:rPr>
        <w:t>ل</w:t>
      </w:r>
      <w:r w:rsidR="001C6BD7">
        <w:rPr>
          <w:rtl/>
        </w:rPr>
        <w:t xml:space="preserve"> :</w:t>
      </w:r>
      <w:r w:rsidR="00F67CDD">
        <w:rPr>
          <w:rtl/>
        </w:rPr>
        <w:t xml:space="preserve"> </w:t>
      </w:r>
      <w:r>
        <w:rPr>
          <w:rtl/>
        </w:rPr>
        <w:t>96</w:t>
      </w:r>
      <w:r w:rsidR="001C6BD7">
        <w:rPr>
          <w:rtl/>
        </w:rPr>
        <w:t xml:space="preserve"> ،</w:t>
      </w:r>
      <w:r w:rsidR="00F67CDD">
        <w:rPr>
          <w:rtl/>
        </w:rPr>
        <w:t xml:space="preserve"> </w:t>
      </w:r>
      <w:r>
        <w:rPr>
          <w:rtl/>
        </w:rPr>
        <w:t>270.</w:t>
      </w:r>
    </w:p>
    <w:p w14:paraId="11333ECB" w14:textId="77777777" w:rsidR="00F67CDD" w:rsidRDefault="000E676B" w:rsidP="000E676B">
      <w:pPr>
        <w:pStyle w:val="rfdFootnote0"/>
        <w:rPr>
          <w:rtl/>
        </w:rPr>
      </w:pPr>
      <w:r>
        <w:rPr>
          <w:rtl/>
        </w:rPr>
        <w:t>(5) جاء ذكر شخص باسم علي بن الحسين بن علي الدرسكي الرامي في سلسلة سند إحدىٰ</w:t>
      </w:r>
    </w:p>
    <w:p w14:paraId="75FC993B" w14:textId="77777777" w:rsidR="000E676B" w:rsidRDefault="00E63DE8" w:rsidP="00E36018">
      <w:pPr>
        <w:pStyle w:val="rfdNormal0"/>
        <w:rPr>
          <w:rtl/>
        </w:rPr>
      </w:pPr>
      <w:r>
        <w:rPr>
          <w:rtl/>
        </w:rPr>
        <w:br w:type="page"/>
      </w:r>
      <w:r w:rsidR="000E676B">
        <w:rPr>
          <w:rFonts w:hint="eastAsia"/>
          <w:rtl/>
        </w:rPr>
        <w:lastRenderedPageBreak/>
        <w:t>الهيصمي</w:t>
      </w:r>
      <w:r w:rsidR="000E676B">
        <w:rPr>
          <w:rtl/>
        </w:rPr>
        <w:t xml:space="preserve"> أيضاً قرينة أخرىٰ علىٰ صحّة حدسنا هذا</w:t>
      </w:r>
      <w:r w:rsidR="001C6BD7">
        <w:rPr>
          <w:rtl/>
        </w:rPr>
        <w:t xml:space="preserve"> ؛</w:t>
      </w:r>
      <w:r w:rsidR="00F67CDD">
        <w:rPr>
          <w:rtl/>
        </w:rPr>
        <w:t xml:space="preserve"> </w:t>
      </w:r>
      <w:r w:rsidR="000E676B">
        <w:rPr>
          <w:rtl/>
        </w:rPr>
        <w:t>فإنّ نسبة كاتب نسختنا إنّما تعود إلىٰ انتمائه للهياصمة بصفتها أحد الفرق الكبيرة والمهمّة للكرّامية</w:t>
      </w:r>
      <w:r w:rsidR="000E676B" w:rsidRPr="000E676B">
        <w:rPr>
          <w:rStyle w:val="rfdFootnotenum"/>
          <w:rtl/>
        </w:rPr>
        <w:t>(1)</w:t>
      </w:r>
      <w:r w:rsidR="000E676B">
        <w:rPr>
          <w:rtl/>
        </w:rPr>
        <w:t xml:space="preserve"> قبل انتمائه الأسري إلىٰ عشيرة الهياصمة الذين يعدّون من عشائر الكرّامية المعروفة في نيشابور</w:t>
      </w:r>
      <w:r w:rsidR="000E676B" w:rsidRPr="000E676B">
        <w:rPr>
          <w:rStyle w:val="rfdFootnotenum"/>
          <w:rtl/>
        </w:rPr>
        <w:t>(2)</w:t>
      </w:r>
      <w:r w:rsidR="001C6BD7">
        <w:rPr>
          <w:rtl/>
        </w:rPr>
        <w:t xml:space="preserve"> ،</w:t>
      </w:r>
      <w:r w:rsidR="00F67CDD">
        <w:rPr>
          <w:rtl/>
        </w:rPr>
        <w:t xml:space="preserve"> </w:t>
      </w:r>
      <w:r w:rsidR="000E676B">
        <w:rPr>
          <w:rtl/>
        </w:rPr>
        <w:t>وقد أدّت شهرة الهياصمة واعتبارهم إلىٰ أن يطلق اسمهم في بعض النصوص ويراد به مطلق الكرّامية في جنوب خراسان ونيشابور في القرن الخامس والسادس الهجري</w:t>
      </w:r>
      <w:r w:rsidR="000E676B" w:rsidRPr="000E676B">
        <w:rPr>
          <w:rStyle w:val="rfdFootnotenum"/>
          <w:rtl/>
        </w:rPr>
        <w:t>(3)</w:t>
      </w:r>
      <w:r w:rsidR="000E676B">
        <w:rPr>
          <w:rtl/>
        </w:rPr>
        <w:t>.</w:t>
      </w:r>
    </w:p>
    <w:p w14:paraId="768F6211" w14:textId="77777777" w:rsidR="000E676B" w:rsidRDefault="000E676B" w:rsidP="000E676B">
      <w:pPr>
        <w:pStyle w:val="rfdLine"/>
        <w:rPr>
          <w:rtl/>
        </w:rPr>
      </w:pPr>
      <w:r>
        <w:rPr>
          <w:rtl/>
        </w:rPr>
        <w:t>__________</w:t>
      </w:r>
    </w:p>
    <w:p w14:paraId="75B22D45" w14:textId="77777777" w:rsidR="00E36018" w:rsidRDefault="00E36018" w:rsidP="00E36018">
      <w:pPr>
        <w:pStyle w:val="rfdFootnote0"/>
        <w:rPr>
          <w:rtl/>
        </w:rPr>
      </w:pPr>
      <w:r>
        <w:rPr>
          <w:rtl/>
        </w:rPr>
        <w:t>الروايات من كتاب</w:t>
      </w:r>
      <w:r w:rsidR="001C6BD7">
        <w:rPr>
          <w:rtl/>
        </w:rPr>
        <w:t xml:space="preserve"> :</w:t>
      </w:r>
      <w:r w:rsidR="00F67CDD">
        <w:rPr>
          <w:rtl/>
        </w:rPr>
        <w:t xml:space="preserve"> </w:t>
      </w:r>
      <w:r>
        <w:rPr>
          <w:rtl/>
        </w:rPr>
        <w:t>(زين الفتىٰ) وقد روىٰ عن محمّد الكرّام بواسطة واحدة. العسل المصفّ</w:t>
      </w:r>
      <w:r>
        <w:rPr>
          <w:rFonts w:hint="cs"/>
          <w:rtl/>
        </w:rPr>
        <w:t>یٰ</w:t>
      </w:r>
      <w:r>
        <w:rPr>
          <w:rtl/>
        </w:rPr>
        <w:t xml:space="preserve"> 2 / 200. لقد تمّ ضبط اسمه في الكتاب مع شيء من الترديد</w:t>
      </w:r>
      <w:r w:rsidR="001C6BD7">
        <w:rPr>
          <w:rtl/>
        </w:rPr>
        <w:t xml:space="preserve"> ،</w:t>
      </w:r>
      <w:r w:rsidR="00F67CDD">
        <w:rPr>
          <w:rtl/>
        </w:rPr>
        <w:t xml:space="preserve"> </w:t>
      </w:r>
      <w:r>
        <w:rPr>
          <w:rtl/>
        </w:rPr>
        <w:t>وبالرغم من أنّي فتّشت عن الضبط الصح</w:t>
      </w:r>
      <w:r>
        <w:rPr>
          <w:rFonts w:hint="eastAsia"/>
          <w:rtl/>
        </w:rPr>
        <w:t>يح</w:t>
      </w:r>
      <w:r>
        <w:rPr>
          <w:rtl/>
        </w:rPr>
        <w:t xml:space="preserve"> للكلمة ولم أعثر علىٰ الوجه الصحيح لكلمة (الدرسکي) ولكن لا شكّ أنّ (الرامي) هو (الزامي) وهو عالم آخر من هذه المنطقة.</w:t>
      </w:r>
    </w:p>
    <w:p w14:paraId="4F7F9D16" w14:textId="77777777" w:rsidR="000E676B" w:rsidRDefault="000E676B" w:rsidP="000E676B">
      <w:pPr>
        <w:pStyle w:val="rfdFootnote0"/>
        <w:rPr>
          <w:rtl/>
        </w:rPr>
      </w:pPr>
      <w:r>
        <w:rPr>
          <w:rtl/>
        </w:rPr>
        <w:t>(1) فيما يخصّ هذه الفرقة انظر</w:t>
      </w:r>
      <w:r w:rsidR="001C6BD7">
        <w:rPr>
          <w:rtl/>
        </w:rPr>
        <w:t xml:space="preserve"> :</w:t>
      </w:r>
      <w:r w:rsidR="00F67CDD">
        <w:rPr>
          <w:rtl/>
        </w:rPr>
        <w:t xml:space="preserve"> </w:t>
      </w:r>
      <w:r>
        <w:rPr>
          <w:rtl/>
        </w:rPr>
        <w:t>فرقه‌ها</w:t>
      </w:r>
      <w:r>
        <w:rPr>
          <w:rFonts w:hint="cs"/>
          <w:rtl/>
        </w:rPr>
        <w:t>ی</w:t>
      </w:r>
      <w:r>
        <w:rPr>
          <w:rtl/>
        </w:rPr>
        <w:t xml:space="preserve"> کرّام</w:t>
      </w:r>
      <w:r>
        <w:rPr>
          <w:rFonts w:hint="cs"/>
          <w:rtl/>
        </w:rPr>
        <w:t>ی</w:t>
      </w:r>
      <w:r>
        <w:rPr>
          <w:rFonts w:hint="eastAsia"/>
          <w:rtl/>
        </w:rPr>
        <w:t>ه</w:t>
      </w:r>
      <w:r w:rsidR="001C6BD7">
        <w:rPr>
          <w:rtl/>
        </w:rPr>
        <w:t xml:space="preserve"> :</w:t>
      </w:r>
      <w:r w:rsidR="00F67CDD">
        <w:rPr>
          <w:rtl/>
        </w:rPr>
        <w:t xml:space="preserve"> </w:t>
      </w:r>
      <w:r>
        <w:rPr>
          <w:rtl/>
        </w:rPr>
        <w:t>93ـ95.</w:t>
      </w:r>
    </w:p>
    <w:p w14:paraId="6DBA39EB" w14:textId="77777777" w:rsidR="000E676B" w:rsidRDefault="000E676B" w:rsidP="000E676B">
      <w:pPr>
        <w:pStyle w:val="rfdFootnote0"/>
        <w:rPr>
          <w:rtl/>
        </w:rPr>
      </w:pPr>
      <w:r>
        <w:rPr>
          <w:rtl/>
        </w:rPr>
        <w:t>(2) وقد عدّت بعض الدراسات كاتب النسخة من أسرة الهياصمة</w:t>
      </w:r>
      <w:r w:rsidR="001C6BD7">
        <w:rPr>
          <w:rtl/>
        </w:rPr>
        <w:t xml:space="preserve"> ،</w:t>
      </w:r>
      <w:r w:rsidR="00F67CDD">
        <w:rPr>
          <w:rtl/>
        </w:rPr>
        <w:t xml:space="preserve"> </w:t>
      </w:r>
      <w:r>
        <w:rPr>
          <w:rtl/>
        </w:rPr>
        <w:t>ولا يصحّ هذا الأمر لوجوه</w:t>
      </w:r>
      <w:r w:rsidR="001C6BD7">
        <w:rPr>
          <w:rtl/>
        </w:rPr>
        <w:t xml:space="preserve"> ؛</w:t>
      </w:r>
      <w:r w:rsidR="00F67CDD">
        <w:rPr>
          <w:rtl/>
        </w:rPr>
        <w:t xml:space="preserve"> </w:t>
      </w:r>
      <w:r>
        <w:rPr>
          <w:rtl/>
        </w:rPr>
        <w:t>أنّه لا يوجد أيّ شبه بين اسم الكاتب واسم أبيه وجدّه مع أيّ شخص من أفراد هذه الأسرة</w:t>
      </w:r>
      <w:r w:rsidR="001C6BD7">
        <w:rPr>
          <w:rtl/>
        </w:rPr>
        <w:t xml:space="preserve"> ؛</w:t>
      </w:r>
      <w:r w:rsidR="00F67CDD">
        <w:rPr>
          <w:rtl/>
        </w:rPr>
        <w:t xml:space="preserve"> </w:t>
      </w:r>
      <w:r>
        <w:rPr>
          <w:rtl/>
        </w:rPr>
        <w:t>ليمكننا أن نعدّه فرداً منها. وفيما يخصّ شخصيّات أسرة الهياصمة وشجرتهم انظر</w:t>
      </w:r>
      <w:r w:rsidR="001C6BD7">
        <w:rPr>
          <w:rtl/>
        </w:rPr>
        <w:t xml:space="preserve"> :</w:t>
      </w:r>
      <w:r w:rsidR="00F67CDD">
        <w:rPr>
          <w:rtl/>
        </w:rPr>
        <w:t xml:space="preserve"> </w:t>
      </w:r>
      <w:r>
        <w:rPr>
          <w:rtl/>
        </w:rPr>
        <w:t>متون</w:t>
      </w:r>
      <w:r>
        <w:rPr>
          <w:rFonts w:hint="cs"/>
          <w:rtl/>
        </w:rPr>
        <w:t>ی</w:t>
      </w:r>
      <w:r>
        <w:rPr>
          <w:rtl/>
        </w:rPr>
        <w:t xml:space="preserve"> دربا</w:t>
      </w:r>
      <w:r>
        <w:rPr>
          <w:rFonts w:hint="eastAsia"/>
          <w:rtl/>
        </w:rPr>
        <w:t>ره</w:t>
      </w:r>
      <w:r>
        <w:rPr>
          <w:rtl/>
        </w:rPr>
        <w:t xml:space="preserve"> کرّام</w:t>
      </w:r>
      <w:r>
        <w:rPr>
          <w:rFonts w:hint="cs"/>
          <w:rtl/>
        </w:rPr>
        <w:t>ی</w:t>
      </w:r>
      <w:r>
        <w:rPr>
          <w:rFonts w:hint="eastAsia"/>
          <w:rtl/>
        </w:rPr>
        <w:t>ه</w:t>
      </w:r>
      <w:r w:rsidR="001C6BD7">
        <w:rPr>
          <w:rtl/>
        </w:rPr>
        <w:t xml:space="preserve"> :</w:t>
      </w:r>
      <w:r w:rsidR="00F67CDD">
        <w:rPr>
          <w:rtl/>
        </w:rPr>
        <w:t xml:space="preserve"> </w:t>
      </w:r>
      <w:r>
        <w:rPr>
          <w:rtl/>
        </w:rPr>
        <w:t>74ـ83. والوجه الآخر هو ما ذكره عبد الغافر الفارسي من ترجمة نجل الكاتب أبي القاسم إسماعيل</w:t>
      </w:r>
      <w:r w:rsidR="001C6BD7">
        <w:rPr>
          <w:rtl/>
        </w:rPr>
        <w:t xml:space="preserve"> ،</w:t>
      </w:r>
      <w:r w:rsidR="00F67CDD">
        <w:rPr>
          <w:rtl/>
        </w:rPr>
        <w:t xml:space="preserve"> </w:t>
      </w:r>
      <w:r>
        <w:rPr>
          <w:rtl/>
        </w:rPr>
        <w:t>كذلك لم ترد أيّ إشارة فيما يخصّ انتسابه إلىٰ أسرة محمّد بن هيصم (409هـ) المعروفة</w:t>
      </w:r>
      <w:r w:rsidR="001C6BD7">
        <w:rPr>
          <w:rtl/>
        </w:rPr>
        <w:t xml:space="preserve"> ،</w:t>
      </w:r>
      <w:r w:rsidR="00F67CDD">
        <w:rPr>
          <w:rtl/>
        </w:rPr>
        <w:t xml:space="preserve"> </w:t>
      </w:r>
      <w:r>
        <w:rPr>
          <w:rtl/>
        </w:rPr>
        <w:t>وهذا خلاف طريقته في ذكر أفراد هذه الأسرة. وقد ذكر الفارسي في ترجمة كلّ و</w:t>
      </w:r>
      <w:r>
        <w:rPr>
          <w:rFonts w:hint="eastAsia"/>
          <w:rtl/>
        </w:rPr>
        <w:t>احد</w:t>
      </w:r>
      <w:r>
        <w:rPr>
          <w:rtl/>
        </w:rPr>
        <w:t xml:space="preserve"> من أفراد أسرة الهياصمة نسبه كاملاً إلىٰ نهاية السلسلة النسبية وميّز نسبهم الأسري. 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21</w:t>
      </w:r>
      <w:r w:rsidR="001C6BD7">
        <w:rPr>
          <w:rtl/>
        </w:rPr>
        <w:t xml:space="preserve"> ،</w:t>
      </w:r>
      <w:r w:rsidR="00F67CDD">
        <w:rPr>
          <w:rtl/>
        </w:rPr>
        <w:t xml:space="preserve"> </w:t>
      </w:r>
      <w:r>
        <w:rPr>
          <w:rtl/>
        </w:rPr>
        <w:t>158</w:t>
      </w:r>
      <w:r w:rsidR="001C6BD7">
        <w:rPr>
          <w:rtl/>
        </w:rPr>
        <w:t xml:space="preserve"> ،</w:t>
      </w:r>
      <w:r w:rsidR="00F67CDD">
        <w:rPr>
          <w:rtl/>
        </w:rPr>
        <w:t xml:space="preserve"> </w:t>
      </w:r>
      <w:r>
        <w:rPr>
          <w:rtl/>
        </w:rPr>
        <w:t>173</w:t>
      </w:r>
      <w:r w:rsidR="001C6BD7">
        <w:rPr>
          <w:rtl/>
        </w:rPr>
        <w:t xml:space="preserve"> ،</w:t>
      </w:r>
      <w:r w:rsidR="00F67CDD">
        <w:rPr>
          <w:rtl/>
        </w:rPr>
        <w:t xml:space="preserve"> </w:t>
      </w:r>
      <w:r>
        <w:rPr>
          <w:rtl/>
        </w:rPr>
        <w:t>595</w:t>
      </w:r>
      <w:r w:rsidR="001C6BD7">
        <w:rPr>
          <w:rtl/>
        </w:rPr>
        <w:t xml:space="preserve"> ،</w:t>
      </w:r>
      <w:r w:rsidR="00F67CDD">
        <w:rPr>
          <w:rtl/>
        </w:rPr>
        <w:t xml:space="preserve"> </w:t>
      </w:r>
      <w:r>
        <w:rPr>
          <w:rtl/>
        </w:rPr>
        <w:t>599</w:t>
      </w:r>
      <w:r w:rsidR="001C6BD7">
        <w:rPr>
          <w:rtl/>
        </w:rPr>
        <w:t xml:space="preserve"> ،</w:t>
      </w:r>
      <w:r w:rsidR="00F67CDD">
        <w:rPr>
          <w:rtl/>
        </w:rPr>
        <w:t xml:space="preserve"> </w:t>
      </w:r>
      <w:r>
        <w:rPr>
          <w:rtl/>
        </w:rPr>
        <w:t>655</w:t>
      </w:r>
      <w:r w:rsidR="001C6BD7">
        <w:rPr>
          <w:rtl/>
        </w:rPr>
        <w:t xml:space="preserve"> ،</w:t>
      </w:r>
      <w:r w:rsidR="00F67CDD">
        <w:rPr>
          <w:rtl/>
        </w:rPr>
        <w:t xml:space="preserve"> </w:t>
      </w:r>
      <w:r>
        <w:rPr>
          <w:rtl/>
        </w:rPr>
        <w:t>786. وحتّىٰ في بعض الموارد قد أكّد علىٰ انتسابهم إلىٰ الإمام محمّد بن الهيصم وذلك فيما ذكره من جملات جاءت ف</w:t>
      </w:r>
      <w:r>
        <w:rPr>
          <w:rFonts w:hint="eastAsia"/>
          <w:rtl/>
        </w:rPr>
        <w:t>ي</w:t>
      </w:r>
      <w:r>
        <w:rPr>
          <w:rtl/>
        </w:rPr>
        <w:t xml:space="preserve"> ضمن سلسلة النسب مثل</w:t>
      </w:r>
      <w:r w:rsidR="001C6BD7">
        <w:rPr>
          <w:rtl/>
        </w:rPr>
        <w:t xml:space="preserve"> :</w:t>
      </w:r>
      <w:r w:rsidR="00F67CDD">
        <w:rPr>
          <w:rtl/>
        </w:rPr>
        <w:t xml:space="preserve"> </w:t>
      </w:r>
      <w:r>
        <w:rPr>
          <w:rtl/>
        </w:rPr>
        <w:t>«من ب</w:t>
      </w:r>
      <w:r>
        <w:rPr>
          <w:rFonts w:hint="cs"/>
          <w:rtl/>
        </w:rPr>
        <w:t>ی</w:t>
      </w:r>
      <w:r>
        <w:rPr>
          <w:rFonts w:hint="eastAsia"/>
          <w:rtl/>
        </w:rPr>
        <w:t>ت</w:t>
      </w:r>
      <w:r>
        <w:rPr>
          <w:rtl/>
        </w:rPr>
        <w:t xml:space="preserve"> الإمامة». نفس المصدر</w:t>
      </w:r>
      <w:r w:rsidR="001C6BD7">
        <w:rPr>
          <w:rtl/>
        </w:rPr>
        <w:t xml:space="preserve"> :</w:t>
      </w:r>
      <w:r w:rsidR="00F67CDD">
        <w:rPr>
          <w:rtl/>
        </w:rPr>
        <w:t xml:space="preserve"> </w:t>
      </w:r>
      <w:r>
        <w:rPr>
          <w:rtl/>
        </w:rPr>
        <w:t>443ـ444</w:t>
      </w:r>
      <w:r w:rsidR="001C6BD7">
        <w:rPr>
          <w:rtl/>
        </w:rPr>
        <w:t xml:space="preserve"> ،</w:t>
      </w:r>
      <w:r w:rsidR="00F67CDD">
        <w:rPr>
          <w:rtl/>
        </w:rPr>
        <w:t xml:space="preserve"> </w:t>
      </w:r>
      <w:r>
        <w:rPr>
          <w:rtl/>
        </w:rPr>
        <w:t>573.</w:t>
      </w:r>
    </w:p>
    <w:p w14:paraId="1C4CDFEA" w14:textId="77777777" w:rsidR="00F67CDD" w:rsidRDefault="000E676B" w:rsidP="000E676B">
      <w:pPr>
        <w:pStyle w:val="rfdFootnote0"/>
        <w:rPr>
          <w:rtl/>
        </w:rPr>
      </w:pPr>
      <w:r>
        <w:rPr>
          <w:rtl/>
        </w:rPr>
        <w:t>(3) للحصول علىٰ شواهد هذا الإطلاق انظر</w:t>
      </w:r>
      <w:r w:rsidR="001C6BD7">
        <w:rPr>
          <w:rtl/>
        </w:rPr>
        <w:t xml:space="preserve"> :</w:t>
      </w:r>
      <w:r w:rsidR="00F67CDD">
        <w:rPr>
          <w:rtl/>
        </w:rPr>
        <w:t xml:space="preserve"> </w:t>
      </w:r>
      <w:r>
        <w:rPr>
          <w:rtl/>
        </w:rPr>
        <w:t>درو</w:t>
      </w:r>
      <w:r>
        <w:rPr>
          <w:rFonts w:hint="cs"/>
          <w:rtl/>
        </w:rPr>
        <w:t>ی</w:t>
      </w:r>
      <w:r>
        <w:rPr>
          <w:rFonts w:hint="eastAsia"/>
          <w:rtl/>
        </w:rPr>
        <w:t>ش</w:t>
      </w:r>
      <w:r>
        <w:rPr>
          <w:rtl/>
        </w:rPr>
        <w:t xml:space="preserve"> ست</w:t>
      </w:r>
      <w:r>
        <w:rPr>
          <w:rFonts w:hint="cs"/>
          <w:rtl/>
        </w:rPr>
        <w:t>ی</w:t>
      </w:r>
      <w:r>
        <w:rPr>
          <w:rFonts w:hint="eastAsia"/>
          <w:rtl/>
        </w:rPr>
        <w:t>هنده</w:t>
      </w:r>
      <w:r w:rsidR="001C6BD7">
        <w:rPr>
          <w:rtl/>
        </w:rPr>
        <w:t xml:space="preserve"> :</w:t>
      </w:r>
      <w:r w:rsidR="00F67CDD">
        <w:rPr>
          <w:rtl/>
        </w:rPr>
        <w:t xml:space="preserve"> </w:t>
      </w:r>
      <w:r>
        <w:rPr>
          <w:rtl/>
        </w:rPr>
        <w:t>120</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ن</w:t>
      </w:r>
      <w:r>
        <w:rPr>
          <w:rFonts w:hint="cs"/>
          <w:rtl/>
        </w:rPr>
        <w:t>ی</w:t>
      </w:r>
      <w:r>
        <w:rPr>
          <w:rFonts w:hint="eastAsia"/>
          <w:rtl/>
        </w:rPr>
        <w:t>شابور</w:t>
      </w:r>
      <w:r w:rsidR="001C6BD7">
        <w:rPr>
          <w:rtl/>
        </w:rPr>
        <w:t xml:space="preserve"> :</w:t>
      </w:r>
    </w:p>
    <w:p w14:paraId="4C36CB14" w14:textId="77777777" w:rsidR="00F67CDD" w:rsidRDefault="00E63DE8" w:rsidP="00E36018">
      <w:pPr>
        <w:pStyle w:val="rfdBold1"/>
        <w:rPr>
          <w:rtl/>
        </w:rPr>
      </w:pPr>
      <w:r>
        <w:rPr>
          <w:rtl/>
        </w:rPr>
        <w:br w:type="page"/>
      </w:r>
      <w:r w:rsidR="000E676B">
        <w:rPr>
          <w:rFonts w:hint="eastAsia"/>
          <w:rtl/>
        </w:rPr>
        <w:lastRenderedPageBreak/>
        <w:t>نسخة</w:t>
      </w:r>
      <w:r w:rsidR="000E676B">
        <w:rPr>
          <w:rtl/>
        </w:rPr>
        <w:t xml:space="preserve"> نيشابور والطريق الأوّل لرواية (ابن مالك)</w:t>
      </w:r>
      <w:r w:rsidR="001C6BD7">
        <w:rPr>
          <w:rtl/>
        </w:rPr>
        <w:t xml:space="preserve"> :</w:t>
      </w:r>
    </w:p>
    <w:p w14:paraId="6D19AB82" w14:textId="77777777" w:rsidR="000E676B" w:rsidRDefault="000E676B" w:rsidP="000E676B">
      <w:pPr>
        <w:rPr>
          <w:rtl/>
        </w:rPr>
      </w:pPr>
      <w:r>
        <w:rPr>
          <w:rFonts w:hint="eastAsia"/>
          <w:rtl/>
        </w:rPr>
        <w:t>لقد</w:t>
      </w:r>
      <w:r>
        <w:rPr>
          <w:rtl/>
        </w:rPr>
        <w:t xml:space="preserve"> أخذ الكاتب رواية </w:t>
      </w:r>
      <w:r w:rsidRPr="00E36018">
        <w:rPr>
          <w:rStyle w:val="rfdBold2"/>
          <w:rtl/>
        </w:rPr>
        <w:t>الصحيفة</w:t>
      </w:r>
      <w:r>
        <w:rPr>
          <w:rtl/>
        </w:rPr>
        <w:t xml:space="preserve"> هذه بأكملها من أبي القاسم عبد الله بن محمّد بن سلمة الفرهادجردي</w:t>
      </w:r>
      <w:r w:rsidRPr="000E676B">
        <w:rPr>
          <w:rStyle w:val="rfdFootnotenum"/>
          <w:rtl/>
        </w:rPr>
        <w:t>(1)</w:t>
      </w:r>
      <w:r w:rsidR="001C6BD7">
        <w:rPr>
          <w:rtl/>
        </w:rPr>
        <w:t xml:space="preserve"> ،</w:t>
      </w:r>
      <w:r w:rsidR="00F67CDD">
        <w:rPr>
          <w:rtl/>
        </w:rPr>
        <w:t xml:space="preserve"> </w:t>
      </w:r>
      <w:r>
        <w:rPr>
          <w:rtl/>
        </w:rPr>
        <w:t>حيث قال</w:t>
      </w:r>
      <w:r w:rsidR="001C6BD7">
        <w:rPr>
          <w:rtl/>
        </w:rPr>
        <w:t xml:space="preserve"> :</w:t>
      </w:r>
      <w:r w:rsidR="00F67CDD">
        <w:rPr>
          <w:rtl/>
        </w:rPr>
        <w:t xml:space="preserve"> </w:t>
      </w:r>
      <w:r>
        <w:rPr>
          <w:rtl/>
        </w:rPr>
        <w:t xml:space="preserve">«أجاز لي أخي أبو القاسم عبد الله ابن محمّد بن سلمة الفرهادجردي سلّمه الله أن أروي </w:t>
      </w:r>
      <w:r w:rsidRPr="00E36018">
        <w:rPr>
          <w:rStyle w:val="rfdBold2"/>
          <w:rtl/>
        </w:rPr>
        <w:t>الصح</w:t>
      </w:r>
      <w:r w:rsidRPr="00E36018">
        <w:rPr>
          <w:rStyle w:val="rfdBold2"/>
          <w:rFonts w:hint="cs"/>
          <w:rtl/>
        </w:rPr>
        <w:t>ی</w:t>
      </w:r>
      <w:r w:rsidRPr="00E36018">
        <w:rPr>
          <w:rStyle w:val="rfdBold2"/>
          <w:rFonts w:hint="eastAsia"/>
          <w:rtl/>
        </w:rPr>
        <w:t>فة</w:t>
      </w:r>
      <w:r>
        <w:rPr>
          <w:rtl/>
        </w:rPr>
        <w:t xml:space="preserve"> بتمامها عنه</w:t>
      </w:r>
      <w:r w:rsidR="001C6BD7">
        <w:rPr>
          <w:rtl/>
        </w:rPr>
        <w:t xml:space="preserve"> ،</w:t>
      </w:r>
      <w:r w:rsidR="00F67CDD">
        <w:rPr>
          <w:rtl/>
        </w:rPr>
        <w:t xml:space="preserve"> </w:t>
      </w:r>
      <w:r>
        <w:rPr>
          <w:rtl/>
        </w:rPr>
        <w:t>عن أبي ‌بکر الکرماني بروا</w:t>
      </w:r>
      <w:r>
        <w:rPr>
          <w:rFonts w:hint="cs"/>
          <w:rtl/>
        </w:rPr>
        <w:t>ی</w:t>
      </w:r>
      <w:r>
        <w:rPr>
          <w:rFonts w:hint="eastAsia"/>
          <w:rtl/>
        </w:rPr>
        <w:t>ته</w:t>
      </w:r>
      <w:r>
        <w:rPr>
          <w:rtl/>
        </w:rPr>
        <w:t xml:space="preserve"> عن رجا</w:t>
      </w:r>
      <w:r>
        <w:rPr>
          <w:rFonts w:hint="eastAsia"/>
          <w:rtl/>
        </w:rPr>
        <w:t>له</w:t>
      </w:r>
      <w:r>
        <w:rPr>
          <w:rtl/>
        </w:rPr>
        <w:t xml:space="preserve"> کما کتبناه</w:t>
      </w:r>
      <w:r w:rsidR="001C6BD7">
        <w:rPr>
          <w:rtl/>
        </w:rPr>
        <w:t xml:space="preserve"> ،</w:t>
      </w:r>
      <w:r w:rsidR="00F67CDD">
        <w:rPr>
          <w:rtl/>
        </w:rPr>
        <w:t xml:space="preserve"> </w:t>
      </w:r>
      <w:r>
        <w:rPr>
          <w:rtl/>
        </w:rPr>
        <w:t>صح»</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(79و).</w:t>
      </w:r>
    </w:p>
    <w:p w14:paraId="0CD593FD" w14:textId="77777777" w:rsidR="00F67CDD" w:rsidRDefault="000E676B" w:rsidP="000E676B">
      <w:pPr>
        <w:rPr>
          <w:rtl/>
        </w:rPr>
      </w:pPr>
      <w:r>
        <w:rPr>
          <w:rFonts w:hint="eastAsia"/>
          <w:rtl/>
        </w:rPr>
        <w:t>وروىٰ</w:t>
      </w:r>
      <w:r>
        <w:rPr>
          <w:rtl/>
        </w:rPr>
        <w:t xml:space="preserve"> الفرهادجردي الكتاب عن طريق أبي بكر محمّد بن علي الكرماني</w:t>
      </w:r>
      <w:r w:rsidR="001C6BD7">
        <w:rPr>
          <w:rtl/>
        </w:rPr>
        <w:t xml:space="preserve"> ،</w:t>
      </w:r>
      <w:r w:rsidR="00F67CDD">
        <w:rPr>
          <w:rtl/>
        </w:rPr>
        <w:t xml:space="preserve"> </w:t>
      </w:r>
      <w:r>
        <w:rPr>
          <w:rtl/>
        </w:rPr>
        <w:t>حيث يحتمل أيضاً أن يكون كلاهما من الكرّامية. وبالرغم من أنّه ليس لدينا شاهد علىٰ كون الفرهادجردي كرّاميّاً</w:t>
      </w:r>
      <w:r w:rsidR="001C6BD7">
        <w:rPr>
          <w:rtl/>
        </w:rPr>
        <w:t xml:space="preserve"> ؛</w:t>
      </w:r>
      <w:r w:rsidR="00F67CDD">
        <w:rPr>
          <w:rtl/>
        </w:rPr>
        <w:t xml:space="preserve"> </w:t>
      </w:r>
      <w:r>
        <w:rPr>
          <w:rtl/>
        </w:rPr>
        <w:t>ولكنّ الكرماني كان من مشايخ الطخيري</w:t>
      </w:r>
      <w:r w:rsidR="001C6BD7">
        <w:rPr>
          <w:rtl/>
        </w:rPr>
        <w:t xml:space="preserve"> ،</w:t>
      </w:r>
      <w:r w:rsidR="00F67CDD">
        <w:rPr>
          <w:rtl/>
        </w:rPr>
        <w:t xml:space="preserve"> </w:t>
      </w:r>
      <w:r>
        <w:rPr>
          <w:rtl/>
        </w:rPr>
        <w:t xml:space="preserve">وقد روىٰ عنه حديثاً واحداً في كتاب </w:t>
      </w:r>
      <w:r w:rsidRPr="00E36018">
        <w:rPr>
          <w:rStyle w:val="rfdBold2"/>
          <w:rtl/>
        </w:rPr>
        <w:t>زين الفتىٰ</w:t>
      </w:r>
      <w:r w:rsidRPr="000E676B">
        <w:rPr>
          <w:rStyle w:val="rfdFootnotenum"/>
          <w:rtl/>
        </w:rPr>
        <w:t>(2)</w:t>
      </w:r>
      <w:r>
        <w:rPr>
          <w:rtl/>
        </w:rPr>
        <w:t xml:space="preserve">. والجدير بالذكر أنّ هذا الحديث أيضاً ـ مثله مثل </w:t>
      </w:r>
      <w:r w:rsidRPr="00E36018">
        <w:rPr>
          <w:rStyle w:val="rfdBold2"/>
          <w:rtl/>
        </w:rPr>
        <w:t>الصحيفة</w:t>
      </w:r>
      <w:r>
        <w:rPr>
          <w:rtl/>
        </w:rPr>
        <w:t xml:space="preserve"> ـ قد روي في مدينة (زوزن)</w:t>
      </w:r>
      <w:r w:rsidRPr="000E676B">
        <w:rPr>
          <w:rStyle w:val="rfdFootnotenum"/>
          <w:rtl/>
        </w:rPr>
        <w:t>(3)</w:t>
      </w:r>
      <w:r>
        <w:rPr>
          <w:rtl/>
        </w:rPr>
        <w:t>. هذا وقد أخذ الكرماني رواية الكتاب</w:t>
      </w:r>
    </w:p>
    <w:p w14:paraId="789B0AD4" w14:textId="77777777" w:rsidR="000E676B" w:rsidRDefault="000E676B" w:rsidP="000E676B">
      <w:pPr>
        <w:pStyle w:val="rfdLine"/>
        <w:rPr>
          <w:rtl/>
        </w:rPr>
      </w:pPr>
      <w:r>
        <w:rPr>
          <w:rtl/>
        </w:rPr>
        <w:t>__________</w:t>
      </w:r>
    </w:p>
    <w:p w14:paraId="6EFB5083" w14:textId="77777777" w:rsidR="00E36018" w:rsidRDefault="00E36018" w:rsidP="000E676B">
      <w:pPr>
        <w:pStyle w:val="rfdFootnote0"/>
        <w:rPr>
          <w:rtl/>
        </w:rPr>
      </w:pPr>
      <w:r>
        <w:rPr>
          <w:rtl/>
        </w:rPr>
        <w:t>300ـ301.</w:t>
      </w:r>
    </w:p>
    <w:p w14:paraId="3A4CA834" w14:textId="77777777" w:rsidR="000E676B" w:rsidRDefault="000E676B" w:rsidP="000E676B">
      <w:pPr>
        <w:pStyle w:val="rfdFootnote0"/>
        <w:rPr>
          <w:rtl/>
        </w:rPr>
      </w:pPr>
      <w:r>
        <w:rPr>
          <w:rtl/>
        </w:rPr>
        <w:t>(1) ينتمي إلىٰ فرهادجرد</w:t>
      </w:r>
      <w:r w:rsidR="001C6BD7">
        <w:rPr>
          <w:rtl/>
        </w:rPr>
        <w:t xml:space="preserve"> ،</w:t>
      </w:r>
      <w:r w:rsidR="00F67CDD">
        <w:rPr>
          <w:rtl/>
        </w:rPr>
        <w:t xml:space="preserve"> </w:t>
      </w:r>
      <w:r>
        <w:rPr>
          <w:rtl/>
        </w:rPr>
        <w:t>وهي قصبة من نواحي نيشابور باسم</w:t>
      </w:r>
      <w:r w:rsidR="001C6BD7">
        <w:rPr>
          <w:rtl/>
        </w:rPr>
        <w:t xml:space="preserve"> :</w:t>
      </w:r>
      <w:r w:rsidR="00F67CDD">
        <w:rPr>
          <w:rtl/>
        </w:rPr>
        <w:t xml:space="preserve"> </w:t>
      </w:r>
      <w:r>
        <w:rPr>
          <w:rtl/>
        </w:rPr>
        <w:t>(آشفند) انظر</w:t>
      </w:r>
      <w:r w:rsidR="001C6BD7">
        <w:rPr>
          <w:rtl/>
        </w:rPr>
        <w:t xml:space="preserve"> :</w:t>
      </w:r>
      <w:r w:rsidR="00F67CDD">
        <w:rPr>
          <w:rtl/>
        </w:rPr>
        <w:t xml:space="preserve"> </w:t>
      </w:r>
      <w:r>
        <w:rPr>
          <w:rtl/>
        </w:rPr>
        <w:t>معجم البلدان 1 / 198.</w:t>
      </w:r>
    </w:p>
    <w:p w14:paraId="29DD9B0C" w14:textId="77777777" w:rsidR="000E676B" w:rsidRDefault="000E676B" w:rsidP="000E676B">
      <w:pPr>
        <w:pStyle w:val="rfdFootnote0"/>
        <w:rPr>
          <w:rtl/>
        </w:rPr>
      </w:pPr>
      <w:r>
        <w:rPr>
          <w:rtl/>
        </w:rPr>
        <w:t>(2) العسل المصفّ</w:t>
      </w:r>
      <w:r>
        <w:rPr>
          <w:rFonts w:hint="cs"/>
          <w:rtl/>
        </w:rPr>
        <w:t>یٰ</w:t>
      </w:r>
      <w:r>
        <w:rPr>
          <w:rtl/>
        </w:rPr>
        <w:t xml:space="preserve"> في تهذ</w:t>
      </w:r>
      <w:r>
        <w:rPr>
          <w:rFonts w:hint="cs"/>
          <w:rtl/>
        </w:rPr>
        <w:t>ی</w:t>
      </w:r>
      <w:r>
        <w:rPr>
          <w:rFonts w:hint="eastAsia"/>
          <w:rtl/>
        </w:rPr>
        <w:t>ب</w:t>
      </w:r>
      <w:r>
        <w:rPr>
          <w:rtl/>
        </w:rPr>
        <w:t xml:space="preserve"> ز</w:t>
      </w:r>
      <w:r>
        <w:rPr>
          <w:rFonts w:hint="cs"/>
          <w:rtl/>
        </w:rPr>
        <w:t>ی</w:t>
      </w:r>
      <w:r>
        <w:rPr>
          <w:rFonts w:hint="eastAsia"/>
          <w:rtl/>
        </w:rPr>
        <w:t>ن</w:t>
      </w:r>
      <w:r>
        <w:rPr>
          <w:rtl/>
        </w:rPr>
        <w:t xml:space="preserve"> الفت</w:t>
      </w:r>
      <w:r>
        <w:rPr>
          <w:rFonts w:hint="cs"/>
          <w:rtl/>
        </w:rPr>
        <w:t>یٰ</w:t>
      </w:r>
      <w:r>
        <w:rPr>
          <w:rtl/>
        </w:rPr>
        <w:t xml:space="preserve"> 2 / 195. نقل الكرماني في هذه الرواية بواسطتين عن الإمام محمّد بن الكرّام.</w:t>
      </w:r>
    </w:p>
    <w:p w14:paraId="3591F221" w14:textId="77777777" w:rsidR="00F67CDD" w:rsidRDefault="000E676B" w:rsidP="000E676B">
      <w:pPr>
        <w:pStyle w:val="rfdFootnote0"/>
        <w:rPr>
          <w:rtl/>
        </w:rPr>
      </w:pPr>
      <w:r>
        <w:rPr>
          <w:rtl/>
        </w:rPr>
        <w:t>(3) (زوزن) حالياً قرية من نواحي محافظة خواف</w:t>
      </w:r>
      <w:r w:rsidR="001C6BD7">
        <w:rPr>
          <w:rtl/>
        </w:rPr>
        <w:t xml:space="preserve"> ،</w:t>
      </w:r>
      <w:r w:rsidR="00F67CDD">
        <w:rPr>
          <w:rtl/>
        </w:rPr>
        <w:t xml:space="preserve"> </w:t>
      </w:r>
      <w:r>
        <w:rPr>
          <w:rtl/>
        </w:rPr>
        <w:t>وقد حرّفت هذه الكلمة في النسخة الخطّية وكذلك في النسخة المطبوعة</w:t>
      </w:r>
      <w:r w:rsidR="001C6BD7">
        <w:rPr>
          <w:rtl/>
        </w:rPr>
        <w:t xml:space="preserve"> ،</w:t>
      </w:r>
      <w:r w:rsidR="00F67CDD">
        <w:rPr>
          <w:rtl/>
        </w:rPr>
        <w:t xml:space="preserve"> </w:t>
      </w:r>
      <w:r>
        <w:rPr>
          <w:rtl/>
        </w:rPr>
        <w:t>حيث تمّ ضبطها (روذان). والجدير بالذكر أنّ كتاب (منتخب زين الفت</w:t>
      </w:r>
      <w:r>
        <w:rPr>
          <w:rFonts w:hint="cs"/>
          <w:rtl/>
        </w:rPr>
        <w:t>یٰ</w:t>
      </w:r>
      <w:r>
        <w:rPr>
          <w:rtl/>
        </w:rPr>
        <w:t>) تمّت طباعته استناداً علىٰ نسخة من القرن الثالث عشر في مكتبة</w:t>
      </w:r>
      <w:r w:rsidR="001C6BD7">
        <w:rPr>
          <w:rtl/>
        </w:rPr>
        <w:t xml:space="preserve"> :</w:t>
      </w:r>
      <w:r w:rsidR="00F67CDD">
        <w:rPr>
          <w:rtl/>
        </w:rPr>
        <w:t xml:space="preserve"> </w:t>
      </w:r>
      <w:r>
        <w:rPr>
          <w:rtl/>
        </w:rPr>
        <w:t>(ناصرية) في لکه</w:t>
      </w:r>
      <w:r>
        <w:rPr>
          <w:rFonts w:hint="eastAsia"/>
          <w:rtl/>
        </w:rPr>
        <w:t>نو</w:t>
      </w:r>
      <w:r w:rsidR="001C6BD7">
        <w:rPr>
          <w:rFonts w:hint="eastAsia"/>
          <w:rtl/>
        </w:rPr>
        <w:t xml:space="preserve"> ،</w:t>
      </w:r>
      <w:r w:rsidR="00F67CDD">
        <w:rPr>
          <w:rFonts w:hint="eastAsia"/>
          <w:rtl/>
        </w:rPr>
        <w:t xml:space="preserve"> </w:t>
      </w:r>
      <w:r>
        <w:rPr>
          <w:rtl/>
        </w:rPr>
        <w:t>وقد عثرت علىٰ نسخة من هذا الكتاب أثناء فهرسة النسخ الخطّية لمكتبة</w:t>
      </w:r>
      <w:r w:rsidR="001C6BD7">
        <w:rPr>
          <w:rtl/>
        </w:rPr>
        <w:t xml:space="preserve"> :</w:t>
      </w:r>
      <w:r w:rsidR="00F67CDD">
        <w:rPr>
          <w:rtl/>
        </w:rPr>
        <w:t xml:space="preserve"> </w:t>
      </w:r>
      <w:r>
        <w:rPr>
          <w:rtl/>
        </w:rPr>
        <w:t>(ممتاز العلماء) في لكنهو</w:t>
      </w:r>
      <w:r w:rsidR="001C6BD7">
        <w:rPr>
          <w:rtl/>
        </w:rPr>
        <w:t xml:space="preserve"> ،</w:t>
      </w:r>
      <w:r w:rsidR="00F67CDD">
        <w:rPr>
          <w:rtl/>
        </w:rPr>
        <w:t xml:space="preserve"> </w:t>
      </w:r>
      <w:r>
        <w:rPr>
          <w:rtl/>
        </w:rPr>
        <w:t>وهي تعدّ المعوّل الأساسي لجميع الاستنساخات الخطّية الأخرىٰ لهذا الكتاب</w:t>
      </w:r>
      <w:r w:rsidR="001C6BD7">
        <w:rPr>
          <w:rtl/>
        </w:rPr>
        <w:t xml:space="preserve"> ،</w:t>
      </w:r>
      <w:r w:rsidR="00F67CDD">
        <w:rPr>
          <w:rtl/>
        </w:rPr>
        <w:t xml:space="preserve"> </w:t>
      </w:r>
      <w:r>
        <w:rPr>
          <w:rtl/>
        </w:rPr>
        <w:t>بما فيها نسخة مکتبة</w:t>
      </w:r>
      <w:r w:rsidR="001C6BD7">
        <w:rPr>
          <w:rtl/>
        </w:rPr>
        <w:t xml:space="preserve"> :</w:t>
      </w:r>
      <w:r w:rsidR="00F67CDD">
        <w:rPr>
          <w:rtl/>
        </w:rPr>
        <w:t xml:space="preserve"> </w:t>
      </w:r>
      <w:r>
        <w:rPr>
          <w:rtl/>
        </w:rPr>
        <w:t>(ناصر</w:t>
      </w:r>
      <w:r>
        <w:rPr>
          <w:rFonts w:hint="cs"/>
          <w:rtl/>
        </w:rPr>
        <w:t>ی</w:t>
      </w:r>
      <w:r>
        <w:rPr>
          <w:rFonts w:hint="eastAsia"/>
          <w:rtl/>
        </w:rPr>
        <w:t>ة</w:t>
      </w:r>
      <w:r>
        <w:rPr>
          <w:rtl/>
        </w:rPr>
        <w:t>) من القرن الثالث عشر</w:t>
      </w:r>
      <w:r w:rsidR="001C6BD7">
        <w:rPr>
          <w:rtl/>
        </w:rPr>
        <w:t xml:space="preserve"> ،</w:t>
      </w:r>
      <w:r w:rsidR="00F67CDD">
        <w:rPr>
          <w:rtl/>
        </w:rPr>
        <w:t xml:space="preserve"> </w:t>
      </w:r>
      <w:r>
        <w:rPr>
          <w:rtl/>
        </w:rPr>
        <w:t>ومکتبة</w:t>
      </w:r>
      <w:r w:rsidR="001C6BD7">
        <w:rPr>
          <w:rtl/>
        </w:rPr>
        <w:t xml:space="preserve"> :</w:t>
      </w:r>
      <w:r w:rsidR="00F67CDD">
        <w:rPr>
          <w:rtl/>
        </w:rPr>
        <w:t xml:space="preserve"> </w:t>
      </w:r>
      <w:r>
        <w:rPr>
          <w:rtl/>
        </w:rPr>
        <w:t>(ب</w:t>
      </w:r>
      <w:r>
        <w:rPr>
          <w:rFonts w:hint="cs"/>
          <w:rtl/>
        </w:rPr>
        <w:t>ی</w:t>
      </w:r>
      <w:r>
        <w:rPr>
          <w:rFonts w:hint="eastAsia"/>
          <w:rtl/>
        </w:rPr>
        <w:t>هار</w:t>
      </w:r>
      <w:r>
        <w:rPr>
          <w:rtl/>
        </w:rPr>
        <w:t xml:space="preserve"> الهند) المؤرّخة (1271</w:t>
      </w:r>
      <w:r>
        <w:rPr>
          <w:rFonts w:hint="eastAsia"/>
          <w:rtl/>
        </w:rPr>
        <w:t>هـ</w:t>
      </w:r>
      <w:r>
        <w:rPr>
          <w:rtl/>
        </w:rPr>
        <w:t>)</w:t>
      </w:r>
      <w:r w:rsidR="001C6BD7">
        <w:rPr>
          <w:rtl/>
        </w:rPr>
        <w:t xml:space="preserve"> ،</w:t>
      </w:r>
      <w:r w:rsidR="00F67CDD">
        <w:rPr>
          <w:rtl/>
        </w:rPr>
        <w:t xml:space="preserve"> </w:t>
      </w:r>
      <w:r>
        <w:rPr>
          <w:rtl/>
        </w:rPr>
        <w:t>حيث أنّ النسخة رقم</w:t>
      </w:r>
      <w:r w:rsidR="001C6BD7">
        <w:rPr>
          <w:rtl/>
        </w:rPr>
        <w:t xml:space="preserve"> :</w:t>
      </w:r>
      <w:r w:rsidR="00F67CDD">
        <w:rPr>
          <w:rtl/>
        </w:rPr>
        <w:t xml:space="preserve"> </w:t>
      </w:r>
      <w:r>
        <w:rPr>
          <w:rtl/>
        </w:rPr>
        <w:t>(794) في مکتبة</w:t>
      </w:r>
      <w:r w:rsidR="001C6BD7">
        <w:rPr>
          <w:rtl/>
        </w:rPr>
        <w:t xml:space="preserve"> :</w:t>
      </w:r>
      <w:r w:rsidR="00F67CDD">
        <w:rPr>
          <w:rtl/>
        </w:rPr>
        <w:t xml:space="preserve"> </w:t>
      </w:r>
      <w:r>
        <w:rPr>
          <w:rtl/>
        </w:rPr>
        <w:t>(ممتاز العلماء) تمّ كتابتها في</w:t>
      </w:r>
    </w:p>
    <w:p w14:paraId="3B029C81" w14:textId="77777777" w:rsidR="00F67CDD" w:rsidRDefault="00E63DE8" w:rsidP="00E36018">
      <w:pPr>
        <w:pStyle w:val="rfdNormal0"/>
        <w:rPr>
          <w:rtl/>
        </w:rPr>
      </w:pPr>
      <w:r>
        <w:rPr>
          <w:rtl/>
        </w:rPr>
        <w:br w:type="page"/>
      </w:r>
      <w:r w:rsidR="000E676B">
        <w:rPr>
          <w:rFonts w:hint="eastAsia"/>
          <w:rtl/>
        </w:rPr>
        <w:lastRenderedPageBreak/>
        <w:t>عن</w:t>
      </w:r>
      <w:r w:rsidR="000E676B">
        <w:rPr>
          <w:rtl/>
        </w:rPr>
        <w:t xml:space="preserve"> بندار بن يحيىٰ</w:t>
      </w:r>
      <w:r w:rsidR="001C6BD7">
        <w:rPr>
          <w:rtl/>
        </w:rPr>
        <w:t xml:space="preserve"> ،</w:t>
      </w:r>
      <w:r w:rsidR="00F67CDD">
        <w:rPr>
          <w:rtl/>
        </w:rPr>
        <w:t xml:space="preserve"> </w:t>
      </w:r>
      <w:r w:rsidR="000E676B">
        <w:rPr>
          <w:rtl/>
        </w:rPr>
        <w:t>ولا علم لنا عن مذهب بندار وأنّه علىٰ أيّ مذهب كان</w:t>
      </w:r>
      <w:r w:rsidR="001C6BD7">
        <w:rPr>
          <w:rtl/>
        </w:rPr>
        <w:t xml:space="preserve"> ؛</w:t>
      </w:r>
      <w:r w:rsidR="00F67CDD">
        <w:rPr>
          <w:rtl/>
        </w:rPr>
        <w:t xml:space="preserve"> </w:t>
      </w:r>
      <w:r w:rsidR="000E676B">
        <w:rPr>
          <w:rtl/>
        </w:rPr>
        <w:t>وأمّا عن بقية سلسلة السند فإنّ أبا الحسن محمّد بن سهل الرهني من رجال الإمامية ومن أهالي (رهنة) من توابع (نرماشير) في مدينة (كرمان)</w:t>
      </w:r>
      <w:r w:rsidR="001C6BD7">
        <w:rPr>
          <w:rtl/>
        </w:rPr>
        <w:t xml:space="preserve"> ،</w:t>
      </w:r>
      <w:r w:rsidR="00F67CDD">
        <w:rPr>
          <w:rtl/>
        </w:rPr>
        <w:t xml:space="preserve"> </w:t>
      </w:r>
      <w:r w:rsidR="000E676B">
        <w:rPr>
          <w:rtl/>
        </w:rPr>
        <w:t>وقد ذكروا له مصنّفات مختلفة</w:t>
      </w:r>
      <w:r w:rsidR="000E676B" w:rsidRPr="000E676B">
        <w:rPr>
          <w:rStyle w:val="rfdFootnotenum"/>
          <w:rtl/>
        </w:rPr>
        <w:t>(1)</w:t>
      </w:r>
      <w:r w:rsidR="000E676B">
        <w:rPr>
          <w:rtl/>
        </w:rPr>
        <w:t>. كما أنّ محمّد بن همّام بن سهيل الأسكافي (258ـ336هـ)</w:t>
      </w:r>
      <w:r w:rsidR="001C6BD7">
        <w:rPr>
          <w:rtl/>
        </w:rPr>
        <w:t xml:space="preserve"> ،</w:t>
      </w:r>
      <w:r w:rsidR="00F67CDD">
        <w:rPr>
          <w:rtl/>
        </w:rPr>
        <w:t xml:space="preserve"> </w:t>
      </w:r>
      <w:r w:rsidR="000E676B">
        <w:rPr>
          <w:rtl/>
        </w:rPr>
        <w:t>العالم الشيعي المشهور الذي كان في عصره من كبار محدّثي الشيعة في بغداد</w:t>
      </w:r>
      <w:r w:rsidR="001C6BD7">
        <w:rPr>
          <w:rtl/>
        </w:rPr>
        <w:t xml:space="preserve"> ،</w:t>
      </w:r>
      <w:r w:rsidR="00F67CDD">
        <w:rPr>
          <w:rtl/>
        </w:rPr>
        <w:t xml:space="preserve"> </w:t>
      </w:r>
      <w:r w:rsidR="000E676B">
        <w:rPr>
          <w:rtl/>
        </w:rPr>
        <w:t>أحواله معلومة أيضاً</w:t>
      </w:r>
      <w:r w:rsidR="000E676B" w:rsidRPr="000E676B">
        <w:rPr>
          <w:rStyle w:val="rfdFootnotenum"/>
          <w:rtl/>
        </w:rPr>
        <w:t>(2)</w:t>
      </w:r>
      <w:r w:rsidR="000E676B">
        <w:rPr>
          <w:rtl/>
        </w:rPr>
        <w:t xml:space="preserve">. بناء علىٰ ذلك فإنّ هناك شخصين أو ثلاثة أشخاص آخرين ـ غير كاتب النسخة ـ من أفراد هذه السلسلة الروائية كانوا علىٰ مذهب </w:t>
      </w:r>
      <w:r w:rsidR="000E676B">
        <w:rPr>
          <w:rFonts w:hint="eastAsia"/>
          <w:rtl/>
        </w:rPr>
        <w:t>الكرّامية</w:t>
      </w:r>
      <w:r w:rsidR="001C6BD7">
        <w:rPr>
          <w:rtl/>
        </w:rPr>
        <w:t xml:space="preserve"> :</w:t>
      </w:r>
      <w:r w:rsidR="00F67CDD">
        <w:rPr>
          <w:rtl/>
        </w:rPr>
        <w:t xml:space="preserve"> </w:t>
      </w:r>
      <w:r w:rsidR="000E676B">
        <w:rPr>
          <w:rtl/>
        </w:rPr>
        <w:t>«قال الأستاذ أبو بکر محمّد بن علي الکرماني رضي الله عنه</w:t>
      </w:r>
      <w:r w:rsidR="001C6BD7">
        <w:rPr>
          <w:rtl/>
        </w:rPr>
        <w:t xml:space="preserve"> :</w:t>
      </w:r>
      <w:r w:rsidR="00F67CDD">
        <w:rPr>
          <w:rtl/>
        </w:rPr>
        <w:t xml:space="preserve"> </w:t>
      </w:r>
      <w:r w:rsidR="000E676B">
        <w:rPr>
          <w:rtl/>
        </w:rPr>
        <w:t xml:space="preserve">أخبرنا بُندارُ بن </w:t>
      </w:r>
      <w:r w:rsidR="000E676B">
        <w:rPr>
          <w:rFonts w:hint="cs"/>
          <w:rtl/>
        </w:rPr>
        <w:t>ی</w:t>
      </w:r>
      <w:r w:rsidR="000E676B">
        <w:rPr>
          <w:rFonts w:hint="eastAsia"/>
          <w:rtl/>
        </w:rPr>
        <w:t>ح</w:t>
      </w:r>
      <w:r w:rsidR="000E676B">
        <w:rPr>
          <w:rFonts w:hint="cs"/>
          <w:rtl/>
        </w:rPr>
        <w:t>ییٰ</w:t>
      </w:r>
      <w:r w:rsidR="000E676B">
        <w:rPr>
          <w:rtl/>
        </w:rPr>
        <w:t xml:space="preserve"> بزوزَن</w:t>
      </w:r>
      <w:r w:rsidR="001C6BD7">
        <w:rPr>
          <w:rtl/>
        </w:rPr>
        <w:t xml:space="preserve"> ،</w:t>
      </w:r>
      <w:r w:rsidR="00F67CDD">
        <w:rPr>
          <w:rtl/>
        </w:rPr>
        <w:t xml:space="preserve"> </w:t>
      </w:r>
      <w:r w:rsidR="000E676B">
        <w:rPr>
          <w:rtl/>
        </w:rPr>
        <w:t>قال</w:t>
      </w:r>
      <w:r w:rsidR="001C6BD7">
        <w:rPr>
          <w:rtl/>
        </w:rPr>
        <w:t xml:space="preserve"> :</w:t>
      </w:r>
      <w:r w:rsidR="00F67CDD">
        <w:rPr>
          <w:rtl/>
        </w:rPr>
        <w:t xml:space="preserve"> </w:t>
      </w:r>
      <w:r w:rsidR="000E676B">
        <w:rPr>
          <w:rtl/>
        </w:rPr>
        <w:t xml:space="preserve">أخبرني أبو الحسن محمّد بن </w:t>
      </w:r>
      <w:r w:rsidR="000E676B">
        <w:rPr>
          <w:rFonts w:hint="cs"/>
          <w:rtl/>
        </w:rPr>
        <w:t>ی</w:t>
      </w:r>
      <w:r w:rsidR="000E676B">
        <w:rPr>
          <w:rFonts w:hint="eastAsia"/>
          <w:rtl/>
        </w:rPr>
        <w:t>ح</w:t>
      </w:r>
      <w:r w:rsidR="000E676B">
        <w:rPr>
          <w:rFonts w:hint="cs"/>
          <w:rtl/>
        </w:rPr>
        <w:t>ییٰ</w:t>
      </w:r>
      <w:r w:rsidR="000E676B">
        <w:rPr>
          <w:rtl/>
        </w:rPr>
        <w:t xml:space="preserve"> بن سَهل الرُّهني</w:t>
      </w:r>
      <w:r w:rsidR="001C6BD7">
        <w:rPr>
          <w:rtl/>
        </w:rPr>
        <w:t xml:space="preserve"> ،</w:t>
      </w:r>
      <w:r w:rsidR="00F67CDD">
        <w:rPr>
          <w:rtl/>
        </w:rPr>
        <w:t xml:space="preserve"> </w:t>
      </w:r>
      <w:r w:rsidR="000E676B">
        <w:rPr>
          <w:rtl/>
        </w:rPr>
        <w:t>قال</w:t>
      </w:r>
      <w:r w:rsidR="001C6BD7">
        <w:rPr>
          <w:rtl/>
        </w:rPr>
        <w:t xml:space="preserve"> :</w:t>
      </w:r>
      <w:r w:rsidR="00F67CDD">
        <w:rPr>
          <w:rtl/>
        </w:rPr>
        <w:t xml:space="preserve"> </w:t>
      </w:r>
      <w:r w:rsidR="000E676B">
        <w:rPr>
          <w:rtl/>
        </w:rPr>
        <w:t>حدّثنا أبو علي محمّد بن هَمّام</w:t>
      </w:r>
    </w:p>
    <w:p w14:paraId="6E3AC366" w14:textId="77777777" w:rsidR="000E676B" w:rsidRDefault="000E676B" w:rsidP="000E676B">
      <w:pPr>
        <w:pStyle w:val="rfdLine"/>
        <w:rPr>
          <w:rtl/>
        </w:rPr>
      </w:pPr>
      <w:r>
        <w:rPr>
          <w:rtl/>
        </w:rPr>
        <w:t>__________</w:t>
      </w:r>
    </w:p>
    <w:p w14:paraId="5F670548" w14:textId="77777777" w:rsidR="00E36018" w:rsidRDefault="00E36018" w:rsidP="00E36018">
      <w:pPr>
        <w:pStyle w:val="rfdFootnote0"/>
        <w:rPr>
          <w:rtl/>
        </w:rPr>
      </w:pPr>
      <w:r>
        <w:rPr>
          <w:rtl/>
        </w:rPr>
        <w:t>القرن التاسع أو العاشر الهجري وفيها سقوطات في أوّلها وآخرها وفي الوسط</w:t>
      </w:r>
      <w:r w:rsidR="001C6BD7">
        <w:rPr>
          <w:rtl/>
        </w:rPr>
        <w:t xml:space="preserve"> ؛</w:t>
      </w:r>
      <w:r w:rsidR="00F67CDD">
        <w:rPr>
          <w:rtl/>
        </w:rPr>
        <w:t xml:space="preserve"> </w:t>
      </w:r>
      <w:r>
        <w:rPr>
          <w:rtl/>
        </w:rPr>
        <w:t>لذلك نرىٰ أنّ النسخ الخطّية الأخرىٰ ظهرت فيها نفس السقوطات وتمّ نشرها علىٰ نفس الشاكلة</w:t>
      </w:r>
      <w:r w:rsidR="001C6BD7">
        <w:rPr>
          <w:rtl/>
        </w:rPr>
        <w:t xml:space="preserve"> ،</w:t>
      </w:r>
      <w:r w:rsidR="00F67CDD">
        <w:rPr>
          <w:rtl/>
        </w:rPr>
        <w:t xml:space="preserve"> </w:t>
      </w:r>
      <w:r>
        <w:rPr>
          <w:rtl/>
        </w:rPr>
        <w:t>وبعد أن تمّ العثور حاليّا</w:t>
      </w:r>
      <w:r>
        <w:rPr>
          <w:rFonts w:hint="eastAsia"/>
          <w:rtl/>
        </w:rPr>
        <w:t>ً</w:t>
      </w:r>
      <w:r>
        <w:rPr>
          <w:rtl/>
        </w:rPr>
        <w:t xml:space="preserve"> علىٰ النسخة القديمة هذه التي تعتبر هي النسخة الأمّ لجميع نسخ كتاب (زين الفتىٰ) المتأخّرة لابدّ من التعويل عليها لتصحيح الكتاب من جديد وإعادة طباعته</w:t>
      </w:r>
      <w:r w:rsidR="001C6BD7">
        <w:rPr>
          <w:rtl/>
        </w:rPr>
        <w:t xml:space="preserve"> ،</w:t>
      </w:r>
      <w:r w:rsidR="00F67CDD">
        <w:rPr>
          <w:rtl/>
        </w:rPr>
        <w:t xml:space="preserve"> </w:t>
      </w:r>
      <w:r>
        <w:rPr>
          <w:rtl/>
        </w:rPr>
        <w:t>علماً بأنّ النسخة المطبوعة الوحيدة من هذا الكتاب تمّ طباعتها باهتمام محمّد باقر المحمودي</w:t>
      </w:r>
      <w:r w:rsidR="001C6BD7">
        <w:rPr>
          <w:rtl/>
        </w:rPr>
        <w:t xml:space="preserve"> ،</w:t>
      </w:r>
      <w:r w:rsidR="00F67CDD">
        <w:rPr>
          <w:rtl/>
        </w:rPr>
        <w:t xml:space="preserve"> </w:t>
      </w:r>
      <w:r>
        <w:rPr>
          <w:rtl/>
        </w:rPr>
        <w:t>وهي عبارة عن من</w:t>
      </w:r>
      <w:r>
        <w:rPr>
          <w:rFonts w:hint="eastAsia"/>
          <w:rtl/>
        </w:rPr>
        <w:t>تخب</w:t>
      </w:r>
      <w:r>
        <w:rPr>
          <w:rtl/>
        </w:rPr>
        <w:t xml:space="preserve"> من الكتاب وليست الكتاب كاملاً. وقد كتب اسم هذه المدينة في نسخة (ممتاز العلماء)</w:t>
      </w:r>
      <w:r w:rsidR="001C6BD7">
        <w:rPr>
          <w:rtl/>
        </w:rPr>
        <w:t xml:space="preserve"> :</w:t>
      </w:r>
      <w:r w:rsidR="00F67CDD">
        <w:rPr>
          <w:rtl/>
        </w:rPr>
        <w:t xml:space="preserve"> </w:t>
      </w:r>
      <w:r>
        <w:rPr>
          <w:rtl/>
        </w:rPr>
        <w:t>(روران) بلا نقط (238خ).</w:t>
      </w:r>
    </w:p>
    <w:p w14:paraId="0E428449" w14:textId="77777777" w:rsidR="000E676B" w:rsidRDefault="000E676B" w:rsidP="000E676B">
      <w:pPr>
        <w:pStyle w:val="rfdFootnote0"/>
        <w:rPr>
          <w:rtl/>
        </w:rPr>
      </w:pPr>
      <w:r>
        <w:rPr>
          <w:rtl/>
        </w:rPr>
        <w:t>(1) لقد جاء اسمه في هذه النسخة وقد تمّ تصحيفه</w:t>
      </w:r>
      <w:r w:rsidR="001C6BD7">
        <w:rPr>
          <w:rtl/>
        </w:rPr>
        <w:t xml:space="preserve"> ،</w:t>
      </w:r>
      <w:r w:rsidR="00F67CDD">
        <w:rPr>
          <w:rtl/>
        </w:rPr>
        <w:t xml:space="preserve"> </w:t>
      </w:r>
      <w:r>
        <w:rPr>
          <w:rtl/>
        </w:rPr>
        <w:t>والوجه الصحيح في ضبطه هو</w:t>
      </w:r>
      <w:r w:rsidR="001C6BD7">
        <w:rPr>
          <w:rtl/>
        </w:rPr>
        <w:t xml:space="preserve"> :</w:t>
      </w:r>
      <w:r w:rsidR="00F67CDD">
        <w:rPr>
          <w:rtl/>
        </w:rPr>
        <w:t xml:space="preserve"> </w:t>
      </w:r>
      <w:r>
        <w:rPr>
          <w:rtl/>
        </w:rPr>
        <w:t>أبو الحس</w:t>
      </w:r>
      <w:r>
        <w:rPr>
          <w:rFonts w:hint="cs"/>
          <w:rtl/>
        </w:rPr>
        <w:t>ی</w:t>
      </w:r>
      <w:r>
        <w:rPr>
          <w:rFonts w:hint="eastAsia"/>
          <w:rtl/>
        </w:rPr>
        <w:t>ن</w:t>
      </w:r>
      <w:r>
        <w:rPr>
          <w:rtl/>
        </w:rPr>
        <w:t xml:space="preserve"> محمّد بن بحر الرهني الش</w:t>
      </w:r>
      <w:r>
        <w:rPr>
          <w:rFonts w:hint="cs"/>
          <w:rtl/>
        </w:rPr>
        <w:t>ی</w:t>
      </w:r>
      <w:r>
        <w:rPr>
          <w:rFonts w:hint="eastAsia"/>
          <w:rtl/>
        </w:rPr>
        <w:t>باني</w:t>
      </w:r>
      <w:r>
        <w:rPr>
          <w:rtl/>
        </w:rPr>
        <w:t>. انظر</w:t>
      </w:r>
      <w:r w:rsidR="001C6BD7">
        <w:rPr>
          <w:rtl/>
        </w:rPr>
        <w:t xml:space="preserve"> :</w:t>
      </w:r>
      <w:r w:rsidR="00F67CDD">
        <w:rPr>
          <w:rtl/>
        </w:rPr>
        <w:t xml:space="preserve"> </w:t>
      </w:r>
      <w:r>
        <w:rPr>
          <w:rtl/>
        </w:rPr>
        <w:t>رجال النجاشي</w:t>
      </w:r>
      <w:r w:rsidR="001C6BD7">
        <w:rPr>
          <w:rtl/>
        </w:rPr>
        <w:t xml:space="preserve"> :</w:t>
      </w:r>
      <w:r w:rsidR="00F67CDD">
        <w:rPr>
          <w:rtl/>
        </w:rPr>
        <w:t xml:space="preserve"> </w:t>
      </w:r>
      <w:r>
        <w:rPr>
          <w:rtl/>
        </w:rPr>
        <w:t>384</w:t>
      </w:r>
      <w:r w:rsidR="001C6BD7">
        <w:rPr>
          <w:rtl/>
        </w:rPr>
        <w:t xml:space="preserve"> ؛</w:t>
      </w:r>
      <w:r w:rsidR="00F67CDD">
        <w:rPr>
          <w:rtl/>
        </w:rPr>
        <w:t xml:space="preserve"> </w:t>
      </w:r>
      <w:r>
        <w:rPr>
          <w:rtl/>
        </w:rPr>
        <w:t>معجم الأدباء 6 / 2434ـ2436</w:t>
      </w:r>
      <w:r w:rsidR="001C6BD7">
        <w:rPr>
          <w:rtl/>
        </w:rPr>
        <w:t xml:space="preserve"> ؛</w:t>
      </w:r>
      <w:r w:rsidR="00F67CDD">
        <w:rPr>
          <w:rtl/>
        </w:rPr>
        <w:t xml:space="preserve"> </w:t>
      </w:r>
      <w:r>
        <w:rPr>
          <w:rtl/>
        </w:rPr>
        <w:t>(النصوص والدراسات التاريخية</w:t>
      </w:r>
      <w:r w:rsidR="001C6BD7">
        <w:rPr>
          <w:rtl/>
        </w:rPr>
        <w:t xml:space="preserve"> :</w:t>
      </w:r>
      <w:r w:rsidR="00F67CDD">
        <w:rPr>
          <w:rtl/>
        </w:rPr>
        <w:t xml:space="preserve"> </w:t>
      </w:r>
      <w:r>
        <w:rPr>
          <w:rtl/>
        </w:rPr>
        <w:t>مقالاتى درباره تار</w:t>
      </w:r>
      <w:r>
        <w:rPr>
          <w:rFonts w:hint="cs"/>
          <w:rtl/>
        </w:rPr>
        <w:t>ی</w:t>
      </w:r>
      <w:r>
        <w:rPr>
          <w:rFonts w:hint="eastAsia"/>
          <w:rtl/>
        </w:rPr>
        <w:t>خ</w:t>
      </w:r>
      <w:r>
        <w:rPr>
          <w:rtl/>
        </w:rPr>
        <w:t xml:space="preserve"> اسلام وتش</w:t>
      </w:r>
      <w:r>
        <w:rPr>
          <w:rFonts w:hint="cs"/>
          <w:rtl/>
        </w:rPr>
        <w:t>یّ</w:t>
      </w:r>
      <w:r>
        <w:rPr>
          <w:rFonts w:hint="eastAsia"/>
          <w:rtl/>
        </w:rPr>
        <w:t>ع</w:t>
      </w:r>
      <w:r>
        <w:rPr>
          <w:rtl/>
        </w:rPr>
        <w:t>)</w:t>
      </w:r>
      <w:r w:rsidR="001C6BD7">
        <w:rPr>
          <w:rtl/>
        </w:rPr>
        <w:t xml:space="preserve"> :</w:t>
      </w:r>
      <w:r w:rsidR="00F67CDD">
        <w:rPr>
          <w:rtl/>
        </w:rPr>
        <w:t xml:space="preserve"> </w:t>
      </w:r>
      <w:r>
        <w:rPr>
          <w:rtl/>
        </w:rPr>
        <w:t>72ـ82. وستأتي فيما ي</w:t>
      </w:r>
      <w:r>
        <w:rPr>
          <w:rFonts w:hint="eastAsia"/>
          <w:rtl/>
        </w:rPr>
        <w:t>لي</w:t>
      </w:r>
      <w:r>
        <w:rPr>
          <w:rtl/>
        </w:rPr>
        <w:t xml:space="preserve"> بالمزيد من التوضيحات في هذا الشأن.</w:t>
      </w:r>
    </w:p>
    <w:p w14:paraId="28D991EE" w14:textId="77777777" w:rsidR="000E676B" w:rsidRDefault="000E676B" w:rsidP="000E676B">
      <w:pPr>
        <w:pStyle w:val="rfdFootnote0"/>
        <w:rPr>
          <w:rtl/>
        </w:rPr>
      </w:pPr>
      <w:r>
        <w:rPr>
          <w:rtl/>
        </w:rPr>
        <w:t>(2) للحصول علىٰ ترجمته انظر</w:t>
      </w:r>
      <w:r w:rsidR="001C6BD7">
        <w:rPr>
          <w:rtl/>
        </w:rPr>
        <w:t xml:space="preserve"> :</w:t>
      </w:r>
      <w:r w:rsidR="00F67CDD">
        <w:rPr>
          <w:rtl/>
        </w:rPr>
        <w:t xml:space="preserve"> </w:t>
      </w:r>
      <w:r>
        <w:rPr>
          <w:rtl/>
        </w:rPr>
        <w:t>ابن همّام اسکاف</w:t>
      </w:r>
      <w:r>
        <w:rPr>
          <w:rFonts w:hint="cs"/>
          <w:rtl/>
        </w:rPr>
        <w:t>ی</w:t>
      </w:r>
      <w:r w:rsidR="001C6BD7">
        <w:rPr>
          <w:rtl/>
        </w:rPr>
        <w:t xml:space="preserve"> :</w:t>
      </w:r>
      <w:r w:rsidR="00F67CDD">
        <w:rPr>
          <w:rtl/>
        </w:rPr>
        <w:t xml:space="preserve"> </w:t>
      </w:r>
      <w:r>
        <w:rPr>
          <w:rtl/>
        </w:rPr>
        <w:t>121ـ123</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sidR="001C6BD7">
        <w:rPr>
          <w:rtl/>
        </w:rPr>
        <w:t xml:space="preserve"> :</w:t>
      </w:r>
      <w:r w:rsidR="00F67CDD">
        <w:rPr>
          <w:rtl/>
        </w:rPr>
        <w:t xml:space="preserve"> </w:t>
      </w:r>
      <w:r>
        <w:rPr>
          <w:rtl/>
        </w:rPr>
        <w:t>روا</w:t>
      </w:r>
      <w:r>
        <w:rPr>
          <w:rFonts w:hint="cs"/>
          <w:rtl/>
        </w:rPr>
        <w:t>ی</w:t>
      </w:r>
      <w:r>
        <w:rPr>
          <w:rFonts w:hint="eastAsia"/>
          <w:rtl/>
        </w:rPr>
        <w:t>ة</w:t>
      </w:r>
      <w:r>
        <w:rPr>
          <w:rtl/>
        </w:rPr>
        <w:t xml:space="preserve"> أبي‌ علي محمّد بن همّام بن سه</w:t>
      </w:r>
      <w:r>
        <w:rPr>
          <w:rFonts w:hint="cs"/>
          <w:rtl/>
        </w:rPr>
        <w:t>ی</w:t>
      </w:r>
      <w:r>
        <w:rPr>
          <w:rFonts w:hint="eastAsia"/>
          <w:rtl/>
        </w:rPr>
        <w:t>ل</w:t>
      </w:r>
      <w:r>
        <w:rPr>
          <w:rtl/>
        </w:rPr>
        <w:t xml:space="preserve"> الأسکافي</w:t>
      </w:r>
      <w:r w:rsidR="001C6BD7">
        <w:rPr>
          <w:rtl/>
        </w:rPr>
        <w:t xml:space="preserve"> :</w:t>
      </w:r>
      <w:r w:rsidR="00F67CDD">
        <w:rPr>
          <w:rtl/>
        </w:rPr>
        <w:t xml:space="preserve"> </w:t>
      </w:r>
      <w:r>
        <w:rPr>
          <w:rtl/>
        </w:rPr>
        <w:t>164ـ168.</w:t>
      </w:r>
    </w:p>
    <w:p w14:paraId="3DC00DC9" w14:textId="77777777" w:rsidR="000E676B" w:rsidRDefault="00E63DE8" w:rsidP="00E36018">
      <w:pPr>
        <w:pStyle w:val="rfdNormal0"/>
        <w:rPr>
          <w:rtl/>
        </w:rPr>
      </w:pPr>
      <w:r>
        <w:rPr>
          <w:rtl/>
        </w:rPr>
        <w:br w:type="page"/>
      </w:r>
      <w:r w:rsidR="000E676B">
        <w:rPr>
          <w:rFonts w:hint="eastAsia"/>
          <w:rtl/>
        </w:rPr>
        <w:lastRenderedPageBreak/>
        <w:t>بن</w:t>
      </w:r>
      <w:r w:rsidR="000E676B">
        <w:rPr>
          <w:rtl/>
        </w:rPr>
        <w:t xml:space="preserve"> سُه</w:t>
      </w:r>
      <w:r w:rsidR="000E676B">
        <w:rPr>
          <w:rFonts w:hint="cs"/>
          <w:rtl/>
        </w:rPr>
        <w:t>ی</w:t>
      </w:r>
      <w:r w:rsidR="000E676B">
        <w:rPr>
          <w:rFonts w:hint="eastAsia"/>
          <w:rtl/>
        </w:rPr>
        <w:t>ل</w:t>
      </w:r>
      <w:r w:rsidR="000E676B">
        <w:rPr>
          <w:rtl/>
        </w:rPr>
        <w:t xml:space="preserve"> الإسکافي</w:t>
      </w:r>
      <w:r w:rsidR="001C6BD7">
        <w:rPr>
          <w:rtl/>
        </w:rPr>
        <w:t xml:space="preserve"> ،</w:t>
      </w:r>
      <w:r w:rsidR="00F67CDD">
        <w:rPr>
          <w:rtl/>
        </w:rPr>
        <w:t xml:space="preserve"> </w:t>
      </w:r>
      <w:r w:rsidR="000E676B">
        <w:rPr>
          <w:rtl/>
        </w:rPr>
        <w:t>قال</w:t>
      </w:r>
      <w:r w:rsidR="001C6BD7">
        <w:rPr>
          <w:rtl/>
        </w:rPr>
        <w:t xml:space="preserve"> :</w:t>
      </w:r>
      <w:r w:rsidR="00F67CDD">
        <w:rPr>
          <w:rtl/>
        </w:rPr>
        <w:t xml:space="preserve"> </w:t>
      </w:r>
      <w:r w:rsidR="000E676B">
        <w:rPr>
          <w:rtl/>
        </w:rPr>
        <w:t>حدّثنا علي بن مالك</w:t>
      </w:r>
      <w:r w:rsidR="001C6BD7">
        <w:rPr>
          <w:rtl/>
        </w:rPr>
        <w:t xml:space="preserve"> ،</w:t>
      </w:r>
      <w:r w:rsidR="00F67CDD">
        <w:rPr>
          <w:rtl/>
        </w:rPr>
        <w:t xml:space="preserve"> </w:t>
      </w:r>
      <w:r w:rsidR="000E676B">
        <w:rPr>
          <w:rtl/>
        </w:rPr>
        <w:t>قال</w:t>
      </w:r>
      <w:r w:rsidR="001C6BD7">
        <w:rPr>
          <w:rtl/>
        </w:rPr>
        <w:t xml:space="preserve"> :</w:t>
      </w:r>
      <w:r w:rsidR="00F67CDD">
        <w:rPr>
          <w:rtl/>
        </w:rPr>
        <w:t xml:space="preserve"> </w:t>
      </w:r>
      <w:r w:rsidR="000E676B">
        <w:rPr>
          <w:rtl/>
        </w:rPr>
        <w:t>حدّثنا أحمد بن عبد الله</w:t>
      </w:r>
      <w:r w:rsidR="001C6BD7">
        <w:rPr>
          <w:rtl/>
        </w:rPr>
        <w:t xml:space="preserve"> ،</w:t>
      </w:r>
      <w:r w:rsidR="00F67CDD">
        <w:rPr>
          <w:rtl/>
        </w:rPr>
        <w:t xml:space="preserve"> </w:t>
      </w:r>
      <w:r w:rsidR="000E676B">
        <w:rPr>
          <w:rtl/>
        </w:rPr>
        <w:t>قال</w:t>
      </w:r>
      <w:r w:rsidR="001C6BD7">
        <w:rPr>
          <w:rtl/>
        </w:rPr>
        <w:t xml:space="preserve"> :</w:t>
      </w:r>
      <w:r w:rsidR="00F67CDD">
        <w:rPr>
          <w:rtl/>
        </w:rPr>
        <w:t xml:space="preserve"> </w:t>
      </w:r>
      <w:r w:rsidR="000E676B">
        <w:rPr>
          <w:rtl/>
        </w:rPr>
        <w:t>حدّثنا محمّد بن صالح</w:t>
      </w:r>
      <w:r w:rsidR="001C6BD7">
        <w:rPr>
          <w:rtl/>
        </w:rPr>
        <w:t xml:space="preserve"> ،</w:t>
      </w:r>
      <w:r w:rsidR="00F67CDD">
        <w:rPr>
          <w:rtl/>
        </w:rPr>
        <w:t xml:space="preserve"> </w:t>
      </w:r>
      <w:r w:rsidR="000E676B">
        <w:rPr>
          <w:rtl/>
        </w:rPr>
        <w:t>عن عُم</w:t>
      </w:r>
      <w:r w:rsidR="000E676B">
        <w:rPr>
          <w:rFonts w:hint="cs"/>
          <w:rtl/>
        </w:rPr>
        <w:t>ی</w:t>
      </w:r>
      <w:r w:rsidR="000E676B">
        <w:rPr>
          <w:rFonts w:hint="eastAsia"/>
          <w:rtl/>
        </w:rPr>
        <w:t>ر</w:t>
      </w:r>
      <w:r w:rsidR="000E676B">
        <w:rPr>
          <w:rtl/>
        </w:rPr>
        <w:t xml:space="preserve"> بن متوکّل بن هرون</w:t>
      </w:r>
      <w:r w:rsidR="001C6BD7">
        <w:rPr>
          <w:rtl/>
        </w:rPr>
        <w:t xml:space="preserve"> ،</w:t>
      </w:r>
      <w:r w:rsidR="00F67CDD">
        <w:rPr>
          <w:rtl/>
        </w:rPr>
        <w:t xml:space="preserve"> </w:t>
      </w:r>
      <w:r w:rsidR="000E676B">
        <w:rPr>
          <w:rtl/>
        </w:rPr>
        <w:t>قال</w:t>
      </w:r>
      <w:r w:rsidR="001C6BD7">
        <w:rPr>
          <w:rtl/>
        </w:rPr>
        <w:t xml:space="preserve"> :</w:t>
      </w:r>
      <w:r w:rsidR="00F67CDD">
        <w:rPr>
          <w:rtl/>
        </w:rPr>
        <w:t xml:space="preserve"> </w:t>
      </w:r>
      <w:r w:rsidR="000E676B">
        <w:rPr>
          <w:rtl/>
        </w:rPr>
        <w:t>حدّثني أبي المتوکّل</w:t>
      </w:r>
      <w:r w:rsidR="001C6BD7">
        <w:rPr>
          <w:rtl/>
        </w:rPr>
        <w:t xml:space="preserve"> ،</w:t>
      </w:r>
      <w:r w:rsidR="00F67CDD">
        <w:rPr>
          <w:rtl/>
        </w:rPr>
        <w:t xml:space="preserve"> </w:t>
      </w:r>
      <w:r w:rsidR="000E676B">
        <w:rPr>
          <w:rtl/>
        </w:rPr>
        <w:t>قال</w:t>
      </w:r>
      <w:r w:rsidR="001C6BD7">
        <w:rPr>
          <w:rtl/>
        </w:rPr>
        <w:t xml:space="preserve"> :</w:t>
      </w:r>
      <w:r w:rsidR="00F67CDD">
        <w:rPr>
          <w:rtl/>
        </w:rPr>
        <w:t xml:space="preserve"> </w:t>
      </w:r>
      <w:r w:rsidR="000E676B">
        <w:rPr>
          <w:rtl/>
        </w:rPr>
        <w:t>لق</w:t>
      </w:r>
      <w:r w:rsidR="000E676B">
        <w:rPr>
          <w:rFonts w:hint="cs"/>
          <w:rtl/>
        </w:rPr>
        <w:t>ی</w:t>
      </w:r>
      <w:r w:rsidR="000E676B">
        <w:rPr>
          <w:rFonts w:hint="eastAsia"/>
          <w:rtl/>
        </w:rPr>
        <w:t>ت</w:t>
      </w:r>
      <w:r w:rsidR="000E676B">
        <w:rPr>
          <w:rtl/>
        </w:rPr>
        <w:t xml:space="preserve"> </w:t>
      </w:r>
      <w:r w:rsidR="000E676B">
        <w:rPr>
          <w:rFonts w:hint="cs"/>
          <w:rtl/>
        </w:rPr>
        <w:t>ی</w:t>
      </w:r>
      <w:r w:rsidR="000E676B">
        <w:rPr>
          <w:rFonts w:hint="eastAsia"/>
          <w:rtl/>
        </w:rPr>
        <w:t>ح</w:t>
      </w:r>
      <w:r w:rsidR="000E676B">
        <w:rPr>
          <w:rFonts w:hint="cs"/>
          <w:rtl/>
        </w:rPr>
        <w:t>ییٰ</w:t>
      </w:r>
      <w:r w:rsidR="000E676B">
        <w:rPr>
          <w:rtl/>
        </w:rPr>
        <w:t xml:space="preserve"> بن ز</w:t>
      </w:r>
      <w:r w:rsidR="000E676B">
        <w:rPr>
          <w:rFonts w:hint="cs"/>
          <w:rtl/>
        </w:rPr>
        <w:t>ی</w:t>
      </w:r>
      <w:r w:rsidR="000E676B">
        <w:rPr>
          <w:rFonts w:hint="eastAsia"/>
          <w:rtl/>
        </w:rPr>
        <w:t>د</w:t>
      </w:r>
      <w:r w:rsidR="000E676B">
        <w:rPr>
          <w:rtl/>
        </w:rPr>
        <w:t xml:space="preserve"> بن عليّ بن الحس</w:t>
      </w:r>
      <w:r w:rsidR="000E676B">
        <w:rPr>
          <w:rFonts w:hint="cs"/>
          <w:rtl/>
        </w:rPr>
        <w:t>ی</w:t>
      </w:r>
      <w:r w:rsidR="000E676B">
        <w:rPr>
          <w:rFonts w:hint="eastAsia"/>
          <w:rtl/>
        </w:rPr>
        <w:t>ن</w:t>
      </w:r>
      <w:r w:rsidR="000E676B">
        <w:rPr>
          <w:rtl/>
        </w:rPr>
        <w:t xml:space="preserve"> رضي الله عنه بعد قتل أب</w:t>
      </w:r>
      <w:r w:rsidR="000E676B">
        <w:rPr>
          <w:rFonts w:hint="cs"/>
          <w:rtl/>
        </w:rPr>
        <w:t>ی</w:t>
      </w:r>
      <w:r w:rsidR="000E676B">
        <w:rPr>
          <w:rFonts w:hint="eastAsia"/>
          <w:rtl/>
        </w:rPr>
        <w:t>ه</w:t>
      </w:r>
      <w:r w:rsidR="000E676B">
        <w:rPr>
          <w:rtl/>
        </w:rPr>
        <w:t xml:space="preserve"> وهو مُتوجّه إل</w:t>
      </w:r>
      <w:r w:rsidR="000E676B">
        <w:rPr>
          <w:rFonts w:hint="cs"/>
          <w:rtl/>
        </w:rPr>
        <w:t>یٰ</w:t>
      </w:r>
      <w:r w:rsidR="000E676B">
        <w:rPr>
          <w:rtl/>
        </w:rPr>
        <w:t xml:space="preserve"> خراسان</w:t>
      </w:r>
      <w:r w:rsidR="00F67CDD">
        <w:rPr>
          <w:rtl/>
        </w:rPr>
        <w:t xml:space="preserve"> ..</w:t>
      </w:r>
      <w:r w:rsidR="000E676B">
        <w:rPr>
          <w:rtl/>
        </w:rPr>
        <w:t>.» الصفح</w:t>
      </w:r>
      <w:r w:rsidR="000E676B">
        <w:rPr>
          <w:rFonts w:hint="eastAsia"/>
          <w:rtl/>
        </w:rPr>
        <w:t>ة</w:t>
      </w:r>
      <w:r w:rsidR="001C6BD7">
        <w:rPr>
          <w:rtl/>
        </w:rPr>
        <w:t xml:space="preserve"> :</w:t>
      </w:r>
      <w:r w:rsidR="00F67CDD">
        <w:rPr>
          <w:rtl/>
        </w:rPr>
        <w:t xml:space="preserve"> </w:t>
      </w:r>
      <w:r w:rsidR="000E676B">
        <w:rPr>
          <w:rtl/>
        </w:rPr>
        <w:t>(79 خ).</w:t>
      </w:r>
    </w:p>
    <w:p w14:paraId="0BDDA5F3" w14:textId="77777777" w:rsidR="00F67CDD" w:rsidRDefault="000E676B" w:rsidP="000E676B">
      <w:pPr>
        <w:rPr>
          <w:rtl/>
        </w:rPr>
      </w:pPr>
      <w:r>
        <w:rPr>
          <w:rFonts w:hint="eastAsia"/>
          <w:rtl/>
        </w:rPr>
        <w:t>فقد</w:t>
      </w:r>
      <w:r>
        <w:rPr>
          <w:rtl/>
        </w:rPr>
        <w:t xml:space="preserve"> اشتملت هذه النسخة علىٰ ثمانية وثلاثين دعاء</w:t>
      </w:r>
      <w:r w:rsidR="001C6BD7">
        <w:rPr>
          <w:rtl/>
        </w:rPr>
        <w:t xml:space="preserve"> ؛</w:t>
      </w:r>
      <w:r w:rsidR="00F67CDD">
        <w:rPr>
          <w:rtl/>
        </w:rPr>
        <w:t xml:space="preserve"> </w:t>
      </w:r>
      <w:r>
        <w:rPr>
          <w:rtl/>
        </w:rPr>
        <w:t xml:space="preserve">فبالمقارنة مع </w:t>
      </w:r>
      <w:r w:rsidRPr="00E36018">
        <w:rPr>
          <w:rStyle w:val="rfdBold2"/>
          <w:rtl/>
        </w:rPr>
        <w:t>الصحيفة</w:t>
      </w:r>
      <w:r>
        <w:rPr>
          <w:rtl/>
        </w:rPr>
        <w:t xml:space="preserve"> المشهورة هناك ستّة عشر دعاء غير موجودة في هذه النسخة</w:t>
      </w:r>
      <w:r w:rsidR="001C6BD7">
        <w:rPr>
          <w:rtl/>
        </w:rPr>
        <w:t xml:space="preserve"> ؛</w:t>
      </w:r>
      <w:r w:rsidR="00F67CDD">
        <w:rPr>
          <w:rtl/>
        </w:rPr>
        <w:t xml:space="preserve"> </w:t>
      </w:r>
      <w:r>
        <w:rPr>
          <w:rtl/>
        </w:rPr>
        <w:t xml:space="preserve">ولكن إذا أخذنا الدعاء الأوّل من هذه النسخة بنظر الاعتبار الذي يشتمل علىٰ الدعاء الأوّل والثاني من </w:t>
      </w:r>
      <w:r w:rsidRPr="00E36018">
        <w:rPr>
          <w:rStyle w:val="rfdBold2"/>
          <w:rtl/>
        </w:rPr>
        <w:t>الصحيفة</w:t>
      </w:r>
      <w:r>
        <w:rPr>
          <w:rtl/>
        </w:rPr>
        <w:t xml:space="preserve"> المشهورة</w:t>
      </w:r>
      <w:r w:rsidR="001C6BD7">
        <w:rPr>
          <w:rtl/>
        </w:rPr>
        <w:t xml:space="preserve"> ،</w:t>
      </w:r>
      <w:r w:rsidR="00F67CDD">
        <w:rPr>
          <w:rtl/>
        </w:rPr>
        <w:t xml:space="preserve"> </w:t>
      </w:r>
      <w:r>
        <w:rPr>
          <w:rtl/>
        </w:rPr>
        <w:t>وكذلك الدعاء ا</w:t>
      </w:r>
      <w:r>
        <w:rPr>
          <w:rFonts w:hint="eastAsia"/>
          <w:rtl/>
        </w:rPr>
        <w:t>لثاني</w:t>
      </w:r>
      <w:r>
        <w:rPr>
          <w:rtl/>
        </w:rPr>
        <w:t xml:space="preserve"> منها الذي يشتمل علىٰ الدعاء الخامس والدعاء السابع والثلاثين من </w:t>
      </w:r>
      <w:r w:rsidRPr="00E36018">
        <w:rPr>
          <w:rStyle w:val="rfdBold2"/>
          <w:rtl/>
        </w:rPr>
        <w:t>الصحيفة</w:t>
      </w:r>
      <w:r>
        <w:rPr>
          <w:rtl/>
        </w:rPr>
        <w:t xml:space="preserve"> المشهورة فحينها سيبلغ الاختلاف بين الصحيفتين إلىٰ أربعة عشر دعاء. كما أنّ الدعاء التاسع والعشرين من هذه النسخة ـ وهو (دعاؤه في الشكوىٰ) ـ غير موجود في </w:t>
      </w:r>
      <w:r w:rsidRPr="00E36018">
        <w:rPr>
          <w:rStyle w:val="rfdBold2"/>
          <w:rtl/>
        </w:rPr>
        <w:t>الصحيفة</w:t>
      </w:r>
      <w:r>
        <w:rPr>
          <w:rtl/>
        </w:rPr>
        <w:t xml:space="preserve"> المشهورة. وبغضّ النظ</w:t>
      </w:r>
      <w:r>
        <w:rPr>
          <w:rFonts w:hint="eastAsia"/>
          <w:rtl/>
        </w:rPr>
        <w:t>ر</w:t>
      </w:r>
      <w:r>
        <w:rPr>
          <w:rtl/>
        </w:rPr>
        <w:t xml:space="preserve"> عن الاختلافات الكثيرة الموجودة في هذه النسخة من قبيل عدد الأدعية وعناوينها وترتيبها وتقديم العبارات وتأخيرها</w:t>
      </w:r>
      <w:r w:rsidR="001C6BD7">
        <w:rPr>
          <w:rtl/>
        </w:rPr>
        <w:t xml:space="preserve"> ،</w:t>
      </w:r>
      <w:r w:rsidR="00F67CDD">
        <w:rPr>
          <w:rtl/>
        </w:rPr>
        <w:t xml:space="preserve"> </w:t>
      </w:r>
      <w:r>
        <w:rPr>
          <w:rtl/>
        </w:rPr>
        <w:t>وضبط الكلمات</w:t>
      </w:r>
      <w:r w:rsidRPr="000E676B">
        <w:rPr>
          <w:rStyle w:val="rfdFootnotenum"/>
          <w:rtl/>
        </w:rPr>
        <w:t>(1)</w:t>
      </w:r>
      <w:r w:rsidR="001C6BD7">
        <w:rPr>
          <w:rtl/>
        </w:rPr>
        <w:t xml:space="preserve"> ،</w:t>
      </w:r>
      <w:r w:rsidR="00F67CDD">
        <w:rPr>
          <w:rtl/>
        </w:rPr>
        <w:t xml:space="preserve"> </w:t>
      </w:r>
      <w:r>
        <w:rPr>
          <w:rtl/>
        </w:rPr>
        <w:t>هناك اختلافان أساسيّان مع الرواية المشهورة للصحيفة</w:t>
      </w:r>
      <w:r w:rsidR="001C6BD7">
        <w:rPr>
          <w:rtl/>
        </w:rPr>
        <w:t xml:space="preserve"> ،</w:t>
      </w:r>
      <w:r w:rsidR="00F67CDD">
        <w:rPr>
          <w:rtl/>
        </w:rPr>
        <w:t xml:space="preserve"> </w:t>
      </w:r>
      <w:r>
        <w:rPr>
          <w:rtl/>
        </w:rPr>
        <w:t xml:space="preserve">وهما حذف القسم المذكور برؤيا الرسول الأعظم </w:t>
      </w:r>
      <w:r w:rsidR="00047EE7" w:rsidRPr="00047EE7">
        <w:rPr>
          <w:rStyle w:val="rfdAlaem"/>
          <w:rtl/>
        </w:rPr>
        <w:t>صلى‌الله‌عليه‌وآله</w:t>
      </w:r>
      <w:r>
        <w:rPr>
          <w:rtl/>
        </w:rPr>
        <w:t>في حكم بن</w:t>
      </w:r>
      <w:r>
        <w:rPr>
          <w:rFonts w:hint="eastAsia"/>
          <w:rtl/>
        </w:rPr>
        <w:t>ي</w:t>
      </w:r>
      <w:r>
        <w:rPr>
          <w:rtl/>
        </w:rPr>
        <w:t xml:space="preserve"> أميّة</w:t>
      </w:r>
      <w:r w:rsidR="001C6BD7">
        <w:rPr>
          <w:rtl/>
        </w:rPr>
        <w:t xml:space="preserve"> ؛</w:t>
      </w:r>
      <w:r w:rsidR="00F67CDD">
        <w:rPr>
          <w:rtl/>
        </w:rPr>
        <w:t xml:space="preserve"> </w:t>
      </w:r>
      <w:r>
        <w:rPr>
          <w:rtl/>
        </w:rPr>
        <w:t>وحذف عدد من الصلوات علىٰ الرسول المذكورة في النسخة المشهورة</w:t>
      </w:r>
      <w:r w:rsidR="001C6BD7">
        <w:rPr>
          <w:rtl/>
        </w:rPr>
        <w:t xml:space="preserve"> ،</w:t>
      </w:r>
      <w:r w:rsidR="00F67CDD">
        <w:rPr>
          <w:rtl/>
        </w:rPr>
        <w:t xml:space="preserve"> </w:t>
      </w:r>
      <w:r>
        <w:rPr>
          <w:rtl/>
        </w:rPr>
        <w:t>ومن أجل ذلك هناك من اتّهم رواة هذه النسخة وكتّابها بخيانة الأمانة والعداوة مع الشيعة وبإدخال</w:t>
      </w:r>
    </w:p>
    <w:p w14:paraId="51340B28" w14:textId="77777777" w:rsidR="000E676B" w:rsidRDefault="000E676B" w:rsidP="000E676B">
      <w:pPr>
        <w:pStyle w:val="rfdLine"/>
        <w:rPr>
          <w:rtl/>
        </w:rPr>
      </w:pPr>
      <w:r>
        <w:rPr>
          <w:rtl/>
        </w:rPr>
        <w:t>__________</w:t>
      </w:r>
    </w:p>
    <w:p w14:paraId="549CD9FE" w14:textId="77777777" w:rsidR="000E676B" w:rsidRDefault="000E676B" w:rsidP="000E676B">
      <w:pPr>
        <w:pStyle w:val="rfdFootnote0"/>
        <w:rPr>
          <w:rtl/>
        </w:rPr>
      </w:pPr>
      <w:r>
        <w:rPr>
          <w:rtl/>
        </w:rPr>
        <w:t>(1) لتوضيح هذه الاختلافات انظر</w:t>
      </w:r>
      <w:r w:rsidR="001C6BD7">
        <w:rPr>
          <w:rtl/>
        </w:rPr>
        <w:t xml:space="preserve"> :</w:t>
      </w:r>
      <w:r w:rsidR="00F67CDD">
        <w:rPr>
          <w:rtl/>
        </w:rPr>
        <w:t xml:space="preserve"> </w:t>
      </w:r>
      <w:r>
        <w:rPr>
          <w:rtl/>
        </w:rPr>
        <w:t>تصح</w:t>
      </w:r>
      <w:r>
        <w:rPr>
          <w:rFonts w:hint="cs"/>
          <w:rtl/>
        </w:rPr>
        <w:t>ی</w:t>
      </w:r>
      <w:r>
        <w:rPr>
          <w:rFonts w:hint="eastAsia"/>
          <w:rtl/>
        </w:rPr>
        <w:t>ح</w:t>
      </w:r>
      <w:r>
        <w:rPr>
          <w:rtl/>
        </w:rPr>
        <w:t xml:space="preserve"> کاظم مد</w:t>
      </w:r>
      <w:r>
        <w:rPr>
          <w:rFonts w:hint="cs"/>
          <w:rtl/>
        </w:rPr>
        <w:t>ی</w:t>
      </w:r>
      <w:r>
        <w:rPr>
          <w:rFonts w:hint="eastAsia"/>
          <w:rtl/>
        </w:rPr>
        <w:t>رشانه‌چ</w:t>
      </w:r>
      <w:r>
        <w:rPr>
          <w:rFonts w:hint="cs"/>
          <w:rtl/>
        </w:rPr>
        <w:t>ی</w:t>
      </w:r>
      <w:r>
        <w:rPr>
          <w:rtl/>
        </w:rPr>
        <w:t xml:space="preserve"> لهذه النسخة</w:t>
      </w:r>
      <w:r w:rsidR="001C6BD7">
        <w:rPr>
          <w:rtl/>
        </w:rPr>
        <w:t xml:space="preserve"> ؛</w:t>
      </w:r>
      <w:r w:rsidR="00F67CDD">
        <w:rPr>
          <w:rtl/>
        </w:rPr>
        <w:t xml:space="preserve"> </w:t>
      </w:r>
      <w:r>
        <w:rPr>
          <w:rtl/>
        </w:rPr>
        <w:t>بررس</w:t>
      </w:r>
      <w:r>
        <w:rPr>
          <w:rFonts w:hint="cs"/>
          <w:rtl/>
        </w:rPr>
        <w:t>ی</w:t>
      </w:r>
      <w:r>
        <w:rPr>
          <w:rtl/>
        </w:rPr>
        <w:t xml:space="preserve"> سند</w:t>
      </w:r>
      <w:r>
        <w:rPr>
          <w:rFonts w:hint="cs"/>
          <w:rtl/>
        </w:rPr>
        <w:t>ی</w:t>
      </w:r>
      <w:r>
        <w:rPr>
          <w:rtl/>
        </w:rPr>
        <w:t xml:space="preserve"> ومتن</w:t>
      </w:r>
      <w:r>
        <w:rPr>
          <w:rFonts w:hint="cs"/>
          <w:rtl/>
        </w:rPr>
        <w:t>ی</w:t>
      </w:r>
      <w:r>
        <w:rPr>
          <w:rtl/>
        </w:rPr>
        <w:t xml:space="preserve"> صح</w:t>
      </w:r>
      <w:r>
        <w:rPr>
          <w:rFonts w:hint="cs"/>
          <w:rtl/>
        </w:rPr>
        <w:t>ی</w:t>
      </w:r>
      <w:r>
        <w:rPr>
          <w:rFonts w:hint="eastAsia"/>
          <w:rtl/>
        </w:rPr>
        <w:t>فه</w:t>
      </w:r>
      <w:r>
        <w:rPr>
          <w:rtl/>
        </w:rPr>
        <w:t xml:space="preserve"> سجّاد</w:t>
      </w:r>
      <w:r>
        <w:rPr>
          <w:rFonts w:hint="cs"/>
          <w:rtl/>
        </w:rPr>
        <w:t>ی</w:t>
      </w:r>
      <w:r>
        <w:rPr>
          <w:rFonts w:hint="eastAsia"/>
          <w:rtl/>
        </w:rPr>
        <w:t>ه</w:t>
      </w:r>
      <w:r w:rsidR="001C6BD7">
        <w:rPr>
          <w:rtl/>
        </w:rPr>
        <w:t xml:space="preserve"> :</w:t>
      </w:r>
      <w:r w:rsidR="00F67CDD">
        <w:rPr>
          <w:rtl/>
        </w:rPr>
        <w:t xml:space="preserve"> </w:t>
      </w:r>
      <w:r>
        <w:rPr>
          <w:rtl/>
        </w:rPr>
        <w:t>84ـ85</w:t>
      </w:r>
      <w:r w:rsidR="001C6BD7">
        <w:rPr>
          <w:rtl/>
        </w:rPr>
        <w:t xml:space="preserve"> ؛</w:t>
      </w:r>
      <w:r w:rsidR="00F67CDD">
        <w:rPr>
          <w:rtl/>
        </w:rPr>
        <w:t xml:space="preserve"> </w:t>
      </w:r>
      <w:r>
        <w:rPr>
          <w:rtl/>
        </w:rPr>
        <w:t>وكذلك من أجل مقابلة عبارات هذه الصحيفة من الناحية البلاغية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امام ‌شناس</w:t>
      </w:r>
      <w:r>
        <w:rPr>
          <w:rFonts w:hint="cs"/>
          <w:rtl/>
        </w:rPr>
        <w:t>ی</w:t>
      </w:r>
      <w:r w:rsidR="001C6BD7">
        <w:rPr>
          <w:rtl/>
        </w:rPr>
        <w:t xml:space="preserve"> :</w:t>
      </w:r>
      <w:r w:rsidR="00F67CDD">
        <w:rPr>
          <w:rtl/>
        </w:rPr>
        <w:t xml:space="preserve"> </w:t>
      </w:r>
      <w:r>
        <w:rPr>
          <w:rtl/>
        </w:rPr>
        <w:t>114ـ 118.</w:t>
      </w:r>
    </w:p>
    <w:p w14:paraId="2063C4A9" w14:textId="77777777" w:rsidR="000E676B" w:rsidRDefault="00E63DE8" w:rsidP="00E36018">
      <w:pPr>
        <w:pStyle w:val="rfdNormal0"/>
        <w:rPr>
          <w:rtl/>
        </w:rPr>
      </w:pPr>
      <w:r>
        <w:rPr>
          <w:rtl/>
        </w:rPr>
        <w:br w:type="page"/>
      </w:r>
      <w:r w:rsidR="000E676B">
        <w:rPr>
          <w:rFonts w:hint="eastAsia"/>
          <w:rtl/>
        </w:rPr>
        <w:lastRenderedPageBreak/>
        <w:t>العصبية</w:t>
      </w:r>
      <w:r w:rsidR="000E676B">
        <w:rPr>
          <w:rtl/>
        </w:rPr>
        <w:t xml:space="preserve"> المذهبية في رواية الكتاب</w:t>
      </w:r>
      <w:r w:rsidR="000E676B" w:rsidRPr="000E676B">
        <w:rPr>
          <w:rStyle w:val="rfdFootnotenum"/>
          <w:rtl/>
        </w:rPr>
        <w:t>(1)</w:t>
      </w:r>
      <w:r w:rsidR="000E676B">
        <w:rPr>
          <w:rtl/>
        </w:rPr>
        <w:t>.</w:t>
      </w:r>
    </w:p>
    <w:p w14:paraId="2E7C43A3" w14:textId="77777777" w:rsidR="00F67CDD" w:rsidRDefault="000E676B" w:rsidP="000E676B">
      <w:pPr>
        <w:rPr>
          <w:rtl/>
        </w:rPr>
      </w:pPr>
      <w:r>
        <w:rPr>
          <w:rFonts w:hint="eastAsia"/>
          <w:rtl/>
        </w:rPr>
        <w:t>فقد</w:t>
      </w:r>
      <w:r>
        <w:rPr>
          <w:rtl/>
        </w:rPr>
        <w:t xml:space="preserve"> اشتمل قسم ـ معتدّ به ـ من مقدّمة </w:t>
      </w:r>
      <w:r w:rsidRPr="00E36018">
        <w:rPr>
          <w:rStyle w:val="rfdBold2"/>
          <w:rtl/>
        </w:rPr>
        <w:t>الصحيفة السجّادية</w:t>
      </w:r>
      <w:r>
        <w:rPr>
          <w:rtl/>
        </w:rPr>
        <w:t xml:space="preserve"> علىٰ رواية مشهورة تفصح عن رؤيا رسول الله </w:t>
      </w:r>
      <w:r w:rsidR="00047EE7" w:rsidRPr="00047EE7">
        <w:rPr>
          <w:rStyle w:val="rfdAlaem"/>
          <w:rtl/>
        </w:rPr>
        <w:t>صلى‌الله‌عليه‌وآله</w:t>
      </w:r>
      <w:r>
        <w:rPr>
          <w:rtl/>
        </w:rPr>
        <w:t>الذي رأىٰ فيها القردة وهي تنزوا علىٰ منبره الشريف حيث تمّ تعبير ذلك بحكم بني أميّة علىٰ المسلمين والذي يبلغ ألف شهر</w:t>
      </w:r>
      <w:r w:rsidR="001C6BD7">
        <w:rPr>
          <w:rtl/>
        </w:rPr>
        <w:t xml:space="preserve"> ،</w:t>
      </w:r>
      <w:r w:rsidR="00F67CDD">
        <w:rPr>
          <w:rtl/>
        </w:rPr>
        <w:t xml:space="preserve"> </w:t>
      </w:r>
      <w:r>
        <w:rPr>
          <w:rtl/>
        </w:rPr>
        <w:t xml:space="preserve">وأنّ ليلة القدر تجبر ذلك </w:t>
      </w:r>
      <w:r>
        <w:rPr>
          <w:rFonts w:hint="eastAsia"/>
          <w:rtl/>
        </w:rPr>
        <w:t>الألف</w:t>
      </w:r>
      <w:r>
        <w:rPr>
          <w:rtl/>
        </w:rPr>
        <w:t xml:space="preserve"> شهر</w:t>
      </w:r>
      <w:r w:rsidR="001C6BD7">
        <w:rPr>
          <w:rtl/>
        </w:rPr>
        <w:t xml:space="preserve"> ،</w:t>
      </w:r>
      <w:r w:rsidR="00F67CDD">
        <w:rPr>
          <w:rtl/>
        </w:rPr>
        <w:t xml:space="preserve"> </w:t>
      </w:r>
      <w:r>
        <w:rPr>
          <w:rtl/>
        </w:rPr>
        <w:t xml:space="preserve">وأنّ سورة القدر قد نزلت لهذا الشأن. كما اشتملت أيضاً علىٰ مائتي صلوات علىٰ محمّد وآل محمّد جاءت ضمن أدعية </w:t>
      </w:r>
      <w:r w:rsidRPr="00E36018">
        <w:rPr>
          <w:rStyle w:val="rfdBold2"/>
          <w:rtl/>
        </w:rPr>
        <w:t>الصحيفة السجّادية</w:t>
      </w:r>
      <w:r w:rsidRPr="000E676B">
        <w:rPr>
          <w:rStyle w:val="rfdFootnotenum"/>
          <w:rtl/>
        </w:rPr>
        <w:t>(2)</w:t>
      </w:r>
      <w:r w:rsidR="001C6BD7">
        <w:rPr>
          <w:rtl/>
        </w:rPr>
        <w:t xml:space="preserve"> ،</w:t>
      </w:r>
      <w:r w:rsidR="00F67CDD">
        <w:rPr>
          <w:rtl/>
        </w:rPr>
        <w:t xml:space="preserve"> </w:t>
      </w:r>
      <w:r>
        <w:rPr>
          <w:rtl/>
        </w:rPr>
        <w:t>في حين اشتملت نسخة مشهد علىٰ ستّ عشرة صلوات فقط</w:t>
      </w:r>
      <w:r w:rsidR="001C6BD7">
        <w:rPr>
          <w:rtl/>
        </w:rPr>
        <w:t xml:space="preserve"> ؛</w:t>
      </w:r>
      <w:r w:rsidR="00F67CDD">
        <w:rPr>
          <w:rtl/>
        </w:rPr>
        <w:t xml:space="preserve"> </w:t>
      </w:r>
      <w:r>
        <w:rPr>
          <w:rtl/>
        </w:rPr>
        <w:t>اثنتين منها جاءت كاملة مع ذكر الصلاة علىٰ آل محمّد</w:t>
      </w:r>
      <w:r w:rsidR="001C6BD7">
        <w:rPr>
          <w:rtl/>
        </w:rPr>
        <w:t xml:space="preserve"> ،</w:t>
      </w:r>
      <w:r w:rsidR="00F67CDD">
        <w:rPr>
          <w:rtl/>
        </w:rPr>
        <w:t xml:space="preserve"> </w:t>
      </w:r>
      <w:r>
        <w:rPr>
          <w:rtl/>
        </w:rPr>
        <w:t>وفي سائر ا</w:t>
      </w:r>
      <w:r>
        <w:rPr>
          <w:rFonts w:hint="eastAsia"/>
          <w:rtl/>
        </w:rPr>
        <w:t>لموارد</w:t>
      </w:r>
      <w:r>
        <w:rPr>
          <w:rtl/>
        </w:rPr>
        <w:t xml:space="preserve"> جاءت بتراء ناقصة</w:t>
      </w:r>
      <w:r w:rsidR="001C6BD7">
        <w:rPr>
          <w:rtl/>
        </w:rPr>
        <w:t xml:space="preserve"> ؛</w:t>
      </w:r>
      <w:r w:rsidR="00F67CDD">
        <w:rPr>
          <w:rtl/>
        </w:rPr>
        <w:t xml:space="preserve"> </w:t>
      </w:r>
      <w:r>
        <w:rPr>
          <w:rtl/>
        </w:rPr>
        <w:t>ولكنّ هذه الاختلافات إنّما تعود لرواية ابن مالك قبل أن تكون لها صلة برواة الكرّامية أو بتعصّبهم</w:t>
      </w:r>
      <w:r w:rsidR="001C6BD7">
        <w:rPr>
          <w:rtl/>
        </w:rPr>
        <w:t xml:space="preserve"> ؛</w:t>
      </w:r>
      <w:r w:rsidR="00F67CDD">
        <w:rPr>
          <w:rtl/>
        </w:rPr>
        <w:t xml:space="preserve"> </w:t>
      </w:r>
      <w:r>
        <w:rPr>
          <w:rtl/>
        </w:rPr>
        <w:t>فإنّ جميع النسخ التي رويت بواسطة ابن مالك قد فقد منها هذا الجزء من المقدّمة</w:t>
      </w:r>
      <w:r w:rsidRPr="000E676B">
        <w:rPr>
          <w:rStyle w:val="rfdFootnotenum"/>
          <w:rtl/>
        </w:rPr>
        <w:t>(3)</w:t>
      </w:r>
      <w:r w:rsidR="001C6BD7">
        <w:rPr>
          <w:rtl/>
        </w:rPr>
        <w:t xml:space="preserve"> ،</w:t>
      </w:r>
      <w:r w:rsidR="00F67CDD">
        <w:rPr>
          <w:rtl/>
        </w:rPr>
        <w:t xml:space="preserve"> </w:t>
      </w:r>
      <w:r>
        <w:rPr>
          <w:rtl/>
        </w:rPr>
        <w:t>ثمّ إنّ الكرّامية كانوا من أشدّ المناوئين لبني أم</w:t>
      </w:r>
      <w:r>
        <w:rPr>
          <w:rFonts w:hint="eastAsia"/>
          <w:rtl/>
        </w:rPr>
        <w:t>يّة</w:t>
      </w:r>
      <w:r>
        <w:rPr>
          <w:rtl/>
        </w:rPr>
        <w:t xml:space="preserve"> وقد تحاملوا عليهم في كتبهم بقوّة</w:t>
      </w:r>
      <w:r w:rsidRPr="000E676B">
        <w:rPr>
          <w:rStyle w:val="rfdFootnotenum"/>
          <w:rtl/>
        </w:rPr>
        <w:t>(4)</w:t>
      </w:r>
      <w:r w:rsidR="001C6BD7">
        <w:rPr>
          <w:rtl/>
        </w:rPr>
        <w:t xml:space="preserve"> ؛</w:t>
      </w:r>
      <w:r w:rsidR="00F67CDD">
        <w:rPr>
          <w:rtl/>
        </w:rPr>
        <w:t xml:space="preserve"> </w:t>
      </w:r>
      <w:r>
        <w:rPr>
          <w:rtl/>
        </w:rPr>
        <w:t>فمن مواقفهم</w:t>
      </w:r>
    </w:p>
    <w:p w14:paraId="703B9F8D" w14:textId="77777777" w:rsidR="000E676B" w:rsidRDefault="000E676B" w:rsidP="000E676B">
      <w:pPr>
        <w:pStyle w:val="rfdLine"/>
        <w:rPr>
          <w:rtl/>
        </w:rPr>
      </w:pPr>
      <w:r>
        <w:rPr>
          <w:rtl/>
        </w:rPr>
        <w:t>__________</w:t>
      </w:r>
    </w:p>
    <w:p w14:paraId="3A64CE2C" w14:textId="77777777" w:rsidR="000E676B" w:rsidRDefault="000E676B" w:rsidP="000E676B">
      <w:pPr>
        <w:pStyle w:val="rfdFootnote0"/>
        <w:rPr>
          <w:rtl/>
        </w:rPr>
      </w:pPr>
      <w:r>
        <w:rPr>
          <w:rtl/>
        </w:rPr>
        <w:t>(1) امام‌شناس</w:t>
      </w:r>
      <w:r>
        <w:rPr>
          <w:rFonts w:hint="cs"/>
          <w:rtl/>
        </w:rPr>
        <w:t>ی</w:t>
      </w:r>
      <w:r w:rsidR="001C6BD7">
        <w:rPr>
          <w:rtl/>
        </w:rPr>
        <w:t xml:space="preserve"> :</w:t>
      </w:r>
      <w:r w:rsidR="00F67CDD">
        <w:rPr>
          <w:rtl/>
        </w:rPr>
        <w:t xml:space="preserve"> </w:t>
      </w:r>
      <w:r>
        <w:rPr>
          <w:rtl/>
        </w:rPr>
        <w:t>120ـ 123 و</w:t>
      </w:r>
      <w:r w:rsidR="001C6BD7">
        <w:rPr>
          <w:rtl/>
        </w:rPr>
        <w:t xml:space="preserve"> :</w:t>
      </w:r>
      <w:r w:rsidR="00F67CDD">
        <w:rPr>
          <w:rtl/>
        </w:rPr>
        <w:t xml:space="preserve"> </w:t>
      </w:r>
      <w:r>
        <w:rPr>
          <w:rtl/>
        </w:rPr>
        <w:t>ص191وما بعدها.</w:t>
      </w:r>
    </w:p>
    <w:p w14:paraId="484641D4" w14:textId="77777777" w:rsidR="000E676B" w:rsidRDefault="000E676B" w:rsidP="000E676B">
      <w:pPr>
        <w:pStyle w:val="rfdFootnote0"/>
        <w:rPr>
          <w:rtl/>
        </w:rPr>
      </w:pPr>
      <w:r>
        <w:rPr>
          <w:rtl/>
        </w:rPr>
        <w:t>(2) المعجم المفهرس لألفاظ الصح</w:t>
      </w:r>
      <w:r>
        <w:rPr>
          <w:rFonts w:hint="cs"/>
          <w:rtl/>
        </w:rPr>
        <w:t>ی</w:t>
      </w:r>
      <w:r>
        <w:rPr>
          <w:rFonts w:hint="eastAsia"/>
          <w:rtl/>
        </w:rPr>
        <w:t>فة</w:t>
      </w:r>
      <w:r>
        <w:rPr>
          <w:rtl/>
        </w:rPr>
        <w:t xml:space="preserve"> الکاملة</w:t>
      </w:r>
      <w:r w:rsidR="001C6BD7">
        <w:rPr>
          <w:rtl/>
        </w:rPr>
        <w:t xml:space="preserve"> :</w:t>
      </w:r>
      <w:r w:rsidR="00F67CDD">
        <w:rPr>
          <w:rtl/>
        </w:rPr>
        <w:t xml:space="preserve"> </w:t>
      </w:r>
      <w:r>
        <w:rPr>
          <w:rtl/>
        </w:rPr>
        <w:t>415ـ426.</w:t>
      </w:r>
    </w:p>
    <w:p w14:paraId="4A5845AC" w14:textId="77777777" w:rsidR="000E676B" w:rsidRDefault="000E676B" w:rsidP="000E676B">
      <w:pPr>
        <w:pStyle w:val="rfdFootnote0"/>
        <w:rPr>
          <w:rtl/>
        </w:rPr>
      </w:pPr>
      <w:r>
        <w:rPr>
          <w:rtl/>
        </w:rPr>
        <w:t>(3) أي</w:t>
      </w:r>
      <w:r w:rsidR="001C6BD7">
        <w:rPr>
          <w:rtl/>
        </w:rPr>
        <w:t xml:space="preserve"> :</w:t>
      </w:r>
      <w:r w:rsidR="00F67CDD">
        <w:rPr>
          <w:rtl/>
        </w:rPr>
        <w:t xml:space="preserve"> </w:t>
      </w:r>
      <w:r>
        <w:rPr>
          <w:rtl/>
        </w:rPr>
        <w:t>النسخ التالية</w:t>
      </w:r>
      <w:r w:rsidR="001C6BD7">
        <w:rPr>
          <w:rtl/>
        </w:rPr>
        <w:t xml:space="preserve"> :</w:t>
      </w:r>
      <w:r w:rsidR="00F67CDD">
        <w:rPr>
          <w:rtl/>
        </w:rPr>
        <w:t xml:space="preserve"> </w:t>
      </w:r>
      <w:r>
        <w:rPr>
          <w:rtl/>
        </w:rPr>
        <w:t>(المکتبة المرعش</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رقم</w:t>
      </w:r>
      <w:r w:rsidR="001C6BD7">
        <w:rPr>
          <w:rtl/>
        </w:rPr>
        <w:t xml:space="preserve"> :</w:t>
      </w:r>
      <w:r w:rsidR="00F67CDD">
        <w:rPr>
          <w:rtl/>
        </w:rPr>
        <w:t xml:space="preserve"> </w:t>
      </w:r>
      <w:r>
        <w:rPr>
          <w:rtl/>
        </w:rPr>
        <w:t xml:space="preserve">198 </w:t>
      </w:r>
      <w:r w:rsidR="000546A5">
        <w:rPr>
          <w:rtl/>
        </w:rPr>
        <w:t>و 1</w:t>
      </w:r>
      <w:r>
        <w:rPr>
          <w:rtl/>
        </w:rPr>
        <w:t>2909</w:t>
      </w:r>
      <w:r w:rsidR="001C6BD7">
        <w:rPr>
          <w:rtl/>
        </w:rPr>
        <w:t xml:space="preserve"> ؛</w:t>
      </w:r>
      <w:r w:rsidR="00F67CDD">
        <w:rPr>
          <w:rtl/>
        </w:rPr>
        <w:t xml:space="preserve"> </w:t>
      </w:r>
      <w:r>
        <w:rPr>
          <w:rtl/>
        </w:rPr>
        <w:t>جامعة طهران</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7044</w:t>
      </w:r>
      <w:r w:rsidR="001C6BD7">
        <w:rPr>
          <w:rtl/>
        </w:rPr>
        <w:t xml:space="preserve"> ؛</w:t>
      </w:r>
      <w:r w:rsidR="00F67CDD">
        <w:rPr>
          <w:rtl/>
        </w:rPr>
        <w:t xml:space="preserve"> </w:t>
      </w:r>
      <w:r>
        <w:rPr>
          <w:rtl/>
        </w:rPr>
        <w:t>كلّية الإله</w:t>
      </w:r>
      <w:r>
        <w:rPr>
          <w:rFonts w:hint="cs"/>
          <w:rtl/>
        </w:rPr>
        <w:t>یّ</w:t>
      </w:r>
      <w:r>
        <w:rPr>
          <w:rFonts w:hint="eastAsia"/>
          <w:rtl/>
        </w:rPr>
        <w:t>ات</w:t>
      </w:r>
      <w:r>
        <w:rPr>
          <w:rtl/>
        </w:rPr>
        <w:t xml:space="preserve"> في جامعة طهران</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313د</w:t>
      </w:r>
      <w:r w:rsidR="001C6BD7">
        <w:rPr>
          <w:rtl/>
        </w:rPr>
        <w:t xml:space="preserve"> ؛</w:t>
      </w:r>
      <w:r w:rsidR="00F67CDD">
        <w:rPr>
          <w:rtl/>
        </w:rPr>
        <w:t xml:space="preserve"> </w:t>
      </w:r>
      <w:r>
        <w:rPr>
          <w:rtl/>
        </w:rPr>
        <w:t>مرکز إح</w:t>
      </w:r>
      <w:r>
        <w:rPr>
          <w:rFonts w:hint="cs"/>
          <w:rtl/>
        </w:rPr>
        <w:t>ی</w:t>
      </w:r>
      <w:r>
        <w:rPr>
          <w:rFonts w:hint="eastAsia"/>
          <w:rtl/>
        </w:rPr>
        <w:t>اء</w:t>
      </w:r>
      <w:r>
        <w:rPr>
          <w:rtl/>
        </w:rPr>
        <w:t xml:space="preserve"> التراث الإسلامي قم</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 xml:space="preserve">3139). والرواية الخراسانية الأخرىٰ للصحيفة السجّادية هي رواية ابن إشكيب كذلك بهذه الشاكلة </w:t>
      </w:r>
      <w:r>
        <w:rPr>
          <w:rFonts w:hint="eastAsia"/>
          <w:rtl/>
        </w:rPr>
        <w:t>حيث</w:t>
      </w:r>
      <w:r>
        <w:rPr>
          <w:rtl/>
        </w:rPr>
        <w:t xml:space="preserve"> فُقد منها هذا القسم من المقدّمة.</w:t>
      </w:r>
    </w:p>
    <w:p w14:paraId="3775A14A" w14:textId="77777777" w:rsidR="00E36018" w:rsidRDefault="000E676B" w:rsidP="000E676B">
      <w:pPr>
        <w:pStyle w:val="rfdFootnote0"/>
        <w:rPr>
          <w:rtl/>
        </w:rPr>
      </w:pPr>
      <w:r>
        <w:rPr>
          <w:rtl/>
        </w:rPr>
        <w:t>(4) شنّع الطخ</w:t>
      </w:r>
      <w:r>
        <w:rPr>
          <w:rFonts w:hint="cs"/>
          <w:rtl/>
        </w:rPr>
        <w:t>ی</w:t>
      </w:r>
      <w:r>
        <w:rPr>
          <w:rFonts w:hint="eastAsia"/>
          <w:rtl/>
        </w:rPr>
        <w:t>ري</w:t>
      </w:r>
      <w:r>
        <w:rPr>
          <w:rtl/>
        </w:rPr>
        <w:t xml:space="preserve"> بالخلفاء الأمويّين تشنيعاً شديداً في كتابه (زين الفتىٰ) ووصفهم بـ</w:t>
      </w:r>
      <w:r w:rsidR="001C6BD7">
        <w:rPr>
          <w:rtl/>
        </w:rPr>
        <w:t xml:space="preserve"> :</w:t>
      </w:r>
      <w:r w:rsidR="00F67CDD">
        <w:rPr>
          <w:rtl/>
        </w:rPr>
        <w:t xml:space="preserve"> </w:t>
      </w:r>
      <w:r>
        <w:rPr>
          <w:rtl/>
        </w:rPr>
        <w:t>«فسّاق بني أم</w:t>
      </w:r>
      <w:r>
        <w:rPr>
          <w:rFonts w:hint="cs"/>
          <w:rtl/>
        </w:rPr>
        <w:t>یّ</w:t>
      </w:r>
      <w:r>
        <w:rPr>
          <w:rFonts w:hint="eastAsia"/>
          <w:rtl/>
        </w:rPr>
        <w:t>ة»</w:t>
      </w:r>
      <w:r>
        <w:rPr>
          <w:rtl/>
        </w:rPr>
        <w:t xml:space="preserve"> (63خ) حيث آثروا الدن</w:t>
      </w:r>
      <w:r>
        <w:rPr>
          <w:rFonts w:hint="cs"/>
          <w:rtl/>
        </w:rPr>
        <w:t>ی</w:t>
      </w:r>
      <w:r>
        <w:rPr>
          <w:rFonts w:hint="eastAsia"/>
          <w:rtl/>
        </w:rPr>
        <w:t>ا</w:t>
      </w:r>
      <w:r>
        <w:rPr>
          <w:rtl/>
        </w:rPr>
        <w:t xml:space="preserve"> وحطامها وارتکبوا القبائح والآثام (46خ</w:t>
      </w:r>
      <w:r w:rsidR="001C6BD7">
        <w:rPr>
          <w:rtl/>
        </w:rPr>
        <w:t xml:space="preserve"> ،</w:t>
      </w:r>
      <w:r w:rsidR="00F67CDD">
        <w:rPr>
          <w:rtl/>
        </w:rPr>
        <w:t xml:space="preserve"> </w:t>
      </w:r>
      <w:r>
        <w:rPr>
          <w:rtl/>
        </w:rPr>
        <w:t>226و). ونقل هو من قول الإمام محمّد بن اله</w:t>
      </w:r>
      <w:r>
        <w:rPr>
          <w:rFonts w:hint="cs"/>
          <w:rtl/>
        </w:rPr>
        <w:t>ی</w:t>
      </w:r>
      <w:r>
        <w:rPr>
          <w:rFonts w:hint="eastAsia"/>
          <w:rtl/>
        </w:rPr>
        <w:t>صم</w:t>
      </w:r>
      <w:r>
        <w:rPr>
          <w:rtl/>
        </w:rPr>
        <w:t xml:space="preserve"> أنّه لا شكّ في کفر </w:t>
      </w:r>
      <w:r>
        <w:rPr>
          <w:rFonts w:hint="cs"/>
          <w:rtl/>
        </w:rPr>
        <w:t>ی</w:t>
      </w:r>
      <w:r>
        <w:rPr>
          <w:rFonts w:hint="eastAsia"/>
          <w:rtl/>
        </w:rPr>
        <w:t>ز</w:t>
      </w:r>
      <w:r>
        <w:rPr>
          <w:rFonts w:hint="cs"/>
          <w:rtl/>
        </w:rPr>
        <w:t>ی</w:t>
      </w:r>
      <w:r>
        <w:rPr>
          <w:rFonts w:hint="eastAsia"/>
          <w:rtl/>
        </w:rPr>
        <w:t>د</w:t>
      </w:r>
      <w:r>
        <w:rPr>
          <w:rtl/>
        </w:rPr>
        <w:t xml:space="preserve"> (51و) النصّ المطبوع 1 / 122. للاطّلاع علىٰ العديد من إشارات الطخ</w:t>
      </w:r>
      <w:r>
        <w:rPr>
          <w:rFonts w:hint="cs"/>
          <w:rtl/>
        </w:rPr>
        <w:t>ی</w:t>
      </w:r>
      <w:r>
        <w:rPr>
          <w:rFonts w:hint="eastAsia"/>
          <w:rtl/>
        </w:rPr>
        <w:t>ري</w:t>
      </w:r>
      <w:r>
        <w:rPr>
          <w:rtl/>
        </w:rPr>
        <w:t xml:space="preserve"> في فسق بني أم</w:t>
      </w:r>
      <w:r>
        <w:rPr>
          <w:rFonts w:hint="cs"/>
          <w:rtl/>
        </w:rPr>
        <w:t>یّ</w:t>
      </w:r>
      <w:r>
        <w:rPr>
          <w:rFonts w:hint="eastAsia"/>
          <w:rtl/>
        </w:rPr>
        <w:t>ة</w:t>
      </w:r>
    </w:p>
    <w:p w14:paraId="36B96A80" w14:textId="77777777" w:rsidR="000E676B" w:rsidRDefault="00E63DE8" w:rsidP="00E36018">
      <w:pPr>
        <w:pStyle w:val="rfdNormal0"/>
        <w:rPr>
          <w:rtl/>
        </w:rPr>
      </w:pPr>
      <w:r>
        <w:rPr>
          <w:rtl/>
        </w:rPr>
        <w:br w:type="page"/>
      </w:r>
      <w:r w:rsidR="000E676B">
        <w:rPr>
          <w:rFonts w:hint="eastAsia"/>
          <w:rtl/>
        </w:rPr>
        <w:lastRenderedPageBreak/>
        <w:t>المناوئة</w:t>
      </w:r>
      <w:r w:rsidR="000E676B">
        <w:rPr>
          <w:rtl/>
        </w:rPr>
        <w:t xml:space="preserve"> لبني أميّة ما نقله السورآبادي في شأن الآية</w:t>
      </w:r>
      <w:r w:rsidR="001C6BD7">
        <w:rPr>
          <w:rtl/>
        </w:rPr>
        <w:t xml:space="preserve"> :</w:t>
      </w:r>
      <w:r w:rsidR="00F67CDD">
        <w:rPr>
          <w:rtl/>
        </w:rPr>
        <w:t xml:space="preserve"> </w:t>
      </w:r>
      <w:r w:rsidR="000E676B">
        <w:rPr>
          <w:rtl/>
        </w:rPr>
        <w:t>(22) من سورة</w:t>
      </w:r>
      <w:r w:rsidR="001C6BD7">
        <w:rPr>
          <w:rtl/>
        </w:rPr>
        <w:t xml:space="preserve"> :</w:t>
      </w:r>
      <w:r w:rsidR="00F67CDD">
        <w:rPr>
          <w:rtl/>
        </w:rPr>
        <w:t xml:space="preserve"> </w:t>
      </w:r>
      <w:r w:rsidR="000E676B">
        <w:rPr>
          <w:rtl/>
        </w:rPr>
        <w:t xml:space="preserve">(محمّد) حول رؤيا رسول الله </w:t>
      </w:r>
      <w:r w:rsidR="00047EE7" w:rsidRPr="00047EE7">
        <w:rPr>
          <w:rStyle w:val="rfdAlaem"/>
          <w:rtl/>
        </w:rPr>
        <w:t>صلى‌الله‌عليه‌وآله</w:t>
      </w:r>
      <w:r w:rsidR="000E676B">
        <w:rPr>
          <w:rtl/>
        </w:rPr>
        <w:t xml:space="preserve"> من جلوس بني أميّة علىٰ منبره علىٰ شكل القردة وهي مقارنة في كلّيّاتها مع الحكاية المذكورة في مقدّمة </w:t>
      </w:r>
      <w:r w:rsidR="000E676B" w:rsidRPr="00E36018">
        <w:rPr>
          <w:rStyle w:val="rfdBold2"/>
          <w:rtl/>
        </w:rPr>
        <w:t>الصحيفة</w:t>
      </w:r>
      <w:r w:rsidR="000E676B" w:rsidRPr="000E676B">
        <w:rPr>
          <w:rStyle w:val="rfdFootnotenum"/>
          <w:rtl/>
        </w:rPr>
        <w:t>(1)</w:t>
      </w:r>
      <w:r w:rsidR="001C6BD7">
        <w:rPr>
          <w:rtl/>
        </w:rPr>
        <w:t xml:space="preserve"> ،</w:t>
      </w:r>
      <w:r w:rsidR="00F67CDD">
        <w:rPr>
          <w:rtl/>
        </w:rPr>
        <w:t xml:space="preserve"> </w:t>
      </w:r>
      <w:r w:rsidR="000E676B">
        <w:rPr>
          <w:rtl/>
        </w:rPr>
        <w:t>بناء علىٰ هذا فإنّ حذف الق</w:t>
      </w:r>
      <w:r w:rsidR="000E676B">
        <w:rPr>
          <w:rFonts w:hint="eastAsia"/>
          <w:rtl/>
        </w:rPr>
        <w:t>سم</w:t>
      </w:r>
      <w:r w:rsidR="000E676B">
        <w:rPr>
          <w:rtl/>
        </w:rPr>
        <w:t xml:space="preserve"> الذي جاء فيه ذمّ بني أميّة في مقدّمة </w:t>
      </w:r>
      <w:r w:rsidR="000E676B" w:rsidRPr="00E36018">
        <w:rPr>
          <w:rStyle w:val="rfdBold2"/>
          <w:rtl/>
        </w:rPr>
        <w:t>الصحيفة</w:t>
      </w:r>
      <w:r w:rsidR="000E676B">
        <w:rPr>
          <w:rtl/>
        </w:rPr>
        <w:t xml:space="preserve"> لا يمتّ بصلة مع رأي الكرّامية فيما يخصّ بنو أميّة</w:t>
      </w:r>
      <w:r w:rsidR="001C6BD7">
        <w:rPr>
          <w:rtl/>
        </w:rPr>
        <w:t xml:space="preserve"> ،</w:t>
      </w:r>
      <w:r w:rsidR="00F67CDD">
        <w:rPr>
          <w:rtl/>
        </w:rPr>
        <w:t xml:space="preserve"> </w:t>
      </w:r>
      <w:r w:rsidR="000E676B">
        <w:rPr>
          <w:rtl/>
        </w:rPr>
        <w:t>بل إذا كان هذا القسم موجوداً في رواية ابن مالك ثمّ انتقل إلىٰ الكرّامية كان لابدّ لهم أن لا يتردّدوا في نقله.</w:t>
      </w:r>
    </w:p>
    <w:p w14:paraId="02378972" w14:textId="77777777" w:rsidR="00F67CDD" w:rsidRDefault="000E676B" w:rsidP="000E676B">
      <w:pPr>
        <w:rPr>
          <w:rtl/>
        </w:rPr>
      </w:pPr>
      <w:r>
        <w:rPr>
          <w:rFonts w:hint="eastAsia"/>
          <w:rtl/>
        </w:rPr>
        <w:t>هذا</w:t>
      </w:r>
      <w:r>
        <w:rPr>
          <w:rtl/>
        </w:rPr>
        <w:t xml:space="preserve"> وإنّ قلّة عدد الصلوات في نسخة مشهد له صلة بهذا الأمر كذلك</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إنّ السبب هو رواية ابن مالك. وفي نسخة أخرىٰ من الرواية الشيعية للصحيفة هذه ـ موجودة في المكتبة المرعشية</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(198) ـ نرىٰ أنّ عدد الصلوات فيها جاء مشابهاً</w:t>
      </w:r>
    </w:p>
    <w:p w14:paraId="27A07ED5" w14:textId="77777777" w:rsidR="000E676B" w:rsidRDefault="000E676B" w:rsidP="000E676B">
      <w:pPr>
        <w:pStyle w:val="rfdLine"/>
        <w:rPr>
          <w:rtl/>
        </w:rPr>
      </w:pPr>
      <w:r>
        <w:rPr>
          <w:rtl/>
        </w:rPr>
        <w:t>__________</w:t>
      </w:r>
    </w:p>
    <w:p w14:paraId="532E6F7F" w14:textId="77777777" w:rsidR="00F67CDD" w:rsidRDefault="00E36018" w:rsidP="00E36018">
      <w:pPr>
        <w:pStyle w:val="rfdFootnote0"/>
        <w:rPr>
          <w:rtl/>
        </w:rPr>
      </w:pPr>
      <w:r>
        <w:rPr>
          <w:rtl/>
        </w:rPr>
        <w:t>وبني ‌مروان وظلمهم وجهلهم</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النسخة الخطّية من (ز</w:t>
      </w:r>
      <w:r>
        <w:rPr>
          <w:rFonts w:hint="cs"/>
          <w:rtl/>
        </w:rPr>
        <w:t>ی</w:t>
      </w:r>
      <w:r>
        <w:rPr>
          <w:rFonts w:hint="eastAsia"/>
          <w:rtl/>
        </w:rPr>
        <w:t>ن</w:t>
      </w:r>
      <w:r>
        <w:rPr>
          <w:rtl/>
        </w:rPr>
        <w:t xml:space="preserve"> الفت</w:t>
      </w:r>
      <w:r>
        <w:rPr>
          <w:rFonts w:hint="cs"/>
          <w:rtl/>
        </w:rPr>
        <w:t>یٰ</w:t>
      </w:r>
      <w:r>
        <w:rPr>
          <w:rtl/>
        </w:rPr>
        <w:t>) فقد جاء الطعن في الورقة</w:t>
      </w:r>
      <w:r w:rsidR="001C6BD7">
        <w:rPr>
          <w:rtl/>
        </w:rPr>
        <w:t xml:space="preserve"> :</w:t>
      </w:r>
      <w:r w:rsidR="00F67CDD">
        <w:rPr>
          <w:rtl/>
        </w:rPr>
        <w:t xml:space="preserve"> </w:t>
      </w:r>
      <w:r>
        <w:rPr>
          <w:rtl/>
        </w:rPr>
        <w:t>(49و) ـ وقد حذف هذا الطعن من النسخة المطبوعة في (العسل المصفّىٰ) في ج1 ص119ـ وجاء الطعن كذلك في الأور</w:t>
      </w:r>
      <w:r>
        <w:rPr>
          <w:rFonts w:hint="eastAsia"/>
          <w:rtl/>
        </w:rPr>
        <w:t>اق</w:t>
      </w:r>
      <w:r w:rsidR="001C6BD7">
        <w:rPr>
          <w:rtl/>
        </w:rPr>
        <w:t xml:space="preserve"> :</w:t>
      </w:r>
      <w:r w:rsidR="00F67CDD">
        <w:rPr>
          <w:rtl/>
        </w:rPr>
        <w:t xml:space="preserve"> </w:t>
      </w:r>
      <w:r>
        <w:rPr>
          <w:rtl/>
        </w:rPr>
        <w:t>(50و</w:t>
      </w:r>
      <w:r w:rsidR="001C6BD7">
        <w:rPr>
          <w:rtl/>
        </w:rPr>
        <w:t xml:space="preserve"> ،</w:t>
      </w:r>
      <w:r w:rsidR="00F67CDD">
        <w:rPr>
          <w:rtl/>
        </w:rPr>
        <w:t xml:space="preserve"> </w:t>
      </w:r>
      <w:r>
        <w:rPr>
          <w:rtl/>
        </w:rPr>
        <w:t>50خ</w:t>
      </w:r>
      <w:r w:rsidR="001C6BD7">
        <w:rPr>
          <w:rtl/>
        </w:rPr>
        <w:t xml:space="preserve"> ،</w:t>
      </w:r>
      <w:r w:rsidR="00F67CDD">
        <w:rPr>
          <w:rtl/>
        </w:rPr>
        <w:t xml:space="preserve"> </w:t>
      </w:r>
      <w:r>
        <w:rPr>
          <w:rtl/>
        </w:rPr>
        <w:t>135و)</w:t>
      </w:r>
      <w:r w:rsidR="001C6BD7">
        <w:rPr>
          <w:rtl/>
        </w:rPr>
        <w:t xml:space="preserve"> ؛</w:t>
      </w:r>
      <w:r w:rsidR="00F67CDD">
        <w:rPr>
          <w:rtl/>
        </w:rPr>
        <w:t xml:space="preserve"> </w:t>
      </w:r>
      <w:r>
        <w:rPr>
          <w:rtl/>
        </w:rPr>
        <w:t>وجاء الطعن مرّتين في الورقة</w:t>
      </w:r>
      <w:r w:rsidR="001C6BD7">
        <w:rPr>
          <w:rtl/>
        </w:rPr>
        <w:t xml:space="preserve"> :</w:t>
      </w:r>
      <w:r w:rsidR="00F67CDD">
        <w:rPr>
          <w:rtl/>
        </w:rPr>
        <w:t xml:space="preserve"> </w:t>
      </w:r>
      <w:r>
        <w:rPr>
          <w:rtl/>
        </w:rPr>
        <w:t>(190خ) ـ إحداهما قد تمّ حذفه من النسخة المطبوعة في (العسل المصفّىٰ) في ج2 ص41 ـ وجاء الطعن في الورقة</w:t>
      </w:r>
      <w:r w:rsidR="001C6BD7">
        <w:rPr>
          <w:rtl/>
        </w:rPr>
        <w:t xml:space="preserve"> :</w:t>
      </w:r>
      <w:r w:rsidR="00F67CDD">
        <w:rPr>
          <w:rtl/>
        </w:rPr>
        <w:t xml:space="preserve"> </w:t>
      </w:r>
      <w:r>
        <w:rPr>
          <w:rtl/>
        </w:rPr>
        <w:t>(225و ـ 225خ) كذلك.</w:t>
      </w:r>
    </w:p>
    <w:p w14:paraId="37783BDF" w14:textId="77777777" w:rsidR="00E36018" w:rsidRPr="00E36018" w:rsidRDefault="00E36018" w:rsidP="00E36018">
      <w:pPr>
        <w:rPr>
          <w:rStyle w:val="rfdFootnote"/>
          <w:rtl/>
        </w:rPr>
      </w:pPr>
      <w:r w:rsidRPr="00E36018">
        <w:rPr>
          <w:rStyle w:val="rfdFootnote"/>
          <w:rtl/>
        </w:rPr>
        <w:t>وأمّا موارد الطعن التي جاءت في النسخة المطبوعة في (العسل المصفّ</w:t>
      </w:r>
      <w:r w:rsidRPr="00E36018">
        <w:rPr>
          <w:rStyle w:val="rfdFootnote"/>
          <w:rFonts w:hint="cs"/>
          <w:rtl/>
        </w:rPr>
        <w:t>یٰ</w:t>
      </w:r>
      <w:r w:rsidRPr="00E36018">
        <w:rPr>
          <w:rStyle w:val="rfdFootnote"/>
          <w:rtl/>
        </w:rPr>
        <w:t>) فهي كالآتي</w:t>
      </w:r>
      <w:r w:rsidR="001C6BD7">
        <w:rPr>
          <w:rStyle w:val="rfdFootnote"/>
          <w:rtl/>
        </w:rPr>
        <w:t xml:space="preserve"> :</w:t>
      </w:r>
      <w:r w:rsidR="00F67CDD">
        <w:rPr>
          <w:rStyle w:val="rfdFootnote"/>
          <w:rtl/>
        </w:rPr>
        <w:t xml:space="preserve"> </w:t>
      </w:r>
      <w:r w:rsidRPr="00E36018">
        <w:rPr>
          <w:rStyle w:val="rfdFootnote"/>
          <w:rtl/>
        </w:rPr>
        <w:t xml:space="preserve">(ج1 </w:t>
      </w:r>
      <w:r w:rsidRPr="00E36018">
        <w:rPr>
          <w:rStyle w:val="rfdFootnote"/>
          <w:rFonts w:hint="eastAsia"/>
          <w:rtl/>
        </w:rPr>
        <w:t>ص</w:t>
      </w:r>
      <w:r w:rsidRPr="00E36018">
        <w:rPr>
          <w:rStyle w:val="rfdFootnote"/>
          <w:rtl/>
        </w:rPr>
        <w:t>344 و</w:t>
      </w:r>
      <w:r w:rsidR="001C6BD7">
        <w:rPr>
          <w:rStyle w:val="rfdFootnote"/>
          <w:rtl/>
        </w:rPr>
        <w:t xml:space="preserve"> :</w:t>
      </w:r>
      <w:r w:rsidR="00F67CDD">
        <w:rPr>
          <w:rStyle w:val="rfdFootnote"/>
          <w:rtl/>
        </w:rPr>
        <w:t xml:space="preserve"> </w:t>
      </w:r>
      <w:r w:rsidRPr="00E36018">
        <w:rPr>
          <w:rStyle w:val="rfdFootnote"/>
          <w:rtl/>
        </w:rPr>
        <w:t>ج2</w:t>
      </w:r>
      <w:r w:rsidR="001C6BD7">
        <w:rPr>
          <w:rStyle w:val="rfdFootnote"/>
          <w:rtl/>
        </w:rPr>
        <w:t xml:space="preserve"> ،</w:t>
      </w:r>
      <w:r w:rsidR="00F67CDD">
        <w:rPr>
          <w:rStyle w:val="rfdFootnote"/>
          <w:rtl/>
        </w:rPr>
        <w:t xml:space="preserve"> </w:t>
      </w:r>
      <w:r w:rsidRPr="00E36018">
        <w:rPr>
          <w:rStyle w:val="rfdFootnote"/>
          <w:rtl/>
        </w:rPr>
        <w:t>ص43 و</w:t>
      </w:r>
      <w:r w:rsidR="001C6BD7">
        <w:rPr>
          <w:rStyle w:val="rfdFootnote"/>
          <w:rtl/>
        </w:rPr>
        <w:t xml:space="preserve"> :</w:t>
      </w:r>
      <w:r w:rsidR="00F67CDD">
        <w:rPr>
          <w:rStyle w:val="rfdFootnote"/>
          <w:rtl/>
        </w:rPr>
        <w:t xml:space="preserve"> </w:t>
      </w:r>
      <w:r w:rsidRPr="00E36018">
        <w:rPr>
          <w:rStyle w:val="rfdFootnote"/>
          <w:rtl/>
        </w:rPr>
        <w:t>ص156ـ164).</w:t>
      </w:r>
    </w:p>
    <w:p w14:paraId="1A9DA099" w14:textId="77777777" w:rsidR="000E676B" w:rsidRDefault="000E676B" w:rsidP="000E676B">
      <w:pPr>
        <w:pStyle w:val="rfdFootnote0"/>
        <w:rPr>
          <w:rtl/>
        </w:rPr>
      </w:pPr>
      <w:r>
        <w:rPr>
          <w:rtl/>
        </w:rPr>
        <w:t>(1) تفس</w:t>
      </w:r>
      <w:r>
        <w:rPr>
          <w:rFonts w:hint="cs"/>
          <w:rtl/>
        </w:rPr>
        <w:t>ی</w:t>
      </w:r>
      <w:r>
        <w:rPr>
          <w:rFonts w:hint="eastAsia"/>
          <w:rtl/>
        </w:rPr>
        <w:t>ر</w:t>
      </w:r>
      <w:r>
        <w:rPr>
          <w:rtl/>
        </w:rPr>
        <w:t xml:space="preserve"> السورآبادي 2 / 1381</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ج4 ص2331ـ2332. وقد ذكر الكثير من المفسّرين بأنّ هذه الآية تنطبق علىٰ بني أميّة</w:t>
      </w:r>
      <w:r w:rsidR="001C6BD7">
        <w:rPr>
          <w:rtl/>
        </w:rPr>
        <w:t xml:space="preserve"> ،</w:t>
      </w:r>
      <w:r w:rsidR="00F67CDD">
        <w:rPr>
          <w:rtl/>
        </w:rPr>
        <w:t xml:space="preserve"> </w:t>
      </w:r>
      <w:r>
        <w:rPr>
          <w:rtl/>
        </w:rPr>
        <w:t>حتّىٰ أنّ بعضهم كالقرطبي نقل روايات في هذا الباب (الجامع لأحکام القرآن 16 / 245)</w:t>
      </w:r>
      <w:r w:rsidR="001C6BD7">
        <w:rPr>
          <w:rtl/>
        </w:rPr>
        <w:t xml:space="preserve"> ؛</w:t>
      </w:r>
      <w:r w:rsidR="00F67CDD">
        <w:rPr>
          <w:rtl/>
        </w:rPr>
        <w:t xml:space="preserve"> </w:t>
      </w:r>
      <w:r>
        <w:rPr>
          <w:rtl/>
        </w:rPr>
        <w:t>ولكن لم يتمّ العثور علىٰ مصدر شأن النزول المذكور في تفسي</w:t>
      </w:r>
      <w:r>
        <w:rPr>
          <w:rFonts w:hint="eastAsia"/>
          <w:rtl/>
        </w:rPr>
        <w:t>ر</w:t>
      </w:r>
      <w:r>
        <w:rPr>
          <w:rtl/>
        </w:rPr>
        <w:t xml:space="preserve"> السورآبادي رغم كلّ المساعي التي بذلت للبحث عنها. ووفقاً لما ذكره السورآبادي فإنّ مروان بن الحكم صار مغضوباً عليه وممقوتاً عند النبي </w:t>
      </w:r>
      <w:r w:rsidR="00C85BBE" w:rsidRPr="00C85BBE">
        <w:rPr>
          <w:rStyle w:val="rfdAlaem"/>
          <w:rtl/>
        </w:rPr>
        <w:t>صلى‌الله‌عليه‌وآله</w:t>
      </w:r>
      <w:r>
        <w:rPr>
          <w:rtl/>
        </w:rPr>
        <w:t xml:space="preserve"> بعد تعبير الرؤيا التي رآها </w:t>
      </w:r>
      <w:r w:rsidR="00C85BBE" w:rsidRPr="00C85BBE">
        <w:rPr>
          <w:rStyle w:val="rfdAlaem"/>
          <w:rtl/>
        </w:rPr>
        <w:t>صلى‌الله‌عليه‌وآله</w:t>
      </w:r>
      <w:r>
        <w:rPr>
          <w:rtl/>
        </w:rPr>
        <w:t xml:space="preserve"> التي تدلّ علىٰ خلافة بني أميّة</w:t>
      </w:r>
      <w:r w:rsidR="001C6BD7">
        <w:rPr>
          <w:rtl/>
        </w:rPr>
        <w:t xml:space="preserve"> ،</w:t>
      </w:r>
      <w:r w:rsidR="00F67CDD">
        <w:rPr>
          <w:rtl/>
        </w:rPr>
        <w:t xml:space="preserve"> </w:t>
      </w:r>
      <w:r>
        <w:rPr>
          <w:rtl/>
        </w:rPr>
        <w:t xml:space="preserve">حتّىٰ أنّ النبي </w:t>
      </w:r>
      <w:r w:rsidR="00C85BBE" w:rsidRPr="00C85BBE">
        <w:rPr>
          <w:rStyle w:val="rfdAlaem"/>
          <w:rtl/>
        </w:rPr>
        <w:t>صلى‌الله‌عليه‌وآله</w:t>
      </w:r>
      <w:r>
        <w:rPr>
          <w:rtl/>
        </w:rPr>
        <w:t xml:space="preserve"> أخرجه من المدينة.</w:t>
      </w:r>
    </w:p>
    <w:p w14:paraId="2C26C51B" w14:textId="77777777" w:rsidR="00F67CDD" w:rsidRDefault="00E63DE8" w:rsidP="00371AEC">
      <w:pPr>
        <w:pStyle w:val="rfdNormal0"/>
        <w:rPr>
          <w:rtl/>
        </w:rPr>
      </w:pPr>
      <w:r>
        <w:rPr>
          <w:rtl/>
        </w:rPr>
        <w:br w:type="page"/>
      </w:r>
      <w:r w:rsidR="000E676B">
        <w:rPr>
          <w:rFonts w:hint="eastAsia"/>
          <w:rtl/>
        </w:rPr>
        <w:lastRenderedPageBreak/>
        <w:t>تقريباً</w:t>
      </w:r>
      <w:r w:rsidR="000E676B">
        <w:rPr>
          <w:rtl/>
        </w:rPr>
        <w:t xml:space="preserve"> لنسخة مشهد بالرغم من أنّ هذه كرّامية وتلك شيعية. ولا محلّ للإشكال الوارد علىٰ عدم ذكر الصلوات علىٰ آل محمّد في نسخة مشهد</w:t>
      </w:r>
      <w:r w:rsidR="001C6BD7">
        <w:rPr>
          <w:rtl/>
        </w:rPr>
        <w:t xml:space="preserve"> ،</w:t>
      </w:r>
      <w:r w:rsidR="00F67CDD">
        <w:rPr>
          <w:rtl/>
        </w:rPr>
        <w:t xml:space="preserve"> </w:t>
      </w:r>
      <w:r w:rsidR="000E676B">
        <w:rPr>
          <w:rtl/>
        </w:rPr>
        <w:t>وذلك</w:t>
      </w:r>
      <w:r w:rsidR="001C6BD7">
        <w:rPr>
          <w:rtl/>
        </w:rPr>
        <w:t xml:space="preserve"> ؛</w:t>
      </w:r>
      <w:r w:rsidR="00F67CDD">
        <w:rPr>
          <w:rtl/>
        </w:rPr>
        <w:t xml:space="preserve"> </w:t>
      </w:r>
      <w:r w:rsidR="000E676B">
        <w:rPr>
          <w:rtl/>
        </w:rPr>
        <w:t>أوّلاً</w:t>
      </w:r>
      <w:r w:rsidR="001C6BD7">
        <w:rPr>
          <w:rtl/>
        </w:rPr>
        <w:t xml:space="preserve"> :</w:t>
      </w:r>
      <w:r w:rsidR="00F67CDD">
        <w:rPr>
          <w:rtl/>
        </w:rPr>
        <w:t xml:space="preserve"> </w:t>
      </w:r>
      <w:r w:rsidR="000E676B">
        <w:rPr>
          <w:rtl/>
        </w:rPr>
        <w:t>لأنّ الصلوات الكاملة علىٰ محمّد وآل محمّد قد ذكرت مرّتين في نسخة مشهد بالرغم من أنّها كرّامية</w:t>
      </w:r>
      <w:r w:rsidR="001C6BD7">
        <w:rPr>
          <w:rtl/>
        </w:rPr>
        <w:t xml:space="preserve"> ،</w:t>
      </w:r>
      <w:r w:rsidR="00F67CDD">
        <w:rPr>
          <w:rtl/>
        </w:rPr>
        <w:t xml:space="preserve"> </w:t>
      </w:r>
      <w:r w:rsidR="000E676B">
        <w:rPr>
          <w:rtl/>
        </w:rPr>
        <w:t xml:space="preserve">في حين أنّ نسخة </w:t>
      </w:r>
      <w:r w:rsidR="000E676B">
        <w:rPr>
          <w:rFonts w:hint="eastAsia"/>
          <w:rtl/>
        </w:rPr>
        <w:t>المرعشي</w:t>
      </w:r>
      <w:r w:rsidR="000E676B">
        <w:rPr>
          <w:rtl/>
        </w:rPr>
        <w:t xml:space="preserve"> الشيعية قد فقدت الصلوات</w:t>
      </w:r>
      <w:r w:rsidR="000E676B" w:rsidRPr="000E676B">
        <w:rPr>
          <w:rStyle w:val="rfdFootnotenum"/>
          <w:rtl/>
        </w:rPr>
        <w:t>(1)</w:t>
      </w:r>
      <w:r w:rsidR="000E676B">
        <w:rPr>
          <w:rtl/>
        </w:rPr>
        <w:t xml:space="preserve"> في مورد من مواردها وهو نهاية دعاء</w:t>
      </w:r>
      <w:r w:rsidR="001C6BD7">
        <w:rPr>
          <w:rtl/>
        </w:rPr>
        <w:t xml:space="preserve"> :</w:t>
      </w:r>
      <w:r w:rsidR="00F67CDD">
        <w:rPr>
          <w:rtl/>
        </w:rPr>
        <w:t xml:space="preserve"> </w:t>
      </w:r>
      <w:r w:rsidR="000E676B">
        <w:rPr>
          <w:rtl/>
        </w:rPr>
        <w:t>(26)</w:t>
      </w:r>
      <w:r w:rsidR="001C6BD7">
        <w:rPr>
          <w:rtl/>
        </w:rPr>
        <w:t xml:space="preserve"> :</w:t>
      </w:r>
      <w:r w:rsidR="00F67CDD">
        <w:rPr>
          <w:rtl/>
        </w:rPr>
        <w:t xml:space="preserve"> </w:t>
      </w:r>
      <w:r w:rsidR="000E676B">
        <w:rPr>
          <w:rtl/>
        </w:rPr>
        <w:t>(إذا أنزلت به مهمّة)</w:t>
      </w:r>
      <w:r w:rsidR="001C6BD7">
        <w:rPr>
          <w:rtl/>
        </w:rPr>
        <w:t xml:space="preserve"> ،</w:t>
      </w:r>
      <w:r w:rsidR="00F67CDD">
        <w:rPr>
          <w:rtl/>
        </w:rPr>
        <w:t xml:space="preserve"> </w:t>
      </w:r>
      <w:r w:rsidR="000E676B">
        <w:rPr>
          <w:rtl/>
        </w:rPr>
        <w:t>وثانياً</w:t>
      </w:r>
      <w:r w:rsidR="001C6BD7">
        <w:rPr>
          <w:rtl/>
        </w:rPr>
        <w:t xml:space="preserve"> :</w:t>
      </w:r>
      <w:r w:rsidR="00F67CDD">
        <w:rPr>
          <w:rtl/>
        </w:rPr>
        <w:t xml:space="preserve"> </w:t>
      </w:r>
      <w:r w:rsidR="000E676B">
        <w:rPr>
          <w:rtl/>
        </w:rPr>
        <w:t xml:space="preserve">إنّ الصلوات المذكورة في خمسة عشر موضعاً من نسخة مكتبة المرعشي ستّ منها فقط جاء فيها ذكر آل محمّد </w:t>
      </w:r>
      <w:r w:rsidR="005233F6" w:rsidRPr="005233F6">
        <w:rPr>
          <w:rStyle w:val="rfdAlaem"/>
          <w:rtl/>
        </w:rPr>
        <w:t>عليهم‌السلام</w:t>
      </w:r>
      <w:r w:rsidR="005233F6" w:rsidRPr="00AB6CBE">
        <w:rPr>
          <w:rtl/>
        </w:rPr>
        <w:t xml:space="preserve"> </w:t>
      </w:r>
      <w:r w:rsidR="000E676B">
        <w:rPr>
          <w:rtl/>
        </w:rPr>
        <w:t>بالرغم من أنّها جاءت بناء ع</w:t>
      </w:r>
      <w:r w:rsidR="000E676B">
        <w:rPr>
          <w:rFonts w:hint="eastAsia"/>
          <w:rtl/>
        </w:rPr>
        <w:t>لىٰ</w:t>
      </w:r>
      <w:r w:rsidR="000E676B">
        <w:rPr>
          <w:rtl/>
        </w:rPr>
        <w:t xml:space="preserve"> الرواية الشيعية</w:t>
      </w:r>
      <w:r w:rsidR="000E676B" w:rsidRPr="000E676B">
        <w:rPr>
          <w:rStyle w:val="rfdFootnotenum"/>
          <w:rtl/>
        </w:rPr>
        <w:t>(2)</w:t>
      </w:r>
      <w:r w:rsidR="001C6BD7">
        <w:rPr>
          <w:rtl/>
        </w:rPr>
        <w:t xml:space="preserve"> ،</w:t>
      </w:r>
      <w:r w:rsidR="00F67CDD">
        <w:rPr>
          <w:rtl/>
        </w:rPr>
        <w:t xml:space="preserve"> </w:t>
      </w:r>
      <w:r w:rsidR="000E676B">
        <w:rPr>
          <w:rtl/>
        </w:rPr>
        <w:t>وفضلاً عن ذلك فإنّ</w:t>
      </w:r>
    </w:p>
    <w:p w14:paraId="66646723" w14:textId="77777777" w:rsidR="000E676B" w:rsidRDefault="000E676B" w:rsidP="000E676B">
      <w:pPr>
        <w:pStyle w:val="rfdLine"/>
        <w:rPr>
          <w:rtl/>
        </w:rPr>
      </w:pPr>
      <w:r>
        <w:rPr>
          <w:rtl/>
        </w:rPr>
        <w:t>__________</w:t>
      </w:r>
    </w:p>
    <w:p w14:paraId="34D58ABF" w14:textId="77777777" w:rsidR="000E676B" w:rsidRDefault="000E676B" w:rsidP="000E676B">
      <w:pPr>
        <w:pStyle w:val="rfdFootnote0"/>
        <w:rPr>
          <w:rtl/>
        </w:rPr>
      </w:pPr>
      <w:r>
        <w:rPr>
          <w:rtl/>
        </w:rPr>
        <w:t>(1) الصح</w:t>
      </w:r>
      <w:r>
        <w:rPr>
          <w:rFonts w:hint="cs"/>
          <w:rtl/>
        </w:rPr>
        <w:t>ی</w:t>
      </w:r>
      <w:r>
        <w:rPr>
          <w:rFonts w:hint="eastAsia"/>
          <w:rtl/>
        </w:rPr>
        <w:t>فة</w:t>
      </w:r>
      <w:r>
        <w:rPr>
          <w:rtl/>
        </w:rPr>
        <w:t xml:space="preserve"> السجّاد</w:t>
      </w:r>
      <w:r>
        <w:rPr>
          <w:rFonts w:hint="cs"/>
          <w:rtl/>
        </w:rPr>
        <w:t>ی</w:t>
      </w:r>
      <w:r>
        <w:rPr>
          <w:rFonts w:hint="eastAsia"/>
          <w:rtl/>
        </w:rPr>
        <w:t>ة</w:t>
      </w:r>
      <w:r w:rsidR="001C6BD7">
        <w:rPr>
          <w:rFonts w:hint="eastAsia"/>
          <w:rtl/>
        </w:rPr>
        <w:t xml:space="preserve"> ،</w:t>
      </w:r>
      <w:r w:rsidR="00F67CDD">
        <w:rPr>
          <w:rFonts w:hint="eastAsia"/>
          <w:rtl/>
        </w:rPr>
        <w:t xml:space="preserve"> </w:t>
      </w:r>
      <w:r>
        <w:rPr>
          <w:rtl/>
        </w:rPr>
        <w:t>النسخة</w:t>
      </w:r>
      <w:r w:rsidR="001C6BD7">
        <w:rPr>
          <w:rtl/>
        </w:rPr>
        <w:t xml:space="preserve"> :</w:t>
      </w:r>
      <w:r w:rsidR="00F67CDD">
        <w:rPr>
          <w:rtl/>
        </w:rPr>
        <w:t xml:space="preserve"> </w:t>
      </w:r>
      <w:r>
        <w:rPr>
          <w:rtl/>
        </w:rPr>
        <w:t>(416)</w:t>
      </w:r>
      <w:r w:rsidR="001C6BD7">
        <w:rPr>
          <w:rtl/>
        </w:rPr>
        <w:t xml:space="preserve"> :</w:t>
      </w:r>
      <w:r w:rsidR="00F67CDD">
        <w:rPr>
          <w:rtl/>
        </w:rPr>
        <w:t xml:space="preserve"> </w:t>
      </w:r>
      <w:r>
        <w:rPr>
          <w:rtl/>
        </w:rPr>
        <w:t>121ـ122</w:t>
      </w:r>
      <w:r w:rsidR="001C6BD7">
        <w:rPr>
          <w:rtl/>
        </w:rPr>
        <w:t xml:space="preserve"> ؛</w:t>
      </w:r>
      <w:r w:rsidR="00F67CDD">
        <w:rPr>
          <w:rtl/>
        </w:rPr>
        <w:t xml:space="preserve"> </w:t>
      </w:r>
      <w:r>
        <w:rPr>
          <w:rtl/>
        </w:rPr>
        <w:t>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روا</w:t>
      </w:r>
      <w:r>
        <w:rPr>
          <w:rFonts w:hint="cs"/>
          <w:rtl/>
        </w:rPr>
        <w:t>ی</w:t>
      </w:r>
      <w:r>
        <w:rPr>
          <w:rFonts w:hint="eastAsia"/>
          <w:rtl/>
        </w:rPr>
        <w:t>ة</w:t>
      </w:r>
      <w:r>
        <w:rPr>
          <w:rtl/>
        </w:rPr>
        <w:t xml:space="preserve"> الأسکافي</w:t>
      </w:r>
      <w:r w:rsidR="001C6BD7">
        <w:rPr>
          <w:rtl/>
        </w:rPr>
        <w:t xml:space="preserve"> :</w:t>
      </w:r>
      <w:r w:rsidR="00F67CDD">
        <w:rPr>
          <w:rtl/>
        </w:rPr>
        <w:t xml:space="preserve"> </w:t>
      </w:r>
      <w:r>
        <w:rPr>
          <w:rtl/>
        </w:rPr>
        <w:t>392.</w:t>
      </w:r>
    </w:p>
    <w:p w14:paraId="7F38A3D7" w14:textId="77777777" w:rsidR="00371AEC" w:rsidRDefault="000E676B" w:rsidP="000E676B">
      <w:pPr>
        <w:pStyle w:val="rfdFootnote0"/>
      </w:pPr>
      <w:r>
        <w:rPr>
          <w:rtl/>
        </w:rPr>
        <w:t>(2)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روا</w:t>
      </w:r>
      <w:r>
        <w:rPr>
          <w:rFonts w:hint="cs"/>
          <w:rtl/>
        </w:rPr>
        <w:t>ی</w:t>
      </w:r>
      <w:r>
        <w:rPr>
          <w:rFonts w:hint="eastAsia"/>
          <w:rtl/>
        </w:rPr>
        <w:t>ة</w:t>
      </w:r>
      <w:r>
        <w:rPr>
          <w:rtl/>
        </w:rPr>
        <w:t xml:space="preserve"> الأسکافي</w:t>
      </w:r>
      <w:r w:rsidR="001C6BD7">
        <w:rPr>
          <w:rtl/>
        </w:rPr>
        <w:t xml:space="preserve"> :</w:t>
      </w:r>
      <w:r w:rsidR="00F67CDD">
        <w:rPr>
          <w:rtl/>
        </w:rPr>
        <w:t xml:space="preserve"> </w:t>
      </w:r>
      <w:r>
        <w:rPr>
          <w:rtl/>
        </w:rPr>
        <w:t>293</w:t>
      </w:r>
      <w:r w:rsidR="001C6BD7">
        <w:rPr>
          <w:rtl/>
        </w:rPr>
        <w:t xml:space="preserve"> ،</w:t>
      </w:r>
      <w:r w:rsidR="00F67CDD">
        <w:rPr>
          <w:rtl/>
        </w:rPr>
        <w:t xml:space="preserve"> </w:t>
      </w:r>
      <w:r>
        <w:rPr>
          <w:rtl/>
        </w:rPr>
        <w:t>313</w:t>
      </w:r>
      <w:r w:rsidR="001C6BD7">
        <w:rPr>
          <w:rtl/>
        </w:rPr>
        <w:t xml:space="preserve"> ،</w:t>
      </w:r>
      <w:r w:rsidR="00F67CDD">
        <w:rPr>
          <w:rtl/>
        </w:rPr>
        <w:t xml:space="preserve"> </w:t>
      </w:r>
      <w:r>
        <w:rPr>
          <w:rtl/>
        </w:rPr>
        <w:t>348</w:t>
      </w:r>
      <w:r w:rsidR="001C6BD7">
        <w:rPr>
          <w:rtl/>
        </w:rPr>
        <w:t xml:space="preserve"> ،</w:t>
      </w:r>
      <w:r w:rsidR="00F67CDD">
        <w:rPr>
          <w:rtl/>
        </w:rPr>
        <w:t xml:space="preserve"> </w:t>
      </w:r>
      <w:r>
        <w:rPr>
          <w:rtl/>
        </w:rPr>
        <w:t>358</w:t>
      </w:r>
      <w:r w:rsidR="001C6BD7">
        <w:rPr>
          <w:rtl/>
        </w:rPr>
        <w:t xml:space="preserve"> ،</w:t>
      </w:r>
      <w:r w:rsidR="00F67CDD">
        <w:rPr>
          <w:rtl/>
        </w:rPr>
        <w:t xml:space="preserve"> </w:t>
      </w:r>
      <w:r>
        <w:rPr>
          <w:rtl/>
        </w:rPr>
        <w:t>366</w:t>
      </w:r>
      <w:r w:rsidR="001C6BD7">
        <w:rPr>
          <w:rtl/>
        </w:rPr>
        <w:t xml:space="preserve"> ،</w:t>
      </w:r>
      <w:r w:rsidR="00F67CDD">
        <w:rPr>
          <w:rtl/>
        </w:rPr>
        <w:t xml:space="preserve"> </w:t>
      </w:r>
      <w:r>
        <w:rPr>
          <w:rtl/>
        </w:rPr>
        <w:t>369</w:t>
      </w:r>
      <w:r w:rsidR="001C6BD7">
        <w:rPr>
          <w:rtl/>
        </w:rPr>
        <w:t xml:space="preserve"> ،</w:t>
      </w:r>
      <w:r w:rsidR="00F67CDD">
        <w:rPr>
          <w:rtl/>
        </w:rPr>
        <w:t xml:space="preserve"> </w:t>
      </w:r>
      <w:r>
        <w:rPr>
          <w:rtl/>
        </w:rPr>
        <w:t xml:space="preserve">وللاطّلاع علىٰ المواضع التي فيها الصلوات علىٰ النبي </w:t>
      </w:r>
      <w:r w:rsidR="00C85BBE" w:rsidRPr="00C85BBE">
        <w:rPr>
          <w:rStyle w:val="rfdAlaem"/>
          <w:rtl/>
        </w:rPr>
        <w:t>صلى‌الله‌عليه‌وآله</w:t>
      </w:r>
      <w:r>
        <w:rPr>
          <w:rtl/>
        </w:rPr>
        <w:t xml:space="preserve"> فقط</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ص294</w:t>
      </w:r>
      <w:r w:rsidR="001C6BD7">
        <w:rPr>
          <w:rtl/>
        </w:rPr>
        <w:t xml:space="preserve"> ،</w:t>
      </w:r>
      <w:r w:rsidR="00F67CDD">
        <w:rPr>
          <w:rtl/>
        </w:rPr>
        <w:t xml:space="preserve"> </w:t>
      </w:r>
      <w:r>
        <w:rPr>
          <w:rtl/>
        </w:rPr>
        <w:t>334</w:t>
      </w:r>
      <w:r w:rsidR="001C6BD7">
        <w:rPr>
          <w:rtl/>
        </w:rPr>
        <w:t xml:space="preserve"> ،</w:t>
      </w:r>
      <w:r w:rsidR="00F67CDD">
        <w:rPr>
          <w:rtl/>
        </w:rPr>
        <w:t xml:space="preserve"> </w:t>
      </w:r>
      <w:r>
        <w:rPr>
          <w:rtl/>
        </w:rPr>
        <w:t>346</w:t>
      </w:r>
      <w:r w:rsidR="001C6BD7">
        <w:rPr>
          <w:rtl/>
        </w:rPr>
        <w:t xml:space="preserve"> ،</w:t>
      </w:r>
      <w:r w:rsidR="00F67CDD">
        <w:rPr>
          <w:rtl/>
        </w:rPr>
        <w:t xml:space="preserve"> </w:t>
      </w:r>
      <w:r>
        <w:rPr>
          <w:rtl/>
        </w:rPr>
        <w:t>350</w:t>
      </w:r>
      <w:r w:rsidR="001C6BD7">
        <w:rPr>
          <w:rtl/>
        </w:rPr>
        <w:t xml:space="preserve"> ،</w:t>
      </w:r>
      <w:r w:rsidR="00F67CDD">
        <w:rPr>
          <w:rtl/>
        </w:rPr>
        <w:t xml:space="preserve"> </w:t>
      </w:r>
      <w:r>
        <w:rPr>
          <w:rtl/>
        </w:rPr>
        <w:t>358</w:t>
      </w:r>
      <w:r w:rsidR="001C6BD7">
        <w:rPr>
          <w:rtl/>
        </w:rPr>
        <w:t xml:space="preserve"> ،</w:t>
      </w:r>
      <w:r w:rsidR="00F67CDD">
        <w:rPr>
          <w:rtl/>
        </w:rPr>
        <w:t xml:space="preserve"> </w:t>
      </w:r>
      <w:r>
        <w:rPr>
          <w:rtl/>
        </w:rPr>
        <w:t>366 (مرّتان)</w:t>
      </w:r>
      <w:r w:rsidR="001C6BD7">
        <w:rPr>
          <w:rtl/>
        </w:rPr>
        <w:t xml:space="preserve"> ،</w:t>
      </w:r>
      <w:r w:rsidR="00F67CDD">
        <w:rPr>
          <w:rtl/>
        </w:rPr>
        <w:t xml:space="preserve"> </w:t>
      </w:r>
      <w:r>
        <w:rPr>
          <w:rtl/>
        </w:rPr>
        <w:t>389</w:t>
      </w:r>
      <w:r w:rsidR="001C6BD7">
        <w:rPr>
          <w:rtl/>
        </w:rPr>
        <w:t xml:space="preserve"> ،</w:t>
      </w:r>
      <w:r w:rsidR="00F67CDD">
        <w:rPr>
          <w:rtl/>
        </w:rPr>
        <w:t xml:space="preserve"> </w:t>
      </w:r>
      <w:r>
        <w:rPr>
          <w:rtl/>
        </w:rPr>
        <w:t>430.</w:t>
      </w:r>
    </w:p>
    <w:p w14:paraId="3AF262DF" w14:textId="77777777" w:rsidR="000E676B" w:rsidRPr="00371AEC" w:rsidRDefault="000E676B" w:rsidP="00371AEC">
      <w:pPr>
        <w:rPr>
          <w:rStyle w:val="rfdFootnote"/>
          <w:rtl/>
        </w:rPr>
      </w:pPr>
      <w:r w:rsidRPr="00371AEC">
        <w:rPr>
          <w:rStyle w:val="rfdFootnote"/>
          <w:rtl/>
        </w:rPr>
        <w:t>لم يقتصر الاختلاف بعدد الصلوات علىٰ رواية (ابن مالك) فحسب فإنّ عددها ف</w:t>
      </w:r>
      <w:r w:rsidRPr="00371AEC">
        <w:rPr>
          <w:rStyle w:val="rfdFootnote"/>
          <w:rFonts w:hint="eastAsia"/>
          <w:rtl/>
        </w:rPr>
        <w:t>ي</w:t>
      </w:r>
      <w:r w:rsidRPr="00371AEC">
        <w:rPr>
          <w:rStyle w:val="rfdFootnote"/>
          <w:rtl/>
        </w:rPr>
        <w:t xml:space="preserve"> رواية (ابن إشكيب) أيضاً أقلّ من النسخة المشهورة. فمجموع الصلوات الواردة في هذه الرواية هي (45 صلوات) وهي أقلّ بكثير من الرواية المشهورة (ص68</w:t>
      </w:r>
      <w:r w:rsidR="001C6BD7">
        <w:rPr>
          <w:rStyle w:val="rfdFootnote"/>
          <w:rtl/>
        </w:rPr>
        <w:t xml:space="preserve"> ،</w:t>
      </w:r>
      <w:r w:rsidR="00F67CDD">
        <w:rPr>
          <w:rStyle w:val="rfdFootnote"/>
          <w:rtl/>
        </w:rPr>
        <w:t xml:space="preserve"> </w:t>
      </w:r>
      <w:r w:rsidRPr="00371AEC">
        <w:rPr>
          <w:rStyle w:val="rfdFootnote"/>
          <w:rtl/>
        </w:rPr>
        <w:t>78</w:t>
      </w:r>
      <w:r w:rsidR="001C6BD7">
        <w:rPr>
          <w:rStyle w:val="rfdFootnote"/>
          <w:rtl/>
        </w:rPr>
        <w:t xml:space="preserve"> ،</w:t>
      </w:r>
      <w:r w:rsidR="00F67CDD">
        <w:rPr>
          <w:rStyle w:val="rfdFootnote"/>
          <w:rtl/>
        </w:rPr>
        <w:t xml:space="preserve"> </w:t>
      </w:r>
      <w:r w:rsidRPr="00371AEC">
        <w:rPr>
          <w:rStyle w:val="rfdFootnote"/>
          <w:rtl/>
        </w:rPr>
        <w:t>80 (مرّتين)</w:t>
      </w:r>
      <w:r w:rsidR="001C6BD7">
        <w:rPr>
          <w:rStyle w:val="rfdFootnote"/>
          <w:rtl/>
        </w:rPr>
        <w:t xml:space="preserve"> ،</w:t>
      </w:r>
      <w:r w:rsidR="00F67CDD">
        <w:rPr>
          <w:rStyle w:val="rfdFootnote"/>
          <w:rtl/>
        </w:rPr>
        <w:t xml:space="preserve"> </w:t>
      </w:r>
      <w:r w:rsidRPr="00371AEC">
        <w:rPr>
          <w:rStyle w:val="rfdFootnote"/>
          <w:rtl/>
        </w:rPr>
        <w:t>83</w:t>
      </w:r>
      <w:r w:rsidR="001C6BD7">
        <w:rPr>
          <w:rStyle w:val="rfdFootnote"/>
          <w:rtl/>
        </w:rPr>
        <w:t xml:space="preserve"> ،</w:t>
      </w:r>
      <w:r w:rsidR="00F67CDD">
        <w:rPr>
          <w:rStyle w:val="rfdFootnote"/>
          <w:rtl/>
        </w:rPr>
        <w:t xml:space="preserve"> </w:t>
      </w:r>
      <w:r w:rsidRPr="00371AEC">
        <w:rPr>
          <w:rStyle w:val="rfdFootnote"/>
          <w:rtl/>
        </w:rPr>
        <w:t>96</w:t>
      </w:r>
      <w:r w:rsidR="001C6BD7">
        <w:rPr>
          <w:rStyle w:val="rfdFootnote"/>
          <w:rtl/>
        </w:rPr>
        <w:t xml:space="preserve"> ،</w:t>
      </w:r>
      <w:r w:rsidR="00F67CDD">
        <w:rPr>
          <w:rStyle w:val="rfdFootnote"/>
          <w:rtl/>
        </w:rPr>
        <w:t xml:space="preserve"> </w:t>
      </w:r>
      <w:r w:rsidRPr="00371AEC">
        <w:rPr>
          <w:rStyle w:val="rfdFootnote"/>
          <w:rtl/>
        </w:rPr>
        <w:t>97 (مرّتين)</w:t>
      </w:r>
      <w:r w:rsidR="001C6BD7">
        <w:rPr>
          <w:rStyle w:val="rfdFootnote"/>
          <w:rtl/>
        </w:rPr>
        <w:t xml:space="preserve"> ،</w:t>
      </w:r>
      <w:r w:rsidR="00F67CDD">
        <w:rPr>
          <w:rStyle w:val="rfdFootnote"/>
          <w:rtl/>
        </w:rPr>
        <w:t xml:space="preserve"> </w:t>
      </w:r>
      <w:r w:rsidRPr="00371AEC">
        <w:rPr>
          <w:rStyle w:val="rfdFootnote"/>
          <w:rtl/>
        </w:rPr>
        <w:t>100</w:t>
      </w:r>
      <w:r w:rsidR="001C6BD7">
        <w:rPr>
          <w:rStyle w:val="rfdFootnote"/>
          <w:rtl/>
        </w:rPr>
        <w:t xml:space="preserve"> ،</w:t>
      </w:r>
      <w:r w:rsidR="00F67CDD">
        <w:rPr>
          <w:rStyle w:val="rfdFootnote"/>
          <w:rtl/>
        </w:rPr>
        <w:t xml:space="preserve"> </w:t>
      </w:r>
      <w:r w:rsidRPr="00371AEC">
        <w:rPr>
          <w:rStyle w:val="rfdFootnote"/>
          <w:rtl/>
        </w:rPr>
        <w:t>101</w:t>
      </w:r>
      <w:r w:rsidR="001C6BD7">
        <w:rPr>
          <w:rStyle w:val="rfdFootnote"/>
          <w:rtl/>
        </w:rPr>
        <w:t xml:space="preserve"> ،</w:t>
      </w:r>
      <w:r w:rsidR="00F67CDD">
        <w:rPr>
          <w:rStyle w:val="rfdFootnote"/>
          <w:rtl/>
        </w:rPr>
        <w:t xml:space="preserve"> </w:t>
      </w:r>
      <w:r w:rsidRPr="00371AEC">
        <w:rPr>
          <w:rStyle w:val="rfdFootnote"/>
          <w:rtl/>
        </w:rPr>
        <w:t>107</w:t>
      </w:r>
      <w:r w:rsidR="001C6BD7">
        <w:rPr>
          <w:rStyle w:val="rfdFootnote"/>
          <w:rtl/>
        </w:rPr>
        <w:t xml:space="preserve"> ،</w:t>
      </w:r>
      <w:r w:rsidR="00F67CDD">
        <w:rPr>
          <w:rStyle w:val="rfdFootnote"/>
          <w:rtl/>
        </w:rPr>
        <w:t xml:space="preserve"> </w:t>
      </w:r>
      <w:r w:rsidRPr="00371AEC">
        <w:rPr>
          <w:rStyle w:val="rfdFootnote"/>
          <w:rtl/>
        </w:rPr>
        <w:t>111ـ112</w:t>
      </w:r>
      <w:r w:rsidR="001C6BD7">
        <w:rPr>
          <w:rStyle w:val="rfdFootnote"/>
          <w:rtl/>
        </w:rPr>
        <w:t xml:space="preserve"> ،</w:t>
      </w:r>
      <w:r w:rsidR="00F67CDD">
        <w:rPr>
          <w:rStyle w:val="rfdFootnote"/>
          <w:rtl/>
        </w:rPr>
        <w:t xml:space="preserve"> </w:t>
      </w:r>
      <w:r w:rsidRPr="00371AEC">
        <w:rPr>
          <w:rStyle w:val="rfdFootnote"/>
          <w:rtl/>
        </w:rPr>
        <w:t>120</w:t>
      </w:r>
      <w:r w:rsidR="001C6BD7">
        <w:rPr>
          <w:rStyle w:val="rfdFootnote"/>
          <w:rtl/>
        </w:rPr>
        <w:t xml:space="preserve"> ،</w:t>
      </w:r>
      <w:r w:rsidR="00F67CDD">
        <w:rPr>
          <w:rStyle w:val="rfdFootnote"/>
          <w:rtl/>
        </w:rPr>
        <w:t xml:space="preserve"> </w:t>
      </w:r>
      <w:r w:rsidRPr="00371AEC">
        <w:rPr>
          <w:rStyle w:val="rfdFootnote"/>
          <w:rtl/>
        </w:rPr>
        <w:t>122 (ستّ مرّات)</w:t>
      </w:r>
      <w:r w:rsidR="001C6BD7">
        <w:rPr>
          <w:rStyle w:val="rfdFootnote"/>
          <w:rtl/>
        </w:rPr>
        <w:t xml:space="preserve"> ،</w:t>
      </w:r>
      <w:r w:rsidR="00F67CDD">
        <w:rPr>
          <w:rStyle w:val="rfdFootnote"/>
          <w:rtl/>
        </w:rPr>
        <w:t xml:space="preserve"> </w:t>
      </w:r>
      <w:r w:rsidRPr="00371AEC">
        <w:rPr>
          <w:rStyle w:val="rfdFootnote"/>
          <w:rtl/>
        </w:rPr>
        <w:t>123 (ثلاث مرّات)</w:t>
      </w:r>
      <w:r w:rsidR="001C6BD7">
        <w:rPr>
          <w:rStyle w:val="rfdFootnote"/>
          <w:rtl/>
        </w:rPr>
        <w:t xml:space="preserve"> ،</w:t>
      </w:r>
      <w:r w:rsidR="00F67CDD">
        <w:rPr>
          <w:rStyle w:val="rfdFootnote"/>
          <w:rtl/>
        </w:rPr>
        <w:t xml:space="preserve"> </w:t>
      </w:r>
      <w:r w:rsidRPr="00371AEC">
        <w:rPr>
          <w:rStyle w:val="rfdFootnote"/>
          <w:rtl/>
        </w:rPr>
        <w:t xml:space="preserve">124 (ثلاث </w:t>
      </w:r>
      <w:r w:rsidRPr="00371AEC">
        <w:rPr>
          <w:rStyle w:val="rfdFootnote"/>
          <w:rFonts w:hint="eastAsia"/>
          <w:rtl/>
        </w:rPr>
        <w:t>مرّات</w:t>
      </w:r>
      <w:r w:rsidRPr="00371AEC">
        <w:rPr>
          <w:rStyle w:val="rfdFootnote"/>
          <w:rtl/>
        </w:rPr>
        <w:t>)</w:t>
      </w:r>
      <w:r w:rsidR="001C6BD7">
        <w:rPr>
          <w:rStyle w:val="rfdFootnote"/>
          <w:rtl/>
        </w:rPr>
        <w:t xml:space="preserve"> ،</w:t>
      </w:r>
      <w:r w:rsidR="00F67CDD">
        <w:rPr>
          <w:rStyle w:val="rfdFootnote"/>
          <w:rtl/>
        </w:rPr>
        <w:t xml:space="preserve"> </w:t>
      </w:r>
      <w:r w:rsidRPr="00371AEC">
        <w:rPr>
          <w:rStyle w:val="rfdFootnote"/>
          <w:rtl/>
        </w:rPr>
        <w:t>125 (مرّتين)</w:t>
      </w:r>
      <w:r w:rsidR="001C6BD7">
        <w:rPr>
          <w:rStyle w:val="rfdFootnote"/>
          <w:rtl/>
        </w:rPr>
        <w:t xml:space="preserve"> ،</w:t>
      </w:r>
      <w:r w:rsidR="00F67CDD">
        <w:rPr>
          <w:rStyle w:val="rfdFootnote"/>
          <w:rtl/>
        </w:rPr>
        <w:t xml:space="preserve"> </w:t>
      </w:r>
      <w:r w:rsidRPr="00371AEC">
        <w:rPr>
          <w:rStyle w:val="rfdFootnote"/>
          <w:rtl/>
        </w:rPr>
        <w:t>126</w:t>
      </w:r>
      <w:r w:rsidR="001C6BD7">
        <w:rPr>
          <w:rStyle w:val="rfdFootnote"/>
          <w:rtl/>
        </w:rPr>
        <w:t xml:space="preserve"> ،</w:t>
      </w:r>
      <w:r w:rsidR="00F67CDD">
        <w:rPr>
          <w:rStyle w:val="rfdFootnote"/>
          <w:rtl/>
        </w:rPr>
        <w:t xml:space="preserve"> </w:t>
      </w:r>
      <w:r w:rsidRPr="00371AEC">
        <w:rPr>
          <w:rStyle w:val="rfdFootnote"/>
          <w:rtl/>
        </w:rPr>
        <w:t>127 (مرّتين)</w:t>
      </w:r>
      <w:r w:rsidR="001C6BD7">
        <w:rPr>
          <w:rStyle w:val="rfdFootnote"/>
          <w:rtl/>
        </w:rPr>
        <w:t xml:space="preserve"> ،</w:t>
      </w:r>
      <w:r w:rsidR="00F67CDD">
        <w:rPr>
          <w:rStyle w:val="rfdFootnote"/>
          <w:rtl/>
        </w:rPr>
        <w:t xml:space="preserve"> </w:t>
      </w:r>
      <w:r w:rsidRPr="00371AEC">
        <w:rPr>
          <w:rStyle w:val="rfdFootnote"/>
          <w:rtl/>
        </w:rPr>
        <w:t>132 (مرّتين)</w:t>
      </w:r>
      <w:r w:rsidR="001C6BD7">
        <w:rPr>
          <w:rStyle w:val="rfdFootnote"/>
          <w:rtl/>
        </w:rPr>
        <w:t xml:space="preserve"> ،</w:t>
      </w:r>
      <w:r w:rsidR="00F67CDD">
        <w:rPr>
          <w:rStyle w:val="rfdFootnote"/>
          <w:rtl/>
        </w:rPr>
        <w:t xml:space="preserve"> </w:t>
      </w:r>
      <w:r w:rsidRPr="00371AEC">
        <w:rPr>
          <w:rStyle w:val="rfdFootnote"/>
          <w:rtl/>
        </w:rPr>
        <w:t>135</w:t>
      </w:r>
      <w:r w:rsidR="001C6BD7">
        <w:rPr>
          <w:rStyle w:val="rfdFootnote"/>
          <w:rtl/>
        </w:rPr>
        <w:t xml:space="preserve"> ،</w:t>
      </w:r>
      <w:r w:rsidR="00F67CDD">
        <w:rPr>
          <w:rStyle w:val="rfdFootnote"/>
          <w:rtl/>
        </w:rPr>
        <w:t xml:space="preserve"> </w:t>
      </w:r>
      <w:r w:rsidRPr="00371AEC">
        <w:rPr>
          <w:rStyle w:val="rfdFootnote"/>
          <w:rtl/>
        </w:rPr>
        <w:t>137</w:t>
      </w:r>
      <w:r w:rsidR="001C6BD7">
        <w:rPr>
          <w:rStyle w:val="rfdFootnote"/>
          <w:rtl/>
        </w:rPr>
        <w:t xml:space="preserve"> ،</w:t>
      </w:r>
      <w:r w:rsidR="00F67CDD">
        <w:rPr>
          <w:rStyle w:val="rfdFootnote"/>
          <w:rtl/>
        </w:rPr>
        <w:t xml:space="preserve"> </w:t>
      </w:r>
      <w:r w:rsidRPr="00371AEC">
        <w:rPr>
          <w:rStyle w:val="rfdFootnote"/>
          <w:rtl/>
        </w:rPr>
        <w:t>145</w:t>
      </w:r>
      <w:r w:rsidR="001C6BD7">
        <w:rPr>
          <w:rStyle w:val="rfdFootnote"/>
          <w:rtl/>
        </w:rPr>
        <w:t xml:space="preserve"> ،</w:t>
      </w:r>
      <w:r w:rsidR="00F67CDD">
        <w:rPr>
          <w:rStyle w:val="rfdFootnote"/>
          <w:rtl/>
        </w:rPr>
        <w:t xml:space="preserve"> </w:t>
      </w:r>
      <w:r w:rsidRPr="00371AEC">
        <w:rPr>
          <w:rStyle w:val="rfdFootnote"/>
          <w:rtl/>
        </w:rPr>
        <w:t>149</w:t>
      </w:r>
      <w:r w:rsidR="001C6BD7">
        <w:rPr>
          <w:rStyle w:val="rfdFootnote"/>
          <w:rtl/>
        </w:rPr>
        <w:t xml:space="preserve"> ،</w:t>
      </w:r>
      <w:r w:rsidR="00F67CDD">
        <w:rPr>
          <w:rStyle w:val="rfdFootnote"/>
          <w:rtl/>
        </w:rPr>
        <w:t xml:space="preserve"> </w:t>
      </w:r>
      <w:r w:rsidRPr="00371AEC">
        <w:rPr>
          <w:rStyle w:val="rfdFootnote"/>
          <w:rtl/>
        </w:rPr>
        <w:t>166 (ستّ مرّات)</w:t>
      </w:r>
      <w:r w:rsidR="001C6BD7">
        <w:rPr>
          <w:rStyle w:val="rfdFootnote"/>
          <w:rtl/>
        </w:rPr>
        <w:t xml:space="preserve"> ،</w:t>
      </w:r>
      <w:r w:rsidR="00F67CDD">
        <w:rPr>
          <w:rStyle w:val="rfdFootnote"/>
          <w:rtl/>
        </w:rPr>
        <w:t xml:space="preserve"> </w:t>
      </w:r>
      <w:r w:rsidRPr="00371AEC">
        <w:rPr>
          <w:rStyle w:val="rfdFootnote"/>
          <w:rtl/>
        </w:rPr>
        <w:t>168</w:t>
      </w:r>
      <w:r w:rsidR="001C6BD7">
        <w:rPr>
          <w:rStyle w:val="rfdFootnote"/>
          <w:rtl/>
        </w:rPr>
        <w:t xml:space="preserve"> ،</w:t>
      </w:r>
      <w:r w:rsidR="00F67CDD">
        <w:rPr>
          <w:rStyle w:val="rfdFootnote"/>
          <w:rtl/>
        </w:rPr>
        <w:t xml:space="preserve"> </w:t>
      </w:r>
      <w:r w:rsidRPr="00371AEC">
        <w:rPr>
          <w:rStyle w:val="rfdFootnote"/>
          <w:rtl/>
        </w:rPr>
        <w:t>170</w:t>
      </w:r>
      <w:r w:rsidR="001C6BD7">
        <w:rPr>
          <w:rStyle w:val="rfdFootnote"/>
          <w:rtl/>
        </w:rPr>
        <w:t xml:space="preserve"> ،</w:t>
      </w:r>
      <w:r w:rsidR="00F67CDD">
        <w:rPr>
          <w:rStyle w:val="rfdFootnote"/>
          <w:rtl/>
        </w:rPr>
        <w:t xml:space="preserve"> </w:t>
      </w:r>
      <w:r w:rsidRPr="00371AEC">
        <w:rPr>
          <w:rStyle w:val="rfdFootnote"/>
          <w:rtl/>
        </w:rPr>
        <w:t xml:space="preserve">175). أحد النماذج الملفتة للنظر ترتبط بالدعاء الخامس للصحيفةالمشهورة (دعاء الإمام </w:t>
      </w:r>
      <w:r w:rsidR="00665FF7" w:rsidRPr="00371AEC">
        <w:rPr>
          <w:rStyle w:val="rfdAlaem"/>
          <w:rtl/>
        </w:rPr>
        <w:t>عليه‌السلام</w:t>
      </w:r>
      <w:r w:rsidRPr="00371AEC">
        <w:rPr>
          <w:rStyle w:val="rfdFootnote"/>
          <w:rtl/>
        </w:rPr>
        <w:t xml:space="preserve"> لنفسه) حيث جاءت الصلوات في الرواية المشهورة (15 صلوات) ولكن في رواية ا</w:t>
      </w:r>
      <w:r w:rsidRPr="00371AEC">
        <w:rPr>
          <w:rStyle w:val="rfdFootnote"/>
          <w:rFonts w:hint="eastAsia"/>
          <w:rtl/>
        </w:rPr>
        <w:t>بن</w:t>
      </w:r>
      <w:r w:rsidRPr="00371AEC">
        <w:rPr>
          <w:rStyle w:val="rfdFootnote"/>
          <w:rtl/>
        </w:rPr>
        <w:t xml:space="preserve"> إشكيب لم تذكر أيّ صلوات (صح</w:t>
      </w:r>
      <w:r w:rsidRPr="00371AEC">
        <w:rPr>
          <w:rStyle w:val="rfdFootnote"/>
          <w:rFonts w:hint="cs"/>
          <w:rtl/>
        </w:rPr>
        <w:t>ی</w:t>
      </w:r>
      <w:r w:rsidRPr="00371AEC">
        <w:rPr>
          <w:rStyle w:val="rfdFootnote"/>
          <w:rFonts w:hint="eastAsia"/>
          <w:rtl/>
        </w:rPr>
        <w:t>فة</w:t>
      </w:r>
      <w:r w:rsidRPr="00371AEC">
        <w:rPr>
          <w:rStyle w:val="rfdFootnote"/>
          <w:rtl/>
        </w:rPr>
        <w:t xml:space="preserve"> ابن إشک</w:t>
      </w:r>
      <w:r w:rsidRPr="00371AEC">
        <w:rPr>
          <w:rStyle w:val="rfdFootnote"/>
          <w:rFonts w:hint="cs"/>
          <w:rtl/>
        </w:rPr>
        <w:t>ی</w:t>
      </w:r>
      <w:r w:rsidRPr="00371AEC">
        <w:rPr>
          <w:rStyle w:val="rfdFootnote"/>
          <w:rFonts w:hint="eastAsia"/>
          <w:rtl/>
        </w:rPr>
        <w:t>ب</w:t>
      </w:r>
      <w:r w:rsidR="001C6BD7">
        <w:rPr>
          <w:rStyle w:val="rfdFootnote"/>
          <w:rtl/>
        </w:rPr>
        <w:t xml:space="preserve"> :</w:t>
      </w:r>
      <w:r w:rsidR="00F67CDD">
        <w:rPr>
          <w:rStyle w:val="rfdFootnote"/>
          <w:rtl/>
        </w:rPr>
        <w:t xml:space="preserve"> </w:t>
      </w:r>
      <w:r w:rsidRPr="00371AEC">
        <w:rPr>
          <w:rStyle w:val="rfdFootnote"/>
          <w:rtl/>
        </w:rPr>
        <w:t>73ـ74). أو في الدعاء (14) في الروا</w:t>
      </w:r>
      <w:r w:rsidRPr="00371AEC">
        <w:rPr>
          <w:rStyle w:val="rfdFootnote"/>
          <w:rFonts w:hint="cs"/>
          <w:rtl/>
        </w:rPr>
        <w:t>ی</w:t>
      </w:r>
      <w:r w:rsidRPr="00371AEC">
        <w:rPr>
          <w:rStyle w:val="rfdFootnote"/>
          <w:rFonts w:hint="eastAsia"/>
          <w:rtl/>
        </w:rPr>
        <w:t>ة</w:t>
      </w:r>
      <w:r w:rsidRPr="00371AEC">
        <w:rPr>
          <w:rStyle w:val="rfdFootnote"/>
          <w:rtl/>
        </w:rPr>
        <w:t xml:space="preserve"> المشهورة جاءت الصلوات (6 مرّات) (نفس المصدر</w:t>
      </w:r>
      <w:r w:rsidR="001C6BD7">
        <w:rPr>
          <w:rStyle w:val="rfdFootnote"/>
          <w:rtl/>
        </w:rPr>
        <w:t xml:space="preserve"> :</w:t>
      </w:r>
      <w:r w:rsidR="00F67CDD">
        <w:rPr>
          <w:rStyle w:val="rfdFootnote"/>
          <w:rtl/>
        </w:rPr>
        <w:t xml:space="preserve"> </w:t>
      </w:r>
      <w:r w:rsidRPr="00371AEC">
        <w:rPr>
          <w:rStyle w:val="rfdFootnote"/>
          <w:rtl/>
        </w:rPr>
        <w:t>136ـ137).</w:t>
      </w:r>
    </w:p>
    <w:p w14:paraId="7FC7D0E9" w14:textId="77777777" w:rsidR="000E676B" w:rsidRDefault="00E63DE8" w:rsidP="00371AEC">
      <w:pPr>
        <w:pStyle w:val="rfdNormal0"/>
        <w:rPr>
          <w:rtl/>
        </w:rPr>
      </w:pPr>
      <w:r>
        <w:rPr>
          <w:rtl/>
        </w:rPr>
        <w:br w:type="page"/>
      </w:r>
      <w:r w:rsidR="000E676B">
        <w:rPr>
          <w:rFonts w:hint="eastAsia"/>
          <w:rtl/>
        </w:rPr>
        <w:lastRenderedPageBreak/>
        <w:t>اهتمام</w:t>
      </w:r>
      <w:r w:rsidR="000E676B">
        <w:rPr>
          <w:rtl/>
        </w:rPr>
        <w:t xml:space="preserve"> الكرّامية بالصلوات في المصادر التي لا زالت موجودة إلىٰ يومنا أمر في غاية الوضوح</w:t>
      </w:r>
      <w:r w:rsidR="001C6BD7">
        <w:rPr>
          <w:rtl/>
        </w:rPr>
        <w:t xml:space="preserve"> ؛</w:t>
      </w:r>
      <w:r w:rsidR="00F67CDD">
        <w:rPr>
          <w:rtl/>
        </w:rPr>
        <w:t xml:space="preserve"> </w:t>
      </w:r>
      <w:r w:rsidR="000E676B">
        <w:rPr>
          <w:rtl/>
        </w:rPr>
        <w:t>ففي كتاب رونق المجالس ـ من كتب الكرّامية ـ اختصّ الباب الرابع منه بفضل الصلوات</w:t>
      </w:r>
      <w:r w:rsidR="001C6BD7">
        <w:rPr>
          <w:rtl/>
        </w:rPr>
        <w:t xml:space="preserve"> ،</w:t>
      </w:r>
      <w:r w:rsidR="00F67CDD">
        <w:rPr>
          <w:rtl/>
        </w:rPr>
        <w:t xml:space="preserve"> </w:t>
      </w:r>
      <w:r w:rsidR="000E676B">
        <w:rPr>
          <w:rtl/>
        </w:rPr>
        <w:t>وقد ذكر المؤلّف في هذا الشأن عشر قصص فيه وفقاً لمنهجه في الكتاب</w:t>
      </w:r>
      <w:r w:rsidR="000E676B" w:rsidRPr="000E676B">
        <w:rPr>
          <w:rStyle w:val="rfdFootnotenum"/>
          <w:rtl/>
        </w:rPr>
        <w:t>(1)</w:t>
      </w:r>
      <w:r w:rsidR="000E676B">
        <w:rPr>
          <w:rtl/>
        </w:rPr>
        <w:t>. كذلك مؤلّف ك</w:t>
      </w:r>
      <w:r w:rsidR="000E676B">
        <w:rPr>
          <w:rFonts w:hint="eastAsia"/>
          <w:rtl/>
        </w:rPr>
        <w:t>تاب</w:t>
      </w:r>
      <w:r w:rsidR="000E676B">
        <w:rPr>
          <w:rtl/>
        </w:rPr>
        <w:t xml:space="preserve"> </w:t>
      </w:r>
      <w:r w:rsidR="000E676B" w:rsidRPr="00371AEC">
        <w:rPr>
          <w:rStyle w:val="rfdBold2"/>
          <w:rtl/>
        </w:rPr>
        <w:t>التاج</w:t>
      </w:r>
      <w:r w:rsidR="000E676B">
        <w:rPr>
          <w:rtl/>
        </w:rPr>
        <w:t xml:space="preserve"> فإنّه لم يكتفِ باختصاص الباب السابع بفضل الصلوات علىٰ النبي</w:t>
      </w:r>
      <w:r w:rsidR="00F67CDD">
        <w:rPr>
          <w:rtl/>
        </w:rPr>
        <w:t xml:space="preserve"> </w:t>
      </w:r>
      <w:r w:rsidR="00047EE7" w:rsidRPr="00047EE7">
        <w:rPr>
          <w:rStyle w:val="rfdAlaem"/>
          <w:rtl/>
        </w:rPr>
        <w:t>صلى‌الله‌عليه‌وآله</w:t>
      </w:r>
      <w:r w:rsidR="000E676B" w:rsidRPr="000E676B">
        <w:rPr>
          <w:rStyle w:val="rfdFootnotenum"/>
          <w:rtl/>
        </w:rPr>
        <w:t>(2)</w:t>
      </w:r>
      <w:r w:rsidR="000E676B">
        <w:rPr>
          <w:rtl/>
        </w:rPr>
        <w:t xml:space="preserve"> فحسب</w:t>
      </w:r>
      <w:r w:rsidR="001C6BD7">
        <w:rPr>
          <w:rtl/>
        </w:rPr>
        <w:t xml:space="preserve"> ،</w:t>
      </w:r>
      <w:r w:rsidR="00F67CDD">
        <w:rPr>
          <w:rtl/>
        </w:rPr>
        <w:t xml:space="preserve"> </w:t>
      </w:r>
      <w:r w:rsidR="000E676B">
        <w:rPr>
          <w:rtl/>
        </w:rPr>
        <w:t xml:space="preserve">بل ذكر الصلوات علىٰ النبي مقرونة بالصلوات علىٰ آله </w:t>
      </w:r>
      <w:r w:rsidR="005233F6" w:rsidRPr="005233F6">
        <w:rPr>
          <w:rStyle w:val="rfdAlaem"/>
          <w:rtl/>
        </w:rPr>
        <w:t>عليهم‌السلام</w:t>
      </w:r>
      <w:r w:rsidR="005233F6" w:rsidRPr="00AB6CBE">
        <w:rPr>
          <w:rtl/>
        </w:rPr>
        <w:t xml:space="preserve"> </w:t>
      </w:r>
      <w:r w:rsidR="000E676B">
        <w:rPr>
          <w:rtl/>
        </w:rPr>
        <w:t>في مواضع عديدة من هذا الباب</w:t>
      </w:r>
      <w:r w:rsidR="001C6BD7">
        <w:rPr>
          <w:rtl/>
        </w:rPr>
        <w:t xml:space="preserve"> ،</w:t>
      </w:r>
      <w:r w:rsidR="00F67CDD">
        <w:rPr>
          <w:rtl/>
        </w:rPr>
        <w:t xml:space="preserve"> </w:t>
      </w:r>
      <w:r w:rsidR="000E676B">
        <w:rPr>
          <w:rtl/>
        </w:rPr>
        <w:t>بل وفي أبواب أخرىٰ من كتابه</w:t>
      </w:r>
      <w:r w:rsidR="000E676B" w:rsidRPr="000E676B">
        <w:rPr>
          <w:rStyle w:val="rfdFootnotenum"/>
          <w:rtl/>
        </w:rPr>
        <w:t>(3)</w:t>
      </w:r>
      <w:r w:rsidR="000E676B">
        <w:rPr>
          <w:rtl/>
        </w:rPr>
        <w:t>. كما أنّ عتيق السورآبا</w:t>
      </w:r>
      <w:r w:rsidR="000E676B">
        <w:rPr>
          <w:rFonts w:hint="eastAsia"/>
          <w:rtl/>
        </w:rPr>
        <w:t>دي</w:t>
      </w:r>
      <w:r w:rsidR="000E676B">
        <w:rPr>
          <w:rtl/>
        </w:rPr>
        <w:t xml:space="preserve"> أيضاً يرىٰ في تفسير آية</w:t>
      </w:r>
      <w:r w:rsidR="001C6BD7">
        <w:rPr>
          <w:rtl/>
        </w:rPr>
        <w:t xml:space="preserve"> :</w:t>
      </w:r>
      <w:r w:rsidR="00F67CDD">
        <w:rPr>
          <w:rtl/>
        </w:rPr>
        <w:t xml:space="preserve"> </w:t>
      </w:r>
      <w:r w:rsidR="000E676B">
        <w:rPr>
          <w:rStyle w:val="rfdAlaem"/>
          <w:rtl/>
        </w:rPr>
        <w:t>﴿</w:t>
      </w:r>
      <w:r w:rsidR="000E676B" w:rsidRPr="000E676B">
        <w:rPr>
          <w:rStyle w:val="rfdAie"/>
          <w:rtl/>
        </w:rPr>
        <w:t>إِنَّ الله وَمَلَائِكَتَهُ يُصَلُّونَ عَلَى النَّبِيِّ</w:t>
      </w:r>
      <w:r w:rsidR="000E676B">
        <w:rPr>
          <w:rStyle w:val="rfdAlaem"/>
          <w:rtl/>
        </w:rPr>
        <w:t>﴾</w:t>
      </w:r>
      <w:r w:rsidR="000E676B">
        <w:rPr>
          <w:rtl/>
        </w:rPr>
        <w:t xml:space="preserve"> من (سورة الأحزاب</w:t>
      </w:r>
      <w:r w:rsidR="001C6BD7">
        <w:rPr>
          <w:rtl/>
        </w:rPr>
        <w:t xml:space="preserve"> :</w:t>
      </w:r>
      <w:r w:rsidR="00F67CDD">
        <w:rPr>
          <w:rtl/>
        </w:rPr>
        <w:t xml:space="preserve"> </w:t>
      </w:r>
      <w:r w:rsidR="000E676B">
        <w:rPr>
          <w:rtl/>
        </w:rPr>
        <w:t xml:space="preserve">56) أنّ وجه الصلوات الصحيحة علىٰ نبي الإسلام </w:t>
      </w:r>
      <w:r w:rsidR="00047EE7" w:rsidRPr="00047EE7">
        <w:rPr>
          <w:rStyle w:val="rfdAlaem"/>
          <w:rtl/>
        </w:rPr>
        <w:t>صلى‌الله‌عليه‌وآله</w:t>
      </w:r>
      <w:r w:rsidR="000E676B">
        <w:rPr>
          <w:rtl/>
        </w:rPr>
        <w:t xml:space="preserve">أن تكون مقرونة بالصلوات علىٰ آله </w:t>
      </w:r>
      <w:r w:rsidR="005233F6" w:rsidRPr="005233F6">
        <w:rPr>
          <w:rStyle w:val="rfdAlaem"/>
          <w:rtl/>
        </w:rPr>
        <w:t>عليهم‌السلام</w:t>
      </w:r>
      <w:r w:rsidR="005233F6" w:rsidRPr="00AB6CBE">
        <w:rPr>
          <w:rtl/>
        </w:rPr>
        <w:t xml:space="preserve"> </w:t>
      </w:r>
      <w:r w:rsidR="000E676B" w:rsidRPr="000E676B">
        <w:rPr>
          <w:rStyle w:val="rfdFootnotenum"/>
          <w:rtl/>
        </w:rPr>
        <w:t>(4)</w:t>
      </w:r>
      <w:r w:rsidR="000E676B">
        <w:rPr>
          <w:rtl/>
        </w:rPr>
        <w:t>.</w:t>
      </w:r>
    </w:p>
    <w:p w14:paraId="2FA67AEC" w14:textId="77777777" w:rsidR="00F67CDD" w:rsidRDefault="000E676B" w:rsidP="000E676B">
      <w:pPr>
        <w:rPr>
          <w:rtl/>
        </w:rPr>
      </w:pPr>
      <w:r>
        <w:rPr>
          <w:rFonts w:hint="eastAsia"/>
          <w:rtl/>
        </w:rPr>
        <w:t>بناء</w:t>
      </w:r>
      <w:r>
        <w:rPr>
          <w:rtl/>
        </w:rPr>
        <w:t xml:space="preserve"> علىٰ هذا فإنّ جميع هذه الموارد ترتبط برواية ابن مالك من </w:t>
      </w:r>
      <w:r w:rsidRPr="00371AEC">
        <w:rPr>
          <w:rStyle w:val="rfdBold2"/>
          <w:rtl/>
        </w:rPr>
        <w:t>الصحيفة السجّادية</w:t>
      </w:r>
      <w:r>
        <w:rPr>
          <w:rtl/>
        </w:rPr>
        <w:t xml:space="preserve"> ولا علاقة لها بانتماء كاتب النسخة وراويها إلىٰ مذهب الكرّامية.</w:t>
      </w:r>
    </w:p>
    <w:p w14:paraId="20C68860" w14:textId="77777777" w:rsidR="00F67CDD" w:rsidRDefault="000E676B" w:rsidP="000E676B">
      <w:pPr>
        <w:rPr>
          <w:rtl/>
        </w:rPr>
      </w:pPr>
      <w:r>
        <w:rPr>
          <w:rFonts w:hint="eastAsia"/>
          <w:rtl/>
        </w:rPr>
        <w:t>وغير</w:t>
      </w:r>
      <w:r>
        <w:rPr>
          <w:rtl/>
        </w:rPr>
        <w:t xml:space="preserve"> ذلك ممّا ذكرناه يمكن الإشارة هنا إلىٰ أنّ نسخة مشهد فيها اختلاف مهمّ آخر</w:t>
      </w:r>
      <w:r w:rsidR="001C6BD7">
        <w:rPr>
          <w:rtl/>
        </w:rPr>
        <w:t xml:space="preserve"> :</w:t>
      </w:r>
      <w:r w:rsidR="00F67CDD">
        <w:rPr>
          <w:rtl/>
        </w:rPr>
        <w:t xml:space="preserve"> </w:t>
      </w:r>
      <w:r>
        <w:rPr>
          <w:rtl/>
        </w:rPr>
        <w:t xml:space="preserve">فالعجيب أنّ سند </w:t>
      </w:r>
      <w:r w:rsidRPr="00371AEC">
        <w:rPr>
          <w:rStyle w:val="rfdBold2"/>
          <w:rtl/>
        </w:rPr>
        <w:t>الصحيفة</w:t>
      </w:r>
      <w:r>
        <w:rPr>
          <w:rtl/>
        </w:rPr>
        <w:t xml:space="preserve"> وحكاية رواية الكتاب قد جاء بعد تدوين نصّ الأدعية بفاصلة أربع صفحات بعد النصّ</w:t>
      </w:r>
      <w:r w:rsidR="001C6BD7">
        <w:rPr>
          <w:rtl/>
        </w:rPr>
        <w:t xml:space="preserve"> ،</w:t>
      </w:r>
      <w:r w:rsidR="00F67CDD">
        <w:rPr>
          <w:rtl/>
        </w:rPr>
        <w:t xml:space="preserve"> </w:t>
      </w:r>
      <w:r>
        <w:rPr>
          <w:rtl/>
        </w:rPr>
        <w:t>وهي</w:t>
      </w:r>
      <w:r w:rsidR="001C6BD7">
        <w:rPr>
          <w:rtl/>
        </w:rPr>
        <w:t xml:space="preserve"> :</w:t>
      </w:r>
      <w:r w:rsidR="00F67CDD">
        <w:rPr>
          <w:rtl/>
        </w:rPr>
        <w:t xml:space="preserve"> </w:t>
      </w:r>
      <w:r>
        <w:rPr>
          <w:rtl/>
        </w:rPr>
        <w:t>(79خ ـ 81 و). تُرىٰ هل كان ذلك التقديم والتأخير من خطأ الكاتب أم أنّ أصل نسخته كانت بهذا</w:t>
      </w:r>
    </w:p>
    <w:p w14:paraId="7B6AA024" w14:textId="77777777" w:rsidR="000E676B" w:rsidRDefault="000E676B" w:rsidP="000E676B">
      <w:pPr>
        <w:pStyle w:val="rfdLine"/>
        <w:rPr>
          <w:rtl/>
        </w:rPr>
      </w:pPr>
      <w:r>
        <w:rPr>
          <w:rtl/>
        </w:rPr>
        <w:t>__________</w:t>
      </w:r>
    </w:p>
    <w:p w14:paraId="448E7A0B" w14:textId="77777777" w:rsidR="00371AEC" w:rsidRPr="00371AEC" w:rsidRDefault="00371AEC" w:rsidP="00CC565C">
      <w:pPr>
        <w:rPr>
          <w:rStyle w:val="rfdFootnote"/>
          <w:rtl/>
        </w:rPr>
      </w:pPr>
      <w:r w:rsidRPr="00371AEC">
        <w:rPr>
          <w:rStyle w:val="rfdFootnote"/>
          <w:rtl/>
        </w:rPr>
        <w:t>كذلك انظر</w:t>
      </w:r>
      <w:r w:rsidR="001C6BD7">
        <w:rPr>
          <w:rStyle w:val="rfdFootnote"/>
          <w:rtl/>
        </w:rPr>
        <w:t xml:space="preserve"> :</w:t>
      </w:r>
      <w:r w:rsidR="00F67CDD">
        <w:rPr>
          <w:rStyle w:val="rfdFootnote"/>
          <w:rtl/>
        </w:rPr>
        <w:t xml:space="preserve"> </w:t>
      </w:r>
      <w:r w:rsidRPr="00371AEC">
        <w:rPr>
          <w:rStyle w:val="rfdFootnote"/>
          <w:rtl/>
        </w:rPr>
        <w:t>بررس</w:t>
      </w:r>
      <w:r w:rsidRPr="00371AEC">
        <w:rPr>
          <w:rStyle w:val="rfdFootnote"/>
          <w:rFonts w:hint="cs"/>
          <w:rtl/>
        </w:rPr>
        <w:t>ی</w:t>
      </w:r>
      <w:r w:rsidRPr="00371AEC">
        <w:rPr>
          <w:rStyle w:val="rfdFootnote"/>
          <w:rtl/>
        </w:rPr>
        <w:t xml:space="preserve"> سند</w:t>
      </w:r>
      <w:r w:rsidRPr="00371AEC">
        <w:rPr>
          <w:rStyle w:val="rfdFootnote"/>
          <w:rFonts w:hint="cs"/>
          <w:rtl/>
        </w:rPr>
        <w:t>ی</w:t>
      </w:r>
      <w:r w:rsidRPr="00371AEC">
        <w:rPr>
          <w:rStyle w:val="rfdFootnote"/>
          <w:rtl/>
        </w:rPr>
        <w:t xml:space="preserve"> ومتن</w:t>
      </w:r>
      <w:r w:rsidRPr="00371AEC">
        <w:rPr>
          <w:rStyle w:val="rfdFootnote"/>
          <w:rFonts w:hint="cs"/>
          <w:rtl/>
        </w:rPr>
        <w:t>ی</w:t>
      </w:r>
      <w:r w:rsidRPr="00371AEC">
        <w:rPr>
          <w:rStyle w:val="rfdFootnote"/>
          <w:rtl/>
        </w:rPr>
        <w:t xml:space="preserve"> صح</w:t>
      </w:r>
      <w:r w:rsidRPr="00371AEC">
        <w:rPr>
          <w:rStyle w:val="rfdFootnote"/>
          <w:rFonts w:hint="cs"/>
          <w:rtl/>
        </w:rPr>
        <w:t>ی</w:t>
      </w:r>
      <w:r w:rsidRPr="00371AEC">
        <w:rPr>
          <w:rStyle w:val="rfdFootnote"/>
          <w:rFonts w:hint="eastAsia"/>
          <w:rtl/>
        </w:rPr>
        <w:t>فة</w:t>
      </w:r>
      <w:r w:rsidRPr="00371AEC">
        <w:rPr>
          <w:rStyle w:val="rfdFootnote"/>
          <w:rtl/>
        </w:rPr>
        <w:t xml:space="preserve"> سجّاد</w:t>
      </w:r>
      <w:r w:rsidRPr="00371AEC">
        <w:rPr>
          <w:rStyle w:val="rfdFootnote"/>
          <w:rFonts w:hint="cs"/>
          <w:rtl/>
        </w:rPr>
        <w:t>ی</w:t>
      </w:r>
      <w:r w:rsidRPr="00371AEC">
        <w:rPr>
          <w:rStyle w:val="rfdFootnote"/>
          <w:rFonts w:hint="eastAsia"/>
          <w:rtl/>
        </w:rPr>
        <w:t>ة</w:t>
      </w:r>
      <w:r w:rsidR="001C6BD7">
        <w:rPr>
          <w:rStyle w:val="rfdFootnote"/>
          <w:rtl/>
        </w:rPr>
        <w:t xml:space="preserve"> :</w:t>
      </w:r>
      <w:r w:rsidR="00F67CDD">
        <w:rPr>
          <w:rStyle w:val="rfdFootnote"/>
          <w:rtl/>
        </w:rPr>
        <w:t xml:space="preserve"> </w:t>
      </w:r>
      <w:r w:rsidRPr="00371AEC">
        <w:rPr>
          <w:rStyle w:val="rfdFootnote"/>
          <w:rtl/>
        </w:rPr>
        <w:t>76</w:t>
      </w:r>
      <w:r w:rsidR="001C6BD7">
        <w:rPr>
          <w:rStyle w:val="rfdFootnote"/>
          <w:rtl/>
        </w:rPr>
        <w:t xml:space="preserve"> ،</w:t>
      </w:r>
      <w:r w:rsidR="00F67CDD">
        <w:rPr>
          <w:rStyle w:val="rfdFootnote"/>
          <w:rtl/>
        </w:rPr>
        <w:t xml:space="preserve"> </w:t>
      </w:r>
      <w:r w:rsidRPr="00371AEC">
        <w:rPr>
          <w:rStyle w:val="rfdFootnote"/>
          <w:rtl/>
        </w:rPr>
        <w:t>84.</w:t>
      </w:r>
    </w:p>
    <w:p w14:paraId="28ECC04E" w14:textId="77777777" w:rsidR="000E676B" w:rsidRDefault="000E676B" w:rsidP="000E676B">
      <w:pPr>
        <w:pStyle w:val="rfdFootnote0"/>
        <w:rPr>
          <w:rtl/>
        </w:rPr>
      </w:pPr>
      <w:r>
        <w:rPr>
          <w:rtl/>
        </w:rPr>
        <w:t>(1) رونق المجالس</w:t>
      </w:r>
      <w:r w:rsidR="001C6BD7">
        <w:rPr>
          <w:rtl/>
        </w:rPr>
        <w:t xml:space="preserve"> :</w:t>
      </w:r>
      <w:r w:rsidR="00F67CDD">
        <w:rPr>
          <w:rtl/>
        </w:rPr>
        <w:t xml:space="preserve"> </w:t>
      </w:r>
      <w:r>
        <w:rPr>
          <w:rtl/>
        </w:rPr>
        <w:t>الصفحة 18خ ـ 22خ.</w:t>
      </w:r>
    </w:p>
    <w:p w14:paraId="1D9A2EAE" w14:textId="77777777" w:rsidR="000E676B" w:rsidRDefault="000E676B" w:rsidP="000E676B">
      <w:pPr>
        <w:pStyle w:val="rfdFootnote0"/>
        <w:rPr>
          <w:rtl/>
        </w:rPr>
      </w:pPr>
      <w:r>
        <w:rPr>
          <w:rtl/>
        </w:rPr>
        <w:t>(2) کتاب التاج</w:t>
      </w:r>
      <w:r w:rsidR="001C6BD7">
        <w:rPr>
          <w:rtl/>
        </w:rPr>
        <w:t xml:space="preserve"> :</w:t>
      </w:r>
      <w:r w:rsidR="00F67CDD">
        <w:rPr>
          <w:rtl/>
        </w:rPr>
        <w:t xml:space="preserve"> </w:t>
      </w:r>
      <w:r>
        <w:rPr>
          <w:rtl/>
        </w:rPr>
        <w:t>الصفحة 79خ ـ 83و.</w:t>
      </w:r>
    </w:p>
    <w:p w14:paraId="3EFD817C" w14:textId="77777777" w:rsidR="000E676B" w:rsidRDefault="000E676B" w:rsidP="000E676B">
      <w:pPr>
        <w:pStyle w:val="rfdFootnote0"/>
        <w:rPr>
          <w:rtl/>
        </w:rPr>
      </w:pPr>
      <w:r>
        <w:rPr>
          <w:rtl/>
        </w:rPr>
        <w:t>(3) کتاب التاج</w:t>
      </w:r>
      <w:r w:rsidR="001C6BD7">
        <w:rPr>
          <w:rtl/>
        </w:rPr>
        <w:t xml:space="preserve"> :</w:t>
      </w:r>
      <w:r w:rsidR="00F67CDD">
        <w:rPr>
          <w:rtl/>
        </w:rPr>
        <w:t xml:space="preserve"> </w:t>
      </w:r>
      <w:r>
        <w:rPr>
          <w:rtl/>
        </w:rPr>
        <w:t>الصفحة 79خ ـ 83و.</w:t>
      </w:r>
    </w:p>
    <w:p w14:paraId="1E5D3556" w14:textId="77777777" w:rsidR="000E676B" w:rsidRDefault="000E676B" w:rsidP="000E676B">
      <w:pPr>
        <w:pStyle w:val="rfdFootnote0"/>
        <w:rPr>
          <w:rtl/>
        </w:rPr>
      </w:pPr>
      <w:r>
        <w:rPr>
          <w:rtl/>
        </w:rPr>
        <w:t>(4) تفس</w:t>
      </w:r>
      <w:r>
        <w:rPr>
          <w:rFonts w:hint="cs"/>
          <w:rtl/>
        </w:rPr>
        <w:t>ی</w:t>
      </w:r>
      <w:r>
        <w:rPr>
          <w:rFonts w:hint="eastAsia"/>
          <w:rtl/>
        </w:rPr>
        <w:t>ر</w:t>
      </w:r>
      <w:r>
        <w:rPr>
          <w:rtl/>
        </w:rPr>
        <w:t xml:space="preserve"> السورآبادي 3 / 1992.</w:t>
      </w:r>
    </w:p>
    <w:p w14:paraId="78D3DC10" w14:textId="77777777" w:rsidR="000E676B" w:rsidRDefault="00E63DE8" w:rsidP="00371AEC">
      <w:pPr>
        <w:pStyle w:val="rfdNormal0"/>
        <w:rPr>
          <w:rtl/>
        </w:rPr>
      </w:pPr>
      <w:r>
        <w:rPr>
          <w:rtl/>
        </w:rPr>
        <w:br w:type="page"/>
      </w:r>
      <w:r w:rsidR="000E676B">
        <w:rPr>
          <w:rFonts w:hint="eastAsia"/>
          <w:rtl/>
        </w:rPr>
        <w:lastRenderedPageBreak/>
        <w:t>الشكل</w:t>
      </w:r>
      <w:r w:rsidR="001C6BD7">
        <w:rPr>
          <w:rFonts w:hint="eastAsia"/>
          <w:rtl/>
        </w:rPr>
        <w:t xml:space="preserve"> ،</w:t>
      </w:r>
      <w:r w:rsidR="00F67CDD">
        <w:rPr>
          <w:rFonts w:hint="eastAsia"/>
          <w:rtl/>
        </w:rPr>
        <w:t xml:space="preserve"> </w:t>
      </w:r>
      <w:r w:rsidR="000E676B">
        <w:rPr>
          <w:rtl/>
        </w:rPr>
        <w:t>أم أنّه كان هناك سبب آخر لما فعله؟ كلّ ذلك فيه نوع من الإبهام.</w:t>
      </w:r>
    </w:p>
    <w:p w14:paraId="72AE3803" w14:textId="77777777" w:rsidR="000E676B" w:rsidRDefault="000E676B" w:rsidP="000E676B">
      <w:pPr>
        <w:rPr>
          <w:rtl/>
        </w:rPr>
      </w:pPr>
      <w:r>
        <w:rPr>
          <w:rFonts w:hint="eastAsia"/>
          <w:rtl/>
        </w:rPr>
        <w:t>وقد</w:t>
      </w:r>
      <w:r>
        <w:rPr>
          <w:rtl/>
        </w:rPr>
        <w:t xml:space="preserve"> نشر كلّ من كاظم مديرشانه چي والسيّد أحمد الفهري نصّ </w:t>
      </w:r>
      <w:r w:rsidRPr="00371AEC">
        <w:rPr>
          <w:rStyle w:val="rfdBold2"/>
          <w:rtl/>
        </w:rPr>
        <w:t>الصحيفة السجّادية</w:t>
      </w:r>
      <w:r>
        <w:rPr>
          <w:rtl/>
        </w:rPr>
        <w:t xml:space="preserve"> كلّ علىٰ حدة بناءً علىٰ هذه النسخة</w:t>
      </w:r>
      <w:r w:rsidRPr="000E676B">
        <w:rPr>
          <w:rStyle w:val="rfdFootnotenum"/>
          <w:rtl/>
        </w:rPr>
        <w:t>(1)</w:t>
      </w:r>
      <w:r>
        <w:rPr>
          <w:rtl/>
        </w:rPr>
        <w:t>.</w:t>
      </w:r>
    </w:p>
    <w:p w14:paraId="20A7C201" w14:textId="77777777" w:rsidR="000E676B" w:rsidRDefault="000E676B" w:rsidP="000E676B">
      <w:pPr>
        <w:rPr>
          <w:rtl/>
        </w:rPr>
      </w:pPr>
      <w:r>
        <w:rPr>
          <w:rFonts w:hint="eastAsia"/>
          <w:rtl/>
        </w:rPr>
        <w:t>إنّ</w:t>
      </w:r>
      <w:r>
        <w:rPr>
          <w:rtl/>
        </w:rPr>
        <w:t xml:space="preserve"> نسخة مشهد من حيث أسلوب الخطّ المتّبع آنذاك في خراسان أيضاً تعتبر ذات أهمّية</w:t>
      </w:r>
      <w:r w:rsidR="001C6BD7">
        <w:rPr>
          <w:rtl/>
        </w:rPr>
        <w:t xml:space="preserve"> ؛</w:t>
      </w:r>
      <w:r w:rsidR="00F67CDD">
        <w:rPr>
          <w:rtl/>
        </w:rPr>
        <w:t xml:space="preserve"> </w:t>
      </w:r>
      <w:r>
        <w:rPr>
          <w:rtl/>
        </w:rPr>
        <w:t>فعلامة النقاط الثلاثة المثلّثة الشكل هي أحد العلائم المهمّة في كتابة النصّ التي وضعها الكاتب للفصل بين بنود عبارات الدعاء</w:t>
      </w:r>
      <w:r w:rsidR="001C6BD7">
        <w:rPr>
          <w:rtl/>
        </w:rPr>
        <w:t xml:space="preserve"> ؛</w:t>
      </w:r>
      <w:r w:rsidR="00F67CDD">
        <w:rPr>
          <w:rtl/>
        </w:rPr>
        <w:t xml:space="preserve"> </w:t>
      </w:r>
      <w:r>
        <w:rPr>
          <w:rtl/>
        </w:rPr>
        <w:t>وأحياناً ما يكون لها شكل مقلوب. كما أنّ خاتمة الدع</w:t>
      </w:r>
      <w:r>
        <w:rPr>
          <w:rFonts w:hint="eastAsia"/>
          <w:rtl/>
        </w:rPr>
        <w:t>اء</w:t>
      </w:r>
      <w:r>
        <w:rPr>
          <w:rtl/>
        </w:rPr>
        <w:t xml:space="preserve"> أيضاً تميّزت بعلامة تشبه النون</w:t>
      </w:r>
      <w:r w:rsidR="00F67CDD">
        <w:rPr>
          <w:rtl/>
        </w:rPr>
        <w:t xml:space="preserve"> </w:t>
      </w:r>
      <w:r w:rsidR="001C6BD7">
        <w:rPr>
          <w:rtl/>
        </w:rPr>
        <w:t>،</w:t>
      </w:r>
      <w:r w:rsidR="00F67CDD">
        <w:rPr>
          <w:rtl/>
        </w:rPr>
        <w:t xml:space="preserve"> </w:t>
      </w:r>
      <w:r>
        <w:rPr>
          <w:rtl/>
        </w:rPr>
        <w:t>والنقطة داخلها علامة علىٰ أنّ الدعاء قد تمّت مقابلته (انظر الصورة</w:t>
      </w:r>
      <w:r w:rsidR="001C6BD7">
        <w:rPr>
          <w:rtl/>
        </w:rPr>
        <w:t xml:space="preserve"> :</w:t>
      </w:r>
      <w:r w:rsidR="00F67CDD">
        <w:rPr>
          <w:rtl/>
        </w:rPr>
        <w:t xml:space="preserve"> </w:t>
      </w:r>
      <w:r>
        <w:rPr>
          <w:rtl/>
        </w:rPr>
        <w:t>3 في نهاية المقالة).</w:t>
      </w:r>
    </w:p>
    <w:p w14:paraId="5ECA5E07" w14:textId="77777777" w:rsidR="00F67CDD" w:rsidRDefault="000E676B" w:rsidP="000E676B">
      <w:pPr>
        <w:rPr>
          <w:rtl/>
        </w:rPr>
      </w:pPr>
      <w:r>
        <w:rPr>
          <w:rFonts w:hint="eastAsia"/>
          <w:rtl/>
        </w:rPr>
        <w:t>هذا</w:t>
      </w:r>
      <w:r>
        <w:rPr>
          <w:rtl/>
        </w:rPr>
        <w:t xml:space="preserve"> وإنّ الكاتب نراه لا يبالي من شطب الكلمات المكرّرة</w:t>
      </w:r>
      <w:r w:rsidR="001C6BD7">
        <w:rPr>
          <w:rtl/>
        </w:rPr>
        <w:t xml:space="preserve"> ،</w:t>
      </w:r>
      <w:r w:rsidR="00F67CDD">
        <w:rPr>
          <w:rtl/>
        </w:rPr>
        <w:t xml:space="preserve"> </w:t>
      </w:r>
      <w:r>
        <w:rPr>
          <w:rtl/>
        </w:rPr>
        <w:t>مثال ذلك في الصفحتين</w:t>
      </w:r>
      <w:r w:rsidR="001C6BD7">
        <w:rPr>
          <w:rtl/>
        </w:rPr>
        <w:t xml:space="preserve"> :</w:t>
      </w:r>
      <w:r w:rsidR="00F67CDD">
        <w:rPr>
          <w:rtl/>
        </w:rPr>
        <w:t xml:space="preserve"> </w:t>
      </w:r>
      <w:r>
        <w:rPr>
          <w:rtl/>
        </w:rPr>
        <w:t>(52و</w:t>
      </w:r>
      <w:r w:rsidR="001C6BD7">
        <w:rPr>
          <w:rtl/>
        </w:rPr>
        <w:t xml:space="preserve"> ،</w:t>
      </w:r>
      <w:r w:rsidR="00F67CDD">
        <w:rPr>
          <w:rtl/>
        </w:rPr>
        <w:t xml:space="preserve"> </w:t>
      </w:r>
      <w:r>
        <w:rPr>
          <w:rtl/>
        </w:rPr>
        <w:t>65خ) حيث شطب الكلمتين اللتين كتبهما خطأً.</w:t>
      </w:r>
    </w:p>
    <w:p w14:paraId="14861F31" w14:textId="77777777" w:rsidR="00F67CDD" w:rsidRDefault="000E676B" w:rsidP="000E676B">
      <w:pPr>
        <w:rPr>
          <w:rtl/>
        </w:rPr>
      </w:pPr>
      <w:r>
        <w:rPr>
          <w:rFonts w:hint="eastAsia"/>
          <w:rtl/>
        </w:rPr>
        <w:t>يتألّف</w:t>
      </w:r>
      <w:r>
        <w:rPr>
          <w:rtl/>
        </w:rPr>
        <w:t xml:space="preserve"> كلّ كرّاس من كراريس النسخة من عشرة أوراق</w:t>
      </w:r>
      <w:r w:rsidR="001C6BD7">
        <w:rPr>
          <w:rtl/>
        </w:rPr>
        <w:t xml:space="preserve"> ،</w:t>
      </w:r>
      <w:r w:rsidR="00F67CDD">
        <w:rPr>
          <w:rtl/>
        </w:rPr>
        <w:t xml:space="preserve"> </w:t>
      </w:r>
      <w:r>
        <w:rPr>
          <w:rtl/>
        </w:rPr>
        <w:t>يضع الكاتب فيها</w:t>
      </w:r>
    </w:p>
    <w:p w14:paraId="78675CCF" w14:textId="77777777" w:rsidR="000E676B" w:rsidRDefault="000E676B" w:rsidP="000E676B">
      <w:pPr>
        <w:pStyle w:val="rfdLine"/>
        <w:rPr>
          <w:rtl/>
        </w:rPr>
      </w:pPr>
      <w:r>
        <w:rPr>
          <w:rtl/>
        </w:rPr>
        <w:t>__________</w:t>
      </w:r>
    </w:p>
    <w:p w14:paraId="30607260" w14:textId="77777777" w:rsidR="00485477" w:rsidRDefault="000E676B" w:rsidP="000E676B">
      <w:pPr>
        <w:pStyle w:val="rfdFootnote0"/>
        <w:rPr>
          <w:rtl/>
        </w:rPr>
      </w:pPr>
      <w:r>
        <w:rPr>
          <w:rtl/>
        </w:rPr>
        <w:t>(1) أحدهما</w:t>
      </w:r>
      <w:r w:rsidR="001C6BD7">
        <w:rPr>
          <w:rtl/>
        </w:rPr>
        <w:t xml:space="preserve"> :</w:t>
      </w:r>
      <w:r w:rsidR="00F67CDD">
        <w:rPr>
          <w:rtl/>
        </w:rPr>
        <w:t xml:space="preserve"> </w:t>
      </w:r>
      <w:r>
        <w:rPr>
          <w:rtl/>
        </w:rPr>
        <w:t>تحق</w:t>
      </w:r>
      <w:r>
        <w:rPr>
          <w:rFonts w:hint="cs"/>
          <w:rtl/>
        </w:rPr>
        <w:t>ی</w:t>
      </w:r>
      <w:r>
        <w:rPr>
          <w:rFonts w:hint="eastAsia"/>
          <w:rtl/>
        </w:rPr>
        <w:t>ق</w:t>
      </w:r>
      <w:r>
        <w:rPr>
          <w:rtl/>
        </w:rPr>
        <w:t xml:space="preserve"> کاظم مد</w:t>
      </w:r>
      <w:r>
        <w:rPr>
          <w:rFonts w:hint="cs"/>
          <w:rtl/>
        </w:rPr>
        <w:t>ی</w:t>
      </w:r>
      <w:r>
        <w:rPr>
          <w:rFonts w:hint="eastAsia"/>
          <w:rtl/>
        </w:rPr>
        <w:t>رشانه‌چي</w:t>
      </w:r>
      <w:r w:rsidR="001C6BD7">
        <w:rPr>
          <w:rFonts w:hint="eastAsia"/>
          <w:rtl/>
        </w:rPr>
        <w:t xml:space="preserve"> ،</w:t>
      </w:r>
      <w:r w:rsidR="00F67CDD">
        <w:rPr>
          <w:rFonts w:hint="eastAsia"/>
          <w:rtl/>
        </w:rPr>
        <w:t xml:space="preserve"> </w:t>
      </w:r>
      <w:r>
        <w:rPr>
          <w:rtl/>
        </w:rPr>
        <w:t>بن</w:t>
      </w:r>
      <w:r>
        <w:rPr>
          <w:rFonts w:hint="cs"/>
          <w:rtl/>
        </w:rPr>
        <w:t>ی</w:t>
      </w:r>
      <w:r>
        <w:rPr>
          <w:rFonts w:hint="eastAsia"/>
          <w:rtl/>
        </w:rPr>
        <w:t>اد</w:t>
      </w:r>
      <w:r>
        <w:rPr>
          <w:rtl/>
        </w:rPr>
        <w:t xml:space="preserve"> پژوهشها</w:t>
      </w:r>
      <w:r>
        <w:rPr>
          <w:rFonts w:hint="cs"/>
          <w:rtl/>
        </w:rPr>
        <w:t>ی</w:t>
      </w:r>
      <w:r>
        <w:rPr>
          <w:rtl/>
        </w:rPr>
        <w:t xml:space="preserve"> اسلام</w:t>
      </w:r>
      <w:r>
        <w:rPr>
          <w:rFonts w:hint="cs"/>
          <w:rtl/>
        </w:rPr>
        <w:t>ی</w:t>
      </w:r>
      <w:r>
        <w:rPr>
          <w:rtl/>
        </w:rPr>
        <w:t xml:space="preserve"> آستان قدس رضو</w:t>
      </w:r>
      <w:r>
        <w:rPr>
          <w:rFonts w:hint="cs"/>
          <w:rtl/>
        </w:rPr>
        <w:t>ی</w:t>
      </w:r>
      <w:r w:rsidR="001C6BD7">
        <w:rPr>
          <w:rFonts w:hint="eastAsia"/>
          <w:rtl/>
        </w:rPr>
        <w:t xml:space="preserve"> ،</w:t>
      </w:r>
      <w:r w:rsidR="00F67CDD">
        <w:rPr>
          <w:rFonts w:hint="eastAsia"/>
          <w:rtl/>
        </w:rPr>
        <w:t xml:space="preserve"> </w:t>
      </w:r>
      <w:r>
        <w:rPr>
          <w:rtl/>
        </w:rPr>
        <w:t>في مشهد</w:t>
      </w:r>
      <w:r w:rsidR="001C6BD7">
        <w:rPr>
          <w:rtl/>
        </w:rPr>
        <w:t xml:space="preserve"> ،</w:t>
      </w:r>
      <w:r w:rsidR="00F67CDD">
        <w:rPr>
          <w:rtl/>
        </w:rPr>
        <w:t xml:space="preserve"> </w:t>
      </w:r>
      <w:r>
        <w:rPr>
          <w:rtl/>
        </w:rPr>
        <w:t>1413هـ ق / 1371هـ ش</w:t>
      </w:r>
      <w:r w:rsidR="001C6BD7">
        <w:rPr>
          <w:rtl/>
        </w:rPr>
        <w:t xml:space="preserve"> ،</w:t>
      </w:r>
      <w:r w:rsidR="00F67CDD">
        <w:rPr>
          <w:rtl/>
        </w:rPr>
        <w:t xml:space="preserve"> </w:t>
      </w:r>
      <w:r>
        <w:rPr>
          <w:rtl/>
        </w:rPr>
        <w:t>والأخرىٰ</w:t>
      </w:r>
      <w:r w:rsidR="001C6BD7">
        <w:rPr>
          <w:rtl/>
        </w:rPr>
        <w:t xml:space="preserve"> :</w:t>
      </w:r>
      <w:r w:rsidR="00F67CDD">
        <w:rPr>
          <w:rtl/>
        </w:rPr>
        <w:t xml:space="preserve"> </w:t>
      </w:r>
      <w:r>
        <w:rPr>
          <w:rtl/>
        </w:rPr>
        <w:t>تحق</w:t>
      </w:r>
      <w:r>
        <w:rPr>
          <w:rFonts w:hint="cs"/>
          <w:rtl/>
        </w:rPr>
        <w:t>ی</w:t>
      </w:r>
      <w:r>
        <w:rPr>
          <w:rFonts w:hint="eastAsia"/>
          <w:rtl/>
        </w:rPr>
        <w:t>ق</w:t>
      </w:r>
      <w:r>
        <w:rPr>
          <w:rtl/>
        </w:rPr>
        <w:t xml:space="preserve"> الس</w:t>
      </w:r>
      <w:r>
        <w:rPr>
          <w:rFonts w:hint="cs"/>
          <w:rtl/>
        </w:rPr>
        <w:t>یّ</w:t>
      </w:r>
      <w:r>
        <w:rPr>
          <w:rFonts w:hint="eastAsia"/>
          <w:rtl/>
        </w:rPr>
        <w:t>د</w:t>
      </w:r>
      <w:r>
        <w:rPr>
          <w:rtl/>
        </w:rPr>
        <w:t xml:space="preserve"> أحمد الفهري</w:t>
      </w:r>
      <w:r w:rsidR="001C6BD7">
        <w:rPr>
          <w:rtl/>
        </w:rPr>
        <w:t xml:space="preserve"> ،</w:t>
      </w:r>
      <w:r w:rsidR="00F67CDD">
        <w:rPr>
          <w:rtl/>
        </w:rPr>
        <w:t xml:space="preserve"> </w:t>
      </w:r>
      <w:r>
        <w:rPr>
          <w:rtl/>
        </w:rPr>
        <w:t>بخطّ محمّد عدنان السنقنقي</w:t>
      </w:r>
      <w:r w:rsidR="001C6BD7">
        <w:rPr>
          <w:rtl/>
        </w:rPr>
        <w:t xml:space="preserve"> ،</w:t>
      </w:r>
      <w:r w:rsidR="00F67CDD">
        <w:rPr>
          <w:rtl/>
        </w:rPr>
        <w:t xml:space="preserve"> </w:t>
      </w:r>
      <w:r>
        <w:rPr>
          <w:rtl/>
        </w:rPr>
        <w:t>دمشق</w:t>
      </w:r>
      <w:r w:rsidR="001C6BD7">
        <w:rPr>
          <w:rtl/>
        </w:rPr>
        <w:t xml:space="preserve"> ،</w:t>
      </w:r>
      <w:r w:rsidR="00F67CDD">
        <w:rPr>
          <w:rtl/>
        </w:rPr>
        <w:t xml:space="preserve"> </w:t>
      </w:r>
      <w:r>
        <w:rPr>
          <w:rtl/>
        </w:rPr>
        <w:t>مطبعة الشام دار طلاس</w:t>
      </w:r>
      <w:r w:rsidR="001C6BD7">
        <w:rPr>
          <w:rtl/>
        </w:rPr>
        <w:t xml:space="preserve"> ،</w:t>
      </w:r>
      <w:r w:rsidR="00F67CDD">
        <w:rPr>
          <w:rtl/>
        </w:rPr>
        <w:t xml:space="preserve"> </w:t>
      </w:r>
      <w:r>
        <w:rPr>
          <w:rtl/>
        </w:rPr>
        <w:t>بدون تاريخ. وكذلك شرح الفهري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باللغة الف</w:t>
      </w:r>
      <w:r>
        <w:rPr>
          <w:rFonts w:hint="eastAsia"/>
          <w:rtl/>
        </w:rPr>
        <w:t>ارسية</w:t>
      </w:r>
      <w:r>
        <w:rPr>
          <w:rtl/>
        </w:rPr>
        <w:t xml:space="preserve"> في ثلاثة مجلّدات اعتماداً علىٰ هذه النسخة.</w:t>
      </w:r>
    </w:p>
    <w:p w14:paraId="7F10AC68" w14:textId="77777777" w:rsidR="000E676B" w:rsidRPr="00485477" w:rsidRDefault="000E676B" w:rsidP="00485477">
      <w:pPr>
        <w:rPr>
          <w:rStyle w:val="rfdFootnote"/>
          <w:rtl/>
        </w:rPr>
      </w:pPr>
      <w:r w:rsidRPr="00485477">
        <w:rPr>
          <w:rStyle w:val="rfdFootnote"/>
          <w:rtl/>
        </w:rPr>
        <w:t>وقد تمّ طباعة الصحيفة أخ</w:t>
      </w:r>
      <w:r w:rsidRPr="00485477">
        <w:rPr>
          <w:rStyle w:val="rfdFootnote"/>
          <w:rFonts w:hint="cs"/>
          <w:rtl/>
        </w:rPr>
        <w:t>ی</w:t>
      </w:r>
      <w:r w:rsidRPr="00485477">
        <w:rPr>
          <w:rStyle w:val="rfdFootnote"/>
          <w:rFonts w:hint="eastAsia"/>
          <w:rtl/>
        </w:rPr>
        <w:t>راً</w:t>
      </w:r>
      <w:r w:rsidRPr="00485477">
        <w:rPr>
          <w:rStyle w:val="rfdFootnote"/>
          <w:rtl/>
        </w:rPr>
        <w:t xml:space="preserve"> مصحّحة بمساعي السيّد رحيم الحسيني</w:t>
      </w:r>
      <w:r w:rsidR="001C6BD7">
        <w:rPr>
          <w:rStyle w:val="rfdFootnote"/>
          <w:rtl/>
        </w:rPr>
        <w:t xml:space="preserve"> ،</w:t>
      </w:r>
      <w:r w:rsidR="00F67CDD">
        <w:rPr>
          <w:rStyle w:val="rfdFootnote"/>
          <w:rtl/>
        </w:rPr>
        <w:t xml:space="preserve"> </w:t>
      </w:r>
      <w:r w:rsidRPr="00485477">
        <w:rPr>
          <w:rStyle w:val="rfdFootnote"/>
          <w:rtl/>
        </w:rPr>
        <w:t>حيث تمّت مقابلة جميع روايات الكتاب بما فيها نسخة مشهد</w:t>
      </w:r>
      <w:r w:rsidR="001C6BD7">
        <w:rPr>
          <w:rStyle w:val="rfdFootnote"/>
          <w:rtl/>
        </w:rPr>
        <w:t xml:space="preserve"> ،</w:t>
      </w:r>
      <w:r w:rsidR="00F67CDD">
        <w:rPr>
          <w:rStyle w:val="rfdFootnote"/>
          <w:rtl/>
        </w:rPr>
        <w:t xml:space="preserve"> </w:t>
      </w:r>
      <w:r w:rsidRPr="00485477">
        <w:rPr>
          <w:rStyle w:val="rfdFootnote"/>
          <w:rtl/>
        </w:rPr>
        <w:t>بعد أن تمّ التلفيق بين جميع تلك الروايات (کربلاء</w:t>
      </w:r>
      <w:r w:rsidR="001C6BD7">
        <w:rPr>
          <w:rStyle w:val="rfdFootnote"/>
          <w:rtl/>
        </w:rPr>
        <w:t xml:space="preserve"> ،</w:t>
      </w:r>
      <w:r w:rsidR="00F67CDD">
        <w:rPr>
          <w:rStyle w:val="rfdFootnote"/>
          <w:rtl/>
        </w:rPr>
        <w:t xml:space="preserve"> </w:t>
      </w:r>
      <w:r w:rsidRPr="00485477">
        <w:rPr>
          <w:rStyle w:val="rfdFootnote"/>
          <w:rtl/>
        </w:rPr>
        <w:t>الأمانة العامّة للعتبة الحس</w:t>
      </w:r>
      <w:r w:rsidRPr="00485477">
        <w:rPr>
          <w:rStyle w:val="rfdFootnote"/>
          <w:rFonts w:hint="cs"/>
          <w:rtl/>
        </w:rPr>
        <w:t>ی</w:t>
      </w:r>
      <w:r w:rsidRPr="00485477">
        <w:rPr>
          <w:rStyle w:val="rfdFootnote"/>
          <w:rFonts w:hint="eastAsia"/>
          <w:rtl/>
        </w:rPr>
        <w:t>ن</w:t>
      </w:r>
      <w:r w:rsidRPr="00485477">
        <w:rPr>
          <w:rStyle w:val="rfdFootnote"/>
          <w:rFonts w:hint="cs"/>
          <w:rtl/>
        </w:rPr>
        <w:t>ی</w:t>
      </w:r>
      <w:r w:rsidRPr="00485477">
        <w:rPr>
          <w:rStyle w:val="rfdFootnote"/>
          <w:rFonts w:hint="eastAsia"/>
          <w:rtl/>
        </w:rPr>
        <w:t>ة</w:t>
      </w:r>
      <w:r w:rsidRPr="00485477">
        <w:rPr>
          <w:rStyle w:val="rfdFootnote"/>
          <w:rtl/>
        </w:rPr>
        <w:t xml:space="preserve"> المقدّس</w:t>
      </w:r>
      <w:r w:rsidRPr="00485477">
        <w:rPr>
          <w:rStyle w:val="rfdFootnote"/>
          <w:rFonts w:hint="eastAsia"/>
          <w:rtl/>
        </w:rPr>
        <w:t>ة</w:t>
      </w:r>
      <w:r w:rsidR="001C6BD7">
        <w:rPr>
          <w:rStyle w:val="rfdFootnote"/>
          <w:rFonts w:hint="eastAsia"/>
          <w:rtl/>
        </w:rPr>
        <w:t xml:space="preserve"> ،</w:t>
      </w:r>
      <w:r w:rsidR="00F67CDD">
        <w:rPr>
          <w:rStyle w:val="rfdFootnote"/>
          <w:rFonts w:hint="eastAsia"/>
          <w:rtl/>
        </w:rPr>
        <w:t xml:space="preserve"> </w:t>
      </w:r>
      <w:r w:rsidRPr="00485477">
        <w:rPr>
          <w:rStyle w:val="rfdFootnote"/>
          <w:rtl/>
        </w:rPr>
        <w:t>1436هـ). ولا شكّ أنّ هذا العمل غير صحيح من حيث المنهجية</w:t>
      </w:r>
      <w:r w:rsidR="001C6BD7">
        <w:rPr>
          <w:rStyle w:val="rfdFootnote"/>
          <w:rtl/>
        </w:rPr>
        <w:t xml:space="preserve"> ؛</w:t>
      </w:r>
      <w:r w:rsidR="00F67CDD">
        <w:rPr>
          <w:rStyle w:val="rfdFootnote"/>
          <w:rtl/>
        </w:rPr>
        <w:t xml:space="preserve"> </w:t>
      </w:r>
      <w:r w:rsidRPr="00485477">
        <w:rPr>
          <w:rStyle w:val="rfdFootnote"/>
          <w:rtl/>
        </w:rPr>
        <w:t>وذلك أنّ الصحيفة السجّادية لها في المقدّمة اختلافات عديدة وكبيرة من قبيل</w:t>
      </w:r>
      <w:r w:rsidR="001C6BD7">
        <w:rPr>
          <w:rStyle w:val="rfdFootnote"/>
          <w:rtl/>
        </w:rPr>
        <w:t xml:space="preserve"> :</w:t>
      </w:r>
      <w:r w:rsidR="00F67CDD">
        <w:rPr>
          <w:rStyle w:val="rfdFootnote"/>
          <w:rtl/>
        </w:rPr>
        <w:t xml:space="preserve"> </w:t>
      </w:r>
      <w:r w:rsidRPr="00485477">
        <w:rPr>
          <w:rStyle w:val="rfdFootnote"/>
          <w:rtl/>
        </w:rPr>
        <w:t>عدد الأدعية وترتيبها</w:t>
      </w:r>
      <w:r w:rsidR="001C6BD7">
        <w:rPr>
          <w:rStyle w:val="rfdFootnote"/>
          <w:rtl/>
        </w:rPr>
        <w:t xml:space="preserve"> ،</w:t>
      </w:r>
      <w:r w:rsidR="00F67CDD">
        <w:rPr>
          <w:rStyle w:val="rfdFootnote"/>
          <w:rtl/>
        </w:rPr>
        <w:t xml:space="preserve"> </w:t>
      </w:r>
      <w:r w:rsidRPr="00485477">
        <w:rPr>
          <w:rStyle w:val="rfdFootnote"/>
          <w:rtl/>
        </w:rPr>
        <w:t>ضبط الكلمات والجملات</w:t>
      </w:r>
      <w:r w:rsidR="001C6BD7">
        <w:rPr>
          <w:rStyle w:val="rfdFootnote"/>
          <w:rtl/>
        </w:rPr>
        <w:t xml:space="preserve"> ،</w:t>
      </w:r>
      <w:r w:rsidR="00F67CDD">
        <w:rPr>
          <w:rStyle w:val="rfdFootnote"/>
          <w:rtl/>
        </w:rPr>
        <w:t xml:space="preserve"> </w:t>
      </w:r>
      <w:r w:rsidRPr="00485477">
        <w:rPr>
          <w:rStyle w:val="rfdFootnote"/>
          <w:rtl/>
        </w:rPr>
        <w:t>عنوان الأدعية</w:t>
      </w:r>
      <w:r w:rsidR="001C6BD7">
        <w:rPr>
          <w:rStyle w:val="rfdFootnote"/>
          <w:rtl/>
        </w:rPr>
        <w:t xml:space="preserve"> ،</w:t>
      </w:r>
      <w:r w:rsidR="00F67CDD">
        <w:rPr>
          <w:rStyle w:val="rfdFootnote"/>
          <w:rtl/>
        </w:rPr>
        <w:t xml:space="preserve"> </w:t>
      </w:r>
      <w:r w:rsidRPr="00485477">
        <w:rPr>
          <w:rStyle w:val="rfdFootnote"/>
          <w:rtl/>
        </w:rPr>
        <w:t>تقديم العبارات وتأخيرها</w:t>
      </w:r>
      <w:r w:rsidR="001C6BD7">
        <w:rPr>
          <w:rStyle w:val="rfdFootnote"/>
          <w:rtl/>
        </w:rPr>
        <w:t xml:space="preserve"> ،</w:t>
      </w:r>
      <w:r w:rsidR="00F67CDD">
        <w:rPr>
          <w:rStyle w:val="rfdFootnote"/>
          <w:rtl/>
        </w:rPr>
        <w:t xml:space="preserve"> </w:t>
      </w:r>
      <w:r w:rsidRPr="00485477">
        <w:rPr>
          <w:rStyle w:val="rfdFootnote"/>
          <w:rtl/>
        </w:rPr>
        <w:t>تداخل الأدعية</w:t>
      </w:r>
      <w:r w:rsidR="001C6BD7">
        <w:rPr>
          <w:rStyle w:val="rfdFootnote"/>
          <w:rtl/>
        </w:rPr>
        <w:t xml:space="preserve"> ،</w:t>
      </w:r>
      <w:r w:rsidR="00F67CDD">
        <w:rPr>
          <w:rStyle w:val="rfdFootnote"/>
          <w:rtl/>
        </w:rPr>
        <w:t xml:space="preserve"> </w:t>
      </w:r>
      <w:r w:rsidRPr="00485477">
        <w:rPr>
          <w:rStyle w:val="rfdFootnote"/>
          <w:rtl/>
        </w:rPr>
        <w:t>الزيادة والنقصان في الج</w:t>
      </w:r>
      <w:r w:rsidRPr="00485477">
        <w:rPr>
          <w:rStyle w:val="rfdFootnote"/>
          <w:rFonts w:hint="eastAsia"/>
          <w:rtl/>
        </w:rPr>
        <w:t>ملات</w:t>
      </w:r>
      <w:r w:rsidRPr="00485477">
        <w:rPr>
          <w:rStyle w:val="rfdFootnote"/>
          <w:rtl/>
        </w:rPr>
        <w:t xml:space="preserve"> والعبارات والكلمات مع بعضها الآخر</w:t>
      </w:r>
      <w:r w:rsidR="001C6BD7">
        <w:rPr>
          <w:rStyle w:val="rfdFootnote"/>
          <w:rtl/>
        </w:rPr>
        <w:t xml:space="preserve"> ،</w:t>
      </w:r>
      <w:r w:rsidR="00F67CDD">
        <w:rPr>
          <w:rStyle w:val="rfdFootnote"/>
          <w:rtl/>
        </w:rPr>
        <w:t xml:space="preserve"> </w:t>
      </w:r>
      <w:r w:rsidRPr="00485477">
        <w:rPr>
          <w:rStyle w:val="rfdFootnote"/>
          <w:rtl/>
        </w:rPr>
        <w:t>إذ لا يمكن التلفيق بينها جميعاً وصياغتها بشكل نصّ واحد.</w:t>
      </w:r>
    </w:p>
    <w:p w14:paraId="3DB30253" w14:textId="2809F2C2" w:rsidR="000E676B" w:rsidRDefault="00E63DE8" w:rsidP="00485477">
      <w:pPr>
        <w:pStyle w:val="rfdNormal0"/>
        <w:rPr>
          <w:rtl/>
        </w:rPr>
      </w:pPr>
      <w:r>
        <w:rPr>
          <w:rtl/>
        </w:rPr>
        <w:br w:type="page"/>
      </w:r>
      <w:r w:rsidR="000E676B">
        <w:rPr>
          <w:rFonts w:hint="eastAsia"/>
          <w:rtl/>
        </w:rPr>
        <w:lastRenderedPageBreak/>
        <w:t>بعد</w:t>
      </w:r>
      <w:r w:rsidR="000E676B">
        <w:rPr>
          <w:rtl/>
        </w:rPr>
        <w:t xml:space="preserve"> الفراغ من كتابة كلّ كرّاس علامة صغيرة أشبه بكلمة</w:t>
      </w:r>
      <w:r w:rsidR="001C6BD7">
        <w:rPr>
          <w:rtl/>
        </w:rPr>
        <w:t xml:space="preserve"> :</w:t>
      </w:r>
      <w:r w:rsidR="00F67CDD">
        <w:rPr>
          <w:rtl/>
        </w:rPr>
        <w:t xml:space="preserve"> </w:t>
      </w:r>
      <w:r w:rsidR="000E676B">
        <w:rPr>
          <w:rtl/>
        </w:rPr>
        <w:t>(صحّ)</w:t>
      </w:r>
      <w:r w:rsidR="00F67CDD">
        <w:rPr>
          <w:rtl/>
        </w:rPr>
        <w:t xml:space="preserve"> </w:t>
      </w:r>
      <w:r w:rsidR="00F37B7C" w:rsidRPr="008A6055">
        <w:rPr>
          <w:noProof/>
        </w:rPr>
        <w:drawing>
          <wp:inline distT="0" distB="0" distL="0" distR="0" wp14:anchorId="232D9AF7" wp14:editId="35B97D55">
            <wp:extent cx="142875" cy="158750"/>
            <wp:effectExtent l="0" t="0" r="0" b="0"/>
            <wp:docPr id="18" name="Picture 19" descr="Description: I:\book new (word)\uplod\kargah\turathona-153.318\images\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I:\book new (word)\uplod\kargah\turathona-153.318\images\204.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00214A9D">
        <w:rPr>
          <w:rFonts w:hint="cs"/>
          <w:rtl/>
        </w:rPr>
        <w:t xml:space="preserve"> </w:t>
      </w:r>
      <w:r w:rsidR="000E676B">
        <w:rPr>
          <w:rtl/>
        </w:rPr>
        <w:t xml:space="preserve">خلف الصفحة في الزاوية السفلىٰ </w:t>
      </w:r>
      <w:r w:rsidR="000E676B" w:rsidRPr="000E676B">
        <w:rPr>
          <w:rStyle w:val="rfdFootnotenum"/>
          <w:rtl/>
        </w:rPr>
        <w:t>(1)</w:t>
      </w:r>
      <w:r w:rsidR="000E676B">
        <w:rPr>
          <w:rtl/>
        </w:rPr>
        <w:t>.</w:t>
      </w:r>
    </w:p>
    <w:p w14:paraId="176CFD67" w14:textId="77777777" w:rsidR="00F67CDD" w:rsidRDefault="000E676B" w:rsidP="00485477">
      <w:pPr>
        <w:pStyle w:val="rfdBold1"/>
        <w:rPr>
          <w:rtl/>
        </w:rPr>
      </w:pPr>
      <w:r>
        <w:rPr>
          <w:rFonts w:hint="eastAsia"/>
          <w:rtl/>
        </w:rPr>
        <w:t>الكرّامية</w:t>
      </w:r>
      <w:r>
        <w:rPr>
          <w:rtl/>
        </w:rPr>
        <w:t xml:space="preserve"> والشيعة</w:t>
      </w:r>
      <w:r w:rsidR="001C6BD7">
        <w:rPr>
          <w:rtl/>
        </w:rPr>
        <w:t xml:space="preserve"> :</w:t>
      </w:r>
    </w:p>
    <w:p w14:paraId="4B420453" w14:textId="77777777" w:rsidR="00F67CDD" w:rsidRDefault="000E676B" w:rsidP="000E676B">
      <w:pPr>
        <w:rPr>
          <w:rtl/>
        </w:rPr>
      </w:pPr>
      <w:r>
        <w:rPr>
          <w:rFonts w:hint="eastAsia"/>
          <w:rtl/>
        </w:rPr>
        <w:t>إنّ</w:t>
      </w:r>
      <w:r>
        <w:rPr>
          <w:rtl/>
        </w:rPr>
        <w:t xml:space="preserve"> رواية هذه النسخة من </w:t>
      </w:r>
      <w:r w:rsidRPr="00485477">
        <w:rPr>
          <w:rStyle w:val="rfdBold2"/>
          <w:rtl/>
        </w:rPr>
        <w:t>الصحيفة السجّادية</w:t>
      </w:r>
      <w:r>
        <w:rPr>
          <w:rtl/>
        </w:rPr>
        <w:t xml:space="preserve"> وكتابتها ومقابلتها وتملّكها من قبل الكرّامية</w:t>
      </w:r>
      <w:r w:rsidR="001C6BD7">
        <w:rPr>
          <w:rtl/>
        </w:rPr>
        <w:t xml:space="preserve"> ،</w:t>
      </w:r>
      <w:r w:rsidR="00F67CDD">
        <w:rPr>
          <w:rtl/>
        </w:rPr>
        <w:t xml:space="preserve"> </w:t>
      </w:r>
      <w:r>
        <w:rPr>
          <w:rtl/>
        </w:rPr>
        <w:t>ومن ثمّ وقفها علىٰ إحدىٰ مدارسهم في نيشابور يعتبر في غاية الأهمّية</w:t>
      </w:r>
      <w:r w:rsidR="001C6BD7">
        <w:rPr>
          <w:rtl/>
        </w:rPr>
        <w:t xml:space="preserve"> ،</w:t>
      </w:r>
      <w:r w:rsidR="00F67CDD">
        <w:rPr>
          <w:rtl/>
        </w:rPr>
        <w:t xml:space="preserve"> </w:t>
      </w:r>
      <w:r>
        <w:rPr>
          <w:rtl/>
        </w:rPr>
        <w:t>مع وجود نوع من الإبهام في ذلك</w:t>
      </w:r>
      <w:r w:rsidR="001C6BD7">
        <w:rPr>
          <w:rtl/>
        </w:rPr>
        <w:t xml:space="preserve"> ؛</w:t>
      </w:r>
      <w:r w:rsidR="00F67CDD">
        <w:rPr>
          <w:rtl/>
        </w:rPr>
        <w:t xml:space="preserve"> </w:t>
      </w:r>
      <w:r>
        <w:rPr>
          <w:rtl/>
        </w:rPr>
        <w:t>بسبب نوع العلاقة المتوتّرة بين الكرّامية والشيعة</w:t>
      </w:r>
      <w:r w:rsidRPr="000E676B">
        <w:rPr>
          <w:rStyle w:val="rfdFootnotenum"/>
          <w:rtl/>
        </w:rPr>
        <w:t>(2)</w:t>
      </w:r>
      <w:r>
        <w:rPr>
          <w:rtl/>
        </w:rPr>
        <w:t>.</w:t>
      </w:r>
    </w:p>
    <w:p w14:paraId="3EACCEED" w14:textId="77777777" w:rsidR="00F67CDD" w:rsidRDefault="000E676B" w:rsidP="000E676B">
      <w:pPr>
        <w:rPr>
          <w:rtl/>
        </w:rPr>
      </w:pPr>
      <w:r>
        <w:rPr>
          <w:rFonts w:hint="eastAsia"/>
          <w:rtl/>
        </w:rPr>
        <w:t>كان</w:t>
      </w:r>
      <w:r>
        <w:rPr>
          <w:rtl/>
        </w:rPr>
        <w:t xml:space="preserve"> الكرّامية معروفين بمناوأتهم الشديدة للشيعة وبموقفهم المتعصّب ضدّهم ومحاربتهم لهم بقوّة طوال التاريخ</w:t>
      </w:r>
      <w:r w:rsidR="001C6BD7">
        <w:rPr>
          <w:rtl/>
        </w:rPr>
        <w:t xml:space="preserve"> ؛</w:t>
      </w:r>
      <w:r w:rsidR="00F67CDD">
        <w:rPr>
          <w:rtl/>
        </w:rPr>
        <w:t xml:space="preserve"> </w:t>
      </w:r>
      <w:r>
        <w:rPr>
          <w:rtl/>
        </w:rPr>
        <w:t>فإنّ أقدم ردّ علىٰ الكرّامية هو من تأليف الفضل بن شاذان النيشابوري (260هـ) الفقيه والمتكلّم الشيعي المشهور</w:t>
      </w:r>
      <w:r w:rsidR="001C6BD7">
        <w:rPr>
          <w:rtl/>
        </w:rPr>
        <w:t xml:space="preserve"> ،</w:t>
      </w:r>
      <w:r w:rsidR="00F67CDD">
        <w:rPr>
          <w:rtl/>
        </w:rPr>
        <w:t xml:space="preserve"> </w:t>
      </w:r>
      <w:r>
        <w:rPr>
          <w:rtl/>
        </w:rPr>
        <w:t>والذي يحتمل أن يكون تأليفه في زمن محمّد بن كرّام (255هـ)</w:t>
      </w:r>
      <w:r w:rsidRPr="000E676B">
        <w:rPr>
          <w:rStyle w:val="rfdFootnotenum"/>
          <w:rtl/>
        </w:rPr>
        <w:t>(3)</w:t>
      </w:r>
      <w:r>
        <w:rPr>
          <w:rtl/>
        </w:rPr>
        <w:t xml:space="preserve">. فقد تحدّث كلّ من المقدسي في </w:t>
      </w:r>
      <w:r w:rsidRPr="00485477">
        <w:rPr>
          <w:rStyle w:val="rfdBold2"/>
          <w:rtl/>
        </w:rPr>
        <w:t>أحسن التقاسيم في معرفة الأقاليم</w:t>
      </w:r>
      <w:r>
        <w:rPr>
          <w:rtl/>
        </w:rPr>
        <w:t xml:space="preserve"> ـ تأليفه بين سنة (375ـ 380هـ)</w:t>
      </w:r>
      <w:r w:rsidRPr="000E676B">
        <w:rPr>
          <w:rStyle w:val="rfdFootnotenum"/>
          <w:rtl/>
        </w:rPr>
        <w:t>(4)</w:t>
      </w:r>
      <w:r>
        <w:rPr>
          <w:rtl/>
        </w:rPr>
        <w:t xml:space="preserve"> ـ</w:t>
      </w:r>
    </w:p>
    <w:p w14:paraId="068B2DB9" w14:textId="77777777" w:rsidR="000E676B" w:rsidRDefault="000E676B" w:rsidP="000E676B">
      <w:pPr>
        <w:pStyle w:val="rfdLine"/>
        <w:rPr>
          <w:rtl/>
        </w:rPr>
      </w:pPr>
      <w:r>
        <w:rPr>
          <w:rtl/>
        </w:rPr>
        <w:t>__________</w:t>
      </w:r>
    </w:p>
    <w:p w14:paraId="2465BA98" w14:textId="77777777" w:rsidR="000E676B" w:rsidRDefault="000E676B" w:rsidP="000E676B">
      <w:pPr>
        <w:pStyle w:val="rfdFootnote0"/>
        <w:rPr>
          <w:rtl/>
        </w:rPr>
      </w:pPr>
      <w:r>
        <w:rPr>
          <w:rtl/>
        </w:rPr>
        <w:t>(1) حذفت هذه العلامة في أكثر النسخة إثر قصّ أطراف الأوراق وبقيت فقط في الصفحات</w:t>
      </w:r>
      <w:r w:rsidR="001C6BD7">
        <w:rPr>
          <w:rtl/>
        </w:rPr>
        <w:t xml:space="preserve"> :</w:t>
      </w:r>
      <w:r w:rsidR="00F67CDD">
        <w:rPr>
          <w:rtl/>
        </w:rPr>
        <w:t xml:space="preserve"> </w:t>
      </w:r>
      <w:r>
        <w:rPr>
          <w:rtl/>
        </w:rPr>
        <w:t>46خ</w:t>
      </w:r>
      <w:r w:rsidR="001C6BD7">
        <w:rPr>
          <w:rtl/>
        </w:rPr>
        <w:t xml:space="preserve"> ،</w:t>
      </w:r>
      <w:r w:rsidR="00F67CDD">
        <w:rPr>
          <w:rtl/>
        </w:rPr>
        <w:t xml:space="preserve"> </w:t>
      </w:r>
      <w:r>
        <w:rPr>
          <w:rtl/>
        </w:rPr>
        <w:t>56خ</w:t>
      </w:r>
      <w:r w:rsidR="001C6BD7">
        <w:rPr>
          <w:rtl/>
        </w:rPr>
        <w:t xml:space="preserve"> ،</w:t>
      </w:r>
      <w:r w:rsidR="00F67CDD">
        <w:rPr>
          <w:rtl/>
        </w:rPr>
        <w:t xml:space="preserve"> </w:t>
      </w:r>
      <w:r>
        <w:rPr>
          <w:rtl/>
        </w:rPr>
        <w:t>66خ.</w:t>
      </w:r>
    </w:p>
    <w:p w14:paraId="6DB42F62" w14:textId="77777777" w:rsidR="000E676B" w:rsidRDefault="000E676B" w:rsidP="000E676B">
      <w:pPr>
        <w:pStyle w:val="rfdFootnote0"/>
        <w:rPr>
          <w:rtl/>
        </w:rPr>
      </w:pPr>
      <w:r>
        <w:rPr>
          <w:rtl/>
        </w:rPr>
        <w:t>(2) وهنالك بعض المنقولات والروا</w:t>
      </w:r>
      <w:r>
        <w:rPr>
          <w:rFonts w:hint="cs"/>
          <w:rtl/>
        </w:rPr>
        <w:t>ی</w:t>
      </w:r>
      <w:r>
        <w:rPr>
          <w:rFonts w:hint="eastAsia"/>
          <w:rtl/>
        </w:rPr>
        <w:t>ات</w:t>
      </w:r>
      <w:r>
        <w:rPr>
          <w:rtl/>
        </w:rPr>
        <w:t xml:space="preserve"> عن الإمام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665FF7" w:rsidRPr="00665FF7">
        <w:rPr>
          <w:rStyle w:val="rfdAlaem"/>
          <w:rtl/>
        </w:rPr>
        <w:t>عليه‌السلام</w:t>
      </w:r>
      <w:r>
        <w:rPr>
          <w:rtl/>
        </w:rPr>
        <w:t xml:space="preserve"> وردت في مصادر أخرىٰ للكرّاميّين</w:t>
      </w:r>
      <w:r w:rsidR="001C6BD7">
        <w:rPr>
          <w:rtl/>
        </w:rPr>
        <w:t xml:space="preserve"> ،</w:t>
      </w:r>
      <w:r w:rsidR="00F67CDD">
        <w:rPr>
          <w:rtl/>
        </w:rPr>
        <w:t xml:space="preserve"> </w:t>
      </w:r>
      <w:r>
        <w:rPr>
          <w:rtl/>
        </w:rPr>
        <w:t>حيث نقل صاحب (زين الفتىٰ) في كتابه</w:t>
      </w:r>
      <w:r w:rsidR="001C6BD7">
        <w:rPr>
          <w:rtl/>
        </w:rPr>
        <w:t xml:space="preserve"> :</w:t>
      </w:r>
      <w:r w:rsidR="00F67CDD">
        <w:rPr>
          <w:rtl/>
        </w:rPr>
        <w:t xml:space="preserve"> </w:t>
      </w:r>
      <w:r>
        <w:rPr>
          <w:rtl/>
        </w:rPr>
        <w:t>(21 حد</w:t>
      </w:r>
      <w:r>
        <w:rPr>
          <w:rFonts w:hint="cs"/>
          <w:rtl/>
        </w:rPr>
        <w:t>ی</w:t>
      </w:r>
      <w:r>
        <w:rPr>
          <w:rFonts w:hint="eastAsia"/>
          <w:rtl/>
        </w:rPr>
        <w:t>ثاً</w:t>
      </w:r>
      <w:r>
        <w:rPr>
          <w:rtl/>
        </w:rPr>
        <w:t>) جاءت بروا</w:t>
      </w:r>
      <w:r>
        <w:rPr>
          <w:rFonts w:hint="cs"/>
          <w:rtl/>
        </w:rPr>
        <w:t>ی</w:t>
      </w:r>
      <w:r>
        <w:rPr>
          <w:rFonts w:hint="eastAsia"/>
          <w:rtl/>
        </w:rPr>
        <w:t>ته</w:t>
      </w:r>
      <w:r>
        <w:rPr>
          <w:rtl/>
        </w:rPr>
        <w:t xml:space="preserve"> </w:t>
      </w:r>
      <w:r w:rsidR="00665FF7" w:rsidRPr="00665FF7">
        <w:rPr>
          <w:rStyle w:val="rfdAlaem"/>
          <w:rtl/>
        </w:rPr>
        <w:t>عليه‌السلام</w:t>
      </w:r>
      <w:r>
        <w:rPr>
          <w:rtl/>
        </w:rPr>
        <w:t xml:space="preserve"> (العسل المصفّ</w:t>
      </w:r>
      <w:r>
        <w:rPr>
          <w:rFonts w:hint="cs"/>
          <w:rtl/>
        </w:rPr>
        <w:t>یٰ</w:t>
      </w:r>
      <w:r>
        <w:rPr>
          <w:rtl/>
        </w:rPr>
        <w:t xml:space="preserve"> من تهذ</w:t>
      </w:r>
      <w:r>
        <w:rPr>
          <w:rFonts w:hint="cs"/>
          <w:rtl/>
        </w:rPr>
        <w:t>ی</w:t>
      </w:r>
      <w:r>
        <w:rPr>
          <w:rFonts w:hint="eastAsia"/>
          <w:rtl/>
        </w:rPr>
        <w:t>ب</w:t>
      </w:r>
      <w:r>
        <w:rPr>
          <w:rtl/>
        </w:rPr>
        <w:t xml:space="preserve"> ز</w:t>
      </w:r>
      <w:r>
        <w:rPr>
          <w:rFonts w:hint="cs"/>
          <w:rtl/>
        </w:rPr>
        <w:t>ی</w:t>
      </w:r>
      <w:r>
        <w:rPr>
          <w:rFonts w:hint="eastAsia"/>
          <w:rtl/>
        </w:rPr>
        <w:t>ن</w:t>
      </w:r>
      <w:r>
        <w:rPr>
          <w:rtl/>
        </w:rPr>
        <w:t xml:space="preserve"> الفت</w:t>
      </w:r>
      <w:r>
        <w:rPr>
          <w:rFonts w:hint="cs"/>
          <w:rtl/>
        </w:rPr>
        <w:t>یٰ</w:t>
      </w:r>
      <w:r>
        <w:rPr>
          <w:rtl/>
        </w:rPr>
        <w:t xml:space="preserve"> في سورة هل أت</w:t>
      </w:r>
      <w:r>
        <w:rPr>
          <w:rFonts w:hint="cs"/>
          <w:rtl/>
        </w:rPr>
        <w:t>یٰ</w:t>
      </w:r>
      <w:r>
        <w:rPr>
          <w:rtl/>
        </w:rPr>
        <w:t xml:space="preserve"> 2 / 567)</w:t>
      </w:r>
      <w:r w:rsidR="001C6BD7">
        <w:rPr>
          <w:rtl/>
        </w:rPr>
        <w:t xml:space="preserve"> ؛</w:t>
      </w:r>
      <w:r w:rsidR="00F67CDD">
        <w:rPr>
          <w:rtl/>
        </w:rPr>
        <w:t xml:space="preserve"> </w:t>
      </w:r>
      <w:r>
        <w:rPr>
          <w:rtl/>
        </w:rPr>
        <w:t>وروا</w:t>
      </w:r>
      <w:r>
        <w:rPr>
          <w:rFonts w:hint="cs"/>
          <w:rtl/>
        </w:rPr>
        <w:t>ی</w:t>
      </w:r>
      <w:r>
        <w:rPr>
          <w:rFonts w:hint="eastAsia"/>
          <w:rtl/>
        </w:rPr>
        <w:t>ة</w:t>
      </w:r>
      <w:r>
        <w:rPr>
          <w:rtl/>
        </w:rPr>
        <w:t xml:space="preserve"> حد</w:t>
      </w:r>
      <w:r>
        <w:rPr>
          <w:rFonts w:hint="cs"/>
          <w:rtl/>
        </w:rPr>
        <w:t>ی</w:t>
      </w:r>
      <w:r>
        <w:rPr>
          <w:rFonts w:hint="eastAsia"/>
          <w:rtl/>
        </w:rPr>
        <w:t>ثين</w:t>
      </w:r>
      <w:r>
        <w:rPr>
          <w:rtl/>
        </w:rPr>
        <w:t xml:space="preserve"> عن طر</w:t>
      </w:r>
      <w:r>
        <w:rPr>
          <w:rFonts w:hint="cs"/>
          <w:rtl/>
        </w:rPr>
        <w:t>ی</w:t>
      </w:r>
      <w:r>
        <w:rPr>
          <w:rFonts w:hint="eastAsia"/>
          <w:rtl/>
        </w:rPr>
        <w:t>قه</w:t>
      </w:r>
      <w:r>
        <w:rPr>
          <w:rtl/>
        </w:rPr>
        <w:t xml:space="preserve"> </w:t>
      </w:r>
      <w:r w:rsidR="00665FF7" w:rsidRPr="00665FF7">
        <w:rPr>
          <w:rStyle w:val="rfdAlaem"/>
          <w:rtl/>
        </w:rPr>
        <w:t>عليه‌السلام</w:t>
      </w:r>
      <w:r>
        <w:rPr>
          <w:rtl/>
        </w:rPr>
        <w:t xml:space="preserve"> جاءت في (قوارع القرآن)</w:t>
      </w:r>
      <w:r w:rsidR="001C6BD7">
        <w:rPr>
          <w:rtl/>
        </w:rPr>
        <w:t xml:space="preserve"> ،</w:t>
      </w:r>
      <w:r w:rsidR="00F67CDD">
        <w:rPr>
          <w:rtl/>
        </w:rPr>
        <w:t xml:space="preserve"> </w:t>
      </w:r>
      <w:r>
        <w:rPr>
          <w:rtl/>
        </w:rPr>
        <w:t>الصفحة 13خ</w:t>
      </w:r>
      <w:r w:rsidR="001C6BD7">
        <w:rPr>
          <w:rtl/>
        </w:rPr>
        <w:t xml:space="preserve"> ،</w:t>
      </w:r>
      <w:r w:rsidR="00F67CDD">
        <w:rPr>
          <w:rtl/>
        </w:rPr>
        <w:t xml:space="preserve"> </w:t>
      </w:r>
      <w:r>
        <w:rPr>
          <w:rtl/>
        </w:rPr>
        <w:t>18خ</w:t>
      </w:r>
      <w:r w:rsidR="001C6BD7">
        <w:rPr>
          <w:rtl/>
        </w:rPr>
        <w:t xml:space="preserve"> ،</w:t>
      </w:r>
      <w:r w:rsidR="00F67CDD">
        <w:rPr>
          <w:rtl/>
        </w:rPr>
        <w:t xml:space="preserve"> </w:t>
      </w:r>
      <w:r>
        <w:rPr>
          <w:rtl/>
        </w:rPr>
        <w:t xml:space="preserve">وجاء ذكر كلامه </w:t>
      </w:r>
      <w:r w:rsidR="00665FF7" w:rsidRPr="00665FF7">
        <w:rPr>
          <w:rStyle w:val="rfdAlaem"/>
          <w:rtl/>
        </w:rPr>
        <w:t>عليه‌السلام</w:t>
      </w:r>
      <w:r>
        <w:rPr>
          <w:rtl/>
        </w:rPr>
        <w:t xml:space="preserve"> في كتاب</w:t>
      </w:r>
      <w:r w:rsidR="001C6BD7">
        <w:rPr>
          <w:rtl/>
        </w:rPr>
        <w:t xml:space="preserve"> :</w:t>
      </w:r>
      <w:r w:rsidR="00F67CDD">
        <w:rPr>
          <w:rtl/>
        </w:rPr>
        <w:t xml:space="preserve"> </w:t>
      </w:r>
      <w:r>
        <w:rPr>
          <w:rtl/>
        </w:rPr>
        <w:t>الستّ</w:t>
      </w:r>
      <w:r>
        <w:rPr>
          <w:rFonts w:hint="cs"/>
          <w:rtl/>
        </w:rPr>
        <w:t>ی</w:t>
      </w:r>
      <w:r>
        <w:rPr>
          <w:rFonts w:hint="eastAsia"/>
          <w:rtl/>
        </w:rPr>
        <w:t>ن</w:t>
      </w:r>
      <w:r>
        <w:rPr>
          <w:rtl/>
        </w:rPr>
        <w:t xml:space="preserve"> الجامع للطائف البسات</w:t>
      </w:r>
      <w:r>
        <w:rPr>
          <w:rFonts w:hint="cs"/>
          <w:rtl/>
        </w:rPr>
        <w:t>ی</w:t>
      </w:r>
      <w:r>
        <w:rPr>
          <w:rFonts w:hint="eastAsia"/>
          <w:rtl/>
        </w:rPr>
        <w:t>ن</w:t>
      </w:r>
      <w:r w:rsidR="001C6BD7">
        <w:rPr>
          <w:rtl/>
        </w:rPr>
        <w:t xml:space="preserve"> :</w:t>
      </w:r>
      <w:r w:rsidR="00F67CDD">
        <w:rPr>
          <w:rtl/>
        </w:rPr>
        <w:t xml:space="preserve"> </w:t>
      </w:r>
      <w:r>
        <w:rPr>
          <w:rtl/>
        </w:rPr>
        <w:t>315.</w:t>
      </w:r>
    </w:p>
    <w:p w14:paraId="348ABE76" w14:textId="77777777" w:rsidR="000E676B" w:rsidRDefault="000E676B" w:rsidP="000E676B">
      <w:pPr>
        <w:pStyle w:val="rfdFootnote0"/>
        <w:rPr>
          <w:rtl/>
        </w:rPr>
      </w:pPr>
      <w:r>
        <w:rPr>
          <w:rtl/>
        </w:rPr>
        <w:t>(3) الفهرست</w:t>
      </w:r>
      <w:r w:rsidR="001C6BD7">
        <w:rPr>
          <w:rtl/>
        </w:rPr>
        <w:t xml:space="preserve"> ،</w:t>
      </w:r>
      <w:r w:rsidR="00F67CDD">
        <w:rPr>
          <w:rtl/>
        </w:rPr>
        <w:t xml:space="preserve"> </w:t>
      </w:r>
      <w:r>
        <w:rPr>
          <w:rtl/>
        </w:rPr>
        <w:t>الش</w:t>
      </w:r>
      <w:r>
        <w:rPr>
          <w:rFonts w:hint="cs"/>
          <w:rtl/>
        </w:rPr>
        <w:t>ی</w:t>
      </w:r>
      <w:r>
        <w:rPr>
          <w:rFonts w:hint="eastAsia"/>
          <w:rtl/>
        </w:rPr>
        <w:t>خ</w:t>
      </w:r>
      <w:r>
        <w:rPr>
          <w:rtl/>
        </w:rPr>
        <w:t xml:space="preserve"> الطوسي</w:t>
      </w:r>
      <w:r w:rsidR="001C6BD7">
        <w:rPr>
          <w:rtl/>
        </w:rPr>
        <w:t xml:space="preserve"> :</w:t>
      </w:r>
      <w:r w:rsidR="00F67CDD">
        <w:rPr>
          <w:rtl/>
        </w:rPr>
        <w:t xml:space="preserve"> </w:t>
      </w:r>
      <w:r>
        <w:rPr>
          <w:rtl/>
        </w:rPr>
        <w:t>198</w:t>
      </w:r>
      <w:r w:rsidR="001C6BD7">
        <w:rPr>
          <w:rtl/>
        </w:rPr>
        <w:t xml:space="preserve"> ؛</w:t>
      </w:r>
      <w:r w:rsidR="00F67CDD">
        <w:rPr>
          <w:rtl/>
        </w:rPr>
        <w:t xml:space="preserve"> </w:t>
      </w:r>
      <w:r>
        <w:rPr>
          <w:rtl/>
        </w:rPr>
        <w:t>رجال النجاشي</w:t>
      </w:r>
      <w:r w:rsidR="001C6BD7">
        <w:rPr>
          <w:rtl/>
        </w:rPr>
        <w:t xml:space="preserve"> :</w:t>
      </w:r>
      <w:r w:rsidR="00F67CDD">
        <w:rPr>
          <w:rtl/>
        </w:rPr>
        <w:t xml:space="preserve"> </w:t>
      </w:r>
      <w:r>
        <w:rPr>
          <w:rtl/>
        </w:rPr>
        <w:t>307. وقد نقل عنه الشيخ الطوسي في أماليه. انظر</w:t>
      </w:r>
      <w:r w:rsidR="001C6BD7">
        <w:rPr>
          <w:rtl/>
        </w:rPr>
        <w:t xml:space="preserve"> :</w:t>
      </w:r>
      <w:r w:rsidR="00F67CDD">
        <w:rPr>
          <w:rtl/>
        </w:rPr>
        <w:t xml:space="preserve"> </w:t>
      </w:r>
      <w:r>
        <w:rPr>
          <w:rtl/>
        </w:rPr>
        <w:t>الأمالي</w:t>
      </w:r>
      <w:r w:rsidR="001C6BD7">
        <w:rPr>
          <w:rtl/>
        </w:rPr>
        <w:t xml:space="preserve"> ،</w:t>
      </w:r>
      <w:r w:rsidR="00F67CDD">
        <w:rPr>
          <w:rtl/>
        </w:rPr>
        <w:t xml:space="preserve"> </w:t>
      </w:r>
      <w:r>
        <w:rPr>
          <w:rtl/>
        </w:rPr>
        <w:t>الش</w:t>
      </w:r>
      <w:r>
        <w:rPr>
          <w:rFonts w:hint="cs"/>
          <w:rtl/>
        </w:rPr>
        <w:t>ی</w:t>
      </w:r>
      <w:r>
        <w:rPr>
          <w:rFonts w:hint="eastAsia"/>
          <w:rtl/>
        </w:rPr>
        <w:t>خ</w:t>
      </w:r>
      <w:r>
        <w:rPr>
          <w:rtl/>
        </w:rPr>
        <w:t xml:space="preserve"> الطوسي</w:t>
      </w:r>
      <w:r w:rsidR="001C6BD7">
        <w:rPr>
          <w:rtl/>
        </w:rPr>
        <w:t xml:space="preserve"> :</w:t>
      </w:r>
      <w:r w:rsidR="00F67CDD">
        <w:rPr>
          <w:rtl/>
        </w:rPr>
        <w:t xml:space="preserve"> </w:t>
      </w:r>
      <w:r>
        <w:rPr>
          <w:rtl/>
        </w:rPr>
        <w:t>1013ـ1014.</w:t>
      </w:r>
    </w:p>
    <w:p w14:paraId="49B97215" w14:textId="77777777" w:rsidR="000E676B" w:rsidRDefault="000E676B" w:rsidP="000E676B">
      <w:pPr>
        <w:pStyle w:val="rfdFootnote0"/>
        <w:rPr>
          <w:rtl/>
        </w:rPr>
      </w:pPr>
      <w:r>
        <w:rPr>
          <w:rtl/>
        </w:rPr>
        <w:t>(4) أحسن التقاس</w:t>
      </w:r>
      <w:r>
        <w:rPr>
          <w:rFonts w:hint="cs"/>
          <w:rtl/>
        </w:rPr>
        <w:t>ی</w:t>
      </w:r>
      <w:r>
        <w:rPr>
          <w:rFonts w:hint="eastAsia"/>
          <w:rtl/>
        </w:rPr>
        <w:t>م</w:t>
      </w:r>
      <w:r w:rsidR="001C6BD7">
        <w:rPr>
          <w:rtl/>
        </w:rPr>
        <w:t xml:space="preserve"> :</w:t>
      </w:r>
      <w:r w:rsidR="00F67CDD">
        <w:rPr>
          <w:rtl/>
        </w:rPr>
        <w:t xml:space="preserve"> </w:t>
      </w:r>
      <w:r>
        <w:rPr>
          <w:rtl/>
        </w:rPr>
        <w:t>336</w:t>
      </w:r>
      <w:r w:rsidR="001C6BD7">
        <w:rPr>
          <w:rtl/>
        </w:rPr>
        <w:t xml:space="preserve"> ،</w:t>
      </w:r>
      <w:r w:rsidR="00F67CDD">
        <w:rPr>
          <w:rtl/>
        </w:rPr>
        <w:t xml:space="preserve"> </w:t>
      </w:r>
      <w:r>
        <w:rPr>
          <w:rtl/>
        </w:rPr>
        <w:t>371.</w:t>
      </w:r>
    </w:p>
    <w:p w14:paraId="6A5A78D3" w14:textId="77777777" w:rsidR="00F67CDD" w:rsidRDefault="00E63DE8" w:rsidP="00485477">
      <w:pPr>
        <w:pStyle w:val="rfdNormal0"/>
        <w:rPr>
          <w:rtl/>
        </w:rPr>
      </w:pPr>
      <w:r>
        <w:rPr>
          <w:rtl/>
        </w:rPr>
        <w:br w:type="page"/>
      </w:r>
      <w:r w:rsidR="000E676B">
        <w:rPr>
          <w:rFonts w:hint="eastAsia"/>
          <w:rtl/>
        </w:rPr>
        <w:lastRenderedPageBreak/>
        <w:t>والمحسّن</w:t>
      </w:r>
      <w:r w:rsidR="000E676B">
        <w:rPr>
          <w:rtl/>
        </w:rPr>
        <w:t xml:space="preserve"> بن كرامة البيهقي</w:t>
      </w:r>
      <w:r w:rsidR="001C6BD7">
        <w:rPr>
          <w:rtl/>
        </w:rPr>
        <w:t xml:space="preserve"> ،</w:t>
      </w:r>
      <w:r w:rsidR="00F67CDD">
        <w:rPr>
          <w:rtl/>
        </w:rPr>
        <w:t xml:space="preserve"> </w:t>
      </w:r>
      <w:r w:rsidR="000E676B">
        <w:rPr>
          <w:rtl/>
        </w:rPr>
        <w:t>الحاكم الجشمي (494هـ)</w:t>
      </w:r>
      <w:r w:rsidR="000E676B" w:rsidRPr="000E676B">
        <w:rPr>
          <w:rStyle w:val="rfdFootnotenum"/>
          <w:rtl/>
        </w:rPr>
        <w:t>(1)</w:t>
      </w:r>
      <w:r w:rsidR="000E676B">
        <w:rPr>
          <w:rtl/>
        </w:rPr>
        <w:t xml:space="preserve"> عن الاختلاف والنزاع القائم بين الفريقين. وبشهادة محمّد بن عبد الكريم الشهرستاني (548هـ)</w:t>
      </w:r>
      <w:r w:rsidR="001C6BD7">
        <w:rPr>
          <w:rtl/>
        </w:rPr>
        <w:t xml:space="preserve"> ،</w:t>
      </w:r>
      <w:r w:rsidR="00F67CDD">
        <w:rPr>
          <w:rtl/>
        </w:rPr>
        <w:t xml:space="preserve"> </w:t>
      </w:r>
      <w:r w:rsidR="000E676B">
        <w:rPr>
          <w:rtl/>
        </w:rPr>
        <w:t>أنّ البلاء كان ينصبّ من قبل الكرّامية علىٰ أصحاب الحديث والشيعة صبّاً</w:t>
      </w:r>
      <w:r w:rsidR="000E676B" w:rsidRPr="000E676B">
        <w:rPr>
          <w:rStyle w:val="rfdFootnotenum"/>
          <w:rtl/>
        </w:rPr>
        <w:t>(2)</w:t>
      </w:r>
      <w:r w:rsidR="000E676B">
        <w:rPr>
          <w:rtl/>
        </w:rPr>
        <w:t>. ووفقاً لما كتبه جمال الدين مح</w:t>
      </w:r>
      <w:r w:rsidR="000E676B">
        <w:rPr>
          <w:rFonts w:hint="eastAsia"/>
          <w:rtl/>
        </w:rPr>
        <w:t>مّد</w:t>
      </w:r>
      <w:r w:rsidR="000E676B">
        <w:rPr>
          <w:rtl/>
        </w:rPr>
        <w:t xml:space="preserve"> بن الحسين الرازي (كان حيّاً سنة 630هـ)</w:t>
      </w:r>
      <w:r w:rsidR="001C6BD7">
        <w:rPr>
          <w:rtl/>
        </w:rPr>
        <w:t xml:space="preserve"> ،</w:t>
      </w:r>
      <w:r w:rsidR="00F67CDD">
        <w:rPr>
          <w:rtl/>
        </w:rPr>
        <w:t xml:space="preserve"> </w:t>
      </w:r>
      <w:r w:rsidR="000E676B">
        <w:rPr>
          <w:rtl/>
        </w:rPr>
        <w:t>ما مضمون ترجمته</w:t>
      </w:r>
      <w:r w:rsidR="001C6BD7">
        <w:rPr>
          <w:rtl/>
        </w:rPr>
        <w:t xml:space="preserve"> :</w:t>
      </w:r>
      <w:r w:rsidR="00F67CDD">
        <w:rPr>
          <w:rtl/>
        </w:rPr>
        <w:t xml:space="preserve"> </w:t>
      </w:r>
      <w:r w:rsidR="000E676B">
        <w:rPr>
          <w:rtl/>
        </w:rPr>
        <w:t>«إنّ القوم قد ورثوا العداوة القديمة لأهل البيت وقد رسخت في قلوبهم</w:t>
      </w:r>
      <w:r w:rsidR="001C6BD7">
        <w:rPr>
          <w:rtl/>
        </w:rPr>
        <w:t xml:space="preserve"> ،</w:t>
      </w:r>
      <w:r w:rsidR="00F67CDD">
        <w:rPr>
          <w:rtl/>
        </w:rPr>
        <w:t xml:space="preserve"> </w:t>
      </w:r>
      <w:r w:rsidR="000E676B">
        <w:rPr>
          <w:rtl/>
        </w:rPr>
        <w:t>ويظهرونها في بعض الأحيان»</w:t>
      </w:r>
      <w:r w:rsidR="000E676B" w:rsidRPr="000E676B">
        <w:rPr>
          <w:rStyle w:val="rfdFootnotenum"/>
          <w:rtl/>
        </w:rPr>
        <w:t>(3)</w:t>
      </w:r>
      <w:r w:rsidR="000E676B">
        <w:rPr>
          <w:rtl/>
        </w:rPr>
        <w:t>. حتّىٰ كتب نقلاً عن قول الكرّامية</w:t>
      </w:r>
      <w:r w:rsidR="001C6BD7">
        <w:rPr>
          <w:rtl/>
        </w:rPr>
        <w:t xml:space="preserve"> :</w:t>
      </w:r>
      <w:r w:rsidR="00F67CDD">
        <w:rPr>
          <w:rtl/>
        </w:rPr>
        <w:t xml:space="preserve"> </w:t>
      </w:r>
      <w:r w:rsidR="000E676B">
        <w:rPr>
          <w:rtl/>
        </w:rPr>
        <w:t xml:space="preserve">«أنّ رسول الله </w:t>
      </w:r>
      <w:r w:rsidR="00047EE7" w:rsidRPr="00047EE7">
        <w:rPr>
          <w:rStyle w:val="rfdAlaem"/>
          <w:rtl/>
        </w:rPr>
        <w:t>صلى‌الله‌عليه‌وآله</w:t>
      </w:r>
      <w:r w:rsidR="000E676B">
        <w:rPr>
          <w:rtl/>
        </w:rPr>
        <w:t>قال</w:t>
      </w:r>
      <w:r w:rsidR="001C6BD7">
        <w:rPr>
          <w:rtl/>
        </w:rPr>
        <w:t xml:space="preserve"> :</w:t>
      </w:r>
      <w:r w:rsidR="00F67CDD">
        <w:rPr>
          <w:rtl/>
        </w:rPr>
        <w:t xml:space="preserve"> </w:t>
      </w:r>
      <w:r w:rsidR="000E676B">
        <w:rPr>
          <w:rtl/>
        </w:rPr>
        <w:t>ليس منّي من ليس في قل</w:t>
      </w:r>
      <w:r w:rsidR="000E676B">
        <w:rPr>
          <w:rFonts w:hint="eastAsia"/>
          <w:rtl/>
        </w:rPr>
        <w:t>به</w:t>
      </w:r>
      <w:r w:rsidR="000E676B">
        <w:rPr>
          <w:rtl/>
        </w:rPr>
        <w:t xml:space="preserve"> شيء من بغض علي»</w:t>
      </w:r>
      <w:r w:rsidR="000E676B" w:rsidRPr="000E676B">
        <w:rPr>
          <w:rStyle w:val="rfdFootnotenum"/>
          <w:rtl/>
        </w:rPr>
        <w:t>(4)</w:t>
      </w:r>
      <w:r w:rsidR="000E676B">
        <w:rPr>
          <w:rtl/>
        </w:rPr>
        <w:t>. فإنّ هذه العداوة</w:t>
      </w:r>
    </w:p>
    <w:p w14:paraId="2BDA37C1" w14:textId="77777777" w:rsidR="000E676B" w:rsidRDefault="000E676B" w:rsidP="000E676B">
      <w:pPr>
        <w:pStyle w:val="rfdLine"/>
        <w:rPr>
          <w:rtl/>
        </w:rPr>
      </w:pPr>
      <w:r>
        <w:rPr>
          <w:rtl/>
        </w:rPr>
        <w:t>__________</w:t>
      </w:r>
    </w:p>
    <w:p w14:paraId="6D99BFAD" w14:textId="77777777" w:rsidR="000E676B" w:rsidRDefault="000E676B" w:rsidP="000E676B">
      <w:pPr>
        <w:pStyle w:val="rfdFootnote0"/>
        <w:rPr>
          <w:rtl/>
        </w:rPr>
      </w:pPr>
      <w:r>
        <w:rPr>
          <w:rtl/>
        </w:rPr>
        <w:t>(1) متون</w:t>
      </w:r>
      <w:r>
        <w:rPr>
          <w:rFonts w:hint="cs"/>
          <w:rtl/>
        </w:rPr>
        <w:t>ی</w:t>
      </w:r>
      <w:r>
        <w:rPr>
          <w:rtl/>
        </w:rPr>
        <w:t xml:space="preserve"> درباره کرّام</w:t>
      </w:r>
      <w:r>
        <w:rPr>
          <w:rFonts w:hint="cs"/>
          <w:rtl/>
        </w:rPr>
        <w:t>ی</w:t>
      </w:r>
      <w:r>
        <w:rPr>
          <w:rFonts w:hint="eastAsia"/>
          <w:rtl/>
        </w:rPr>
        <w:t>ه</w:t>
      </w:r>
      <w:r w:rsidR="001C6BD7">
        <w:rPr>
          <w:rtl/>
        </w:rPr>
        <w:t xml:space="preserve"> :</w:t>
      </w:r>
      <w:r w:rsidR="00F67CDD">
        <w:rPr>
          <w:rtl/>
        </w:rPr>
        <w:t xml:space="preserve"> </w:t>
      </w:r>
      <w:r>
        <w:rPr>
          <w:rtl/>
        </w:rPr>
        <w:t>47</w:t>
      </w:r>
      <w:r w:rsidR="001C6BD7">
        <w:rPr>
          <w:rtl/>
        </w:rPr>
        <w:t xml:space="preserve"> ،</w:t>
      </w:r>
      <w:r w:rsidR="00F67CDD">
        <w:rPr>
          <w:rtl/>
        </w:rPr>
        <w:t xml:space="preserve"> </w:t>
      </w:r>
      <w:r>
        <w:rPr>
          <w:rtl/>
        </w:rPr>
        <w:t>95.</w:t>
      </w:r>
    </w:p>
    <w:p w14:paraId="3E5B4483" w14:textId="77777777" w:rsidR="000E676B" w:rsidRDefault="000E676B" w:rsidP="000E676B">
      <w:pPr>
        <w:pStyle w:val="rfdFootnote0"/>
        <w:rPr>
          <w:rtl/>
        </w:rPr>
      </w:pPr>
      <w:r>
        <w:rPr>
          <w:rtl/>
        </w:rPr>
        <w:t>(2) الملل والنحل 1 / 38.</w:t>
      </w:r>
    </w:p>
    <w:p w14:paraId="4E602863" w14:textId="77777777" w:rsidR="000E676B" w:rsidRDefault="000E676B" w:rsidP="000E676B">
      <w:pPr>
        <w:pStyle w:val="rfdFootnote0"/>
        <w:rPr>
          <w:rtl/>
        </w:rPr>
      </w:pPr>
      <w:r>
        <w:rPr>
          <w:rtl/>
        </w:rPr>
        <w:t>(3) نزهة الکرام وبستان العوامّ 2 / 445.</w:t>
      </w:r>
    </w:p>
    <w:p w14:paraId="59FA2CCA" w14:textId="77777777" w:rsidR="00CC565C" w:rsidRDefault="000E676B" w:rsidP="000E676B">
      <w:pPr>
        <w:pStyle w:val="rfdFootnote0"/>
        <w:rPr>
          <w:rtl/>
        </w:rPr>
      </w:pPr>
      <w:r>
        <w:rPr>
          <w:rtl/>
        </w:rPr>
        <w:t>(4) تبصرة العوامّ في معرفة مقالات الأنام</w:t>
      </w:r>
      <w:r w:rsidR="001C6BD7">
        <w:rPr>
          <w:rtl/>
        </w:rPr>
        <w:t xml:space="preserve"> :</w:t>
      </w:r>
      <w:r w:rsidR="00F67CDD">
        <w:rPr>
          <w:rtl/>
        </w:rPr>
        <w:t xml:space="preserve"> </w:t>
      </w:r>
      <w:r>
        <w:rPr>
          <w:rtl/>
        </w:rPr>
        <w:t>218</w:t>
      </w:r>
      <w:r w:rsidR="001C6BD7">
        <w:rPr>
          <w:rtl/>
        </w:rPr>
        <w:t xml:space="preserve"> ؛</w:t>
      </w:r>
      <w:r w:rsidR="00F67CDD">
        <w:rPr>
          <w:rtl/>
        </w:rPr>
        <w:t xml:space="preserve"> </w:t>
      </w:r>
      <w:r>
        <w:rPr>
          <w:rtl/>
        </w:rPr>
        <w:t>نزهة الکرام وبستان العوامّ 2 / 445. وخلافاً لكلام جمال ‌الد</w:t>
      </w:r>
      <w:r>
        <w:rPr>
          <w:rFonts w:hint="cs"/>
          <w:rtl/>
        </w:rPr>
        <w:t>ی</w:t>
      </w:r>
      <w:r>
        <w:rPr>
          <w:rFonts w:hint="eastAsia"/>
          <w:rtl/>
        </w:rPr>
        <w:t>ن</w:t>
      </w:r>
      <w:r>
        <w:rPr>
          <w:rtl/>
        </w:rPr>
        <w:t xml:space="preserve"> محمّد بن الحس</w:t>
      </w:r>
      <w:r>
        <w:rPr>
          <w:rFonts w:hint="cs"/>
          <w:rtl/>
        </w:rPr>
        <w:t>ی</w:t>
      </w:r>
      <w:r>
        <w:rPr>
          <w:rFonts w:hint="eastAsia"/>
          <w:rtl/>
        </w:rPr>
        <w:t>ن</w:t>
      </w:r>
      <w:r>
        <w:rPr>
          <w:rtl/>
        </w:rPr>
        <w:t xml:space="preserve"> بن الحسن الرازي</w:t>
      </w:r>
      <w:r w:rsidR="001C6BD7">
        <w:rPr>
          <w:rtl/>
        </w:rPr>
        <w:t xml:space="preserve"> ،</w:t>
      </w:r>
      <w:r w:rsidR="00F67CDD">
        <w:rPr>
          <w:rtl/>
        </w:rPr>
        <w:t xml:space="preserve"> </w:t>
      </w:r>
      <w:r>
        <w:rPr>
          <w:rtl/>
        </w:rPr>
        <w:t>فقد ذكر عت</w:t>
      </w:r>
      <w:r>
        <w:rPr>
          <w:rFonts w:hint="cs"/>
          <w:rtl/>
        </w:rPr>
        <w:t>ی</w:t>
      </w:r>
      <w:r>
        <w:rPr>
          <w:rFonts w:hint="eastAsia"/>
          <w:rtl/>
        </w:rPr>
        <w:t>ق</w:t>
      </w:r>
      <w:r>
        <w:rPr>
          <w:rtl/>
        </w:rPr>
        <w:t xml:space="preserve"> السورآبادي في تفس</w:t>
      </w:r>
      <w:r>
        <w:rPr>
          <w:rFonts w:hint="cs"/>
          <w:rtl/>
        </w:rPr>
        <w:t>ی</w:t>
      </w:r>
      <w:r>
        <w:rPr>
          <w:rFonts w:hint="eastAsia"/>
          <w:rtl/>
        </w:rPr>
        <w:t>ره</w:t>
      </w:r>
      <w:r>
        <w:rPr>
          <w:rtl/>
        </w:rPr>
        <w:t xml:space="preserve"> 4 / 2385</w:t>
      </w:r>
      <w:r w:rsidR="001C6BD7">
        <w:rPr>
          <w:rtl/>
        </w:rPr>
        <w:t xml:space="preserve"> ،</w:t>
      </w:r>
      <w:r w:rsidR="00F67CDD">
        <w:rPr>
          <w:rtl/>
        </w:rPr>
        <w:t xml:space="preserve"> </w:t>
      </w:r>
      <w:r>
        <w:rPr>
          <w:rtl/>
        </w:rPr>
        <w:t>نقلاً عن أبي عبد الله (محمّد بن کرّام) أنّه قال</w:t>
      </w:r>
      <w:r w:rsidR="001C6BD7">
        <w:rPr>
          <w:rtl/>
        </w:rPr>
        <w:t xml:space="preserve"> :</w:t>
      </w:r>
      <w:r w:rsidR="00F67CDD">
        <w:rPr>
          <w:rtl/>
        </w:rPr>
        <w:t xml:space="preserve"> </w:t>
      </w:r>
      <w:r>
        <w:rPr>
          <w:rtl/>
        </w:rPr>
        <w:t xml:space="preserve">«لولا أنّي أتّهم </w:t>
      </w:r>
      <w:r>
        <w:rPr>
          <w:rFonts w:hint="eastAsia"/>
          <w:rtl/>
        </w:rPr>
        <w:t>بالرفض</w:t>
      </w:r>
      <w:r>
        <w:rPr>
          <w:rtl/>
        </w:rPr>
        <w:t xml:space="preserve"> لذکرت تمام فضل علي». وكذلك نقل الطخ</w:t>
      </w:r>
      <w:r>
        <w:rPr>
          <w:rFonts w:hint="cs"/>
          <w:rtl/>
        </w:rPr>
        <w:t>ی</w:t>
      </w:r>
      <w:r>
        <w:rPr>
          <w:rFonts w:hint="eastAsia"/>
          <w:rtl/>
        </w:rPr>
        <w:t>ري</w:t>
      </w:r>
      <w:r>
        <w:rPr>
          <w:rtl/>
        </w:rPr>
        <w:t xml:space="preserve"> في کتاب</w:t>
      </w:r>
      <w:r w:rsidR="001C6BD7">
        <w:rPr>
          <w:rtl/>
        </w:rPr>
        <w:t xml:space="preserve"> :</w:t>
      </w:r>
      <w:r w:rsidR="00F67CDD">
        <w:rPr>
          <w:rtl/>
        </w:rPr>
        <w:t xml:space="preserve"> </w:t>
      </w:r>
      <w:r>
        <w:rPr>
          <w:rtl/>
        </w:rPr>
        <w:t>(ز</w:t>
      </w:r>
      <w:r>
        <w:rPr>
          <w:rFonts w:hint="cs"/>
          <w:rtl/>
        </w:rPr>
        <w:t>ی</w:t>
      </w:r>
      <w:r>
        <w:rPr>
          <w:rFonts w:hint="eastAsia"/>
          <w:rtl/>
        </w:rPr>
        <w:t>ن</w:t>
      </w:r>
      <w:r>
        <w:rPr>
          <w:rtl/>
        </w:rPr>
        <w:t xml:space="preserve"> الفت</w:t>
      </w:r>
      <w:r>
        <w:rPr>
          <w:rFonts w:hint="cs"/>
          <w:rtl/>
        </w:rPr>
        <w:t>یٰ</w:t>
      </w:r>
      <w:r>
        <w:rPr>
          <w:rtl/>
        </w:rPr>
        <w:t>) بعض الروا</w:t>
      </w:r>
      <w:r>
        <w:rPr>
          <w:rFonts w:hint="cs"/>
          <w:rtl/>
        </w:rPr>
        <w:t>ی</w:t>
      </w:r>
      <w:r>
        <w:rPr>
          <w:rFonts w:hint="eastAsia"/>
          <w:rtl/>
        </w:rPr>
        <w:t>ات</w:t>
      </w:r>
      <w:r>
        <w:rPr>
          <w:rtl/>
        </w:rPr>
        <w:t xml:space="preserve"> عن طر</w:t>
      </w:r>
      <w:r>
        <w:rPr>
          <w:rFonts w:hint="cs"/>
          <w:rtl/>
        </w:rPr>
        <w:t>ی</w:t>
      </w:r>
      <w:r>
        <w:rPr>
          <w:rFonts w:hint="eastAsia"/>
          <w:rtl/>
        </w:rPr>
        <w:t>ق</w:t>
      </w:r>
      <w:r>
        <w:rPr>
          <w:rtl/>
        </w:rPr>
        <w:t xml:space="preserve"> محمّد بن الکرّام في أنّ محبّة أم</w:t>
      </w:r>
      <w:r>
        <w:rPr>
          <w:rFonts w:hint="cs"/>
          <w:rtl/>
        </w:rPr>
        <w:t>ی</w:t>
      </w:r>
      <w:r>
        <w:rPr>
          <w:rFonts w:hint="eastAsia"/>
          <w:rtl/>
        </w:rPr>
        <w:t>رالمؤمن</w:t>
      </w:r>
      <w:r>
        <w:rPr>
          <w:rFonts w:hint="cs"/>
          <w:rtl/>
        </w:rPr>
        <w:t>ی</w:t>
      </w:r>
      <w:r>
        <w:rPr>
          <w:rFonts w:hint="eastAsia"/>
          <w:rtl/>
        </w:rPr>
        <w:t>ن</w:t>
      </w:r>
      <w:r>
        <w:rPr>
          <w:rtl/>
        </w:rPr>
        <w:t xml:space="preserve"> </w:t>
      </w:r>
      <w:r w:rsidR="00665FF7" w:rsidRPr="00665FF7">
        <w:rPr>
          <w:rStyle w:val="rfdAlaem"/>
          <w:rtl/>
        </w:rPr>
        <w:t>عليه‌السلام</w:t>
      </w:r>
      <w:r>
        <w:rPr>
          <w:rtl/>
        </w:rPr>
        <w:t xml:space="preserve"> من ضروريّات الدين</w:t>
      </w:r>
      <w:r w:rsidR="001C6BD7">
        <w:rPr>
          <w:rtl/>
        </w:rPr>
        <w:t xml:space="preserve"> ؛</w:t>
      </w:r>
      <w:r w:rsidR="00F67CDD">
        <w:rPr>
          <w:rtl/>
        </w:rPr>
        <w:t xml:space="preserve"> </w:t>
      </w:r>
      <w:r>
        <w:rPr>
          <w:rtl/>
        </w:rPr>
        <w:t xml:space="preserve">أحد هذه الروايات تذكر أنّ رسول الله </w:t>
      </w:r>
      <w:r w:rsidR="00C85BBE" w:rsidRPr="00C85BBE">
        <w:rPr>
          <w:rStyle w:val="rfdAlaem"/>
          <w:rtl/>
        </w:rPr>
        <w:t>صلى‌الله‌عليه‌وآله</w:t>
      </w:r>
      <w:r>
        <w:rPr>
          <w:rtl/>
        </w:rPr>
        <w:t xml:space="preserve"> قال لأمير المؤمنين </w:t>
      </w:r>
      <w:r w:rsidR="00665FF7" w:rsidRPr="00665FF7">
        <w:rPr>
          <w:rStyle w:val="rfdAlaem"/>
          <w:rtl/>
        </w:rPr>
        <w:t>عليه‌السلام</w:t>
      </w:r>
      <w:r w:rsidR="001C6BD7">
        <w:rPr>
          <w:rtl/>
        </w:rPr>
        <w:t xml:space="preserve"> :</w:t>
      </w:r>
      <w:r w:rsidR="00F67CDD">
        <w:rPr>
          <w:rtl/>
        </w:rPr>
        <w:t xml:space="preserve"> </w:t>
      </w:r>
      <w:r>
        <w:rPr>
          <w:rtl/>
        </w:rPr>
        <w:t>«إنّ السعيد كلّ السعيد من أحبّ عليّاً في حي</w:t>
      </w:r>
      <w:r>
        <w:rPr>
          <w:rFonts w:hint="eastAsia"/>
          <w:rtl/>
        </w:rPr>
        <w:t>اتي</w:t>
      </w:r>
      <w:r>
        <w:rPr>
          <w:rtl/>
        </w:rPr>
        <w:t xml:space="preserve"> وبعد موتي</w:t>
      </w:r>
      <w:r w:rsidR="001C6BD7">
        <w:rPr>
          <w:rtl/>
        </w:rPr>
        <w:t xml:space="preserve"> ،</w:t>
      </w:r>
      <w:r w:rsidR="00F67CDD">
        <w:rPr>
          <w:rtl/>
        </w:rPr>
        <w:t xml:space="preserve"> </w:t>
      </w:r>
      <w:r>
        <w:rPr>
          <w:rtl/>
        </w:rPr>
        <w:t>ألا وإنّ الشقي كلّ الشقي من أبغضه في حياتي وبعد مماتي» (العسل المصفّ</w:t>
      </w:r>
      <w:r>
        <w:rPr>
          <w:rFonts w:hint="cs"/>
          <w:rtl/>
        </w:rPr>
        <w:t>یٰ</w:t>
      </w:r>
      <w:r>
        <w:rPr>
          <w:rtl/>
        </w:rPr>
        <w:t xml:space="preserve"> 2 / 227). واستناداً علىٰ رواية أخرىٰ أنّ رسول الله </w:t>
      </w:r>
      <w:r w:rsidR="00C85BBE" w:rsidRPr="00C85BBE">
        <w:rPr>
          <w:rStyle w:val="rfdAlaem"/>
          <w:rtl/>
        </w:rPr>
        <w:t>صلى‌الله‌عليه‌وآله</w:t>
      </w:r>
      <w:r>
        <w:rPr>
          <w:rtl/>
        </w:rPr>
        <w:t xml:space="preserve"> قال</w:t>
      </w:r>
      <w:r w:rsidR="001C6BD7">
        <w:rPr>
          <w:rtl/>
        </w:rPr>
        <w:t xml:space="preserve"> :</w:t>
      </w:r>
      <w:r w:rsidR="00F67CDD">
        <w:rPr>
          <w:rtl/>
        </w:rPr>
        <w:t xml:space="preserve"> </w:t>
      </w:r>
      <w:r>
        <w:rPr>
          <w:rtl/>
        </w:rPr>
        <w:t>«</w:t>
      </w:r>
      <w:r>
        <w:rPr>
          <w:rFonts w:hint="cs"/>
          <w:rtl/>
        </w:rPr>
        <w:t>ی</w:t>
      </w:r>
      <w:r>
        <w:rPr>
          <w:rFonts w:hint="eastAsia"/>
          <w:rtl/>
        </w:rPr>
        <w:t>ا</w:t>
      </w:r>
      <w:r>
        <w:rPr>
          <w:rtl/>
        </w:rPr>
        <w:t xml:space="preserve"> علي إنّه لا يبغضك أحد إلّا أدخله [الله] النار</w:t>
      </w:r>
      <w:r w:rsidR="001C6BD7">
        <w:rPr>
          <w:rtl/>
        </w:rPr>
        <w:t xml:space="preserve"> ،</w:t>
      </w:r>
      <w:r w:rsidR="00F67CDD">
        <w:rPr>
          <w:rtl/>
        </w:rPr>
        <w:t xml:space="preserve"> </w:t>
      </w:r>
      <w:r>
        <w:rPr>
          <w:rtl/>
        </w:rPr>
        <w:t>قد أوجب الله حبّي وحبّ أهل بيتي وعترتي علىٰ كلّ مسلم</w:t>
      </w:r>
      <w:r w:rsidR="001C6BD7">
        <w:rPr>
          <w:rtl/>
        </w:rPr>
        <w:t xml:space="preserve"> ؛</w:t>
      </w:r>
      <w:r w:rsidR="00F67CDD">
        <w:rPr>
          <w:rtl/>
        </w:rPr>
        <w:t xml:space="preserve"> </w:t>
      </w:r>
      <w:r>
        <w:rPr>
          <w:rtl/>
        </w:rPr>
        <w:t xml:space="preserve">فمن لم </w:t>
      </w:r>
      <w:r>
        <w:rPr>
          <w:rFonts w:hint="eastAsia"/>
          <w:rtl/>
        </w:rPr>
        <w:t>يقبل</w:t>
      </w:r>
      <w:r>
        <w:rPr>
          <w:rtl/>
        </w:rPr>
        <w:t xml:space="preserve"> ذلك فقد هلك» (نفس المصدر 2 / 197). للحصول علىٰ نماذج أخرىٰ</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العسل المصفّ</w:t>
      </w:r>
      <w:r>
        <w:rPr>
          <w:rFonts w:hint="cs"/>
          <w:rtl/>
        </w:rPr>
        <w:t>یٰ</w:t>
      </w:r>
      <w:r>
        <w:rPr>
          <w:rtl/>
        </w:rPr>
        <w:t xml:space="preserve"> 2 / 171</w:t>
      </w:r>
      <w:r w:rsidR="001C6BD7">
        <w:rPr>
          <w:rtl/>
        </w:rPr>
        <w:t xml:space="preserve"> ،</w:t>
      </w:r>
      <w:r w:rsidR="00F67CDD">
        <w:rPr>
          <w:rtl/>
        </w:rPr>
        <w:t xml:space="preserve"> </w:t>
      </w:r>
      <w:r>
        <w:rPr>
          <w:rtl/>
        </w:rPr>
        <w:t>200</w:t>
      </w:r>
      <w:r w:rsidR="001C6BD7">
        <w:rPr>
          <w:rtl/>
        </w:rPr>
        <w:t xml:space="preserve"> ،</w:t>
      </w:r>
      <w:r w:rsidR="00F67CDD">
        <w:rPr>
          <w:rtl/>
        </w:rPr>
        <w:t xml:space="preserve"> </w:t>
      </w:r>
      <w:r>
        <w:rPr>
          <w:rtl/>
        </w:rPr>
        <w:t>214</w:t>
      </w:r>
      <w:r w:rsidR="001C6BD7">
        <w:rPr>
          <w:rtl/>
        </w:rPr>
        <w:t xml:space="preserve"> ،</w:t>
      </w:r>
      <w:r w:rsidR="00F67CDD">
        <w:rPr>
          <w:rtl/>
        </w:rPr>
        <w:t xml:space="preserve"> </w:t>
      </w:r>
      <w:r>
        <w:rPr>
          <w:rtl/>
        </w:rPr>
        <w:t>401. بناء علىٰ نقل هذه الروايات من قبل محمّد بن الکرّام</w:t>
      </w:r>
      <w:r w:rsidR="001C6BD7">
        <w:rPr>
          <w:rtl/>
        </w:rPr>
        <w:t xml:space="preserve"> ،</w:t>
      </w:r>
      <w:r w:rsidR="00F67CDD">
        <w:rPr>
          <w:rtl/>
        </w:rPr>
        <w:t xml:space="preserve"> </w:t>
      </w:r>
      <w:r>
        <w:rPr>
          <w:rtl/>
        </w:rPr>
        <w:t>وما نقله السورآبادي عنه</w:t>
      </w:r>
      <w:r w:rsidR="001C6BD7">
        <w:rPr>
          <w:rtl/>
        </w:rPr>
        <w:t xml:space="preserve"> ،</w:t>
      </w:r>
      <w:r w:rsidR="00F67CDD">
        <w:rPr>
          <w:rtl/>
        </w:rPr>
        <w:t xml:space="preserve"> </w:t>
      </w:r>
      <w:r>
        <w:rPr>
          <w:rtl/>
        </w:rPr>
        <w:t>فإنّ ما ادّعاه محمّد بن الحس</w:t>
      </w:r>
      <w:r>
        <w:rPr>
          <w:rFonts w:hint="cs"/>
          <w:rtl/>
        </w:rPr>
        <w:t>ی</w:t>
      </w:r>
      <w:r>
        <w:rPr>
          <w:rFonts w:hint="eastAsia"/>
          <w:rtl/>
        </w:rPr>
        <w:t>ن</w:t>
      </w:r>
      <w:r>
        <w:rPr>
          <w:rtl/>
        </w:rPr>
        <w:t xml:space="preserve"> الرازي لا يعوّل عليه.</w:t>
      </w:r>
    </w:p>
    <w:p w14:paraId="6D951E84" w14:textId="77777777" w:rsidR="000E676B" w:rsidRDefault="00E63DE8" w:rsidP="00CC565C">
      <w:pPr>
        <w:pStyle w:val="rfdNormal0"/>
        <w:rPr>
          <w:rtl/>
        </w:rPr>
      </w:pPr>
      <w:r>
        <w:rPr>
          <w:rtl/>
        </w:rPr>
        <w:br w:type="page"/>
      </w:r>
      <w:r w:rsidR="000E676B">
        <w:rPr>
          <w:rFonts w:hint="eastAsia"/>
          <w:rtl/>
        </w:rPr>
        <w:lastRenderedPageBreak/>
        <w:t>وإن</w:t>
      </w:r>
      <w:r w:rsidR="000E676B">
        <w:rPr>
          <w:rtl/>
        </w:rPr>
        <w:t xml:space="preserve"> كان لها ظاهر كلامي وعقائدي ولكن غالباً ما كانت سياسية ومن أجل السطوة والمال. وذلك مثل أيّام استيلاء أبي بكر محمّد بن إسحاق بن محمشاد (421 هـ) علىٰ مدينة نيشابور</w:t>
      </w:r>
      <w:r w:rsidR="001C6BD7">
        <w:rPr>
          <w:rtl/>
        </w:rPr>
        <w:t xml:space="preserve"> ،</w:t>
      </w:r>
      <w:r w:rsidR="00F67CDD">
        <w:rPr>
          <w:rtl/>
        </w:rPr>
        <w:t xml:space="preserve"> </w:t>
      </w:r>
      <w:r w:rsidR="000E676B">
        <w:rPr>
          <w:rtl/>
        </w:rPr>
        <w:t>في الفترة (398ـ410هـ) إذ لم يتأنّ هو وأنصاره في مطاردة مخالفيهم والتنكيل بهم</w:t>
      </w:r>
      <w:r w:rsidR="001C6BD7">
        <w:rPr>
          <w:rtl/>
        </w:rPr>
        <w:t xml:space="preserve"> ،</w:t>
      </w:r>
      <w:r w:rsidR="00F67CDD">
        <w:rPr>
          <w:rtl/>
        </w:rPr>
        <w:t xml:space="preserve"> </w:t>
      </w:r>
      <w:r w:rsidR="000E676B">
        <w:rPr>
          <w:rtl/>
        </w:rPr>
        <w:t>وكانوا يقضون علىٰ كلّ من كانت معتقداته مخالفة لهم بأقلّ خلاف حيث يتّهمونه بتهمة الإلحاد وفساد العقيدة</w:t>
      </w:r>
      <w:r w:rsidR="000E676B" w:rsidRPr="000E676B">
        <w:rPr>
          <w:rStyle w:val="rfdFootnotenum"/>
          <w:rtl/>
        </w:rPr>
        <w:t>(1)</w:t>
      </w:r>
      <w:r w:rsidR="001C6BD7">
        <w:rPr>
          <w:rtl/>
        </w:rPr>
        <w:t xml:space="preserve"> ،</w:t>
      </w:r>
      <w:r w:rsidR="00F67CDD">
        <w:rPr>
          <w:rtl/>
        </w:rPr>
        <w:t xml:space="preserve"> </w:t>
      </w:r>
      <w:r w:rsidR="000E676B">
        <w:rPr>
          <w:rtl/>
        </w:rPr>
        <w:t>حتّىٰ بلغ بهم الأمر إلىٰ هدم مسجد الشيعة في نيشابور</w:t>
      </w:r>
      <w:r w:rsidR="000E676B" w:rsidRPr="000E676B">
        <w:rPr>
          <w:rStyle w:val="rfdFootnotenum"/>
          <w:rtl/>
        </w:rPr>
        <w:t>(2)</w:t>
      </w:r>
      <w:r w:rsidR="000E676B">
        <w:rPr>
          <w:rtl/>
        </w:rPr>
        <w:t xml:space="preserve"> بعد أن كانوا قد انتهوا لتوّهم من بنائه.</w:t>
      </w:r>
    </w:p>
    <w:p w14:paraId="0CC0A5B1" w14:textId="77777777" w:rsidR="000E676B" w:rsidRDefault="000E676B" w:rsidP="000E676B">
      <w:pPr>
        <w:pStyle w:val="rfdLine"/>
        <w:rPr>
          <w:rtl/>
        </w:rPr>
      </w:pPr>
      <w:r>
        <w:rPr>
          <w:rtl/>
        </w:rPr>
        <w:t>__________</w:t>
      </w:r>
    </w:p>
    <w:p w14:paraId="55A134F7" w14:textId="77777777" w:rsidR="00CC565C" w:rsidRPr="00CC565C" w:rsidRDefault="00CC565C" w:rsidP="00CC565C">
      <w:pPr>
        <w:rPr>
          <w:rStyle w:val="rfdFootnote"/>
          <w:rtl/>
        </w:rPr>
      </w:pPr>
      <w:r w:rsidRPr="00CC565C">
        <w:rPr>
          <w:rStyle w:val="rfdFootnote"/>
          <w:rtl/>
        </w:rPr>
        <w:t>مضافاً إلىٰ ذلك</w:t>
      </w:r>
      <w:r w:rsidR="001C6BD7">
        <w:rPr>
          <w:rStyle w:val="rfdFootnote"/>
          <w:rtl/>
        </w:rPr>
        <w:t xml:space="preserve"> ،</w:t>
      </w:r>
      <w:r w:rsidR="00F67CDD">
        <w:rPr>
          <w:rStyle w:val="rfdFootnote"/>
          <w:rtl/>
        </w:rPr>
        <w:t xml:space="preserve"> </w:t>
      </w:r>
      <w:r w:rsidRPr="00CC565C">
        <w:rPr>
          <w:rStyle w:val="rfdFootnote"/>
          <w:rFonts w:hint="eastAsia"/>
          <w:rtl/>
        </w:rPr>
        <w:t>فقد</w:t>
      </w:r>
      <w:r w:rsidRPr="00CC565C">
        <w:rPr>
          <w:rStyle w:val="rfdFootnote"/>
          <w:rtl/>
        </w:rPr>
        <w:t xml:space="preserve"> توصّلت الدراسات الحديثة إلىٰ أنّ القسم الأعظم من كلام الرازي في شأن اعتقادات محمّد بن الكرّام وفتاواه الفقهية غير صحيحة</w:t>
      </w:r>
      <w:r w:rsidR="001C6BD7">
        <w:rPr>
          <w:rStyle w:val="rfdFootnote"/>
          <w:rtl/>
        </w:rPr>
        <w:t xml:space="preserve"> ،</w:t>
      </w:r>
      <w:r w:rsidR="00F67CDD">
        <w:rPr>
          <w:rStyle w:val="rfdFootnote"/>
          <w:rtl/>
        </w:rPr>
        <w:t xml:space="preserve"> </w:t>
      </w:r>
      <w:r w:rsidRPr="00CC565C">
        <w:rPr>
          <w:rStyle w:val="rfdFootnote"/>
          <w:rtl/>
        </w:rPr>
        <w:t>وإنّما جاءت علىٰ أساس اتّهامات وموضوعات أحد مخالف</w:t>
      </w:r>
      <w:r w:rsidRPr="00CC565C">
        <w:rPr>
          <w:rStyle w:val="rfdFootnote"/>
          <w:rFonts w:hint="cs"/>
          <w:rtl/>
        </w:rPr>
        <w:t>ی</w:t>
      </w:r>
      <w:r w:rsidRPr="00CC565C">
        <w:rPr>
          <w:rStyle w:val="rfdFootnote"/>
          <w:rFonts w:hint="eastAsia"/>
          <w:rtl/>
        </w:rPr>
        <w:t>ه</w:t>
      </w:r>
      <w:r w:rsidRPr="00CC565C">
        <w:rPr>
          <w:rStyle w:val="rfdFootnote"/>
          <w:rtl/>
        </w:rPr>
        <w:t xml:space="preserve"> وهو القاضي أبو جعفر محمّد بن إسحاق الزوزني (463هـ)</w:t>
      </w:r>
      <w:r w:rsidR="001C6BD7">
        <w:rPr>
          <w:rStyle w:val="rfdFootnote"/>
          <w:rtl/>
        </w:rPr>
        <w:t xml:space="preserve"> ،</w:t>
      </w:r>
      <w:r w:rsidR="00F67CDD">
        <w:rPr>
          <w:rStyle w:val="rfdFootnote"/>
          <w:rtl/>
        </w:rPr>
        <w:t xml:space="preserve"> </w:t>
      </w:r>
      <w:r w:rsidRPr="00CC565C">
        <w:rPr>
          <w:rStyle w:val="rfdFootnote"/>
          <w:rtl/>
        </w:rPr>
        <w:t>الأد</w:t>
      </w:r>
      <w:r w:rsidRPr="00CC565C">
        <w:rPr>
          <w:rStyle w:val="rfdFootnote"/>
          <w:rFonts w:hint="cs"/>
          <w:rtl/>
        </w:rPr>
        <w:t>ی</w:t>
      </w:r>
      <w:r w:rsidRPr="00CC565C">
        <w:rPr>
          <w:rStyle w:val="rfdFootnote"/>
          <w:rFonts w:hint="eastAsia"/>
          <w:rtl/>
        </w:rPr>
        <w:t>ب</w:t>
      </w:r>
      <w:r w:rsidRPr="00CC565C">
        <w:rPr>
          <w:rStyle w:val="rfdFootnote"/>
          <w:rtl/>
        </w:rPr>
        <w:t xml:space="preserve"> والشاعر الهجّاء. انظ</w:t>
      </w:r>
      <w:r w:rsidRPr="00CC565C">
        <w:rPr>
          <w:rStyle w:val="rfdFootnote"/>
          <w:rFonts w:hint="eastAsia"/>
          <w:rtl/>
        </w:rPr>
        <w:t>ر</w:t>
      </w:r>
      <w:r w:rsidR="001C6BD7">
        <w:rPr>
          <w:rStyle w:val="rfdFootnote"/>
          <w:rtl/>
        </w:rPr>
        <w:t xml:space="preserve"> :</w:t>
      </w:r>
      <w:r w:rsidR="00F67CDD">
        <w:rPr>
          <w:rStyle w:val="rfdFootnote"/>
          <w:rtl/>
        </w:rPr>
        <w:t xml:space="preserve"> </w:t>
      </w:r>
      <w:r w:rsidRPr="00CC565C">
        <w:rPr>
          <w:rStyle w:val="rfdFootnote"/>
          <w:rtl/>
        </w:rPr>
        <w:t>چهره د</w:t>
      </w:r>
      <w:r w:rsidRPr="00CC565C">
        <w:rPr>
          <w:rStyle w:val="rfdFootnote"/>
          <w:rFonts w:hint="cs"/>
          <w:rtl/>
        </w:rPr>
        <w:t>ی</w:t>
      </w:r>
      <w:r w:rsidRPr="00CC565C">
        <w:rPr>
          <w:rStyle w:val="rfdFootnote"/>
          <w:rFonts w:hint="eastAsia"/>
          <w:rtl/>
        </w:rPr>
        <w:t>گر</w:t>
      </w:r>
      <w:r w:rsidRPr="00CC565C">
        <w:rPr>
          <w:rStyle w:val="rfdFootnote"/>
          <w:rtl/>
        </w:rPr>
        <w:t xml:space="preserve"> محمّد بن الکرّام السجستاني</w:t>
      </w:r>
      <w:r w:rsidR="001C6BD7">
        <w:rPr>
          <w:rStyle w:val="rfdFootnote"/>
          <w:rtl/>
        </w:rPr>
        <w:t xml:space="preserve"> :</w:t>
      </w:r>
      <w:r w:rsidR="00F67CDD">
        <w:rPr>
          <w:rStyle w:val="rfdFootnote"/>
          <w:rtl/>
        </w:rPr>
        <w:t xml:space="preserve"> </w:t>
      </w:r>
      <w:r w:rsidRPr="00CC565C">
        <w:rPr>
          <w:rStyle w:val="rfdFootnote"/>
          <w:rtl/>
        </w:rPr>
        <w:t>92ـ93. حتّىٰ وإن كانت مؤلّفات الرازي كلّها موضوعات واتّهامات مبتنية علىٰ ما دلّسه أعداء الكرّامية</w:t>
      </w:r>
      <w:r w:rsidR="001C6BD7">
        <w:rPr>
          <w:rStyle w:val="rfdFootnote"/>
          <w:rtl/>
        </w:rPr>
        <w:t xml:space="preserve"> ،</w:t>
      </w:r>
      <w:r w:rsidR="00F67CDD">
        <w:rPr>
          <w:rStyle w:val="rfdFootnote"/>
          <w:rtl/>
        </w:rPr>
        <w:t xml:space="preserve"> </w:t>
      </w:r>
      <w:r w:rsidRPr="00CC565C">
        <w:rPr>
          <w:rStyle w:val="rfdFootnote"/>
          <w:rtl/>
        </w:rPr>
        <w:t>ولكن ذكرها من قبله فيه دلالة علىٰ وجودالعداوة بين الشيعة والكرّامية.</w:t>
      </w:r>
      <w:r w:rsidR="003820B2">
        <w:rPr>
          <w:rStyle w:val="rfdFootnote"/>
          <w:rFonts w:hint="cs"/>
          <w:rtl/>
        </w:rPr>
        <w:t xml:space="preserve"> </w:t>
      </w:r>
      <w:r w:rsidRPr="00CC565C">
        <w:rPr>
          <w:rStyle w:val="rfdFootnote"/>
          <w:rtl/>
        </w:rPr>
        <w:t>والجدير بالذكر أنّ الش</w:t>
      </w:r>
      <w:r w:rsidRPr="00CC565C">
        <w:rPr>
          <w:rStyle w:val="rfdFootnote"/>
          <w:rFonts w:hint="cs"/>
          <w:rtl/>
        </w:rPr>
        <w:t>ی</w:t>
      </w:r>
      <w:r w:rsidRPr="00CC565C">
        <w:rPr>
          <w:rStyle w:val="rfdFootnote"/>
          <w:rFonts w:hint="eastAsia"/>
          <w:rtl/>
        </w:rPr>
        <w:t>خ</w:t>
      </w:r>
      <w:r w:rsidRPr="00CC565C">
        <w:rPr>
          <w:rStyle w:val="rfdFootnote"/>
          <w:rtl/>
        </w:rPr>
        <w:t xml:space="preserve"> الصدوق عن طر</w:t>
      </w:r>
      <w:r w:rsidRPr="00CC565C">
        <w:rPr>
          <w:rStyle w:val="rfdFootnote"/>
          <w:rFonts w:hint="cs"/>
          <w:rtl/>
        </w:rPr>
        <w:t>ی</w:t>
      </w:r>
      <w:r w:rsidRPr="00CC565C">
        <w:rPr>
          <w:rStyle w:val="rfdFootnote"/>
          <w:rFonts w:hint="eastAsia"/>
          <w:rtl/>
        </w:rPr>
        <w:t>ق</w:t>
      </w:r>
      <w:r w:rsidRPr="00CC565C">
        <w:rPr>
          <w:rStyle w:val="rfdFootnote"/>
          <w:rtl/>
        </w:rPr>
        <w:t xml:space="preserve"> الفضل بن محمّد بن إسحاق المذکّر</w:t>
      </w:r>
      <w:r w:rsidR="001C6BD7">
        <w:rPr>
          <w:rStyle w:val="rfdFootnote"/>
          <w:rtl/>
        </w:rPr>
        <w:t xml:space="preserve"> ،</w:t>
      </w:r>
      <w:r w:rsidR="00F67CDD">
        <w:rPr>
          <w:rStyle w:val="rfdFootnote"/>
          <w:rtl/>
        </w:rPr>
        <w:t xml:space="preserve"> </w:t>
      </w:r>
      <w:r w:rsidRPr="00CC565C">
        <w:rPr>
          <w:rStyle w:val="rfdFootnote"/>
          <w:rtl/>
        </w:rPr>
        <w:t>الن</w:t>
      </w:r>
      <w:r w:rsidRPr="00CC565C">
        <w:rPr>
          <w:rStyle w:val="rfdFootnote"/>
          <w:rFonts w:hint="cs"/>
          <w:rtl/>
        </w:rPr>
        <w:t>ی</w:t>
      </w:r>
      <w:r w:rsidRPr="00CC565C">
        <w:rPr>
          <w:rStyle w:val="rfdFootnote"/>
          <w:rFonts w:hint="eastAsia"/>
          <w:rtl/>
        </w:rPr>
        <w:t>شابوري</w:t>
      </w:r>
      <w:r w:rsidRPr="00CC565C">
        <w:rPr>
          <w:rStyle w:val="rfdFootnote"/>
          <w:rtl/>
        </w:rPr>
        <w:t xml:space="preserve"> عن محمّد بن عبد الرحمن بن محمّد بن محبور التم</w:t>
      </w:r>
      <w:r w:rsidRPr="00CC565C">
        <w:rPr>
          <w:rStyle w:val="rfdFootnote"/>
          <w:rFonts w:hint="cs"/>
          <w:rtl/>
        </w:rPr>
        <w:t>ی</w:t>
      </w:r>
      <w:r w:rsidRPr="00CC565C">
        <w:rPr>
          <w:rStyle w:val="rfdFootnote"/>
          <w:rFonts w:hint="eastAsia"/>
          <w:rtl/>
        </w:rPr>
        <w:t>مي</w:t>
      </w:r>
      <w:r w:rsidRPr="00CC565C">
        <w:rPr>
          <w:rStyle w:val="rfdFootnote"/>
          <w:rtl/>
        </w:rPr>
        <w:t xml:space="preserve"> الدهّان أحد کرّام</w:t>
      </w:r>
      <w:r w:rsidRPr="00CC565C">
        <w:rPr>
          <w:rStyle w:val="rfdFootnote"/>
          <w:rFonts w:hint="cs"/>
          <w:rtl/>
        </w:rPr>
        <w:t>ی</w:t>
      </w:r>
      <w:r w:rsidRPr="00CC565C">
        <w:rPr>
          <w:rStyle w:val="rfdFootnote"/>
          <w:rFonts w:hint="eastAsia"/>
          <w:rtl/>
        </w:rPr>
        <w:t>ة</w:t>
      </w:r>
      <w:r w:rsidRPr="00CC565C">
        <w:rPr>
          <w:rStyle w:val="rfdFootnote"/>
          <w:rtl/>
        </w:rPr>
        <w:t xml:space="preserve"> ن</w:t>
      </w:r>
      <w:r w:rsidRPr="00CC565C">
        <w:rPr>
          <w:rStyle w:val="rfdFootnote"/>
          <w:rFonts w:hint="cs"/>
          <w:rtl/>
        </w:rPr>
        <w:t>ی</w:t>
      </w:r>
      <w:r w:rsidRPr="00CC565C">
        <w:rPr>
          <w:rStyle w:val="rfdFootnote"/>
          <w:rFonts w:hint="eastAsia"/>
          <w:rtl/>
        </w:rPr>
        <w:t>شابور</w:t>
      </w:r>
      <w:r w:rsidR="001C6BD7">
        <w:rPr>
          <w:rStyle w:val="rfdFootnote"/>
          <w:rFonts w:hint="eastAsia"/>
          <w:rtl/>
        </w:rPr>
        <w:t xml:space="preserve"> ،</w:t>
      </w:r>
      <w:r w:rsidR="00F67CDD">
        <w:rPr>
          <w:rStyle w:val="rfdFootnote"/>
          <w:rFonts w:hint="eastAsia"/>
          <w:rtl/>
        </w:rPr>
        <w:t xml:space="preserve"> </w:t>
      </w:r>
      <w:r w:rsidRPr="00CC565C">
        <w:rPr>
          <w:rStyle w:val="rfdFootnote"/>
          <w:rtl/>
        </w:rPr>
        <w:t>روىٰ بواسطة واحدة عن ابن حنبل أنّه قال</w:t>
      </w:r>
      <w:r w:rsidR="001C6BD7">
        <w:rPr>
          <w:rStyle w:val="rfdFootnote"/>
          <w:rtl/>
        </w:rPr>
        <w:t xml:space="preserve"> :</w:t>
      </w:r>
      <w:r w:rsidR="00F67CDD">
        <w:rPr>
          <w:rStyle w:val="rfdFootnote"/>
          <w:rtl/>
        </w:rPr>
        <w:t xml:space="preserve"> </w:t>
      </w:r>
      <w:r w:rsidRPr="00CC565C">
        <w:rPr>
          <w:rStyle w:val="rfdFootnote"/>
          <w:rtl/>
        </w:rPr>
        <w:t xml:space="preserve">«لا </w:t>
      </w:r>
      <w:r w:rsidRPr="00CC565C">
        <w:rPr>
          <w:rStyle w:val="rfdFootnote"/>
          <w:rFonts w:hint="cs"/>
          <w:rtl/>
        </w:rPr>
        <w:t>ی</w:t>
      </w:r>
      <w:r w:rsidRPr="00CC565C">
        <w:rPr>
          <w:rStyle w:val="rfdFootnote"/>
          <w:rFonts w:hint="eastAsia"/>
          <w:rtl/>
        </w:rPr>
        <w:t>کون</w:t>
      </w:r>
      <w:r w:rsidRPr="00CC565C">
        <w:rPr>
          <w:rStyle w:val="rfdFootnote"/>
          <w:rtl/>
        </w:rPr>
        <w:t xml:space="preserve"> الرجل سنّ</w:t>
      </w:r>
      <w:r w:rsidRPr="00CC565C">
        <w:rPr>
          <w:rStyle w:val="rfdFootnote"/>
          <w:rFonts w:hint="cs"/>
          <w:rtl/>
        </w:rPr>
        <w:t>ی</w:t>
      </w:r>
      <w:r w:rsidRPr="00CC565C">
        <w:rPr>
          <w:rStyle w:val="rfdFootnote"/>
          <w:rFonts w:hint="eastAsia"/>
          <w:rtl/>
        </w:rPr>
        <w:t>اً</w:t>
      </w:r>
      <w:r w:rsidRPr="00CC565C">
        <w:rPr>
          <w:rStyle w:val="rfdFootnote"/>
          <w:rtl/>
        </w:rPr>
        <w:t xml:space="preserve"> حتّ</w:t>
      </w:r>
      <w:r w:rsidRPr="00CC565C">
        <w:rPr>
          <w:rStyle w:val="rfdFootnote"/>
          <w:rFonts w:hint="cs"/>
          <w:rtl/>
        </w:rPr>
        <w:t>یٰ</w:t>
      </w:r>
      <w:r w:rsidRPr="00CC565C">
        <w:rPr>
          <w:rStyle w:val="rfdFootnote"/>
          <w:rtl/>
        </w:rPr>
        <w:t xml:space="preserve"> </w:t>
      </w:r>
      <w:r w:rsidRPr="00CC565C">
        <w:rPr>
          <w:rStyle w:val="rfdFootnote"/>
          <w:rFonts w:hint="cs"/>
          <w:rtl/>
        </w:rPr>
        <w:t>ی</w:t>
      </w:r>
      <w:r w:rsidRPr="00CC565C">
        <w:rPr>
          <w:rStyle w:val="rfdFootnote"/>
          <w:rFonts w:hint="eastAsia"/>
          <w:rtl/>
        </w:rPr>
        <w:t>بغض</w:t>
      </w:r>
      <w:r w:rsidRPr="00CC565C">
        <w:rPr>
          <w:rStyle w:val="rfdFootnote"/>
          <w:rtl/>
        </w:rPr>
        <w:t xml:space="preserve"> عل</w:t>
      </w:r>
      <w:r w:rsidRPr="00CC565C">
        <w:rPr>
          <w:rStyle w:val="rfdFootnote"/>
          <w:rFonts w:hint="cs"/>
          <w:rtl/>
        </w:rPr>
        <w:t>یّ</w:t>
      </w:r>
      <w:r w:rsidRPr="00CC565C">
        <w:rPr>
          <w:rStyle w:val="rfdFootnote"/>
          <w:rFonts w:hint="eastAsia"/>
          <w:rtl/>
        </w:rPr>
        <w:t>اً»</w:t>
      </w:r>
      <w:r w:rsidR="001C6BD7">
        <w:rPr>
          <w:rStyle w:val="rfdFootnote"/>
          <w:rFonts w:hint="eastAsia"/>
          <w:rtl/>
        </w:rPr>
        <w:t xml:space="preserve"> ؛</w:t>
      </w:r>
      <w:r w:rsidR="00F67CDD">
        <w:rPr>
          <w:rStyle w:val="rfdFootnote"/>
          <w:rFonts w:hint="eastAsia"/>
          <w:rtl/>
        </w:rPr>
        <w:t xml:space="preserve"> </w:t>
      </w:r>
      <w:r w:rsidRPr="00CC565C">
        <w:rPr>
          <w:rStyle w:val="rfdFootnote"/>
          <w:rtl/>
        </w:rPr>
        <w:t xml:space="preserve">وهذا الكلام يشبه الكلام المنسوب إلىٰ الكرّامية. ونظراً إلىٰ </w:t>
      </w:r>
      <w:r w:rsidRPr="00CC565C">
        <w:rPr>
          <w:rStyle w:val="rfdFootnote"/>
          <w:rFonts w:hint="eastAsia"/>
          <w:rtl/>
        </w:rPr>
        <w:t>وجود</w:t>
      </w:r>
      <w:r w:rsidRPr="00CC565C">
        <w:rPr>
          <w:rStyle w:val="rfdFootnote"/>
          <w:rtl/>
        </w:rPr>
        <w:t xml:space="preserve"> راوٍ كرّامي في سلسلة الرواية فلا نستبعد أن يكون منشأ كلام الرازي هو نفس كلام ابن حنبل حيث نسب إلىٰ الكرّامية ذلك لوجود راوٍ كرّامي في البين</w:t>
      </w:r>
      <w:r w:rsidR="001C6BD7">
        <w:rPr>
          <w:rStyle w:val="rfdFootnote"/>
          <w:rtl/>
        </w:rPr>
        <w:t xml:space="preserve"> ،</w:t>
      </w:r>
      <w:r w:rsidR="00F67CDD">
        <w:rPr>
          <w:rStyle w:val="rfdFootnote"/>
          <w:rtl/>
        </w:rPr>
        <w:t xml:space="preserve"> </w:t>
      </w:r>
      <w:r w:rsidRPr="00CC565C">
        <w:rPr>
          <w:rStyle w:val="rfdFootnote"/>
          <w:rtl/>
        </w:rPr>
        <w:t>انظر</w:t>
      </w:r>
      <w:r w:rsidR="001C6BD7">
        <w:rPr>
          <w:rStyle w:val="rfdFootnote"/>
          <w:rtl/>
        </w:rPr>
        <w:t xml:space="preserve"> :</w:t>
      </w:r>
      <w:r w:rsidR="00F67CDD">
        <w:rPr>
          <w:rStyle w:val="rfdFootnote"/>
          <w:rtl/>
        </w:rPr>
        <w:t xml:space="preserve"> </w:t>
      </w:r>
      <w:r w:rsidRPr="00CC565C">
        <w:rPr>
          <w:rStyle w:val="rfdFootnote"/>
          <w:rtl/>
        </w:rPr>
        <w:t>نکات</w:t>
      </w:r>
      <w:r w:rsidRPr="00CC565C">
        <w:rPr>
          <w:rStyle w:val="rfdFootnote"/>
          <w:rFonts w:hint="cs"/>
          <w:rtl/>
        </w:rPr>
        <w:t>ی</w:t>
      </w:r>
      <w:r w:rsidRPr="00CC565C">
        <w:rPr>
          <w:rStyle w:val="rfdFootnote"/>
          <w:rtl/>
        </w:rPr>
        <w:t xml:space="preserve"> درباره عالم</w:t>
      </w:r>
      <w:r w:rsidRPr="00CC565C">
        <w:rPr>
          <w:rStyle w:val="rfdFootnote"/>
          <w:rFonts w:hint="cs"/>
          <w:rtl/>
        </w:rPr>
        <w:t>ی</w:t>
      </w:r>
      <w:r w:rsidRPr="00CC565C">
        <w:rPr>
          <w:rStyle w:val="rfdFootnote"/>
          <w:rtl/>
        </w:rPr>
        <w:t xml:space="preserve"> کرّام</w:t>
      </w:r>
      <w:r w:rsidRPr="00CC565C">
        <w:rPr>
          <w:rStyle w:val="rfdFootnote"/>
          <w:rFonts w:hint="cs"/>
          <w:rtl/>
        </w:rPr>
        <w:t>ی</w:t>
      </w:r>
      <w:r w:rsidRPr="00CC565C">
        <w:rPr>
          <w:rStyle w:val="rfdFootnote"/>
          <w:rtl/>
        </w:rPr>
        <w:t xml:space="preserve"> أهل ن</w:t>
      </w:r>
      <w:r w:rsidRPr="00CC565C">
        <w:rPr>
          <w:rStyle w:val="rfdFootnote"/>
          <w:rFonts w:hint="cs"/>
          <w:rtl/>
        </w:rPr>
        <w:t>ی</w:t>
      </w:r>
      <w:r w:rsidRPr="00CC565C">
        <w:rPr>
          <w:rStyle w:val="rfdFootnote"/>
          <w:rFonts w:hint="eastAsia"/>
          <w:rtl/>
        </w:rPr>
        <w:t>شابور</w:t>
      </w:r>
      <w:r w:rsidR="001C6BD7">
        <w:rPr>
          <w:rStyle w:val="rfdFootnote"/>
          <w:rtl/>
        </w:rPr>
        <w:t xml:space="preserve"> :</w:t>
      </w:r>
      <w:r w:rsidR="00F67CDD">
        <w:rPr>
          <w:rStyle w:val="rfdFootnote"/>
          <w:rtl/>
        </w:rPr>
        <w:t xml:space="preserve"> </w:t>
      </w:r>
      <w:r w:rsidRPr="00CC565C">
        <w:rPr>
          <w:rStyle w:val="rfdFootnote"/>
          <w:rtl/>
        </w:rPr>
        <w:t>635ـ636.</w:t>
      </w:r>
    </w:p>
    <w:p w14:paraId="2479D461" w14:textId="77777777" w:rsidR="000E676B" w:rsidRDefault="000E676B" w:rsidP="000E676B">
      <w:pPr>
        <w:pStyle w:val="rfdFootnote0"/>
        <w:rPr>
          <w:rtl/>
        </w:rPr>
      </w:pPr>
      <w:r>
        <w:rPr>
          <w:rtl/>
        </w:rPr>
        <w:t>(1) ظهور کرّام</w:t>
      </w:r>
      <w:r>
        <w:rPr>
          <w:rFonts w:hint="cs"/>
          <w:rtl/>
        </w:rPr>
        <w:t>ی</w:t>
      </w:r>
      <w:r>
        <w:rPr>
          <w:rFonts w:hint="eastAsia"/>
          <w:rtl/>
        </w:rPr>
        <w:t>ه</w:t>
      </w:r>
      <w:r>
        <w:rPr>
          <w:rtl/>
        </w:rPr>
        <w:t xml:space="preserve"> در خراسان</w:t>
      </w:r>
      <w:r w:rsidR="001C6BD7">
        <w:rPr>
          <w:rtl/>
        </w:rPr>
        <w:t xml:space="preserve"> :</w:t>
      </w:r>
      <w:r w:rsidR="00F67CDD">
        <w:rPr>
          <w:rtl/>
        </w:rPr>
        <w:t xml:space="preserve"> </w:t>
      </w:r>
      <w:r>
        <w:rPr>
          <w:rtl/>
        </w:rPr>
        <w:t>132ـ135.</w:t>
      </w:r>
    </w:p>
    <w:p w14:paraId="70D54F3F" w14:textId="77777777" w:rsidR="00CC565C" w:rsidRDefault="000E676B" w:rsidP="000E676B">
      <w:pPr>
        <w:pStyle w:val="rfdFootnote0"/>
        <w:rPr>
          <w:rtl/>
        </w:rPr>
      </w:pPr>
      <w:r>
        <w:rPr>
          <w:rtl/>
        </w:rPr>
        <w:t>(2) 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13. لمزيد من المعلومات عن مواجهات الكرّامية مع الماتريدية والشافعية والحنفية والزيدية والإسماعيلية وحتّىٰ مع الصوفية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پژوهش</w:t>
      </w:r>
      <w:r>
        <w:rPr>
          <w:rFonts w:hint="cs"/>
          <w:rtl/>
        </w:rPr>
        <w:t>ی</w:t>
      </w:r>
      <w:r>
        <w:rPr>
          <w:rtl/>
        </w:rPr>
        <w:t xml:space="preserve"> درباره کرّام</w:t>
      </w:r>
      <w:r>
        <w:rPr>
          <w:rFonts w:hint="cs"/>
          <w:rtl/>
        </w:rPr>
        <w:t>ی</w:t>
      </w:r>
      <w:r>
        <w:rPr>
          <w:rFonts w:hint="eastAsia"/>
          <w:rtl/>
        </w:rPr>
        <w:t>ان</w:t>
      </w:r>
      <w:r w:rsidR="001C6BD7">
        <w:rPr>
          <w:rtl/>
        </w:rPr>
        <w:t xml:space="preserve"> :</w:t>
      </w:r>
      <w:r w:rsidR="00F67CDD">
        <w:rPr>
          <w:rtl/>
        </w:rPr>
        <w:t xml:space="preserve"> </w:t>
      </w:r>
      <w:r>
        <w:rPr>
          <w:rtl/>
        </w:rPr>
        <w:t>121</w:t>
      </w:r>
      <w:r w:rsidR="001C6BD7">
        <w:rPr>
          <w:rtl/>
        </w:rPr>
        <w:t xml:space="preserve"> ،</w:t>
      </w:r>
      <w:r w:rsidR="00F67CDD">
        <w:rPr>
          <w:rtl/>
        </w:rPr>
        <w:t xml:space="preserve"> </w:t>
      </w:r>
      <w:r>
        <w:rPr>
          <w:rtl/>
        </w:rPr>
        <w:t>131ـ132</w:t>
      </w:r>
      <w:r w:rsidR="001C6BD7">
        <w:rPr>
          <w:rtl/>
        </w:rPr>
        <w:t xml:space="preserve"> ،</w:t>
      </w:r>
      <w:r w:rsidR="00F67CDD">
        <w:rPr>
          <w:rtl/>
        </w:rPr>
        <w:t xml:space="preserve"> </w:t>
      </w:r>
      <w:r>
        <w:rPr>
          <w:rtl/>
        </w:rPr>
        <w:t>140ـ141.</w:t>
      </w:r>
    </w:p>
    <w:p w14:paraId="424E2510" w14:textId="77777777" w:rsidR="00CC565C" w:rsidRPr="00CC565C" w:rsidRDefault="000E676B" w:rsidP="00CC565C">
      <w:pPr>
        <w:rPr>
          <w:rStyle w:val="rfdFootnote"/>
          <w:rtl/>
        </w:rPr>
      </w:pPr>
      <w:r w:rsidRPr="00CC565C">
        <w:rPr>
          <w:rStyle w:val="rfdFootnote"/>
          <w:rtl/>
        </w:rPr>
        <w:t>كذلك لابدّ أن نضيف أنّ مسألة عداوة الشيعة مع الكرّامية قد امتدّت إلىٰ موضوعات</w:t>
      </w:r>
    </w:p>
    <w:p w14:paraId="4AF0B659" w14:textId="77777777" w:rsidR="00F67CDD" w:rsidRDefault="00E63DE8" w:rsidP="000E676B">
      <w:pPr>
        <w:rPr>
          <w:rtl/>
        </w:rPr>
      </w:pPr>
      <w:r>
        <w:rPr>
          <w:rtl/>
        </w:rPr>
        <w:br w:type="page"/>
      </w:r>
      <w:r w:rsidR="000E676B">
        <w:rPr>
          <w:rFonts w:hint="eastAsia"/>
          <w:rtl/>
        </w:rPr>
        <w:lastRenderedPageBreak/>
        <w:t>وبعد</w:t>
      </w:r>
      <w:r w:rsidR="000E676B">
        <w:rPr>
          <w:rtl/>
        </w:rPr>
        <w:t xml:space="preserve"> كلّ ما ذكرناه من تفصيل الكلام عن الكرّامية لا بدّ لنا أن نذعن أنّ أمرهم في هذه المرحلة قد كان فيه نوع من الغموض</w:t>
      </w:r>
      <w:r w:rsidR="001C6BD7">
        <w:rPr>
          <w:rtl/>
        </w:rPr>
        <w:t xml:space="preserve"> ،</w:t>
      </w:r>
      <w:r w:rsidR="00F67CDD">
        <w:rPr>
          <w:rtl/>
        </w:rPr>
        <w:t xml:space="preserve"> </w:t>
      </w:r>
      <w:r w:rsidR="000E676B">
        <w:rPr>
          <w:rtl/>
        </w:rPr>
        <w:t>حيث من الصعب جدّاً التمييز بين الاعتقادات الأصلية لهذه الفرقة وبين صحّة ما نسبه إليهم مخالفوهم وعدم صحّته</w:t>
      </w:r>
      <w:r w:rsidR="001C6BD7">
        <w:rPr>
          <w:rtl/>
        </w:rPr>
        <w:t xml:space="preserve"> ؛</w:t>
      </w:r>
      <w:r w:rsidR="00F67CDD">
        <w:rPr>
          <w:rtl/>
        </w:rPr>
        <w:t xml:space="preserve"> </w:t>
      </w:r>
      <w:r w:rsidR="000E676B">
        <w:rPr>
          <w:rtl/>
        </w:rPr>
        <w:t>خصوصاً وأنّه لا يوجد لدينا حا</w:t>
      </w:r>
      <w:r w:rsidR="000E676B">
        <w:rPr>
          <w:rFonts w:hint="eastAsia"/>
          <w:rtl/>
        </w:rPr>
        <w:t>ليّاً</w:t>
      </w:r>
      <w:r w:rsidR="000E676B">
        <w:rPr>
          <w:rtl/>
        </w:rPr>
        <w:t xml:space="preserve"> نصوص يعود تأليفها إلىٰ المرحلة الأولىٰ من نشاط هذه الفرقة</w:t>
      </w:r>
      <w:r w:rsidR="001C6BD7">
        <w:rPr>
          <w:rtl/>
        </w:rPr>
        <w:t xml:space="preserve"> ،</w:t>
      </w:r>
      <w:r w:rsidR="00F67CDD">
        <w:rPr>
          <w:rtl/>
        </w:rPr>
        <w:t xml:space="preserve"> </w:t>
      </w:r>
      <w:r w:rsidR="000E676B">
        <w:rPr>
          <w:rtl/>
        </w:rPr>
        <w:t>ومن جملة الأمور التي لازال يلفّها غموض كبير هو ما جاء في شأن تعامل الكرّامية مع الشيعة وخصومتهم لهم</w:t>
      </w:r>
      <w:r w:rsidR="001C6BD7">
        <w:rPr>
          <w:rtl/>
        </w:rPr>
        <w:t xml:space="preserve"> ،</w:t>
      </w:r>
      <w:r w:rsidR="00F67CDD">
        <w:rPr>
          <w:rtl/>
        </w:rPr>
        <w:t xml:space="preserve"> </w:t>
      </w:r>
      <w:r w:rsidR="000E676B">
        <w:rPr>
          <w:rtl/>
        </w:rPr>
        <w:t>وربّما يمكننا هنا الحكم بإنصاف أقرب إلىٰ الواقعية في حقّهم بالنسبة إلىٰ هذه العداوة</w:t>
      </w:r>
      <w:r w:rsidR="001C6BD7">
        <w:rPr>
          <w:rtl/>
        </w:rPr>
        <w:t xml:space="preserve"> ؛</w:t>
      </w:r>
      <w:r w:rsidR="00F67CDD">
        <w:rPr>
          <w:rtl/>
        </w:rPr>
        <w:t xml:space="preserve"> </w:t>
      </w:r>
      <w:r w:rsidR="000E676B">
        <w:rPr>
          <w:rtl/>
        </w:rPr>
        <w:t xml:space="preserve">وذلك </w:t>
      </w:r>
      <w:r w:rsidR="000E676B">
        <w:rPr>
          <w:rFonts w:hint="eastAsia"/>
          <w:rtl/>
        </w:rPr>
        <w:t>إذا</w:t>
      </w:r>
      <w:r w:rsidR="000E676B">
        <w:rPr>
          <w:rtl/>
        </w:rPr>
        <w:t xml:space="preserve"> أخذنا بنظر الاعتبار أمرين</w:t>
      </w:r>
      <w:r w:rsidR="001C6BD7">
        <w:rPr>
          <w:rtl/>
        </w:rPr>
        <w:t xml:space="preserve"> :</w:t>
      </w:r>
    </w:p>
    <w:p w14:paraId="0F903E84" w14:textId="77777777" w:rsidR="00F67CDD" w:rsidRDefault="000E676B" w:rsidP="000E676B">
      <w:pPr>
        <w:rPr>
          <w:rtl/>
        </w:rPr>
      </w:pPr>
      <w:r>
        <w:rPr>
          <w:rFonts w:hint="eastAsia"/>
          <w:rtl/>
        </w:rPr>
        <w:t>اعتماداً</w:t>
      </w:r>
      <w:r>
        <w:rPr>
          <w:rtl/>
        </w:rPr>
        <w:t xml:space="preserve"> علىٰ المصادر الموجودة فإنّ آراء متأخّري الكرّامية بالمقارنة مع متقدّميهم في هذا الشأن هي كسائر الأمور الأخرىٰ عندهم قد طرأت عليها تعديلات علىٰ مرّ التاريخ</w:t>
      </w:r>
      <w:r w:rsidRPr="000E676B">
        <w:rPr>
          <w:rStyle w:val="rfdFootnotenum"/>
          <w:rtl/>
        </w:rPr>
        <w:t>(1)</w:t>
      </w:r>
      <w:r w:rsidR="001C6BD7">
        <w:rPr>
          <w:rtl/>
        </w:rPr>
        <w:t xml:space="preserve"> ،</w:t>
      </w:r>
      <w:r w:rsidR="00F67CDD">
        <w:rPr>
          <w:rtl/>
        </w:rPr>
        <w:t xml:space="preserve"> </w:t>
      </w:r>
      <w:r>
        <w:rPr>
          <w:rtl/>
        </w:rPr>
        <w:t>وبالتأكيد لم تكن هذه العداوة علىٰ حدّ سواء عند كلّ الكرّامية</w:t>
      </w:r>
      <w:r w:rsidR="001C6BD7">
        <w:rPr>
          <w:rtl/>
        </w:rPr>
        <w:t xml:space="preserve"> ،</w:t>
      </w:r>
      <w:r w:rsidR="00F67CDD">
        <w:rPr>
          <w:rtl/>
        </w:rPr>
        <w:t xml:space="preserve"> </w:t>
      </w:r>
      <w:r>
        <w:rPr>
          <w:rtl/>
        </w:rPr>
        <w:t>هذا من</w:t>
      </w:r>
    </w:p>
    <w:p w14:paraId="2BBAFAB0" w14:textId="77777777" w:rsidR="000E676B" w:rsidRDefault="000E676B" w:rsidP="000E676B">
      <w:pPr>
        <w:pStyle w:val="rfdLine"/>
        <w:rPr>
          <w:rtl/>
        </w:rPr>
      </w:pPr>
      <w:r>
        <w:rPr>
          <w:rtl/>
        </w:rPr>
        <w:t>__________</w:t>
      </w:r>
    </w:p>
    <w:p w14:paraId="3F2FF646" w14:textId="77777777" w:rsidR="00CC565C" w:rsidRDefault="00CC565C" w:rsidP="00CC565C">
      <w:pPr>
        <w:pStyle w:val="rfdFootnote0"/>
        <w:rPr>
          <w:rtl/>
        </w:rPr>
      </w:pPr>
      <w:r>
        <w:rPr>
          <w:rtl/>
        </w:rPr>
        <w:t>أخرىٰ مثل الملحمة الشعرية الأسطورية (الشاهنامه) للشاعر الإيراني فردوسي الذي أبرز فيها بطولات أبطال ملحمته</w:t>
      </w:r>
      <w:r w:rsidR="001C6BD7">
        <w:rPr>
          <w:rtl/>
        </w:rPr>
        <w:t xml:space="preserve"> ،</w:t>
      </w:r>
      <w:r w:rsidR="00F67CDD">
        <w:rPr>
          <w:rtl/>
        </w:rPr>
        <w:t xml:space="preserve"> </w:t>
      </w:r>
      <w:r>
        <w:rPr>
          <w:rtl/>
        </w:rPr>
        <w:t>حيث أنّ الربيع ـ المؤلّف الشيعي لمنظومة علي نامه (سنة 482هـ) ـ كان يرىٰ أنّ الشاهنامه إنّما نظمت بدعم من الكرّامية</w:t>
      </w:r>
      <w:r w:rsidR="001C6BD7">
        <w:rPr>
          <w:rtl/>
        </w:rPr>
        <w:t xml:space="preserve"> ،</w:t>
      </w:r>
      <w:r w:rsidR="00F67CDD">
        <w:rPr>
          <w:rtl/>
        </w:rPr>
        <w:t xml:space="preserve"> </w:t>
      </w:r>
      <w:r>
        <w:rPr>
          <w:rtl/>
        </w:rPr>
        <w:t xml:space="preserve">ولما كانوا يضمرونه في أنفسهم من حسد لينصرف الناس عن أخبار بطولات أمير المؤمنين </w:t>
      </w:r>
      <w:r w:rsidRPr="00665FF7">
        <w:rPr>
          <w:rStyle w:val="rfdAlaem"/>
          <w:rtl/>
        </w:rPr>
        <w:t>عليه‌السلام</w:t>
      </w:r>
      <w:r>
        <w:rPr>
          <w:rtl/>
        </w:rPr>
        <w:t xml:space="preserve"> المذكورة في المنظومتان </w:t>
      </w:r>
      <w:r w:rsidR="00F67CDD">
        <w:rPr>
          <w:rtl/>
        </w:rPr>
        <w:t>(</w:t>
      </w:r>
      <w:r>
        <w:rPr>
          <w:rtl/>
        </w:rPr>
        <w:t>علي نامه وحمزة نامه)</w:t>
      </w:r>
      <w:r w:rsidR="001C6BD7">
        <w:rPr>
          <w:rtl/>
        </w:rPr>
        <w:t xml:space="preserve"> ،</w:t>
      </w:r>
      <w:r w:rsidR="00F67CDD">
        <w:rPr>
          <w:rtl/>
        </w:rPr>
        <w:t xml:space="preserve"> </w:t>
      </w:r>
      <w:r>
        <w:rPr>
          <w:rtl/>
        </w:rPr>
        <w:t>ولمزيد من المعلومات</w:t>
      </w:r>
      <w:r w:rsidR="001C6BD7">
        <w:rPr>
          <w:rtl/>
        </w:rPr>
        <w:t xml:space="preserve"> ،</w:t>
      </w:r>
      <w:r w:rsidR="00F67CDD">
        <w:rPr>
          <w:rtl/>
        </w:rPr>
        <w:t xml:space="preserve"> </w:t>
      </w:r>
      <w:r>
        <w:rPr>
          <w:rtl/>
        </w:rPr>
        <w:t>انظر</w:t>
      </w:r>
      <w:r w:rsidR="00F67CDD">
        <w:rPr>
          <w:rtl/>
        </w:rPr>
        <w:t xml:space="preserve"> </w:t>
      </w:r>
      <w:r w:rsidR="001C6BD7">
        <w:rPr>
          <w:rtl/>
        </w:rPr>
        <w:t>:</w:t>
      </w:r>
      <w:r w:rsidR="00F67CDD">
        <w:rPr>
          <w:rtl/>
        </w:rPr>
        <w:t xml:space="preserve"> </w:t>
      </w:r>
      <w:r>
        <w:rPr>
          <w:rtl/>
        </w:rPr>
        <w:t>کرّام</w:t>
      </w:r>
      <w:r>
        <w:rPr>
          <w:rFonts w:hint="cs"/>
          <w:rtl/>
        </w:rPr>
        <w:t>ی</w:t>
      </w:r>
      <w:r>
        <w:rPr>
          <w:rFonts w:hint="eastAsia"/>
          <w:rtl/>
        </w:rPr>
        <w:t>ه</w:t>
      </w:r>
      <w:r>
        <w:rPr>
          <w:rtl/>
        </w:rPr>
        <w:t xml:space="preserve"> وشاهنامه</w:t>
      </w:r>
      <w:r w:rsidR="001C6BD7">
        <w:rPr>
          <w:rtl/>
        </w:rPr>
        <w:t xml:space="preserve"> :</w:t>
      </w:r>
      <w:r w:rsidR="00F67CDD">
        <w:rPr>
          <w:rtl/>
        </w:rPr>
        <w:t xml:space="preserve"> </w:t>
      </w:r>
      <w:r>
        <w:rPr>
          <w:rtl/>
        </w:rPr>
        <w:t>1ـ8</w:t>
      </w:r>
      <w:r w:rsidR="001C6BD7">
        <w:rPr>
          <w:rtl/>
        </w:rPr>
        <w:t xml:space="preserve"> ؛</w:t>
      </w:r>
      <w:r w:rsidR="00F67CDD">
        <w:rPr>
          <w:rtl/>
        </w:rPr>
        <w:t xml:space="preserve"> </w:t>
      </w:r>
      <w:r>
        <w:rPr>
          <w:rtl/>
        </w:rPr>
        <w:t>وكذلك انظر كلام الش</w:t>
      </w:r>
      <w:r>
        <w:rPr>
          <w:rFonts w:hint="cs"/>
          <w:rtl/>
        </w:rPr>
        <w:t>ی</w:t>
      </w:r>
      <w:r>
        <w:rPr>
          <w:rFonts w:hint="eastAsia"/>
          <w:rtl/>
        </w:rPr>
        <w:t>خ</w:t>
      </w:r>
      <w:r>
        <w:rPr>
          <w:rtl/>
        </w:rPr>
        <w:t xml:space="preserve"> أحمد جام (ژنده‌پ</w:t>
      </w:r>
      <w:r>
        <w:rPr>
          <w:rFonts w:hint="cs"/>
          <w:rtl/>
        </w:rPr>
        <w:t>ی</w:t>
      </w:r>
      <w:r>
        <w:rPr>
          <w:rFonts w:hint="eastAsia"/>
          <w:rtl/>
        </w:rPr>
        <w:t>ل</w:t>
      </w:r>
      <w:r>
        <w:rPr>
          <w:rtl/>
        </w:rPr>
        <w:t>) في شأن (الفردوسي) حيث وصفه من حكما</w:t>
      </w:r>
      <w:r>
        <w:rPr>
          <w:rFonts w:hint="eastAsia"/>
          <w:rtl/>
        </w:rPr>
        <w:t>ء</w:t>
      </w:r>
      <w:r>
        <w:rPr>
          <w:rtl/>
        </w:rPr>
        <w:t xml:space="preserve"> أمّة محمّد </w:t>
      </w:r>
      <w:r w:rsidRPr="00C85BBE">
        <w:rPr>
          <w:rStyle w:val="rfdAlaem"/>
          <w:rtl/>
        </w:rPr>
        <w:t>صلى‌الله‌عليه‌وآله</w:t>
      </w:r>
      <w:r>
        <w:rPr>
          <w:rtl/>
        </w:rPr>
        <w:t>. انظر</w:t>
      </w:r>
      <w:r w:rsidR="001C6BD7">
        <w:rPr>
          <w:rtl/>
        </w:rPr>
        <w:t xml:space="preserve"> :</w:t>
      </w:r>
      <w:r w:rsidR="00F67CDD">
        <w:rPr>
          <w:rtl/>
        </w:rPr>
        <w:t xml:space="preserve"> </w:t>
      </w:r>
      <w:r>
        <w:rPr>
          <w:rtl/>
        </w:rPr>
        <w:t>کنوز الحکمة</w:t>
      </w:r>
      <w:r w:rsidR="001C6BD7">
        <w:rPr>
          <w:rtl/>
        </w:rPr>
        <w:t xml:space="preserve"> :</w:t>
      </w:r>
      <w:r w:rsidR="00F67CDD">
        <w:rPr>
          <w:rtl/>
        </w:rPr>
        <w:t xml:space="preserve"> </w:t>
      </w:r>
      <w:r>
        <w:rPr>
          <w:rtl/>
        </w:rPr>
        <w:t>143.</w:t>
      </w:r>
    </w:p>
    <w:p w14:paraId="2E07A815" w14:textId="77777777" w:rsidR="00CC565C" w:rsidRDefault="000E676B" w:rsidP="000E676B">
      <w:pPr>
        <w:pStyle w:val="rfdFootnote0"/>
        <w:rPr>
          <w:rtl/>
        </w:rPr>
      </w:pPr>
      <w:r>
        <w:rPr>
          <w:rtl/>
        </w:rPr>
        <w:t>(1) وممّا يجدر الإشارة إليه في المقارنة بين المتقدّمين والمتأخّرين من الكرّامية هو تصحيحات محمّد بن الهيصم حين تدوينه اعتقادات الكرّامية</w:t>
      </w:r>
      <w:r w:rsidR="001C6BD7">
        <w:rPr>
          <w:rtl/>
        </w:rPr>
        <w:t xml:space="preserve"> ،</w:t>
      </w:r>
      <w:r w:rsidR="00F67CDD">
        <w:rPr>
          <w:rtl/>
        </w:rPr>
        <w:t xml:space="preserve"> </w:t>
      </w:r>
      <w:r>
        <w:rPr>
          <w:rtl/>
        </w:rPr>
        <w:t>حيث قام بتعديل بعض آراء محمّد بن الكرّام لتبرئة الكرّامية من تهمة التشبيه. انظر</w:t>
      </w:r>
      <w:r w:rsidR="001C6BD7">
        <w:rPr>
          <w:rtl/>
        </w:rPr>
        <w:t xml:space="preserve"> :</w:t>
      </w:r>
      <w:r w:rsidR="00F67CDD">
        <w:rPr>
          <w:rtl/>
        </w:rPr>
        <w:t xml:space="preserve"> </w:t>
      </w:r>
      <w:r>
        <w:rPr>
          <w:rtl/>
        </w:rPr>
        <w:t>متون</w:t>
      </w:r>
      <w:r>
        <w:rPr>
          <w:rFonts w:hint="cs"/>
          <w:rtl/>
        </w:rPr>
        <w:t>ی</w:t>
      </w:r>
      <w:r>
        <w:rPr>
          <w:rtl/>
        </w:rPr>
        <w:t xml:space="preserve"> درباره کرّام</w:t>
      </w:r>
      <w:r>
        <w:rPr>
          <w:rFonts w:hint="cs"/>
          <w:rtl/>
        </w:rPr>
        <w:t>ی</w:t>
      </w:r>
      <w:r>
        <w:rPr>
          <w:rFonts w:hint="eastAsia"/>
          <w:rtl/>
        </w:rPr>
        <w:t>ه</w:t>
      </w:r>
      <w:r w:rsidR="001C6BD7">
        <w:rPr>
          <w:rtl/>
        </w:rPr>
        <w:t xml:space="preserve"> :</w:t>
      </w:r>
      <w:r w:rsidR="00F67CDD">
        <w:rPr>
          <w:rtl/>
        </w:rPr>
        <w:t xml:space="preserve"> </w:t>
      </w:r>
      <w:r>
        <w:rPr>
          <w:rtl/>
        </w:rPr>
        <w:t>75. والملفت للنظر في هذا الشأن هو كلام أبي مظفّر الأسفراييني حيث قال</w:t>
      </w:r>
      <w:r w:rsidR="001C6BD7">
        <w:rPr>
          <w:rtl/>
        </w:rPr>
        <w:t xml:space="preserve"> :</w:t>
      </w:r>
      <w:r w:rsidR="00F67CDD">
        <w:rPr>
          <w:rtl/>
        </w:rPr>
        <w:t xml:space="preserve"> </w:t>
      </w:r>
      <w:r>
        <w:rPr>
          <w:rtl/>
        </w:rPr>
        <w:t>إنّ أتباع ابن كرّام قاموا بعد ذلك بتجديد كتابة مواضيع كتاب (عذاب القبر) بما يوافق آراءهم</w:t>
      </w:r>
      <w:r w:rsidR="001C6BD7">
        <w:rPr>
          <w:rtl/>
        </w:rPr>
        <w:t xml:space="preserve"> ؛</w:t>
      </w:r>
      <w:r w:rsidR="00F67CDD">
        <w:rPr>
          <w:rtl/>
        </w:rPr>
        <w:t xml:space="preserve"> </w:t>
      </w:r>
      <w:r>
        <w:rPr>
          <w:rtl/>
        </w:rPr>
        <w:t>لأنّهم كانوا يأنفون من</w:t>
      </w:r>
    </w:p>
    <w:p w14:paraId="76C8007F" w14:textId="77777777" w:rsidR="00F67CDD" w:rsidRDefault="00E63DE8" w:rsidP="00CC565C">
      <w:pPr>
        <w:pStyle w:val="rfdNormal0"/>
        <w:rPr>
          <w:rtl/>
        </w:rPr>
      </w:pPr>
      <w:r>
        <w:rPr>
          <w:rtl/>
        </w:rPr>
        <w:br w:type="page"/>
      </w:r>
      <w:r w:rsidR="000E676B">
        <w:rPr>
          <w:rFonts w:hint="eastAsia"/>
          <w:rtl/>
        </w:rPr>
        <w:lastRenderedPageBreak/>
        <w:t>جهة</w:t>
      </w:r>
      <w:r w:rsidR="000E676B">
        <w:rPr>
          <w:rtl/>
        </w:rPr>
        <w:t xml:space="preserve">. ومن جهة أخرىٰ لابدّ من التفريق بين رؤية الكرّامية بشأن أهل البيت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sidR="000E676B">
        <w:rPr>
          <w:rtl/>
        </w:rPr>
        <w:t>وبين علاقاتهم مع الشيعة</w:t>
      </w:r>
      <w:r w:rsidR="001C6BD7">
        <w:rPr>
          <w:rtl/>
        </w:rPr>
        <w:t xml:space="preserve"> ؛</w:t>
      </w:r>
      <w:r w:rsidR="00F67CDD">
        <w:rPr>
          <w:rtl/>
        </w:rPr>
        <w:t xml:space="preserve"> </w:t>
      </w:r>
      <w:r w:rsidR="000E676B">
        <w:rPr>
          <w:rtl/>
        </w:rPr>
        <w:t xml:space="preserve">علىٰ سبيل المثال فقد قال أبو محمّد حامد بن أحمد الطخيري (الذي كان حيّاً سنة 429 هـ) في كتابه </w:t>
      </w:r>
      <w:r w:rsidR="000E676B" w:rsidRPr="00CC565C">
        <w:rPr>
          <w:rStyle w:val="rfdBold2"/>
          <w:rtl/>
        </w:rPr>
        <w:t>زين الفتىٰ في شرح سورة هل أتىٰ</w:t>
      </w:r>
      <w:r w:rsidR="000E676B">
        <w:rPr>
          <w:rtl/>
        </w:rPr>
        <w:t xml:space="preserve"> الذي ألّفه في ذكر </w:t>
      </w:r>
      <w:r w:rsidR="000E676B">
        <w:rPr>
          <w:rFonts w:hint="eastAsia"/>
          <w:rtl/>
        </w:rPr>
        <w:t>مناقب</w:t>
      </w:r>
      <w:r w:rsidR="000E676B">
        <w:rPr>
          <w:rtl/>
        </w:rPr>
        <w:t xml:space="preserve"> أمير المؤمنين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sidR="000E676B">
        <w:rPr>
          <w:rtl/>
        </w:rPr>
        <w:t>«ولقد كان من أوكد ما دعاني إليه</w:t>
      </w:r>
      <w:r w:rsidR="001C6BD7">
        <w:rPr>
          <w:rtl/>
        </w:rPr>
        <w:t xml:space="preserve"> ،</w:t>
      </w:r>
      <w:r w:rsidR="00F67CDD">
        <w:rPr>
          <w:rtl/>
        </w:rPr>
        <w:t xml:space="preserve"> </w:t>
      </w:r>
      <w:r w:rsidR="000E676B">
        <w:rPr>
          <w:rtl/>
        </w:rPr>
        <w:t>وأشدّ ما حداني عليه ـ بعد الذي قدّمت ذكره وثبّتت أمره ـ ظنّ بعض الجهلة الاغْتَنام</w:t>
      </w:r>
      <w:r w:rsidR="001C6BD7">
        <w:rPr>
          <w:rtl/>
        </w:rPr>
        <w:t xml:space="preserve"> ،</w:t>
      </w:r>
      <w:r w:rsidR="00F67CDD">
        <w:rPr>
          <w:rtl/>
        </w:rPr>
        <w:t xml:space="preserve"> </w:t>
      </w:r>
      <w:r w:rsidR="000E676B">
        <w:rPr>
          <w:rtl/>
        </w:rPr>
        <w:t>والغَفَلَة الذين في بلادة الأغنام بنا معاشر آل الكرّام</w:t>
      </w:r>
      <w:r w:rsidR="00F67CDD">
        <w:rPr>
          <w:rtl/>
        </w:rPr>
        <w:t xml:space="preserve"> ..</w:t>
      </w:r>
      <w:r w:rsidR="000E676B">
        <w:rPr>
          <w:rtl/>
        </w:rPr>
        <w:t xml:space="preserve">. أنّا نستجيز الوقيعة في المرتضىٰ ـ رضوان الله </w:t>
      </w:r>
      <w:r w:rsidR="000E676B">
        <w:rPr>
          <w:rFonts w:hint="eastAsia"/>
          <w:rtl/>
        </w:rPr>
        <w:t>عليه</w:t>
      </w:r>
      <w:r w:rsidR="000E676B">
        <w:rPr>
          <w:rtl/>
        </w:rPr>
        <w:t xml:space="preserve"> وحباه خير ما لديه ـ وفي أولاده ثمّ في شعبه وأحفاده»</w:t>
      </w:r>
      <w:r w:rsidR="000E676B" w:rsidRPr="000E676B">
        <w:rPr>
          <w:rStyle w:val="rfdFootnotenum"/>
          <w:rtl/>
        </w:rPr>
        <w:t>(1)</w:t>
      </w:r>
      <w:r w:rsidR="000E676B">
        <w:rPr>
          <w:rtl/>
        </w:rPr>
        <w:t xml:space="preserve"> ووصف أصحاب هذا الظنّ الباطل بالجهل وعدم الفهم وخفّة العقل ويذكر في كتابه روايات كثيرة في فضائل أمير المؤمنين وأهل البيت </w:t>
      </w:r>
      <w:r w:rsidR="005233F6" w:rsidRPr="005233F6">
        <w:rPr>
          <w:rStyle w:val="rfdAlaem"/>
          <w:rtl/>
        </w:rPr>
        <w:t>عليهم‌السلام</w:t>
      </w:r>
      <w:r w:rsidR="00F67CDD" w:rsidRPr="00AB6CBE">
        <w:rPr>
          <w:rtl/>
        </w:rPr>
        <w:t>.</w:t>
      </w:r>
      <w:r w:rsidR="000E676B">
        <w:rPr>
          <w:rtl/>
        </w:rPr>
        <w:t xml:space="preserve"> ووفقاً لما كتبه</w:t>
      </w:r>
      <w:r w:rsidR="001C6BD7">
        <w:rPr>
          <w:rtl/>
        </w:rPr>
        <w:t xml:space="preserve"> :</w:t>
      </w:r>
      <w:r w:rsidR="00F67CDD">
        <w:rPr>
          <w:rtl/>
        </w:rPr>
        <w:t xml:space="preserve"> </w:t>
      </w:r>
      <w:r w:rsidR="000E676B">
        <w:rPr>
          <w:rtl/>
        </w:rPr>
        <w:t>«فإنّ سيّئ الحظّ هو الذي يعادي المرت</w:t>
      </w:r>
      <w:r w:rsidR="000E676B">
        <w:rPr>
          <w:rFonts w:hint="eastAsia"/>
          <w:rtl/>
        </w:rPr>
        <w:t>ضىٰ</w:t>
      </w:r>
      <w:r w:rsidR="000E676B">
        <w:rPr>
          <w:rtl/>
        </w:rPr>
        <w:t xml:space="preserve"> وأبناءه مع وجود الثناء الكثير من الباري عزّ وجلّ عليهم»</w:t>
      </w:r>
      <w:r w:rsidR="000E676B" w:rsidRPr="000E676B">
        <w:rPr>
          <w:rStyle w:val="rfdFootnotenum"/>
          <w:rtl/>
        </w:rPr>
        <w:t>(2)</w:t>
      </w:r>
      <w:r w:rsidR="000E676B">
        <w:rPr>
          <w:rtl/>
        </w:rPr>
        <w:t xml:space="preserve"> ومع ذلك فإنّه يتحامل علىٰ الرافضة بشدّة وينتقدهم بمختلف الذرائع ويعدّهم كالخوارج قد نالهم غضب الله وأنّ مصيرهم النار. ثمّ يذكر رواية أنّ رسول الله </w:t>
      </w:r>
      <w:r w:rsidR="00047EE7" w:rsidRPr="00047EE7">
        <w:rPr>
          <w:rStyle w:val="rfdAlaem"/>
          <w:rtl/>
        </w:rPr>
        <w:t>صلى‌الله‌عليه‌وآله</w:t>
      </w:r>
      <w:r w:rsidR="000E676B">
        <w:rPr>
          <w:rtl/>
        </w:rPr>
        <w:t xml:space="preserve">نبّأ عليّاً </w:t>
      </w:r>
      <w:r w:rsidR="00047EE7" w:rsidRPr="00047EE7">
        <w:rPr>
          <w:rStyle w:val="rfdAlaem"/>
          <w:rtl/>
        </w:rPr>
        <w:t>عليه‌السلام</w:t>
      </w:r>
      <w:r w:rsidR="00047EE7" w:rsidRPr="00AB6CBE">
        <w:rPr>
          <w:rtl/>
        </w:rPr>
        <w:t xml:space="preserve"> </w:t>
      </w:r>
      <w:r w:rsidR="000E676B">
        <w:rPr>
          <w:rtl/>
        </w:rPr>
        <w:t>أنّه يخرج من بعدي قوم يقال لهم الرافضة فإذا أدركتهم فاقتلهم فإنّهم مشركون</w:t>
      </w:r>
      <w:r w:rsidR="000E676B" w:rsidRPr="000E676B">
        <w:rPr>
          <w:rStyle w:val="rfdFootnotenum"/>
          <w:rtl/>
        </w:rPr>
        <w:t>(3)</w:t>
      </w:r>
      <w:r w:rsidR="001C6BD7">
        <w:rPr>
          <w:rtl/>
        </w:rPr>
        <w:t xml:space="preserve"> ،</w:t>
      </w:r>
      <w:r w:rsidR="00F67CDD">
        <w:rPr>
          <w:rtl/>
        </w:rPr>
        <w:t xml:space="preserve"> </w:t>
      </w:r>
      <w:r w:rsidR="000E676B">
        <w:rPr>
          <w:rtl/>
        </w:rPr>
        <w:t>كذلك عبد الوهاب بن محمّد</w:t>
      </w:r>
    </w:p>
    <w:p w14:paraId="71C8044A" w14:textId="77777777" w:rsidR="000E676B" w:rsidRDefault="000E676B" w:rsidP="000E676B">
      <w:pPr>
        <w:pStyle w:val="rfdLine"/>
        <w:rPr>
          <w:rtl/>
        </w:rPr>
      </w:pPr>
      <w:r>
        <w:rPr>
          <w:rtl/>
        </w:rPr>
        <w:t>__________</w:t>
      </w:r>
    </w:p>
    <w:p w14:paraId="21598A57" w14:textId="77777777" w:rsidR="00CC565C" w:rsidRDefault="00CC565C" w:rsidP="00CC565C">
      <w:pPr>
        <w:pStyle w:val="rfdFootnote0"/>
        <w:rPr>
          <w:rtl/>
        </w:rPr>
      </w:pPr>
      <w:r>
        <w:rPr>
          <w:rtl/>
        </w:rPr>
        <w:t>ذكرها</w:t>
      </w:r>
      <w:r w:rsidR="001C6BD7">
        <w:rPr>
          <w:rtl/>
        </w:rPr>
        <w:t xml:space="preserve"> ؛</w:t>
      </w:r>
      <w:r w:rsidR="00F67CDD">
        <w:rPr>
          <w:rtl/>
        </w:rPr>
        <w:t xml:space="preserve"> </w:t>
      </w:r>
      <w:r>
        <w:rPr>
          <w:rtl/>
        </w:rPr>
        <w:t>نفس المصدر</w:t>
      </w:r>
      <w:r w:rsidR="001C6BD7">
        <w:rPr>
          <w:rtl/>
        </w:rPr>
        <w:t xml:space="preserve"> :</w:t>
      </w:r>
      <w:r w:rsidR="00F67CDD">
        <w:rPr>
          <w:rtl/>
        </w:rPr>
        <w:t xml:space="preserve"> </w:t>
      </w:r>
      <w:r>
        <w:rPr>
          <w:rtl/>
        </w:rPr>
        <w:t>39.</w:t>
      </w:r>
    </w:p>
    <w:p w14:paraId="031CDE09" w14:textId="77777777" w:rsidR="000E676B" w:rsidRDefault="000E676B" w:rsidP="000E676B">
      <w:pPr>
        <w:pStyle w:val="rfdFootnote0"/>
        <w:rPr>
          <w:rtl/>
        </w:rPr>
      </w:pPr>
      <w:r>
        <w:rPr>
          <w:rtl/>
        </w:rPr>
        <w:t>(1) العسل المصفّ</w:t>
      </w:r>
      <w:r>
        <w:rPr>
          <w:rFonts w:hint="cs"/>
          <w:rtl/>
        </w:rPr>
        <w:t>یٰ</w:t>
      </w:r>
      <w:r>
        <w:rPr>
          <w:rtl/>
        </w:rPr>
        <w:t xml:space="preserve"> من تهذ</w:t>
      </w:r>
      <w:r>
        <w:rPr>
          <w:rFonts w:hint="cs"/>
          <w:rtl/>
        </w:rPr>
        <w:t>ی</w:t>
      </w:r>
      <w:r>
        <w:rPr>
          <w:rFonts w:hint="eastAsia"/>
          <w:rtl/>
        </w:rPr>
        <w:t>ب</w:t>
      </w:r>
      <w:r>
        <w:rPr>
          <w:rtl/>
        </w:rPr>
        <w:t xml:space="preserve"> ز</w:t>
      </w:r>
      <w:r>
        <w:rPr>
          <w:rFonts w:hint="cs"/>
          <w:rtl/>
        </w:rPr>
        <w:t>ی</w:t>
      </w:r>
      <w:r>
        <w:rPr>
          <w:rFonts w:hint="eastAsia"/>
          <w:rtl/>
        </w:rPr>
        <w:t>ن</w:t>
      </w:r>
      <w:r>
        <w:rPr>
          <w:rtl/>
        </w:rPr>
        <w:t xml:space="preserve"> الفت</w:t>
      </w:r>
      <w:r>
        <w:rPr>
          <w:rFonts w:hint="cs"/>
          <w:rtl/>
        </w:rPr>
        <w:t>یٰ</w:t>
      </w:r>
      <w:r>
        <w:rPr>
          <w:rtl/>
        </w:rPr>
        <w:t xml:space="preserve"> في تفس</w:t>
      </w:r>
      <w:r>
        <w:rPr>
          <w:rFonts w:hint="cs"/>
          <w:rtl/>
        </w:rPr>
        <w:t>ی</w:t>
      </w:r>
      <w:r>
        <w:rPr>
          <w:rFonts w:hint="eastAsia"/>
          <w:rtl/>
        </w:rPr>
        <w:t>ر</w:t>
      </w:r>
      <w:r>
        <w:rPr>
          <w:rtl/>
        </w:rPr>
        <w:t xml:space="preserve"> سورة هل أت</w:t>
      </w:r>
      <w:r>
        <w:rPr>
          <w:rFonts w:hint="cs"/>
          <w:rtl/>
        </w:rPr>
        <w:t>ی</w:t>
      </w:r>
      <w:r>
        <w:rPr>
          <w:rtl/>
        </w:rPr>
        <w:t xml:space="preserve"> 1 / 11</w:t>
      </w:r>
      <w:r w:rsidR="001C6BD7">
        <w:rPr>
          <w:rtl/>
        </w:rPr>
        <w:t xml:space="preserve"> ،</w:t>
      </w:r>
      <w:r w:rsidR="00F67CDD">
        <w:rPr>
          <w:rtl/>
        </w:rPr>
        <w:t xml:space="preserve"> </w:t>
      </w:r>
      <w:r>
        <w:rPr>
          <w:rtl/>
        </w:rPr>
        <w:t>14.</w:t>
      </w:r>
    </w:p>
    <w:p w14:paraId="057EBC1D" w14:textId="77777777" w:rsidR="000E676B" w:rsidRDefault="000E676B" w:rsidP="000E676B">
      <w:pPr>
        <w:pStyle w:val="rfdFootnote0"/>
        <w:rPr>
          <w:rtl/>
        </w:rPr>
      </w:pPr>
      <w:r>
        <w:rPr>
          <w:rtl/>
        </w:rPr>
        <w:t>(2) نفس المصدر 1 / 108.</w:t>
      </w:r>
    </w:p>
    <w:p w14:paraId="6A036AE5" w14:textId="77777777" w:rsidR="00472AF1" w:rsidRDefault="000E676B" w:rsidP="000E676B">
      <w:pPr>
        <w:pStyle w:val="rfdFootnote0"/>
        <w:rPr>
          <w:rtl/>
        </w:rPr>
      </w:pPr>
      <w:r>
        <w:rPr>
          <w:rtl/>
        </w:rPr>
        <w:t>(3) ز</w:t>
      </w:r>
      <w:r>
        <w:rPr>
          <w:rFonts w:hint="cs"/>
          <w:rtl/>
        </w:rPr>
        <w:t>ی</w:t>
      </w:r>
      <w:r>
        <w:rPr>
          <w:rFonts w:hint="eastAsia"/>
          <w:rtl/>
        </w:rPr>
        <w:t>ن</w:t>
      </w:r>
      <w:r>
        <w:rPr>
          <w:rtl/>
        </w:rPr>
        <w:t xml:space="preserve"> الفت</w:t>
      </w:r>
      <w:r>
        <w:rPr>
          <w:rFonts w:hint="cs"/>
          <w:rtl/>
        </w:rPr>
        <w:t>یٰ</w:t>
      </w:r>
      <w:r>
        <w:rPr>
          <w:rtl/>
        </w:rPr>
        <w:t xml:space="preserve"> في تفس</w:t>
      </w:r>
      <w:r>
        <w:rPr>
          <w:rFonts w:hint="cs"/>
          <w:rtl/>
        </w:rPr>
        <w:t>ی</w:t>
      </w:r>
      <w:r>
        <w:rPr>
          <w:rFonts w:hint="eastAsia"/>
          <w:rtl/>
        </w:rPr>
        <w:t>ر</w:t>
      </w:r>
      <w:r>
        <w:rPr>
          <w:rtl/>
        </w:rPr>
        <w:t xml:space="preserve"> سورة هل أت</w:t>
      </w:r>
      <w:r>
        <w:rPr>
          <w:rFonts w:hint="cs"/>
          <w:rtl/>
        </w:rPr>
        <w:t>یٰ</w:t>
      </w:r>
      <w:r w:rsidR="001C6BD7">
        <w:rPr>
          <w:rFonts w:hint="eastAsia"/>
          <w:rtl/>
        </w:rPr>
        <w:t xml:space="preserve"> ،</w:t>
      </w:r>
      <w:r w:rsidR="00F67CDD">
        <w:rPr>
          <w:rFonts w:hint="eastAsia"/>
          <w:rtl/>
        </w:rPr>
        <w:t xml:space="preserve"> </w:t>
      </w:r>
      <w:r>
        <w:rPr>
          <w:rtl/>
        </w:rPr>
        <w:t>الورقة</w:t>
      </w:r>
      <w:r w:rsidR="001C6BD7">
        <w:rPr>
          <w:rtl/>
        </w:rPr>
        <w:t xml:space="preserve"> :</w:t>
      </w:r>
      <w:r w:rsidR="00F67CDD">
        <w:rPr>
          <w:rtl/>
        </w:rPr>
        <w:t xml:space="preserve"> </w:t>
      </w:r>
      <w:r>
        <w:rPr>
          <w:rtl/>
        </w:rPr>
        <w:t>(3و ـ 4و).</w:t>
      </w:r>
    </w:p>
    <w:p w14:paraId="2028B32B" w14:textId="77777777" w:rsidR="00F67CDD" w:rsidRDefault="000E676B" w:rsidP="00472AF1">
      <w:pPr>
        <w:rPr>
          <w:rStyle w:val="rfdFootnote"/>
          <w:rtl/>
        </w:rPr>
      </w:pPr>
      <w:r w:rsidRPr="00472AF1">
        <w:rPr>
          <w:rStyle w:val="rfdFootnote"/>
          <w:rtl/>
        </w:rPr>
        <w:t>وقد جاء قسم آخر من مطاعن كتاب (زين الفتىٰ) وإشكالاته علىٰ الرافضة ـ مقصوده الشيعة ـ حيث عدّ الخوارج والروافض والفسّاق الأمو</w:t>
      </w:r>
      <w:r w:rsidRPr="00472AF1">
        <w:rPr>
          <w:rStyle w:val="rfdFootnote"/>
          <w:rFonts w:hint="cs"/>
          <w:rtl/>
        </w:rPr>
        <w:t>یّ</w:t>
      </w:r>
      <w:r w:rsidRPr="00472AF1">
        <w:rPr>
          <w:rStyle w:val="rfdFootnote"/>
          <w:rFonts w:hint="eastAsia"/>
          <w:rtl/>
        </w:rPr>
        <w:t>ين</w:t>
      </w:r>
      <w:r w:rsidRPr="00472AF1">
        <w:rPr>
          <w:rStyle w:val="rfdFootnote"/>
          <w:rtl/>
        </w:rPr>
        <w:t xml:space="preserve"> والمروان</w:t>
      </w:r>
      <w:r w:rsidRPr="00472AF1">
        <w:rPr>
          <w:rStyle w:val="rfdFootnote"/>
          <w:rFonts w:hint="cs"/>
          <w:rtl/>
        </w:rPr>
        <w:t>یّ</w:t>
      </w:r>
      <w:r w:rsidRPr="00472AF1">
        <w:rPr>
          <w:rStyle w:val="rfdFootnote"/>
          <w:rFonts w:hint="eastAsia"/>
          <w:rtl/>
        </w:rPr>
        <w:t>ين</w:t>
      </w:r>
      <w:r w:rsidRPr="00472AF1">
        <w:rPr>
          <w:rStyle w:val="rfdFootnote"/>
          <w:rtl/>
        </w:rPr>
        <w:t xml:space="preserve"> من زمرة الظالم</w:t>
      </w:r>
      <w:r w:rsidRPr="00472AF1">
        <w:rPr>
          <w:rStyle w:val="rfdFootnote"/>
          <w:rFonts w:hint="cs"/>
          <w:rtl/>
        </w:rPr>
        <w:t>ی</w:t>
      </w:r>
      <w:r w:rsidRPr="00472AF1">
        <w:rPr>
          <w:rStyle w:val="rfdFootnote"/>
          <w:rFonts w:hint="eastAsia"/>
          <w:rtl/>
        </w:rPr>
        <w:t>ن</w:t>
      </w:r>
      <w:r w:rsidRPr="00472AF1">
        <w:rPr>
          <w:rStyle w:val="rfdFootnote"/>
          <w:rtl/>
        </w:rPr>
        <w:t xml:space="preserve"> الورقة</w:t>
      </w:r>
      <w:r w:rsidR="001C6BD7">
        <w:rPr>
          <w:rStyle w:val="rfdFootnote"/>
          <w:rtl/>
        </w:rPr>
        <w:t xml:space="preserve"> :</w:t>
      </w:r>
      <w:r w:rsidR="00F67CDD">
        <w:rPr>
          <w:rStyle w:val="rfdFootnote"/>
          <w:rtl/>
        </w:rPr>
        <w:t xml:space="preserve"> </w:t>
      </w:r>
      <w:r w:rsidRPr="00472AF1">
        <w:rPr>
          <w:rStyle w:val="rfdFootnote"/>
          <w:rtl/>
        </w:rPr>
        <w:t>(49و)</w:t>
      </w:r>
      <w:r w:rsidR="001C6BD7">
        <w:rPr>
          <w:rStyle w:val="rfdFootnote"/>
          <w:rtl/>
        </w:rPr>
        <w:t xml:space="preserve"> ؛</w:t>
      </w:r>
      <w:r w:rsidR="00F67CDD">
        <w:rPr>
          <w:rStyle w:val="rfdFootnote"/>
          <w:rtl/>
        </w:rPr>
        <w:t xml:space="preserve"> </w:t>
      </w:r>
      <w:r w:rsidRPr="00472AF1">
        <w:rPr>
          <w:rStyle w:val="rfdFootnote"/>
          <w:rtl/>
        </w:rPr>
        <w:t>وطعن بأبناء أم</w:t>
      </w:r>
      <w:r w:rsidRPr="00472AF1">
        <w:rPr>
          <w:rStyle w:val="rfdFootnote"/>
          <w:rFonts w:hint="cs"/>
          <w:rtl/>
        </w:rPr>
        <w:t>ی</w:t>
      </w:r>
      <w:r w:rsidRPr="00472AF1">
        <w:rPr>
          <w:rStyle w:val="rfdFootnote"/>
          <w:rFonts w:hint="eastAsia"/>
          <w:rtl/>
        </w:rPr>
        <w:t>ر</w:t>
      </w:r>
      <w:r w:rsidRPr="00472AF1">
        <w:rPr>
          <w:rStyle w:val="rfdFootnote"/>
          <w:rtl/>
        </w:rPr>
        <w:t xml:space="preserve"> المؤمن</w:t>
      </w:r>
      <w:r w:rsidRPr="00472AF1">
        <w:rPr>
          <w:rStyle w:val="rfdFootnote"/>
          <w:rFonts w:hint="cs"/>
          <w:rtl/>
        </w:rPr>
        <w:t>ی</w:t>
      </w:r>
      <w:r w:rsidRPr="00472AF1">
        <w:rPr>
          <w:rStyle w:val="rfdFootnote"/>
          <w:rFonts w:hint="eastAsia"/>
          <w:rtl/>
        </w:rPr>
        <w:t>ن</w:t>
      </w:r>
      <w:r w:rsidRPr="00472AF1">
        <w:rPr>
          <w:rStyle w:val="rfdFootnote"/>
          <w:rtl/>
        </w:rPr>
        <w:t xml:space="preserve"> </w:t>
      </w:r>
      <w:r w:rsidR="00665FF7" w:rsidRPr="00472AF1">
        <w:rPr>
          <w:rStyle w:val="rfdAlaem"/>
          <w:rtl/>
        </w:rPr>
        <w:t>عليه‌السلام</w:t>
      </w:r>
      <w:r w:rsidR="001C6BD7">
        <w:rPr>
          <w:rStyle w:val="rfdFootnote"/>
          <w:rtl/>
        </w:rPr>
        <w:t xml:space="preserve"> ،</w:t>
      </w:r>
      <w:r w:rsidR="00F67CDD">
        <w:rPr>
          <w:rStyle w:val="rfdFootnote"/>
          <w:rtl/>
        </w:rPr>
        <w:t xml:space="preserve"> </w:t>
      </w:r>
      <w:r w:rsidRPr="00472AF1">
        <w:rPr>
          <w:rStyle w:val="rfdFootnote"/>
          <w:rtl/>
        </w:rPr>
        <w:t>وذكر الرواية الموضوعة</w:t>
      </w:r>
      <w:r w:rsidR="001C6BD7">
        <w:rPr>
          <w:rStyle w:val="rfdFootnote"/>
          <w:rtl/>
        </w:rPr>
        <w:t xml:space="preserve"> :</w:t>
      </w:r>
      <w:r w:rsidR="00F67CDD">
        <w:rPr>
          <w:rStyle w:val="rfdFootnote"/>
          <w:rtl/>
        </w:rPr>
        <w:t xml:space="preserve"> </w:t>
      </w:r>
      <w:r w:rsidRPr="00472AF1">
        <w:rPr>
          <w:rStyle w:val="rfdFootnote"/>
          <w:rtl/>
        </w:rPr>
        <w:t>«اللهمّ لا</w:t>
      </w:r>
    </w:p>
    <w:p w14:paraId="546E36F6" w14:textId="77777777" w:rsidR="00F67CDD" w:rsidRDefault="00E63DE8" w:rsidP="00CC565C">
      <w:pPr>
        <w:pStyle w:val="rfdNormal0"/>
        <w:rPr>
          <w:rtl/>
        </w:rPr>
      </w:pPr>
      <w:r>
        <w:rPr>
          <w:rtl/>
        </w:rPr>
        <w:br w:type="page"/>
      </w:r>
      <w:r w:rsidR="000E676B">
        <w:rPr>
          <w:rFonts w:hint="eastAsia"/>
          <w:rtl/>
        </w:rPr>
        <w:lastRenderedPageBreak/>
        <w:t>البوني</w:t>
      </w:r>
      <w:r w:rsidR="000E676B">
        <w:rPr>
          <w:rtl/>
        </w:rPr>
        <w:t xml:space="preserve"> (القرن الخامس) يذكر الرافضة في كتاب </w:t>
      </w:r>
      <w:r w:rsidR="000E676B" w:rsidRPr="00CC565C">
        <w:rPr>
          <w:rStyle w:val="rfdBold2"/>
          <w:rtl/>
        </w:rPr>
        <w:t>الفصول</w:t>
      </w:r>
      <w:r w:rsidR="000E676B">
        <w:rPr>
          <w:rtl/>
        </w:rPr>
        <w:t xml:space="preserve"> أنّهم يدّعون الأمر لعلي في حين أنّ عليّاً كان يتبرّأ منهم</w:t>
      </w:r>
      <w:r w:rsidR="000E676B" w:rsidRPr="000E676B">
        <w:rPr>
          <w:rStyle w:val="rfdFootnotenum"/>
          <w:rtl/>
        </w:rPr>
        <w:t>(1)</w:t>
      </w:r>
      <w:r w:rsidR="001C6BD7">
        <w:rPr>
          <w:rtl/>
        </w:rPr>
        <w:t xml:space="preserve"> ،</w:t>
      </w:r>
      <w:r w:rsidR="00F67CDD">
        <w:rPr>
          <w:rtl/>
        </w:rPr>
        <w:t xml:space="preserve"> </w:t>
      </w:r>
      <w:r w:rsidR="000E676B">
        <w:rPr>
          <w:rtl/>
        </w:rPr>
        <w:t xml:space="preserve">ولكنّه يبسط الباع ويحرّك اليراع في كتابه هذا بذكر فضائل أهل البيت وكلامهم </w:t>
      </w:r>
      <w:r w:rsidR="005233F6" w:rsidRPr="005233F6">
        <w:rPr>
          <w:rStyle w:val="rfdAlaem"/>
          <w:rtl/>
        </w:rPr>
        <w:t>عليهم‌السلام</w:t>
      </w:r>
      <w:r w:rsidR="005233F6" w:rsidRPr="00AB6CBE">
        <w:rPr>
          <w:rtl/>
        </w:rPr>
        <w:t xml:space="preserve"> </w:t>
      </w:r>
      <w:r w:rsidR="000E676B">
        <w:rPr>
          <w:rtl/>
        </w:rPr>
        <w:t xml:space="preserve">ويبادر إلىٰ كتابة فصل مشرق في فضائل أمير المؤمنين </w:t>
      </w:r>
      <w:r w:rsidR="00047EE7" w:rsidRPr="00047EE7">
        <w:rPr>
          <w:rStyle w:val="rfdAlaem"/>
          <w:rtl/>
        </w:rPr>
        <w:t>عليه‌السلام</w:t>
      </w:r>
      <w:r w:rsidR="00047EE7" w:rsidRPr="00AB6CBE">
        <w:rPr>
          <w:rtl/>
        </w:rPr>
        <w:t xml:space="preserve"> </w:t>
      </w:r>
      <w:r w:rsidR="000E676B" w:rsidRPr="000E676B">
        <w:rPr>
          <w:rStyle w:val="rfdFootnotenum"/>
          <w:rtl/>
        </w:rPr>
        <w:t>(2)</w:t>
      </w:r>
      <w:r w:rsidR="001C6BD7">
        <w:rPr>
          <w:rtl/>
        </w:rPr>
        <w:t xml:space="preserve"> ،</w:t>
      </w:r>
      <w:r w:rsidR="00F67CDD">
        <w:rPr>
          <w:rtl/>
        </w:rPr>
        <w:t xml:space="preserve"> </w:t>
      </w:r>
      <w:r w:rsidR="000E676B">
        <w:rPr>
          <w:rtl/>
        </w:rPr>
        <w:t>بناء علىٰ هذا فإنّ الكرّامية لا يرون في مودّتهم لأهل البيت أيّ</w:t>
      </w:r>
    </w:p>
    <w:p w14:paraId="233F5A01" w14:textId="77777777" w:rsidR="000E676B" w:rsidRDefault="000E676B" w:rsidP="000E676B">
      <w:pPr>
        <w:pStyle w:val="rfdLine"/>
        <w:rPr>
          <w:rtl/>
        </w:rPr>
      </w:pPr>
      <w:r>
        <w:rPr>
          <w:rtl/>
        </w:rPr>
        <w:t>__________</w:t>
      </w:r>
    </w:p>
    <w:p w14:paraId="506C9BA6" w14:textId="77777777" w:rsidR="00CC565C" w:rsidRDefault="00CC565C" w:rsidP="00CC565C">
      <w:pPr>
        <w:pStyle w:val="rfdFootnote0"/>
        <w:rPr>
          <w:rtl/>
        </w:rPr>
      </w:pPr>
      <w:r>
        <w:rPr>
          <w:rtl/>
        </w:rPr>
        <w:t>تجعل الخلافة في ولد علي» الورقة</w:t>
      </w:r>
      <w:r w:rsidR="001C6BD7">
        <w:rPr>
          <w:rtl/>
        </w:rPr>
        <w:t xml:space="preserve"> :</w:t>
      </w:r>
      <w:r w:rsidR="00F67CDD">
        <w:rPr>
          <w:rtl/>
        </w:rPr>
        <w:t xml:space="preserve"> </w:t>
      </w:r>
      <w:r>
        <w:rPr>
          <w:rtl/>
        </w:rPr>
        <w:t>(142و)</w:t>
      </w:r>
      <w:r w:rsidR="001C6BD7">
        <w:rPr>
          <w:rtl/>
        </w:rPr>
        <w:t xml:space="preserve"> ؛</w:t>
      </w:r>
      <w:r w:rsidR="00F67CDD">
        <w:rPr>
          <w:rtl/>
        </w:rPr>
        <w:t xml:space="preserve"> </w:t>
      </w:r>
      <w:r>
        <w:rPr>
          <w:rtl/>
        </w:rPr>
        <w:t>وذكر أشعار أبي عبد الله المأمون بن أحمد السلمي في هجاء الرافضة الورقة</w:t>
      </w:r>
      <w:r w:rsidR="001C6BD7">
        <w:rPr>
          <w:rtl/>
        </w:rPr>
        <w:t xml:space="preserve"> :</w:t>
      </w:r>
      <w:r w:rsidR="00F67CDD">
        <w:rPr>
          <w:rtl/>
        </w:rPr>
        <w:t xml:space="preserve"> </w:t>
      </w:r>
      <w:r>
        <w:rPr>
          <w:rtl/>
        </w:rPr>
        <w:t>(152خ ـ 153و)</w:t>
      </w:r>
      <w:r w:rsidR="001C6BD7">
        <w:rPr>
          <w:rtl/>
        </w:rPr>
        <w:t xml:space="preserve"> ؛</w:t>
      </w:r>
      <w:r w:rsidR="00F67CDD">
        <w:rPr>
          <w:rtl/>
        </w:rPr>
        <w:t xml:space="preserve"> </w:t>
      </w:r>
      <w:r>
        <w:rPr>
          <w:rtl/>
        </w:rPr>
        <w:t>وعدّ الرافضة والناصبة في حقّ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Pr="00665FF7">
        <w:rPr>
          <w:rStyle w:val="rfdAlaem"/>
          <w:rtl/>
        </w:rPr>
        <w:t>عليه‌السلام</w:t>
      </w:r>
      <w:r>
        <w:rPr>
          <w:rtl/>
        </w:rPr>
        <w:t xml:space="preserve"> من الغلاة</w:t>
      </w:r>
      <w:r w:rsidR="001C6BD7">
        <w:rPr>
          <w:rtl/>
        </w:rPr>
        <w:t xml:space="preserve"> ،</w:t>
      </w:r>
      <w:r w:rsidR="00F67CDD">
        <w:rPr>
          <w:rtl/>
        </w:rPr>
        <w:t xml:space="preserve"> </w:t>
      </w:r>
      <w:r>
        <w:rPr>
          <w:rtl/>
        </w:rPr>
        <w:t>الورقة</w:t>
      </w:r>
      <w:r w:rsidR="001C6BD7">
        <w:rPr>
          <w:rtl/>
        </w:rPr>
        <w:t xml:space="preserve"> :</w:t>
      </w:r>
      <w:r w:rsidR="00F67CDD">
        <w:rPr>
          <w:rtl/>
        </w:rPr>
        <w:t xml:space="preserve"> </w:t>
      </w:r>
      <w:r>
        <w:rPr>
          <w:rtl/>
        </w:rPr>
        <w:t>(154و)</w:t>
      </w:r>
      <w:r w:rsidR="001C6BD7">
        <w:rPr>
          <w:rtl/>
        </w:rPr>
        <w:t xml:space="preserve"> ؛</w:t>
      </w:r>
      <w:r w:rsidR="00F67CDD">
        <w:rPr>
          <w:rtl/>
        </w:rPr>
        <w:t xml:space="preserve"> </w:t>
      </w:r>
      <w:r>
        <w:rPr>
          <w:rtl/>
        </w:rPr>
        <w:t>وعدّ الروافض من ا</w:t>
      </w:r>
      <w:r>
        <w:rPr>
          <w:rFonts w:hint="eastAsia"/>
          <w:rtl/>
        </w:rPr>
        <w:t>لضالّة</w:t>
      </w:r>
      <w:r w:rsidR="001C6BD7">
        <w:rPr>
          <w:rFonts w:hint="eastAsia"/>
          <w:rtl/>
        </w:rPr>
        <w:t xml:space="preserve"> ،</w:t>
      </w:r>
      <w:r w:rsidR="00F67CDD">
        <w:rPr>
          <w:rFonts w:hint="eastAsia"/>
          <w:rtl/>
        </w:rPr>
        <w:t xml:space="preserve"> </w:t>
      </w:r>
      <w:r>
        <w:rPr>
          <w:rtl/>
        </w:rPr>
        <w:t>الورقة</w:t>
      </w:r>
      <w:r w:rsidR="001C6BD7">
        <w:rPr>
          <w:rtl/>
        </w:rPr>
        <w:t xml:space="preserve"> :</w:t>
      </w:r>
      <w:r w:rsidR="00F67CDD">
        <w:rPr>
          <w:rtl/>
        </w:rPr>
        <w:t xml:space="preserve"> </w:t>
      </w:r>
      <w:r>
        <w:rPr>
          <w:rtl/>
        </w:rPr>
        <w:t>(221و)</w:t>
      </w:r>
      <w:r w:rsidR="001C6BD7">
        <w:rPr>
          <w:rtl/>
        </w:rPr>
        <w:t xml:space="preserve"> ؛</w:t>
      </w:r>
      <w:r w:rsidR="00F67CDD">
        <w:rPr>
          <w:rtl/>
        </w:rPr>
        <w:t xml:space="preserve"> </w:t>
      </w:r>
      <w:r>
        <w:rPr>
          <w:rtl/>
        </w:rPr>
        <w:t>العسل المصفّ</w:t>
      </w:r>
      <w:r>
        <w:rPr>
          <w:rFonts w:hint="cs"/>
          <w:rtl/>
        </w:rPr>
        <w:t>یٰ</w:t>
      </w:r>
      <w:r>
        <w:rPr>
          <w:rtl/>
        </w:rPr>
        <w:t xml:space="preserve"> 2 / 141). وبطلان رأي الرافضة في شأن فدك وخيبر أنّهما كانتا إرثاً</w:t>
      </w:r>
      <w:r w:rsidR="001C6BD7">
        <w:rPr>
          <w:rtl/>
        </w:rPr>
        <w:t xml:space="preserve"> ،</w:t>
      </w:r>
      <w:r w:rsidR="00F67CDD">
        <w:rPr>
          <w:rtl/>
        </w:rPr>
        <w:t xml:space="preserve"> </w:t>
      </w:r>
      <w:r>
        <w:rPr>
          <w:rtl/>
        </w:rPr>
        <w:t>الورقة</w:t>
      </w:r>
      <w:r w:rsidR="001C6BD7">
        <w:rPr>
          <w:rtl/>
        </w:rPr>
        <w:t xml:space="preserve"> :</w:t>
      </w:r>
      <w:r w:rsidR="00F67CDD">
        <w:rPr>
          <w:rtl/>
        </w:rPr>
        <w:t xml:space="preserve"> </w:t>
      </w:r>
      <w:r>
        <w:rPr>
          <w:rtl/>
        </w:rPr>
        <w:t>(268خ)</w:t>
      </w:r>
      <w:r w:rsidR="001C6BD7">
        <w:rPr>
          <w:rtl/>
        </w:rPr>
        <w:t xml:space="preserve"> ،</w:t>
      </w:r>
      <w:r w:rsidR="00F67CDD">
        <w:rPr>
          <w:rtl/>
        </w:rPr>
        <w:t xml:space="preserve"> </w:t>
      </w:r>
      <w:r>
        <w:rPr>
          <w:rtl/>
        </w:rPr>
        <w:t>ردّ الغال</w:t>
      </w:r>
      <w:r>
        <w:rPr>
          <w:rFonts w:hint="cs"/>
          <w:rtl/>
        </w:rPr>
        <w:t>ی</w:t>
      </w:r>
      <w:r>
        <w:rPr>
          <w:rFonts w:hint="eastAsia"/>
          <w:rtl/>
        </w:rPr>
        <w:t>ة</w:t>
      </w:r>
      <w:r>
        <w:rPr>
          <w:rtl/>
        </w:rPr>
        <w:t xml:space="preserve"> الذي كانوا يعتقدون بربوب</w:t>
      </w:r>
      <w:r>
        <w:rPr>
          <w:rFonts w:hint="cs"/>
          <w:rtl/>
        </w:rPr>
        <w:t>ی</w:t>
      </w:r>
      <w:r>
        <w:rPr>
          <w:rFonts w:hint="eastAsia"/>
          <w:rtl/>
        </w:rPr>
        <w:t>ة</w:t>
      </w:r>
      <w:r>
        <w:rPr>
          <w:rtl/>
        </w:rPr>
        <w:t xml:space="preserve"> أم</w:t>
      </w:r>
      <w:r>
        <w:rPr>
          <w:rFonts w:hint="cs"/>
          <w:rtl/>
        </w:rPr>
        <w:t>ی</w:t>
      </w:r>
      <w:r>
        <w:rPr>
          <w:rFonts w:hint="eastAsia"/>
          <w:rtl/>
        </w:rPr>
        <w:t>رالمؤمن</w:t>
      </w:r>
      <w:r>
        <w:rPr>
          <w:rFonts w:hint="cs"/>
          <w:rtl/>
        </w:rPr>
        <w:t>ی</w:t>
      </w:r>
      <w:r>
        <w:rPr>
          <w:rFonts w:hint="eastAsia"/>
          <w:rtl/>
        </w:rPr>
        <w:t>ن</w:t>
      </w:r>
      <w:r>
        <w:rPr>
          <w:rtl/>
        </w:rPr>
        <w:t xml:space="preserve"> أو بنبوّته</w:t>
      </w:r>
      <w:r w:rsidR="001C6BD7">
        <w:rPr>
          <w:rtl/>
        </w:rPr>
        <w:t xml:space="preserve"> ؛</w:t>
      </w:r>
      <w:r w:rsidR="00F67CDD">
        <w:rPr>
          <w:rtl/>
        </w:rPr>
        <w:t xml:space="preserve"> </w:t>
      </w:r>
      <w:r>
        <w:rPr>
          <w:rtl/>
        </w:rPr>
        <w:t xml:space="preserve">حيث كانوا يزعمون أنّ جبرئيل أخطأ في إداء الأمانة حيث كان له أن يؤدّيها </w:t>
      </w:r>
      <w:r>
        <w:rPr>
          <w:rFonts w:hint="eastAsia"/>
          <w:rtl/>
        </w:rPr>
        <w:t>إلىٰ</w:t>
      </w:r>
      <w:r>
        <w:rPr>
          <w:rtl/>
        </w:rPr>
        <w:t xml:space="preserve"> علي </w:t>
      </w:r>
      <w:r w:rsidRPr="00665FF7">
        <w:rPr>
          <w:rStyle w:val="rfdAlaem"/>
          <w:rtl/>
        </w:rPr>
        <w:t>عليه‌السلام</w:t>
      </w:r>
      <w:r>
        <w:rPr>
          <w:rtl/>
        </w:rPr>
        <w:t xml:space="preserve"> فأدّاها إلىٰ رسول الله </w:t>
      </w:r>
      <w:r w:rsidRPr="00C85BBE">
        <w:rPr>
          <w:rStyle w:val="rfdAlaem"/>
          <w:rtl/>
        </w:rPr>
        <w:t>صلى‌الله‌عليه‌وآله</w:t>
      </w:r>
      <w:r w:rsidR="001C6BD7">
        <w:rPr>
          <w:rtl/>
        </w:rPr>
        <w:t xml:space="preserve"> ،</w:t>
      </w:r>
      <w:r w:rsidR="00F67CDD">
        <w:rPr>
          <w:rtl/>
        </w:rPr>
        <w:t xml:space="preserve"> </w:t>
      </w:r>
      <w:r>
        <w:rPr>
          <w:rtl/>
        </w:rPr>
        <w:t xml:space="preserve">ويزعمون أنّه </w:t>
      </w:r>
      <w:r w:rsidRPr="00665FF7">
        <w:rPr>
          <w:rStyle w:val="rfdAlaem"/>
          <w:rtl/>
        </w:rPr>
        <w:t>عليه‌السلام</w:t>
      </w:r>
      <w:r>
        <w:rPr>
          <w:rtl/>
        </w:rPr>
        <w:t xml:space="preserve"> كان شريكاً لرسول الله </w:t>
      </w:r>
      <w:r w:rsidRPr="00C85BBE">
        <w:rPr>
          <w:rStyle w:val="rfdAlaem"/>
          <w:rtl/>
        </w:rPr>
        <w:t>صلى‌الله‌عليه‌وآله</w:t>
      </w:r>
      <w:r>
        <w:rPr>
          <w:rtl/>
        </w:rPr>
        <w:t xml:space="preserve"> في النبوّة</w:t>
      </w:r>
      <w:r w:rsidR="001C6BD7">
        <w:rPr>
          <w:rtl/>
        </w:rPr>
        <w:t xml:space="preserve"> ،</w:t>
      </w:r>
      <w:r w:rsidR="00F67CDD">
        <w:rPr>
          <w:rtl/>
        </w:rPr>
        <w:t xml:space="preserve"> </w:t>
      </w:r>
      <w:r>
        <w:rPr>
          <w:rtl/>
        </w:rPr>
        <w:t>الورقة</w:t>
      </w:r>
      <w:r w:rsidR="001C6BD7">
        <w:rPr>
          <w:rtl/>
        </w:rPr>
        <w:t xml:space="preserve"> :</w:t>
      </w:r>
      <w:r w:rsidR="00F67CDD">
        <w:rPr>
          <w:rtl/>
        </w:rPr>
        <w:t xml:space="preserve"> </w:t>
      </w:r>
      <w:r>
        <w:rPr>
          <w:rtl/>
        </w:rPr>
        <w:t>(271و ـ 271 خ)</w:t>
      </w:r>
      <w:r w:rsidR="001C6BD7">
        <w:rPr>
          <w:rtl/>
        </w:rPr>
        <w:t xml:space="preserve"> ؛</w:t>
      </w:r>
      <w:r w:rsidR="00F67CDD">
        <w:rPr>
          <w:rtl/>
        </w:rPr>
        <w:t xml:space="preserve"> </w:t>
      </w:r>
      <w:r>
        <w:rPr>
          <w:rtl/>
        </w:rPr>
        <w:t xml:space="preserve">كلام رسول الله </w:t>
      </w:r>
      <w:r w:rsidRPr="00C85BBE">
        <w:rPr>
          <w:rStyle w:val="rfdAlaem"/>
          <w:rtl/>
        </w:rPr>
        <w:t>صلى‌الله‌عليه‌وآله</w:t>
      </w:r>
      <w:r>
        <w:rPr>
          <w:rtl/>
        </w:rPr>
        <w:t xml:space="preserve"> في شأن وصاية أمير المؤمنين </w:t>
      </w:r>
      <w:r w:rsidRPr="00665FF7">
        <w:rPr>
          <w:rStyle w:val="rfdAlaem"/>
          <w:rtl/>
        </w:rPr>
        <w:t>عليه‌السلام</w:t>
      </w:r>
      <w:r>
        <w:rPr>
          <w:rtl/>
        </w:rPr>
        <w:t xml:space="preserve"> إنّما هو في خصوص شؤون أهل البيت ^ ولا علاقة له بشؤون الأمّة</w:t>
      </w:r>
      <w:r w:rsidR="001C6BD7">
        <w:rPr>
          <w:rtl/>
        </w:rPr>
        <w:t xml:space="preserve"> ،</w:t>
      </w:r>
      <w:r w:rsidR="00F67CDD">
        <w:rPr>
          <w:rtl/>
        </w:rPr>
        <w:t xml:space="preserve"> </w:t>
      </w:r>
      <w:r>
        <w:rPr>
          <w:rtl/>
        </w:rPr>
        <w:t>الورقة</w:t>
      </w:r>
      <w:r w:rsidR="001C6BD7">
        <w:rPr>
          <w:rtl/>
        </w:rPr>
        <w:t xml:space="preserve"> :</w:t>
      </w:r>
      <w:r w:rsidR="00F67CDD">
        <w:rPr>
          <w:rtl/>
        </w:rPr>
        <w:t xml:space="preserve"> </w:t>
      </w:r>
      <w:r>
        <w:rPr>
          <w:rtl/>
        </w:rPr>
        <w:t>(72و</w:t>
      </w:r>
      <w:r w:rsidR="001C6BD7">
        <w:rPr>
          <w:rtl/>
        </w:rPr>
        <w:t xml:space="preserve"> ،</w:t>
      </w:r>
      <w:r w:rsidR="00F67CDD">
        <w:rPr>
          <w:rtl/>
        </w:rPr>
        <w:t xml:space="preserve"> </w:t>
      </w:r>
      <w:r>
        <w:rPr>
          <w:rtl/>
        </w:rPr>
        <w:t>166خ</w:t>
      </w:r>
      <w:r w:rsidR="001C6BD7">
        <w:rPr>
          <w:rtl/>
        </w:rPr>
        <w:t xml:space="preserve"> ،</w:t>
      </w:r>
      <w:r w:rsidR="00F67CDD">
        <w:rPr>
          <w:rtl/>
        </w:rPr>
        <w:t xml:space="preserve"> </w:t>
      </w:r>
      <w:r>
        <w:rPr>
          <w:rtl/>
        </w:rPr>
        <w:t>272خ)</w:t>
      </w:r>
      <w:r w:rsidR="001C6BD7">
        <w:rPr>
          <w:rtl/>
        </w:rPr>
        <w:t xml:space="preserve"> ؛</w:t>
      </w:r>
      <w:r w:rsidR="00F67CDD">
        <w:rPr>
          <w:rtl/>
        </w:rPr>
        <w:t xml:space="preserve"> </w:t>
      </w:r>
      <w:r>
        <w:rPr>
          <w:rtl/>
        </w:rPr>
        <w:t>العسل المص</w:t>
      </w:r>
      <w:r>
        <w:rPr>
          <w:rFonts w:hint="eastAsia"/>
          <w:rtl/>
        </w:rPr>
        <w:t>فّ</w:t>
      </w:r>
      <w:r>
        <w:rPr>
          <w:rFonts w:hint="cs"/>
          <w:rtl/>
        </w:rPr>
        <w:t>یٰ</w:t>
      </w:r>
      <w:r>
        <w:rPr>
          <w:rtl/>
        </w:rPr>
        <w:t xml:space="preserve"> 1 / 173ـ174</w:t>
      </w:r>
      <w:r w:rsidR="001C6BD7">
        <w:rPr>
          <w:rtl/>
        </w:rPr>
        <w:t xml:space="preserve"> ،</w:t>
      </w:r>
      <w:r w:rsidR="00F67CDD">
        <w:rPr>
          <w:rtl/>
        </w:rPr>
        <w:t xml:space="preserve"> </w:t>
      </w:r>
      <w:r>
        <w:rPr>
          <w:rtl/>
        </w:rPr>
        <w:t>486.</w:t>
      </w:r>
    </w:p>
    <w:p w14:paraId="719C0D7D" w14:textId="77777777" w:rsidR="00CC565C" w:rsidRPr="00CC565C" w:rsidRDefault="00CC565C" w:rsidP="00CC565C">
      <w:pPr>
        <w:rPr>
          <w:rStyle w:val="rfdFootnote"/>
          <w:rtl/>
        </w:rPr>
      </w:pPr>
      <w:r w:rsidRPr="00CC565C">
        <w:rPr>
          <w:rStyle w:val="rfdFootnote"/>
          <w:rtl/>
        </w:rPr>
        <w:t>وأحد وجوه أسباب النزاع القائم بين الكرّامية والشيعة هو ما يعتقده الكرّامية من إمكان وجود إمامين أو خليفتين كلاهما علىٰ الحقّ في زمان واحد</w:t>
      </w:r>
      <w:r w:rsidR="001C6BD7">
        <w:rPr>
          <w:rStyle w:val="rfdFootnote"/>
          <w:rtl/>
        </w:rPr>
        <w:t xml:space="preserve"> ،</w:t>
      </w:r>
      <w:r w:rsidR="00F67CDD">
        <w:rPr>
          <w:rStyle w:val="rfdFootnote"/>
          <w:rtl/>
        </w:rPr>
        <w:t xml:space="preserve"> </w:t>
      </w:r>
      <w:r w:rsidRPr="00CC565C">
        <w:rPr>
          <w:rStyle w:val="rfdFootnote"/>
          <w:rtl/>
        </w:rPr>
        <w:t xml:space="preserve">وهذا المعتقد واجه إشكالية لديهم خصوصاً فيما يتعلّق بمعاوية وعلي </w:t>
      </w:r>
      <w:r w:rsidRPr="00CC565C">
        <w:rPr>
          <w:rStyle w:val="rfdAlaem"/>
          <w:rtl/>
        </w:rPr>
        <w:t>عليه‌السلام</w:t>
      </w:r>
      <w:r w:rsidR="001C6BD7">
        <w:rPr>
          <w:rStyle w:val="rfdFootnote"/>
          <w:rtl/>
        </w:rPr>
        <w:t xml:space="preserve"> ،</w:t>
      </w:r>
      <w:r w:rsidR="00F67CDD">
        <w:rPr>
          <w:rStyle w:val="rfdFootnote"/>
          <w:rtl/>
        </w:rPr>
        <w:t xml:space="preserve"> </w:t>
      </w:r>
      <w:r w:rsidRPr="00CC565C">
        <w:rPr>
          <w:rStyle w:val="rfdFootnote"/>
          <w:rtl/>
        </w:rPr>
        <w:t xml:space="preserve">حيث كانت نتيجة ذلك الرأي هو </w:t>
      </w:r>
      <w:r w:rsidRPr="00CC565C">
        <w:rPr>
          <w:rStyle w:val="rfdFootnote"/>
          <w:rFonts w:hint="eastAsia"/>
          <w:rtl/>
        </w:rPr>
        <w:t>قبول</w:t>
      </w:r>
      <w:r w:rsidRPr="00CC565C">
        <w:rPr>
          <w:rStyle w:val="rfdFootnote"/>
          <w:rtl/>
        </w:rPr>
        <w:t xml:space="preserve"> معاوية وعلي </w:t>
      </w:r>
      <w:r w:rsidRPr="00CC565C">
        <w:rPr>
          <w:rStyle w:val="rfdAlaem"/>
          <w:rtl/>
        </w:rPr>
        <w:t>عليه‌السلام</w:t>
      </w:r>
      <w:r w:rsidRPr="00CC565C">
        <w:rPr>
          <w:rStyle w:val="rfdFootnote"/>
          <w:rtl/>
        </w:rPr>
        <w:t xml:space="preserve"> علىٰ حدّ سواء في الأمّة</w:t>
      </w:r>
      <w:r w:rsidR="001C6BD7">
        <w:rPr>
          <w:rStyle w:val="rfdFootnote"/>
          <w:rtl/>
        </w:rPr>
        <w:t xml:space="preserve"> ،</w:t>
      </w:r>
      <w:r w:rsidR="00F67CDD">
        <w:rPr>
          <w:rStyle w:val="rfdFootnote"/>
          <w:rtl/>
        </w:rPr>
        <w:t xml:space="preserve"> </w:t>
      </w:r>
      <w:r w:rsidRPr="00CC565C">
        <w:rPr>
          <w:rStyle w:val="rfdFootnote"/>
          <w:rtl/>
        </w:rPr>
        <w:t>انظر</w:t>
      </w:r>
      <w:r w:rsidR="001C6BD7">
        <w:rPr>
          <w:rStyle w:val="rfdFootnote"/>
          <w:rtl/>
        </w:rPr>
        <w:t xml:space="preserve"> :</w:t>
      </w:r>
      <w:r w:rsidR="00F67CDD">
        <w:rPr>
          <w:rStyle w:val="rfdFootnote"/>
          <w:rtl/>
        </w:rPr>
        <w:t xml:space="preserve"> </w:t>
      </w:r>
      <w:r w:rsidRPr="00CC565C">
        <w:rPr>
          <w:rStyle w:val="rfdFootnote"/>
          <w:rtl/>
        </w:rPr>
        <w:t>متون</w:t>
      </w:r>
      <w:r w:rsidRPr="00CC565C">
        <w:rPr>
          <w:rStyle w:val="rfdFootnote"/>
          <w:rFonts w:hint="cs"/>
          <w:rtl/>
        </w:rPr>
        <w:t>ی</w:t>
      </w:r>
      <w:r w:rsidRPr="00CC565C">
        <w:rPr>
          <w:rStyle w:val="rfdFootnote"/>
          <w:rtl/>
        </w:rPr>
        <w:t xml:space="preserve"> درباره کرّام</w:t>
      </w:r>
      <w:r w:rsidRPr="00CC565C">
        <w:rPr>
          <w:rStyle w:val="rfdFootnote"/>
          <w:rFonts w:hint="cs"/>
          <w:rtl/>
        </w:rPr>
        <w:t>ی</w:t>
      </w:r>
      <w:r w:rsidRPr="00CC565C">
        <w:rPr>
          <w:rStyle w:val="rfdFootnote"/>
          <w:rFonts w:hint="eastAsia"/>
          <w:rtl/>
        </w:rPr>
        <w:t>ه</w:t>
      </w:r>
      <w:r w:rsidR="001C6BD7">
        <w:rPr>
          <w:rStyle w:val="rfdFootnote"/>
          <w:rtl/>
        </w:rPr>
        <w:t xml:space="preserve"> :</w:t>
      </w:r>
      <w:r w:rsidR="00F67CDD">
        <w:rPr>
          <w:rStyle w:val="rfdFootnote"/>
          <w:rtl/>
        </w:rPr>
        <w:t xml:space="preserve"> </w:t>
      </w:r>
      <w:r w:rsidRPr="00CC565C">
        <w:rPr>
          <w:rStyle w:val="rfdFootnote"/>
          <w:rtl/>
        </w:rPr>
        <w:t>47</w:t>
      </w:r>
      <w:r w:rsidR="001C6BD7">
        <w:rPr>
          <w:rStyle w:val="rfdFootnote"/>
          <w:rtl/>
        </w:rPr>
        <w:t xml:space="preserve"> ،</w:t>
      </w:r>
      <w:r w:rsidR="00F67CDD">
        <w:rPr>
          <w:rStyle w:val="rfdFootnote"/>
          <w:rtl/>
        </w:rPr>
        <w:t xml:space="preserve"> </w:t>
      </w:r>
      <w:r w:rsidRPr="00CC565C">
        <w:rPr>
          <w:rStyle w:val="rfdFootnote"/>
          <w:rtl/>
        </w:rPr>
        <w:t>95</w:t>
      </w:r>
      <w:r w:rsidR="001C6BD7">
        <w:rPr>
          <w:rStyle w:val="rfdFootnote"/>
          <w:rtl/>
        </w:rPr>
        <w:t xml:space="preserve"> ،</w:t>
      </w:r>
      <w:r w:rsidR="00F67CDD">
        <w:rPr>
          <w:rStyle w:val="rfdFootnote"/>
          <w:rtl/>
        </w:rPr>
        <w:t xml:space="preserve"> </w:t>
      </w:r>
      <w:r w:rsidRPr="00CC565C">
        <w:rPr>
          <w:rStyle w:val="rfdFootnote"/>
          <w:rtl/>
        </w:rPr>
        <w:t>الهامش 91. ومن أجل ذلك نهض المقدسي للدفاع عن الكرّامية وقال</w:t>
      </w:r>
      <w:r w:rsidR="001C6BD7">
        <w:rPr>
          <w:rStyle w:val="rfdFootnote"/>
          <w:rtl/>
        </w:rPr>
        <w:t xml:space="preserve"> :</w:t>
      </w:r>
      <w:r w:rsidR="00F67CDD">
        <w:rPr>
          <w:rStyle w:val="rfdFootnote"/>
          <w:rtl/>
        </w:rPr>
        <w:t xml:space="preserve"> </w:t>
      </w:r>
      <w:r w:rsidRPr="00CC565C">
        <w:rPr>
          <w:rStyle w:val="rfdFootnote"/>
          <w:rtl/>
        </w:rPr>
        <w:t>إنّهم ماكانوا يتعصّبون في حبّهم لمعاوية. أحسن التقاس</w:t>
      </w:r>
      <w:r w:rsidRPr="00CC565C">
        <w:rPr>
          <w:rStyle w:val="rfdFootnote"/>
          <w:rFonts w:hint="cs"/>
          <w:rtl/>
        </w:rPr>
        <w:t>ی</w:t>
      </w:r>
      <w:r w:rsidRPr="00CC565C">
        <w:rPr>
          <w:rStyle w:val="rfdFootnote"/>
          <w:rFonts w:hint="eastAsia"/>
          <w:rtl/>
        </w:rPr>
        <w:t>م</w:t>
      </w:r>
      <w:r w:rsidR="001C6BD7">
        <w:rPr>
          <w:rStyle w:val="rfdFootnote"/>
          <w:rtl/>
        </w:rPr>
        <w:t xml:space="preserve"> :</w:t>
      </w:r>
      <w:r w:rsidR="00F67CDD">
        <w:rPr>
          <w:rStyle w:val="rfdFootnote"/>
          <w:rtl/>
        </w:rPr>
        <w:t xml:space="preserve"> </w:t>
      </w:r>
      <w:r w:rsidRPr="00CC565C">
        <w:rPr>
          <w:rStyle w:val="rfdFootnote"/>
          <w:rtl/>
        </w:rPr>
        <w:t>365.</w:t>
      </w:r>
    </w:p>
    <w:p w14:paraId="0ABE5A9E" w14:textId="77777777" w:rsidR="000E676B" w:rsidRDefault="000E676B" w:rsidP="000E676B">
      <w:pPr>
        <w:pStyle w:val="rfdFootnote0"/>
        <w:rPr>
          <w:rtl/>
        </w:rPr>
      </w:pPr>
      <w:r>
        <w:rPr>
          <w:rtl/>
        </w:rPr>
        <w:t>(1) چهره د</w:t>
      </w:r>
      <w:r>
        <w:rPr>
          <w:rFonts w:hint="cs"/>
          <w:rtl/>
        </w:rPr>
        <w:t>ی</w:t>
      </w:r>
      <w:r>
        <w:rPr>
          <w:rFonts w:hint="eastAsia"/>
          <w:rtl/>
        </w:rPr>
        <w:t>گر</w:t>
      </w:r>
      <w:r>
        <w:rPr>
          <w:rtl/>
        </w:rPr>
        <w:t xml:space="preserve"> محمد بن کرّام سجستان</w:t>
      </w:r>
      <w:r>
        <w:rPr>
          <w:rFonts w:hint="cs"/>
          <w:rtl/>
        </w:rPr>
        <w:t>ی</w:t>
      </w:r>
      <w:r>
        <w:rPr>
          <w:rtl/>
        </w:rPr>
        <w:t xml:space="preserve"> در پرتو سخنان نو</w:t>
      </w:r>
      <w:r>
        <w:rPr>
          <w:rFonts w:hint="cs"/>
          <w:rtl/>
        </w:rPr>
        <w:t>ی</w:t>
      </w:r>
      <w:r>
        <w:rPr>
          <w:rFonts w:hint="eastAsia"/>
          <w:rtl/>
        </w:rPr>
        <w:t>افته</w:t>
      </w:r>
      <w:r>
        <w:rPr>
          <w:rtl/>
        </w:rPr>
        <w:t xml:space="preserve"> از او</w:t>
      </w:r>
      <w:r w:rsidR="001C6BD7">
        <w:rPr>
          <w:rtl/>
        </w:rPr>
        <w:t xml:space="preserve"> :</w:t>
      </w:r>
      <w:r w:rsidR="00F67CDD">
        <w:rPr>
          <w:rtl/>
        </w:rPr>
        <w:t xml:space="preserve"> </w:t>
      </w:r>
      <w:r>
        <w:rPr>
          <w:rtl/>
        </w:rPr>
        <w:t>91.</w:t>
      </w:r>
    </w:p>
    <w:p w14:paraId="43A70995" w14:textId="77777777" w:rsidR="000E676B" w:rsidRDefault="000E676B" w:rsidP="000E676B">
      <w:pPr>
        <w:pStyle w:val="rfdFootnote0"/>
        <w:rPr>
          <w:rtl/>
        </w:rPr>
      </w:pPr>
      <w:r>
        <w:rPr>
          <w:rtl/>
        </w:rPr>
        <w:t>(2) نفس المصدر</w:t>
      </w:r>
      <w:r w:rsidR="001C6BD7">
        <w:rPr>
          <w:rtl/>
        </w:rPr>
        <w:t xml:space="preserve"> :</w:t>
      </w:r>
      <w:r w:rsidR="00F67CDD">
        <w:rPr>
          <w:rtl/>
        </w:rPr>
        <w:t xml:space="preserve"> </w:t>
      </w:r>
      <w:r>
        <w:rPr>
          <w:rtl/>
        </w:rPr>
        <w:t>112ـ113</w:t>
      </w:r>
      <w:r w:rsidR="001C6BD7">
        <w:rPr>
          <w:rtl/>
        </w:rPr>
        <w:t xml:space="preserve"> ؛</w:t>
      </w:r>
      <w:r w:rsidR="00F67CDD">
        <w:rPr>
          <w:rtl/>
        </w:rPr>
        <w:t xml:space="preserve"> </w:t>
      </w:r>
      <w:r>
        <w:rPr>
          <w:rtl/>
        </w:rPr>
        <w:t>الفصول</w:t>
      </w:r>
      <w:r w:rsidR="001C6BD7">
        <w:rPr>
          <w:rtl/>
        </w:rPr>
        <w:t xml:space="preserve"> :</w:t>
      </w:r>
      <w:r w:rsidR="00F67CDD">
        <w:rPr>
          <w:rtl/>
        </w:rPr>
        <w:t xml:space="preserve"> </w:t>
      </w:r>
      <w:r>
        <w:rPr>
          <w:rtl/>
        </w:rPr>
        <w:t>354ـ358.</w:t>
      </w:r>
    </w:p>
    <w:p w14:paraId="7A277D14" w14:textId="77777777" w:rsidR="000E676B" w:rsidRDefault="00E63DE8" w:rsidP="00BA6E88">
      <w:pPr>
        <w:pStyle w:val="rfdNormal0"/>
        <w:rPr>
          <w:rtl/>
        </w:rPr>
      </w:pPr>
      <w:r>
        <w:rPr>
          <w:rtl/>
        </w:rPr>
        <w:br w:type="page"/>
      </w:r>
      <w:r w:rsidR="000E676B">
        <w:rPr>
          <w:rFonts w:hint="eastAsia"/>
          <w:rtl/>
        </w:rPr>
        <w:lastRenderedPageBreak/>
        <w:t>تضادّ</w:t>
      </w:r>
      <w:r w:rsidR="000E676B">
        <w:rPr>
          <w:rtl/>
        </w:rPr>
        <w:t xml:space="preserve"> وتناقض مع طردهم الشيعة</w:t>
      </w:r>
      <w:r w:rsidR="001C6BD7">
        <w:rPr>
          <w:rtl/>
        </w:rPr>
        <w:t xml:space="preserve"> ،</w:t>
      </w:r>
      <w:r w:rsidR="00F67CDD">
        <w:rPr>
          <w:rtl/>
        </w:rPr>
        <w:t xml:space="preserve"> </w:t>
      </w:r>
      <w:r w:rsidR="000E676B">
        <w:rPr>
          <w:rtl/>
        </w:rPr>
        <w:t xml:space="preserve">ولم يؤدِّ مودّتهم لأهل البيت </w:t>
      </w:r>
      <w:r w:rsidR="005233F6" w:rsidRPr="005233F6">
        <w:rPr>
          <w:rStyle w:val="rfdAlaem"/>
          <w:rtl/>
        </w:rPr>
        <w:t>عليهم‌السلام</w:t>
      </w:r>
      <w:r w:rsidR="005233F6" w:rsidRPr="00AB6CBE">
        <w:rPr>
          <w:rtl/>
        </w:rPr>
        <w:t xml:space="preserve"> </w:t>
      </w:r>
      <w:r w:rsidR="000E676B">
        <w:rPr>
          <w:rtl/>
        </w:rPr>
        <w:t>إلىٰ إنهاء نزاعهم الطائفي مع الشيعة. ولا شكّ من أنّ قسماً كبيراً من نزاعات الكرّامية كان لها جذور سياسية</w:t>
      </w:r>
      <w:r w:rsidR="001C6BD7">
        <w:rPr>
          <w:rtl/>
        </w:rPr>
        <w:t xml:space="preserve"> ،</w:t>
      </w:r>
      <w:r w:rsidR="00F67CDD">
        <w:rPr>
          <w:rtl/>
        </w:rPr>
        <w:t xml:space="preserve"> </w:t>
      </w:r>
      <w:r w:rsidR="000E676B">
        <w:rPr>
          <w:rtl/>
        </w:rPr>
        <w:t>وكانت جماعة منهم لا تبالي في خضمّ هذا الجدل من توجيه التهم بالإلحاد وبطلان العقيدة لمخالفيهم</w:t>
      </w:r>
      <w:r w:rsidR="000E676B" w:rsidRPr="000E676B">
        <w:rPr>
          <w:rStyle w:val="rfdFootnotenum"/>
          <w:rtl/>
        </w:rPr>
        <w:t>(1)</w:t>
      </w:r>
      <w:r w:rsidR="000E676B">
        <w:rPr>
          <w:rtl/>
        </w:rPr>
        <w:t>.</w:t>
      </w:r>
    </w:p>
    <w:p w14:paraId="57F6744E" w14:textId="77777777" w:rsidR="000E676B" w:rsidRDefault="000E676B" w:rsidP="000E676B">
      <w:pPr>
        <w:rPr>
          <w:rtl/>
        </w:rPr>
      </w:pPr>
      <w:r>
        <w:rPr>
          <w:rFonts w:hint="eastAsia"/>
          <w:rtl/>
        </w:rPr>
        <w:t>ودائماً</w:t>
      </w:r>
      <w:r>
        <w:rPr>
          <w:rtl/>
        </w:rPr>
        <w:t xml:space="preserve"> ما كانت الكرّامية ـ كغيرها من الفرق ـ تسعىٰ للفصل بين موضوع مودّة أهل البيت </w:t>
      </w:r>
      <w:r w:rsidR="005233F6" w:rsidRPr="005233F6">
        <w:rPr>
          <w:rStyle w:val="rfdAlaem"/>
          <w:rtl/>
        </w:rPr>
        <w:t>عليهم‌السلام</w:t>
      </w:r>
      <w:r w:rsidR="005233F6" w:rsidRPr="00AB6CBE">
        <w:rPr>
          <w:rtl/>
        </w:rPr>
        <w:t xml:space="preserve"> </w:t>
      </w:r>
      <w:r>
        <w:rPr>
          <w:rtl/>
        </w:rPr>
        <w:t>وبين موضوع الشيعة</w:t>
      </w:r>
      <w:r w:rsidR="001C6BD7">
        <w:rPr>
          <w:rtl/>
        </w:rPr>
        <w:t xml:space="preserve"> ،</w:t>
      </w:r>
      <w:r w:rsidR="00F67CDD">
        <w:rPr>
          <w:rtl/>
        </w:rPr>
        <w:t xml:space="preserve"> </w:t>
      </w:r>
      <w:r>
        <w:rPr>
          <w:rtl/>
        </w:rPr>
        <w:t xml:space="preserve">ولذلك فإنّهم في نفس الحين الذي كانوا يخالفون الشيعة فيه كانوا يدّعون مودّتهم لأهل البيت </w:t>
      </w:r>
      <w:r w:rsidR="005233F6" w:rsidRPr="005233F6">
        <w:rPr>
          <w:rStyle w:val="rfdAlaem"/>
          <w:rtl/>
        </w:rPr>
        <w:t>عليهم‌السلام</w:t>
      </w:r>
      <w:r w:rsidR="005233F6" w:rsidRPr="00AB6CBE">
        <w:rPr>
          <w:rtl/>
        </w:rPr>
        <w:t xml:space="preserve"> </w:t>
      </w:r>
      <w:r>
        <w:rPr>
          <w:rtl/>
        </w:rPr>
        <w:t>ويزعمون أنّهم هم الموالون الأصليّون لهم.</w:t>
      </w:r>
    </w:p>
    <w:p w14:paraId="24D8C0E9" w14:textId="77777777" w:rsidR="00F67CDD" w:rsidRDefault="000E676B" w:rsidP="000E676B">
      <w:pPr>
        <w:rPr>
          <w:rtl/>
        </w:rPr>
      </w:pPr>
      <w:r>
        <w:rPr>
          <w:rFonts w:hint="eastAsia"/>
          <w:rtl/>
        </w:rPr>
        <w:t>وعلىٰ</w:t>
      </w:r>
      <w:r>
        <w:rPr>
          <w:rtl/>
        </w:rPr>
        <w:t xml:space="preserve"> أقلّ التقديرات فإنّ الأمور بين الشيعة والكرّامية في النصف الثاني من القرن الرابع والنصف الأوّل من القرن الخامس لم تكن علىٰ ما كانت عليه سالفاً</w:t>
      </w:r>
      <w:r w:rsidR="001C6BD7">
        <w:rPr>
          <w:rtl/>
        </w:rPr>
        <w:t xml:space="preserve"> ،</w:t>
      </w:r>
    </w:p>
    <w:p w14:paraId="2A6D65B1" w14:textId="77777777" w:rsidR="000E676B" w:rsidRDefault="000E676B" w:rsidP="000E676B">
      <w:pPr>
        <w:pStyle w:val="rfdLine"/>
        <w:rPr>
          <w:rtl/>
        </w:rPr>
      </w:pPr>
      <w:r>
        <w:rPr>
          <w:rtl/>
        </w:rPr>
        <w:t>__________</w:t>
      </w:r>
    </w:p>
    <w:p w14:paraId="41E2EFDF" w14:textId="77777777" w:rsidR="000E676B" w:rsidRDefault="000E676B" w:rsidP="000E676B">
      <w:pPr>
        <w:pStyle w:val="rfdFootnote0"/>
        <w:rPr>
          <w:rtl/>
        </w:rPr>
      </w:pPr>
      <w:r>
        <w:rPr>
          <w:rtl/>
        </w:rPr>
        <w:t>(1) وذلك كالاتّهام الموجّه من قبل أبي بكر محمّد بن إسحاق بن محمشاد للقاضي صاعد في مجلس السلطان محمود الغزنوي</w:t>
      </w:r>
      <w:r w:rsidR="001C6BD7">
        <w:rPr>
          <w:rtl/>
        </w:rPr>
        <w:t xml:space="preserve"> ؛</w:t>
      </w:r>
      <w:r w:rsidR="00F67CDD">
        <w:rPr>
          <w:rtl/>
        </w:rPr>
        <w:t xml:space="preserve"> </w:t>
      </w:r>
      <w:r>
        <w:rPr>
          <w:rtl/>
        </w:rPr>
        <w:t>حيث اتّهمه بميوله إلىٰ الاعتزال وقد أدّىٰ هذا الاتّهام إلىٰ الخصومة بين أسرتيهما في نيشابور</w:t>
      </w:r>
      <w:r w:rsidR="001C6BD7">
        <w:rPr>
          <w:rtl/>
        </w:rPr>
        <w:t xml:space="preserve"> ،</w:t>
      </w:r>
      <w:r w:rsidR="00F67CDD">
        <w:rPr>
          <w:rtl/>
        </w:rPr>
        <w:t xml:space="preserve"> </w:t>
      </w:r>
      <w:r>
        <w:rPr>
          <w:rtl/>
        </w:rPr>
        <w:t>وتعود آخر الأخبار الحاكية عن نشوب النزاع بينهما إ</w:t>
      </w:r>
      <w:r>
        <w:rPr>
          <w:rFonts w:hint="eastAsia"/>
          <w:rtl/>
        </w:rPr>
        <w:t>لىٰ</w:t>
      </w:r>
      <w:r>
        <w:rPr>
          <w:rtl/>
        </w:rPr>
        <w:t xml:space="preserve"> سنة (489هـ)</w:t>
      </w:r>
      <w:r w:rsidR="001C6BD7">
        <w:rPr>
          <w:rtl/>
        </w:rPr>
        <w:t xml:space="preserve"> ،</w:t>
      </w:r>
      <w:r w:rsidR="00F67CDD">
        <w:rPr>
          <w:rtl/>
        </w:rPr>
        <w:t xml:space="preserve"> </w:t>
      </w:r>
      <w:r>
        <w:rPr>
          <w:rtl/>
        </w:rPr>
        <w:t>حيث أضحت نيشابور ـ التي كان يترأّسها نجل القاضي صاعد ومحمشاد ـ حلبة صراع قويّ بين الكرّامية مع الحنفية والشافعية</w:t>
      </w:r>
      <w:r w:rsidR="001C6BD7">
        <w:rPr>
          <w:rtl/>
        </w:rPr>
        <w:t xml:space="preserve"> ،</w:t>
      </w:r>
      <w:r w:rsidR="00F67CDD">
        <w:rPr>
          <w:rtl/>
        </w:rPr>
        <w:t xml:space="preserve"> </w:t>
      </w:r>
      <w:r>
        <w:rPr>
          <w:rtl/>
        </w:rPr>
        <w:t>وقد انتهىٰ هذا النزاع بمقتل رئيس الكرّامية وكبيرهم وبانهدام مدرستهم في نيشابور. للمزيد من المعلومات بهذا الشأن</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ظهور کر</w:t>
      </w:r>
      <w:r>
        <w:rPr>
          <w:rFonts w:hint="eastAsia"/>
          <w:rtl/>
        </w:rPr>
        <w:t>ّام</w:t>
      </w:r>
      <w:r>
        <w:rPr>
          <w:rFonts w:hint="cs"/>
          <w:rtl/>
        </w:rPr>
        <w:t>ی</w:t>
      </w:r>
      <w:r>
        <w:rPr>
          <w:rFonts w:hint="eastAsia"/>
          <w:rtl/>
        </w:rPr>
        <w:t>ه</w:t>
      </w:r>
      <w:r>
        <w:rPr>
          <w:rtl/>
        </w:rPr>
        <w:t xml:space="preserve"> در خراسان</w:t>
      </w:r>
      <w:r w:rsidR="001C6BD7">
        <w:rPr>
          <w:rtl/>
        </w:rPr>
        <w:t xml:space="preserve"> :</w:t>
      </w:r>
      <w:r w:rsidR="00F67CDD">
        <w:rPr>
          <w:rtl/>
        </w:rPr>
        <w:t xml:space="preserve"> </w:t>
      </w:r>
      <w:r>
        <w:rPr>
          <w:rtl/>
        </w:rPr>
        <w:t>132ـ135. وذكر محمّد بن عبد الجبّار العتبي (427هـ) وفي مناسبات عدّة الأحداث التي دارت بين كلا الشخصين قائلاً</w:t>
      </w:r>
      <w:r w:rsidR="001C6BD7">
        <w:rPr>
          <w:rtl/>
        </w:rPr>
        <w:t xml:space="preserve"> :</w:t>
      </w:r>
      <w:r w:rsidR="00F67CDD">
        <w:rPr>
          <w:rtl/>
        </w:rPr>
        <w:t xml:space="preserve"> </w:t>
      </w:r>
      <w:r>
        <w:rPr>
          <w:rtl/>
        </w:rPr>
        <w:t>إنّ الجموح إلىٰ السلطة والطموح إلىٰ نيل المناصب والأطماع الدنيوية من قبل طائفة بلغت الرئاسة عن طريق الزهد والتعبّد كان السبب في كل</w:t>
      </w:r>
      <w:r>
        <w:rPr>
          <w:rFonts w:hint="eastAsia"/>
          <w:rtl/>
        </w:rPr>
        <w:t>ّ</w:t>
      </w:r>
      <w:r>
        <w:rPr>
          <w:rtl/>
        </w:rPr>
        <w:t xml:space="preserve"> هذه النزاعات الطائفية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ترجمة تار</w:t>
      </w:r>
      <w:r>
        <w:rPr>
          <w:rFonts w:hint="cs"/>
          <w:rtl/>
        </w:rPr>
        <w:t>ی</w:t>
      </w:r>
      <w:r>
        <w:rPr>
          <w:rFonts w:hint="eastAsia"/>
          <w:rtl/>
        </w:rPr>
        <w:t>خ</w:t>
      </w:r>
      <w:r>
        <w:rPr>
          <w:rtl/>
        </w:rPr>
        <w:t xml:space="preserve"> </w:t>
      </w:r>
      <w:r>
        <w:rPr>
          <w:rFonts w:hint="cs"/>
          <w:rtl/>
        </w:rPr>
        <w:t>ی</w:t>
      </w:r>
      <w:r>
        <w:rPr>
          <w:rFonts w:hint="eastAsia"/>
          <w:rtl/>
        </w:rPr>
        <w:t>م</w:t>
      </w:r>
      <w:r>
        <w:rPr>
          <w:rFonts w:hint="cs"/>
          <w:rtl/>
        </w:rPr>
        <w:t>ی</w:t>
      </w:r>
      <w:r>
        <w:rPr>
          <w:rFonts w:hint="eastAsia"/>
          <w:rtl/>
        </w:rPr>
        <w:t>ني</w:t>
      </w:r>
      <w:r w:rsidR="001C6BD7">
        <w:rPr>
          <w:rtl/>
        </w:rPr>
        <w:t xml:space="preserve"> :</w:t>
      </w:r>
      <w:r w:rsidR="00F67CDD">
        <w:rPr>
          <w:rtl/>
        </w:rPr>
        <w:t xml:space="preserve"> </w:t>
      </w:r>
      <w:r>
        <w:rPr>
          <w:rtl/>
        </w:rPr>
        <w:t>392ـ400.</w:t>
      </w:r>
    </w:p>
    <w:p w14:paraId="3A191D2C" w14:textId="77777777" w:rsidR="00F67CDD" w:rsidRDefault="00E63DE8" w:rsidP="00BA6E88">
      <w:pPr>
        <w:pStyle w:val="rfdNormal0"/>
        <w:rPr>
          <w:rtl/>
        </w:rPr>
      </w:pPr>
      <w:r>
        <w:rPr>
          <w:rtl/>
        </w:rPr>
        <w:br w:type="page"/>
      </w:r>
      <w:r w:rsidR="000E676B">
        <w:rPr>
          <w:rFonts w:hint="eastAsia"/>
          <w:rtl/>
        </w:rPr>
        <w:lastRenderedPageBreak/>
        <w:t>حيث</w:t>
      </w:r>
      <w:r w:rsidR="000E676B">
        <w:rPr>
          <w:rtl/>
        </w:rPr>
        <w:t xml:space="preserve"> يتطرّق الكاتب في ترقيمة نسختنا إلىٰ ذكر الإمام السجّاد </w:t>
      </w:r>
      <w:r w:rsidR="00047EE7" w:rsidRPr="00047EE7">
        <w:rPr>
          <w:rStyle w:val="rfdAlaem"/>
          <w:rtl/>
        </w:rPr>
        <w:t>عليه‌السلام</w:t>
      </w:r>
      <w:r w:rsidR="00047EE7" w:rsidRPr="00AB6CBE">
        <w:rPr>
          <w:rtl/>
        </w:rPr>
        <w:t xml:space="preserve"> </w:t>
      </w:r>
      <w:r w:rsidR="000E676B">
        <w:rPr>
          <w:rtl/>
        </w:rPr>
        <w:t>ويصفه بقوله</w:t>
      </w:r>
      <w:r w:rsidR="001C6BD7">
        <w:rPr>
          <w:rtl/>
        </w:rPr>
        <w:t xml:space="preserve"> :</w:t>
      </w:r>
      <w:r w:rsidR="00F67CDD">
        <w:rPr>
          <w:rtl/>
        </w:rPr>
        <w:t xml:space="preserve"> </w:t>
      </w:r>
      <w:r w:rsidR="000E676B">
        <w:rPr>
          <w:rtl/>
        </w:rPr>
        <w:t>«ز</w:t>
      </w:r>
      <w:r w:rsidR="000E676B">
        <w:rPr>
          <w:rFonts w:hint="cs"/>
          <w:rtl/>
        </w:rPr>
        <w:t>ی</w:t>
      </w:r>
      <w:r w:rsidR="000E676B">
        <w:rPr>
          <w:rFonts w:hint="eastAsia"/>
          <w:rtl/>
        </w:rPr>
        <w:t>ن</w:t>
      </w:r>
      <w:r w:rsidR="000E676B">
        <w:rPr>
          <w:rtl/>
        </w:rPr>
        <w:t xml:space="preserve"> العابد</w:t>
      </w:r>
      <w:r w:rsidR="000E676B">
        <w:rPr>
          <w:rFonts w:hint="cs"/>
          <w:rtl/>
        </w:rPr>
        <w:t>ی</w:t>
      </w:r>
      <w:r w:rsidR="000E676B">
        <w:rPr>
          <w:rFonts w:hint="eastAsia"/>
          <w:rtl/>
        </w:rPr>
        <w:t>ن</w:t>
      </w:r>
      <w:r w:rsidR="000E676B">
        <w:rPr>
          <w:rtl/>
        </w:rPr>
        <w:t xml:space="preserve"> وحافد س</w:t>
      </w:r>
      <w:r w:rsidR="000E676B">
        <w:rPr>
          <w:rFonts w:hint="cs"/>
          <w:rtl/>
        </w:rPr>
        <w:t>یّ</w:t>
      </w:r>
      <w:r w:rsidR="000E676B">
        <w:rPr>
          <w:rFonts w:hint="eastAsia"/>
          <w:rtl/>
        </w:rPr>
        <w:t>د</w:t>
      </w:r>
      <w:r w:rsidR="000E676B">
        <w:rPr>
          <w:rtl/>
        </w:rPr>
        <w:t xml:space="preserve"> الخلا</w:t>
      </w:r>
      <w:r w:rsidR="000E676B">
        <w:rPr>
          <w:rFonts w:hint="cs"/>
          <w:rtl/>
        </w:rPr>
        <w:t>ی</w:t>
      </w:r>
      <w:r w:rsidR="000E676B">
        <w:rPr>
          <w:rFonts w:hint="eastAsia"/>
          <w:rtl/>
        </w:rPr>
        <w:t>ق</w:t>
      </w:r>
      <w:r w:rsidR="000E676B">
        <w:rPr>
          <w:rtl/>
        </w:rPr>
        <w:t xml:space="preserve"> أجمع</w:t>
      </w:r>
      <w:r w:rsidR="000E676B">
        <w:rPr>
          <w:rFonts w:hint="cs"/>
          <w:rtl/>
        </w:rPr>
        <w:t>ی</w:t>
      </w:r>
      <w:r w:rsidR="000E676B">
        <w:rPr>
          <w:rFonts w:hint="eastAsia"/>
          <w:rtl/>
        </w:rPr>
        <w:t>ن»</w:t>
      </w:r>
      <w:r w:rsidR="000E676B">
        <w:rPr>
          <w:rtl/>
        </w:rPr>
        <w:t xml:space="preserve"> ويصلّي علىٰ محمّد وآله الطيّبين</w:t>
      </w:r>
      <w:r w:rsidR="001C6BD7">
        <w:rPr>
          <w:rtl/>
        </w:rPr>
        <w:t xml:space="preserve"> ،</w:t>
      </w:r>
      <w:r w:rsidR="00F67CDD">
        <w:rPr>
          <w:rtl/>
        </w:rPr>
        <w:t xml:space="preserve"> </w:t>
      </w:r>
      <w:r w:rsidR="000E676B">
        <w:rPr>
          <w:rtl/>
        </w:rPr>
        <w:t>الصفحة</w:t>
      </w:r>
      <w:r w:rsidR="001C6BD7">
        <w:rPr>
          <w:rtl/>
        </w:rPr>
        <w:t xml:space="preserve"> :</w:t>
      </w:r>
      <w:r w:rsidR="00F67CDD">
        <w:rPr>
          <w:rtl/>
        </w:rPr>
        <w:t xml:space="preserve"> </w:t>
      </w:r>
      <w:r w:rsidR="000E676B">
        <w:rPr>
          <w:rtl/>
        </w:rPr>
        <w:t>(75خ)</w:t>
      </w:r>
      <w:r w:rsidR="001C6BD7">
        <w:rPr>
          <w:rtl/>
        </w:rPr>
        <w:t xml:space="preserve"> ،</w:t>
      </w:r>
      <w:r w:rsidR="00F67CDD">
        <w:rPr>
          <w:rtl/>
        </w:rPr>
        <w:t xml:space="preserve"> </w:t>
      </w:r>
      <w:r w:rsidR="000E676B">
        <w:rPr>
          <w:rtl/>
        </w:rPr>
        <w:t xml:space="preserve">وألّف أبو بكر محمّد بن المؤمن الشيرازي (القرن الرابع) ـ الذي ذكره ابن شهرآشوب أنّه كان عالماً كرّاميّاً ـ كتاب </w:t>
      </w:r>
      <w:r w:rsidR="000E676B" w:rsidRPr="00BA6E88">
        <w:rPr>
          <w:rStyle w:val="rfdBold2"/>
          <w:rtl/>
        </w:rPr>
        <w:t>نزول القرآن في شأن أمير المؤمنين</w:t>
      </w:r>
      <w:r w:rsidR="000E676B">
        <w:rPr>
          <w:rtl/>
        </w:rPr>
        <w:t xml:space="preserve"> وقد استخرجه من اثني عشر تفسيراً</w:t>
      </w:r>
      <w:r w:rsidR="000E676B" w:rsidRPr="000E676B">
        <w:rPr>
          <w:rStyle w:val="rfdFootnotenum"/>
          <w:rtl/>
        </w:rPr>
        <w:t>(1)</w:t>
      </w:r>
      <w:r w:rsidR="001C6BD7">
        <w:rPr>
          <w:rtl/>
        </w:rPr>
        <w:t xml:space="preserve"> ،</w:t>
      </w:r>
      <w:r w:rsidR="00F67CDD">
        <w:rPr>
          <w:rtl/>
        </w:rPr>
        <w:t xml:space="preserve"> </w:t>
      </w:r>
      <w:r w:rsidR="000E676B">
        <w:rPr>
          <w:rtl/>
        </w:rPr>
        <w:t xml:space="preserve">وفي نفس تلك الحقبة تقريباً نرىٰ أنّ محمّد بن هيصم (409هـ) ـ وهو أشهر متكلّم كرّامي ـ في كتابه </w:t>
      </w:r>
      <w:r w:rsidR="000E676B" w:rsidRPr="00BA6E88">
        <w:rPr>
          <w:rStyle w:val="rfdBold2"/>
          <w:rtl/>
        </w:rPr>
        <w:t>المقالات</w:t>
      </w:r>
      <w:r w:rsidR="000E676B">
        <w:rPr>
          <w:rtl/>
        </w:rPr>
        <w:t xml:space="preserve"> قد أسند أصول اعتقاد الكرّامية إلىٰ أمير </w:t>
      </w:r>
      <w:r w:rsidR="000E676B">
        <w:rPr>
          <w:rFonts w:hint="eastAsia"/>
          <w:rtl/>
        </w:rPr>
        <w:t>المؤمنين</w:t>
      </w:r>
      <w:r w:rsidR="000E676B">
        <w:rPr>
          <w:rtl/>
        </w:rPr>
        <w:t xml:space="preserve"> </w:t>
      </w:r>
      <w:r w:rsidR="00047EE7" w:rsidRPr="00047EE7">
        <w:rPr>
          <w:rStyle w:val="rfdAlaem"/>
          <w:rtl/>
        </w:rPr>
        <w:t>عليه‌السلام</w:t>
      </w:r>
      <w:r w:rsidR="00047EE7" w:rsidRPr="00AB6CBE">
        <w:rPr>
          <w:rtl/>
        </w:rPr>
        <w:t xml:space="preserve"> </w:t>
      </w:r>
      <w:r w:rsidR="000E676B">
        <w:rPr>
          <w:rtl/>
        </w:rPr>
        <w:t>بطريقين</w:t>
      </w:r>
      <w:r w:rsidR="001C6BD7">
        <w:rPr>
          <w:rtl/>
        </w:rPr>
        <w:t xml:space="preserve"> ،</w:t>
      </w:r>
      <w:r w:rsidR="00F67CDD">
        <w:rPr>
          <w:rtl/>
        </w:rPr>
        <w:t xml:space="preserve"> </w:t>
      </w:r>
      <w:r w:rsidR="000E676B">
        <w:rPr>
          <w:rtl/>
        </w:rPr>
        <w:t xml:space="preserve">ووصف نفسه من أتباعه </w:t>
      </w:r>
      <w:r w:rsidR="00047EE7" w:rsidRPr="00047EE7">
        <w:rPr>
          <w:rStyle w:val="rfdAlaem"/>
          <w:rtl/>
        </w:rPr>
        <w:t>عليه‌السلام</w:t>
      </w:r>
      <w:r w:rsidR="00047EE7" w:rsidRPr="00AB6CBE">
        <w:rPr>
          <w:rtl/>
        </w:rPr>
        <w:t xml:space="preserve"> </w:t>
      </w:r>
      <w:r w:rsidR="000E676B" w:rsidRPr="000E676B">
        <w:rPr>
          <w:rStyle w:val="rfdFootnotenum"/>
          <w:rtl/>
        </w:rPr>
        <w:t>(2)</w:t>
      </w:r>
      <w:r w:rsidR="001C6BD7">
        <w:rPr>
          <w:rtl/>
        </w:rPr>
        <w:t xml:space="preserve"> ؛</w:t>
      </w:r>
      <w:r w:rsidR="00F67CDD">
        <w:rPr>
          <w:rtl/>
        </w:rPr>
        <w:t xml:space="preserve"> </w:t>
      </w:r>
      <w:r w:rsidR="000E676B">
        <w:rPr>
          <w:rtl/>
        </w:rPr>
        <w:t xml:space="preserve">وألّف محمّد بن يحيىٰ الخوري النيشابوري (427 هـ) كتاب </w:t>
      </w:r>
      <w:r w:rsidR="000E676B" w:rsidRPr="00BA6E88">
        <w:rPr>
          <w:rStyle w:val="rfdBold2"/>
          <w:rtl/>
        </w:rPr>
        <w:t>قوارع القرآن</w:t>
      </w:r>
      <w:r w:rsidR="000E676B" w:rsidRPr="000E676B">
        <w:rPr>
          <w:rStyle w:val="rfdFootnotenum"/>
          <w:rtl/>
        </w:rPr>
        <w:t>(3)</w:t>
      </w:r>
      <w:r w:rsidR="000E676B">
        <w:rPr>
          <w:rtl/>
        </w:rPr>
        <w:t xml:space="preserve"> ونقل فيه من كتاب </w:t>
      </w:r>
      <w:r w:rsidR="000E676B" w:rsidRPr="00BA6E88">
        <w:rPr>
          <w:rStyle w:val="rfdBold2"/>
          <w:rtl/>
        </w:rPr>
        <w:t>فضائل فاطمة بنت رسول الله</w:t>
      </w:r>
      <w:r w:rsidR="000E676B">
        <w:rPr>
          <w:rtl/>
        </w:rPr>
        <w:t xml:space="preserve"> </w:t>
      </w:r>
      <w:r w:rsidR="00047EE7" w:rsidRPr="00047EE7">
        <w:rPr>
          <w:rStyle w:val="rfdAlaem"/>
          <w:rtl/>
        </w:rPr>
        <w:t>صلى‌الله‌عليه‌وآله</w:t>
      </w:r>
      <w:r w:rsidR="000E676B">
        <w:rPr>
          <w:rtl/>
        </w:rPr>
        <w:t>تأليف أبي القاسم عبد الله محمّد بن عبد العزيز ا</w:t>
      </w:r>
      <w:r w:rsidR="000E676B">
        <w:rPr>
          <w:rFonts w:hint="eastAsia"/>
          <w:rtl/>
        </w:rPr>
        <w:t>لمنيعي</w:t>
      </w:r>
      <w:r w:rsidR="000E676B">
        <w:rPr>
          <w:rtl/>
        </w:rPr>
        <w:t xml:space="preserve"> الذي كان عنده.</w:t>
      </w:r>
    </w:p>
    <w:p w14:paraId="7080EEAF" w14:textId="77777777" w:rsidR="00F67CDD" w:rsidRDefault="000E676B" w:rsidP="000E676B">
      <w:pPr>
        <w:rPr>
          <w:rtl/>
        </w:rPr>
      </w:pPr>
      <w:r>
        <w:rPr>
          <w:rFonts w:hint="eastAsia"/>
          <w:rtl/>
        </w:rPr>
        <w:t>وعندما</w:t>
      </w:r>
      <w:r>
        <w:rPr>
          <w:rtl/>
        </w:rPr>
        <w:t xml:space="preserve"> أنكَر كبير الكرّامية في مناظرته مع نقيب العلويّين في شأن نزول سورة الإنسان فضيلة أهل البيت </w:t>
      </w:r>
      <w:r w:rsidR="005233F6" w:rsidRPr="005233F6">
        <w:rPr>
          <w:rStyle w:val="rfdAlaem"/>
          <w:rtl/>
        </w:rPr>
        <w:t>عليهم‌السلام</w:t>
      </w:r>
      <w:r w:rsidR="005233F6" w:rsidRPr="00AB6CBE">
        <w:rPr>
          <w:rtl/>
        </w:rPr>
        <w:t xml:space="preserve"> </w:t>
      </w:r>
      <w:r>
        <w:rPr>
          <w:rtl/>
        </w:rPr>
        <w:t>وذلك في مجلس إمام الحنفية في نيشابور القاضي أبي العلاء صاعد بن محمّد الاستوائي (343ـ431هـ)</w:t>
      </w:r>
      <w:r w:rsidR="001C6BD7">
        <w:rPr>
          <w:rtl/>
        </w:rPr>
        <w:t xml:space="preserve"> ،</w:t>
      </w:r>
      <w:r w:rsidR="00F67CDD">
        <w:rPr>
          <w:rtl/>
        </w:rPr>
        <w:t xml:space="preserve"> </w:t>
      </w:r>
      <w:r>
        <w:rPr>
          <w:rtl/>
        </w:rPr>
        <w:t>ولم يكتفِ بذلك فحسب بل زعم أنّه لم تنزل في القرآن ا</w:t>
      </w:r>
      <w:r>
        <w:rPr>
          <w:rFonts w:hint="eastAsia"/>
          <w:rtl/>
        </w:rPr>
        <w:t>لكريم</w:t>
      </w:r>
      <w:r>
        <w:rPr>
          <w:rtl/>
        </w:rPr>
        <w:t xml:space="preserve"> أيّ آية في شأن علي وأهل البيت </w:t>
      </w:r>
      <w:r w:rsidR="005233F6" w:rsidRPr="005233F6">
        <w:rPr>
          <w:rStyle w:val="rfdAlaem"/>
          <w:rtl/>
        </w:rPr>
        <w:t>عليهم‌السلام</w:t>
      </w:r>
      <w:r w:rsidR="005233F6" w:rsidRPr="00AB6CBE">
        <w:rPr>
          <w:rtl/>
        </w:rPr>
        <w:t xml:space="preserve"> </w:t>
      </w:r>
      <w:r w:rsidRPr="000E676B">
        <w:rPr>
          <w:rStyle w:val="rfdFootnotenum"/>
          <w:rtl/>
        </w:rPr>
        <w:t>(4)</w:t>
      </w:r>
      <w:r>
        <w:rPr>
          <w:rtl/>
        </w:rPr>
        <w:t xml:space="preserve"> ألّف أبو محمّد حامد بن أحمد الطخيري (كان حيّاً سنة 429هـ) وهو عالم</w:t>
      </w:r>
    </w:p>
    <w:p w14:paraId="1D519747" w14:textId="77777777" w:rsidR="000E676B" w:rsidRDefault="000E676B" w:rsidP="000E676B">
      <w:pPr>
        <w:pStyle w:val="rfdLine"/>
        <w:rPr>
          <w:rtl/>
        </w:rPr>
      </w:pPr>
      <w:r>
        <w:rPr>
          <w:rtl/>
        </w:rPr>
        <w:t>__________</w:t>
      </w:r>
    </w:p>
    <w:p w14:paraId="5E254141" w14:textId="77777777" w:rsidR="000E676B" w:rsidRDefault="000E676B" w:rsidP="000E676B">
      <w:pPr>
        <w:pStyle w:val="rfdFootnote0"/>
        <w:rPr>
          <w:rtl/>
        </w:rPr>
      </w:pPr>
      <w:r>
        <w:rPr>
          <w:rtl/>
        </w:rPr>
        <w:t>(1) معالم العلماء</w:t>
      </w:r>
      <w:r w:rsidR="001C6BD7">
        <w:rPr>
          <w:rtl/>
        </w:rPr>
        <w:t xml:space="preserve"> :</w:t>
      </w:r>
      <w:r w:rsidR="00F67CDD">
        <w:rPr>
          <w:rtl/>
        </w:rPr>
        <w:t xml:space="preserve"> </w:t>
      </w:r>
      <w:r>
        <w:rPr>
          <w:rtl/>
        </w:rPr>
        <w:t>118</w:t>
      </w:r>
      <w:r w:rsidR="001C6BD7">
        <w:rPr>
          <w:rtl/>
        </w:rPr>
        <w:t xml:space="preserve"> ؛</w:t>
      </w:r>
      <w:r w:rsidR="00F67CDD">
        <w:rPr>
          <w:rtl/>
        </w:rPr>
        <w:t xml:space="preserve"> </w:t>
      </w:r>
      <w:r>
        <w:rPr>
          <w:rtl/>
        </w:rPr>
        <w:t>تحق</w:t>
      </w:r>
      <w:r>
        <w:rPr>
          <w:rFonts w:hint="cs"/>
          <w:rtl/>
        </w:rPr>
        <w:t>ی</w:t>
      </w:r>
      <w:r>
        <w:rPr>
          <w:rFonts w:hint="eastAsia"/>
          <w:rtl/>
        </w:rPr>
        <w:t>ق</w:t>
      </w:r>
      <w:r>
        <w:rPr>
          <w:rFonts w:hint="cs"/>
          <w:rtl/>
        </w:rPr>
        <w:t>ی</w:t>
      </w:r>
      <w:r>
        <w:rPr>
          <w:rtl/>
        </w:rPr>
        <w:t xml:space="preserve"> درباره تفس</w:t>
      </w:r>
      <w:r>
        <w:rPr>
          <w:rFonts w:hint="cs"/>
          <w:rtl/>
        </w:rPr>
        <w:t>ی</w:t>
      </w:r>
      <w:r>
        <w:rPr>
          <w:rFonts w:hint="eastAsia"/>
          <w:rtl/>
        </w:rPr>
        <w:t>ر</w:t>
      </w:r>
      <w:r>
        <w:rPr>
          <w:rFonts w:hint="cs"/>
          <w:rtl/>
        </w:rPr>
        <w:t>ی</w:t>
      </w:r>
      <w:r>
        <w:rPr>
          <w:rtl/>
        </w:rPr>
        <w:t xml:space="preserve"> روا</w:t>
      </w:r>
      <w:r>
        <w:rPr>
          <w:rFonts w:hint="cs"/>
          <w:rtl/>
        </w:rPr>
        <w:t>یی</w:t>
      </w:r>
      <w:r>
        <w:rPr>
          <w:rtl/>
        </w:rPr>
        <w:t xml:space="preserve"> از مؤلف</w:t>
      </w:r>
      <w:r>
        <w:rPr>
          <w:rFonts w:hint="cs"/>
          <w:rtl/>
        </w:rPr>
        <w:t>ی</w:t>
      </w:r>
      <w:r>
        <w:rPr>
          <w:rtl/>
        </w:rPr>
        <w:t xml:space="preserve"> کرّام</w:t>
      </w:r>
      <w:r>
        <w:rPr>
          <w:rFonts w:hint="cs"/>
          <w:rtl/>
        </w:rPr>
        <w:t>ی</w:t>
      </w:r>
      <w:r w:rsidR="001C6BD7">
        <w:rPr>
          <w:rtl/>
        </w:rPr>
        <w:t xml:space="preserve"> :</w:t>
      </w:r>
      <w:r w:rsidR="00F67CDD">
        <w:rPr>
          <w:rtl/>
        </w:rPr>
        <w:t xml:space="preserve"> </w:t>
      </w:r>
      <w:r>
        <w:rPr>
          <w:rtl/>
        </w:rPr>
        <w:t>25ـ27.</w:t>
      </w:r>
    </w:p>
    <w:p w14:paraId="564538DF" w14:textId="77777777" w:rsidR="000E676B" w:rsidRDefault="000E676B" w:rsidP="000E676B">
      <w:pPr>
        <w:pStyle w:val="rfdFootnote0"/>
        <w:rPr>
          <w:rtl/>
        </w:rPr>
      </w:pPr>
      <w:r>
        <w:rPr>
          <w:rtl/>
        </w:rPr>
        <w:t>(2) شرح نهج البلاغة 6 / 371ـ372.</w:t>
      </w:r>
    </w:p>
    <w:p w14:paraId="38A3B02F" w14:textId="77777777" w:rsidR="000E676B" w:rsidRDefault="000E676B" w:rsidP="000E676B">
      <w:pPr>
        <w:pStyle w:val="rfdFootnote0"/>
        <w:rPr>
          <w:rtl/>
        </w:rPr>
      </w:pPr>
      <w:r>
        <w:rPr>
          <w:rtl/>
        </w:rPr>
        <w:t>(3) قوارع القرآن</w:t>
      </w:r>
      <w:r w:rsidR="001C6BD7">
        <w:rPr>
          <w:rtl/>
        </w:rPr>
        <w:t xml:space="preserve"> :</w:t>
      </w:r>
      <w:r w:rsidR="00F67CDD">
        <w:rPr>
          <w:rtl/>
        </w:rPr>
        <w:t xml:space="preserve"> </w:t>
      </w:r>
      <w:r>
        <w:rPr>
          <w:rtl/>
        </w:rPr>
        <w:t>الورقة (16و).</w:t>
      </w:r>
    </w:p>
    <w:p w14:paraId="7AAAC77F" w14:textId="77777777" w:rsidR="00F67CDD" w:rsidRDefault="000E676B" w:rsidP="000E676B">
      <w:pPr>
        <w:pStyle w:val="rfdFootnote0"/>
        <w:rPr>
          <w:rtl/>
        </w:rPr>
      </w:pPr>
      <w:r>
        <w:rPr>
          <w:rtl/>
        </w:rPr>
        <w:t>(4) لا علم لنا بتار</w:t>
      </w:r>
      <w:r>
        <w:rPr>
          <w:rFonts w:hint="cs"/>
          <w:rtl/>
        </w:rPr>
        <w:t>ی</w:t>
      </w:r>
      <w:r>
        <w:rPr>
          <w:rFonts w:hint="eastAsia"/>
          <w:rtl/>
        </w:rPr>
        <w:t>خ</w:t>
      </w:r>
      <w:r>
        <w:rPr>
          <w:rtl/>
        </w:rPr>
        <w:t xml:space="preserve"> انعقاد هذا المجلس</w:t>
      </w:r>
      <w:r w:rsidR="001C6BD7">
        <w:rPr>
          <w:rtl/>
        </w:rPr>
        <w:t xml:space="preserve"> ؛</w:t>
      </w:r>
      <w:r w:rsidR="00F67CDD">
        <w:rPr>
          <w:rtl/>
        </w:rPr>
        <w:t xml:space="preserve"> </w:t>
      </w:r>
      <w:r>
        <w:rPr>
          <w:rtl/>
        </w:rPr>
        <w:t>ولكن مع وجود بعض القرائن يمكن أن نحدّد تاريخ اتعقاده بشكل تقريبي</w:t>
      </w:r>
      <w:r w:rsidR="001C6BD7">
        <w:rPr>
          <w:rtl/>
        </w:rPr>
        <w:t xml:space="preserve"> ؛</w:t>
      </w:r>
      <w:r w:rsidR="00F67CDD">
        <w:rPr>
          <w:rtl/>
        </w:rPr>
        <w:t xml:space="preserve"> </w:t>
      </w:r>
      <w:r>
        <w:rPr>
          <w:rtl/>
        </w:rPr>
        <w:t>فقد ورد اسم أبي بكر محمد بن إسحاق بن محمشاد مقروناً</w:t>
      </w:r>
    </w:p>
    <w:p w14:paraId="04B45DD5" w14:textId="77777777" w:rsidR="00F67CDD" w:rsidRDefault="00E63DE8" w:rsidP="00BA6E88">
      <w:pPr>
        <w:pStyle w:val="rfdNormal0"/>
        <w:rPr>
          <w:rtl/>
        </w:rPr>
      </w:pPr>
      <w:r>
        <w:rPr>
          <w:rtl/>
        </w:rPr>
        <w:br w:type="page"/>
      </w:r>
      <w:r w:rsidR="000E676B">
        <w:rPr>
          <w:rFonts w:hint="eastAsia"/>
          <w:rtl/>
        </w:rPr>
        <w:lastRenderedPageBreak/>
        <w:t>آخر</w:t>
      </w:r>
      <w:r w:rsidR="000E676B">
        <w:rPr>
          <w:rtl/>
        </w:rPr>
        <w:t xml:space="preserve"> من علماء الكرّامية في ذلك الزمان كتاب </w:t>
      </w:r>
      <w:r w:rsidR="000E676B" w:rsidRPr="00BA6E88">
        <w:rPr>
          <w:rStyle w:val="rfdBold2"/>
          <w:rtl/>
        </w:rPr>
        <w:t>زين الفتىٰ</w:t>
      </w:r>
      <w:r w:rsidR="000E676B">
        <w:rPr>
          <w:rtl/>
        </w:rPr>
        <w:t xml:space="preserve"> لتبرئة الكرّامية عن تهمة عداوتهم لأهل البيت</w:t>
      </w:r>
      <w:r w:rsidR="00F67CDD">
        <w:rPr>
          <w:rtl/>
        </w:rPr>
        <w:t xml:space="preserve"> </w:t>
      </w:r>
      <w:r w:rsidR="005233F6" w:rsidRPr="005233F6">
        <w:rPr>
          <w:rStyle w:val="rfdAlaem"/>
          <w:rtl/>
        </w:rPr>
        <w:t>عليهم‌السلام</w:t>
      </w:r>
      <w:r w:rsidR="005233F6" w:rsidRPr="00AB6CBE">
        <w:rPr>
          <w:rtl/>
        </w:rPr>
        <w:t xml:space="preserve"> </w:t>
      </w:r>
      <w:r w:rsidR="000E676B" w:rsidRPr="000E676B">
        <w:rPr>
          <w:rStyle w:val="rfdFootnotenum"/>
          <w:rtl/>
        </w:rPr>
        <w:t>(1)</w:t>
      </w:r>
      <w:r w:rsidR="000E676B">
        <w:rPr>
          <w:rtl/>
        </w:rPr>
        <w:t>. وقد تقارنت أكثر هذه الأمور مع السنين الأولىٰ</w:t>
      </w:r>
    </w:p>
    <w:p w14:paraId="16807040" w14:textId="77777777" w:rsidR="000E676B" w:rsidRDefault="000E676B" w:rsidP="000E676B">
      <w:pPr>
        <w:pStyle w:val="rfdLine"/>
        <w:rPr>
          <w:rtl/>
        </w:rPr>
      </w:pPr>
      <w:r>
        <w:rPr>
          <w:rtl/>
        </w:rPr>
        <w:t>__________</w:t>
      </w:r>
    </w:p>
    <w:p w14:paraId="585EFFBF" w14:textId="77777777" w:rsidR="00BA6E88" w:rsidRDefault="00BA6E88" w:rsidP="00BA6E88">
      <w:pPr>
        <w:pStyle w:val="rfdFootnote0"/>
        <w:rPr>
          <w:rtl/>
        </w:rPr>
      </w:pPr>
      <w:r>
        <w:rPr>
          <w:rtl/>
        </w:rPr>
        <w:t>بالدعاء الخاصّ بالأموات (ز</w:t>
      </w:r>
      <w:r>
        <w:rPr>
          <w:rFonts w:hint="cs"/>
          <w:rtl/>
        </w:rPr>
        <w:t>ی</w:t>
      </w:r>
      <w:r>
        <w:rPr>
          <w:rFonts w:hint="eastAsia"/>
          <w:rtl/>
        </w:rPr>
        <w:t>ن</w:t>
      </w:r>
      <w:r>
        <w:rPr>
          <w:rtl/>
        </w:rPr>
        <w:t xml:space="preserve"> الفت</w:t>
      </w:r>
      <w:r>
        <w:rPr>
          <w:rFonts w:hint="cs"/>
          <w:rtl/>
        </w:rPr>
        <w:t>ی</w:t>
      </w:r>
      <w:r w:rsidR="001C6BD7">
        <w:rPr>
          <w:rFonts w:hint="eastAsia"/>
          <w:rtl/>
        </w:rPr>
        <w:t xml:space="preserve"> ،</w:t>
      </w:r>
      <w:r w:rsidR="00F67CDD">
        <w:rPr>
          <w:rFonts w:hint="eastAsia"/>
          <w:rtl/>
        </w:rPr>
        <w:t xml:space="preserve"> </w:t>
      </w:r>
      <w:r>
        <w:rPr>
          <w:rtl/>
        </w:rPr>
        <w:t>الورقة</w:t>
      </w:r>
      <w:r w:rsidR="001C6BD7">
        <w:rPr>
          <w:rtl/>
        </w:rPr>
        <w:t xml:space="preserve"> :</w:t>
      </w:r>
      <w:r w:rsidR="00F67CDD">
        <w:rPr>
          <w:rtl/>
        </w:rPr>
        <w:t xml:space="preserve"> </w:t>
      </w:r>
      <w:r>
        <w:rPr>
          <w:rtl/>
        </w:rPr>
        <w:t>4خ</w:t>
      </w:r>
      <w:r w:rsidR="001C6BD7">
        <w:rPr>
          <w:rtl/>
        </w:rPr>
        <w:t xml:space="preserve"> ،</w:t>
      </w:r>
      <w:r w:rsidR="00F67CDD">
        <w:rPr>
          <w:rtl/>
        </w:rPr>
        <w:t xml:space="preserve"> </w:t>
      </w:r>
      <w:r>
        <w:rPr>
          <w:rtl/>
        </w:rPr>
        <w:t>66خ</w:t>
      </w:r>
      <w:r w:rsidR="001C6BD7">
        <w:rPr>
          <w:rtl/>
        </w:rPr>
        <w:t xml:space="preserve"> ،</w:t>
      </w:r>
      <w:r w:rsidR="00F67CDD">
        <w:rPr>
          <w:rtl/>
        </w:rPr>
        <w:t xml:space="preserve"> </w:t>
      </w:r>
      <w:r>
        <w:rPr>
          <w:rtl/>
        </w:rPr>
        <w:t>128خ</w:t>
      </w:r>
      <w:r w:rsidR="001C6BD7">
        <w:rPr>
          <w:rtl/>
        </w:rPr>
        <w:t xml:space="preserve"> ،</w:t>
      </w:r>
      <w:r w:rsidR="00F67CDD">
        <w:rPr>
          <w:rtl/>
        </w:rPr>
        <w:t xml:space="preserve"> </w:t>
      </w:r>
      <w:r>
        <w:rPr>
          <w:rtl/>
        </w:rPr>
        <w:t>250خ) ـ وقد حذفت أدعية الترضّي وال</w:t>
      </w:r>
      <w:r>
        <w:rPr>
          <w:rFonts w:hint="eastAsia"/>
          <w:rtl/>
        </w:rPr>
        <w:t>ترحّم</w:t>
      </w:r>
      <w:r>
        <w:rPr>
          <w:rtl/>
        </w:rPr>
        <w:t xml:space="preserve"> عليه من النصّ المطبوع للكتاب ـ علماً أنّ وفاته كانت سنة (421هـ)</w:t>
      </w:r>
      <w:r w:rsidR="001C6BD7">
        <w:rPr>
          <w:rtl/>
        </w:rPr>
        <w:t xml:space="preserve"> ،</w:t>
      </w:r>
      <w:r w:rsidR="00F67CDD">
        <w:rPr>
          <w:rtl/>
        </w:rPr>
        <w:t xml:space="preserve"> </w:t>
      </w:r>
      <w:r>
        <w:rPr>
          <w:rtl/>
        </w:rPr>
        <w:t>بناء علىٰ هذا فلا شكّ أنّ تاريخ انعقاد المجلس كان بعد سنة (421هـ) وخلافاً لبعض التخمينات فلا يمكن له أن يكون هو العالم الكرّامي الذي كان حاضراً في المجلس</w:t>
      </w:r>
      <w:r w:rsidR="001C6BD7">
        <w:rPr>
          <w:rtl/>
        </w:rPr>
        <w:t xml:space="preserve"> ،</w:t>
      </w:r>
      <w:r w:rsidR="00F67CDD">
        <w:rPr>
          <w:rtl/>
        </w:rPr>
        <w:t xml:space="preserve"> </w:t>
      </w:r>
      <w:r>
        <w:rPr>
          <w:rtl/>
        </w:rPr>
        <w:t>ومن جانب آخر فإنّ الحسكاني في (مقدّمة شواهد التنزيل</w:t>
      </w:r>
      <w:r w:rsidR="001C6BD7">
        <w:rPr>
          <w:rtl/>
        </w:rPr>
        <w:t xml:space="preserve"> :</w:t>
      </w:r>
      <w:r w:rsidR="00F67CDD">
        <w:rPr>
          <w:rtl/>
        </w:rPr>
        <w:t xml:space="preserve"> </w:t>
      </w:r>
      <w:r>
        <w:rPr>
          <w:rtl/>
        </w:rPr>
        <w:t>20) قد ذكر القاضي بالترضّي والترحّم عليه وهو الدعاء الذي عادة ما يذكر للأموات</w:t>
      </w:r>
      <w:r w:rsidR="001C6BD7">
        <w:rPr>
          <w:rtl/>
        </w:rPr>
        <w:t xml:space="preserve"> ،</w:t>
      </w:r>
      <w:r w:rsidR="00F67CDD">
        <w:rPr>
          <w:rtl/>
        </w:rPr>
        <w:t xml:space="preserve"> </w:t>
      </w:r>
      <w:r>
        <w:rPr>
          <w:rtl/>
        </w:rPr>
        <w:t>فإن لم يكن هذا الدعاء من إضافات متأخّري الكتّاب</w:t>
      </w:r>
      <w:r w:rsidR="001C6BD7">
        <w:rPr>
          <w:rtl/>
        </w:rPr>
        <w:t xml:space="preserve"> ،</w:t>
      </w:r>
      <w:r w:rsidR="00F67CDD">
        <w:rPr>
          <w:rtl/>
        </w:rPr>
        <w:t xml:space="preserve"> </w:t>
      </w:r>
      <w:r>
        <w:rPr>
          <w:rtl/>
        </w:rPr>
        <w:t>فلابدّ أن يكون هذا المجلس قد انعقد في السنوات الأخيرة من عمر القاضي حيث توفّي القاضي في فترة قبل تأليف كت</w:t>
      </w:r>
      <w:r>
        <w:rPr>
          <w:rFonts w:hint="eastAsia"/>
          <w:rtl/>
        </w:rPr>
        <w:t>اب</w:t>
      </w:r>
      <w:r w:rsidR="001C6BD7">
        <w:rPr>
          <w:rtl/>
        </w:rPr>
        <w:t xml:space="preserve"> :</w:t>
      </w:r>
      <w:r w:rsidR="00F67CDD">
        <w:rPr>
          <w:rtl/>
        </w:rPr>
        <w:t xml:space="preserve"> </w:t>
      </w:r>
      <w:r>
        <w:rPr>
          <w:rtl/>
        </w:rPr>
        <w:t>(شواهد التنزيل).</w:t>
      </w:r>
    </w:p>
    <w:p w14:paraId="4F861A94" w14:textId="77777777" w:rsidR="00BA6E88" w:rsidRDefault="000E676B" w:rsidP="000E676B">
      <w:pPr>
        <w:pStyle w:val="rfdFootnote0"/>
        <w:rPr>
          <w:rtl/>
        </w:rPr>
      </w:pPr>
      <w:r>
        <w:rPr>
          <w:rtl/>
        </w:rPr>
        <w:t>(1) وكذلك أيضاً عب</w:t>
      </w:r>
      <w:r>
        <w:rPr>
          <w:rFonts w:hint="cs"/>
          <w:rtl/>
        </w:rPr>
        <w:t>ی</w:t>
      </w:r>
      <w:r>
        <w:rPr>
          <w:rFonts w:hint="eastAsia"/>
          <w:rtl/>
        </w:rPr>
        <w:t>د</w:t>
      </w:r>
      <w:r>
        <w:rPr>
          <w:rtl/>
        </w:rPr>
        <w:t xml:space="preserve"> الله بن عبد الله الحسکاني (467هـ) العالم الحنفي قد ألّف کتاب</w:t>
      </w:r>
      <w:r w:rsidR="001C6BD7">
        <w:rPr>
          <w:rtl/>
        </w:rPr>
        <w:t xml:space="preserve"> :</w:t>
      </w:r>
      <w:r w:rsidR="00F67CDD">
        <w:rPr>
          <w:rtl/>
        </w:rPr>
        <w:t xml:space="preserve"> </w:t>
      </w:r>
      <w:r>
        <w:rPr>
          <w:rtl/>
        </w:rPr>
        <w:t>(شواهد التنز</w:t>
      </w:r>
      <w:r>
        <w:rPr>
          <w:rFonts w:hint="cs"/>
          <w:rtl/>
        </w:rPr>
        <w:t>ی</w:t>
      </w:r>
      <w:r>
        <w:rPr>
          <w:rFonts w:hint="eastAsia"/>
          <w:rtl/>
        </w:rPr>
        <w:t>ل</w:t>
      </w:r>
      <w:r>
        <w:rPr>
          <w:rtl/>
        </w:rPr>
        <w:t xml:space="preserve"> لقواعد التفض</w:t>
      </w:r>
      <w:r>
        <w:rPr>
          <w:rFonts w:hint="cs"/>
          <w:rtl/>
        </w:rPr>
        <w:t>ی</w:t>
      </w:r>
      <w:r>
        <w:rPr>
          <w:rFonts w:hint="eastAsia"/>
          <w:rtl/>
        </w:rPr>
        <w:t>ل</w:t>
      </w:r>
      <w:r>
        <w:rPr>
          <w:rtl/>
        </w:rPr>
        <w:t>) بعد هذا المجلس في الجواب علىٰ المواضيع التي ألقيت فيه</w:t>
      </w:r>
      <w:r w:rsidR="001C6BD7">
        <w:rPr>
          <w:rtl/>
        </w:rPr>
        <w:t xml:space="preserve"> ،</w:t>
      </w:r>
      <w:r w:rsidR="00F67CDD">
        <w:rPr>
          <w:rtl/>
        </w:rPr>
        <w:t xml:space="preserve"> </w:t>
      </w:r>
      <w:r>
        <w:rPr>
          <w:rtl/>
        </w:rPr>
        <w:t>وقد أشار إليها في مقدّمة الكتاب</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شواهد التنز</w:t>
      </w:r>
      <w:r>
        <w:rPr>
          <w:rFonts w:hint="cs"/>
          <w:rtl/>
        </w:rPr>
        <w:t>ی</w:t>
      </w:r>
      <w:r>
        <w:rPr>
          <w:rFonts w:hint="eastAsia"/>
          <w:rtl/>
        </w:rPr>
        <w:t>ل</w:t>
      </w:r>
      <w:r>
        <w:rPr>
          <w:rtl/>
        </w:rPr>
        <w:t xml:space="preserve"> لقواعد التفض</w:t>
      </w:r>
      <w:r>
        <w:rPr>
          <w:rFonts w:hint="cs"/>
          <w:rtl/>
        </w:rPr>
        <w:t>ی</w:t>
      </w:r>
      <w:r>
        <w:rPr>
          <w:rFonts w:hint="eastAsia"/>
          <w:rtl/>
        </w:rPr>
        <w:t>ل</w:t>
      </w:r>
      <w:r>
        <w:rPr>
          <w:rtl/>
        </w:rPr>
        <w:t xml:space="preserve"> 1 / 19ـ 20.</w:t>
      </w:r>
    </w:p>
    <w:p w14:paraId="66B67196" w14:textId="77777777" w:rsidR="00BA6E88" w:rsidRPr="00BA6E88" w:rsidRDefault="000E676B" w:rsidP="00BA6E88">
      <w:pPr>
        <w:rPr>
          <w:rStyle w:val="rfdFootnote"/>
          <w:rtl/>
        </w:rPr>
      </w:pPr>
      <w:r w:rsidRPr="00BA6E88">
        <w:rPr>
          <w:rStyle w:val="rfdFootnote"/>
          <w:rtl/>
        </w:rPr>
        <w:t>وقد اتّخذ كبير الكرّامية في زمانه أبو بکر عت</w:t>
      </w:r>
      <w:r w:rsidRPr="00BA6E88">
        <w:rPr>
          <w:rStyle w:val="rfdFootnote"/>
          <w:rFonts w:hint="cs"/>
          <w:rtl/>
        </w:rPr>
        <w:t>ی</w:t>
      </w:r>
      <w:r w:rsidRPr="00BA6E88">
        <w:rPr>
          <w:rStyle w:val="rfdFootnote"/>
          <w:rFonts w:hint="eastAsia"/>
          <w:rtl/>
        </w:rPr>
        <w:t>ق</w:t>
      </w:r>
      <w:r w:rsidRPr="00BA6E88">
        <w:rPr>
          <w:rStyle w:val="rfdFootnote"/>
          <w:rtl/>
        </w:rPr>
        <w:t xml:space="preserve"> بن محمّد السورآبادي (494هـ) حدّاً وسطاً في تفسير سورة الإنسان</w:t>
      </w:r>
      <w:r w:rsidR="001C6BD7">
        <w:rPr>
          <w:rStyle w:val="rfdFootnote"/>
          <w:rtl/>
        </w:rPr>
        <w:t xml:space="preserve"> ،</w:t>
      </w:r>
      <w:r w:rsidR="00F67CDD">
        <w:rPr>
          <w:rStyle w:val="rfdFootnote"/>
          <w:rtl/>
        </w:rPr>
        <w:t xml:space="preserve"> </w:t>
      </w:r>
      <w:r w:rsidRPr="00BA6E88">
        <w:rPr>
          <w:rStyle w:val="rfdFootnote"/>
          <w:rtl/>
        </w:rPr>
        <w:t>حيث ذكر أوّلاً أنّ أكثر المفسّرين قد ذهبوا إلىٰ أنّ هذه السورة قد نزلت في مكّة وأنّ شأن نزولها عامٌّ ولم يكن شأنها خاصّاً في علي وفاطمة رضي الله عنهم</w:t>
      </w:r>
      <w:r w:rsidRPr="00BA6E88">
        <w:rPr>
          <w:rStyle w:val="rfdFootnote"/>
          <w:rFonts w:hint="eastAsia"/>
          <w:rtl/>
        </w:rPr>
        <w:t>ا</w:t>
      </w:r>
      <w:r w:rsidR="001C6BD7">
        <w:rPr>
          <w:rStyle w:val="rfdFootnote"/>
          <w:rFonts w:hint="eastAsia"/>
          <w:rtl/>
        </w:rPr>
        <w:t xml:space="preserve"> ،</w:t>
      </w:r>
      <w:r w:rsidR="00F67CDD">
        <w:rPr>
          <w:rStyle w:val="rfdFootnote"/>
          <w:rFonts w:hint="eastAsia"/>
          <w:rtl/>
        </w:rPr>
        <w:t xml:space="preserve"> </w:t>
      </w:r>
      <w:r w:rsidRPr="00BA6E88">
        <w:rPr>
          <w:rStyle w:val="rfdFootnote"/>
          <w:rtl/>
        </w:rPr>
        <w:t xml:space="preserve">ومع ذلك يروي نقلاً عن الإمام جعفر بن محمّد الصادق </w:t>
      </w:r>
      <w:r w:rsidR="00665FF7" w:rsidRPr="00BA6E88">
        <w:rPr>
          <w:rStyle w:val="rfdAlaem"/>
          <w:rtl/>
        </w:rPr>
        <w:t>عليه‌السلام</w:t>
      </w:r>
      <w:r w:rsidRPr="00BA6E88">
        <w:rPr>
          <w:rStyle w:val="rfdFootnote"/>
          <w:rtl/>
        </w:rPr>
        <w:t xml:space="preserve"> شأن نزول سورة هل أتىٰ في حقّ أهل البيت بالتفصيل. تفس</w:t>
      </w:r>
      <w:r w:rsidRPr="00BA6E88">
        <w:rPr>
          <w:rStyle w:val="rfdFootnote"/>
          <w:rFonts w:hint="cs"/>
          <w:rtl/>
        </w:rPr>
        <w:t>ی</w:t>
      </w:r>
      <w:r w:rsidRPr="00BA6E88">
        <w:rPr>
          <w:rStyle w:val="rfdFootnote"/>
          <w:rFonts w:hint="eastAsia"/>
          <w:rtl/>
        </w:rPr>
        <w:t>ر</w:t>
      </w:r>
      <w:r w:rsidRPr="00BA6E88">
        <w:rPr>
          <w:rStyle w:val="rfdFootnote"/>
          <w:rtl/>
        </w:rPr>
        <w:t xml:space="preserve"> السورآبادي 4 / 2376ـ2379.</w:t>
      </w:r>
    </w:p>
    <w:p w14:paraId="00306ED3" w14:textId="77777777" w:rsidR="00BA6E88" w:rsidRDefault="000E676B" w:rsidP="00BA6E88">
      <w:pPr>
        <w:rPr>
          <w:rStyle w:val="rfdFootnote"/>
          <w:rtl/>
        </w:rPr>
      </w:pPr>
      <w:r w:rsidRPr="00BA6E88">
        <w:rPr>
          <w:rStyle w:val="rfdFootnote"/>
          <w:rtl/>
        </w:rPr>
        <w:t>وقد بقيت آثار هذا الجدل والبحث في شأن نزول سورة الإنسان والجواب علىٰ ما أورده الكرّامية من إشكالات إلىٰ أكثر من قرن من ال</w:t>
      </w:r>
      <w:r w:rsidRPr="00BA6E88">
        <w:rPr>
          <w:rStyle w:val="rfdFootnote"/>
          <w:rFonts w:hint="eastAsia"/>
          <w:rtl/>
        </w:rPr>
        <w:t>زمان</w:t>
      </w:r>
      <w:r w:rsidRPr="00BA6E88">
        <w:rPr>
          <w:rStyle w:val="rfdFootnote"/>
          <w:rtl/>
        </w:rPr>
        <w:t>. وقد فصّل الفضل بن الحسن الطبرسي (548هـ) الكلام في شأن نزول سورة هل أتىٰ ردّاً علىٰ مطاعن كانت قد صدرت من بعض المتعصّبين</w:t>
      </w:r>
      <w:r w:rsidR="001C6BD7">
        <w:rPr>
          <w:rStyle w:val="rfdFootnote"/>
          <w:rtl/>
        </w:rPr>
        <w:t xml:space="preserve"> ،</w:t>
      </w:r>
      <w:r w:rsidR="00F67CDD">
        <w:rPr>
          <w:rStyle w:val="rfdFootnote"/>
          <w:rtl/>
        </w:rPr>
        <w:t xml:space="preserve"> </w:t>
      </w:r>
      <w:r w:rsidRPr="00BA6E88">
        <w:rPr>
          <w:rStyle w:val="rfdFootnote"/>
          <w:rtl/>
        </w:rPr>
        <w:t>ويبدو واضحاً من كلام الطبرسي أنّه يشير في كلامه هذا إلىٰ الكرّامية وإلىٰ الحوار الذي دار في مجلس القاضي صاعد</w:t>
      </w:r>
      <w:r w:rsidR="001C6BD7">
        <w:rPr>
          <w:rStyle w:val="rfdFootnote"/>
          <w:rtl/>
        </w:rPr>
        <w:t xml:space="preserve"> ،</w:t>
      </w:r>
      <w:r w:rsidR="00F67CDD">
        <w:rPr>
          <w:rStyle w:val="rfdFootnote"/>
          <w:rtl/>
        </w:rPr>
        <w:t xml:space="preserve"> </w:t>
      </w:r>
      <w:r w:rsidRPr="00BA6E88">
        <w:rPr>
          <w:rStyle w:val="rfdFootnote"/>
          <w:rtl/>
        </w:rPr>
        <w:t>حيث ذكر شاهداً في ك</w:t>
      </w:r>
      <w:r w:rsidRPr="00BA6E88">
        <w:rPr>
          <w:rStyle w:val="rfdFootnote"/>
          <w:rFonts w:hint="eastAsia"/>
          <w:rtl/>
        </w:rPr>
        <w:t>لامه</w:t>
      </w:r>
      <w:r w:rsidRPr="00BA6E88">
        <w:rPr>
          <w:rStyle w:val="rfdFootnote"/>
          <w:rtl/>
        </w:rPr>
        <w:t xml:space="preserve"> صدر من أحد الكرّامية وهو ما جاء في كتاب الإيضاح للأندرابي</w:t>
      </w:r>
      <w:r w:rsidR="001C6BD7">
        <w:rPr>
          <w:rStyle w:val="rfdFootnote"/>
          <w:rtl/>
        </w:rPr>
        <w:t xml:space="preserve"> ،</w:t>
      </w:r>
      <w:r w:rsidR="00F67CDD">
        <w:rPr>
          <w:rStyle w:val="rfdFootnote"/>
          <w:rtl/>
        </w:rPr>
        <w:t xml:space="preserve"> </w:t>
      </w:r>
      <w:r w:rsidRPr="00BA6E88">
        <w:rPr>
          <w:rStyle w:val="rfdFootnote"/>
          <w:rtl/>
        </w:rPr>
        <w:t>انظر</w:t>
      </w:r>
      <w:r w:rsidR="001C6BD7">
        <w:rPr>
          <w:rStyle w:val="rfdFootnote"/>
          <w:rtl/>
        </w:rPr>
        <w:t xml:space="preserve"> :</w:t>
      </w:r>
      <w:r w:rsidR="00F67CDD">
        <w:rPr>
          <w:rStyle w:val="rfdFootnote"/>
          <w:rtl/>
        </w:rPr>
        <w:t xml:space="preserve"> </w:t>
      </w:r>
      <w:r w:rsidRPr="00BA6E88">
        <w:rPr>
          <w:rStyle w:val="rfdFootnote"/>
          <w:rtl/>
        </w:rPr>
        <w:t>مجمع الب</w:t>
      </w:r>
      <w:r w:rsidRPr="00BA6E88">
        <w:rPr>
          <w:rStyle w:val="rfdFootnote"/>
          <w:rFonts w:hint="cs"/>
          <w:rtl/>
        </w:rPr>
        <w:t>ی</w:t>
      </w:r>
      <w:r w:rsidRPr="00BA6E88">
        <w:rPr>
          <w:rStyle w:val="rfdFootnote"/>
          <w:rFonts w:hint="eastAsia"/>
          <w:rtl/>
        </w:rPr>
        <w:t>ان</w:t>
      </w:r>
      <w:r w:rsidRPr="00BA6E88">
        <w:rPr>
          <w:rStyle w:val="rfdFootnote"/>
          <w:rtl/>
        </w:rPr>
        <w:t xml:space="preserve"> في تفس</w:t>
      </w:r>
      <w:r w:rsidRPr="00BA6E88">
        <w:rPr>
          <w:rStyle w:val="rfdFootnote"/>
          <w:rFonts w:hint="cs"/>
          <w:rtl/>
        </w:rPr>
        <w:t>ی</w:t>
      </w:r>
      <w:r w:rsidRPr="00BA6E88">
        <w:rPr>
          <w:rStyle w:val="rfdFootnote"/>
          <w:rFonts w:hint="eastAsia"/>
          <w:rtl/>
        </w:rPr>
        <w:t>ر</w:t>
      </w:r>
    </w:p>
    <w:p w14:paraId="5D183445" w14:textId="77777777" w:rsidR="000E676B" w:rsidRDefault="00E63DE8" w:rsidP="00BA6E88">
      <w:pPr>
        <w:pStyle w:val="rfdNormal0"/>
        <w:rPr>
          <w:rtl/>
        </w:rPr>
      </w:pPr>
      <w:r>
        <w:rPr>
          <w:rtl/>
        </w:rPr>
        <w:br w:type="page"/>
      </w:r>
      <w:r w:rsidR="000E676B">
        <w:rPr>
          <w:rFonts w:hint="eastAsia"/>
          <w:rtl/>
        </w:rPr>
        <w:lastRenderedPageBreak/>
        <w:t>للقرن</w:t>
      </w:r>
      <w:r w:rsidR="000E676B">
        <w:rPr>
          <w:rtl/>
        </w:rPr>
        <w:t xml:space="preserve"> الخامس</w:t>
      </w:r>
      <w:r w:rsidR="001C6BD7">
        <w:rPr>
          <w:rtl/>
        </w:rPr>
        <w:t xml:space="preserve"> ،</w:t>
      </w:r>
      <w:r w:rsidR="00F67CDD">
        <w:rPr>
          <w:rtl/>
        </w:rPr>
        <w:t xml:space="preserve"> </w:t>
      </w:r>
      <w:r w:rsidR="000E676B">
        <w:rPr>
          <w:rtl/>
        </w:rPr>
        <w:t>أي</w:t>
      </w:r>
      <w:r w:rsidR="001C6BD7">
        <w:rPr>
          <w:rtl/>
        </w:rPr>
        <w:t xml:space="preserve"> :</w:t>
      </w:r>
      <w:r w:rsidR="00F67CDD">
        <w:rPr>
          <w:rtl/>
        </w:rPr>
        <w:t xml:space="preserve"> </w:t>
      </w:r>
      <w:r w:rsidR="000E676B">
        <w:rPr>
          <w:rtl/>
        </w:rPr>
        <w:t>تزامناً مع مجيء الغزنويّين وأوج مكانة الكرّامية واقتدارهم سياسيّاً واجتماعيّاً.</w:t>
      </w:r>
    </w:p>
    <w:p w14:paraId="049A2DF0" w14:textId="77777777" w:rsidR="00F67CDD" w:rsidRDefault="000E676B" w:rsidP="000E676B">
      <w:pPr>
        <w:rPr>
          <w:rtl/>
        </w:rPr>
      </w:pPr>
      <w:r>
        <w:rPr>
          <w:rFonts w:hint="eastAsia"/>
          <w:rtl/>
        </w:rPr>
        <w:t>إنّ</w:t>
      </w:r>
      <w:r>
        <w:rPr>
          <w:rtl/>
        </w:rPr>
        <w:t xml:space="preserve"> هذا الاهتمام من قبل الكرّامية بفضائل آل البيت </w:t>
      </w:r>
      <w:r w:rsidR="005233F6" w:rsidRPr="005233F6">
        <w:rPr>
          <w:rStyle w:val="rfdAlaem"/>
          <w:rtl/>
        </w:rPr>
        <w:t>عليهم‌السلام</w:t>
      </w:r>
      <w:r w:rsidR="005233F6" w:rsidRPr="00AB6CBE">
        <w:rPr>
          <w:rtl/>
        </w:rPr>
        <w:t xml:space="preserve"> </w:t>
      </w:r>
      <w:r>
        <w:rPr>
          <w:rtl/>
        </w:rPr>
        <w:t>ومودّتهم يعتبر جانباً من جوانب الارتباط بين الكرّامية والشيعة</w:t>
      </w:r>
      <w:r w:rsidR="001C6BD7">
        <w:rPr>
          <w:rtl/>
        </w:rPr>
        <w:t xml:space="preserve"> ،</w:t>
      </w:r>
      <w:r w:rsidR="00F67CDD">
        <w:rPr>
          <w:rtl/>
        </w:rPr>
        <w:t xml:space="preserve"> </w:t>
      </w:r>
      <w:r>
        <w:rPr>
          <w:rtl/>
        </w:rPr>
        <w:t>وهناك جانب آخر من الارتباط بينهما</w:t>
      </w:r>
      <w:r w:rsidR="001C6BD7">
        <w:rPr>
          <w:rtl/>
        </w:rPr>
        <w:t xml:space="preserve"> ،</w:t>
      </w:r>
      <w:r w:rsidR="00F67CDD">
        <w:rPr>
          <w:rtl/>
        </w:rPr>
        <w:t xml:space="preserve"> </w:t>
      </w:r>
      <w:r>
        <w:rPr>
          <w:rtl/>
        </w:rPr>
        <w:t>ومن نماذجه</w:t>
      </w:r>
      <w:r w:rsidR="001C6BD7">
        <w:rPr>
          <w:rtl/>
        </w:rPr>
        <w:t xml:space="preserve"> :</w:t>
      </w:r>
      <w:r w:rsidR="00F67CDD">
        <w:rPr>
          <w:rtl/>
        </w:rPr>
        <w:t xml:space="preserve"> </w:t>
      </w:r>
      <w:r>
        <w:rPr>
          <w:rtl/>
        </w:rPr>
        <w:t>فقد نقل المحدّث الإمامي الكبير الشيخ الصدوق (381هـ) الحديث بواسطة واحدة عن را</w:t>
      </w:r>
      <w:r>
        <w:rPr>
          <w:rFonts w:hint="eastAsia"/>
          <w:rtl/>
        </w:rPr>
        <w:t>وٍ</w:t>
      </w:r>
      <w:r>
        <w:rPr>
          <w:rtl/>
        </w:rPr>
        <w:t xml:space="preserve"> من رواة الكرّامية</w:t>
      </w:r>
      <w:r w:rsidRPr="000E676B">
        <w:rPr>
          <w:rStyle w:val="rfdFootnotenum"/>
          <w:rtl/>
        </w:rPr>
        <w:t>(1)</w:t>
      </w:r>
      <w:r w:rsidR="001C6BD7">
        <w:rPr>
          <w:rtl/>
        </w:rPr>
        <w:t xml:space="preserve"> ،</w:t>
      </w:r>
      <w:r w:rsidR="00F67CDD">
        <w:rPr>
          <w:rtl/>
        </w:rPr>
        <w:t xml:space="preserve"> </w:t>
      </w:r>
      <w:r>
        <w:rPr>
          <w:rtl/>
        </w:rPr>
        <w:t xml:space="preserve">وقد نقل لنا العالم الشيعي الآخر وهو القطب الراوندي (573هـ) منتخباً من كتاب </w:t>
      </w:r>
      <w:r w:rsidRPr="00BA6E88">
        <w:rPr>
          <w:rStyle w:val="rfdBold2"/>
          <w:rtl/>
        </w:rPr>
        <w:t>الفصول</w:t>
      </w:r>
      <w:r>
        <w:rPr>
          <w:rtl/>
        </w:rPr>
        <w:t xml:space="preserve"> لمحمّد بن عبد الوهّاب الكرّامي</w:t>
      </w:r>
      <w:r w:rsidRPr="000E676B">
        <w:rPr>
          <w:rStyle w:val="rfdFootnotenum"/>
          <w:rtl/>
        </w:rPr>
        <w:t>(2)</w:t>
      </w:r>
      <w:r w:rsidR="001C6BD7">
        <w:rPr>
          <w:rtl/>
        </w:rPr>
        <w:t xml:space="preserve"> ،</w:t>
      </w:r>
      <w:r w:rsidR="00F67CDD">
        <w:rPr>
          <w:rtl/>
        </w:rPr>
        <w:t xml:space="preserve"> </w:t>
      </w:r>
      <w:r>
        <w:rPr>
          <w:rtl/>
        </w:rPr>
        <w:t>كما نقل عبد الجليل الرازي أيضاً في موضع</w:t>
      </w:r>
    </w:p>
    <w:p w14:paraId="29E0FD25" w14:textId="77777777" w:rsidR="000E676B" w:rsidRDefault="000E676B" w:rsidP="000E676B">
      <w:pPr>
        <w:pStyle w:val="rfdLine"/>
        <w:rPr>
          <w:rtl/>
        </w:rPr>
      </w:pPr>
      <w:r>
        <w:rPr>
          <w:rtl/>
        </w:rPr>
        <w:t>__________</w:t>
      </w:r>
    </w:p>
    <w:p w14:paraId="375C4DAF" w14:textId="77777777" w:rsidR="00BA6E88" w:rsidRPr="00BA6E88" w:rsidRDefault="00BA6E88" w:rsidP="00BA6E88">
      <w:pPr>
        <w:pStyle w:val="rfdFootnote0"/>
        <w:rPr>
          <w:rStyle w:val="rfdFootnote"/>
          <w:rtl/>
        </w:rPr>
      </w:pPr>
      <w:r w:rsidRPr="00BA6E88">
        <w:rPr>
          <w:rStyle w:val="rfdFootnote"/>
          <w:rtl/>
        </w:rPr>
        <w:t>القرآن 9/ 613ـ614.</w:t>
      </w:r>
    </w:p>
    <w:p w14:paraId="6B1CF2DC" w14:textId="77777777" w:rsidR="000E676B" w:rsidRDefault="000E676B" w:rsidP="000E676B">
      <w:pPr>
        <w:pStyle w:val="rfdFootnote0"/>
        <w:rPr>
          <w:rtl/>
        </w:rPr>
      </w:pPr>
      <w:r>
        <w:rPr>
          <w:rtl/>
        </w:rPr>
        <w:t>(1) نکات</w:t>
      </w:r>
      <w:r>
        <w:rPr>
          <w:rFonts w:hint="cs"/>
          <w:rtl/>
        </w:rPr>
        <w:t>ی</w:t>
      </w:r>
      <w:r>
        <w:rPr>
          <w:rtl/>
        </w:rPr>
        <w:t xml:space="preserve"> درباره عالم</w:t>
      </w:r>
      <w:r>
        <w:rPr>
          <w:rFonts w:hint="cs"/>
          <w:rtl/>
        </w:rPr>
        <w:t>ی</w:t>
      </w:r>
      <w:r>
        <w:rPr>
          <w:rtl/>
        </w:rPr>
        <w:t xml:space="preserve"> کرّام</w:t>
      </w:r>
      <w:r>
        <w:rPr>
          <w:rFonts w:hint="cs"/>
          <w:rtl/>
        </w:rPr>
        <w:t>ی</w:t>
      </w:r>
      <w:r>
        <w:rPr>
          <w:rtl/>
        </w:rPr>
        <w:t xml:space="preserve"> أهل ن</w:t>
      </w:r>
      <w:r>
        <w:rPr>
          <w:rFonts w:hint="cs"/>
          <w:rtl/>
        </w:rPr>
        <w:t>ی</w:t>
      </w:r>
      <w:r>
        <w:rPr>
          <w:rFonts w:hint="eastAsia"/>
          <w:rtl/>
        </w:rPr>
        <w:t>شابور</w:t>
      </w:r>
      <w:r w:rsidR="001C6BD7">
        <w:rPr>
          <w:rtl/>
        </w:rPr>
        <w:t xml:space="preserve"> :</w:t>
      </w:r>
      <w:r w:rsidR="00F67CDD">
        <w:rPr>
          <w:rtl/>
        </w:rPr>
        <w:t xml:space="preserve"> </w:t>
      </w:r>
      <w:r>
        <w:rPr>
          <w:rtl/>
        </w:rPr>
        <w:t>635ـ636.</w:t>
      </w:r>
    </w:p>
    <w:p w14:paraId="509DDC47" w14:textId="77777777" w:rsidR="00BA6E88" w:rsidRDefault="000E676B" w:rsidP="000E676B">
      <w:pPr>
        <w:pStyle w:val="rfdFootnote0"/>
        <w:rPr>
          <w:rtl/>
        </w:rPr>
      </w:pPr>
      <w:r>
        <w:rPr>
          <w:rtl/>
        </w:rPr>
        <w:t>(2) تمّ نشر هذا الكتاب اعتماداً علىٰ نسخة متأخّرة وناقصة كانت عند المحدّث النوري ومن بعده عند آية الله البروجردي</w:t>
      </w:r>
      <w:r w:rsidR="001C6BD7">
        <w:rPr>
          <w:rtl/>
        </w:rPr>
        <w:t xml:space="preserve"> ،</w:t>
      </w:r>
      <w:r w:rsidR="00F67CDD">
        <w:rPr>
          <w:rtl/>
        </w:rPr>
        <w:t xml:space="preserve"> </w:t>
      </w:r>
      <w:r>
        <w:rPr>
          <w:rtl/>
        </w:rPr>
        <w:t>ولم تحتوِ هذه النسخة علىٰ مقدّمة الكتاب والمجلس الأوّل منه. (لبّ اللباب</w:t>
      </w:r>
      <w:r w:rsidR="001C6BD7">
        <w:rPr>
          <w:rtl/>
        </w:rPr>
        <w:t xml:space="preserve"> ،</w:t>
      </w:r>
      <w:r w:rsidR="00F67CDD">
        <w:rPr>
          <w:rtl/>
        </w:rPr>
        <w:t xml:space="preserve"> </w:t>
      </w:r>
      <w:r>
        <w:rPr>
          <w:rtl/>
        </w:rPr>
        <w:t>تصح</w:t>
      </w:r>
      <w:r>
        <w:rPr>
          <w:rFonts w:hint="cs"/>
          <w:rtl/>
        </w:rPr>
        <w:t>ی</w:t>
      </w:r>
      <w:r>
        <w:rPr>
          <w:rFonts w:hint="eastAsia"/>
          <w:rtl/>
        </w:rPr>
        <w:t>ح</w:t>
      </w:r>
      <w:r w:rsidR="001C6BD7">
        <w:rPr>
          <w:rtl/>
        </w:rPr>
        <w:t xml:space="preserve"> :</w:t>
      </w:r>
      <w:r w:rsidR="00F67CDD">
        <w:rPr>
          <w:rtl/>
        </w:rPr>
        <w:t xml:space="preserve"> </w:t>
      </w:r>
      <w:r>
        <w:rPr>
          <w:rtl/>
        </w:rPr>
        <w:t>الس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الجعفري الزنجاني</w:t>
      </w:r>
      <w:r w:rsidR="001C6BD7">
        <w:rPr>
          <w:rtl/>
        </w:rPr>
        <w:t xml:space="preserve"> ،</w:t>
      </w:r>
      <w:r w:rsidR="00F67CDD">
        <w:rPr>
          <w:rtl/>
        </w:rPr>
        <w:t xml:space="preserve"> </w:t>
      </w:r>
      <w:r>
        <w:rPr>
          <w:rtl/>
        </w:rPr>
        <w:t>قم</w:t>
      </w:r>
      <w:r w:rsidR="001C6BD7">
        <w:rPr>
          <w:rtl/>
        </w:rPr>
        <w:t xml:space="preserve"> ،</w:t>
      </w:r>
      <w:r w:rsidR="00F67CDD">
        <w:rPr>
          <w:rtl/>
        </w:rPr>
        <w:t xml:space="preserve"> </w:t>
      </w:r>
      <w:r>
        <w:rPr>
          <w:rtl/>
        </w:rPr>
        <w:t>1431هـ). وقد عثر بعد ذلك حسن الأنصاري علىٰ نسخة أخرىٰ قديمة في مكتبة المجلس</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(12156)</w:t>
      </w:r>
      <w:r w:rsidR="001C6BD7">
        <w:rPr>
          <w:rtl/>
        </w:rPr>
        <w:t xml:space="preserve"> ؛</w:t>
      </w:r>
      <w:r w:rsidR="00F67CDD">
        <w:rPr>
          <w:rtl/>
        </w:rPr>
        <w:t xml:space="preserve"> </w:t>
      </w:r>
      <w:r>
        <w:rPr>
          <w:rtl/>
        </w:rPr>
        <w:t>ومن المؤسف أنّ فيها سقوطات من بدايتها ونهايتها</w:t>
      </w:r>
      <w:r w:rsidR="001C6BD7">
        <w:rPr>
          <w:rtl/>
        </w:rPr>
        <w:t xml:space="preserve"> ،</w:t>
      </w:r>
      <w:r w:rsidR="00F67CDD">
        <w:rPr>
          <w:rtl/>
        </w:rPr>
        <w:t xml:space="preserve"> </w:t>
      </w:r>
      <w:r>
        <w:rPr>
          <w:rtl/>
        </w:rPr>
        <w:t>كما أنّ مكان بعض الصفحات قد تغيّر أثناء التجليد. (انظر</w:t>
      </w:r>
      <w:r w:rsidR="001C6BD7">
        <w:rPr>
          <w:rtl/>
        </w:rPr>
        <w:t xml:space="preserve"> :</w:t>
      </w:r>
      <w:r w:rsidR="00F67CDD">
        <w:rPr>
          <w:rtl/>
        </w:rPr>
        <w:t xml:space="preserve"> </w:t>
      </w:r>
      <w:r>
        <w:rPr>
          <w:rtl/>
        </w:rPr>
        <w:t>سنّت مجلس‌نو</w:t>
      </w:r>
      <w:r>
        <w:rPr>
          <w:rFonts w:hint="cs"/>
          <w:rtl/>
        </w:rPr>
        <w:t>ی</w:t>
      </w:r>
      <w:r>
        <w:rPr>
          <w:rFonts w:hint="eastAsia"/>
          <w:rtl/>
        </w:rPr>
        <w:t>س</w:t>
      </w:r>
      <w:r>
        <w:rPr>
          <w:rFonts w:hint="cs"/>
          <w:rtl/>
        </w:rPr>
        <w:t>ی</w:t>
      </w:r>
      <w:r>
        <w:rPr>
          <w:rtl/>
        </w:rPr>
        <w:t xml:space="preserve"> در زمينه تفس</w:t>
      </w:r>
      <w:r>
        <w:rPr>
          <w:rFonts w:hint="cs"/>
          <w:rtl/>
        </w:rPr>
        <w:t>ی</w:t>
      </w:r>
      <w:r>
        <w:rPr>
          <w:rFonts w:hint="eastAsia"/>
          <w:rtl/>
        </w:rPr>
        <w:t>ر</w:t>
      </w:r>
      <w:r>
        <w:rPr>
          <w:rtl/>
        </w:rPr>
        <w:t xml:space="preserve"> قرآن در خراسان</w:t>
      </w:r>
      <w:r w:rsidR="001C6BD7">
        <w:rPr>
          <w:rtl/>
        </w:rPr>
        <w:t xml:space="preserve"> :</w:t>
      </w:r>
      <w:r w:rsidR="00F67CDD">
        <w:rPr>
          <w:rtl/>
        </w:rPr>
        <w:t xml:space="preserve"> </w:t>
      </w:r>
      <w:r>
        <w:rPr>
          <w:rtl/>
        </w:rPr>
        <w:t>از اللوامع خرگوش</w:t>
      </w:r>
      <w:r>
        <w:rPr>
          <w:rFonts w:hint="cs"/>
          <w:rtl/>
        </w:rPr>
        <w:t>ی</w:t>
      </w:r>
      <w:r>
        <w:rPr>
          <w:rtl/>
        </w:rPr>
        <w:t xml:space="preserve"> تا لبّ اللباب</w:t>
      </w:r>
      <w:r w:rsidR="001C6BD7">
        <w:rPr>
          <w:rtl/>
        </w:rPr>
        <w:t xml:space="preserve"> ،</w:t>
      </w:r>
      <w:r w:rsidR="00F67CDD">
        <w:rPr>
          <w:rtl/>
        </w:rPr>
        <w:t xml:space="preserve"> </w:t>
      </w:r>
      <w:r>
        <w:rPr>
          <w:rtl/>
        </w:rPr>
        <w:t>قطب ر</w:t>
      </w:r>
      <w:r>
        <w:rPr>
          <w:rFonts w:hint="eastAsia"/>
          <w:rtl/>
        </w:rPr>
        <w:t>اوندى</w:t>
      </w:r>
      <w:r>
        <w:rPr>
          <w:rtl/>
        </w:rPr>
        <w:t>). ومن حسن الحظّ أنّني قبل فترة عثرت أخيراً علىٰ نسخة من هذا الكتاب وقمت بنقلها إلىٰ المكتبة الوطنية الإيرانية وهي نسخة قديمة من القرن السابع وكاملة</w:t>
      </w:r>
      <w:r w:rsidR="001C6BD7">
        <w:rPr>
          <w:rtl/>
        </w:rPr>
        <w:t xml:space="preserve"> ،</w:t>
      </w:r>
      <w:r w:rsidR="00F67CDD">
        <w:rPr>
          <w:rtl/>
        </w:rPr>
        <w:t xml:space="preserve"> </w:t>
      </w:r>
      <w:r>
        <w:rPr>
          <w:rtl/>
        </w:rPr>
        <w:t>ولم يذكر المؤلّف في المقدّمة عنوان الكتاب</w:t>
      </w:r>
      <w:r w:rsidR="001C6BD7">
        <w:rPr>
          <w:rtl/>
        </w:rPr>
        <w:t xml:space="preserve"> ،</w:t>
      </w:r>
      <w:r w:rsidR="00F67CDD">
        <w:rPr>
          <w:rtl/>
        </w:rPr>
        <w:t xml:space="preserve"> </w:t>
      </w:r>
      <w:r>
        <w:rPr>
          <w:rtl/>
        </w:rPr>
        <w:t>ولكن يوجد عنوان كتب بخطّ متأخّر زماناً عن الخطّ الأصلي للن</w:t>
      </w:r>
      <w:r>
        <w:rPr>
          <w:rFonts w:hint="eastAsia"/>
          <w:rtl/>
        </w:rPr>
        <w:t>سخة</w:t>
      </w:r>
      <w:r>
        <w:rPr>
          <w:rtl/>
        </w:rPr>
        <w:t xml:space="preserve"> في صفحة العنوان</w:t>
      </w:r>
      <w:r w:rsidR="001C6BD7">
        <w:rPr>
          <w:rtl/>
        </w:rPr>
        <w:t xml:space="preserve"> ،</w:t>
      </w:r>
      <w:r w:rsidR="00F67CDD">
        <w:rPr>
          <w:rtl/>
        </w:rPr>
        <w:t xml:space="preserve"> </w:t>
      </w:r>
      <w:r>
        <w:rPr>
          <w:rtl/>
        </w:rPr>
        <w:t>حيث أطلق عليه اسم كتاب (المجالس). وقد صرّح المؤلّف في مقدّمة الکتاب قائلاً</w:t>
      </w:r>
      <w:r w:rsidR="001C6BD7">
        <w:rPr>
          <w:rtl/>
        </w:rPr>
        <w:t xml:space="preserve"> :</w:t>
      </w:r>
      <w:r w:rsidR="00F67CDD">
        <w:rPr>
          <w:rtl/>
        </w:rPr>
        <w:t xml:space="preserve"> </w:t>
      </w:r>
      <w:r>
        <w:rPr>
          <w:rtl/>
        </w:rPr>
        <w:t>«فقد سألني بعض الأصدقاء أن أستخرج له فصول عبد الوهّاب وقد کان بسطها عل</w:t>
      </w:r>
      <w:r>
        <w:rPr>
          <w:rFonts w:hint="cs"/>
          <w:rtl/>
        </w:rPr>
        <w:t>یٰ</w:t>
      </w:r>
      <w:r>
        <w:rPr>
          <w:rtl/>
        </w:rPr>
        <w:t xml:space="preserve"> سبعة فصول</w:t>
      </w:r>
    </w:p>
    <w:p w14:paraId="53188175" w14:textId="77777777" w:rsidR="000E676B" w:rsidRDefault="00E63DE8" w:rsidP="00BA6E88">
      <w:pPr>
        <w:pStyle w:val="rfdNormal0"/>
        <w:rPr>
          <w:rtl/>
        </w:rPr>
      </w:pPr>
      <w:r>
        <w:rPr>
          <w:rtl/>
        </w:rPr>
        <w:br w:type="page"/>
      </w:r>
      <w:r w:rsidR="000E676B">
        <w:rPr>
          <w:rFonts w:hint="eastAsia"/>
          <w:rtl/>
        </w:rPr>
        <w:lastRenderedPageBreak/>
        <w:t>من</w:t>
      </w:r>
      <w:r w:rsidR="000E676B">
        <w:rPr>
          <w:rtl/>
        </w:rPr>
        <w:t xml:space="preserve"> كتاب </w:t>
      </w:r>
      <w:r w:rsidR="000E676B" w:rsidRPr="00BA6E88">
        <w:rPr>
          <w:rStyle w:val="rfdBold2"/>
          <w:rtl/>
        </w:rPr>
        <w:t>النقض</w:t>
      </w:r>
      <w:r w:rsidR="000E676B">
        <w:rPr>
          <w:rtl/>
        </w:rPr>
        <w:t xml:space="preserve"> الذي ألّفه سنة (560هـ)</w:t>
      </w:r>
      <w:r w:rsidR="001C6BD7">
        <w:rPr>
          <w:rtl/>
        </w:rPr>
        <w:t xml:space="preserve"> ،</w:t>
      </w:r>
      <w:r w:rsidR="00F67CDD">
        <w:rPr>
          <w:rtl/>
        </w:rPr>
        <w:t xml:space="preserve"> </w:t>
      </w:r>
      <w:r w:rsidR="000E676B">
        <w:rPr>
          <w:rtl/>
        </w:rPr>
        <w:t xml:space="preserve">كلاماً عن الشيخ عبد الوهّاب من كتابه </w:t>
      </w:r>
      <w:r w:rsidR="000E676B" w:rsidRPr="00BA6E88">
        <w:rPr>
          <w:rStyle w:val="rfdBold2"/>
          <w:rtl/>
        </w:rPr>
        <w:t>الفصول</w:t>
      </w:r>
      <w:r w:rsidR="000E676B" w:rsidRPr="000E676B">
        <w:rPr>
          <w:rStyle w:val="rfdFootnotenum"/>
          <w:rtl/>
        </w:rPr>
        <w:t>(1)</w:t>
      </w:r>
      <w:r w:rsidR="000E676B">
        <w:rPr>
          <w:rtl/>
        </w:rPr>
        <w:t xml:space="preserve"> وفي موضع آخر من كتابه يذكر ثلاثة من أكابر الكرّامية بإجلال وهم (الأستاذ إسحاق الزاهد رحمة الله عل</w:t>
      </w:r>
      <w:r w:rsidR="000E676B">
        <w:rPr>
          <w:rFonts w:hint="cs"/>
          <w:rtl/>
        </w:rPr>
        <w:t>ی</w:t>
      </w:r>
      <w:r w:rsidR="000E676B">
        <w:rPr>
          <w:rFonts w:hint="eastAsia"/>
          <w:rtl/>
        </w:rPr>
        <w:t>ه</w:t>
      </w:r>
      <w:r w:rsidR="001C6BD7">
        <w:rPr>
          <w:rFonts w:hint="eastAsia"/>
          <w:rtl/>
        </w:rPr>
        <w:t xml:space="preserve"> ،</w:t>
      </w:r>
      <w:r w:rsidR="00F67CDD">
        <w:rPr>
          <w:rFonts w:hint="eastAsia"/>
          <w:rtl/>
        </w:rPr>
        <w:t xml:space="preserve"> </w:t>
      </w:r>
      <w:r w:rsidR="000E676B">
        <w:rPr>
          <w:rtl/>
        </w:rPr>
        <w:t>والإمام محمّد بن اله</w:t>
      </w:r>
      <w:r w:rsidR="000E676B">
        <w:rPr>
          <w:rFonts w:hint="cs"/>
          <w:rtl/>
        </w:rPr>
        <w:t>ی</w:t>
      </w:r>
      <w:r w:rsidR="000E676B">
        <w:rPr>
          <w:rFonts w:hint="eastAsia"/>
          <w:rtl/>
        </w:rPr>
        <w:t>صم</w:t>
      </w:r>
      <w:r w:rsidR="000E676B">
        <w:rPr>
          <w:rtl/>
        </w:rPr>
        <w:t xml:space="preserve"> رحمة الله عل</w:t>
      </w:r>
      <w:r w:rsidR="000E676B">
        <w:rPr>
          <w:rFonts w:hint="cs"/>
          <w:rtl/>
        </w:rPr>
        <w:t>ی</w:t>
      </w:r>
      <w:r w:rsidR="000E676B">
        <w:rPr>
          <w:rFonts w:hint="eastAsia"/>
          <w:rtl/>
        </w:rPr>
        <w:t>ه</w:t>
      </w:r>
      <w:r w:rsidR="001C6BD7">
        <w:rPr>
          <w:rFonts w:hint="eastAsia"/>
          <w:rtl/>
        </w:rPr>
        <w:t xml:space="preserve"> ،</w:t>
      </w:r>
      <w:r w:rsidR="00F67CDD">
        <w:rPr>
          <w:rFonts w:hint="eastAsia"/>
          <w:rtl/>
        </w:rPr>
        <w:t xml:space="preserve"> </w:t>
      </w:r>
      <w:r w:rsidR="000E676B">
        <w:rPr>
          <w:rtl/>
        </w:rPr>
        <w:t>وأبوبکر إسحاق)</w:t>
      </w:r>
      <w:r w:rsidR="000E676B" w:rsidRPr="000E676B">
        <w:rPr>
          <w:rStyle w:val="rfdFootnotenum"/>
          <w:rtl/>
        </w:rPr>
        <w:t>(2)</w:t>
      </w:r>
      <w:r w:rsidR="000E676B">
        <w:rPr>
          <w:rtl/>
        </w:rPr>
        <w:t>.</w:t>
      </w:r>
    </w:p>
    <w:p w14:paraId="6E2B5465" w14:textId="77777777" w:rsidR="000E676B" w:rsidRDefault="000E676B" w:rsidP="000E676B">
      <w:pPr>
        <w:pStyle w:val="rfdLine"/>
        <w:rPr>
          <w:rtl/>
        </w:rPr>
      </w:pPr>
      <w:r>
        <w:rPr>
          <w:rtl/>
        </w:rPr>
        <w:t>__________</w:t>
      </w:r>
    </w:p>
    <w:p w14:paraId="0F51A04E" w14:textId="77777777" w:rsidR="00BA6E88" w:rsidRDefault="00BA6E88" w:rsidP="00BA6E88">
      <w:pPr>
        <w:pStyle w:val="rfdFootnote0"/>
        <w:rPr>
          <w:rtl/>
        </w:rPr>
      </w:pPr>
      <w:r>
        <w:rPr>
          <w:rtl/>
        </w:rPr>
        <w:t>في ذلك الکتاب</w:t>
      </w:r>
      <w:r w:rsidR="00F67CDD">
        <w:rPr>
          <w:rtl/>
        </w:rPr>
        <w:t xml:space="preserve"> ..</w:t>
      </w:r>
      <w:r>
        <w:rPr>
          <w:rtl/>
        </w:rPr>
        <w:t>. فأجبته إل</w:t>
      </w:r>
      <w:r>
        <w:rPr>
          <w:rFonts w:hint="cs"/>
          <w:rtl/>
        </w:rPr>
        <w:t>یٰ</w:t>
      </w:r>
      <w:r>
        <w:rPr>
          <w:rtl/>
        </w:rPr>
        <w:t xml:space="preserve"> ذلك متحرّ</w:t>
      </w:r>
      <w:r>
        <w:rPr>
          <w:rFonts w:hint="cs"/>
          <w:rtl/>
        </w:rPr>
        <w:t>ی</w:t>
      </w:r>
      <w:r>
        <w:rPr>
          <w:rFonts w:hint="eastAsia"/>
          <w:rtl/>
        </w:rPr>
        <w:t>اً</w:t>
      </w:r>
      <w:r>
        <w:rPr>
          <w:rtl/>
        </w:rPr>
        <w:t xml:space="preserve"> لنسق کتابه</w:t>
      </w:r>
      <w:r w:rsidR="00F67CDD">
        <w:rPr>
          <w:rtl/>
        </w:rPr>
        <w:t xml:space="preserve"> ..</w:t>
      </w:r>
      <w:r>
        <w:rPr>
          <w:rtl/>
        </w:rPr>
        <w:t>. وإن وجدت في خلال کلا</w:t>
      </w:r>
      <w:r>
        <w:rPr>
          <w:rFonts w:hint="eastAsia"/>
          <w:rtl/>
        </w:rPr>
        <w:t>مه</w:t>
      </w:r>
      <w:r>
        <w:rPr>
          <w:rtl/>
        </w:rPr>
        <w:t xml:space="preserve"> ما کان من ح</w:t>
      </w:r>
      <w:r>
        <w:rPr>
          <w:rFonts w:hint="cs"/>
          <w:rtl/>
        </w:rPr>
        <w:t>ی</w:t>
      </w:r>
      <w:r>
        <w:rPr>
          <w:rFonts w:hint="eastAsia"/>
          <w:rtl/>
        </w:rPr>
        <w:t>ث</w:t>
      </w:r>
      <w:r>
        <w:rPr>
          <w:rtl/>
        </w:rPr>
        <w:t xml:space="preserve"> المعن</w:t>
      </w:r>
      <w:r>
        <w:rPr>
          <w:rFonts w:hint="cs"/>
          <w:rtl/>
        </w:rPr>
        <w:t>یٰ</w:t>
      </w:r>
      <w:r>
        <w:rPr>
          <w:rtl/>
        </w:rPr>
        <w:t xml:space="preserve"> واللفظ بعرة حذفتها ووضعت مکانها ذرّة أو شذرة». وإنّ مقالتي التي جاءت في تعريف هذه النسخة قد أخذت طريقها إلىٰ النشر.</w:t>
      </w:r>
    </w:p>
    <w:p w14:paraId="497F7C52" w14:textId="77777777" w:rsidR="000E676B" w:rsidRDefault="000E676B" w:rsidP="000E676B">
      <w:pPr>
        <w:pStyle w:val="rfdFootnote0"/>
        <w:rPr>
          <w:rtl/>
        </w:rPr>
      </w:pPr>
      <w:r>
        <w:rPr>
          <w:rtl/>
        </w:rPr>
        <w:t>(1) كتاب النقض</w:t>
      </w:r>
      <w:r w:rsidR="001C6BD7">
        <w:rPr>
          <w:rtl/>
        </w:rPr>
        <w:t xml:space="preserve"> :</w:t>
      </w:r>
      <w:r w:rsidR="00F67CDD">
        <w:rPr>
          <w:rtl/>
        </w:rPr>
        <w:t xml:space="preserve"> </w:t>
      </w:r>
      <w:r>
        <w:rPr>
          <w:rtl/>
        </w:rPr>
        <w:t>265.</w:t>
      </w:r>
    </w:p>
    <w:p w14:paraId="3AD1212B" w14:textId="77777777" w:rsidR="00BA6E88" w:rsidRDefault="000E676B" w:rsidP="000E676B">
      <w:pPr>
        <w:pStyle w:val="rfdFootnote0"/>
        <w:rPr>
          <w:rtl/>
        </w:rPr>
      </w:pPr>
      <w:r>
        <w:rPr>
          <w:rtl/>
        </w:rPr>
        <w:t>(2) وقد أشار الرازي في هذا الموضع إلىٰ جدال الكرّامية مع الإسماعيلية</w:t>
      </w:r>
      <w:r w:rsidR="001C6BD7">
        <w:rPr>
          <w:rtl/>
        </w:rPr>
        <w:t xml:space="preserve"> ،</w:t>
      </w:r>
      <w:r w:rsidR="00F67CDD">
        <w:rPr>
          <w:rtl/>
        </w:rPr>
        <w:t xml:space="preserve"> </w:t>
      </w:r>
      <w:r>
        <w:rPr>
          <w:rtl/>
        </w:rPr>
        <w:t>ولربّما قد أدّت هذه العداوة المشتركة إلىٰ وضع حدّ للتوتّر القائم بين الإمامية والكرّامية والتقليل من حدّة الخصومات القديمة التي كانت بينهما</w:t>
      </w:r>
      <w:r w:rsidR="001C6BD7">
        <w:rPr>
          <w:rtl/>
        </w:rPr>
        <w:t xml:space="preserve"> ،</w:t>
      </w:r>
      <w:r w:rsidR="00F67CDD">
        <w:rPr>
          <w:rtl/>
        </w:rPr>
        <w:t xml:space="preserve"> </w:t>
      </w:r>
      <w:r>
        <w:rPr>
          <w:rtl/>
        </w:rPr>
        <w:t xml:space="preserve">وإلىٰ نوع من الاحترام لكبار الكرّامية من </w:t>
      </w:r>
      <w:r>
        <w:rPr>
          <w:rFonts w:hint="eastAsia"/>
          <w:rtl/>
        </w:rPr>
        <w:t>قبل</w:t>
      </w:r>
      <w:r>
        <w:rPr>
          <w:rtl/>
        </w:rPr>
        <w:t xml:space="preserve"> الإمامية. انظر</w:t>
      </w:r>
      <w:r w:rsidR="001C6BD7">
        <w:rPr>
          <w:rtl/>
        </w:rPr>
        <w:t xml:space="preserve"> :</w:t>
      </w:r>
      <w:r w:rsidR="00F67CDD">
        <w:rPr>
          <w:rtl/>
        </w:rPr>
        <w:t xml:space="preserve"> </w:t>
      </w:r>
      <w:r>
        <w:rPr>
          <w:rtl/>
        </w:rPr>
        <w:t>النقض</w:t>
      </w:r>
      <w:r w:rsidR="001C6BD7">
        <w:rPr>
          <w:rtl/>
        </w:rPr>
        <w:t xml:space="preserve"> :</w:t>
      </w:r>
      <w:r w:rsidR="00F67CDD">
        <w:rPr>
          <w:rtl/>
        </w:rPr>
        <w:t xml:space="preserve"> </w:t>
      </w:r>
      <w:r>
        <w:rPr>
          <w:rtl/>
        </w:rPr>
        <w:t>312ـ313. وقد ذكرهم ـ صاحب النقض ـ في كتابه بأسلوب حسن وعدّهم فرقة من الحنفية. نفس المصدر</w:t>
      </w:r>
      <w:r w:rsidR="001C6BD7">
        <w:rPr>
          <w:rtl/>
        </w:rPr>
        <w:t xml:space="preserve"> :</w:t>
      </w:r>
      <w:r w:rsidR="00F67CDD">
        <w:rPr>
          <w:rtl/>
        </w:rPr>
        <w:t xml:space="preserve"> </w:t>
      </w:r>
      <w:r>
        <w:rPr>
          <w:rtl/>
        </w:rPr>
        <w:t>26</w:t>
      </w:r>
      <w:r w:rsidR="001C6BD7">
        <w:rPr>
          <w:rtl/>
        </w:rPr>
        <w:t xml:space="preserve"> ،</w:t>
      </w:r>
      <w:r w:rsidR="00F67CDD">
        <w:rPr>
          <w:rtl/>
        </w:rPr>
        <w:t xml:space="preserve"> </w:t>
      </w:r>
      <w:r>
        <w:rPr>
          <w:rtl/>
        </w:rPr>
        <w:t>272</w:t>
      </w:r>
      <w:r w:rsidR="001C6BD7">
        <w:rPr>
          <w:rtl/>
        </w:rPr>
        <w:t xml:space="preserve"> ،</w:t>
      </w:r>
      <w:r w:rsidR="00F67CDD">
        <w:rPr>
          <w:rtl/>
        </w:rPr>
        <w:t xml:space="preserve"> </w:t>
      </w:r>
      <w:r>
        <w:rPr>
          <w:rtl/>
        </w:rPr>
        <w:t>457. ووفقاً لما ذكره (فان أس) فإنّه لم يكن له معلومات كثيرة عن الكرّامية (متون</w:t>
      </w:r>
      <w:r>
        <w:rPr>
          <w:rFonts w:hint="cs"/>
          <w:rtl/>
        </w:rPr>
        <w:t>ی</w:t>
      </w:r>
      <w:r>
        <w:rPr>
          <w:rtl/>
        </w:rPr>
        <w:t xml:space="preserve"> درباره کرّام</w:t>
      </w:r>
      <w:r>
        <w:rPr>
          <w:rFonts w:hint="cs"/>
          <w:rtl/>
        </w:rPr>
        <w:t>ی</w:t>
      </w:r>
      <w:r>
        <w:rPr>
          <w:rFonts w:hint="eastAsia"/>
          <w:rtl/>
        </w:rPr>
        <w:t>ه</w:t>
      </w:r>
      <w:r w:rsidR="001C6BD7">
        <w:rPr>
          <w:rtl/>
        </w:rPr>
        <w:t xml:space="preserve"> :</w:t>
      </w:r>
      <w:r w:rsidR="00F67CDD">
        <w:rPr>
          <w:rtl/>
        </w:rPr>
        <w:t xml:space="preserve"> </w:t>
      </w:r>
      <w:r>
        <w:rPr>
          <w:rtl/>
        </w:rPr>
        <w:t>87). وعلىٰ العكس منه العالم المعاص</w:t>
      </w:r>
      <w:r>
        <w:rPr>
          <w:rFonts w:hint="eastAsia"/>
          <w:rtl/>
        </w:rPr>
        <w:t>ر</w:t>
      </w:r>
      <w:r>
        <w:rPr>
          <w:rtl/>
        </w:rPr>
        <w:t xml:space="preserve"> له وابن بلدته جمال ‌الد</w:t>
      </w:r>
      <w:r>
        <w:rPr>
          <w:rFonts w:hint="cs"/>
          <w:rtl/>
        </w:rPr>
        <w:t>ی</w:t>
      </w:r>
      <w:r>
        <w:rPr>
          <w:rFonts w:hint="eastAsia"/>
          <w:rtl/>
        </w:rPr>
        <w:t>ن</w:t>
      </w:r>
      <w:r>
        <w:rPr>
          <w:rtl/>
        </w:rPr>
        <w:t xml:space="preserve"> محمّد بن الحس</w:t>
      </w:r>
      <w:r>
        <w:rPr>
          <w:rFonts w:hint="cs"/>
          <w:rtl/>
        </w:rPr>
        <w:t>ی</w:t>
      </w:r>
      <w:r>
        <w:rPr>
          <w:rFonts w:hint="eastAsia"/>
          <w:rtl/>
        </w:rPr>
        <w:t>ن</w:t>
      </w:r>
      <w:r>
        <w:rPr>
          <w:rtl/>
        </w:rPr>
        <w:t xml:space="preserve"> الرازي (كان حيّاً سنة 630هـ) حيث كان ينظر إلىٰ الكرّامية بنظرة سلبية جدّاً</w:t>
      </w:r>
      <w:r w:rsidR="001C6BD7">
        <w:rPr>
          <w:rtl/>
        </w:rPr>
        <w:t xml:space="preserve"> ،</w:t>
      </w:r>
      <w:r w:rsidR="00F67CDD">
        <w:rPr>
          <w:rtl/>
        </w:rPr>
        <w:t xml:space="preserve"> </w:t>
      </w:r>
      <w:r>
        <w:rPr>
          <w:rtl/>
        </w:rPr>
        <w:t xml:space="preserve">وإنّ هاتين النظرتين المتضادّتين من عالِـمين شيعيّين من بلدة واحدة بالنسبة إلىٰ الكرّامية مثيرتان للجدل. تُرىٰ ألم تكن وجهة نظر محمّد بن </w:t>
      </w:r>
      <w:r>
        <w:rPr>
          <w:rFonts w:hint="eastAsia"/>
          <w:rtl/>
        </w:rPr>
        <w:t>حسين</w:t>
      </w:r>
      <w:r>
        <w:rPr>
          <w:rtl/>
        </w:rPr>
        <w:t xml:space="preserve"> الرازي السلبية تجاه الكرّامية ناشئة من كونه أحد المتخصّصين في كتابة الملل والنحل</w:t>
      </w:r>
      <w:r w:rsidR="001C6BD7">
        <w:rPr>
          <w:rtl/>
        </w:rPr>
        <w:t xml:space="preserve"> ؛</w:t>
      </w:r>
      <w:r w:rsidR="00F67CDD">
        <w:rPr>
          <w:rtl/>
        </w:rPr>
        <w:t xml:space="preserve"> </w:t>
      </w:r>
      <w:r>
        <w:rPr>
          <w:rtl/>
        </w:rPr>
        <w:t>حيث إنّ طريقة مؤلّفي الملل والنحل عادة تستبطن الطعن بجميع المذاهب والفرق وتفنيد آرائهم ليبدي من خلال ذلك حقّانية مذهبه الذي يميل إليه؟ إذ أنّ تلك المرحلة من حياته كانت م</w:t>
      </w:r>
      <w:r>
        <w:rPr>
          <w:rFonts w:hint="eastAsia"/>
          <w:rtl/>
        </w:rPr>
        <w:t>رحلة</w:t>
      </w:r>
      <w:r>
        <w:rPr>
          <w:rtl/>
        </w:rPr>
        <w:t xml:space="preserve"> أفول نجم الكرّامية وضعف سطوتهم</w:t>
      </w:r>
      <w:r w:rsidR="001C6BD7">
        <w:rPr>
          <w:rtl/>
        </w:rPr>
        <w:t xml:space="preserve"> ،</w:t>
      </w:r>
      <w:r w:rsidR="00F67CDD">
        <w:rPr>
          <w:rtl/>
        </w:rPr>
        <w:t xml:space="preserve"> </w:t>
      </w:r>
      <w:r>
        <w:rPr>
          <w:rtl/>
        </w:rPr>
        <w:t>هذا من جانب</w:t>
      </w:r>
      <w:r w:rsidR="001C6BD7">
        <w:rPr>
          <w:rtl/>
        </w:rPr>
        <w:t xml:space="preserve"> ،</w:t>
      </w:r>
      <w:r w:rsidR="00F67CDD">
        <w:rPr>
          <w:rtl/>
        </w:rPr>
        <w:t xml:space="preserve"> </w:t>
      </w:r>
      <w:r>
        <w:rPr>
          <w:rtl/>
        </w:rPr>
        <w:t>ومن جانب آخر أنّه لم يكن له تواجد يذكر آنذاك في المناطق المركزية في إيران لكي يبرّر تحامله الشديد عليهم.</w:t>
      </w:r>
    </w:p>
    <w:p w14:paraId="03F23E20" w14:textId="77777777" w:rsidR="00F67CDD" w:rsidRDefault="00E63DE8" w:rsidP="000E676B">
      <w:pPr>
        <w:rPr>
          <w:rtl/>
        </w:rPr>
      </w:pPr>
      <w:r>
        <w:rPr>
          <w:rtl/>
        </w:rPr>
        <w:br w:type="page"/>
      </w:r>
      <w:r w:rsidR="000E676B">
        <w:rPr>
          <w:rFonts w:hint="eastAsia"/>
          <w:rtl/>
        </w:rPr>
        <w:lastRenderedPageBreak/>
        <w:t>ومن</w:t>
      </w:r>
      <w:r w:rsidR="000E676B">
        <w:rPr>
          <w:rtl/>
        </w:rPr>
        <w:t xml:space="preserve"> جانب آخر</w:t>
      </w:r>
      <w:r w:rsidR="001C6BD7">
        <w:rPr>
          <w:rtl/>
        </w:rPr>
        <w:t xml:space="preserve"> ،</w:t>
      </w:r>
      <w:r w:rsidR="00F67CDD">
        <w:rPr>
          <w:rtl/>
        </w:rPr>
        <w:t xml:space="preserve"> </w:t>
      </w:r>
      <w:r w:rsidR="000E676B">
        <w:rPr>
          <w:rtl/>
        </w:rPr>
        <w:t xml:space="preserve">لا ينبغي لنا أن نغمض النظر عن الزهد في السلوك الديني لهذه الفرقة في توجّههم واهتمامهم </w:t>
      </w:r>
      <w:r w:rsidR="000E676B" w:rsidRPr="00BA6E88">
        <w:rPr>
          <w:rStyle w:val="rfdBold2"/>
          <w:rtl/>
        </w:rPr>
        <w:t>بالصحيفة السجّادية</w:t>
      </w:r>
      <w:r w:rsidR="001C6BD7">
        <w:rPr>
          <w:rtl/>
        </w:rPr>
        <w:t xml:space="preserve"> ؛</w:t>
      </w:r>
      <w:r w:rsidR="00F67CDD">
        <w:rPr>
          <w:rtl/>
        </w:rPr>
        <w:t xml:space="preserve"> </w:t>
      </w:r>
      <w:r w:rsidR="000E676B">
        <w:rPr>
          <w:rtl/>
        </w:rPr>
        <w:t>فالجانب المهمّ من الزهد عند الكرّامية هو اهتمامهم الخاصّ بالمأثور من الأدعية والأحراز وقوارع القرآن والأعمال العبادية والصلاة</w:t>
      </w:r>
      <w:r w:rsidR="001C6BD7">
        <w:rPr>
          <w:rtl/>
        </w:rPr>
        <w:t xml:space="preserve"> ،</w:t>
      </w:r>
      <w:r w:rsidR="00F67CDD">
        <w:rPr>
          <w:rtl/>
        </w:rPr>
        <w:t xml:space="preserve"> </w:t>
      </w:r>
      <w:r w:rsidR="000E676B">
        <w:rPr>
          <w:rtl/>
        </w:rPr>
        <w:t>فإنّ جم</w:t>
      </w:r>
      <w:r w:rsidR="000E676B">
        <w:rPr>
          <w:rFonts w:hint="eastAsia"/>
          <w:rtl/>
        </w:rPr>
        <w:t>يع</w:t>
      </w:r>
      <w:r w:rsidR="000E676B">
        <w:rPr>
          <w:rtl/>
        </w:rPr>
        <w:t xml:space="preserve"> الرسائل الموجودة في هذه النسخة هي في هذا القبيل من المواضيع</w:t>
      </w:r>
      <w:r w:rsidR="000E676B" w:rsidRPr="000E676B">
        <w:rPr>
          <w:rStyle w:val="rfdFootnotenum"/>
          <w:rtl/>
        </w:rPr>
        <w:t>(1)</w:t>
      </w:r>
      <w:r w:rsidR="001C6BD7">
        <w:rPr>
          <w:rtl/>
        </w:rPr>
        <w:t xml:space="preserve"> ،</w:t>
      </w:r>
      <w:r w:rsidR="00F67CDD">
        <w:rPr>
          <w:rtl/>
        </w:rPr>
        <w:t xml:space="preserve"> </w:t>
      </w:r>
      <w:r w:rsidR="000E676B">
        <w:rPr>
          <w:rtl/>
        </w:rPr>
        <w:t>وهو خير أنموذج يتبيّن من خلاله مدىٰ اهتمام الكرّامية بالدّعاء</w:t>
      </w:r>
      <w:r w:rsidR="000E676B" w:rsidRPr="000E676B">
        <w:rPr>
          <w:rStyle w:val="rfdFootnotenum"/>
          <w:rtl/>
        </w:rPr>
        <w:t>(2)</w:t>
      </w:r>
      <w:r w:rsidR="001C6BD7">
        <w:rPr>
          <w:rtl/>
        </w:rPr>
        <w:t xml:space="preserve"> ،</w:t>
      </w:r>
      <w:r w:rsidR="00F67CDD">
        <w:rPr>
          <w:rtl/>
        </w:rPr>
        <w:t xml:space="preserve"> </w:t>
      </w:r>
      <w:r w:rsidR="000E676B">
        <w:rPr>
          <w:rtl/>
        </w:rPr>
        <w:t xml:space="preserve">وثمّة أنموذج آخر شبيه به وهو كتاب </w:t>
      </w:r>
      <w:r w:rsidR="000E676B" w:rsidRPr="00BA6E88">
        <w:rPr>
          <w:rStyle w:val="rfdBold2"/>
          <w:rtl/>
        </w:rPr>
        <w:t>التاج</w:t>
      </w:r>
      <w:r w:rsidR="001C6BD7">
        <w:rPr>
          <w:rtl/>
        </w:rPr>
        <w:t xml:space="preserve"> ،</w:t>
      </w:r>
      <w:r w:rsidR="00F67CDD">
        <w:rPr>
          <w:rtl/>
        </w:rPr>
        <w:t xml:space="preserve"> </w:t>
      </w:r>
      <w:r w:rsidR="000E676B">
        <w:rPr>
          <w:rtl/>
        </w:rPr>
        <w:t>حيث نوىٰ</w:t>
      </w:r>
    </w:p>
    <w:p w14:paraId="7F45FA62" w14:textId="77777777" w:rsidR="000E676B" w:rsidRDefault="000E676B" w:rsidP="000E676B">
      <w:pPr>
        <w:pStyle w:val="rfdLine"/>
        <w:rPr>
          <w:rtl/>
        </w:rPr>
      </w:pPr>
      <w:r>
        <w:rPr>
          <w:rtl/>
        </w:rPr>
        <w:t>__________</w:t>
      </w:r>
    </w:p>
    <w:p w14:paraId="3AA37A9D" w14:textId="77777777" w:rsidR="00BA6E88" w:rsidRPr="00BA6E88" w:rsidRDefault="00BA6E88" w:rsidP="00BA6E88">
      <w:pPr>
        <w:rPr>
          <w:rStyle w:val="rfdFootnote"/>
          <w:rtl/>
        </w:rPr>
      </w:pPr>
      <w:r w:rsidRPr="00BA6E88">
        <w:rPr>
          <w:rStyle w:val="rfdFootnote"/>
          <w:rtl/>
        </w:rPr>
        <w:t>الأمر الآخر فيما يخصّ علاقات الشيعة والكرّامية يرتبط بأخبار كتاب</w:t>
      </w:r>
      <w:r w:rsidR="001C6BD7">
        <w:rPr>
          <w:rStyle w:val="rfdFootnote"/>
          <w:rtl/>
        </w:rPr>
        <w:t xml:space="preserve"> :</w:t>
      </w:r>
      <w:r w:rsidR="00F67CDD">
        <w:rPr>
          <w:rStyle w:val="rfdFootnote"/>
          <w:rtl/>
        </w:rPr>
        <w:t xml:space="preserve"> </w:t>
      </w:r>
      <w:r w:rsidRPr="00BA6E88">
        <w:rPr>
          <w:rStyle w:val="rfdFootnote"/>
          <w:rtl/>
        </w:rPr>
        <w:t>(مقامات ژنده‌پ</w:t>
      </w:r>
      <w:r w:rsidRPr="00BA6E88">
        <w:rPr>
          <w:rStyle w:val="rfdFootnote"/>
          <w:rFonts w:hint="cs"/>
          <w:rtl/>
        </w:rPr>
        <w:t>ی</w:t>
      </w:r>
      <w:r w:rsidRPr="00BA6E88">
        <w:rPr>
          <w:rStyle w:val="rfdFootnote"/>
          <w:rFonts w:hint="eastAsia"/>
          <w:rtl/>
        </w:rPr>
        <w:t>ل</w:t>
      </w:r>
      <w:r w:rsidRPr="00BA6E88">
        <w:rPr>
          <w:rStyle w:val="rfdFootnote"/>
          <w:rtl/>
        </w:rPr>
        <w:t>)</w:t>
      </w:r>
      <w:r w:rsidR="001C6BD7">
        <w:rPr>
          <w:rStyle w:val="rfdFootnote"/>
          <w:rtl/>
        </w:rPr>
        <w:t xml:space="preserve"> ؛</w:t>
      </w:r>
      <w:r w:rsidR="00F67CDD">
        <w:rPr>
          <w:rStyle w:val="rfdFootnote"/>
          <w:rtl/>
        </w:rPr>
        <w:t xml:space="preserve"> </w:t>
      </w:r>
      <w:r w:rsidRPr="00BA6E88">
        <w:rPr>
          <w:rStyle w:val="rfdFootnote"/>
          <w:rtl/>
        </w:rPr>
        <w:t>فالعجيب أنّه جاءت في إحدىٰ روايات كتاب</w:t>
      </w:r>
      <w:r w:rsidR="001C6BD7">
        <w:rPr>
          <w:rStyle w:val="rfdFootnote"/>
          <w:rtl/>
        </w:rPr>
        <w:t xml:space="preserve"> :</w:t>
      </w:r>
      <w:r w:rsidR="00F67CDD">
        <w:rPr>
          <w:rStyle w:val="rfdFootnote"/>
          <w:rtl/>
        </w:rPr>
        <w:t xml:space="preserve"> </w:t>
      </w:r>
      <w:r w:rsidRPr="00BA6E88">
        <w:rPr>
          <w:rStyle w:val="rfdFootnote"/>
          <w:rtl/>
        </w:rPr>
        <w:t>(مقامات ژنده‌پ</w:t>
      </w:r>
      <w:r w:rsidRPr="00BA6E88">
        <w:rPr>
          <w:rStyle w:val="rfdFootnote"/>
          <w:rFonts w:hint="cs"/>
          <w:rtl/>
        </w:rPr>
        <w:t>ی</w:t>
      </w:r>
      <w:r w:rsidRPr="00BA6E88">
        <w:rPr>
          <w:rStyle w:val="rfdFootnote"/>
          <w:rFonts w:hint="eastAsia"/>
          <w:rtl/>
        </w:rPr>
        <w:t>ل</w:t>
      </w:r>
      <w:r w:rsidR="001C6BD7">
        <w:rPr>
          <w:rStyle w:val="rfdFootnote"/>
          <w:rtl/>
        </w:rPr>
        <w:t xml:space="preserve"> :</w:t>
      </w:r>
      <w:r w:rsidR="00F67CDD">
        <w:rPr>
          <w:rStyle w:val="rfdFootnote"/>
          <w:rtl/>
        </w:rPr>
        <w:t xml:space="preserve"> </w:t>
      </w:r>
      <w:r w:rsidRPr="00BA6E88">
        <w:rPr>
          <w:rStyle w:val="rfdFootnote"/>
          <w:rtl/>
        </w:rPr>
        <w:t>64) أسامي أئمّة الكرّامية والشيعة جنباً إلىٰ جنب</w:t>
      </w:r>
      <w:r w:rsidR="001C6BD7">
        <w:rPr>
          <w:rStyle w:val="rfdFootnote"/>
          <w:rtl/>
        </w:rPr>
        <w:t xml:space="preserve"> ،</w:t>
      </w:r>
      <w:r w:rsidR="00F67CDD">
        <w:rPr>
          <w:rStyle w:val="rfdFootnote"/>
          <w:rtl/>
        </w:rPr>
        <w:t xml:space="preserve"> </w:t>
      </w:r>
      <w:r w:rsidRPr="00BA6E88">
        <w:rPr>
          <w:rStyle w:val="rfdFootnote"/>
          <w:rtl/>
        </w:rPr>
        <w:t>فقد ذكر مؤلّف (المقامات) أنّ أئمّة الكرّامية والشيعة كانوا أكثر الطوائف رفضاً وإنكاراً للشيخ أحمد جام</w:t>
      </w:r>
      <w:r w:rsidR="001C6BD7">
        <w:rPr>
          <w:rStyle w:val="rfdFootnote"/>
          <w:rtl/>
        </w:rPr>
        <w:t xml:space="preserve"> ؛</w:t>
      </w:r>
      <w:r w:rsidR="00F67CDD">
        <w:rPr>
          <w:rStyle w:val="rfdFootnote"/>
          <w:rtl/>
        </w:rPr>
        <w:t xml:space="preserve"> </w:t>
      </w:r>
      <w:r w:rsidRPr="00BA6E88">
        <w:rPr>
          <w:rStyle w:val="rfdFootnote"/>
          <w:rtl/>
        </w:rPr>
        <w:t>ولكنّهم مالوا إليه بعد أن ظهرت لهم كراماته. ولا نستطيع أن نستن</w:t>
      </w:r>
      <w:r w:rsidRPr="00BA6E88">
        <w:rPr>
          <w:rStyle w:val="rfdFootnote"/>
          <w:rFonts w:hint="eastAsia"/>
          <w:rtl/>
        </w:rPr>
        <w:t>تج</w:t>
      </w:r>
      <w:r w:rsidRPr="00BA6E88">
        <w:rPr>
          <w:rStyle w:val="rfdFootnote"/>
          <w:rtl/>
        </w:rPr>
        <w:t xml:space="preserve"> من هذه العبارة شيئاً فيما يخصّ علاقات الكرّامية والشيعة. وإنّ أوّل أمر يثير التساؤل هو أنّه كيف جاءت أسامي هاتين الجماعتين جنباً إلىٰ جنب في هذه العبارة؟ وتُرىٰ هل من الممكن أن يكون هذا الأمر من الزيادات التي أضيفت علىٰ (المقامات) فيما بعد؟ مضافاً إلىٰ </w:t>
      </w:r>
      <w:r w:rsidRPr="00BA6E88">
        <w:rPr>
          <w:rStyle w:val="rfdFootnote"/>
          <w:rFonts w:hint="eastAsia"/>
          <w:rtl/>
        </w:rPr>
        <w:t>ذلك</w:t>
      </w:r>
      <w:r w:rsidRPr="00BA6E88">
        <w:rPr>
          <w:rStyle w:val="rfdFootnote"/>
          <w:rtl/>
        </w:rPr>
        <w:t xml:space="preserve"> إنّ الشيخ أحمد جام كانت علاقاته متدهورة آنذاك مع بعض كبار الكرّامية</w:t>
      </w:r>
      <w:r w:rsidR="001C6BD7">
        <w:rPr>
          <w:rStyle w:val="rfdFootnote"/>
          <w:rtl/>
        </w:rPr>
        <w:t xml:space="preserve"> ،</w:t>
      </w:r>
      <w:r w:rsidR="00F67CDD">
        <w:rPr>
          <w:rStyle w:val="rfdFootnote"/>
          <w:rtl/>
        </w:rPr>
        <w:t xml:space="preserve"> </w:t>
      </w:r>
      <w:r w:rsidRPr="00BA6E88">
        <w:rPr>
          <w:rStyle w:val="rfdFootnote"/>
          <w:rtl/>
        </w:rPr>
        <w:t>وأمّا ما يخصّ علاقته مع الشيعة فإنّه ليس لدينا رواية تاريخية عن مدىٰ علاقته بهم. وكذلك يوجد هناك شيء من الشكّ والترديد فيما يخصّ تاريخ تأليف (المقامات) ومعرفة أحوال مؤلّفه</w:t>
      </w:r>
      <w:r w:rsidR="001C6BD7">
        <w:rPr>
          <w:rStyle w:val="rfdFootnote"/>
          <w:rtl/>
        </w:rPr>
        <w:t xml:space="preserve"> ،</w:t>
      </w:r>
      <w:r w:rsidR="00F67CDD">
        <w:rPr>
          <w:rStyle w:val="rfdFootnote"/>
          <w:rtl/>
        </w:rPr>
        <w:t xml:space="preserve"> </w:t>
      </w:r>
      <w:r w:rsidRPr="00BA6E88">
        <w:rPr>
          <w:rStyle w:val="rfdFootnote"/>
          <w:rtl/>
        </w:rPr>
        <w:t>ممّا لا يس</w:t>
      </w:r>
      <w:r w:rsidRPr="00BA6E88">
        <w:rPr>
          <w:rStyle w:val="rfdFootnote"/>
          <w:rFonts w:hint="eastAsia"/>
          <w:rtl/>
        </w:rPr>
        <w:t>مح</w:t>
      </w:r>
      <w:r w:rsidRPr="00BA6E88">
        <w:rPr>
          <w:rStyle w:val="rfdFootnote"/>
          <w:rtl/>
        </w:rPr>
        <w:t xml:space="preserve"> لنا أن نعلم تاريخ تأليف المقامات بنحو تقريبي (مقدمة مقامات ژنده‌پ</w:t>
      </w:r>
      <w:r w:rsidRPr="00BA6E88">
        <w:rPr>
          <w:rStyle w:val="rfdFootnote"/>
          <w:rFonts w:hint="cs"/>
          <w:rtl/>
        </w:rPr>
        <w:t>ی</w:t>
      </w:r>
      <w:r w:rsidRPr="00BA6E88">
        <w:rPr>
          <w:rStyle w:val="rfdFootnote"/>
          <w:rFonts w:hint="eastAsia"/>
          <w:rtl/>
        </w:rPr>
        <w:t>ل</w:t>
      </w:r>
      <w:r w:rsidR="001C6BD7">
        <w:rPr>
          <w:rStyle w:val="rfdFootnote"/>
          <w:rtl/>
        </w:rPr>
        <w:t xml:space="preserve"> :</w:t>
      </w:r>
      <w:r w:rsidR="00F67CDD">
        <w:rPr>
          <w:rStyle w:val="rfdFootnote"/>
          <w:rtl/>
        </w:rPr>
        <w:t xml:space="preserve"> </w:t>
      </w:r>
      <w:r w:rsidRPr="00BA6E88">
        <w:rPr>
          <w:rStyle w:val="rfdFootnote"/>
          <w:rtl/>
        </w:rPr>
        <w:t>73ـ77</w:t>
      </w:r>
      <w:r w:rsidR="001C6BD7">
        <w:rPr>
          <w:rStyle w:val="rfdFootnote"/>
          <w:rtl/>
        </w:rPr>
        <w:t xml:space="preserve"> ؛</w:t>
      </w:r>
      <w:r w:rsidR="00F67CDD">
        <w:rPr>
          <w:rStyle w:val="rfdFootnote"/>
          <w:rtl/>
        </w:rPr>
        <w:t xml:space="preserve"> </w:t>
      </w:r>
      <w:r w:rsidRPr="00BA6E88">
        <w:rPr>
          <w:rStyle w:val="rfdFootnote"/>
          <w:rtl/>
        </w:rPr>
        <w:t>درو</w:t>
      </w:r>
      <w:r w:rsidRPr="00BA6E88">
        <w:rPr>
          <w:rStyle w:val="rfdFootnote"/>
          <w:rFonts w:hint="cs"/>
          <w:rtl/>
        </w:rPr>
        <w:t>ی</w:t>
      </w:r>
      <w:r w:rsidRPr="00BA6E88">
        <w:rPr>
          <w:rStyle w:val="rfdFootnote"/>
          <w:rFonts w:hint="eastAsia"/>
          <w:rtl/>
        </w:rPr>
        <w:t>ش</w:t>
      </w:r>
      <w:r w:rsidRPr="00BA6E88">
        <w:rPr>
          <w:rStyle w:val="rfdFootnote"/>
          <w:rtl/>
        </w:rPr>
        <w:t xml:space="preserve"> ست</w:t>
      </w:r>
      <w:r w:rsidRPr="00BA6E88">
        <w:rPr>
          <w:rStyle w:val="rfdFootnote"/>
          <w:rFonts w:hint="cs"/>
          <w:rtl/>
        </w:rPr>
        <w:t>ی</w:t>
      </w:r>
      <w:r w:rsidRPr="00BA6E88">
        <w:rPr>
          <w:rStyle w:val="rfdFootnote"/>
          <w:rFonts w:hint="eastAsia"/>
          <w:rtl/>
        </w:rPr>
        <w:t>هنده</w:t>
      </w:r>
      <w:r w:rsidR="001C6BD7">
        <w:rPr>
          <w:rStyle w:val="rfdFootnote"/>
          <w:rtl/>
        </w:rPr>
        <w:t xml:space="preserve"> :</w:t>
      </w:r>
      <w:r w:rsidR="00F67CDD">
        <w:rPr>
          <w:rStyle w:val="rfdFootnote"/>
          <w:rtl/>
        </w:rPr>
        <w:t xml:space="preserve"> </w:t>
      </w:r>
      <w:r w:rsidRPr="00BA6E88">
        <w:rPr>
          <w:rStyle w:val="rfdFootnote"/>
          <w:rtl/>
        </w:rPr>
        <w:t>71ـ75).</w:t>
      </w:r>
    </w:p>
    <w:p w14:paraId="2CA39A00" w14:textId="77777777" w:rsidR="000E676B" w:rsidRDefault="000E676B" w:rsidP="000E676B">
      <w:pPr>
        <w:pStyle w:val="rfdFootnote0"/>
        <w:rPr>
          <w:rtl/>
        </w:rPr>
      </w:pPr>
      <w:r>
        <w:rPr>
          <w:rtl/>
        </w:rPr>
        <w:t>(1) سوىٰ قسم مختصر له علاقة بباب التذكير والتأن</w:t>
      </w:r>
      <w:r>
        <w:rPr>
          <w:rFonts w:hint="cs"/>
          <w:rtl/>
        </w:rPr>
        <w:t>ی</w:t>
      </w:r>
      <w:r>
        <w:rPr>
          <w:rFonts w:hint="eastAsia"/>
          <w:rtl/>
        </w:rPr>
        <w:t>ث</w:t>
      </w:r>
      <w:r>
        <w:rPr>
          <w:rtl/>
        </w:rPr>
        <w:t xml:space="preserve"> في لغة العرب</w:t>
      </w:r>
      <w:r w:rsidR="001C6BD7">
        <w:rPr>
          <w:rtl/>
        </w:rPr>
        <w:t xml:space="preserve"> ،</w:t>
      </w:r>
      <w:r w:rsidR="00F67CDD">
        <w:rPr>
          <w:rtl/>
        </w:rPr>
        <w:t xml:space="preserve"> </w:t>
      </w:r>
      <w:r>
        <w:rPr>
          <w:rtl/>
        </w:rPr>
        <w:t>الورقة</w:t>
      </w:r>
      <w:r w:rsidR="001C6BD7">
        <w:rPr>
          <w:rtl/>
        </w:rPr>
        <w:t xml:space="preserve"> :</w:t>
      </w:r>
      <w:r w:rsidR="00F67CDD">
        <w:rPr>
          <w:rtl/>
        </w:rPr>
        <w:t xml:space="preserve"> </w:t>
      </w:r>
      <w:r>
        <w:rPr>
          <w:rtl/>
        </w:rPr>
        <w:t>(81خ ـ 88خ).</w:t>
      </w:r>
    </w:p>
    <w:p w14:paraId="1B57B7FC" w14:textId="77777777" w:rsidR="00433C7C" w:rsidRDefault="000E676B" w:rsidP="000E676B">
      <w:pPr>
        <w:pStyle w:val="rfdFootnote0"/>
        <w:rPr>
          <w:rtl/>
        </w:rPr>
      </w:pPr>
      <w:r>
        <w:rPr>
          <w:rtl/>
        </w:rPr>
        <w:t>(2) إنّ الأحراز المنقولة في كتابي</w:t>
      </w:r>
      <w:r w:rsidR="001C6BD7">
        <w:rPr>
          <w:rtl/>
        </w:rPr>
        <w:t xml:space="preserve"> :</w:t>
      </w:r>
      <w:r w:rsidR="00F67CDD">
        <w:rPr>
          <w:rtl/>
        </w:rPr>
        <w:t xml:space="preserve"> </w:t>
      </w:r>
      <w:r>
        <w:rPr>
          <w:rtl/>
        </w:rPr>
        <w:t>(قوارع القرآن وجزء في آ</w:t>
      </w:r>
      <w:r>
        <w:rPr>
          <w:rFonts w:hint="cs"/>
          <w:rtl/>
        </w:rPr>
        <w:t>ی</w:t>
      </w:r>
      <w:r>
        <w:rPr>
          <w:rFonts w:hint="eastAsia"/>
          <w:rtl/>
        </w:rPr>
        <w:t>ات</w:t>
      </w:r>
      <w:r>
        <w:rPr>
          <w:rtl/>
        </w:rPr>
        <w:t xml:space="preserve"> الرق</w:t>
      </w:r>
      <w:r>
        <w:rPr>
          <w:rFonts w:hint="cs"/>
          <w:rtl/>
        </w:rPr>
        <w:t>ی</w:t>
      </w:r>
      <w:r>
        <w:rPr>
          <w:rFonts w:hint="eastAsia"/>
          <w:rtl/>
        </w:rPr>
        <w:t>ة</w:t>
      </w:r>
      <w:r>
        <w:rPr>
          <w:rtl/>
        </w:rPr>
        <w:t xml:space="preserve"> والحرز) كانت مهمّة للأندرابي</w:t>
      </w:r>
      <w:r w:rsidR="001C6BD7">
        <w:rPr>
          <w:rtl/>
        </w:rPr>
        <w:t xml:space="preserve"> ،</w:t>
      </w:r>
      <w:r w:rsidR="00F67CDD">
        <w:rPr>
          <w:rtl/>
        </w:rPr>
        <w:t xml:space="preserve"> </w:t>
      </w:r>
      <w:r>
        <w:rPr>
          <w:rtl/>
        </w:rPr>
        <w:t>بحيث قام بوضع علامات لها جميعاً في حاشية الصفحات. وهي أحراز عادة ما</w:t>
      </w:r>
    </w:p>
    <w:p w14:paraId="0F3A0B0D" w14:textId="77777777" w:rsidR="000E676B" w:rsidRDefault="00E63DE8" w:rsidP="00472AF1">
      <w:pPr>
        <w:pStyle w:val="rfdNormal0"/>
        <w:rPr>
          <w:rtl/>
        </w:rPr>
      </w:pPr>
      <w:r>
        <w:rPr>
          <w:rtl/>
        </w:rPr>
        <w:br w:type="page"/>
      </w:r>
      <w:r w:rsidR="000E676B">
        <w:rPr>
          <w:rFonts w:hint="eastAsia"/>
          <w:rtl/>
        </w:rPr>
        <w:lastRenderedPageBreak/>
        <w:t>مؤلّفه</w:t>
      </w:r>
      <w:r w:rsidR="000E676B">
        <w:rPr>
          <w:rtl/>
        </w:rPr>
        <w:t xml:space="preserve"> أن يكون كتاباً في المعارف الدينية</w:t>
      </w:r>
      <w:r w:rsidR="001C6BD7">
        <w:rPr>
          <w:rtl/>
        </w:rPr>
        <w:t xml:space="preserve"> ،</w:t>
      </w:r>
      <w:r w:rsidR="00F67CDD">
        <w:rPr>
          <w:rtl/>
        </w:rPr>
        <w:t xml:space="preserve"> </w:t>
      </w:r>
      <w:r w:rsidR="000E676B">
        <w:rPr>
          <w:rtl/>
        </w:rPr>
        <w:t>حيث خصّص سبعة أبواب من كتابه ـ المشتمل علىٰ ثلاثة وعشرين باباً ـ بأنواع الدعاء والتسبيح والأذكار</w:t>
      </w:r>
      <w:r w:rsidR="001C6BD7">
        <w:rPr>
          <w:rtl/>
        </w:rPr>
        <w:t xml:space="preserve"> ،</w:t>
      </w:r>
      <w:r w:rsidR="00F67CDD">
        <w:rPr>
          <w:rtl/>
        </w:rPr>
        <w:t xml:space="preserve"> </w:t>
      </w:r>
      <w:r w:rsidR="000E676B">
        <w:rPr>
          <w:rtl/>
        </w:rPr>
        <w:t>كما خصّص الباب الرابع والخامس منه بموضوع (فضل قوارع القرآن)</w:t>
      </w:r>
      <w:r w:rsidR="000E676B" w:rsidRPr="000E676B">
        <w:rPr>
          <w:rStyle w:val="rfdFootnotenum"/>
          <w:rtl/>
        </w:rPr>
        <w:t>(1)</w:t>
      </w:r>
      <w:r w:rsidR="000E676B">
        <w:rPr>
          <w:rtl/>
        </w:rPr>
        <w:t>.</w:t>
      </w:r>
    </w:p>
    <w:p w14:paraId="40C6B6A8" w14:textId="77777777" w:rsidR="000E676B" w:rsidRDefault="000E676B" w:rsidP="000E676B">
      <w:pPr>
        <w:pStyle w:val="rfdLine"/>
        <w:rPr>
          <w:rtl/>
        </w:rPr>
      </w:pPr>
      <w:r>
        <w:rPr>
          <w:rtl/>
        </w:rPr>
        <w:t>__________</w:t>
      </w:r>
    </w:p>
    <w:p w14:paraId="225A2912" w14:textId="77777777" w:rsidR="00433C7C" w:rsidRDefault="00433C7C" w:rsidP="00433C7C">
      <w:pPr>
        <w:pStyle w:val="rfdFootnote0"/>
        <w:rPr>
          <w:rtl/>
        </w:rPr>
      </w:pPr>
      <w:r>
        <w:rPr>
          <w:rtl/>
        </w:rPr>
        <w:t>تتّخذ لنيّات مختلفة مثل التعوّذ من الشيطان والجنّ ومن كلّ سوء</w:t>
      </w:r>
      <w:r w:rsidR="001C6BD7">
        <w:rPr>
          <w:rtl/>
        </w:rPr>
        <w:t xml:space="preserve"> ،</w:t>
      </w:r>
      <w:r w:rsidR="00F67CDD">
        <w:rPr>
          <w:rtl/>
        </w:rPr>
        <w:t xml:space="preserve"> </w:t>
      </w:r>
      <w:r>
        <w:rPr>
          <w:rtl/>
        </w:rPr>
        <w:t>والنصر علىٰ الأعداء</w:t>
      </w:r>
      <w:r w:rsidR="001C6BD7">
        <w:rPr>
          <w:rtl/>
        </w:rPr>
        <w:t xml:space="preserve"> ،</w:t>
      </w:r>
      <w:r w:rsidR="00F67CDD">
        <w:rPr>
          <w:rtl/>
        </w:rPr>
        <w:t xml:space="preserve"> </w:t>
      </w:r>
      <w:r>
        <w:rPr>
          <w:rtl/>
        </w:rPr>
        <w:t>و</w:t>
      </w:r>
      <w:r>
        <w:rPr>
          <w:rFonts w:hint="eastAsia"/>
          <w:rtl/>
        </w:rPr>
        <w:t>رفع</w:t>
      </w:r>
      <w:r>
        <w:rPr>
          <w:rtl/>
        </w:rPr>
        <w:t xml:space="preserve"> الفقر</w:t>
      </w:r>
      <w:r w:rsidR="001C6BD7">
        <w:rPr>
          <w:rtl/>
        </w:rPr>
        <w:t xml:space="preserve"> ،</w:t>
      </w:r>
      <w:r w:rsidR="00F67CDD">
        <w:rPr>
          <w:rtl/>
        </w:rPr>
        <w:t xml:space="preserve"> </w:t>
      </w:r>
      <w:r>
        <w:rPr>
          <w:rtl/>
        </w:rPr>
        <w:t>وشفاء المجنون</w:t>
      </w:r>
      <w:r w:rsidR="001C6BD7">
        <w:rPr>
          <w:rtl/>
        </w:rPr>
        <w:t xml:space="preserve"> ،</w:t>
      </w:r>
      <w:r w:rsidR="00F67CDD">
        <w:rPr>
          <w:rtl/>
        </w:rPr>
        <w:t xml:space="preserve"> </w:t>
      </w:r>
      <w:r>
        <w:rPr>
          <w:rtl/>
        </w:rPr>
        <w:t>وحفظ‌ الأموال والدار وأهل الدار</w:t>
      </w:r>
      <w:r w:rsidR="001C6BD7">
        <w:rPr>
          <w:rtl/>
        </w:rPr>
        <w:t xml:space="preserve"> ،</w:t>
      </w:r>
      <w:r w:rsidR="00F67CDD">
        <w:rPr>
          <w:rtl/>
        </w:rPr>
        <w:t xml:space="preserve"> </w:t>
      </w:r>
      <w:r>
        <w:rPr>
          <w:rtl/>
        </w:rPr>
        <w:t>وسلامة‌ المسافر و</w:t>
      </w:r>
      <w:r w:rsidR="00F67CDD">
        <w:rPr>
          <w:rtl/>
        </w:rPr>
        <w:t xml:space="preserve"> ..</w:t>
      </w:r>
      <w:r>
        <w:rPr>
          <w:rtl/>
        </w:rPr>
        <w:t>. انظر</w:t>
      </w:r>
      <w:r w:rsidR="001C6BD7">
        <w:rPr>
          <w:rtl/>
        </w:rPr>
        <w:t xml:space="preserve"> :</w:t>
      </w:r>
      <w:r w:rsidR="00F67CDD">
        <w:rPr>
          <w:rtl/>
        </w:rPr>
        <w:t xml:space="preserve"> </w:t>
      </w:r>
      <w:r>
        <w:rPr>
          <w:rtl/>
        </w:rPr>
        <w:t>الأوراق</w:t>
      </w:r>
      <w:r w:rsidR="001C6BD7">
        <w:rPr>
          <w:rtl/>
        </w:rPr>
        <w:t xml:space="preserve"> :</w:t>
      </w:r>
      <w:r w:rsidR="00F67CDD">
        <w:rPr>
          <w:rtl/>
        </w:rPr>
        <w:t xml:space="preserve"> </w:t>
      </w:r>
      <w:r>
        <w:rPr>
          <w:rtl/>
        </w:rPr>
        <w:t>(3و</w:t>
      </w:r>
      <w:r w:rsidR="001C6BD7">
        <w:rPr>
          <w:rtl/>
        </w:rPr>
        <w:t xml:space="preserve"> ،</w:t>
      </w:r>
      <w:r w:rsidR="00F67CDD">
        <w:rPr>
          <w:rtl/>
        </w:rPr>
        <w:t xml:space="preserve"> </w:t>
      </w:r>
      <w:r>
        <w:rPr>
          <w:rtl/>
        </w:rPr>
        <w:t>3خ</w:t>
      </w:r>
      <w:r w:rsidR="001C6BD7">
        <w:rPr>
          <w:rtl/>
        </w:rPr>
        <w:t xml:space="preserve"> ،</w:t>
      </w:r>
      <w:r w:rsidR="00F67CDD">
        <w:rPr>
          <w:rtl/>
        </w:rPr>
        <w:t xml:space="preserve"> </w:t>
      </w:r>
      <w:r>
        <w:rPr>
          <w:rtl/>
        </w:rPr>
        <w:t>4و</w:t>
      </w:r>
      <w:r w:rsidR="001C6BD7">
        <w:rPr>
          <w:rtl/>
        </w:rPr>
        <w:t xml:space="preserve"> ،</w:t>
      </w:r>
      <w:r w:rsidR="00F67CDD">
        <w:rPr>
          <w:rtl/>
        </w:rPr>
        <w:t xml:space="preserve"> </w:t>
      </w:r>
      <w:r>
        <w:rPr>
          <w:rtl/>
        </w:rPr>
        <w:t>4خ</w:t>
      </w:r>
      <w:r w:rsidR="001C6BD7">
        <w:rPr>
          <w:rtl/>
        </w:rPr>
        <w:t xml:space="preserve"> ،</w:t>
      </w:r>
      <w:r w:rsidR="00F67CDD">
        <w:rPr>
          <w:rtl/>
        </w:rPr>
        <w:t xml:space="preserve"> </w:t>
      </w:r>
      <w:r>
        <w:rPr>
          <w:rtl/>
        </w:rPr>
        <w:t>5و</w:t>
      </w:r>
      <w:r w:rsidR="001C6BD7">
        <w:rPr>
          <w:rtl/>
        </w:rPr>
        <w:t xml:space="preserve"> ،</w:t>
      </w:r>
      <w:r w:rsidR="00F67CDD">
        <w:rPr>
          <w:rtl/>
        </w:rPr>
        <w:t xml:space="preserve"> </w:t>
      </w:r>
      <w:r>
        <w:rPr>
          <w:rtl/>
        </w:rPr>
        <w:t>7خ</w:t>
      </w:r>
      <w:r w:rsidR="001C6BD7">
        <w:rPr>
          <w:rtl/>
        </w:rPr>
        <w:t xml:space="preserve"> ،</w:t>
      </w:r>
      <w:r w:rsidR="00F67CDD">
        <w:rPr>
          <w:rtl/>
        </w:rPr>
        <w:t xml:space="preserve"> </w:t>
      </w:r>
      <w:r>
        <w:rPr>
          <w:rtl/>
        </w:rPr>
        <w:t>12خ</w:t>
      </w:r>
      <w:r w:rsidR="001C6BD7">
        <w:rPr>
          <w:rtl/>
        </w:rPr>
        <w:t xml:space="preserve"> ،</w:t>
      </w:r>
      <w:r w:rsidR="00F67CDD">
        <w:rPr>
          <w:rtl/>
        </w:rPr>
        <w:t xml:space="preserve"> </w:t>
      </w:r>
      <w:r>
        <w:rPr>
          <w:rtl/>
        </w:rPr>
        <w:t>13خ</w:t>
      </w:r>
      <w:r w:rsidR="001C6BD7">
        <w:rPr>
          <w:rtl/>
        </w:rPr>
        <w:t xml:space="preserve"> ،</w:t>
      </w:r>
      <w:r w:rsidR="00F67CDD">
        <w:rPr>
          <w:rtl/>
        </w:rPr>
        <w:t xml:space="preserve"> </w:t>
      </w:r>
      <w:r>
        <w:rPr>
          <w:rtl/>
        </w:rPr>
        <w:t>14خ</w:t>
      </w:r>
      <w:r w:rsidR="001C6BD7">
        <w:rPr>
          <w:rtl/>
        </w:rPr>
        <w:t xml:space="preserve"> ،</w:t>
      </w:r>
      <w:r w:rsidR="00F67CDD">
        <w:rPr>
          <w:rtl/>
        </w:rPr>
        <w:t xml:space="preserve"> </w:t>
      </w:r>
      <w:r>
        <w:rPr>
          <w:rtl/>
        </w:rPr>
        <w:t>16و</w:t>
      </w:r>
      <w:r w:rsidR="001C6BD7">
        <w:rPr>
          <w:rtl/>
        </w:rPr>
        <w:t xml:space="preserve"> ،</w:t>
      </w:r>
      <w:r w:rsidR="00F67CDD">
        <w:rPr>
          <w:rtl/>
        </w:rPr>
        <w:t xml:space="preserve"> </w:t>
      </w:r>
      <w:r>
        <w:rPr>
          <w:rtl/>
        </w:rPr>
        <w:t>16خ</w:t>
      </w:r>
      <w:r w:rsidR="001C6BD7">
        <w:rPr>
          <w:rtl/>
        </w:rPr>
        <w:t xml:space="preserve"> ،</w:t>
      </w:r>
      <w:r w:rsidR="00F67CDD">
        <w:rPr>
          <w:rtl/>
        </w:rPr>
        <w:t xml:space="preserve"> </w:t>
      </w:r>
      <w:r>
        <w:rPr>
          <w:rtl/>
        </w:rPr>
        <w:t>17و</w:t>
      </w:r>
      <w:r w:rsidR="001C6BD7">
        <w:rPr>
          <w:rtl/>
        </w:rPr>
        <w:t xml:space="preserve"> ،</w:t>
      </w:r>
      <w:r w:rsidR="00F67CDD">
        <w:rPr>
          <w:rtl/>
        </w:rPr>
        <w:t xml:space="preserve"> </w:t>
      </w:r>
      <w:r>
        <w:rPr>
          <w:rtl/>
        </w:rPr>
        <w:t>18خ</w:t>
      </w:r>
      <w:r w:rsidR="001C6BD7">
        <w:rPr>
          <w:rtl/>
        </w:rPr>
        <w:t xml:space="preserve"> ،</w:t>
      </w:r>
      <w:r w:rsidR="00F67CDD">
        <w:rPr>
          <w:rtl/>
        </w:rPr>
        <w:t xml:space="preserve"> </w:t>
      </w:r>
      <w:r>
        <w:rPr>
          <w:rtl/>
        </w:rPr>
        <w:t>21خ</w:t>
      </w:r>
      <w:r w:rsidR="001C6BD7">
        <w:rPr>
          <w:rtl/>
        </w:rPr>
        <w:t xml:space="preserve"> ،</w:t>
      </w:r>
      <w:r w:rsidR="00F67CDD">
        <w:rPr>
          <w:rtl/>
        </w:rPr>
        <w:t xml:space="preserve"> </w:t>
      </w:r>
      <w:r>
        <w:rPr>
          <w:rtl/>
        </w:rPr>
        <w:t>23و</w:t>
      </w:r>
      <w:r w:rsidR="001C6BD7">
        <w:rPr>
          <w:rtl/>
        </w:rPr>
        <w:t xml:space="preserve"> ،</w:t>
      </w:r>
      <w:r w:rsidR="00F67CDD">
        <w:rPr>
          <w:rtl/>
        </w:rPr>
        <w:t xml:space="preserve"> </w:t>
      </w:r>
      <w:r>
        <w:rPr>
          <w:rtl/>
        </w:rPr>
        <w:t>24و</w:t>
      </w:r>
      <w:r w:rsidR="001C6BD7">
        <w:rPr>
          <w:rtl/>
        </w:rPr>
        <w:t xml:space="preserve"> ،</w:t>
      </w:r>
      <w:r w:rsidR="00F67CDD">
        <w:rPr>
          <w:rtl/>
        </w:rPr>
        <w:t xml:space="preserve"> </w:t>
      </w:r>
      <w:r>
        <w:rPr>
          <w:rtl/>
        </w:rPr>
        <w:t>24خ)</w:t>
      </w:r>
      <w:r w:rsidR="001C6BD7">
        <w:rPr>
          <w:rtl/>
        </w:rPr>
        <w:t xml:space="preserve"> ،</w:t>
      </w:r>
      <w:r w:rsidR="00F67CDD">
        <w:rPr>
          <w:rtl/>
        </w:rPr>
        <w:t xml:space="preserve"> </w:t>
      </w:r>
      <w:r>
        <w:rPr>
          <w:rtl/>
        </w:rPr>
        <w:t>إذ كتبت كلمة</w:t>
      </w:r>
      <w:r w:rsidR="001C6BD7">
        <w:rPr>
          <w:rtl/>
        </w:rPr>
        <w:t xml:space="preserve"> :</w:t>
      </w:r>
      <w:r w:rsidR="00F67CDD">
        <w:rPr>
          <w:rtl/>
        </w:rPr>
        <w:t xml:space="preserve"> </w:t>
      </w:r>
      <w:r>
        <w:rPr>
          <w:rtl/>
        </w:rPr>
        <w:t>(حرز) إلىٰ جانب كلّ الأحراز في حاشية الصفحة.</w:t>
      </w:r>
      <w:r w:rsidR="003820B2">
        <w:rPr>
          <w:rFonts w:hint="cs"/>
          <w:rtl/>
        </w:rPr>
        <w:t xml:space="preserve"> </w:t>
      </w:r>
      <w:r>
        <w:rPr>
          <w:rtl/>
        </w:rPr>
        <w:t>وقد شوهد في حكاية من ك</w:t>
      </w:r>
      <w:r>
        <w:rPr>
          <w:rFonts w:hint="eastAsia"/>
          <w:rtl/>
        </w:rPr>
        <w:t>تاب</w:t>
      </w:r>
      <w:r w:rsidR="001C6BD7">
        <w:rPr>
          <w:rtl/>
        </w:rPr>
        <w:t xml:space="preserve"> :</w:t>
      </w:r>
      <w:r w:rsidR="00F67CDD">
        <w:rPr>
          <w:rtl/>
        </w:rPr>
        <w:t xml:space="preserve"> </w:t>
      </w:r>
      <w:r>
        <w:rPr>
          <w:rtl/>
        </w:rPr>
        <w:t>(رونق المجالس) نظير هذا الاهتمام المذكور في الأحراز</w:t>
      </w:r>
      <w:r w:rsidR="001C6BD7">
        <w:rPr>
          <w:rtl/>
        </w:rPr>
        <w:t xml:space="preserve"> ،</w:t>
      </w:r>
      <w:r w:rsidR="00F67CDD">
        <w:rPr>
          <w:rtl/>
        </w:rPr>
        <w:t xml:space="preserve"> </w:t>
      </w:r>
      <w:r>
        <w:rPr>
          <w:rtl/>
        </w:rPr>
        <w:t>حيث كان أصحاب الخانقاهات من الكرّامية يسترزقون بها من أهالي المدينة بذريعة علاج وجع الأسنان. (منتخب رونق المجالس</w:t>
      </w:r>
      <w:r w:rsidR="001C6BD7">
        <w:rPr>
          <w:rtl/>
        </w:rPr>
        <w:t xml:space="preserve"> :</w:t>
      </w:r>
      <w:r w:rsidR="00F67CDD">
        <w:rPr>
          <w:rtl/>
        </w:rPr>
        <w:t xml:space="preserve"> </w:t>
      </w:r>
      <w:r>
        <w:rPr>
          <w:rtl/>
        </w:rPr>
        <w:t>55).</w:t>
      </w:r>
      <w:r w:rsidR="003820B2">
        <w:rPr>
          <w:rFonts w:hint="cs"/>
          <w:rtl/>
        </w:rPr>
        <w:t xml:space="preserve"> </w:t>
      </w:r>
      <w:r>
        <w:rPr>
          <w:rtl/>
        </w:rPr>
        <w:t>فإنّ هذا المقدار من الأحراز وقوارع القرآن يتناسب مع عقيدة محمّد بن الكرّام في تح</w:t>
      </w:r>
      <w:r>
        <w:rPr>
          <w:rFonts w:hint="eastAsia"/>
          <w:rtl/>
        </w:rPr>
        <w:t>ريم</w:t>
      </w:r>
      <w:r>
        <w:rPr>
          <w:rtl/>
        </w:rPr>
        <w:t xml:space="preserve"> المكاسب</w:t>
      </w:r>
      <w:r w:rsidR="001C6BD7">
        <w:rPr>
          <w:rtl/>
        </w:rPr>
        <w:t xml:space="preserve"> ؛</w:t>
      </w:r>
      <w:r w:rsidR="00F67CDD">
        <w:rPr>
          <w:rtl/>
        </w:rPr>
        <w:t xml:space="preserve"> </w:t>
      </w:r>
      <w:r>
        <w:rPr>
          <w:rtl/>
        </w:rPr>
        <w:t>حيث كان يرىٰ أنّ الرزق مقسوم للإنسان وليس هو من يحصل عليه</w:t>
      </w:r>
      <w:r w:rsidR="001C6BD7">
        <w:rPr>
          <w:rtl/>
        </w:rPr>
        <w:t xml:space="preserve"> ،</w:t>
      </w:r>
      <w:r w:rsidR="00F67CDD">
        <w:rPr>
          <w:rtl/>
        </w:rPr>
        <w:t xml:space="preserve"> </w:t>
      </w:r>
      <w:r>
        <w:rPr>
          <w:rtl/>
        </w:rPr>
        <w:t>فلذا لابدّ للإنسان من التوكّل عوضاً عن السعي في طلب الرزق (للحصول علىٰ هذه النظرية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متون</w:t>
      </w:r>
      <w:r>
        <w:rPr>
          <w:rFonts w:hint="cs"/>
          <w:rtl/>
        </w:rPr>
        <w:t>ی</w:t>
      </w:r>
      <w:r>
        <w:rPr>
          <w:rtl/>
        </w:rPr>
        <w:t xml:space="preserve"> درباره کرّام</w:t>
      </w:r>
      <w:r>
        <w:rPr>
          <w:rFonts w:hint="cs"/>
          <w:rtl/>
        </w:rPr>
        <w:t>ی</w:t>
      </w:r>
      <w:r>
        <w:rPr>
          <w:rFonts w:hint="eastAsia"/>
          <w:rtl/>
        </w:rPr>
        <w:t>ه</w:t>
      </w:r>
      <w:r w:rsidR="001C6BD7">
        <w:rPr>
          <w:rtl/>
        </w:rPr>
        <w:t xml:space="preserve"> :</w:t>
      </w:r>
      <w:r w:rsidR="00F67CDD">
        <w:rPr>
          <w:rtl/>
        </w:rPr>
        <w:t xml:space="preserve"> </w:t>
      </w:r>
      <w:r>
        <w:rPr>
          <w:rtl/>
        </w:rPr>
        <w:t>49</w:t>
      </w:r>
      <w:r w:rsidR="001C6BD7">
        <w:rPr>
          <w:rtl/>
        </w:rPr>
        <w:t xml:space="preserve"> ؛</w:t>
      </w:r>
      <w:r w:rsidR="00F67CDD">
        <w:rPr>
          <w:rtl/>
        </w:rPr>
        <w:t xml:space="preserve"> </w:t>
      </w:r>
      <w:r>
        <w:rPr>
          <w:rtl/>
        </w:rPr>
        <w:t>پژوهش</w:t>
      </w:r>
      <w:r>
        <w:rPr>
          <w:rFonts w:hint="cs"/>
          <w:rtl/>
        </w:rPr>
        <w:t>ی</w:t>
      </w:r>
      <w:r>
        <w:rPr>
          <w:rtl/>
        </w:rPr>
        <w:t xml:space="preserve"> درباره کرّام</w:t>
      </w:r>
      <w:r>
        <w:rPr>
          <w:rFonts w:hint="cs"/>
          <w:rtl/>
        </w:rPr>
        <w:t>ی</w:t>
      </w:r>
      <w:r>
        <w:rPr>
          <w:rFonts w:hint="eastAsia"/>
          <w:rtl/>
        </w:rPr>
        <w:t>ان</w:t>
      </w:r>
      <w:r w:rsidR="001C6BD7">
        <w:rPr>
          <w:rtl/>
        </w:rPr>
        <w:t xml:space="preserve"> :</w:t>
      </w:r>
      <w:r w:rsidR="00F67CDD">
        <w:rPr>
          <w:rtl/>
        </w:rPr>
        <w:t xml:space="preserve"> </w:t>
      </w:r>
      <w:r>
        <w:rPr>
          <w:rtl/>
        </w:rPr>
        <w:t>122ـ123).</w:t>
      </w:r>
    </w:p>
    <w:p w14:paraId="77E64970" w14:textId="77777777" w:rsidR="00433C7C" w:rsidRDefault="000E676B" w:rsidP="000E676B">
      <w:pPr>
        <w:pStyle w:val="rfdFootnote0"/>
        <w:rPr>
          <w:rtl/>
        </w:rPr>
      </w:pPr>
      <w:r>
        <w:rPr>
          <w:rtl/>
        </w:rPr>
        <w:t>(1) للحصول علىٰ بيان جامع وشامل انظرمقالة الأستاذ بهروز إ</w:t>
      </w:r>
      <w:r>
        <w:rPr>
          <w:rFonts w:hint="cs"/>
          <w:rtl/>
        </w:rPr>
        <w:t>ی</w:t>
      </w:r>
      <w:r>
        <w:rPr>
          <w:rFonts w:hint="eastAsia"/>
          <w:rtl/>
        </w:rPr>
        <w:t>ماني</w:t>
      </w:r>
      <w:r w:rsidR="00F67CDD">
        <w:rPr>
          <w:rtl/>
        </w:rPr>
        <w:t xml:space="preserve"> </w:t>
      </w:r>
      <w:r w:rsidR="001C6BD7">
        <w:rPr>
          <w:rtl/>
        </w:rPr>
        <w:t>:</w:t>
      </w:r>
      <w:r w:rsidR="00F67CDD">
        <w:rPr>
          <w:rtl/>
        </w:rPr>
        <w:t xml:space="preserve"> </w:t>
      </w:r>
      <w:r>
        <w:rPr>
          <w:rtl/>
        </w:rPr>
        <w:t>(کتاب التاج</w:t>
      </w:r>
      <w:r w:rsidR="001C6BD7">
        <w:rPr>
          <w:rtl/>
        </w:rPr>
        <w:t xml:space="preserve"> ،</w:t>
      </w:r>
      <w:r w:rsidR="00F67CDD">
        <w:rPr>
          <w:rtl/>
        </w:rPr>
        <w:t xml:space="preserve"> </w:t>
      </w:r>
      <w:r>
        <w:rPr>
          <w:rtl/>
        </w:rPr>
        <w:t>تأل</w:t>
      </w:r>
      <w:r>
        <w:rPr>
          <w:rFonts w:hint="cs"/>
          <w:rtl/>
        </w:rPr>
        <w:t>ی</w:t>
      </w:r>
      <w:r>
        <w:rPr>
          <w:rFonts w:hint="eastAsia"/>
          <w:rtl/>
        </w:rPr>
        <w:t>ف</w:t>
      </w:r>
      <w:r>
        <w:rPr>
          <w:rtl/>
        </w:rPr>
        <w:t xml:space="preserve"> أبي نصر مهدي بن أحمد بن مهدي</w:t>
      </w:r>
      <w:r w:rsidR="001C6BD7">
        <w:rPr>
          <w:rtl/>
        </w:rPr>
        <w:t xml:space="preserve"> :</w:t>
      </w:r>
      <w:r w:rsidR="00F67CDD">
        <w:rPr>
          <w:rtl/>
        </w:rPr>
        <w:t xml:space="preserve"> </w:t>
      </w:r>
      <w:r>
        <w:rPr>
          <w:rtl/>
        </w:rPr>
        <w:t>متن کرّام</w:t>
      </w:r>
      <w:r>
        <w:rPr>
          <w:rFonts w:hint="cs"/>
          <w:rtl/>
        </w:rPr>
        <w:t>ی</w:t>
      </w:r>
      <w:r>
        <w:rPr>
          <w:rtl/>
        </w:rPr>
        <w:t xml:space="preserve"> به فارس</w:t>
      </w:r>
      <w:r>
        <w:rPr>
          <w:rFonts w:hint="cs"/>
          <w:rtl/>
        </w:rPr>
        <w:t>ی</w:t>
      </w:r>
      <w:r>
        <w:rPr>
          <w:rtl/>
        </w:rPr>
        <w:t xml:space="preserve"> از سده پنجم هجر</w:t>
      </w:r>
      <w:r>
        <w:rPr>
          <w:rFonts w:hint="cs"/>
          <w:rtl/>
        </w:rPr>
        <w:t>ی</w:t>
      </w:r>
      <w:r>
        <w:rPr>
          <w:rtl/>
        </w:rPr>
        <w:t>)</w:t>
      </w:r>
      <w:r w:rsidR="00F67CDD">
        <w:rPr>
          <w:rtl/>
        </w:rPr>
        <w:t xml:space="preserve"> </w:t>
      </w:r>
      <w:r w:rsidR="001C6BD7">
        <w:rPr>
          <w:rtl/>
        </w:rPr>
        <w:t>،</w:t>
      </w:r>
      <w:r w:rsidR="00F67CDD">
        <w:rPr>
          <w:rtl/>
        </w:rPr>
        <w:t xml:space="preserve"> </w:t>
      </w:r>
      <w:r>
        <w:rPr>
          <w:rtl/>
        </w:rPr>
        <w:t>مجلّة</w:t>
      </w:r>
      <w:r w:rsidR="001C6BD7">
        <w:rPr>
          <w:rtl/>
        </w:rPr>
        <w:t xml:space="preserve"> :</w:t>
      </w:r>
      <w:r w:rsidR="00F67CDD">
        <w:rPr>
          <w:rtl/>
        </w:rPr>
        <w:t xml:space="preserve"> </w:t>
      </w:r>
      <w:r>
        <w:rPr>
          <w:rtl/>
        </w:rPr>
        <w:t>آينه پژوهش</w:t>
      </w:r>
      <w:r w:rsidR="001C6BD7">
        <w:rPr>
          <w:rtl/>
        </w:rPr>
        <w:t xml:space="preserve"> ،</w:t>
      </w:r>
      <w:r w:rsidR="00F67CDD">
        <w:rPr>
          <w:rtl/>
        </w:rPr>
        <w:t xml:space="preserve"> </w:t>
      </w:r>
      <w:r>
        <w:rPr>
          <w:rtl/>
        </w:rPr>
        <w:t>السنة</w:t>
      </w:r>
      <w:r w:rsidR="001C6BD7">
        <w:rPr>
          <w:rtl/>
        </w:rPr>
        <w:t xml:space="preserve"> :</w:t>
      </w:r>
      <w:r w:rsidR="00F67CDD">
        <w:rPr>
          <w:rtl/>
        </w:rPr>
        <w:t xml:space="preserve"> </w:t>
      </w:r>
      <w:r>
        <w:rPr>
          <w:rtl/>
        </w:rPr>
        <w:t>31</w:t>
      </w:r>
      <w:r w:rsidR="001C6BD7">
        <w:rPr>
          <w:rtl/>
        </w:rPr>
        <w:t xml:space="preserve"> ،</w:t>
      </w:r>
      <w:r w:rsidR="00F67CDD">
        <w:rPr>
          <w:rtl/>
        </w:rPr>
        <w:t xml:space="preserve"> </w:t>
      </w:r>
      <w:r>
        <w:rPr>
          <w:rtl/>
        </w:rPr>
        <w:t>العدد</w:t>
      </w:r>
      <w:r w:rsidR="001C6BD7">
        <w:rPr>
          <w:rtl/>
        </w:rPr>
        <w:t xml:space="preserve"> : </w:t>
      </w:r>
      <w:r>
        <w:rPr>
          <w:rtl/>
        </w:rPr>
        <w:t>186 ص36ـ60.</w:t>
      </w:r>
    </w:p>
    <w:p w14:paraId="589C4CD7" w14:textId="77777777" w:rsidR="00F67CDD" w:rsidRDefault="000E676B" w:rsidP="00433C7C">
      <w:pPr>
        <w:rPr>
          <w:rStyle w:val="rfdFootnote"/>
          <w:rtl/>
        </w:rPr>
      </w:pPr>
      <w:r w:rsidRPr="00433C7C">
        <w:rPr>
          <w:rStyle w:val="rfdFootnote"/>
          <w:rtl/>
        </w:rPr>
        <w:t>والمورد الآخر الذي يبيّن اهتمام الكرّامية بالدعاء والتسبيح هو كتاب في الدعاء من تألّيف محمّد بن الهيصم</w:t>
      </w:r>
      <w:r w:rsidR="001C6BD7">
        <w:rPr>
          <w:rStyle w:val="rfdFootnote"/>
          <w:rtl/>
        </w:rPr>
        <w:t xml:space="preserve"> ،</w:t>
      </w:r>
      <w:r w:rsidR="00F67CDD">
        <w:rPr>
          <w:rStyle w:val="rfdFootnote"/>
          <w:rtl/>
        </w:rPr>
        <w:t xml:space="preserve"> </w:t>
      </w:r>
      <w:r w:rsidRPr="00433C7C">
        <w:rPr>
          <w:rStyle w:val="rfdFootnote"/>
          <w:rtl/>
        </w:rPr>
        <w:t>ولم نحصل حتّىٰ الآن علىٰ نسخة من هذا الكتاب</w:t>
      </w:r>
      <w:r w:rsidR="001C6BD7">
        <w:rPr>
          <w:rStyle w:val="rfdFootnote"/>
          <w:rtl/>
        </w:rPr>
        <w:t xml:space="preserve"> ،</w:t>
      </w:r>
      <w:r w:rsidR="00F67CDD">
        <w:rPr>
          <w:rStyle w:val="rfdFootnote"/>
          <w:rtl/>
        </w:rPr>
        <w:t xml:space="preserve"> </w:t>
      </w:r>
      <w:r w:rsidRPr="00433C7C">
        <w:rPr>
          <w:rStyle w:val="rfdFootnote"/>
          <w:rtl/>
        </w:rPr>
        <w:t>ولكن كثيراً ما نقل منه أبو بكر محمّد بن الحسين الستلاني المرندي (كان حيّاً سنة 542هـ) في كتاب</w:t>
      </w:r>
      <w:r w:rsidR="001C6BD7">
        <w:rPr>
          <w:rStyle w:val="rfdFootnote"/>
          <w:rtl/>
        </w:rPr>
        <w:t xml:space="preserve"> :</w:t>
      </w:r>
      <w:r w:rsidR="00F67CDD">
        <w:rPr>
          <w:rStyle w:val="rfdFootnote"/>
          <w:rtl/>
        </w:rPr>
        <w:t xml:space="preserve"> </w:t>
      </w:r>
      <w:r w:rsidRPr="00433C7C">
        <w:rPr>
          <w:rStyle w:val="rfdFootnote"/>
          <w:rtl/>
        </w:rPr>
        <w:t>(نجاة الذاكرين). للحصول علىٰ هذه النقولات</w:t>
      </w:r>
      <w:r w:rsidR="001C6BD7">
        <w:rPr>
          <w:rStyle w:val="rfdFootnote"/>
          <w:rtl/>
        </w:rPr>
        <w:t xml:space="preserve"> ،</w:t>
      </w:r>
      <w:r w:rsidR="00F67CDD">
        <w:rPr>
          <w:rStyle w:val="rfdFootnote"/>
          <w:rtl/>
        </w:rPr>
        <w:t xml:space="preserve"> </w:t>
      </w:r>
      <w:r w:rsidRPr="00433C7C">
        <w:rPr>
          <w:rStyle w:val="rfdFootnote"/>
          <w:rtl/>
        </w:rPr>
        <w:t>انظر</w:t>
      </w:r>
      <w:r w:rsidR="001C6BD7">
        <w:rPr>
          <w:rStyle w:val="rfdFootnote"/>
          <w:rtl/>
        </w:rPr>
        <w:t xml:space="preserve"> :</w:t>
      </w:r>
      <w:r w:rsidR="00F67CDD">
        <w:rPr>
          <w:rStyle w:val="rfdFootnote"/>
          <w:rtl/>
        </w:rPr>
        <w:t xml:space="preserve"> </w:t>
      </w:r>
      <w:r w:rsidRPr="00433C7C">
        <w:rPr>
          <w:rStyle w:val="rfdFootnote"/>
          <w:rtl/>
        </w:rPr>
        <w:t>نجاة الذاکر</w:t>
      </w:r>
      <w:r w:rsidRPr="00433C7C">
        <w:rPr>
          <w:rStyle w:val="rfdFootnote"/>
          <w:rFonts w:hint="cs"/>
          <w:rtl/>
        </w:rPr>
        <w:t>ی</w:t>
      </w:r>
      <w:r w:rsidRPr="00433C7C">
        <w:rPr>
          <w:rStyle w:val="rfdFootnote"/>
          <w:rtl/>
        </w:rPr>
        <w:t>ن</w:t>
      </w:r>
      <w:r w:rsidR="001C6BD7">
        <w:rPr>
          <w:rStyle w:val="rfdFootnote"/>
          <w:rtl/>
        </w:rPr>
        <w:t xml:space="preserve"> ،</w:t>
      </w:r>
      <w:r w:rsidR="00F67CDD">
        <w:rPr>
          <w:rStyle w:val="rfdFootnote"/>
          <w:rtl/>
        </w:rPr>
        <w:t xml:space="preserve"> </w:t>
      </w:r>
      <w:r w:rsidRPr="00433C7C">
        <w:rPr>
          <w:rStyle w:val="rfdFootnote"/>
          <w:rtl/>
        </w:rPr>
        <w:t>الصفحات</w:t>
      </w:r>
      <w:r w:rsidR="001C6BD7">
        <w:rPr>
          <w:rStyle w:val="rfdFootnote"/>
          <w:rtl/>
        </w:rPr>
        <w:t xml:space="preserve"> :</w:t>
      </w:r>
      <w:r w:rsidR="00F67CDD">
        <w:rPr>
          <w:rStyle w:val="rfdFootnote"/>
          <w:rtl/>
        </w:rPr>
        <w:t xml:space="preserve"> </w:t>
      </w:r>
      <w:r w:rsidRPr="00433C7C">
        <w:rPr>
          <w:rStyle w:val="rfdFootnote"/>
          <w:rtl/>
        </w:rPr>
        <w:t>(5خ</w:t>
      </w:r>
      <w:r w:rsidR="001C6BD7">
        <w:rPr>
          <w:rStyle w:val="rfdFootnote"/>
          <w:rtl/>
        </w:rPr>
        <w:t xml:space="preserve"> ،</w:t>
      </w:r>
      <w:r w:rsidR="00F67CDD">
        <w:rPr>
          <w:rStyle w:val="rfdFootnote"/>
          <w:rtl/>
        </w:rPr>
        <w:t xml:space="preserve"> </w:t>
      </w:r>
      <w:r w:rsidRPr="00433C7C">
        <w:rPr>
          <w:rStyle w:val="rfdFootnote"/>
          <w:rtl/>
        </w:rPr>
        <w:t>6و</w:t>
      </w:r>
      <w:r w:rsidR="001C6BD7">
        <w:rPr>
          <w:rStyle w:val="rfdFootnote"/>
          <w:rtl/>
        </w:rPr>
        <w:t xml:space="preserve"> ،</w:t>
      </w:r>
      <w:r w:rsidR="00F67CDD">
        <w:rPr>
          <w:rStyle w:val="rfdFootnote"/>
          <w:rtl/>
        </w:rPr>
        <w:t xml:space="preserve"> </w:t>
      </w:r>
      <w:r w:rsidRPr="00433C7C">
        <w:rPr>
          <w:rStyle w:val="rfdFootnote"/>
          <w:rtl/>
        </w:rPr>
        <w:t>9و</w:t>
      </w:r>
      <w:r w:rsidR="001C6BD7">
        <w:rPr>
          <w:rStyle w:val="rfdFootnote"/>
          <w:rtl/>
        </w:rPr>
        <w:t xml:space="preserve"> ،</w:t>
      </w:r>
      <w:r w:rsidR="00F67CDD">
        <w:rPr>
          <w:rStyle w:val="rfdFootnote"/>
          <w:rtl/>
        </w:rPr>
        <w:t xml:space="preserve"> </w:t>
      </w:r>
      <w:r w:rsidRPr="00433C7C">
        <w:rPr>
          <w:rStyle w:val="rfdFootnote"/>
          <w:rtl/>
        </w:rPr>
        <w:t>9خ</w:t>
      </w:r>
      <w:r w:rsidR="001C6BD7">
        <w:rPr>
          <w:rStyle w:val="rfdFootnote"/>
          <w:rtl/>
        </w:rPr>
        <w:t xml:space="preserve"> ،</w:t>
      </w:r>
      <w:r w:rsidR="00F67CDD">
        <w:rPr>
          <w:rStyle w:val="rfdFootnote"/>
          <w:rtl/>
        </w:rPr>
        <w:t xml:space="preserve"> </w:t>
      </w:r>
      <w:r w:rsidRPr="00433C7C">
        <w:rPr>
          <w:rStyle w:val="rfdFootnote"/>
          <w:rtl/>
        </w:rPr>
        <w:t>17و</w:t>
      </w:r>
      <w:r w:rsidR="001C6BD7">
        <w:rPr>
          <w:rStyle w:val="rfdFootnote"/>
          <w:rtl/>
        </w:rPr>
        <w:t xml:space="preserve"> ،</w:t>
      </w:r>
      <w:r w:rsidR="00F67CDD">
        <w:rPr>
          <w:rStyle w:val="rfdFootnote"/>
          <w:rtl/>
        </w:rPr>
        <w:t xml:space="preserve"> </w:t>
      </w:r>
      <w:r w:rsidRPr="00433C7C">
        <w:rPr>
          <w:rStyle w:val="rfdFootnote"/>
          <w:rtl/>
        </w:rPr>
        <w:t>18و</w:t>
      </w:r>
      <w:r w:rsidR="001C6BD7">
        <w:rPr>
          <w:rStyle w:val="rfdFootnote"/>
          <w:rtl/>
        </w:rPr>
        <w:t xml:space="preserve"> ،</w:t>
      </w:r>
      <w:r w:rsidR="00F67CDD">
        <w:rPr>
          <w:rStyle w:val="rfdFootnote"/>
          <w:rtl/>
        </w:rPr>
        <w:t xml:space="preserve"> </w:t>
      </w:r>
      <w:r w:rsidRPr="00433C7C">
        <w:rPr>
          <w:rStyle w:val="rfdFootnote"/>
          <w:rtl/>
        </w:rPr>
        <w:t>19خ</w:t>
      </w:r>
      <w:r w:rsidR="001C6BD7">
        <w:rPr>
          <w:rStyle w:val="rfdFootnote"/>
          <w:rtl/>
        </w:rPr>
        <w:t xml:space="preserve"> ،</w:t>
      </w:r>
      <w:r w:rsidR="00F67CDD">
        <w:rPr>
          <w:rStyle w:val="rfdFootnote"/>
          <w:rtl/>
        </w:rPr>
        <w:t xml:space="preserve"> </w:t>
      </w:r>
      <w:r w:rsidRPr="00433C7C">
        <w:rPr>
          <w:rStyle w:val="rfdFootnote"/>
          <w:rtl/>
        </w:rPr>
        <w:t>29و</w:t>
      </w:r>
      <w:r w:rsidR="001C6BD7">
        <w:rPr>
          <w:rStyle w:val="rfdFootnote"/>
          <w:rtl/>
        </w:rPr>
        <w:t xml:space="preserve"> ،</w:t>
      </w:r>
      <w:r w:rsidR="00F67CDD">
        <w:rPr>
          <w:rStyle w:val="rfdFootnote"/>
          <w:rtl/>
        </w:rPr>
        <w:t xml:space="preserve"> </w:t>
      </w:r>
      <w:r w:rsidRPr="00433C7C">
        <w:rPr>
          <w:rStyle w:val="rfdFootnote"/>
          <w:rtl/>
        </w:rPr>
        <w:t>34خ</w:t>
      </w:r>
      <w:r w:rsidR="001C6BD7">
        <w:rPr>
          <w:rStyle w:val="rfdFootnote"/>
          <w:rtl/>
        </w:rPr>
        <w:t xml:space="preserve"> ،</w:t>
      </w:r>
      <w:r w:rsidR="00F67CDD">
        <w:rPr>
          <w:rStyle w:val="rfdFootnote"/>
          <w:rtl/>
        </w:rPr>
        <w:t xml:space="preserve"> </w:t>
      </w:r>
      <w:r w:rsidRPr="00433C7C">
        <w:rPr>
          <w:rStyle w:val="rfdFootnote"/>
          <w:rtl/>
        </w:rPr>
        <w:t>37خ</w:t>
      </w:r>
      <w:r w:rsidR="001C6BD7">
        <w:rPr>
          <w:rStyle w:val="rfdFootnote"/>
          <w:rtl/>
        </w:rPr>
        <w:t xml:space="preserve"> ،</w:t>
      </w:r>
      <w:r w:rsidR="00F67CDD">
        <w:rPr>
          <w:rStyle w:val="rfdFootnote"/>
          <w:rtl/>
        </w:rPr>
        <w:t xml:space="preserve"> </w:t>
      </w:r>
      <w:r w:rsidRPr="00433C7C">
        <w:rPr>
          <w:rStyle w:val="rfdFootnote"/>
          <w:rtl/>
        </w:rPr>
        <w:t>41خ</w:t>
      </w:r>
      <w:r w:rsidR="001C6BD7">
        <w:rPr>
          <w:rStyle w:val="rfdFootnote"/>
          <w:rtl/>
        </w:rPr>
        <w:t xml:space="preserve"> ،</w:t>
      </w:r>
      <w:r w:rsidR="00F67CDD">
        <w:rPr>
          <w:rStyle w:val="rfdFootnote"/>
          <w:rtl/>
        </w:rPr>
        <w:t xml:space="preserve"> </w:t>
      </w:r>
      <w:r w:rsidRPr="00433C7C">
        <w:rPr>
          <w:rStyle w:val="rfdFootnote"/>
          <w:rtl/>
        </w:rPr>
        <w:t>52و</w:t>
      </w:r>
      <w:r w:rsidR="001C6BD7">
        <w:rPr>
          <w:rStyle w:val="rfdFootnote"/>
          <w:rtl/>
        </w:rPr>
        <w:t xml:space="preserve"> ،</w:t>
      </w:r>
      <w:r w:rsidR="00F67CDD">
        <w:rPr>
          <w:rStyle w:val="rfdFootnote"/>
          <w:rtl/>
        </w:rPr>
        <w:t xml:space="preserve"> </w:t>
      </w:r>
      <w:r w:rsidRPr="00433C7C">
        <w:rPr>
          <w:rStyle w:val="rfdFootnote"/>
          <w:rtl/>
        </w:rPr>
        <w:t>54خ</w:t>
      </w:r>
      <w:r w:rsidR="001C6BD7">
        <w:rPr>
          <w:rStyle w:val="rfdFootnote"/>
          <w:rtl/>
        </w:rPr>
        <w:t xml:space="preserve"> ،</w:t>
      </w:r>
      <w:r w:rsidR="00F67CDD">
        <w:rPr>
          <w:rStyle w:val="rfdFootnote"/>
          <w:rtl/>
        </w:rPr>
        <w:t xml:space="preserve"> </w:t>
      </w:r>
      <w:r w:rsidRPr="00433C7C">
        <w:rPr>
          <w:rStyle w:val="rfdFootnote"/>
          <w:rtl/>
        </w:rPr>
        <w:t>56خ</w:t>
      </w:r>
      <w:r w:rsidR="001C6BD7">
        <w:rPr>
          <w:rStyle w:val="rfdFootnote"/>
          <w:rtl/>
        </w:rPr>
        <w:t xml:space="preserve"> ،</w:t>
      </w:r>
      <w:r w:rsidR="00F67CDD">
        <w:rPr>
          <w:rStyle w:val="rfdFootnote"/>
          <w:rtl/>
        </w:rPr>
        <w:t xml:space="preserve"> </w:t>
      </w:r>
      <w:r w:rsidRPr="00433C7C">
        <w:rPr>
          <w:rStyle w:val="rfdFootnote"/>
          <w:rtl/>
        </w:rPr>
        <w:t>57خ</w:t>
      </w:r>
      <w:r w:rsidR="001C6BD7">
        <w:rPr>
          <w:rStyle w:val="rfdFootnote"/>
          <w:rtl/>
        </w:rPr>
        <w:t xml:space="preserve"> ،</w:t>
      </w:r>
    </w:p>
    <w:p w14:paraId="7F3CB762" w14:textId="77777777" w:rsidR="00F67CDD" w:rsidRDefault="00E63DE8" w:rsidP="000E676B">
      <w:pPr>
        <w:rPr>
          <w:rtl/>
        </w:rPr>
      </w:pPr>
      <w:r>
        <w:rPr>
          <w:rtl/>
        </w:rPr>
        <w:br w:type="page"/>
      </w:r>
      <w:r w:rsidR="000E676B">
        <w:rPr>
          <w:rFonts w:hint="eastAsia"/>
          <w:rtl/>
        </w:rPr>
        <w:lastRenderedPageBreak/>
        <w:t>وكان</w:t>
      </w:r>
      <w:r w:rsidR="000E676B">
        <w:rPr>
          <w:rtl/>
        </w:rPr>
        <w:t xml:space="preserve"> للكرّامية دور فعّال في التبليغ للمتون المتضمّنة لمعاني الزهد</w:t>
      </w:r>
      <w:r w:rsidR="001C6BD7">
        <w:rPr>
          <w:rtl/>
        </w:rPr>
        <w:t xml:space="preserve"> ،</w:t>
      </w:r>
      <w:r w:rsidR="00F67CDD">
        <w:rPr>
          <w:rtl/>
        </w:rPr>
        <w:t xml:space="preserve"> </w:t>
      </w:r>
      <w:r w:rsidR="000E676B">
        <w:rPr>
          <w:rtl/>
        </w:rPr>
        <w:t>وكان هذا النوع من النصوص شائعاً في مدارسهم ومراكز طقوسهم</w:t>
      </w:r>
      <w:r w:rsidR="001C6BD7">
        <w:rPr>
          <w:rtl/>
        </w:rPr>
        <w:t xml:space="preserve"> :</w:t>
      </w:r>
      <w:r w:rsidR="00F67CDD">
        <w:rPr>
          <w:rtl/>
        </w:rPr>
        <w:t xml:space="preserve"> </w:t>
      </w:r>
      <w:r w:rsidR="000E676B">
        <w:rPr>
          <w:rtl/>
        </w:rPr>
        <w:t>(الخانقاه)</w:t>
      </w:r>
      <w:r w:rsidR="001C6BD7">
        <w:rPr>
          <w:rtl/>
        </w:rPr>
        <w:t xml:space="preserve"> ،</w:t>
      </w:r>
      <w:r w:rsidR="00F67CDD">
        <w:rPr>
          <w:rtl/>
        </w:rPr>
        <w:t xml:space="preserve"> </w:t>
      </w:r>
      <w:r w:rsidR="000E676B">
        <w:rPr>
          <w:rtl/>
        </w:rPr>
        <w:t>وقد ذكر المقدسي في كتابه أنّ طقوس الكرّامية في بيت المقدس مثل طقوس الحنفية في مجالس الذكر</w:t>
      </w:r>
      <w:r w:rsidR="001C6BD7">
        <w:rPr>
          <w:rtl/>
        </w:rPr>
        <w:t xml:space="preserve"> ،</w:t>
      </w:r>
      <w:r w:rsidR="00F67CDD">
        <w:rPr>
          <w:rtl/>
        </w:rPr>
        <w:t xml:space="preserve"> </w:t>
      </w:r>
      <w:r w:rsidR="000E676B">
        <w:rPr>
          <w:rtl/>
        </w:rPr>
        <w:t>حيث كانوا يقومون فيها بتلا</w:t>
      </w:r>
      <w:r w:rsidR="000E676B">
        <w:rPr>
          <w:rFonts w:hint="eastAsia"/>
          <w:rtl/>
        </w:rPr>
        <w:t>وة</w:t>
      </w:r>
      <w:r w:rsidR="000E676B">
        <w:rPr>
          <w:rtl/>
        </w:rPr>
        <w:t xml:space="preserve"> ما في دفاترهم من أذكار</w:t>
      </w:r>
      <w:r w:rsidR="000E676B" w:rsidRPr="000E676B">
        <w:rPr>
          <w:rStyle w:val="rfdFootnotenum"/>
          <w:rtl/>
        </w:rPr>
        <w:t>(1)</w:t>
      </w:r>
      <w:r w:rsidR="001C6BD7">
        <w:rPr>
          <w:rtl/>
        </w:rPr>
        <w:t xml:space="preserve"> ،</w:t>
      </w:r>
      <w:r w:rsidR="00F67CDD">
        <w:rPr>
          <w:rtl/>
        </w:rPr>
        <w:t xml:space="preserve"> </w:t>
      </w:r>
      <w:r w:rsidR="000E676B">
        <w:rPr>
          <w:rtl/>
        </w:rPr>
        <w:t>فمع غضّ النظر عن جذورهم المذهبية والطائفية يبدو أنّ نشاطاتهم في هذا المجال كانت ترتكز علىٰ تلك المأثورات</w:t>
      </w:r>
      <w:r w:rsidR="001C6BD7">
        <w:rPr>
          <w:rtl/>
        </w:rPr>
        <w:t xml:space="preserve"> ؛</w:t>
      </w:r>
      <w:r w:rsidR="00F67CDD">
        <w:rPr>
          <w:rtl/>
        </w:rPr>
        <w:t xml:space="preserve"> </w:t>
      </w:r>
      <w:r w:rsidR="000E676B">
        <w:rPr>
          <w:rtl/>
        </w:rPr>
        <w:t>فعلىٰ سبيل المثال</w:t>
      </w:r>
      <w:r w:rsidR="001C6BD7">
        <w:rPr>
          <w:rtl/>
        </w:rPr>
        <w:t xml:space="preserve"> :</w:t>
      </w:r>
      <w:r w:rsidR="00F67CDD">
        <w:rPr>
          <w:rtl/>
        </w:rPr>
        <w:t xml:space="preserve"> </w:t>
      </w:r>
      <w:r w:rsidR="000E676B">
        <w:rPr>
          <w:rtl/>
        </w:rPr>
        <w:t>إنّهم قد نقلوا الطرق الروائية لدعاء الاستفتاح المعروف بدعاء (أم داود) بالرغم من جذوره الشيعية</w:t>
      </w:r>
      <w:r w:rsidR="001C6BD7">
        <w:rPr>
          <w:rFonts w:hint="eastAsia"/>
          <w:rtl/>
        </w:rPr>
        <w:t xml:space="preserve"> ،</w:t>
      </w:r>
      <w:r w:rsidR="00F67CDD">
        <w:rPr>
          <w:rFonts w:hint="eastAsia"/>
          <w:rtl/>
        </w:rPr>
        <w:t xml:space="preserve"> </w:t>
      </w:r>
      <w:r w:rsidR="000E676B">
        <w:rPr>
          <w:rtl/>
        </w:rPr>
        <w:t>وكانوا يحثّون علىٰ قراءته في النصف من رجب</w:t>
      </w:r>
      <w:r w:rsidR="001C6BD7">
        <w:rPr>
          <w:rtl/>
        </w:rPr>
        <w:t xml:space="preserve"> ،</w:t>
      </w:r>
      <w:r w:rsidR="00F67CDD">
        <w:rPr>
          <w:rtl/>
        </w:rPr>
        <w:t xml:space="preserve"> </w:t>
      </w:r>
      <w:r w:rsidR="000E676B">
        <w:rPr>
          <w:rtl/>
        </w:rPr>
        <w:t>فقد روىٰ هذا الدعاء إبراهيم بن محمّد ابن أيّوب الطرمّاحي وهو من علماء الكرّامية</w:t>
      </w:r>
      <w:r w:rsidR="000E676B" w:rsidRPr="000E676B">
        <w:rPr>
          <w:rStyle w:val="rfdFootnotenum"/>
          <w:rtl/>
        </w:rPr>
        <w:t>(2)</w:t>
      </w:r>
      <w:r w:rsidR="001C6BD7">
        <w:rPr>
          <w:rtl/>
        </w:rPr>
        <w:t xml:space="preserve"> ،</w:t>
      </w:r>
      <w:r w:rsidR="00F67CDD">
        <w:rPr>
          <w:rtl/>
        </w:rPr>
        <w:t xml:space="preserve"> </w:t>
      </w:r>
      <w:r w:rsidR="000E676B">
        <w:rPr>
          <w:rtl/>
        </w:rPr>
        <w:t>عن إسماعيل بن عبد الله الميكالي</w:t>
      </w:r>
      <w:r w:rsidR="000E676B" w:rsidRPr="000E676B">
        <w:rPr>
          <w:rStyle w:val="rfdFootnotenum"/>
          <w:rtl/>
        </w:rPr>
        <w:t>(3)</w:t>
      </w:r>
      <w:r w:rsidR="001C6BD7">
        <w:rPr>
          <w:rtl/>
        </w:rPr>
        <w:t xml:space="preserve"> ،</w:t>
      </w:r>
      <w:r w:rsidR="00F67CDD">
        <w:rPr>
          <w:rtl/>
        </w:rPr>
        <w:t xml:space="preserve"> </w:t>
      </w:r>
      <w:r w:rsidR="000E676B">
        <w:rPr>
          <w:rtl/>
        </w:rPr>
        <w:t>وكذلك الحسكاني الذي كتب رسالة فضائل شهر رجب بطلب من</w:t>
      </w:r>
    </w:p>
    <w:p w14:paraId="57541E4A" w14:textId="77777777" w:rsidR="000E676B" w:rsidRDefault="000E676B" w:rsidP="000E676B">
      <w:pPr>
        <w:pStyle w:val="rfdLine"/>
        <w:rPr>
          <w:rtl/>
        </w:rPr>
      </w:pPr>
      <w:r>
        <w:rPr>
          <w:rtl/>
        </w:rPr>
        <w:t>__________</w:t>
      </w:r>
    </w:p>
    <w:p w14:paraId="511AE81B" w14:textId="77777777" w:rsidR="00433C7C" w:rsidRDefault="00433C7C" w:rsidP="00433C7C">
      <w:pPr>
        <w:pStyle w:val="rfdFootnote0"/>
        <w:rPr>
          <w:rtl/>
        </w:rPr>
      </w:pPr>
      <w:r>
        <w:rPr>
          <w:rtl/>
        </w:rPr>
        <w:t>67خ</w:t>
      </w:r>
      <w:r w:rsidR="001C6BD7">
        <w:rPr>
          <w:rtl/>
        </w:rPr>
        <w:t xml:space="preserve"> ،</w:t>
      </w:r>
      <w:r w:rsidR="00F67CDD">
        <w:rPr>
          <w:rtl/>
        </w:rPr>
        <w:t xml:space="preserve"> </w:t>
      </w:r>
      <w:r>
        <w:rPr>
          <w:rtl/>
        </w:rPr>
        <w:t>68و</w:t>
      </w:r>
      <w:r w:rsidR="001C6BD7">
        <w:rPr>
          <w:rtl/>
        </w:rPr>
        <w:t xml:space="preserve"> ،</w:t>
      </w:r>
      <w:r w:rsidR="00F67CDD">
        <w:rPr>
          <w:rtl/>
        </w:rPr>
        <w:t xml:space="preserve"> </w:t>
      </w:r>
      <w:r>
        <w:rPr>
          <w:rtl/>
        </w:rPr>
        <w:t>69و</w:t>
      </w:r>
      <w:r w:rsidR="001C6BD7">
        <w:rPr>
          <w:rtl/>
        </w:rPr>
        <w:t xml:space="preserve"> ،</w:t>
      </w:r>
      <w:r w:rsidR="00F67CDD">
        <w:rPr>
          <w:rtl/>
        </w:rPr>
        <w:t xml:space="preserve"> </w:t>
      </w:r>
      <w:r>
        <w:rPr>
          <w:rtl/>
        </w:rPr>
        <w:t>69خ</w:t>
      </w:r>
      <w:r w:rsidR="001C6BD7">
        <w:rPr>
          <w:rtl/>
        </w:rPr>
        <w:t xml:space="preserve"> ،</w:t>
      </w:r>
      <w:r w:rsidR="00F67CDD">
        <w:rPr>
          <w:rtl/>
        </w:rPr>
        <w:t xml:space="preserve"> </w:t>
      </w:r>
      <w:r>
        <w:rPr>
          <w:rtl/>
        </w:rPr>
        <w:t>75و</w:t>
      </w:r>
      <w:r w:rsidR="001C6BD7">
        <w:rPr>
          <w:rtl/>
        </w:rPr>
        <w:t xml:space="preserve"> ،</w:t>
      </w:r>
      <w:r w:rsidR="00F67CDD">
        <w:rPr>
          <w:rtl/>
        </w:rPr>
        <w:t xml:space="preserve"> </w:t>
      </w:r>
      <w:r>
        <w:rPr>
          <w:rtl/>
        </w:rPr>
        <w:t>75خ</w:t>
      </w:r>
      <w:r w:rsidR="001C6BD7">
        <w:rPr>
          <w:rtl/>
        </w:rPr>
        <w:t xml:space="preserve"> ،</w:t>
      </w:r>
      <w:r w:rsidR="00F67CDD">
        <w:rPr>
          <w:rtl/>
        </w:rPr>
        <w:t xml:space="preserve"> </w:t>
      </w:r>
      <w:r>
        <w:rPr>
          <w:rtl/>
        </w:rPr>
        <w:t>76خ</w:t>
      </w:r>
      <w:r w:rsidR="001C6BD7">
        <w:rPr>
          <w:rtl/>
        </w:rPr>
        <w:t xml:space="preserve"> ،</w:t>
      </w:r>
      <w:r w:rsidR="00F67CDD">
        <w:rPr>
          <w:rtl/>
        </w:rPr>
        <w:t xml:space="preserve"> </w:t>
      </w:r>
      <w:r>
        <w:rPr>
          <w:rtl/>
        </w:rPr>
        <w:t>77و</w:t>
      </w:r>
      <w:r w:rsidR="001C6BD7">
        <w:rPr>
          <w:rtl/>
        </w:rPr>
        <w:t xml:space="preserve"> ،</w:t>
      </w:r>
      <w:r w:rsidR="00F67CDD">
        <w:rPr>
          <w:rtl/>
        </w:rPr>
        <w:t xml:space="preserve"> </w:t>
      </w:r>
      <w:r>
        <w:rPr>
          <w:rtl/>
        </w:rPr>
        <w:t>80خ</w:t>
      </w:r>
      <w:r w:rsidR="001C6BD7">
        <w:rPr>
          <w:rtl/>
        </w:rPr>
        <w:t xml:space="preserve"> ،</w:t>
      </w:r>
      <w:r w:rsidR="00F67CDD">
        <w:rPr>
          <w:rtl/>
        </w:rPr>
        <w:t xml:space="preserve"> </w:t>
      </w:r>
      <w:r>
        <w:rPr>
          <w:rtl/>
        </w:rPr>
        <w:t>84و</w:t>
      </w:r>
      <w:r w:rsidR="001C6BD7">
        <w:rPr>
          <w:rtl/>
        </w:rPr>
        <w:t xml:space="preserve"> ،</w:t>
      </w:r>
      <w:r w:rsidR="00F67CDD">
        <w:rPr>
          <w:rtl/>
        </w:rPr>
        <w:t xml:space="preserve"> </w:t>
      </w:r>
      <w:r>
        <w:rPr>
          <w:rtl/>
        </w:rPr>
        <w:t>84خ</w:t>
      </w:r>
      <w:r w:rsidR="001C6BD7">
        <w:rPr>
          <w:rtl/>
        </w:rPr>
        <w:t xml:space="preserve"> ،</w:t>
      </w:r>
      <w:r w:rsidR="00F67CDD">
        <w:rPr>
          <w:rtl/>
        </w:rPr>
        <w:t xml:space="preserve"> </w:t>
      </w:r>
      <w:r>
        <w:rPr>
          <w:rtl/>
        </w:rPr>
        <w:t>88خ</w:t>
      </w:r>
      <w:r w:rsidR="001C6BD7">
        <w:rPr>
          <w:rtl/>
        </w:rPr>
        <w:t xml:space="preserve"> ،</w:t>
      </w:r>
      <w:r w:rsidR="00F67CDD">
        <w:rPr>
          <w:rtl/>
        </w:rPr>
        <w:t xml:space="preserve"> </w:t>
      </w:r>
      <w:r>
        <w:rPr>
          <w:rtl/>
        </w:rPr>
        <w:t>92خ</w:t>
      </w:r>
      <w:r w:rsidR="001C6BD7">
        <w:rPr>
          <w:rtl/>
        </w:rPr>
        <w:t xml:space="preserve"> ،</w:t>
      </w:r>
      <w:r w:rsidR="00F67CDD">
        <w:rPr>
          <w:rtl/>
        </w:rPr>
        <w:t xml:space="preserve"> </w:t>
      </w:r>
      <w:r>
        <w:rPr>
          <w:rtl/>
        </w:rPr>
        <w:t>96و</w:t>
      </w:r>
      <w:r w:rsidR="001C6BD7">
        <w:rPr>
          <w:rtl/>
        </w:rPr>
        <w:t xml:space="preserve"> ،</w:t>
      </w:r>
      <w:r w:rsidR="00F67CDD">
        <w:rPr>
          <w:rtl/>
        </w:rPr>
        <w:t xml:space="preserve"> </w:t>
      </w:r>
      <w:r>
        <w:rPr>
          <w:rtl/>
        </w:rPr>
        <w:t>99و</w:t>
      </w:r>
      <w:r w:rsidR="001C6BD7">
        <w:rPr>
          <w:rtl/>
        </w:rPr>
        <w:t xml:space="preserve"> ،</w:t>
      </w:r>
      <w:r w:rsidR="00F67CDD">
        <w:rPr>
          <w:rtl/>
        </w:rPr>
        <w:t xml:space="preserve"> </w:t>
      </w:r>
      <w:r>
        <w:rPr>
          <w:rtl/>
        </w:rPr>
        <w:t>99خ</w:t>
      </w:r>
      <w:r w:rsidR="001C6BD7">
        <w:rPr>
          <w:rtl/>
        </w:rPr>
        <w:t xml:space="preserve"> ،</w:t>
      </w:r>
      <w:r w:rsidR="00F67CDD">
        <w:rPr>
          <w:rtl/>
        </w:rPr>
        <w:t xml:space="preserve"> </w:t>
      </w:r>
      <w:r>
        <w:rPr>
          <w:rtl/>
        </w:rPr>
        <w:t>100و</w:t>
      </w:r>
      <w:r w:rsidR="001C6BD7">
        <w:rPr>
          <w:rtl/>
        </w:rPr>
        <w:t xml:space="preserve"> ،</w:t>
      </w:r>
      <w:r w:rsidR="00F67CDD">
        <w:rPr>
          <w:rtl/>
        </w:rPr>
        <w:t xml:space="preserve"> </w:t>
      </w:r>
      <w:r>
        <w:rPr>
          <w:rtl/>
        </w:rPr>
        <w:t>102و</w:t>
      </w:r>
      <w:r w:rsidR="001C6BD7">
        <w:rPr>
          <w:rtl/>
        </w:rPr>
        <w:t xml:space="preserve"> ،</w:t>
      </w:r>
      <w:r w:rsidR="00F67CDD">
        <w:rPr>
          <w:rtl/>
        </w:rPr>
        <w:t xml:space="preserve"> </w:t>
      </w:r>
      <w:r>
        <w:rPr>
          <w:rtl/>
        </w:rPr>
        <w:t>102خ</w:t>
      </w:r>
      <w:r w:rsidR="001C6BD7">
        <w:rPr>
          <w:rtl/>
        </w:rPr>
        <w:t xml:space="preserve"> ،</w:t>
      </w:r>
      <w:r w:rsidR="00F67CDD">
        <w:rPr>
          <w:rtl/>
        </w:rPr>
        <w:t xml:space="preserve"> </w:t>
      </w:r>
      <w:r>
        <w:rPr>
          <w:rtl/>
        </w:rPr>
        <w:t>104و</w:t>
      </w:r>
      <w:r w:rsidR="001C6BD7">
        <w:rPr>
          <w:rtl/>
        </w:rPr>
        <w:t xml:space="preserve"> ،</w:t>
      </w:r>
      <w:r w:rsidR="00F67CDD">
        <w:rPr>
          <w:rtl/>
        </w:rPr>
        <w:t xml:space="preserve"> </w:t>
      </w:r>
      <w:r>
        <w:rPr>
          <w:rtl/>
        </w:rPr>
        <w:t>121و</w:t>
      </w:r>
      <w:r w:rsidR="001C6BD7">
        <w:rPr>
          <w:rtl/>
        </w:rPr>
        <w:t xml:space="preserve"> ،</w:t>
      </w:r>
      <w:r w:rsidR="00F67CDD">
        <w:rPr>
          <w:rtl/>
        </w:rPr>
        <w:t xml:space="preserve"> </w:t>
      </w:r>
      <w:r>
        <w:rPr>
          <w:rtl/>
        </w:rPr>
        <w:t>122و</w:t>
      </w:r>
      <w:r w:rsidR="001C6BD7">
        <w:rPr>
          <w:rtl/>
        </w:rPr>
        <w:t xml:space="preserve"> ،</w:t>
      </w:r>
      <w:r w:rsidR="00F67CDD">
        <w:rPr>
          <w:rtl/>
        </w:rPr>
        <w:t xml:space="preserve"> </w:t>
      </w:r>
      <w:r>
        <w:rPr>
          <w:rtl/>
        </w:rPr>
        <w:t>122خ</w:t>
      </w:r>
      <w:r w:rsidR="001C6BD7">
        <w:rPr>
          <w:rtl/>
        </w:rPr>
        <w:t xml:space="preserve"> ،</w:t>
      </w:r>
      <w:r w:rsidR="00F67CDD">
        <w:rPr>
          <w:rtl/>
        </w:rPr>
        <w:t xml:space="preserve"> </w:t>
      </w:r>
      <w:r>
        <w:rPr>
          <w:rtl/>
        </w:rPr>
        <w:t>123و</w:t>
      </w:r>
      <w:r w:rsidR="001C6BD7">
        <w:rPr>
          <w:rtl/>
        </w:rPr>
        <w:t xml:space="preserve"> ،</w:t>
      </w:r>
      <w:r w:rsidR="00F67CDD">
        <w:rPr>
          <w:rtl/>
        </w:rPr>
        <w:t xml:space="preserve"> </w:t>
      </w:r>
      <w:r>
        <w:rPr>
          <w:rtl/>
        </w:rPr>
        <w:t>128و</w:t>
      </w:r>
      <w:r w:rsidR="001C6BD7">
        <w:rPr>
          <w:rtl/>
        </w:rPr>
        <w:t xml:space="preserve"> ،</w:t>
      </w:r>
      <w:r w:rsidR="00F67CDD">
        <w:rPr>
          <w:rtl/>
        </w:rPr>
        <w:t xml:space="preserve"> </w:t>
      </w:r>
      <w:r>
        <w:rPr>
          <w:rtl/>
        </w:rPr>
        <w:t>137خ</w:t>
      </w:r>
      <w:r w:rsidR="001C6BD7">
        <w:rPr>
          <w:rtl/>
        </w:rPr>
        <w:t xml:space="preserve"> ،</w:t>
      </w:r>
      <w:r w:rsidR="00F67CDD">
        <w:rPr>
          <w:rtl/>
        </w:rPr>
        <w:t xml:space="preserve"> </w:t>
      </w:r>
      <w:r>
        <w:rPr>
          <w:rtl/>
        </w:rPr>
        <w:t>147خ</w:t>
      </w:r>
      <w:r w:rsidR="001C6BD7">
        <w:rPr>
          <w:rtl/>
        </w:rPr>
        <w:t xml:space="preserve"> ،</w:t>
      </w:r>
      <w:r w:rsidR="00F67CDD">
        <w:rPr>
          <w:rtl/>
        </w:rPr>
        <w:t xml:space="preserve"> </w:t>
      </w:r>
      <w:r>
        <w:rPr>
          <w:rtl/>
        </w:rPr>
        <w:t>148خ</w:t>
      </w:r>
      <w:r w:rsidR="001C6BD7">
        <w:rPr>
          <w:rtl/>
        </w:rPr>
        <w:t xml:space="preserve"> ،</w:t>
      </w:r>
      <w:r w:rsidR="00F67CDD">
        <w:rPr>
          <w:rtl/>
        </w:rPr>
        <w:t xml:space="preserve"> </w:t>
      </w:r>
      <w:r>
        <w:rPr>
          <w:rtl/>
        </w:rPr>
        <w:t>149و). للحصول علىٰ معلومات عن المرندي وكتابه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مقدّمة فضل الفقراء عل</w:t>
      </w:r>
      <w:r>
        <w:rPr>
          <w:rFonts w:hint="cs"/>
          <w:rtl/>
        </w:rPr>
        <w:t>یٰ</w:t>
      </w:r>
      <w:r>
        <w:rPr>
          <w:rtl/>
        </w:rPr>
        <w:t xml:space="preserve"> الأغن</w:t>
      </w:r>
      <w:r>
        <w:rPr>
          <w:rFonts w:hint="cs"/>
          <w:rtl/>
        </w:rPr>
        <w:t>ی</w:t>
      </w:r>
      <w:r>
        <w:rPr>
          <w:rFonts w:hint="eastAsia"/>
          <w:rtl/>
        </w:rPr>
        <w:t>اء</w:t>
      </w:r>
      <w:r w:rsidR="001C6BD7">
        <w:rPr>
          <w:rtl/>
        </w:rPr>
        <w:t xml:space="preserve"> :</w:t>
      </w:r>
      <w:r w:rsidR="00F67CDD">
        <w:rPr>
          <w:rtl/>
        </w:rPr>
        <w:t xml:space="preserve"> </w:t>
      </w:r>
      <w:r>
        <w:rPr>
          <w:rtl/>
        </w:rPr>
        <w:t>138ـ146.</w:t>
      </w:r>
    </w:p>
    <w:p w14:paraId="10472AE1" w14:textId="77777777" w:rsidR="000E676B" w:rsidRDefault="000E676B" w:rsidP="000E676B">
      <w:pPr>
        <w:pStyle w:val="rfdFootnote0"/>
        <w:rPr>
          <w:rtl/>
        </w:rPr>
      </w:pPr>
      <w:r>
        <w:rPr>
          <w:rtl/>
        </w:rPr>
        <w:t>(1) أحسن التقاس</w:t>
      </w:r>
      <w:r>
        <w:rPr>
          <w:rFonts w:hint="cs"/>
          <w:rtl/>
        </w:rPr>
        <w:t>ی</w:t>
      </w:r>
      <w:r>
        <w:rPr>
          <w:rFonts w:hint="eastAsia"/>
          <w:rtl/>
        </w:rPr>
        <w:t>م</w:t>
      </w:r>
      <w:r w:rsidR="001C6BD7">
        <w:rPr>
          <w:rtl/>
        </w:rPr>
        <w:t xml:space="preserve"> :</w:t>
      </w:r>
      <w:r w:rsidR="00F67CDD">
        <w:rPr>
          <w:rtl/>
        </w:rPr>
        <w:t xml:space="preserve"> </w:t>
      </w:r>
      <w:r>
        <w:rPr>
          <w:rtl/>
        </w:rPr>
        <w:t>182.</w:t>
      </w:r>
    </w:p>
    <w:p w14:paraId="1544AFC4" w14:textId="77777777" w:rsidR="000E676B" w:rsidRDefault="000E676B" w:rsidP="000E676B">
      <w:pPr>
        <w:pStyle w:val="rfdFootnote0"/>
        <w:rPr>
          <w:rtl/>
        </w:rPr>
      </w:pPr>
      <w:r>
        <w:rPr>
          <w:rtl/>
        </w:rPr>
        <w:t>(2) هو من مشايخ الطخيري</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العسل المصفّ</w:t>
      </w:r>
      <w:r>
        <w:rPr>
          <w:rFonts w:hint="cs"/>
          <w:rtl/>
        </w:rPr>
        <w:t>یٰ</w:t>
      </w:r>
      <w:r>
        <w:rPr>
          <w:rtl/>
        </w:rPr>
        <w:t xml:space="preserve"> 1 / 262</w:t>
      </w:r>
      <w:r w:rsidR="001C6BD7">
        <w:rPr>
          <w:rtl/>
        </w:rPr>
        <w:t xml:space="preserve"> ،</w:t>
      </w:r>
      <w:r w:rsidR="00F67CDD">
        <w:rPr>
          <w:rtl/>
        </w:rPr>
        <w:t xml:space="preserve"> </w:t>
      </w:r>
      <w:r>
        <w:rPr>
          <w:rtl/>
        </w:rPr>
        <w:t>375 و</w:t>
      </w:r>
      <w:r w:rsidR="001C6BD7">
        <w:rPr>
          <w:rtl/>
        </w:rPr>
        <w:t xml:space="preserve"> :</w:t>
      </w:r>
      <w:r w:rsidR="00F67CDD">
        <w:rPr>
          <w:rtl/>
        </w:rPr>
        <w:t xml:space="preserve"> </w:t>
      </w:r>
      <w:r>
        <w:rPr>
          <w:rtl/>
        </w:rPr>
        <w:t>ج2</w:t>
      </w:r>
      <w:r w:rsidR="001C6BD7">
        <w:rPr>
          <w:rtl/>
        </w:rPr>
        <w:t xml:space="preserve"> ،</w:t>
      </w:r>
      <w:r w:rsidR="00F67CDD">
        <w:rPr>
          <w:rtl/>
        </w:rPr>
        <w:t xml:space="preserve"> </w:t>
      </w:r>
      <w:r>
        <w:rPr>
          <w:rtl/>
        </w:rPr>
        <w:t>ص399</w:t>
      </w:r>
      <w:r w:rsidR="001C6BD7">
        <w:rPr>
          <w:rtl/>
        </w:rPr>
        <w:t xml:space="preserve"> ؛</w:t>
      </w:r>
      <w:r w:rsidR="00F67CDD">
        <w:rPr>
          <w:rtl/>
        </w:rPr>
        <w:t xml:space="preserve"> </w:t>
      </w:r>
      <w:r>
        <w:rPr>
          <w:rtl/>
        </w:rPr>
        <w:t>ز</w:t>
      </w:r>
      <w:r>
        <w:rPr>
          <w:rFonts w:hint="cs"/>
          <w:rtl/>
        </w:rPr>
        <w:t>ی</w:t>
      </w:r>
      <w:r>
        <w:rPr>
          <w:rFonts w:hint="eastAsia"/>
          <w:rtl/>
        </w:rPr>
        <w:t>ن</w:t>
      </w:r>
      <w:r>
        <w:rPr>
          <w:rtl/>
        </w:rPr>
        <w:t xml:space="preserve"> الفت</w:t>
      </w:r>
      <w:r>
        <w:rPr>
          <w:rFonts w:hint="cs"/>
          <w:rtl/>
        </w:rPr>
        <w:t>یٰ</w:t>
      </w:r>
      <w:r w:rsidR="001C6BD7">
        <w:rPr>
          <w:rFonts w:hint="eastAsia"/>
          <w:rtl/>
        </w:rPr>
        <w:t xml:space="preserve"> ،</w:t>
      </w:r>
      <w:r w:rsidR="00F67CDD">
        <w:rPr>
          <w:rFonts w:hint="eastAsia"/>
          <w:rtl/>
        </w:rPr>
        <w:t xml:space="preserve"> </w:t>
      </w:r>
      <w:r>
        <w:rPr>
          <w:rtl/>
        </w:rPr>
        <w:t>الصفحة</w:t>
      </w:r>
      <w:r w:rsidR="001C6BD7">
        <w:rPr>
          <w:rtl/>
        </w:rPr>
        <w:t xml:space="preserve"> :</w:t>
      </w:r>
      <w:r w:rsidR="00F67CDD">
        <w:rPr>
          <w:rtl/>
        </w:rPr>
        <w:t xml:space="preserve"> </w:t>
      </w:r>
      <w:r>
        <w:rPr>
          <w:rtl/>
        </w:rPr>
        <w:t>(149و)</w:t>
      </w:r>
      <w:r w:rsidR="001C6BD7">
        <w:rPr>
          <w:rtl/>
        </w:rPr>
        <w:t xml:space="preserve"> ،</w:t>
      </w:r>
      <w:r w:rsidR="00F67CDD">
        <w:rPr>
          <w:rtl/>
        </w:rPr>
        <w:t xml:space="preserve"> </w:t>
      </w:r>
      <w:r>
        <w:rPr>
          <w:rtl/>
        </w:rPr>
        <w:t>حيث ذُكر في إحدىٰ الأسناد الروائية بلقب</w:t>
      </w:r>
      <w:r w:rsidR="001C6BD7">
        <w:rPr>
          <w:rtl/>
        </w:rPr>
        <w:t xml:space="preserve"> :</w:t>
      </w:r>
      <w:r w:rsidR="00F67CDD">
        <w:rPr>
          <w:rtl/>
        </w:rPr>
        <w:t xml:space="preserve"> </w:t>
      </w:r>
      <w:r>
        <w:rPr>
          <w:rtl/>
        </w:rPr>
        <w:t>(الأستاذ) وهو خاصّ بالكرّامية (طبقات الز</w:t>
      </w:r>
      <w:r>
        <w:rPr>
          <w:rFonts w:hint="cs"/>
          <w:rtl/>
        </w:rPr>
        <w:t>ی</w:t>
      </w:r>
      <w:r>
        <w:rPr>
          <w:rFonts w:hint="eastAsia"/>
          <w:rtl/>
        </w:rPr>
        <w:t>د</w:t>
      </w:r>
      <w:r>
        <w:rPr>
          <w:rFonts w:hint="cs"/>
          <w:rtl/>
        </w:rPr>
        <w:t>ی</w:t>
      </w:r>
      <w:r>
        <w:rPr>
          <w:rFonts w:hint="eastAsia"/>
          <w:rtl/>
        </w:rPr>
        <w:t>ة</w:t>
      </w:r>
      <w:r>
        <w:rPr>
          <w:rtl/>
        </w:rPr>
        <w:t xml:space="preserve"> الکبر</w:t>
      </w:r>
      <w:r>
        <w:rPr>
          <w:rFonts w:hint="cs"/>
          <w:rtl/>
        </w:rPr>
        <w:t>یٰ</w:t>
      </w:r>
      <w:r>
        <w:rPr>
          <w:rtl/>
        </w:rPr>
        <w:t xml:space="preserve"> 2 / 664). وكذلك ذُكر في نفس المصدر بلقب</w:t>
      </w:r>
      <w:r w:rsidR="001C6BD7">
        <w:rPr>
          <w:rtl/>
        </w:rPr>
        <w:t xml:space="preserve"> :</w:t>
      </w:r>
      <w:r w:rsidR="00F67CDD">
        <w:rPr>
          <w:rtl/>
        </w:rPr>
        <w:t xml:space="preserve"> </w:t>
      </w:r>
      <w:r>
        <w:rPr>
          <w:rtl/>
        </w:rPr>
        <w:t>(مُذَکِّر) ـ من ا</w:t>
      </w:r>
      <w:r>
        <w:rPr>
          <w:rFonts w:hint="eastAsia"/>
          <w:rtl/>
        </w:rPr>
        <w:t>لأذكار</w:t>
      </w:r>
      <w:r>
        <w:rPr>
          <w:rtl/>
        </w:rPr>
        <w:t xml:space="preserve"> ـ وهو ما يميل إليه الكرّامية.</w:t>
      </w:r>
    </w:p>
    <w:p w14:paraId="0717A442" w14:textId="77777777" w:rsidR="00433C7C" w:rsidRDefault="000E676B" w:rsidP="000E676B">
      <w:pPr>
        <w:pStyle w:val="rfdFootnote0"/>
        <w:rPr>
          <w:rtl/>
        </w:rPr>
      </w:pPr>
      <w:r>
        <w:rPr>
          <w:rtl/>
        </w:rPr>
        <w:t>(3) طبقات الز</w:t>
      </w:r>
      <w:r>
        <w:rPr>
          <w:rFonts w:hint="cs"/>
          <w:rtl/>
        </w:rPr>
        <w:t>ی</w:t>
      </w:r>
      <w:r>
        <w:rPr>
          <w:rFonts w:hint="eastAsia"/>
          <w:rtl/>
        </w:rPr>
        <w:t>د</w:t>
      </w:r>
      <w:r>
        <w:rPr>
          <w:rFonts w:hint="cs"/>
          <w:rtl/>
        </w:rPr>
        <w:t>ی</w:t>
      </w:r>
      <w:r>
        <w:rPr>
          <w:rFonts w:hint="eastAsia"/>
          <w:rtl/>
        </w:rPr>
        <w:t>ة</w:t>
      </w:r>
      <w:r>
        <w:rPr>
          <w:rtl/>
        </w:rPr>
        <w:t xml:space="preserve"> الکبر</w:t>
      </w:r>
      <w:r>
        <w:rPr>
          <w:rFonts w:hint="cs"/>
          <w:rtl/>
        </w:rPr>
        <w:t>یٰ</w:t>
      </w:r>
      <w:r>
        <w:rPr>
          <w:rtl/>
        </w:rPr>
        <w:t xml:space="preserve"> 1 / 90 (تمّ ضبط الطوماح</w:t>
      </w:r>
      <w:r>
        <w:rPr>
          <w:rFonts w:hint="cs"/>
          <w:rtl/>
        </w:rPr>
        <w:t>ی</w:t>
      </w:r>
      <w:r>
        <w:rPr>
          <w:rtl/>
        </w:rPr>
        <w:t xml:space="preserve"> خطأ)</w:t>
      </w:r>
      <w:r w:rsidR="001C6BD7">
        <w:rPr>
          <w:rtl/>
        </w:rPr>
        <w:t xml:space="preserve"> ،</w:t>
      </w:r>
      <w:r w:rsidR="00F67CDD">
        <w:rPr>
          <w:rtl/>
        </w:rPr>
        <w:t xml:space="preserve"> </w:t>
      </w:r>
      <w:r>
        <w:rPr>
          <w:rtl/>
        </w:rPr>
        <w:t>ج1 / ص250ـ251</w:t>
      </w:r>
      <w:r w:rsidR="001C6BD7">
        <w:rPr>
          <w:rtl/>
        </w:rPr>
        <w:t xml:space="preserve"> ،</w:t>
      </w:r>
      <w:r w:rsidR="00F67CDD">
        <w:rPr>
          <w:rtl/>
        </w:rPr>
        <w:t xml:space="preserve"> </w:t>
      </w:r>
      <w:r>
        <w:rPr>
          <w:rtl/>
        </w:rPr>
        <w:t>ج2 /</w:t>
      </w:r>
    </w:p>
    <w:p w14:paraId="31053857" w14:textId="77777777" w:rsidR="000E676B" w:rsidRDefault="00E63DE8" w:rsidP="00472AF1">
      <w:pPr>
        <w:pStyle w:val="rfdNormal0"/>
        <w:rPr>
          <w:rtl/>
        </w:rPr>
      </w:pPr>
      <w:r>
        <w:rPr>
          <w:rtl/>
        </w:rPr>
        <w:br w:type="page"/>
      </w:r>
      <w:r w:rsidR="000E676B">
        <w:rPr>
          <w:rFonts w:hint="eastAsia"/>
          <w:rtl/>
        </w:rPr>
        <w:lastRenderedPageBreak/>
        <w:t>حامد</w:t>
      </w:r>
      <w:r w:rsidR="000E676B">
        <w:rPr>
          <w:rtl/>
        </w:rPr>
        <w:t xml:space="preserve"> بن أحمد الطخيري وهو أحد علماء الكرّامية</w:t>
      </w:r>
      <w:r w:rsidR="001C6BD7">
        <w:rPr>
          <w:rtl/>
        </w:rPr>
        <w:t xml:space="preserve"> ،</w:t>
      </w:r>
      <w:r w:rsidR="00F67CDD">
        <w:rPr>
          <w:rtl/>
        </w:rPr>
        <w:t xml:space="preserve"> </w:t>
      </w:r>
      <w:r w:rsidR="000E676B">
        <w:rPr>
          <w:rtl/>
        </w:rPr>
        <w:t xml:space="preserve">فقد نقل فيها دعاء الاستفتاح (دعاء أمّ داود) عن طريق الحاكم أبي طاهر محمّد بن أحمد الجوري (الخوري) بسند متّصل عن الإمام الصادق </w:t>
      </w:r>
      <w:r w:rsidR="00047EE7" w:rsidRPr="00047EE7">
        <w:rPr>
          <w:rStyle w:val="rfdAlaem"/>
          <w:rtl/>
        </w:rPr>
        <w:t>عليه‌السلام</w:t>
      </w:r>
      <w:r w:rsidR="00047EE7" w:rsidRPr="00AB6CBE">
        <w:rPr>
          <w:rtl/>
        </w:rPr>
        <w:t xml:space="preserve"> </w:t>
      </w:r>
      <w:r w:rsidR="000E676B" w:rsidRPr="000E676B">
        <w:rPr>
          <w:rStyle w:val="rfdFootnotenum"/>
          <w:rtl/>
        </w:rPr>
        <w:t>(1)</w:t>
      </w:r>
      <w:r w:rsidR="001C6BD7">
        <w:rPr>
          <w:rtl/>
        </w:rPr>
        <w:t xml:space="preserve"> ،</w:t>
      </w:r>
      <w:r w:rsidR="00F67CDD">
        <w:rPr>
          <w:rtl/>
        </w:rPr>
        <w:t xml:space="preserve"> </w:t>
      </w:r>
      <w:r w:rsidR="000E676B">
        <w:rPr>
          <w:rtl/>
        </w:rPr>
        <w:t>وقد أوقف أبوالحسن علي بن إبراه</w:t>
      </w:r>
      <w:r w:rsidR="000E676B">
        <w:rPr>
          <w:rFonts w:hint="cs"/>
          <w:rtl/>
        </w:rPr>
        <w:t>ی</w:t>
      </w:r>
      <w:r w:rsidR="000E676B">
        <w:rPr>
          <w:rFonts w:hint="eastAsia"/>
          <w:rtl/>
        </w:rPr>
        <w:t>م</w:t>
      </w:r>
      <w:r w:rsidR="000E676B">
        <w:rPr>
          <w:rtl/>
        </w:rPr>
        <w:t xml:space="preserve"> البوزجاني نسخة </w:t>
      </w:r>
      <w:r w:rsidR="000E676B" w:rsidRPr="00433C7C">
        <w:rPr>
          <w:rStyle w:val="rfdBold2"/>
          <w:rtl/>
        </w:rPr>
        <w:t>رسالة فضائل ش</w:t>
      </w:r>
      <w:r w:rsidR="000E676B" w:rsidRPr="00433C7C">
        <w:rPr>
          <w:rStyle w:val="rfdBold2"/>
          <w:rFonts w:hint="eastAsia"/>
          <w:rtl/>
        </w:rPr>
        <w:t>هر</w:t>
      </w:r>
      <w:r w:rsidR="000E676B" w:rsidRPr="00433C7C">
        <w:rPr>
          <w:rStyle w:val="rfdBold2"/>
          <w:rtl/>
        </w:rPr>
        <w:t xml:space="preserve"> رجب</w:t>
      </w:r>
      <w:r w:rsidR="000E676B">
        <w:rPr>
          <w:rtl/>
        </w:rPr>
        <w:t xml:space="preserve"> علىٰ أستاذه الإمام الزاهد أبي بكر محمّد بن الحسن وعلىٰ أبنائه وشرط عليهم أن يؤدّوا أعمال يوم الاستفتاح في كلّ سنة</w:t>
      </w:r>
      <w:r w:rsidR="001C6BD7">
        <w:rPr>
          <w:rtl/>
        </w:rPr>
        <w:t xml:space="preserve"> ،</w:t>
      </w:r>
      <w:r w:rsidR="00F67CDD">
        <w:rPr>
          <w:rtl/>
        </w:rPr>
        <w:t xml:space="preserve"> </w:t>
      </w:r>
      <w:r w:rsidR="000E676B">
        <w:rPr>
          <w:rtl/>
        </w:rPr>
        <w:t>والواقف والموقوف عليه كلاهما من مذهب الكرّامية</w:t>
      </w:r>
      <w:r w:rsidR="000E676B" w:rsidRPr="000E676B">
        <w:rPr>
          <w:rStyle w:val="rfdFootnotenum"/>
          <w:rtl/>
        </w:rPr>
        <w:t>(2)</w:t>
      </w:r>
      <w:r w:rsidR="001C6BD7">
        <w:rPr>
          <w:rtl/>
        </w:rPr>
        <w:t xml:space="preserve"> ،</w:t>
      </w:r>
      <w:r w:rsidR="00F67CDD">
        <w:rPr>
          <w:rtl/>
        </w:rPr>
        <w:t xml:space="preserve"> </w:t>
      </w:r>
      <w:r w:rsidR="000E676B">
        <w:rPr>
          <w:rtl/>
        </w:rPr>
        <w:t>حيث يعدّ هذا المورد أنموذجاً من التعامل بين الكرّامية والإمامية</w:t>
      </w:r>
      <w:r w:rsidR="001C6BD7">
        <w:rPr>
          <w:rtl/>
        </w:rPr>
        <w:t xml:space="preserve"> ،</w:t>
      </w:r>
      <w:r w:rsidR="00F67CDD">
        <w:rPr>
          <w:rtl/>
        </w:rPr>
        <w:t xml:space="preserve"> </w:t>
      </w:r>
      <w:r w:rsidR="000E676B">
        <w:rPr>
          <w:rtl/>
        </w:rPr>
        <w:t xml:space="preserve">وإن لم يكن </w:t>
      </w:r>
      <w:r w:rsidR="000E676B">
        <w:rPr>
          <w:rFonts w:hint="eastAsia"/>
          <w:rtl/>
        </w:rPr>
        <w:t>مباشراً</w:t>
      </w:r>
      <w:r w:rsidR="000E676B" w:rsidRPr="000E676B">
        <w:rPr>
          <w:rStyle w:val="rfdFootnotenum"/>
          <w:rtl/>
        </w:rPr>
        <w:t>(3)</w:t>
      </w:r>
      <w:r w:rsidR="000E676B">
        <w:rPr>
          <w:rtl/>
        </w:rPr>
        <w:t>.</w:t>
      </w:r>
    </w:p>
    <w:p w14:paraId="304F3C92" w14:textId="77777777" w:rsidR="000E676B" w:rsidRDefault="000E676B" w:rsidP="000E676B">
      <w:pPr>
        <w:pStyle w:val="rfdLine"/>
        <w:rPr>
          <w:rtl/>
        </w:rPr>
      </w:pPr>
      <w:r>
        <w:rPr>
          <w:rtl/>
        </w:rPr>
        <w:t>__________</w:t>
      </w:r>
    </w:p>
    <w:p w14:paraId="6AD37425" w14:textId="77777777" w:rsidR="00433C7C" w:rsidRDefault="00433C7C" w:rsidP="00433C7C">
      <w:pPr>
        <w:pStyle w:val="rfdFootnote0"/>
        <w:rPr>
          <w:rtl/>
        </w:rPr>
      </w:pPr>
      <w:r>
        <w:rPr>
          <w:rtl/>
        </w:rPr>
        <w:t>ص664 (مرّتان).</w:t>
      </w:r>
    </w:p>
    <w:p w14:paraId="4D1B97BE" w14:textId="77777777" w:rsidR="000E676B" w:rsidRDefault="000E676B" w:rsidP="000E676B">
      <w:pPr>
        <w:pStyle w:val="rfdFootnote0"/>
        <w:rPr>
          <w:rtl/>
        </w:rPr>
      </w:pPr>
      <w:r>
        <w:rPr>
          <w:rtl/>
        </w:rPr>
        <w:t>(1) فضائل شهر رجب</w:t>
      </w:r>
      <w:r w:rsidR="001C6BD7">
        <w:rPr>
          <w:rtl/>
        </w:rPr>
        <w:t xml:space="preserve"> ،</w:t>
      </w:r>
      <w:r w:rsidR="00F67CDD">
        <w:rPr>
          <w:rtl/>
        </w:rPr>
        <w:t xml:space="preserve"> </w:t>
      </w:r>
      <w:r>
        <w:rPr>
          <w:rtl/>
        </w:rPr>
        <w:t>تمّ نشره مع شواهد التنز</w:t>
      </w:r>
      <w:r>
        <w:rPr>
          <w:rFonts w:hint="cs"/>
          <w:rtl/>
        </w:rPr>
        <w:t>ی</w:t>
      </w:r>
      <w:r>
        <w:rPr>
          <w:rFonts w:hint="eastAsia"/>
          <w:rtl/>
        </w:rPr>
        <w:t>ل</w:t>
      </w:r>
      <w:r>
        <w:rPr>
          <w:rtl/>
        </w:rPr>
        <w:t xml:space="preserve"> 2 / 504ـ511</w:t>
      </w:r>
      <w:r w:rsidR="001C6BD7">
        <w:rPr>
          <w:rtl/>
        </w:rPr>
        <w:t xml:space="preserve"> ،</w:t>
      </w:r>
      <w:r w:rsidR="00F67CDD">
        <w:rPr>
          <w:rtl/>
        </w:rPr>
        <w:t xml:space="preserve"> </w:t>
      </w:r>
      <w:r>
        <w:rPr>
          <w:rtl/>
        </w:rPr>
        <w:t>وقد تمّت الإشارة إلىٰ هذا الطريق في طبقات الز</w:t>
      </w:r>
      <w:r>
        <w:rPr>
          <w:rFonts w:hint="cs"/>
          <w:rtl/>
        </w:rPr>
        <w:t>ی</w:t>
      </w:r>
      <w:r>
        <w:rPr>
          <w:rFonts w:hint="eastAsia"/>
          <w:rtl/>
        </w:rPr>
        <w:t>د</w:t>
      </w:r>
      <w:r>
        <w:rPr>
          <w:rFonts w:hint="cs"/>
          <w:rtl/>
        </w:rPr>
        <w:t>ی</w:t>
      </w:r>
      <w:r>
        <w:rPr>
          <w:rFonts w:hint="eastAsia"/>
          <w:rtl/>
        </w:rPr>
        <w:t>ة</w:t>
      </w:r>
      <w:r>
        <w:rPr>
          <w:rtl/>
        </w:rPr>
        <w:t xml:space="preserve"> الکبر</w:t>
      </w:r>
      <w:r>
        <w:rPr>
          <w:rFonts w:hint="cs"/>
          <w:rtl/>
        </w:rPr>
        <w:t>یٰ</w:t>
      </w:r>
      <w:r>
        <w:rPr>
          <w:rtl/>
        </w:rPr>
        <w:t xml:space="preserve"> 2 / 929</w:t>
      </w:r>
      <w:r w:rsidR="001C6BD7">
        <w:rPr>
          <w:rtl/>
        </w:rPr>
        <w:t xml:space="preserve"> ،</w:t>
      </w:r>
      <w:r w:rsidR="00F67CDD">
        <w:rPr>
          <w:rtl/>
        </w:rPr>
        <w:t xml:space="preserve"> </w:t>
      </w:r>
      <w:r>
        <w:rPr>
          <w:rtl/>
        </w:rPr>
        <w:t>بناء علىٰ ما جاء في هذا الطريق فقد روىٰ أبو طاهر محمّد بن أحمد بن محمّد الحنفي الفق</w:t>
      </w:r>
      <w:r>
        <w:rPr>
          <w:rFonts w:hint="cs"/>
          <w:rtl/>
        </w:rPr>
        <w:t>ی</w:t>
      </w:r>
      <w:r>
        <w:rPr>
          <w:rFonts w:hint="eastAsia"/>
          <w:rtl/>
        </w:rPr>
        <w:t>ه</w:t>
      </w:r>
      <w:r>
        <w:rPr>
          <w:rtl/>
        </w:rPr>
        <w:t xml:space="preserve"> المعروف بالساماني هذا الدعاء سنة (401هـ) </w:t>
      </w:r>
      <w:r>
        <w:rPr>
          <w:rFonts w:hint="eastAsia"/>
          <w:rtl/>
        </w:rPr>
        <w:t>للحسکاني</w:t>
      </w:r>
      <w:r>
        <w:rPr>
          <w:rtl/>
        </w:rPr>
        <w:t xml:space="preserve"> في داره.</w:t>
      </w:r>
    </w:p>
    <w:p w14:paraId="369927DE" w14:textId="77777777" w:rsidR="000E676B" w:rsidRDefault="000E676B" w:rsidP="000E676B">
      <w:pPr>
        <w:pStyle w:val="rfdFootnote0"/>
        <w:rPr>
          <w:rtl/>
        </w:rPr>
      </w:pPr>
      <w:r>
        <w:rPr>
          <w:rtl/>
        </w:rPr>
        <w:t>(2) يحتمل قويّاً أن يكون واقف النسخة كرّاميّاً وذلك لنسبة (البوزجاني)</w:t>
      </w:r>
      <w:r w:rsidR="001C6BD7">
        <w:rPr>
          <w:rtl/>
        </w:rPr>
        <w:t xml:space="preserve"> ،</w:t>
      </w:r>
      <w:r w:rsidR="00F67CDD">
        <w:rPr>
          <w:rtl/>
        </w:rPr>
        <w:t xml:space="preserve"> </w:t>
      </w:r>
      <w:r>
        <w:rPr>
          <w:rtl/>
        </w:rPr>
        <w:t>كما إنّ إطلاق لقب (أستاد</w:t>
      </w:r>
      <w:r w:rsidR="001C6BD7">
        <w:rPr>
          <w:rtl/>
        </w:rPr>
        <w:t xml:space="preserve"> ،</w:t>
      </w:r>
      <w:r w:rsidR="00F67CDD">
        <w:rPr>
          <w:rtl/>
        </w:rPr>
        <w:t xml:space="preserve"> </w:t>
      </w:r>
      <w:r>
        <w:rPr>
          <w:rtl/>
        </w:rPr>
        <w:t>إمام</w:t>
      </w:r>
      <w:r w:rsidR="001C6BD7">
        <w:rPr>
          <w:rtl/>
        </w:rPr>
        <w:t xml:space="preserve"> ،</w:t>
      </w:r>
      <w:r w:rsidR="00F67CDD">
        <w:rPr>
          <w:rtl/>
        </w:rPr>
        <w:t xml:space="preserve"> </w:t>
      </w:r>
      <w:r>
        <w:rPr>
          <w:rtl/>
        </w:rPr>
        <w:t>زاهد) علىٰ أبي بكر محمّد بن الحسن من قبل الكاتب يدلّ علىٰ كونه كرّاميّاً</w:t>
      </w:r>
      <w:r w:rsidR="001C6BD7">
        <w:rPr>
          <w:rtl/>
        </w:rPr>
        <w:t xml:space="preserve"> ؛</w:t>
      </w:r>
      <w:r w:rsidR="00F67CDD">
        <w:rPr>
          <w:rtl/>
        </w:rPr>
        <w:t xml:space="preserve"> </w:t>
      </w:r>
      <w:r>
        <w:rPr>
          <w:rtl/>
        </w:rPr>
        <w:t>لأنّ هذا الإطلاق مخصوص بالكرّامية.</w:t>
      </w:r>
    </w:p>
    <w:p w14:paraId="2C9B534E" w14:textId="77777777" w:rsidR="00F67CDD" w:rsidRDefault="000E676B" w:rsidP="000E676B">
      <w:pPr>
        <w:pStyle w:val="rfdFootnote0"/>
        <w:rPr>
          <w:rtl/>
        </w:rPr>
      </w:pPr>
      <w:r>
        <w:rPr>
          <w:rtl/>
        </w:rPr>
        <w:t>(3) تمّ ذكر هذا الدعاء في العديد من مجاميع الأدعية في ذلك الزمان</w:t>
      </w:r>
      <w:r w:rsidR="001C6BD7">
        <w:rPr>
          <w:rtl/>
        </w:rPr>
        <w:t xml:space="preserve"> ،</w:t>
      </w:r>
      <w:r w:rsidR="00F67CDD">
        <w:rPr>
          <w:rtl/>
        </w:rPr>
        <w:t xml:space="preserve"> </w:t>
      </w:r>
      <w:r>
        <w:rPr>
          <w:rtl/>
        </w:rPr>
        <w:t>علىٰ سبيل المثال منها ما ذكره عبد السلام بن محمد بن الحسن الأندرسباني الخوارزمي في كتابه</w:t>
      </w:r>
      <w:r w:rsidR="001C6BD7">
        <w:rPr>
          <w:rtl/>
        </w:rPr>
        <w:t xml:space="preserve"> :</w:t>
      </w:r>
      <w:r w:rsidR="00F67CDD">
        <w:rPr>
          <w:rtl/>
        </w:rPr>
        <w:t xml:space="preserve"> </w:t>
      </w:r>
      <w:r>
        <w:rPr>
          <w:rtl/>
        </w:rPr>
        <w:t>(الجامع البهي لدعوات النبي)</w:t>
      </w:r>
      <w:r w:rsidR="001C6BD7">
        <w:rPr>
          <w:rtl/>
        </w:rPr>
        <w:t xml:space="preserve"> ،</w:t>
      </w:r>
      <w:r w:rsidR="00F67CDD">
        <w:rPr>
          <w:rtl/>
        </w:rPr>
        <w:t xml:space="preserve"> </w:t>
      </w:r>
      <w:r>
        <w:rPr>
          <w:rtl/>
        </w:rPr>
        <w:t>ألّفه سنة (564هـ) في أندرسبان</w:t>
      </w:r>
      <w:r w:rsidR="001C6BD7">
        <w:rPr>
          <w:rtl/>
        </w:rPr>
        <w:t xml:space="preserve"> ،</w:t>
      </w:r>
      <w:r w:rsidR="00F67CDD">
        <w:rPr>
          <w:rtl/>
        </w:rPr>
        <w:t xml:space="preserve"> </w:t>
      </w:r>
      <w:r>
        <w:rPr>
          <w:rtl/>
        </w:rPr>
        <w:t>وهي من قر</w:t>
      </w:r>
      <w:r>
        <w:rPr>
          <w:rFonts w:hint="cs"/>
          <w:rtl/>
        </w:rPr>
        <w:t>یٰ</w:t>
      </w:r>
      <w:r>
        <w:rPr>
          <w:rtl/>
        </w:rPr>
        <w:t xml:space="preserve"> خوارزم المشهورة</w:t>
      </w:r>
      <w:r w:rsidR="001C6BD7">
        <w:rPr>
          <w:rtl/>
        </w:rPr>
        <w:t xml:space="preserve"> ،</w:t>
      </w:r>
      <w:r w:rsidR="00F67CDD">
        <w:rPr>
          <w:rtl/>
        </w:rPr>
        <w:t xml:space="preserve"> </w:t>
      </w:r>
      <w:r>
        <w:rPr>
          <w:rtl/>
        </w:rPr>
        <w:t>الصفحتا</w:t>
      </w:r>
      <w:r>
        <w:rPr>
          <w:rFonts w:hint="eastAsia"/>
          <w:rtl/>
        </w:rPr>
        <w:t>ن</w:t>
      </w:r>
      <w:r w:rsidR="001C6BD7">
        <w:rPr>
          <w:rtl/>
        </w:rPr>
        <w:t xml:space="preserve"> :</w:t>
      </w:r>
      <w:r w:rsidR="00F67CDD">
        <w:rPr>
          <w:rtl/>
        </w:rPr>
        <w:t xml:space="preserve"> </w:t>
      </w:r>
      <w:r>
        <w:rPr>
          <w:rtl/>
        </w:rPr>
        <w:t>(276و ـ 280و). ووفقاً لما ذكره الناموس الخواري</w:t>
      </w:r>
      <w:r w:rsidR="001C6BD7">
        <w:rPr>
          <w:rtl/>
        </w:rPr>
        <w:t xml:space="preserve"> ،</w:t>
      </w:r>
      <w:r w:rsidR="00F67CDD">
        <w:rPr>
          <w:rtl/>
        </w:rPr>
        <w:t xml:space="preserve"> </w:t>
      </w:r>
      <w:r>
        <w:rPr>
          <w:rtl/>
        </w:rPr>
        <w:t>فإنّ هذا الدعاء تمّ نقله في</w:t>
      </w:r>
      <w:r w:rsidR="001C6BD7">
        <w:rPr>
          <w:rtl/>
        </w:rPr>
        <w:t xml:space="preserve"> :</w:t>
      </w:r>
      <w:r w:rsidR="00F67CDD">
        <w:rPr>
          <w:rtl/>
        </w:rPr>
        <w:t xml:space="preserve"> </w:t>
      </w:r>
      <w:r>
        <w:rPr>
          <w:rtl/>
        </w:rPr>
        <w:t>(الجامع البهي لدعوات النبي</w:t>
      </w:r>
      <w:r w:rsidR="001C6BD7">
        <w:rPr>
          <w:rtl/>
        </w:rPr>
        <w:t xml:space="preserve"> ؛</w:t>
      </w:r>
      <w:r w:rsidR="00F67CDD">
        <w:rPr>
          <w:rtl/>
        </w:rPr>
        <w:t xml:space="preserve"> </w:t>
      </w:r>
      <w:r>
        <w:rPr>
          <w:rtl/>
        </w:rPr>
        <w:t>قوت القلوب</w:t>
      </w:r>
      <w:r w:rsidR="001C6BD7">
        <w:rPr>
          <w:rtl/>
        </w:rPr>
        <w:t xml:space="preserve"> ؛</w:t>
      </w:r>
      <w:r w:rsidR="00F67CDD">
        <w:rPr>
          <w:rtl/>
        </w:rPr>
        <w:t xml:space="preserve"> </w:t>
      </w:r>
      <w:r>
        <w:rPr>
          <w:rtl/>
        </w:rPr>
        <w:t>الترغ</w:t>
      </w:r>
      <w:r>
        <w:rPr>
          <w:rFonts w:hint="cs"/>
          <w:rtl/>
        </w:rPr>
        <w:t>ی</w:t>
      </w:r>
      <w:r>
        <w:rPr>
          <w:rFonts w:hint="eastAsia"/>
          <w:rtl/>
        </w:rPr>
        <w:t>ب</w:t>
      </w:r>
      <w:r>
        <w:rPr>
          <w:rtl/>
        </w:rPr>
        <w:t xml:space="preserve"> والتره</w:t>
      </w:r>
      <w:r>
        <w:rPr>
          <w:rFonts w:hint="cs"/>
          <w:rtl/>
        </w:rPr>
        <w:t>ی</w:t>
      </w:r>
      <w:r>
        <w:rPr>
          <w:rFonts w:hint="eastAsia"/>
          <w:rtl/>
        </w:rPr>
        <w:t>ب</w:t>
      </w:r>
      <w:r w:rsidR="001C6BD7">
        <w:rPr>
          <w:rFonts w:hint="eastAsia"/>
          <w:rtl/>
        </w:rPr>
        <w:t xml:space="preserve"> ؛</w:t>
      </w:r>
      <w:r w:rsidR="00F67CDD">
        <w:rPr>
          <w:rFonts w:hint="eastAsia"/>
          <w:rtl/>
        </w:rPr>
        <w:t xml:space="preserve"> </w:t>
      </w:r>
      <w:r>
        <w:rPr>
          <w:rtl/>
        </w:rPr>
        <w:t>حل</w:t>
      </w:r>
      <w:r>
        <w:rPr>
          <w:rFonts w:hint="cs"/>
          <w:rtl/>
        </w:rPr>
        <w:t>ی</w:t>
      </w:r>
      <w:r>
        <w:rPr>
          <w:rFonts w:hint="eastAsia"/>
          <w:rtl/>
        </w:rPr>
        <w:t>ة</w:t>
      </w:r>
      <w:r>
        <w:rPr>
          <w:rtl/>
        </w:rPr>
        <w:t xml:space="preserve"> الأول</w:t>
      </w:r>
      <w:r>
        <w:rPr>
          <w:rFonts w:hint="cs"/>
          <w:rtl/>
        </w:rPr>
        <w:t>ی</w:t>
      </w:r>
      <w:r>
        <w:rPr>
          <w:rFonts w:hint="eastAsia"/>
          <w:rtl/>
        </w:rPr>
        <w:t>اء</w:t>
      </w:r>
      <w:r w:rsidR="001C6BD7">
        <w:rPr>
          <w:rFonts w:hint="eastAsia"/>
          <w:rtl/>
        </w:rPr>
        <w:t xml:space="preserve"> ؛</w:t>
      </w:r>
      <w:r w:rsidR="00F67CDD">
        <w:rPr>
          <w:rFonts w:hint="eastAsia"/>
          <w:rtl/>
        </w:rPr>
        <w:t xml:space="preserve"> </w:t>
      </w:r>
      <w:r>
        <w:rPr>
          <w:rtl/>
        </w:rPr>
        <w:t>شرف المصطف</w:t>
      </w:r>
      <w:r>
        <w:rPr>
          <w:rFonts w:hint="cs"/>
          <w:rtl/>
        </w:rPr>
        <w:t>یٰ</w:t>
      </w:r>
      <w:r w:rsidR="001C6BD7">
        <w:rPr>
          <w:rFonts w:hint="eastAsia"/>
          <w:rtl/>
        </w:rPr>
        <w:t xml:space="preserve"> ؛</w:t>
      </w:r>
      <w:r w:rsidR="00F67CDD">
        <w:rPr>
          <w:rFonts w:hint="eastAsia"/>
          <w:rtl/>
        </w:rPr>
        <w:t xml:space="preserve"> </w:t>
      </w:r>
      <w:r>
        <w:rPr>
          <w:rtl/>
        </w:rPr>
        <w:t>فضائل الصحابة</w:t>
      </w:r>
      <w:r w:rsidR="001C6BD7">
        <w:rPr>
          <w:rtl/>
        </w:rPr>
        <w:t xml:space="preserve"> ؛</w:t>
      </w:r>
      <w:r w:rsidR="00F67CDD">
        <w:rPr>
          <w:rtl/>
        </w:rPr>
        <w:t xml:space="preserve"> </w:t>
      </w:r>
      <w:r>
        <w:rPr>
          <w:rtl/>
        </w:rPr>
        <w:t>معرفة علوم الحد</w:t>
      </w:r>
      <w:r>
        <w:rPr>
          <w:rFonts w:hint="cs"/>
          <w:rtl/>
        </w:rPr>
        <w:t>ی</w:t>
      </w:r>
      <w:r>
        <w:rPr>
          <w:rFonts w:hint="eastAsia"/>
          <w:rtl/>
        </w:rPr>
        <w:t>ث</w:t>
      </w:r>
      <w:r w:rsidR="001C6BD7">
        <w:rPr>
          <w:rFonts w:hint="eastAsia"/>
          <w:rtl/>
        </w:rPr>
        <w:t xml:space="preserve"> ؛</w:t>
      </w:r>
      <w:r w:rsidR="00F67CDD">
        <w:rPr>
          <w:rFonts w:hint="eastAsia"/>
          <w:rtl/>
        </w:rPr>
        <w:t xml:space="preserve"> </w:t>
      </w:r>
      <w:r>
        <w:rPr>
          <w:rtl/>
        </w:rPr>
        <w:t>أمالي أبي الفضل الکرماني</w:t>
      </w:r>
      <w:r w:rsidR="001C6BD7">
        <w:rPr>
          <w:rtl/>
        </w:rPr>
        <w:t xml:space="preserve"> ؛</w:t>
      </w:r>
    </w:p>
    <w:p w14:paraId="5DD7A124" w14:textId="77777777" w:rsidR="00F67CDD" w:rsidRDefault="00E63DE8" w:rsidP="00433C7C">
      <w:pPr>
        <w:pStyle w:val="rfdBold1"/>
        <w:rPr>
          <w:rtl/>
        </w:rPr>
      </w:pPr>
      <w:r>
        <w:rPr>
          <w:rtl/>
        </w:rPr>
        <w:br w:type="page"/>
      </w:r>
      <w:r w:rsidR="000E676B">
        <w:rPr>
          <w:rFonts w:hint="eastAsia"/>
          <w:rtl/>
        </w:rPr>
        <w:lastRenderedPageBreak/>
        <w:t>الطريق</w:t>
      </w:r>
      <w:r w:rsidR="000E676B">
        <w:rPr>
          <w:rtl/>
        </w:rPr>
        <w:t xml:space="preserve"> الثاني لرواية (ابن مالك) للصحيفة السجّادية</w:t>
      </w:r>
      <w:r w:rsidR="001C6BD7">
        <w:rPr>
          <w:rtl/>
        </w:rPr>
        <w:t xml:space="preserve"> :</w:t>
      </w:r>
    </w:p>
    <w:p w14:paraId="344DB8B2" w14:textId="77777777" w:rsidR="00F67CDD" w:rsidRDefault="000E676B" w:rsidP="000E676B">
      <w:pPr>
        <w:rPr>
          <w:rtl/>
        </w:rPr>
      </w:pPr>
      <w:r>
        <w:rPr>
          <w:rFonts w:hint="eastAsia"/>
          <w:rtl/>
        </w:rPr>
        <w:t>وكذلك</w:t>
      </w:r>
      <w:r>
        <w:rPr>
          <w:rtl/>
        </w:rPr>
        <w:t xml:space="preserve"> رويت </w:t>
      </w:r>
      <w:r w:rsidRPr="00433C7C">
        <w:rPr>
          <w:rStyle w:val="rfdBold2"/>
          <w:rtl/>
        </w:rPr>
        <w:t>الصحيفة السجّادية</w:t>
      </w:r>
      <w:r>
        <w:rPr>
          <w:rtl/>
        </w:rPr>
        <w:t xml:space="preserve"> برواية ابن مالك في نيشابور من طريق ثانٍ</w:t>
      </w:r>
      <w:r w:rsidR="001C6BD7">
        <w:rPr>
          <w:rtl/>
        </w:rPr>
        <w:t xml:space="preserve"> ،</w:t>
      </w:r>
      <w:r w:rsidR="00F67CDD">
        <w:rPr>
          <w:rtl/>
        </w:rPr>
        <w:t xml:space="preserve"> </w:t>
      </w:r>
      <w:r>
        <w:rPr>
          <w:rtl/>
        </w:rPr>
        <w:t xml:space="preserve">ونظراً لوجود نسخ ثلاث من </w:t>
      </w:r>
      <w:r w:rsidRPr="00433C7C">
        <w:rPr>
          <w:rStyle w:val="rfdBold2"/>
          <w:rtl/>
        </w:rPr>
        <w:t>الصحيفة</w:t>
      </w:r>
      <w:r>
        <w:rPr>
          <w:rtl/>
        </w:rPr>
        <w:t xml:space="preserve"> فيها هذا الطريق</w:t>
      </w:r>
      <w:r w:rsidR="001C6BD7">
        <w:rPr>
          <w:rtl/>
        </w:rPr>
        <w:t xml:space="preserve"> ،</w:t>
      </w:r>
      <w:r w:rsidR="00F67CDD">
        <w:rPr>
          <w:rtl/>
        </w:rPr>
        <w:t xml:space="preserve"> </w:t>
      </w:r>
      <w:r>
        <w:rPr>
          <w:rtl/>
        </w:rPr>
        <w:t>فإنّ طرق الإسناد فيها معلومة لدينا</w:t>
      </w:r>
      <w:r w:rsidR="001C6BD7">
        <w:rPr>
          <w:rtl/>
        </w:rPr>
        <w:t xml:space="preserve"> ،</w:t>
      </w:r>
      <w:r w:rsidR="00F67CDD">
        <w:rPr>
          <w:rtl/>
        </w:rPr>
        <w:t xml:space="preserve"> </w:t>
      </w:r>
      <w:r>
        <w:rPr>
          <w:rtl/>
        </w:rPr>
        <w:t>وهذه النسخ موجودة في</w:t>
      </w:r>
      <w:r w:rsidR="001C6BD7">
        <w:rPr>
          <w:rtl/>
        </w:rPr>
        <w:t xml:space="preserve"> :</w:t>
      </w:r>
      <w:r w:rsidR="00F67CDD">
        <w:rPr>
          <w:rtl/>
        </w:rPr>
        <w:t xml:space="preserve"> </w:t>
      </w:r>
      <w:r>
        <w:rPr>
          <w:rtl/>
        </w:rPr>
        <w:t>مكتبة كلّية الإله</w:t>
      </w:r>
      <w:r>
        <w:rPr>
          <w:rFonts w:hint="cs"/>
          <w:rtl/>
        </w:rPr>
        <w:t>یّ</w:t>
      </w:r>
      <w:r>
        <w:rPr>
          <w:rFonts w:hint="eastAsia"/>
          <w:rtl/>
        </w:rPr>
        <w:t>ات</w:t>
      </w:r>
      <w:r>
        <w:rPr>
          <w:rtl/>
        </w:rPr>
        <w:t xml:space="preserve"> في جامعة طهران</w:t>
      </w:r>
      <w:r w:rsidR="001C6BD7">
        <w:rPr>
          <w:rtl/>
        </w:rPr>
        <w:t xml:space="preserve"> ،</w:t>
      </w:r>
      <w:r w:rsidR="00F67CDD">
        <w:rPr>
          <w:rtl/>
        </w:rPr>
        <w:t xml:space="preserve"> </w:t>
      </w:r>
      <w:r>
        <w:rPr>
          <w:rtl/>
        </w:rPr>
        <w:t>الرقم</w:t>
      </w:r>
      <w:r w:rsidR="001C6BD7">
        <w:rPr>
          <w:rtl/>
        </w:rPr>
        <w:t xml:space="preserve"> :</w:t>
      </w:r>
      <w:r w:rsidR="00F67CDD">
        <w:rPr>
          <w:rtl/>
        </w:rPr>
        <w:t xml:space="preserve"> </w:t>
      </w:r>
      <w:r>
        <w:rPr>
          <w:rtl/>
        </w:rPr>
        <w:t>(313د)</w:t>
      </w:r>
      <w:r w:rsidR="001C6BD7">
        <w:rPr>
          <w:rtl/>
        </w:rPr>
        <w:t xml:space="preserve"> ،</w:t>
      </w:r>
      <w:r w:rsidR="00F67CDD">
        <w:rPr>
          <w:rtl/>
        </w:rPr>
        <w:t xml:space="preserve"> </w:t>
      </w:r>
      <w:r>
        <w:rPr>
          <w:rtl/>
        </w:rPr>
        <w:t>(القرن</w:t>
      </w:r>
      <w:r w:rsidR="001C6BD7">
        <w:rPr>
          <w:rtl/>
        </w:rPr>
        <w:t xml:space="preserve"> :</w:t>
      </w:r>
      <w:r w:rsidR="00F67CDD">
        <w:rPr>
          <w:rtl/>
        </w:rPr>
        <w:t xml:space="preserve"> </w:t>
      </w:r>
      <w:r>
        <w:rPr>
          <w:rtl/>
        </w:rPr>
        <w:t xml:space="preserve">7 </w:t>
      </w:r>
      <w:r w:rsidR="000546A5">
        <w:rPr>
          <w:rtl/>
        </w:rPr>
        <w:t>و 8</w:t>
      </w:r>
      <w:r>
        <w:rPr>
          <w:rtl/>
        </w:rPr>
        <w:t>)</w:t>
      </w:r>
      <w:r w:rsidR="001C6BD7">
        <w:rPr>
          <w:rtl/>
        </w:rPr>
        <w:t xml:space="preserve"> ؛</w:t>
      </w:r>
      <w:r w:rsidR="00F67CDD">
        <w:rPr>
          <w:rtl/>
        </w:rPr>
        <w:t xml:space="preserve"> </w:t>
      </w:r>
      <w:r>
        <w:rPr>
          <w:rtl/>
        </w:rPr>
        <w:t>مرکز إ</w:t>
      </w:r>
      <w:r>
        <w:rPr>
          <w:rFonts w:hint="eastAsia"/>
          <w:rtl/>
        </w:rPr>
        <w:t>ح</w:t>
      </w:r>
      <w:r>
        <w:rPr>
          <w:rFonts w:hint="cs"/>
          <w:rtl/>
        </w:rPr>
        <w:t>ی</w:t>
      </w:r>
      <w:r>
        <w:rPr>
          <w:rFonts w:hint="eastAsia"/>
          <w:rtl/>
        </w:rPr>
        <w:t>اء</w:t>
      </w:r>
      <w:r>
        <w:rPr>
          <w:rtl/>
        </w:rPr>
        <w:t xml:space="preserve"> التراث الإسلامي قم</w:t>
      </w:r>
      <w:r w:rsidR="001C6BD7">
        <w:rPr>
          <w:rtl/>
        </w:rPr>
        <w:t xml:space="preserve"> ،</w:t>
      </w:r>
      <w:r w:rsidR="00F67CDD">
        <w:rPr>
          <w:rtl/>
        </w:rPr>
        <w:t xml:space="preserve"> </w:t>
      </w:r>
      <w:r>
        <w:rPr>
          <w:rtl/>
        </w:rPr>
        <w:t>الرقم</w:t>
      </w:r>
      <w:r w:rsidR="001C6BD7">
        <w:rPr>
          <w:rtl/>
        </w:rPr>
        <w:t xml:space="preserve"> :</w:t>
      </w:r>
      <w:r w:rsidR="00F67CDD">
        <w:rPr>
          <w:rtl/>
        </w:rPr>
        <w:t xml:space="preserve"> </w:t>
      </w:r>
      <w:r>
        <w:rPr>
          <w:rtl/>
        </w:rPr>
        <w:t>(3139)</w:t>
      </w:r>
      <w:r w:rsidR="001C6BD7">
        <w:rPr>
          <w:rtl/>
        </w:rPr>
        <w:t xml:space="preserve"> ،</w:t>
      </w:r>
      <w:r w:rsidR="00F67CDD">
        <w:rPr>
          <w:rtl/>
        </w:rPr>
        <w:t xml:space="preserve"> </w:t>
      </w:r>
      <w:r>
        <w:rPr>
          <w:rtl/>
        </w:rPr>
        <w:t>(القرن</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جامعة طهران</w:t>
      </w:r>
      <w:r w:rsidR="001C6BD7">
        <w:rPr>
          <w:rtl/>
        </w:rPr>
        <w:t xml:space="preserve"> ،</w:t>
      </w:r>
      <w:r w:rsidR="00F67CDD">
        <w:rPr>
          <w:rtl/>
        </w:rPr>
        <w:t xml:space="preserve"> </w:t>
      </w:r>
      <w:r>
        <w:rPr>
          <w:rtl/>
        </w:rPr>
        <w:t>الرقم</w:t>
      </w:r>
      <w:r w:rsidR="001C6BD7">
        <w:rPr>
          <w:rtl/>
        </w:rPr>
        <w:t xml:space="preserve"> :</w:t>
      </w:r>
      <w:r w:rsidR="00F67CDD">
        <w:rPr>
          <w:rtl/>
        </w:rPr>
        <w:t xml:space="preserve"> </w:t>
      </w:r>
      <w:r>
        <w:rPr>
          <w:rtl/>
        </w:rPr>
        <w:t>(2 / 7044)</w:t>
      </w:r>
      <w:r w:rsidR="001C6BD7">
        <w:rPr>
          <w:rtl/>
        </w:rPr>
        <w:t xml:space="preserve"> ،</w:t>
      </w:r>
      <w:r w:rsidR="00F67CDD">
        <w:rPr>
          <w:rtl/>
        </w:rPr>
        <w:t xml:space="preserve"> </w:t>
      </w:r>
      <w:r>
        <w:rPr>
          <w:rtl/>
        </w:rPr>
        <w:t>(القرن</w:t>
      </w:r>
      <w:r w:rsidR="001C6BD7">
        <w:rPr>
          <w:rtl/>
        </w:rPr>
        <w:t xml:space="preserve"> :</w:t>
      </w:r>
      <w:r w:rsidR="00F67CDD">
        <w:rPr>
          <w:rtl/>
        </w:rPr>
        <w:t xml:space="preserve"> </w:t>
      </w:r>
      <w:r>
        <w:rPr>
          <w:rtl/>
        </w:rPr>
        <w:t>12) فقد كان في نهاية كلّ إسناد راوٍ واحد زيادة عمّا في سلسلة إسناد رواية النسخة السابقة عليها</w:t>
      </w:r>
      <w:r w:rsidRPr="000E676B">
        <w:rPr>
          <w:rStyle w:val="rfdFootnotenum"/>
          <w:rtl/>
        </w:rPr>
        <w:t>(1)</w:t>
      </w:r>
      <w:r>
        <w:rPr>
          <w:rtl/>
        </w:rPr>
        <w:t>. هذا وإنّ السلسلة الروائية الثالثة من كلا الطريقين تعو</w:t>
      </w:r>
      <w:r>
        <w:rPr>
          <w:rFonts w:hint="eastAsia"/>
          <w:rtl/>
        </w:rPr>
        <w:t>د</w:t>
      </w:r>
      <w:r>
        <w:rPr>
          <w:rtl/>
        </w:rPr>
        <w:t xml:space="preserve"> إلىٰ خراسان ونيشابور (انظر مشجّرة سلسلة الأسناد</w:t>
      </w:r>
      <w:r w:rsidR="001C6BD7">
        <w:rPr>
          <w:rtl/>
        </w:rPr>
        <w:t xml:space="preserve"> ،</w:t>
      </w:r>
      <w:r w:rsidR="00F67CDD">
        <w:rPr>
          <w:rtl/>
        </w:rPr>
        <w:t xml:space="preserve"> </w:t>
      </w:r>
      <w:r>
        <w:rPr>
          <w:rtl/>
        </w:rPr>
        <w:t>في نهاية المقالة)</w:t>
      </w:r>
      <w:r w:rsidR="001C6BD7">
        <w:rPr>
          <w:rtl/>
        </w:rPr>
        <w:t xml:space="preserve"> ؛</w:t>
      </w:r>
      <w:r w:rsidR="00F67CDD">
        <w:rPr>
          <w:rtl/>
        </w:rPr>
        <w:t xml:space="preserve"> </w:t>
      </w:r>
      <w:r>
        <w:rPr>
          <w:rtl/>
        </w:rPr>
        <w:t xml:space="preserve">فقد روىٰ بندار بن يحيىٰ (رقم 5) </w:t>
      </w:r>
      <w:r w:rsidRPr="00433C7C">
        <w:rPr>
          <w:rStyle w:val="rfdBold2"/>
          <w:rtl/>
        </w:rPr>
        <w:t>الصحيفة</w:t>
      </w:r>
      <w:r>
        <w:rPr>
          <w:rtl/>
        </w:rPr>
        <w:t xml:space="preserve"> في (زوزن)</w:t>
      </w:r>
      <w:r w:rsidR="001C6BD7">
        <w:rPr>
          <w:rtl/>
        </w:rPr>
        <w:t xml:space="preserve"> ،</w:t>
      </w:r>
      <w:r w:rsidR="00F67CDD">
        <w:rPr>
          <w:rtl/>
        </w:rPr>
        <w:t xml:space="preserve"> </w:t>
      </w:r>
      <w:r>
        <w:rPr>
          <w:rtl/>
        </w:rPr>
        <w:t>وقد اتّحد اسم أبيه مع أبي القاسم عبد الله (رقم6) ولا يستبعد أن يكونا أخوين</w:t>
      </w:r>
      <w:r w:rsidR="001C6BD7">
        <w:rPr>
          <w:rtl/>
        </w:rPr>
        <w:t xml:space="preserve"> ،</w:t>
      </w:r>
      <w:r w:rsidR="00F67CDD">
        <w:rPr>
          <w:rtl/>
        </w:rPr>
        <w:t xml:space="preserve"> </w:t>
      </w:r>
      <w:r>
        <w:rPr>
          <w:rtl/>
        </w:rPr>
        <w:t>وخاصّة أنّهما في طبقة روائية واحدة. وجاءت ترجمة أبي سع</w:t>
      </w:r>
      <w:r>
        <w:rPr>
          <w:rFonts w:hint="eastAsia"/>
          <w:rtl/>
        </w:rPr>
        <w:t>يد</w:t>
      </w:r>
      <w:r>
        <w:rPr>
          <w:rtl/>
        </w:rPr>
        <w:t xml:space="preserve"> كرمان بن محمّد بن عبد الله بن يحيىٰ بن كرمان التاجر الكرماني (رقم11) في كتاب السياق لعبد الغافر الفارسي (529هـ) وذكره في الطبقة الثانية (أصحاب أصحاب أبي عبد الله الأصمّ)</w:t>
      </w:r>
      <w:r w:rsidR="001C6BD7">
        <w:rPr>
          <w:rtl/>
        </w:rPr>
        <w:t xml:space="preserve"> ،</w:t>
      </w:r>
      <w:r w:rsidR="00F67CDD">
        <w:rPr>
          <w:rtl/>
        </w:rPr>
        <w:t xml:space="preserve"> </w:t>
      </w:r>
      <w:r>
        <w:rPr>
          <w:rtl/>
        </w:rPr>
        <w:t>ومن المتوفّين سنة (463هـ) تقريباً. ويتبيّن من خلال نسبه أنّ جدّه هو أبو القاسم عبد الله بن يحيىٰ (رقم6)</w:t>
      </w:r>
      <w:r w:rsidR="001C6BD7">
        <w:rPr>
          <w:rtl/>
        </w:rPr>
        <w:t xml:space="preserve"> ،</w:t>
      </w:r>
      <w:r w:rsidR="00F67CDD">
        <w:rPr>
          <w:rtl/>
        </w:rPr>
        <w:t xml:space="preserve"> </w:t>
      </w:r>
      <w:r>
        <w:rPr>
          <w:rtl/>
        </w:rPr>
        <w:t xml:space="preserve">ووفقاً لما ذكره عبد الغافر الفارسي فإنّ كرمان بن محمّد روىٰ </w:t>
      </w:r>
      <w:r w:rsidRPr="00433C7C">
        <w:rPr>
          <w:rStyle w:val="rfdBold2"/>
          <w:rtl/>
        </w:rPr>
        <w:t>الصحيفة</w:t>
      </w:r>
      <w:r>
        <w:rPr>
          <w:rtl/>
        </w:rPr>
        <w:t xml:space="preserve"> عن خاله وكذلك رواها عن أبي القاسم</w:t>
      </w:r>
    </w:p>
    <w:p w14:paraId="24B35D9B" w14:textId="77777777" w:rsidR="000E676B" w:rsidRDefault="000E676B" w:rsidP="000E676B">
      <w:pPr>
        <w:pStyle w:val="rfdLine"/>
        <w:rPr>
          <w:rtl/>
        </w:rPr>
      </w:pPr>
      <w:r>
        <w:rPr>
          <w:rtl/>
        </w:rPr>
        <w:t>__________</w:t>
      </w:r>
    </w:p>
    <w:p w14:paraId="101ACE17" w14:textId="77777777" w:rsidR="00433C7C" w:rsidRDefault="00433C7C" w:rsidP="00433C7C">
      <w:pPr>
        <w:pStyle w:val="rfdFootnote0"/>
        <w:rPr>
          <w:rtl/>
        </w:rPr>
      </w:pPr>
      <w:r>
        <w:rPr>
          <w:rtl/>
        </w:rPr>
        <w:t>تار</w:t>
      </w:r>
      <w:r>
        <w:rPr>
          <w:rFonts w:hint="cs"/>
          <w:rtl/>
        </w:rPr>
        <w:t>ی</w:t>
      </w:r>
      <w:r>
        <w:rPr>
          <w:rFonts w:hint="eastAsia"/>
          <w:rtl/>
        </w:rPr>
        <w:t>خ</w:t>
      </w:r>
      <w:r>
        <w:rPr>
          <w:rtl/>
        </w:rPr>
        <w:t xml:space="preserve"> الطبري</w:t>
      </w:r>
      <w:r w:rsidR="001C6BD7">
        <w:rPr>
          <w:rtl/>
        </w:rPr>
        <w:t xml:space="preserve"> ؛</w:t>
      </w:r>
      <w:r w:rsidR="00F67CDD">
        <w:rPr>
          <w:rtl/>
        </w:rPr>
        <w:t xml:space="preserve"> </w:t>
      </w:r>
      <w:r>
        <w:rPr>
          <w:rtl/>
        </w:rPr>
        <w:t>البلاذري</w:t>
      </w:r>
      <w:r w:rsidR="001C6BD7">
        <w:rPr>
          <w:rtl/>
        </w:rPr>
        <w:t xml:space="preserve"> ؛</w:t>
      </w:r>
      <w:r w:rsidR="00F67CDD">
        <w:rPr>
          <w:rtl/>
        </w:rPr>
        <w:t xml:space="preserve"> </w:t>
      </w:r>
      <w:r>
        <w:rPr>
          <w:rtl/>
        </w:rPr>
        <w:t>وتار</w:t>
      </w:r>
      <w:r>
        <w:rPr>
          <w:rFonts w:hint="cs"/>
          <w:rtl/>
        </w:rPr>
        <w:t>ی</w:t>
      </w:r>
      <w:r>
        <w:rPr>
          <w:rtl/>
        </w:rPr>
        <w:t>خ الخط</w:t>
      </w:r>
      <w:r>
        <w:rPr>
          <w:rFonts w:hint="cs"/>
          <w:rtl/>
        </w:rPr>
        <w:t>ی</w:t>
      </w:r>
      <w:r>
        <w:rPr>
          <w:rFonts w:hint="eastAsia"/>
          <w:rtl/>
        </w:rPr>
        <w:t>ب</w:t>
      </w:r>
      <w:r>
        <w:rPr>
          <w:rtl/>
        </w:rPr>
        <w:t xml:space="preserve"> البغدادي). انظر</w:t>
      </w:r>
      <w:r w:rsidR="001C6BD7">
        <w:rPr>
          <w:rtl/>
        </w:rPr>
        <w:t xml:space="preserve"> :</w:t>
      </w:r>
      <w:r w:rsidR="00F67CDD">
        <w:rPr>
          <w:rtl/>
        </w:rPr>
        <w:t xml:space="preserve"> </w:t>
      </w:r>
      <w:r>
        <w:rPr>
          <w:rtl/>
        </w:rPr>
        <w:t>کتاب الحکمة في الأدع</w:t>
      </w:r>
      <w:r>
        <w:rPr>
          <w:rFonts w:hint="cs"/>
          <w:rtl/>
        </w:rPr>
        <w:t>ی</w:t>
      </w:r>
      <w:r>
        <w:rPr>
          <w:rFonts w:hint="eastAsia"/>
          <w:rtl/>
        </w:rPr>
        <w:t>ة</w:t>
      </w:r>
      <w:r>
        <w:rPr>
          <w:rtl/>
        </w:rPr>
        <w:t xml:space="preserve"> والموعظة للأمّة</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(90و).</w:t>
      </w:r>
    </w:p>
    <w:p w14:paraId="6F610678" w14:textId="77777777" w:rsidR="000E676B" w:rsidRDefault="000E676B" w:rsidP="000E676B">
      <w:pPr>
        <w:pStyle w:val="rfdFootnote0"/>
        <w:rPr>
          <w:rtl/>
        </w:rPr>
      </w:pPr>
      <w:r>
        <w:rPr>
          <w:rtl/>
        </w:rPr>
        <w:t>(1) للحصول علىٰ مواصفات هذه النسخ</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الکاملة</w:t>
      </w:r>
      <w:r w:rsidR="001C6BD7">
        <w:rPr>
          <w:rtl/>
        </w:rPr>
        <w:t xml:space="preserve"> ،</w:t>
      </w:r>
      <w:r w:rsidR="00F67CDD">
        <w:rPr>
          <w:rtl/>
        </w:rPr>
        <w:t xml:space="preserve"> </w:t>
      </w:r>
      <w:r>
        <w:rPr>
          <w:rtl/>
        </w:rPr>
        <w:t>بخطّ الکفعمي</w:t>
      </w:r>
      <w:r w:rsidR="001C6BD7">
        <w:rPr>
          <w:rtl/>
        </w:rPr>
        <w:t xml:space="preserve"> :</w:t>
      </w:r>
      <w:r w:rsidR="00F67CDD">
        <w:rPr>
          <w:rtl/>
        </w:rPr>
        <w:t xml:space="preserve"> </w:t>
      </w:r>
      <w:r>
        <w:rPr>
          <w:rtl/>
        </w:rPr>
        <w:t>41ـ43.</w:t>
      </w:r>
    </w:p>
    <w:p w14:paraId="784219AF" w14:textId="77777777" w:rsidR="000E676B" w:rsidRDefault="00E63DE8" w:rsidP="00433C7C">
      <w:pPr>
        <w:pStyle w:val="rfdNormal0"/>
        <w:rPr>
          <w:rtl/>
        </w:rPr>
      </w:pPr>
      <w:r>
        <w:rPr>
          <w:rtl/>
        </w:rPr>
        <w:br w:type="page"/>
      </w:r>
      <w:r w:rsidR="000E676B">
        <w:rPr>
          <w:rFonts w:hint="eastAsia"/>
          <w:rtl/>
        </w:rPr>
        <w:lastRenderedPageBreak/>
        <w:t>ابن</w:t>
      </w:r>
      <w:r w:rsidR="000E676B">
        <w:rPr>
          <w:rtl/>
        </w:rPr>
        <w:t xml:space="preserve"> أميرك الإمام. ولاشكّ أنّ ما يقصده مؤلّف </w:t>
      </w:r>
      <w:r w:rsidR="000E676B" w:rsidRPr="00433C7C">
        <w:rPr>
          <w:rStyle w:val="rfdBold2"/>
          <w:rtl/>
        </w:rPr>
        <w:t>السياق</w:t>
      </w:r>
      <w:r w:rsidR="000E676B">
        <w:rPr>
          <w:rtl/>
        </w:rPr>
        <w:t xml:space="preserve"> هو هذه الرواية </w:t>
      </w:r>
      <w:r w:rsidR="000E676B" w:rsidRPr="00433C7C">
        <w:rPr>
          <w:rStyle w:val="rfdBold2"/>
          <w:rtl/>
        </w:rPr>
        <w:t>للصحيفة</w:t>
      </w:r>
      <w:r w:rsidR="001C6BD7">
        <w:rPr>
          <w:rtl/>
        </w:rPr>
        <w:t xml:space="preserve"> ؛</w:t>
      </w:r>
      <w:r w:rsidR="00F67CDD">
        <w:rPr>
          <w:rtl/>
        </w:rPr>
        <w:t xml:space="preserve"> </w:t>
      </w:r>
      <w:r w:rsidR="000E676B">
        <w:rPr>
          <w:rtl/>
        </w:rPr>
        <w:t>لأنّه جاء التصريح باسم خاله أبي منصور يحيىٰ بن أحمد بن شيرويه (رقم8) في سند كلٍّ من هذه النسخ الثلاث. وقد ذكر الفارسي فيما بعد أنّ الكرماني كان من سكنة نيشابور ومن العبّاد وله كرام</w:t>
      </w:r>
      <w:r w:rsidR="000E676B">
        <w:rPr>
          <w:rFonts w:hint="eastAsia"/>
          <w:rtl/>
        </w:rPr>
        <w:t>ات</w:t>
      </w:r>
      <w:r w:rsidR="000E676B">
        <w:rPr>
          <w:rtl/>
        </w:rPr>
        <w:t xml:space="preserve"> ومقامات</w:t>
      </w:r>
      <w:r w:rsidR="001C6BD7">
        <w:rPr>
          <w:rtl/>
        </w:rPr>
        <w:t xml:space="preserve"> ،</w:t>
      </w:r>
      <w:r w:rsidR="00F67CDD">
        <w:rPr>
          <w:rtl/>
        </w:rPr>
        <w:t xml:space="preserve"> </w:t>
      </w:r>
      <w:r w:rsidR="000E676B">
        <w:rPr>
          <w:rtl/>
        </w:rPr>
        <w:t xml:space="preserve">وبقي مكان تاريخ وفاته فارغاً في النسخة الوحيدة المتبقّية من </w:t>
      </w:r>
      <w:r w:rsidR="000E676B" w:rsidRPr="00433C7C">
        <w:rPr>
          <w:rStyle w:val="rfdBold2"/>
          <w:rtl/>
        </w:rPr>
        <w:t>تلخيص السياق</w:t>
      </w:r>
      <w:r w:rsidR="000E676B" w:rsidRPr="000E676B">
        <w:rPr>
          <w:rStyle w:val="rfdFootnotenum"/>
          <w:rtl/>
        </w:rPr>
        <w:t>(1)</w:t>
      </w:r>
      <w:r w:rsidR="000E676B">
        <w:rPr>
          <w:rtl/>
        </w:rPr>
        <w:t>.</w:t>
      </w:r>
    </w:p>
    <w:p w14:paraId="1AE04497" w14:textId="77777777" w:rsidR="00F67CDD" w:rsidRDefault="000E676B" w:rsidP="000E676B">
      <w:pPr>
        <w:rPr>
          <w:rtl/>
        </w:rPr>
      </w:pPr>
      <w:r>
        <w:rPr>
          <w:rFonts w:hint="eastAsia"/>
          <w:rtl/>
        </w:rPr>
        <w:t>وقد</w:t>
      </w:r>
      <w:r>
        <w:rPr>
          <w:rtl/>
        </w:rPr>
        <w:t xml:space="preserve"> تمّ تسج</w:t>
      </w:r>
      <w:r>
        <w:rPr>
          <w:rFonts w:hint="cs"/>
          <w:rtl/>
        </w:rPr>
        <w:t>ی</w:t>
      </w:r>
      <w:r>
        <w:rPr>
          <w:rFonts w:hint="eastAsia"/>
          <w:rtl/>
        </w:rPr>
        <w:t>ل</w:t>
      </w:r>
      <w:r>
        <w:rPr>
          <w:rtl/>
        </w:rPr>
        <w:t xml:space="preserve"> اسم کلا الراو</w:t>
      </w:r>
      <w:r>
        <w:rPr>
          <w:rFonts w:hint="cs"/>
          <w:rtl/>
        </w:rPr>
        <w:t>یی</w:t>
      </w:r>
      <w:r>
        <w:rPr>
          <w:rFonts w:hint="eastAsia"/>
          <w:rtl/>
        </w:rPr>
        <w:t>ن</w:t>
      </w:r>
      <w:r>
        <w:rPr>
          <w:rtl/>
        </w:rPr>
        <w:t xml:space="preserve"> الذ</w:t>
      </w:r>
      <w:r>
        <w:rPr>
          <w:rFonts w:hint="cs"/>
          <w:rtl/>
        </w:rPr>
        <w:t>ی</w:t>
      </w:r>
      <w:r>
        <w:rPr>
          <w:rFonts w:hint="eastAsia"/>
          <w:rtl/>
        </w:rPr>
        <w:t>ن</w:t>
      </w:r>
      <w:r>
        <w:rPr>
          <w:rtl/>
        </w:rPr>
        <w:t xml:space="preserve"> جاء ذكرهما في السلسلة الثان</w:t>
      </w:r>
      <w:r>
        <w:rPr>
          <w:rFonts w:hint="cs"/>
          <w:rtl/>
        </w:rPr>
        <w:t>ی</w:t>
      </w:r>
      <w:r>
        <w:rPr>
          <w:rFonts w:hint="eastAsia"/>
          <w:rtl/>
        </w:rPr>
        <w:t>ة</w:t>
      </w:r>
      <w:r>
        <w:rPr>
          <w:rtl/>
        </w:rPr>
        <w:t xml:space="preserve"> من الرواية في هذه النسخ الثلاثة علىٰ نحوين</w:t>
      </w:r>
      <w:r w:rsidR="001C6BD7">
        <w:rPr>
          <w:rtl/>
        </w:rPr>
        <w:t xml:space="preserve"> :</w:t>
      </w:r>
      <w:r w:rsidR="00F67CDD">
        <w:rPr>
          <w:rtl/>
        </w:rPr>
        <w:t xml:space="preserve"> </w:t>
      </w:r>
      <w:r>
        <w:rPr>
          <w:rtl/>
        </w:rPr>
        <w:t>فقد جاءت نسبة أحمد بن عبد الله (رقم 4) في نسخة كلّية الإلهيّات في جامعة طهران بـ</w:t>
      </w:r>
      <w:r w:rsidR="001C6BD7">
        <w:rPr>
          <w:rtl/>
        </w:rPr>
        <w:t xml:space="preserve"> :</w:t>
      </w:r>
      <w:r w:rsidR="00F67CDD">
        <w:rPr>
          <w:rtl/>
        </w:rPr>
        <w:t xml:space="preserve"> </w:t>
      </w:r>
      <w:r>
        <w:rPr>
          <w:rtl/>
        </w:rPr>
        <w:t>(البغدادي)</w:t>
      </w:r>
      <w:r w:rsidR="001C6BD7">
        <w:rPr>
          <w:rtl/>
        </w:rPr>
        <w:t xml:space="preserve"> ،</w:t>
      </w:r>
      <w:r w:rsidR="00F67CDD">
        <w:rPr>
          <w:rtl/>
        </w:rPr>
        <w:t xml:space="preserve"> </w:t>
      </w:r>
      <w:r>
        <w:rPr>
          <w:rtl/>
        </w:rPr>
        <w:t>وفي النسختين الأخريين (البغوي)</w:t>
      </w:r>
      <w:r w:rsidR="001C6BD7">
        <w:rPr>
          <w:rtl/>
        </w:rPr>
        <w:t xml:space="preserve"> ،</w:t>
      </w:r>
      <w:r w:rsidR="00F67CDD">
        <w:rPr>
          <w:rtl/>
        </w:rPr>
        <w:t xml:space="preserve"> </w:t>
      </w:r>
      <w:r>
        <w:rPr>
          <w:rtl/>
        </w:rPr>
        <w:t xml:space="preserve">ولم تثمر المساعي </w:t>
      </w:r>
      <w:r>
        <w:rPr>
          <w:rFonts w:hint="eastAsia"/>
          <w:rtl/>
        </w:rPr>
        <w:t>في</w:t>
      </w:r>
      <w:r>
        <w:rPr>
          <w:rtl/>
        </w:rPr>
        <w:t xml:space="preserve"> هذه العجالة للعثور علىٰ ترجمة له لتثبيت نسبته. وقد ذكر اسم الراوي الذي كان من طبقته (رقم3) في نسخ الطريق الثاني بعنوان</w:t>
      </w:r>
      <w:r w:rsidR="001C6BD7">
        <w:rPr>
          <w:rtl/>
        </w:rPr>
        <w:t xml:space="preserve"> :</w:t>
      </w:r>
      <w:r w:rsidR="00F67CDD">
        <w:rPr>
          <w:rtl/>
        </w:rPr>
        <w:t xml:space="preserve"> </w:t>
      </w:r>
      <w:r>
        <w:rPr>
          <w:rtl/>
        </w:rPr>
        <w:t>(أبي الحسين محمّد بن بحر الرهني)</w:t>
      </w:r>
      <w:r w:rsidRPr="000E676B">
        <w:rPr>
          <w:rStyle w:val="rfdFootnotenum"/>
          <w:rtl/>
        </w:rPr>
        <w:t>(2)</w:t>
      </w:r>
      <w:r w:rsidR="001C6BD7">
        <w:rPr>
          <w:rtl/>
        </w:rPr>
        <w:t xml:space="preserve"> ،</w:t>
      </w:r>
      <w:r w:rsidR="00F67CDD">
        <w:rPr>
          <w:rtl/>
        </w:rPr>
        <w:t xml:space="preserve"> </w:t>
      </w:r>
      <w:r>
        <w:rPr>
          <w:rtl/>
        </w:rPr>
        <w:t>في حين أنّ هذا الاسم والنسب في</w:t>
      </w:r>
    </w:p>
    <w:p w14:paraId="28B40BA1" w14:textId="77777777" w:rsidR="000E676B" w:rsidRDefault="000E676B" w:rsidP="000E676B">
      <w:pPr>
        <w:pStyle w:val="rfdLine"/>
        <w:rPr>
          <w:rtl/>
        </w:rPr>
      </w:pPr>
      <w:r>
        <w:rPr>
          <w:rtl/>
        </w:rPr>
        <w:t>__________</w:t>
      </w:r>
    </w:p>
    <w:p w14:paraId="1E2EF0DD" w14:textId="77777777" w:rsidR="000E676B" w:rsidRDefault="000E676B" w:rsidP="000E676B">
      <w:pPr>
        <w:pStyle w:val="rfdFootnote0"/>
        <w:rPr>
          <w:rtl/>
        </w:rPr>
      </w:pPr>
      <w:r>
        <w:rPr>
          <w:rtl/>
        </w:rPr>
        <w:t>(1) وقد ذكرت ترجمته في كلا المنتخبين الموجودين من كتاب</w:t>
      </w:r>
      <w:r w:rsidR="001C6BD7">
        <w:rPr>
          <w:rtl/>
        </w:rPr>
        <w:t xml:space="preserve"> :</w:t>
      </w:r>
      <w:r w:rsidR="00F67CDD">
        <w:rPr>
          <w:rtl/>
        </w:rPr>
        <w:t xml:space="preserve"> </w:t>
      </w:r>
      <w:r>
        <w:rPr>
          <w:rtl/>
        </w:rPr>
        <w:t>(الس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Pr>
          <w:rtl/>
        </w:rPr>
        <w:t>)</w:t>
      </w:r>
      <w:r w:rsidR="001C6BD7">
        <w:rPr>
          <w:rtl/>
        </w:rPr>
        <w:t xml:space="preserve"> ،</w:t>
      </w:r>
      <w:r w:rsidR="00F67CDD">
        <w:rPr>
          <w:rtl/>
        </w:rPr>
        <w:t xml:space="preserve"> </w:t>
      </w:r>
      <w:r>
        <w:rPr>
          <w:rtl/>
        </w:rPr>
        <w:t>وكلا المنتخبين فيهما اختلاف يسير عند ذكرهما اسم الصحيفة. وقد جاء اسم الكتاب المروي بعنوان</w:t>
      </w:r>
      <w:r w:rsidR="001C6BD7">
        <w:rPr>
          <w:rtl/>
        </w:rPr>
        <w:t xml:space="preserve"> :</w:t>
      </w:r>
      <w:r w:rsidR="00F67CDD">
        <w:rPr>
          <w:rtl/>
        </w:rPr>
        <w:t xml:space="preserve"> </w:t>
      </w:r>
      <w:r>
        <w:rPr>
          <w:rtl/>
        </w:rPr>
        <w:t>(الصح</w:t>
      </w:r>
      <w:r>
        <w:rPr>
          <w:rFonts w:hint="cs"/>
          <w:rtl/>
        </w:rPr>
        <w:t>ی</w:t>
      </w:r>
      <w:r>
        <w:rPr>
          <w:rFonts w:hint="eastAsia"/>
          <w:rtl/>
        </w:rPr>
        <w:t>فة</w:t>
      </w:r>
      <w:r>
        <w:rPr>
          <w:rtl/>
        </w:rPr>
        <w:t xml:space="preserve"> الکاملة) في منتخب غير معروف تمّ نشره تحت عنوان</w:t>
      </w:r>
      <w:r w:rsidR="001C6BD7">
        <w:rPr>
          <w:rtl/>
        </w:rPr>
        <w:t xml:space="preserve"> :</w:t>
      </w:r>
      <w:r w:rsidR="00F67CDD">
        <w:rPr>
          <w:rtl/>
        </w:rPr>
        <w:t xml:space="preserve"> </w:t>
      </w:r>
      <w:r>
        <w:rPr>
          <w:rtl/>
        </w:rPr>
        <w:t>(المختصر من کتاب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Pr>
          <w:rtl/>
        </w:rPr>
        <w:t>)</w:t>
      </w:r>
      <w:r w:rsidR="001C6BD7">
        <w:rPr>
          <w:rtl/>
        </w:rPr>
        <w:t xml:space="preserve"> ،</w:t>
      </w:r>
      <w:r w:rsidR="00F67CDD">
        <w:rPr>
          <w:rtl/>
        </w:rPr>
        <w:t xml:space="preserve"> </w:t>
      </w:r>
      <w:r>
        <w:rPr>
          <w:rtl/>
        </w:rPr>
        <w:t>فقد جاء اسم الكتاب المروي بالنحو المذكور</w:t>
      </w:r>
      <w:r w:rsidR="001C6BD7">
        <w:rPr>
          <w:rtl/>
        </w:rPr>
        <w:t xml:space="preserve"> ؛</w:t>
      </w:r>
      <w:r w:rsidR="00F67CDD">
        <w:rPr>
          <w:rtl/>
        </w:rPr>
        <w:t xml:space="preserve"> </w:t>
      </w:r>
      <w:r>
        <w:rPr>
          <w:rtl/>
        </w:rPr>
        <w:t>ولكن اكتفي في منتخب إبراه</w:t>
      </w:r>
      <w:r>
        <w:rPr>
          <w:rFonts w:hint="cs"/>
          <w:rtl/>
        </w:rPr>
        <w:t>ی</w:t>
      </w:r>
      <w:r>
        <w:rPr>
          <w:rFonts w:hint="eastAsia"/>
          <w:rtl/>
        </w:rPr>
        <w:t>م</w:t>
      </w:r>
      <w:r>
        <w:rPr>
          <w:rtl/>
        </w:rPr>
        <w:t xml:space="preserve"> بن محمّد الأزهر الصر</w:t>
      </w:r>
      <w:r>
        <w:rPr>
          <w:rFonts w:hint="cs"/>
          <w:rtl/>
        </w:rPr>
        <w:t>ی</w:t>
      </w:r>
      <w:r>
        <w:rPr>
          <w:rFonts w:hint="eastAsia"/>
          <w:rtl/>
        </w:rPr>
        <w:t>ف</w:t>
      </w:r>
      <w:r>
        <w:rPr>
          <w:rFonts w:hint="cs"/>
          <w:rtl/>
        </w:rPr>
        <w:t>ی</w:t>
      </w:r>
      <w:r>
        <w:rPr>
          <w:rFonts w:hint="eastAsia"/>
          <w:rtl/>
        </w:rPr>
        <w:t>ني</w:t>
      </w:r>
      <w:r>
        <w:rPr>
          <w:rtl/>
        </w:rPr>
        <w:t xml:space="preserve"> (641هـ) بکلمة</w:t>
      </w:r>
      <w:r w:rsidR="001C6BD7">
        <w:rPr>
          <w:rtl/>
        </w:rPr>
        <w:t xml:space="preserve"> :</w:t>
      </w:r>
      <w:r w:rsidR="00F67CDD">
        <w:rPr>
          <w:rtl/>
        </w:rPr>
        <w:t xml:space="preserve"> </w:t>
      </w:r>
      <w:r>
        <w:rPr>
          <w:rtl/>
        </w:rPr>
        <w:t>(الصح</w:t>
      </w:r>
      <w:r>
        <w:rPr>
          <w:rFonts w:hint="cs"/>
          <w:rtl/>
        </w:rPr>
        <w:t>ی</w:t>
      </w:r>
      <w:r>
        <w:rPr>
          <w:rFonts w:hint="eastAsia"/>
          <w:rtl/>
        </w:rPr>
        <w:t>فة</w:t>
      </w:r>
      <w:r>
        <w:rPr>
          <w:rtl/>
        </w:rPr>
        <w:t>). وسبّب هذا الأمر أن يسمّي آخر المصحّحين للنصّ ـ هذا الكتاب ـ في الهامش بـ</w:t>
      </w:r>
      <w:r w:rsidR="001C6BD7">
        <w:rPr>
          <w:rtl/>
        </w:rPr>
        <w:t xml:space="preserve"> :</w:t>
      </w:r>
      <w:r w:rsidR="00F67CDD">
        <w:rPr>
          <w:rtl/>
        </w:rPr>
        <w:t xml:space="preserve"> </w:t>
      </w:r>
      <w:r>
        <w:rPr>
          <w:rtl/>
        </w:rPr>
        <w:t>(صحيفة الرضا) خطأ</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المنتخب من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702ـ703</w:t>
      </w:r>
      <w:r w:rsidR="001C6BD7">
        <w:rPr>
          <w:rtl/>
        </w:rPr>
        <w:t xml:space="preserve"> ؛</w:t>
      </w:r>
      <w:r w:rsidR="00F67CDD">
        <w:rPr>
          <w:rtl/>
        </w:rPr>
        <w:t xml:space="preserve"> </w:t>
      </w:r>
      <w:r>
        <w:rPr>
          <w:rtl/>
        </w:rPr>
        <w:t>المختصر من کتاب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356.</w:t>
      </w:r>
    </w:p>
    <w:p w14:paraId="09DB0BCE" w14:textId="77777777" w:rsidR="000E676B" w:rsidRDefault="000E676B" w:rsidP="000E676B">
      <w:pPr>
        <w:pStyle w:val="rfdFootnote0"/>
        <w:rPr>
          <w:rtl/>
        </w:rPr>
      </w:pPr>
      <w:r>
        <w:rPr>
          <w:rtl/>
        </w:rPr>
        <w:t>(2) في نسخة مرکز إح</w:t>
      </w:r>
      <w:r>
        <w:rPr>
          <w:rFonts w:hint="cs"/>
          <w:rtl/>
        </w:rPr>
        <w:t>ی</w:t>
      </w:r>
      <w:r>
        <w:rPr>
          <w:rFonts w:hint="eastAsia"/>
          <w:rtl/>
        </w:rPr>
        <w:t>اء</w:t>
      </w:r>
      <w:r>
        <w:rPr>
          <w:rtl/>
        </w:rPr>
        <w:t xml:space="preserve"> التراث جاء بز</w:t>
      </w:r>
      <w:r>
        <w:rPr>
          <w:rFonts w:hint="cs"/>
          <w:rtl/>
        </w:rPr>
        <w:t>ی</w:t>
      </w:r>
      <w:r>
        <w:rPr>
          <w:rFonts w:hint="eastAsia"/>
          <w:rtl/>
        </w:rPr>
        <w:t>ادة</w:t>
      </w:r>
      <w:r w:rsidR="001C6BD7">
        <w:rPr>
          <w:rtl/>
        </w:rPr>
        <w:t xml:space="preserve"> :</w:t>
      </w:r>
      <w:r w:rsidR="00F67CDD">
        <w:rPr>
          <w:rtl/>
        </w:rPr>
        <w:t xml:space="preserve"> </w:t>
      </w:r>
      <w:r>
        <w:rPr>
          <w:rtl/>
        </w:rPr>
        <w:t>(بن) بالخطأ</w:t>
      </w:r>
      <w:r w:rsidR="001C6BD7">
        <w:rPr>
          <w:rtl/>
        </w:rPr>
        <w:t xml:space="preserve"> :</w:t>
      </w:r>
      <w:r w:rsidR="00F67CDD">
        <w:rPr>
          <w:rtl/>
        </w:rPr>
        <w:t xml:space="preserve"> </w:t>
      </w:r>
      <w:r>
        <w:rPr>
          <w:rtl/>
        </w:rPr>
        <w:t>أبو الحس</w:t>
      </w:r>
      <w:r>
        <w:rPr>
          <w:rFonts w:hint="cs"/>
          <w:rtl/>
        </w:rPr>
        <w:t>ی</w:t>
      </w:r>
      <w:r>
        <w:rPr>
          <w:rFonts w:hint="eastAsia"/>
          <w:rtl/>
        </w:rPr>
        <w:t>ن</w:t>
      </w:r>
      <w:r>
        <w:rPr>
          <w:rtl/>
        </w:rPr>
        <w:t xml:space="preserve"> بن محمّد بن بحر الرهني.</w:t>
      </w:r>
    </w:p>
    <w:p w14:paraId="3360962F" w14:textId="77777777" w:rsidR="000E676B" w:rsidRDefault="00E63DE8" w:rsidP="00433C7C">
      <w:pPr>
        <w:pStyle w:val="rfdNormal0"/>
        <w:rPr>
          <w:rtl/>
        </w:rPr>
      </w:pPr>
      <w:r>
        <w:rPr>
          <w:rtl/>
        </w:rPr>
        <w:br w:type="page"/>
      </w:r>
      <w:r w:rsidR="000E676B">
        <w:rPr>
          <w:rFonts w:hint="eastAsia"/>
          <w:rtl/>
        </w:rPr>
        <w:lastRenderedPageBreak/>
        <w:t>نسخة</w:t>
      </w:r>
      <w:r w:rsidR="000E676B">
        <w:rPr>
          <w:rtl/>
        </w:rPr>
        <w:t xml:space="preserve"> مشهد قد جاء بعنوان</w:t>
      </w:r>
      <w:r w:rsidR="001C6BD7">
        <w:rPr>
          <w:rtl/>
        </w:rPr>
        <w:t xml:space="preserve"> :</w:t>
      </w:r>
      <w:r w:rsidR="00F67CDD">
        <w:rPr>
          <w:rtl/>
        </w:rPr>
        <w:t xml:space="preserve"> </w:t>
      </w:r>
      <w:r w:rsidR="000E676B">
        <w:rPr>
          <w:rtl/>
        </w:rPr>
        <w:t>(أبي الحسن محمّد بن يحيىٰ بن سهل الرهني)</w:t>
      </w:r>
      <w:r w:rsidR="001C6BD7">
        <w:rPr>
          <w:rtl/>
        </w:rPr>
        <w:t xml:space="preserve"> ،</w:t>
      </w:r>
      <w:r w:rsidR="00F67CDD">
        <w:rPr>
          <w:rtl/>
        </w:rPr>
        <w:t xml:space="preserve"> </w:t>
      </w:r>
      <w:r w:rsidR="000E676B">
        <w:rPr>
          <w:rtl/>
        </w:rPr>
        <w:t>وبالرغم من قِدَم نسخة مشهد ولكن يبدو أنّ ما تمّ ضبطه في سائر النسخ هو المرجّح</w:t>
      </w:r>
      <w:r w:rsidR="001C6BD7">
        <w:rPr>
          <w:rtl/>
        </w:rPr>
        <w:t xml:space="preserve"> ؛</w:t>
      </w:r>
      <w:r w:rsidR="00F67CDD">
        <w:rPr>
          <w:rtl/>
        </w:rPr>
        <w:t xml:space="preserve"> </w:t>
      </w:r>
      <w:r w:rsidR="000E676B">
        <w:rPr>
          <w:rtl/>
        </w:rPr>
        <w:t>لأنّه تمّ ضبط اسمه من قبل جميع أصحاب التراجم من أمثال النجاشي والشيخ الطوسي وياقوت الحموي بعنوان</w:t>
      </w:r>
      <w:r w:rsidR="001C6BD7">
        <w:rPr>
          <w:rtl/>
        </w:rPr>
        <w:t xml:space="preserve"> :</w:t>
      </w:r>
      <w:r w:rsidR="00F67CDD">
        <w:rPr>
          <w:rtl/>
        </w:rPr>
        <w:t xml:space="preserve"> </w:t>
      </w:r>
      <w:r w:rsidR="000E676B">
        <w:rPr>
          <w:rtl/>
        </w:rPr>
        <w:t>(أبي الحسي</w:t>
      </w:r>
      <w:r w:rsidR="000E676B">
        <w:rPr>
          <w:rFonts w:hint="eastAsia"/>
          <w:rtl/>
        </w:rPr>
        <w:t>ن</w:t>
      </w:r>
      <w:r w:rsidR="000E676B">
        <w:rPr>
          <w:rtl/>
        </w:rPr>
        <w:t xml:space="preserve"> محمّد بن بحر الرهني الشيباني)</w:t>
      </w:r>
      <w:r w:rsidR="000E676B" w:rsidRPr="000E676B">
        <w:rPr>
          <w:rStyle w:val="rfdFootnotenum"/>
          <w:rtl/>
        </w:rPr>
        <w:t>(1)</w:t>
      </w:r>
      <w:r w:rsidR="000E676B">
        <w:rPr>
          <w:rtl/>
        </w:rPr>
        <w:t>. هذا واحتمال أنّه قد وقع تصحيف في كنيته</w:t>
      </w:r>
      <w:r w:rsidR="001C6BD7">
        <w:rPr>
          <w:rtl/>
        </w:rPr>
        <w:t xml:space="preserve"> :</w:t>
      </w:r>
      <w:r w:rsidR="00F67CDD">
        <w:rPr>
          <w:rtl/>
        </w:rPr>
        <w:t xml:space="preserve"> </w:t>
      </w:r>
      <w:r w:rsidR="000E676B">
        <w:rPr>
          <w:rtl/>
        </w:rPr>
        <w:t>(أبي الحسن) إلىٰ (إبي الحسين) واسم (بحر) إلىٰ (يحيىٰ) هو أمر ممكن. وإنّ (رهنة) قرية من (كرمان)</w:t>
      </w:r>
      <w:r w:rsidR="001C6BD7">
        <w:rPr>
          <w:rtl/>
        </w:rPr>
        <w:t xml:space="preserve"> ،</w:t>
      </w:r>
      <w:r w:rsidR="00F67CDD">
        <w:rPr>
          <w:rtl/>
        </w:rPr>
        <w:t xml:space="preserve"> </w:t>
      </w:r>
      <w:r w:rsidR="000E676B">
        <w:rPr>
          <w:rtl/>
        </w:rPr>
        <w:t>وكان الرهني ساكناً في (نرماشير)</w:t>
      </w:r>
      <w:r w:rsidR="001C6BD7">
        <w:rPr>
          <w:rtl/>
        </w:rPr>
        <w:t xml:space="preserve"> ؛</w:t>
      </w:r>
      <w:r w:rsidR="00F67CDD">
        <w:rPr>
          <w:rtl/>
        </w:rPr>
        <w:t xml:space="preserve"> </w:t>
      </w:r>
      <w:r w:rsidR="000E676B">
        <w:rPr>
          <w:rtl/>
        </w:rPr>
        <w:t xml:space="preserve">وهو مثل أحمد بن عبد الله الذي روىٰ </w:t>
      </w:r>
      <w:r w:rsidR="000E676B" w:rsidRPr="00433C7C">
        <w:rPr>
          <w:rStyle w:val="rfdBold2"/>
          <w:rtl/>
        </w:rPr>
        <w:t>الصحيفة</w:t>
      </w:r>
      <w:r w:rsidR="000E676B">
        <w:rPr>
          <w:rtl/>
        </w:rPr>
        <w:t xml:space="preserve"> ف</w:t>
      </w:r>
      <w:r w:rsidR="000E676B">
        <w:rPr>
          <w:rFonts w:hint="eastAsia"/>
          <w:rtl/>
        </w:rPr>
        <w:t>ي</w:t>
      </w:r>
      <w:r w:rsidR="000E676B">
        <w:rPr>
          <w:rtl/>
        </w:rPr>
        <w:t xml:space="preserve"> (نرماشير). وقد ذكر الشيخ الطوسي في شأن الرهني ما يدلّ علىٰ وجود علاقة وثيقة للرهني ـ وكذلك رواة آثاره ـ مع خراسان</w:t>
      </w:r>
      <w:r w:rsidR="001C6BD7">
        <w:rPr>
          <w:rtl/>
        </w:rPr>
        <w:t xml:space="preserve"> ؛</w:t>
      </w:r>
      <w:r w:rsidR="00F67CDD">
        <w:rPr>
          <w:rtl/>
        </w:rPr>
        <w:t xml:space="preserve"> </w:t>
      </w:r>
      <w:r w:rsidR="000E676B">
        <w:rPr>
          <w:rtl/>
        </w:rPr>
        <w:t>بناء علىٰ ما ذكر الشيخ الطوسي</w:t>
      </w:r>
      <w:r w:rsidR="001C6BD7">
        <w:rPr>
          <w:rtl/>
        </w:rPr>
        <w:t xml:space="preserve"> ،</w:t>
      </w:r>
      <w:r w:rsidR="00F67CDD">
        <w:rPr>
          <w:rtl/>
        </w:rPr>
        <w:t xml:space="preserve"> </w:t>
      </w:r>
      <w:r w:rsidR="000E676B">
        <w:rPr>
          <w:rtl/>
        </w:rPr>
        <w:t>فإنّه قد كان للرهني ما يقارب من خمسمائة مصنّف أكثرها كان موجوداً في خراسان</w:t>
      </w:r>
      <w:r w:rsidR="000E676B" w:rsidRPr="000E676B">
        <w:rPr>
          <w:rStyle w:val="rfdFootnotenum"/>
          <w:rtl/>
        </w:rPr>
        <w:t>(2)</w:t>
      </w:r>
      <w:r w:rsidR="001C6BD7">
        <w:rPr>
          <w:rtl/>
        </w:rPr>
        <w:t xml:space="preserve"> ،</w:t>
      </w:r>
      <w:r w:rsidR="00F67CDD">
        <w:rPr>
          <w:rtl/>
        </w:rPr>
        <w:t xml:space="preserve"> </w:t>
      </w:r>
      <w:r w:rsidR="000E676B">
        <w:rPr>
          <w:rtl/>
        </w:rPr>
        <w:t xml:space="preserve">وبمناسبة ذكر الرهني في </w:t>
      </w:r>
      <w:r w:rsidR="000E676B">
        <w:rPr>
          <w:rFonts w:hint="eastAsia"/>
          <w:rtl/>
        </w:rPr>
        <w:t>أوّل</w:t>
      </w:r>
      <w:r w:rsidR="000E676B">
        <w:rPr>
          <w:rtl/>
        </w:rPr>
        <w:t xml:space="preserve"> سند هذه الرواية فقد عبّر عنها الميرزا عبد الله الأفندي برواية الرهني</w:t>
      </w:r>
      <w:r w:rsidR="000E676B" w:rsidRPr="000E676B">
        <w:rPr>
          <w:rStyle w:val="rfdFootnotenum"/>
          <w:rtl/>
        </w:rPr>
        <w:t>(3)</w:t>
      </w:r>
      <w:r w:rsidR="001C6BD7">
        <w:rPr>
          <w:rtl/>
        </w:rPr>
        <w:t xml:space="preserve"> ،</w:t>
      </w:r>
      <w:r w:rsidR="00F67CDD">
        <w:rPr>
          <w:rtl/>
        </w:rPr>
        <w:t xml:space="preserve"> </w:t>
      </w:r>
      <w:r w:rsidR="000E676B">
        <w:rPr>
          <w:rtl/>
        </w:rPr>
        <w:t xml:space="preserve">وقد ذكرها الأفندي </w:t>
      </w:r>
      <w:r w:rsidR="000E676B" w:rsidRPr="00433C7C">
        <w:rPr>
          <w:rStyle w:val="rfdBold2"/>
          <w:rtl/>
        </w:rPr>
        <w:t>في الفوائد الطريفة</w:t>
      </w:r>
      <w:r w:rsidR="000E676B">
        <w:rPr>
          <w:rtl/>
        </w:rPr>
        <w:t xml:space="preserve"> كونها رواية غريبة</w:t>
      </w:r>
      <w:r w:rsidR="001C6BD7">
        <w:rPr>
          <w:rtl/>
        </w:rPr>
        <w:t xml:space="preserve"> ؛</w:t>
      </w:r>
      <w:r w:rsidR="00F67CDD">
        <w:rPr>
          <w:rtl/>
        </w:rPr>
        <w:t xml:space="preserve"> </w:t>
      </w:r>
      <w:r w:rsidR="000E676B">
        <w:rPr>
          <w:rtl/>
        </w:rPr>
        <w:t>لأنّ أكثر رواتها غير معروفين</w:t>
      </w:r>
      <w:r w:rsidR="000E676B" w:rsidRPr="000E676B">
        <w:rPr>
          <w:rStyle w:val="rfdFootnotenum"/>
          <w:rtl/>
        </w:rPr>
        <w:t>(4)</w:t>
      </w:r>
      <w:r w:rsidR="001C6BD7">
        <w:rPr>
          <w:rtl/>
        </w:rPr>
        <w:t xml:space="preserve"> ،</w:t>
      </w:r>
      <w:r w:rsidR="00F67CDD">
        <w:rPr>
          <w:rtl/>
        </w:rPr>
        <w:t xml:space="preserve"> </w:t>
      </w:r>
      <w:r w:rsidR="000E676B">
        <w:rPr>
          <w:rtl/>
        </w:rPr>
        <w:t>وبالتأكيد أنّ الدليل علىٰ هذا الكلام هو عدم علم الأفندي بانتماء رواة هذه الرواي</w:t>
      </w:r>
      <w:r w:rsidR="000E676B">
        <w:rPr>
          <w:rFonts w:hint="eastAsia"/>
          <w:rtl/>
        </w:rPr>
        <w:t>ة</w:t>
      </w:r>
      <w:r w:rsidR="000E676B">
        <w:rPr>
          <w:rtl/>
        </w:rPr>
        <w:t xml:space="preserve"> إلىٰ مذهب الكرّامية.</w:t>
      </w:r>
    </w:p>
    <w:p w14:paraId="1B6E5355" w14:textId="77777777" w:rsidR="00F67CDD" w:rsidRDefault="000E676B" w:rsidP="000E676B">
      <w:pPr>
        <w:rPr>
          <w:rtl/>
        </w:rPr>
      </w:pPr>
      <w:r>
        <w:rPr>
          <w:rFonts w:hint="eastAsia"/>
          <w:rtl/>
        </w:rPr>
        <w:t xml:space="preserve">أبو </w:t>
      </w:r>
      <w:r>
        <w:rPr>
          <w:rtl/>
        </w:rPr>
        <w:t>منصور ظفر بن محمّد العلوي الحس</w:t>
      </w:r>
      <w:r>
        <w:rPr>
          <w:rFonts w:hint="cs"/>
          <w:rtl/>
        </w:rPr>
        <w:t>ی</w:t>
      </w:r>
      <w:r>
        <w:rPr>
          <w:rFonts w:hint="eastAsia"/>
          <w:rtl/>
        </w:rPr>
        <w:t>ني</w:t>
      </w:r>
      <w:r>
        <w:rPr>
          <w:rtl/>
        </w:rPr>
        <w:t xml:space="preserve"> (410هـ) (رقم10) طلَب العلم في نيشابور</w:t>
      </w:r>
      <w:r w:rsidR="001C6BD7">
        <w:rPr>
          <w:rtl/>
        </w:rPr>
        <w:t xml:space="preserve"> ،</w:t>
      </w:r>
      <w:r w:rsidR="00F67CDD">
        <w:rPr>
          <w:rtl/>
        </w:rPr>
        <w:t xml:space="preserve"> </w:t>
      </w:r>
      <w:r>
        <w:rPr>
          <w:rtl/>
        </w:rPr>
        <w:t>وبناءً علىٰ ما ذكره عبد الغافر الفارسي فإنّه كان يتردّد بين قرية</w:t>
      </w:r>
    </w:p>
    <w:p w14:paraId="727F9794" w14:textId="77777777" w:rsidR="000E676B" w:rsidRDefault="000E676B" w:rsidP="000E676B">
      <w:pPr>
        <w:pStyle w:val="rfdLine"/>
        <w:rPr>
          <w:rtl/>
        </w:rPr>
      </w:pPr>
      <w:r>
        <w:rPr>
          <w:rtl/>
        </w:rPr>
        <w:t>__________</w:t>
      </w:r>
    </w:p>
    <w:p w14:paraId="23E6EF58" w14:textId="77777777" w:rsidR="000E676B" w:rsidRDefault="000E676B" w:rsidP="000E676B">
      <w:pPr>
        <w:pStyle w:val="rfdFootnote0"/>
        <w:rPr>
          <w:rtl/>
        </w:rPr>
      </w:pPr>
      <w:r>
        <w:rPr>
          <w:rtl/>
        </w:rPr>
        <w:t>(1) رجال النجاشي</w:t>
      </w:r>
      <w:r w:rsidR="001C6BD7">
        <w:rPr>
          <w:rtl/>
        </w:rPr>
        <w:t xml:space="preserve"> :</w:t>
      </w:r>
      <w:r w:rsidR="00F67CDD">
        <w:rPr>
          <w:rtl/>
        </w:rPr>
        <w:t xml:space="preserve"> </w:t>
      </w:r>
      <w:r>
        <w:rPr>
          <w:rtl/>
        </w:rPr>
        <w:t>384</w:t>
      </w:r>
      <w:r w:rsidR="001C6BD7">
        <w:rPr>
          <w:rtl/>
        </w:rPr>
        <w:t xml:space="preserve"> ؛</w:t>
      </w:r>
      <w:r w:rsidR="00F67CDD">
        <w:rPr>
          <w:rtl/>
        </w:rPr>
        <w:t xml:space="preserve"> </w:t>
      </w:r>
      <w:r>
        <w:rPr>
          <w:rtl/>
        </w:rPr>
        <w:t>الفهرست للطوسي</w:t>
      </w:r>
      <w:r w:rsidR="001C6BD7">
        <w:rPr>
          <w:rtl/>
        </w:rPr>
        <w:t xml:space="preserve"> :</w:t>
      </w:r>
      <w:r w:rsidR="00F67CDD">
        <w:rPr>
          <w:rtl/>
        </w:rPr>
        <w:t xml:space="preserve"> </w:t>
      </w:r>
      <w:r>
        <w:rPr>
          <w:rtl/>
        </w:rPr>
        <w:t>208</w:t>
      </w:r>
      <w:r w:rsidR="001C6BD7">
        <w:rPr>
          <w:rtl/>
        </w:rPr>
        <w:t xml:space="preserve"> ؛</w:t>
      </w:r>
      <w:r w:rsidR="00F67CDD">
        <w:rPr>
          <w:rtl/>
        </w:rPr>
        <w:t xml:space="preserve"> </w:t>
      </w:r>
      <w:r>
        <w:rPr>
          <w:rtl/>
        </w:rPr>
        <w:t>معجم الأدباء 6 / 2434.</w:t>
      </w:r>
    </w:p>
    <w:p w14:paraId="6D78D011" w14:textId="77777777" w:rsidR="000E676B" w:rsidRDefault="000E676B" w:rsidP="000E676B">
      <w:pPr>
        <w:pStyle w:val="rfdFootnote0"/>
        <w:rPr>
          <w:rtl/>
        </w:rPr>
      </w:pPr>
      <w:r>
        <w:rPr>
          <w:rtl/>
        </w:rPr>
        <w:t>(2) الفهرست للطوسي</w:t>
      </w:r>
      <w:r w:rsidR="001C6BD7">
        <w:rPr>
          <w:rtl/>
        </w:rPr>
        <w:t xml:space="preserve"> :</w:t>
      </w:r>
      <w:r w:rsidR="00F67CDD">
        <w:rPr>
          <w:rtl/>
        </w:rPr>
        <w:t xml:space="preserve"> </w:t>
      </w:r>
      <w:r>
        <w:rPr>
          <w:rtl/>
        </w:rPr>
        <w:t>208.</w:t>
      </w:r>
    </w:p>
    <w:p w14:paraId="4ED318DB" w14:textId="77777777" w:rsidR="000E676B" w:rsidRDefault="000E676B" w:rsidP="000E676B">
      <w:pPr>
        <w:pStyle w:val="rfdFootnote0"/>
        <w:rPr>
          <w:rtl/>
        </w:rPr>
      </w:pPr>
      <w:r>
        <w:rPr>
          <w:rtl/>
        </w:rPr>
        <w:t>(3) انظر</w:t>
      </w:r>
      <w:r w:rsidR="001C6BD7">
        <w:rPr>
          <w:rtl/>
        </w:rPr>
        <w:t xml:space="preserve"> :</w:t>
      </w:r>
      <w:r w:rsidR="00F67CDD">
        <w:rPr>
          <w:rtl/>
        </w:rPr>
        <w:t xml:space="preserve"> </w:t>
      </w:r>
      <w:r>
        <w:rPr>
          <w:rtl/>
        </w:rPr>
        <w:t>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الثالثة</w:t>
      </w:r>
      <w:r w:rsidR="001C6BD7">
        <w:rPr>
          <w:rtl/>
        </w:rPr>
        <w:t xml:space="preserve"> :</w:t>
      </w:r>
      <w:r w:rsidR="00F67CDD">
        <w:rPr>
          <w:rtl/>
        </w:rPr>
        <w:t xml:space="preserve"> </w:t>
      </w:r>
      <w:r>
        <w:rPr>
          <w:rtl/>
        </w:rPr>
        <w:t>11</w:t>
      </w:r>
      <w:r w:rsidR="001C6BD7">
        <w:rPr>
          <w:rtl/>
        </w:rPr>
        <w:t xml:space="preserve"> ،</w:t>
      </w:r>
      <w:r w:rsidR="00F67CDD">
        <w:rPr>
          <w:rtl/>
        </w:rPr>
        <w:t xml:space="preserve"> </w:t>
      </w:r>
      <w:r>
        <w:rPr>
          <w:rtl/>
        </w:rPr>
        <w:t>56</w:t>
      </w:r>
      <w:r w:rsidR="001C6BD7">
        <w:rPr>
          <w:rtl/>
        </w:rPr>
        <w:t xml:space="preserve"> ،</w:t>
      </w:r>
      <w:r w:rsidR="00F67CDD">
        <w:rPr>
          <w:rtl/>
        </w:rPr>
        <w:t xml:space="preserve"> </w:t>
      </w:r>
      <w:r>
        <w:rPr>
          <w:rtl/>
        </w:rPr>
        <w:t>58</w:t>
      </w:r>
      <w:r w:rsidR="001C6BD7">
        <w:rPr>
          <w:rtl/>
        </w:rPr>
        <w:t xml:space="preserve"> ،</w:t>
      </w:r>
      <w:r w:rsidR="00F67CDD">
        <w:rPr>
          <w:rtl/>
        </w:rPr>
        <w:t xml:space="preserve"> </w:t>
      </w:r>
      <w:r>
        <w:rPr>
          <w:rtl/>
        </w:rPr>
        <w:t>62.</w:t>
      </w:r>
    </w:p>
    <w:p w14:paraId="136D6CFE" w14:textId="77777777" w:rsidR="000E676B" w:rsidRDefault="000E676B" w:rsidP="000E676B">
      <w:pPr>
        <w:pStyle w:val="rfdFootnote0"/>
        <w:rPr>
          <w:rtl/>
        </w:rPr>
      </w:pPr>
      <w:r>
        <w:rPr>
          <w:rtl/>
        </w:rPr>
        <w:t>(4) الفوائد الطر</w:t>
      </w:r>
      <w:r>
        <w:rPr>
          <w:rFonts w:hint="cs"/>
          <w:rtl/>
        </w:rPr>
        <w:t>ی</w:t>
      </w:r>
      <w:r>
        <w:rPr>
          <w:rFonts w:hint="eastAsia"/>
          <w:rtl/>
        </w:rPr>
        <w:t>فة</w:t>
      </w:r>
      <w:r w:rsidR="001C6BD7">
        <w:rPr>
          <w:rtl/>
        </w:rPr>
        <w:t xml:space="preserve"> :</w:t>
      </w:r>
      <w:r w:rsidR="00F67CDD">
        <w:rPr>
          <w:rtl/>
        </w:rPr>
        <w:t xml:space="preserve"> </w:t>
      </w:r>
      <w:r>
        <w:rPr>
          <w:rtl/>
        </w:rPr>
        <w:t>512ـ513.</w:t>
      </w:r>
    </w:p>
    <w:p w14:paraId="67FB012C" w14:textId="77777777" w:rsidR="00F67CDD" w:rsidRDefault="00E63DE8" w:rsidP="00433C7C">
      <w:pPr>
        <w:pStyle w:val="rfdNormal0"/>
        <w:rPr>
          <w:rtl/>
        </w:rPr>
      </w:pPr>
      <w:r>
        <w:rPr>
          <w:rtl/>
        </w:rPr>
        <w:br w:type="page"/>
      </w:r>
      <w:r w:rsidR="000E676B">
        <w:rPr>
          <w:rtl/>
        </w:rPr>
        <w:lastRenderedPageBreak/>
        <w:t>(فريومد بيهق) ونيشابور</w:t>
      </w:r>
      <w:r w:rsidR="000E676B" w:rsidRPr="000E676B">
        <w:rPr>
          <w:rStyle w:val="rfdFootnotenum"/>
          <w:rtl/>
        </w:rPr>
        <w:t>(1)</w:t>
      </w:r>
      <w:r w:rsidR="000E676B">
        <w:rPr>
          <w:rtl/>
        </w:rPr>
        <w:t xml:space="preserve">. الحسكاني نقل عنه ثلاث روايات في </w:t>
      </w:r>
      <w:r w:rsidR="000E676B" w:rsidRPr="00433C7C">
        <w:rPr>
          <w:rStyle w:val="rfdBold2"/>
          <w:rtl/>
        </w:rPr>
        <w:t>شواهد التنزيل</w:t>
      </w:r>
      <w:r w:rsidR="000E676B">
        <w:rPr>
          <w:rtl/>
        </w:rPr>
        <w:t xml:space="preserve"> غير روايته </w:t>
      </w:r>
      <w:r w:rsidR="000E676B" w:rsidRPr="00433C7C">
        <w:rPr>
          <w:rStyle w:val="rfdBold2"/>
          <w:rtl/>
        </w:rPr>
        <w:t>للصحيفة</w:t>
      </w:r>
      <w:r w:rsidR="000E676B" w:rsidRPr="000E676B">
        <w:rPr>
          <w:rStyle w:val="rfdFootnotenum"/>
          <w:rtl/>
        </w:rPr>
        <w:t>(2)</w:t>
      </w:r>
      <w:r w:rsidR="000E676B">
        <w:rPr>
          <w:rtl/>
        </w:rPr>
        <w:t>.</w:t>
      </w:r>
    </w:p>
    <w:p w14:paraId="2368D7F7" w14:textId="77777777" w:rsidR="000E676B" w:rsidRDefault="000E676B" w:rsidP="000E676B">
      <w:pPr>
        <w:rPr>
          <w:rtl/>
        </w:rPr>
      </w:pPr>
      <w:r>
        <w:rPr>
          <w:rFonts w:hint="eastAsia"/>
          <w:rtl/>
        </w:rPr>
        <w:t>عبيد</w:t>
      </w:r>
      <w:r>
        <w:rPr>
          <w:rtl/>
        </w:rPr>
        <w:t xml:space="preserve"> الله بن عبد الله الحسكاني (رقم13) ـ هو العالم الحنفي صاحب </w:t>
      </w:r>
      <w:r w:rsidRPr="00D25309">
        <w:rPr>
          <w:rStyle w:val="rfdBold2"/>
          <w:rtl/>
        </w:rPr>
        <w:t>شواهد التنزيل</w:t>
      </w:r>
      <w:r>
        <w:rPr>
          <w:rtl/>
        </w:rPr>
        <w:t xml:space="preserve"> الذي مرّ ذكره آنفاً ـ روىٰ </w:t>
      </w:r>
      <w:r w:rsidRPr="00D25309">
        <w:rPr>
          <w:rStyle w:val="rfdBold2"/>
          <w:rtl/>
        </w:rPr>
        <w:t>الصحيفة</w:t>
      </w:r>
      <w:r>
        <w:rPr>
          <w:rtl/>
        </w:rPr>
        <w:t xml:space="preserve"> عن شخصين</w:t>
      </w:r>
      <w:r w:rsidR="001C6BD7">
        <w:rPr>
          <w:rtl/>
        </w:rPr>
        <w:t xml:space="preserve"> ،</w:t>
      </w:r>
      <w:r w:rsidR="00F67CDD">
        <w:rPr>
          <w:rtl/>
        </w:rPr>
        <w:t xml:space="preserve"> </w:t>
      </w:r>
      <w:r>
        <w:rPr>
          <w:rtl/>
        </w:rPr>
        <w:t>ورواها من بعده في السلسلة ثلاثة من أدباء نيشابور المعروفين وهم</w:t>
      </w:r>
      <w:r w:rsidR="001C6BD7">
        <w:rPr>
          <w:rtl/>
        </w:rPr>
        <w:t xml:space="preserve"> :</w:t>
      </w:r>
      <w:r w:rsidR="00F67CDD">
        <w:rPr>
          <w:rtl/>
        </w:rPr>
        <w:t xml:space="preserve"> </w:t>
      </w:r>
      <w:r>
        <w:rPr>
          <w:rtl/>
        </w:rPr>
        <w:t>يعقوب بن أحمد النيشابوري (رقم15) وابنه الحسن</w:t>
      </w:r>
      <w:r w:rsidRPr="000E676B">
        <w:rPr>
          <w:rStyle w:val="rfdFootnotenum"/>
          <w:rtl/>
        </w:rPr>
        <w:t>(3)</w:t>
      </w:r>
      <w:r>
        <w:rPr>
          <w:rtl/>
        </w:rPr>
        <w:t xml:space="preserve"> (رقم16) ومحمّد بن علي بن الحسن المقري النيشابوري</w:t>
      </w:r>
      <w:r w:rsidRPr="000E676B">
        <w:rPr>
          <w:rStyle w:val="rfdFootnotenum"/>
          <w:rtl/>
        </w:rPr>
        <w:t>(4)</w:t>
      </w:r>
      <w:r>
        <w:rPr>
          <w:rtl/>
        </w:rPr>
        <w:t xml:space="preserve"> (رقم17) وذلك حتّىٰ بلغ الكتاب راوند كاشان في سنة (509هـ) ووصل إلىٰ يد أبي الرضا فضل الله الراوندي</w:t>
      </w:r>
      <w:r w:rsidRPr="000E676B">
        <w:rPr>
          <w:rStyle w:val="rfdFootnotenum"/>
          <w:rtl/>
        </w:rPr>
        <w:t>(5)</w:t>
      </w:r>
      <w:r>
        <w:rPr>
          <w:rtl/>
        </w:rPr>
        <w:t xml:space="preserve"> (رقم18).</w:t>
      </w:r>
    </w:p>
    <w:p w14:paraId="0831F68D" w14:textId="77777777" w:rsidR="000E676B" w:rsidRDefault="000E676B" w:rsidP="000E676B">
      <w:pPr>
        <w:pStyle w:val="rfdLine"/>
        <w:rPr>
          <w:rtl/>
        </w:rPr>
      </w:pPr>
      <w:r>
        <w:rPr>
          <w:rtl/>
        </w:rPr>
        <w:t>__________</w:t>
      </w:r>
    </w:p>
    <w:p w14:paraId="7FCC2E33" w14:textId="77777777" w:rsidR="000E676B" w:rsidRDefault="000E676B" w:rsidP="000E676B">
      <w:pPr>
        <w:pStyle w:val="rfdFootnote0"/>
        <w:rPr>
          <w:rtl/>
        </w:rPr>
      </w:pPr>
      <w:r>
        <w:rPr>
          <w:rtl/>
        </w:rPr>
        <w:t>(1) المنتخب من الس</w:t>
      </w:r>
      <w:r>
        <w:rPr>
          <w:rFonts w:hint="cs"/>
          <w:rtl/>
        </w:rPr>
        <w:t>ی</w:t>
      </w:r>
      <w:r>
        <w:rPr>
          <w:rFonts w:hint="eastAsia"/>
          <w:rtl/>
        </w:rPr>
        <w:t>اق</w:t>
      </w:r>
      <w:r w:rsidR="001C6BD7">
        <w:rPr>
          <w:rtl/>
        </w:rPr>
        <w:t xml:space="preserve"> :</w:t>
      </w:r>
      <w:r w:rsidR="00F67CDD">
        <w:rPr>
          <w:rtl/>
        </w:rPr>
        <w:t xml:space="preserve"> </w:t>
      </w:r>
      <w:r>
        <w:rPr>
          <w:rtl/>
        </w:rPr>
        <w:t>171</w:t>
      </w:r>
      <w:r w:rsidR="001C6BD7">
        <w:rPr>
          <w:rtl/>
        </w:rPr>
        <w:t xml:space="preserve"> ،</w:t>
      </w:r>
      <w:r w:rsidR="00F67CDD">
        <w:rPr>
          <w:rtl/>
        </w:rPr>
        <w:t xml:space="preserve"> </w:t>
      </w:r>
      <w:r>
        <w:rPr>
          <w:rtl/>
        </w:rPr>
        <w:t>245</w:t>
      </w:r>
      <w:r w:rsidR="001C6BD7">
        <w:rPr>
          <w:rtl/>
        </w:rPr>
        <w:t xml:space="preserve"> ،</w:t>
      </w:r>
      <w:r w:rsidR="00F67CDD">
        <w:rPr>
          <w:rtl/>
        </w:rPr>
        <w:t xml:space="preserve"> </w:t>
      </w:r>
      <w:r>
        <w:rPr>
          <w:rtl/>
        </w:rPr>
        <w:t>330</w:t>
      </w:r>
      <w:r w:rsidR="001C6BD7">
        <w:rPr>
          <w:rtl/>
        </w:rPr>
        <w:t xml:space="preserve"> ،</w:t>
      </w:r>
      <w:r w:rsidR="00F67CDD">
        <w:rPr>
          <w:rtl/>
        </w:rPr>
        <w:t xml:space="preserve"> </w:t>
      </w:r>
      <w:r>
        <w:rPr>
          <w:rtl/>
        </w:rPr>
        <w:t>331</w:t>
      </w:r>
      <w:r w:rsidR="001C6BD7">
        <w:rPr>
          <w:rtl/>
        </w:rPr>
        <w:t xml:space="preserve"> ،</w:t>
      </w:r>
      <w:r w:rsidR="00F67CDD">
        <w:rPr>
          <w:rtl/>
        </w:rPr>
        <w:t xml:space="preserve"> </w:t>
      </w:r>
      <w:r>
        <w:rPr>
          <w:rtl/>
        </w:rPr>
        <w:t>413ـ414</w:t>
      </w:r>
      <w:r w:rsidR="001C6BD7">
        <w:rPr>
          <w:rtl/>
        </w:rPr>
        <w:t xml:space="preserve"> ؛</w:t>
      </w:r>
      <w:r w:rsidR="00F67CDD">
        <w:rPr>
          <w:rtl/>
        </w:rPr>
        <w:t xml:space="preserve"> </w:t>
      </w:r>
      <w:r>
        <w:rPr>
          <w:rtl/>
        </w:rPr>
        <w:t>المختصر من کتاب الس</w:t>
      </w:r>
      <w:r>
        <w:rPr>
          <w:rFonts w:hint="cs"/>
          <w:rtl/>
        </w:rPr>
        <w:t>ی</w:t>
      </w:r>
      <w:r>
        <w:rPr>
          <w:rFonts w:hint="eastAsia"/>
          <w:rtl/>
        </w:rPr>
        <w:t>اق</w:t>
      </w:r>
      <w:r>
        <w:rPr>
          <w:rtl/>
        </w:rPr>
        <w:t xml:space="preserve"> لتار</w:t>
      </w:r>
      <w:r>
        <w:rPr>
          <w:rFonts w:hint="cs"/>
          <w:rtl/>
        </w:rPr>
        <w:t>ی</w:t>
      </w:r>
      <w:r>
        <w:rPr>
          <w:rFonts w:hint="eastAsia"/>
          <w:rtl/>
        </w:rPr>
        <w:t>خ</w:t>
      </w:r>
      <w:r>
        <w:rPr>
          <w:rtl/>
        </w:rPr>
        <w:t xml:space="preserve"> ن</w:t>
      </w:r>
      <w:r>
        <w:rPr>
          <w:rFonts w:hint="cs"/>
          <w:rtl/>
        </w:rPr>
        <w:t>ی</w:t>
      </w:r>
      <w:r>
        <w:rPr>
          <w:rFonts w:hint="eastAsia"/>
          <w:rtl/>
        </w:rPr>
        <w:t>سابور</w:t>
      </w:r>
      <w:r w:rsidR="001C6BD7">
        <w:rPr>
          <w:rtl/>
        </w:rPr>
        <w:t xml:space="preserve"> :</w:t>
      </w:r>
      <w:r w:rsidR="00F67CDD">
        <w:rPr>
          <w:rtl/>
        </w:rPr>
        <w:t xml:space="preserve"> </w:t>
      </w:r>
      <w:r>
        <w:rPr>
          <w:rtl/>
        </w:rPr>
        <w:t>155ـ156.</w:t>
      </w:r>
    </w:p>
    <w:p w14:paraId="57155675" w14:textId="77777777" w:rsidR="000E676B" w:rsidRDefault="000E676B" w:rsidP="000E676B">
      <w:pPr>
        <w:pStyle w:val="rfdFootnote0"/>
        <w:rPr>
          <w:rtl/>
        </w:rPr>
      </w:pPr>
      <w:r>
        <w:rPr>
          <w:rtl/>
        </w:rPr>
        <w:t>(2) شواهد التنز</w:t>
      </w:r>
      <w:r>
        <w:rPr>
          <w:rFonts w:hint="cs"/>
          <w:rtl/>
        </w:rPr>
        <w:t>ی</w:t>
      </w:r>
      <w:r>
        <w:rPr>
          <w:rFonts w:hint="eastAsia"/>
          <w:rtl/>
        </w:rPr>
        <w:t>ل</w:t>
      </w:r>
      <w:r>
        <w:rPr>
          <w:rtl/>
        </w:rPr>
        <w:t xml:space="preserve"> 1 / 120</w:t>
      </w:r>
      <w:r w:rsidR="001C6BD7">
        <w:rPr>
          <w:rtl/>
        </w:rPr>
        <w:t xml:space="preserve"> ،</w:t>
      </w:r>
      <w:r w:rsidR="00F67CDD">
        <w:rPr>
          <w:rtl/>
        </w:rPr>
        <w:t xml:space="preserve"> </w:t>
      </w:r>
      <w:r>
        <w:rPr>
          <w:rtl/>
        </w:rPr>
        <w:t>395</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ج2 ص178.</w:t>
      </w:r>
    </w:p>
    <w:p w14:paraId="68A2B120" w14:textId="77777777" w:rsidR="000E676B" w:rsidRDefault="000E676B" w:rsidP="000E676B">
      <w:pPr>
        <w:pStyle w:val="rfdFootnote0"/>
        <w:rPr>
          <w:rtl/>
        </w:rPr>
      </w:pPr>
      <w:r>
        <w:rPr>
          <w:rtl/>
        </w:rPr>
        <w:t>(3) للحصول علىٰ تراجمهم</w:t>
      </w:r>
      <w:r w:rsidR="001C6BD7">
        <w:rPr>
          <w:rtl/>
        </w:rPr>
        <w:t xml:space="preserve"> ،</w:t>
      </w:r>
      <w:r w:rsidR="00F67CDD">
        <w:rPr>
          <w:rtl/>
        </w:rPr>
        <w:t xml:space="preserve"> </w:t>
      </w:r>
      <w:r>
        <w:rPr>
          <w:rtl/>
        </w:rPr>
        <w:t>انظر المصادر المذكورة في الهامش رقم</w:t>
      </w:r>
      <w:r w:rsidR="001C6BD7">
        <w:rPr>
          <w:rtl/>
        </w:rPr>
        <w:t xml:space="preserve"> :</w:t>
      </w:r>
      <w:r w:rsidR="00F67CDD">
        <w:rPr>
          <w:rtl/>
        </w:rPr>
        <w:t xml:space="preserve"> </w:t>
      </w:r>
      <w:r>
        <w:rPr>
          <w:rtl/>
        </w:rPr>
        <w:t>(3) أدناه.</w:t>
      </w:r>
    </w:p>
    <w:p w14:paraId="447204AC" w14:textId="77777777" w:rsidR="000E676B" w:rsidRDefault="000E676B" w:rsidP="000E676B">
      <w:pPr>
        <w:pStyle w:val="rfdFootnote0"/>
      </w:pPr>
      <w:r>
        <w:rPr>
          <w:rtl/>
        </w:rPr>
        <w:t>(4) هو من علماء الشيعة</w:t>
      </w:r>
      <w:r w:rsidR="001C6BD7">
        <w:rPr>
          <w:rtl/>
        </w:rPr>
        <w:t xml:space="preserve"> ،</w:t>
      </w:r>
      <w:r w:rsidR="00F67CDD">
        <w:rPr>
          <w:rtl/>
        </w:rPr>
        <w:t xml:space="preserve"> </w:t>
      </w:r>
      <w:r>
        <w:rPr>
          <w:rtl/>
        </w:rPr>
        <w:t>وقد ذكر ترجمته كلٌّ من منتجب الدين الرازي وعبد الجليل الرازي. للحصول علىٰ ترجمته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ر</w:t>
      </w:r>
      <w:r>
        <w:rPr>
          <w:rFonts w:hint="cs"/>
          <w:rtl/>
        </w:rPr>
        <w:t>ی</w:t>
      </w:r>
      <w:r>
        <w:rPr>
          <w:rFonts w:hint="eastAsia"/>
          <w:rtl/>
        </w:rPr>
        <w:t>اض</w:t>
      </w:r>
      <w:r>
        <w:rPr>
          <w:rtl/>
        </w:rPr>
        <w:t xml:space="preserve"> العلماء 5 / 118ـ119</w:t>
      </w:r>
      <w:r w:rsidR="001C6BD7">
        <w:rPr>
          <w:rtl/>
        </w:rPr>
        <w:t xml:space="preserve"> ؛</w:t>
      </w:r>
      <w:r w:rsidR="00F67CDD">
        <w:rPr>
          <w:rtl/>
        </w:rPr>
        <w:t xml:space="preserve"> </w:t>
      </w:r>
      <w:r>
        <w:rPr>
          <w:rtl/>
        </w:rPr>
        <w:t>طبقات أعلام الش</w:t>
      </w:r>
      <w:r>
        <w:rPr>
          <w:rFonts w:hint="cs"/>
          <w:rtl/>
        </w:rPr>
        <w:t>ی</w:t>
      </w:r>
      <w:r>
        <w:rPr>
          <w:rFonts w:hint="eastAsia"/>
          <w:rtl/>
        </w:rPr>
        <w:t>عة</w:t>
      </w:r>
      <w:r w:rsidR="001C6BD7">
        <w:rPr>
          <w:rFonts w:hint="eastAsia"/>
          <w:rtl/>
        </w:rPr>
        <w:t xml:space="preserve"> ،</w:t>
      </w:r>
      <w:r w:rsidR="00F67CDD">
        <w:rPr>
          <w:rFonts w:hint="eastAsia"/>
          <w:rtl/>
        </w:rPr>
        <w:t xml:space="preserve"> </w:t>
      </w:r>
      <w:r>
        <w:rPr>
          <w:rtl/>
        </w:rPr>
        <w:t>(القرن 6)</w:t>
      </w:r>
      <w:r w:rsidR="001C6BD7">
        <w:rPr>
          <w:rtl/>
        </w:rPr>
        <w:t xml:space="preserve"> :</w:t>
      </w:r>
      <w:r w:rsidR="00F67CDD">
        <w:rPr>
          <w:rtl/>
        </w:rPr>
        <w:t xml:space="preserve"> </w:t>
      </w:r>
      <w:r>
        <w:rPr>
          <w:rtl/>
        </w:rPr>
        <w:t>272</w:t>
      </w:r>
      <w:r w:rsidR="001C6BD7">
        <w:rPr>
          <w:rtl/>
        </w:rPr>
        <w:t xml:space="preserve"> ؛</w:t>
      </w:r>
      <w:r w:rsidR="00F67CDD">
        <w:rPr>
          <w:rtl/>
        </w:rPr>
        <w:t xml:space="preserve"> </w:t>
      </w:r>
      <w:r>
        <w:rPr>
          <w:rtl/>
        </w:rPr>
        <w:t>مقدّمة کتابه الحدود (تصح</w:t>
      </w:r>
      <w:r>
        <w:rPr>
          <w:rFonts w:hint="cs"/>
          <w:rtl/>
        </w:rPr>
        <w:t>ی</w:t>
      </w:r>
      <w:r>
        <w:rPr>
          <w:rFonts w:hint="eastAsia"/>
          <w:rtl/>
        </w:rPr>
        <w:t>ح</w:t>
      </w:r>
      <w:r w:rsidR="001C6BD7">
        <w:rPr>
          <w:rtl/>
        </w:rPr>
        <w:t xml:space="preserve"> :</w:t>
      </w:r>
      <w:r w:rsidR="00F67CDD">
        <w:rPr>
          <w:rtl/>
        </w:rPr>
        <w:t xml:space="preserve"> </w:t>
      </w:r>
      <w:r>
        <w:rPr>
          <w:rtl/>
        </w:rPr>
        <w:t xml:space="preserve">محمود </w:t>
      </w:r>
      <w:r>
        <w:rPr>
          <w:rFonts w:hint="cs"/>
          <w:rtl/>
        </w:rPr>
        <w:t>ی</w:t>
      </w:r>
      <w:r>
        <w:rPr>
          <w:rFonts w:hint="eastAsia"/>
          <w:rtl/>
        </w:rPr>
        <w:t>زدي</w:t>
      </w:r>
      <w:r>
        <w:rPr>
          <w:rtl/>
        </w:rPr>
        <w:t xml:space="preserve"> مطلق</w:t>
      </w:r>
      <w:r w:rsidR="001C6BD7">
        <w:rPr>
          <w:rtl/>
        </w:rPr>
        <w:t xml:space="preserve"> ،</w:t>
      </w:r>
      <w:r w:rsidR="00F67CDD">
        <w:rPr>
          <w:rtl/>
        </w:rPr>
        <w:t xml:space="preserve"> </w:t>
      </w:r>
      <w:r>
        <w:rPr>
          <w:rtl/>
        </w:rPr>
        <w:t>قم</w:t>
      </w:r>
      <w:r w:rsidR="001C6BD7">
        <w:rPr>
          <w:rtl/>
        </w:rPr>
        <w:t xml:space="preserve"> ،</w:t>
      </w:r>
      <w:r w:rsidR="00F67CDD">
        <w:rPr>
          <w:rtl/>
        </w:rPr>
        <w:t xml:space="preserve"> </w:t>
      </w:r>
      <w:r>
        <w:rPr>
          <w:rtl/>
        </w:rPr>
        <w:t>مؤسّسة الإمام الصادق</w:t>
      </w:r>
      <w:r w:rsidR="001C6BD7">
        <w:rPr>
          <w:rtl/>
        </w:rPr>
        <w:t xml:space="preserve"> ،</w:t>
      </w:r>
      <w:r w:rsidR="00F67CDD">
        <w:rPr>
          <w:rtl/>
        </w:rPr>
        <w:t xml:space="preserve"> </w:t>
      </w:r>
      <w:r>
        <w:rPr>
          <w:rtl/>
        </w:rPr>
        <w:t>1414هـ).</w:t>
      </w:r>
    </w:p>
    <w:p w14:paraId="652A1179" w14:textId="77777777" w:rsidR="00D25309" w:rsidRDefault="000E676B" w:rsidP="000E676B">
      <w:pPr>
        <w:pStyle w:val="rfdFootnote0"/>
        <w:rPr>
          <w:rtl/>
        </w:rPr>
      </w:pPr>
      <w:r>
        <w:rPr>
          <w:rtl/>
        </w:rPr>
        <w:t>(5) وروىٰ الراوندي دعاء الندبة للإمام السجّاد (بحار الأنوار 104 / 121ـ122</w:t>
      </w:r>
      <w:r w:rsidR="001C6BD7">
        <w:rPr>
          <w:rtl/>
        </w:rPr>
        <w:t xml:space="preserve"> ؛</w:t>
      </w:r>
      <w:r w:rsidR="00F67CDD">
        <w:rPr>
          <w:rtl/>
        </w:rPr>
        <w:t xml:space="preserve"> </w:t>
      </w:r>
      <w:r>
        <w:rPr>
          <w:rtl/>
        </w:rPr>
        <w:t>ندبة الإمام السجّاد</w:t>
      </w:r>
      <w:r w:rsidR="001C6BD7">
        <w:rPr>
          <w:rtl/>
        </w:rPr>
        <w:t xml:space="preserve"> :</w:t>
      </w:r>
      <w:r w:rsidR="00F67CDD">
        <w:rPr>
          <w:rtl/>
        </w:rPr>
        <w:t xml:space="preserve"> </w:t>
      </w:r>
      <w:r>
        <w:rPr>
          <w:rtl/>
        </w:rPr>
        <w:t>181</w:t>
      </w:r>
      <w:r w:rsidR="001C6BD7">
        <w:rPr>
          <w:rtl/>
        </w:rPr>
        <w:t xml:space="preserve"> ،</w:t>
      </w:r>
      <w:r w:rsidR="00F67CDD">
        <w:rPr>
          <w:rtl/>
        </w:rPr>
        <w:t xml:space="preserve"> </w:t>
      </w:r>
      <w:r>
        <w:rPr>
          <w:rtl/>
        </w:rPr>
        <w:t>189</w:t>
      </w:r>
      <w:r w:rsidR="001C6BD7">
        <w:rPr>
          <w:rtl/>
        </w:rPr>
        <w:t xml:space="preserve"> ،</w:t>
      </w:r>
      <w:r w:rsidR="00F67CDD">
        <w:rPr>
          <w:rtl/>
        </w:rPr>
        <w:t xml:space="preserve"> </w:t>
      </w:r>
      <w:r>
        <w:rPr>
          <w:rtl/>
        </w:rPr>
        <w:t>196)</w:t>
      </w:r>
      <w:r w:rsidR="001C6BD7">
        <w:rPr>
          <w:rtl/>
        </w:rPr>
        <w:t xml:space="preserve"> ،</w:t>
      </w:r>
      <w:r w:rsidR="00F67CDD">
        <w:rPr>
          <w:rtl/>
        </w:rPr>
        <w:t xml:space="preserve"> </w:t>
      </w:r>
      <w:r>
        <w:rPr>
          <w:rtl/>
        </w:rPr>
        <w:t>ونهج البلاغة عن طريق هؤلاء النفر الثلاث من علماء نيشابور. فإنّ روا</w:t>
      </w:r>
      <w:r>
        <w:rPr>
          <w:rFonts w:hint="cs"/>
          <w:rtl/>
        </w:rPr>
        <w:t>ی</w:t>
      </w:r>
      <w:r>
        <w:rPr>
          <w:rFonts w:hint="eastAsia"/>
          <w:rtl/>
        </w:rPr>
        <w:t>ة</w:t>
      </w:r>
      <w:r>
        <w:rPr>
          <w:rtl/>
        </w:rPr>
        <w:t xml:space="preserve"> نهج البلاغة في ن</w:t>
      </w:r>
      <w:r>
        <w:rPr>
          <w:rFonts w:hint="cs"/>
          <w:rtl/>
        </w:rPr>
        <w:t>ی</w:t>
      </w:r>
      <w:r>
        <w:rPr>
          <w:rFonts w:hint="eastAsia"/>
          <w:rtl/>
        </w:rPr>
        <w:t>شابور</w:t>
      </w:r>
      <w:r>
        <w:rPr>
          <w:rtl/>
        </w:rPr>
        <w:t xml:space="preserve"> من قبل </w:t>
      </w:r>
      <w:r>
        <w:rPr>
          <w:rFonts w:hint="cs"/>
          <w:rtl/>
        </w:rPr>
        <w:t>ی</w:t>
      </w:r>
      <w:r>
        <w:rPr>
          <w:rFonts w:hint="eastAsia"/>
          <w:rtl/>
        </w:rPr>
        <w:t>عقوب</w:t>
      </w:r>
      <w:r>
        <w:rPr>
          <w:rtl/>
        </w:rPr>
        <w:t xml:space="preserve"> بن أحمد وابنه تعدّ مصدراً للكثير من النسخ المتبقّية من نهج البلاغة. للحصول علىٰ مزيد من التوضيح في شأن تراجمهم ورواية نهج البلاغة ومميّزاتها</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(في رحاب نهج البلاغة</w:t>
      </w:r>
      <w:r w:rsidR="001C6BD7">
        <w:rPr>
          <w:rtl/>
        </w:rPr>
        <w:t xml:space="preserve"> :</w:t>
      </w:r>
      <w:r w:rsidR="00F67CDD">
        <w:rPr>
          <w:rtl/>
        </w:rPr>
        <w:t xml:space="preserve"> </w:t>
      </w:r>
      <w:r>
        <w:rPr>
          <w:rtl/>
        </w:rPr>
        <w:t>ما ق</w:t>
      </w:r>
      <w:r>
        <w:rPr>
          <w:rFonts w:hint="cs"/>
          <w:rtl/>
        </w:rPr>
        <w:t>ی</w:t>
      </w:r>
      <w:r>
        <w:rPr>
          <w:rFonts w:hint="eastAsia"/>
          <w:rtl/>
        </w:rPr>
        <w:t>ل</w:t>
      </w:r>
      <w:r>
        <w:rPr>
          <w:rtl/>
        </w:rPr>
        <w:t xml:space="preserve"> في نهج البلاغة من نظم ونثر)</w:t>
      </w:r>
      <w:r w:rsidR="001C6BD7">
        <w:rPr>
          <w:rtl/>
        </w:rPr>
        <w:t xml:space="preserve"> ،</w:t>
      </w:r>
      <w:r w:rsidR="00F67CDD">
        <w:rPr>
          <w:rtl/>
        </w:rPr>
        <w:t xml:space="preserve"> </w:t>
      </w:r>
      <w:r>
        <w:rPr>
          <w:rtl/>
        </w:rPr>
        <w:t>مجلّة تراثنا</w:t>
      </w:r>
      <w:r w:rsidR="001C6BD7">
        <w:rPr>
          <w:rtl/>
        </w:rPr>
        <w:t xml:space="preserve"> ،</w:t>
      </w:r>
      <w:r w:rsidR="00F67CDD">
        <w:rPr>
          <w:rtl/>
        </w:rPr>
        <w:t xml:space="preserve"> </w:t>
      </w:r>
      <w:r>
        <w:rPr>
          <w:rtl/>
        </w:rPr>
        <w:t>العدد 34</w:t>
      </w:r>
      <w:r w:rsidR="001C6BD7">
        <w:rPr>
          <w:rtl/>
        </w:rPr>
        <w:t xml:space="preserve"> :</w:t>
      </w:r>
      <w:r w:rsidR="00F67CDD">
        <w:rPr>
          <w:rtl/>
        </w:rPr>
        <w:t xml:space="preserve"> </w:t>
      </w:r>
      <w:r>
        <w:rPr>
          <w:rtl/>
        </w:rPr>
        <w:t>68ـ69</w:t>
      </w:r>
      <w:r w:rsidR="001C6BD7">
        <w:rPr>
          <w:rtl/>
        </w:rPr>
        <w:t xml:space="preserve"> ،</w:t>
      </w:r>
      <w:r w:rsidR="00F67CDD">
        <w:rPr>
          <w:rtl/>
        </w:rPr>
        <w:t xml:space="preserve"> </w:t>
      </w:r>
      <w:r w:rsidR="000546A5">
        <w:rPr>
          <w:rtl/>
        </w:rPr>
        <w:t>و 7</w:t>
      </w:r>
      <w:r>
        <w:rPr>
          <w:rtl/>
        </w:rPr>
        <w:t>4ـ75</w:t>
      </w:r>
      <w:r w:rsidR="001C6BD7">
        <w:rPr>
          <w:rtl/>
        </w:rPr>
        <w:t xml:space="preserve"> ؛</w:t>
      </w:r>
      <w:r w:rsidR="00F67CDD">
        <w:rPr>
          <w:rtl/>
        </w:rPr>
        <w:t xml:space="preserve"> </w:t>
      </w:r>
      <w:r>
        <w:rPr>
          <w:rtl/>
        </w:rPr>
        <w:t>العرف الوردي ف</w:t>
      </w:r>
      <w:r>
        <w:rPr>
          <w:rFonts w:hint="cs"/>
          <w:rtl/>
        </w:rPr>
        <w:t>ی</w:t>
      </w:r>
      <w:r>
        <w:rPr>
          <w:rFonts w:hint="eastAsia"/>
          <w:rtl/>
        </w:rPr>
        <w:t>ما</w:t>
      </w:r>
    </w:p>
    <w:p w14:paraId="19ED4ABE" w14:textId="77777777" w:rsidR="000E676B" w:rsidRDefault="00E63DE8" w:rsidP="000E676B">
      <w:pPr>
        <w:rPr>
          <w:rtl/>
        </w:rPr>
      </w:pPr>
      <w:r>
        <w:rPr>
          <w:rtl/>
        </w:rPr>
        <w:br w:type="page"/>
      </w:r>
      <w:r w:rsidR="000E676B">
        <w:rPr>
          <w:rFonts w:hint="eastAsia"/>
          <w:rtl/>
        </w:rPr>
        <w:lastRenderedPageBreak/>
        <w:t>وليس</w:t>
      </w:r>
      <w:r w:rsidR="000E676B">
        <w:rPr>
          <w:rtl/>
        </w:rPr>
        <w:t xml:space="preserve"> لدينا حاليّاً معلومات دقيقة في شأن رواة الطبقة الرابعة والخامسة من هذه السلسلة</w:t>
      </w:r>
      <w:r w:rsidR="001C6BD7">
        <w:rPr>
          <w:rtl/>
        </w:rPr>
        <w:t xml:space="preserve"> ،</w:t>
      </w:r>
      <w:r w:rsidR="00F67CDD">
        <w:rPr>
          <w:rtl/>
        </w:rPr>
        <w:t xml:space="preserve"> </w:t>
      </w:r>
      <w:r w:rsidR="000E676B">
        <w:rPr>
          <w:rtl/>
        </w:rPr>
        <w:t xml:space="preserve">ولا ندري كيف وصلت </w:t>
      </w:r>
      <w:r w:rsidR="000E676B" w:rsidRPr="00D25309">
        <w:rPr>
          <w:rStyle w:val="rfdBold2"/>
          <w:rtl/>
        </w:rPr>
        <w:t>الصحيفة</w:t>
      </w:r>
      <w:r w:rsidR="000E676B">
        <w:rPr>
          <w:rtl/>
        </w:rPr>
        <w:t xml:space="preserve"> إلىٰ الكرّامية</w:t>
      </w:r>
      <w:r w:rsidR="001C6BD7">
        <w:rPr>
          <w:rtl/>
        </w:rPr>
        <w:t xml:space="preserve"> ،</w:t>
      </w:r>
      <w:r w:rsidR="00F67CDD">
        <w:rPr>
          <w:rtl/>
        </w:rPr>
        <w:t xml:space="preserve"> </w:t>
      </w:r>
      <w:r w:rsidR="000E676B">
        <w:rPr>
          <w:rtl/>
        </w:rPr>
        <w:t xml:space="preserve">وعن طريق أيّ راوٍ من الرواة وصلت إليهم؟ وأيّ الرواة كان حلقة الوصل في انتقال </w:t>
      </w:r>
      <w:r w:rsidR="000E676B" w:rsidRPr="00D25309">
        <w:rPr>
          <w:rStyle w:val="rfdBold2"/>
          <w:rtl/>
        </w:rPr>
        <w:t>الصحيفة</w:t>
      </w:r>
      <w:r w:rsidR="000E676B">
        <w:rPr>
          <w:rtl/>
        </w:rPr>
        <w:t xml:space="preserve"> من الشيعة إلىٰ الكرّامية من رواة الفريقين؟ </w:t>
      </w:r>
      <w:r w:rsidR="000E676B">
        <w:rPr>
          <w:rFonts w:hint="eastAsia"/>
          <w:rtl/>
        </w:rPr>
        <w:t>فكلّ</w:t>
      </w:r>
      <w:r w:rsidR="000E676B">
        <w:rPr>
          <w:rtl/>
        </w:rPr>
        <w:t xml:space="preserve"> ما هو معلوم لدينا هو أنّ أوّل ثلاثة أشخاص (رقم1</w:t>
      </w:r>
      <w:r w:rsidR="001C6BD7">
        <w:rPr>
          <w:rtl/>
        </w:rPr>
        <w:t xml:space="preserve"> ،</w:t>
      </w:r>
      <w:r w:rsidR="00F67CDD">
        <w:rPr>
          <w:rtl/>
        </w:rPr>
        <w:t xml:space="preserve"> </w:t>
      </w:r>
      <w:r w:rsidR="000E676B">
        <w:rPr>
          <w:rtl/>
        </w:rPr>
        <w:t>2</w:t>
      </w:r>
      <w:r w:rsidR="001C6BD7">
        <w:rPr>
          <w:rtl/>
        </w:rPr>
        <w:t xml:space="preserve"> ،</w:t>
      </w:r>
      <w:r w:rsidR="00F67CDD">
        <w:rPr>
          <w:rtl/>
        </w:rPr>
        <w:t xml:space="preserve"> </w:t>
      </w:r>
      <w:r w:rsidR="000E676B">
        <w:rPr>
          <w:rtl/>
        </w:rPr>
        <w:t>3) كانوا من المذهب الإمامي</w:t>
      </w:r>
      <w:r w:rsidR="001C6BD7">
        <w:rPr>
          <w:rtl/>
        </w:rPr>
        <w:t xml:space="preserve"> ؛</w:t>
      </w:r>
      <w:r w:rsidR="00F67CDD">
        <w:rPr>
          <w:rtl/>
        </w:rPr>
        <w:t xml:space="preserve"> </w:t>
      </w:r>
      <w:r w:rsidR="000E676B">
        <w:rPr>
          <w:rtl/>
        </w:rPr>
        <w:t>والشخصين الآخرين (رقم12</w:t>
      </w:r>
      <w:r w:rsidR="001C6BD7">
        <w:rPr>
          <w:rtl/>
        </w:rPr>
        <w:t xml:space="preserve"> ،</w:t>
      </w:r>
      <w:r w:rsidR="00F67CDD">
        <w:rPr>
          <w:rtl/>
        </w:rPr>
        <w:t xml:space="preserve"> </w:t>
      </w:r>
      <w:r w:rsidR="000E676B">
        <w:rPr>
          <w:rtl/>
        </w:rPr>
        <w:t>14) كانوا من الكرّامية</w:t>
      </w:r>
      <w:r w:rsidR="001C6BD7">
        <w:rPr>
          <w:rtl/>
        </w:rPr>
        <w:t xml:space="preserve"> ؛</w:t>
      </w:r>
      <w:r w:rsidR="00F67CDD">
        <w:rPr>
          <w:rtl/>
        </w:rPr>
        <w:t xml:space="preserve"> </w:t>
      </w:r>
      <w:r w:rsidR="000E676B">
        <w:rPr>
          <w:rtl/>
        </w:rPr>
        <w:t>والحسكاني (رقم13) كان حنفيّاً</w:t>
      </w:r>
      <w:r w:rsidR="001C6BD7">
        <w:rPr>
          <w:rtl/>
        </w:rPr>
        <w:t xml:space="preserve"> ؛</w:t>
      </w:r>
      <w:r w:rsidR="00F67CDD">
        <w:rPr>
          <w:rtl/>
        </w:rPr>
        <w:t xml:space="preserve"> </w:t>
      </w:r>
      <w:r w:rsidR="000E676B">
        <w:rPr>
          <w:rtl/>
        </w:rPr>
        <w:t>وآل النيشابوري كانوا يميلون إلىٰ التشيع (رقم15</w:t>
      </w:r>
      <w:r w:rsidR="001C6BD7">
        <w:rPr>
          <w:rtl/>
        </w:rPr>
        <w:t xml:space="preserve"> ،</w:t>
      </w:r>
      <w:r w:rsidR="00F67CDD">
        <w:rPr>
          <w:rtl/>
        </w:rPr>
        <w:t xml:space="preserve"> </w:t>
      </w:r>
      <w:r w:rsidR="000E676B">
        <w:rPr>
          <w:rtl/>
        </w:rPr>
        <w:t>16)</w:t>
      </w:r>
      <w:r w:rsidR="001C6BD7">
        <w:rPr>
          <w:rtl/>
        </w:rPr>
        <w:t xml:space="preserve"> ؛</w:t>
      </w:r>
      <w:r w:rsidR="00F67CDD">
        <w:rPr>
          <w:rtl/>
        </w:rPr>
        <w:t xml:space="preserve"> </w:t>
      </w:r>
      <w:r w:rsidR="000E676B">
        <w:rPr>
          <w:rtl/>
        </w:rPr>
        <w:t>كما أنّ محمّد بن علي بن الحسن المقري النيشابوري وفضل الله الراوندي وابنه علي (رقم17</w:t>
      </w:r>
      <w:r w:rsidR="001C6BD7">
        <w:rPr>
          <w:rtl/>
        </w:rPr>
        <w:t xml:space="preserve"> ،</w:t>
      </w:r>
      <w:r w:rsidR="00F67CDD">
        <w:rPr>
          <w:rtl/>
        </w:rPr>
        <w:t xml:space="preserve"> </w:t>
      </w:r>
      <w:r w:rsidR="000E676B">
        <w:rPr>
          <w:rtl/>
        </w:rPr>
        <w:t>18</w:t>
      </w:r>
      <w:r w:rsidR="001C6BD7">
        <w:rPr>
          <w:rtl/>
        </w:rPr>
        <w:t xml:space="preserve"> ،</w:t>
      </w:r>
      <w:r w:rsidR="00F67CDD">
        <w:rPr>
          <w:rtl/>
        </w:rPr>
        <w:t xml:space="preserve"> </w:t>
      </w:r>
      <w:r w:rsidR="000E676B">
        <w:rPr>
          <w:rtl/>
        </w:rPr>
        <w:t>19) أيضاً كانوا من أعلام الشيعة.</w:t>
      </w:r>
    </w:p>
    <w:p w14:paraId="3F591132" w14:textId="77777777" w:rsidR="00F67CDD" w:rsidRDefault="000E676B" w:rsidP="000E676B">
      <w:pPr>
        <w:rPr>
          <w:rtl/>
        </w:rPr>
      </w:pPr>
      <w:r>
        <w:rPr>
          <w:rFonts w:hint="eastAsia"/>
          <w:rtl/>
        </w:rPr>
        <w:t>بناء</w:t>
      </w:r>
      <w:r>
        <w:rPr>
          <w:rtl/>
        </w:rPr>
        <w:t xml:space="preserve"> علىٰ ذلك فإنّ الرواية كان منشأ انطلاقها من بغداد بواسطة (رقم2)</w:t>
      </w:r>
      <w:r w:rsidR="001C6BD7">
        <w:rPr>
          <w:rtl/>
        </w:rPr>
        <w:t xml:space="preserve"> ،</w:t>
      </w:r>
      <w:r w:rsidR="00F67CDD">
        <w:rPr>
          <w:rtl/>
        </w:rPr>
        <w:t xml:space="preserve"> </w:t>
      </w:r>
      <w:r>
        <w:rPr>
          <w:rtl/>
        </w:rPr>
        <w:t>ثمّ بلغت إلىٰ نرماشير كرمان عن طريق (رقم4</w:t>
      </w:r>
      <w:r w:rsidR="001C6BD7">
        <w:rPr>
          <w:rtl/>
        </w:rPr>
        <w:t xml:space="preserve"> ،</w:t>
      </w:r>
      <w:r w:rsidR="00F67CDD">
        <w:rPr>
          <w:rtl/>
        </w:rPr>
        <w:t xml:space="preserve"> </w:t>
      </w:r>
      <w:r>
        <w:rPr>
          <w:rtl/>
        </w:rPr>
        <w:t>ويحتمل 3 كذلك)</w:t>
      </w:r>
      <w:r w:rsidR="001C6BD7">
        <w:rPr>
          <w:rtl/>
        </w:rPr>
        <w:t xml:space="preserve"> ،</w:t>
      </w:r>
      <w:r w:rsidR="00F67CDD">
        <w:rPr>
          <w:rtl/>
        </w:rPr>
        <w:t xml:space="preserve"> </w:t>
      </w:r>
      <w:r>
        <w:rPr>
          <w:rtl/>
        </w:rPr>
        <w:t>ومن ثَمَّ وصلت إلىٰ خراسان (زوزن) بواسطة (رقم5)</w:t>
      </w:r>
      <w:r w:rsidR="001C6BD7">
        <w:rPr>
          <w:rtl/>
        </w:rPr>
        <w:t xml:space="preserve"> ،</w:t>
      </w:r>
      <w:r w:rsidR="00F67CDD">
        <w:rPr>
          <w:rtl/>
        </w:rPr>
        <w:t xml:space="preserve"> </w:t>
      </w:r>
      <w:r>
        <w:rPr>
          <w:rtl/>
        </w:rPr>
        <w:t>وقد رواها الرواة من مدرسة نيشابور وخراسان نسلاً بعد نسل حتّىٰ استقرّت في نهاية القرن السادس في إحدىٰ المدارس الشيعية المعطاءة في كاشان (رقم17).</w:t>
      </w:r>
    </w:p>
    <w:p w14:paraId="56F59184" w14:textId="77777777" w:rsidR="000E676B" w:rsidRDefault="000E676B" w:rsidP="000E676B">
      <w:pPr>
        <w:rPr>
          <w:rtl/>
        </w:rPr>
      </w:pPr>
      <w:r>
        <w:rPr>
          <w:rFonts w:hint="eastAsia"/>
          <w:rtl/>
        </w:rPr>
        <w:t>ويحتمل</w:t>
      </w:r>
      <w:r>
        <w:rPr>
          <w:rtl/>
        </w:rPr>
        <w:t xml:space="preserve"> أن تكون رواية ابن مالك المتداولة في نيشابور هذه هي نفسها انتقلت إلىٰ الزيدية.</w:t>
      </w:r>
    </w:p>
    <w:p w14:paraId="25DC5371" w14:textId="77777777" w:rsidR="00D25309" w:rsidRDefault="00D25309" w:rsidP="00D25309">
      <w:pPr>
        <w:pStyle w:val="rfdLine"/>
        <w:rPr>
          <w:rtl/>
        </w:rPr>
      </w:pPr>
      <w:r>
        <w:rPr>
          <w:rtl/>
        </w:rPr>
        <w:t>__________</w:t>
      </w:r>
    </w:p>
    <w:p w14:paraId="1079CB67" w14:textId="77777777" w:rsidR="00D25309" w:rsidRDefault="00D25309" w:rsidP="00D25309">
      <w:pPr>
        <w:pStyle w:val="rfdFootnote0"/>
        <w:rPr>
          <w:rtl/>
        </w:rPr>
      </w:pPr>
      <w:r>
        <w:rPr>
          <w:rFonts w:hint="cs"/>
          <w:rtl/>
        </w:rPr>
        <w:t>ی</w:t>
      </w:r>
      <w:r>
        <w:rPr>
          <w:rFonts w:hint="eastAsia"/>
          <w:rtl/>
        </w:rPr>
        <w:t>تعلّق</w:t>
      </w:r>
      <w:r>
        <w:rPr>
          <w:rtl/>
        </w:rPr>
        <w:t xml:space="preserve"> بنسخة الس</w:t>
      </w:r>
      <w:r>
        <w:rPr>
          <w:rFonts w:hint="cs"/>
          <w:rtl/>
        </w:rPr>
        <w:t>یّ</w:t>
      </w:r>
      <w:r>
        <w:rPr>
          <w:rFonts w:hint="eastAsia"/>
          <w:rtl/>
        </w:rPr>
        <w:t>د</w:t>
      </w:r>
      <w:r>
        <w:rPr>
          <w:rtl/>
        </w:rPr>
        <w:t xml:space="preserve"> الراوندي من النهج العلوي</w:t>
      </w:r>
      <w:r w:rsidR="001C6BD7">
        <w:rPr>
          <w:rtl/>
        </w:rPr>
        <w:t xml:space="preserve"> :</w:t>
      </w:r>
      <w:r w:rsidR="00F67CDD">
        <w:rPr>
          <w:rtl/>
        </w:rPr>
        <w:t xml:space="preserve"> </w:t>
      </w:r>
      <w:r>
        <w:rPr>
          <w:rtl/>
        </w:rPr>
        <w:t>29ـ42</w:t>
      </w:r>
      <w:r w:rsidR="001C6BD7">
        <w:rPr>
          <w:rtl/>
        </w:rPr>
        <w:t xml:space="preserve"> ؛</w:t>
      </w:r>
      <w:r w:rsidR="00F67CDD">
        <w:rPr>
          <w:rtl/>
        </w:rPr>
        <w:t xml:space="preserve"> </w:t>
      </w:r>
      <w:r>
        <w:rPr>
          <w:rtl/>
        </w:rPr>
        <w:t>درآمد</w:t>
      </w:r>
      <w:r>
        <w:rPr>
          <w:rFonts w:hint="cs"/>
          <w:rtl/>
        </w:rPr>
        <w:t>ی</w:t>
      </w:r>
      <w:r>
        <w:rPr>
          <w:rtl/>
        </w:rPr>
        <w:t xml:space="preserve"> بر شناخت نسخه‌ها</w:t>
      </w:r>
      <w:r>
        <w:rPr>
          <w:rFonts w:hint="cs"/>
          <w:rtl/>
        </w:rPr>
        <w:t>ی</w:t>
      </w:r>
      <w:r>
        <w:rPr>
          <w:rtl/>
        </w:rPr>
        <w:t xml:space="preserve"> نهج البلاغه</w:t>
      </w:r>
      <w:r w:rsidR="001C6BD7">
        <w:rPr>
          <w:rtl/>
        </w:rPr>
        <w:t xml:space="preserve"> :</w:t>
      </w:r>
      <w:r w:rsidR="00F67CDD">
        <w:rPr>
          <w:rtl/>
        </w:rPr>
        <w:t xml:space="preserve"> </w:t>
      </w:r>
      <w:r>
        <w:rPr>
          <w:rtl/>
        </w:rPr>
        <w:t>28ـ31</w:t>
      </w:r>
      <w:r w:rsidR="001C6BD7">
        <w:rPr>
          <w:rtl/>
        </w:rPr>
        <w:t xml:space="preserve"> ،</w:t>
      </w:r>
      <w:r w:rsidR="00F67CDD">
        <w:rPr>
          <w:rtl/>
        </w:rPr>
        <w:t xml:space="preserve"> </w:t>
      </w:r>
      <w:r>
        <w:rPr>
          <w:rtl/>
        </w:rPr>
        <w:t>113</w:t>
      </w:r>
      <w:r w:rsidR="001C6BD7">
        <w:rPr>
          <w:rtl/>
        </w:rPr>
        <w:t xml:space="preserve"> ،</w:t>
      </w:r>
      <w:r w:rsidR="00F67CDD">
        <w:rPr>
          <w:rtl/>
        </w:rPr>
        <w:t xml:space="preserve"> </w:t>
      </w:r>
      <w:r>
        <w:rPr>
          <w:rtl/>
        </w:rPr>
        <w:t>185ـ187.</w:t>
      </w:r>
    </w:p>
    <w:p w14:paraId="2B7CEE7C" w14:textId="77777777" w:rsidR="00F67CDD" w:rsidRDefault="00E63DE8" w:rsidP="00D25309">
      <w:pPr>
        <w:pStyle w:val="rfdBold1"/>
        <w:rPr>
          <w:rtl/>
        </w:rPr>
      </w:pPr>
      <w:r>
        <w:rPr>
          <w:rtl/>
        </w:rPr>
        <w:br w:type="page"/>
      </w:r>
      <w:r w:rsidR="000E676B">
        <w:rPr>
          <w:rFonts w:hint="eastAsia"/>
          <w:rtl/>
        </w:rPr>
        <w:lastRenderedPageBreak/>
        <w:t>الصحيفة</w:t>
      </w:r>
      <w:r w:rsidR="000E676B">
        <w:rPr>
          <w:rtl/>
        </w:rPr>
        <w:t xml:space="preserve"> السجّادية والزيدية</w:t>
      </w:r>
      <w:r w:rsidR="001C6BD7">
        <w:rPr>
          <w:rtl/>
        </w:rPr>
        <w:t xml:space="preserve"> :</w:t>
      </w:r>
    </w:p>
    <w:p w14:paraId="72D5CA22" w14:textId="77777777" w:rsidR="00F67CDD" w:rsidRDefault="000E676B" w:rsidP="000E676B">
      <w:pPr>
        <w:rPr>
          <w:rtl/>
        </w:rPr>
      </w:pPr>
      <w:r>
        <w:rPr>
          <w:rFonts w:hint="eastAsia"/>
          <w:rtl/>
        </w:rPr>
        <w:t>سديد</w:t>
      </w:r>
      <w:r>
        <w:rPr>
          <w:rtl/>
        </w:rPr>
        <w:t xml:space="preserve"> الدين عمرو بن جميل بن ناصر النهدي (ت بعد سنة 606هـ)</w:t>
      </w:r>
      <w:r w:rsidRPr="000E676B">
        <w:rPr>
          <w:rStyle w:val="rfdFootnotenum"/>
          <w:rtl/>
        </w:rPr>
        <w:t>(1)</w:t>
      </w:r>
      <w:r>
        <w:rPr>
          <w:rtl/>
        </w:rPr>
        <w:t xml:space="preserve"> من أكابر الزيدية</w:t>
      </w:r>
      <w:r w:rsidR="001C6BD7">
        <w:rPr>
          <w:rtl/>
        </w:rPr>
        <w:t xml:space="preserve"> ،</w:t>
      </w:r>
      <w:r w:rsidR="00F67CDD">
        <w:rPr>
          <w:rtl/>
        </w:rPr>
        <w:t xml:space="preserve"> </w:t>
      </w:r>
      <w:r>
        <w:rPr>
          <w:rtl/>
        </w:rPr>
        <w:t>سافر من اليمن إلىٰ العراق لاستماع الحديث</w:t>
      </w:r>
      <w:r w:rsidR="001C6BD7">
        <w:rPr>
          <w:rtl/>
        </w:rPr>
        <w:t xml:space="preserve"> ،</w:t>
      </w:r>
      <w:r w:rsidR="00F67CDD">
        <w:rPr>
          <w:rtl/>
        </w:rPr>
        <w:t xml:space="preserve"> </w:t>
      </w:r>
      <w:r>
        <w:rPr>
          <w:rtl/>
        </w:rPr>
        <w:t xml:space="preserve">وقد قرأ كتاب </w:t>
      </w:r>
      <w:r w:rsidRPr="00D25309">
        <w:rPr>
          <w:rStyle w:val="rfdBold2"/>
          <w:rtl/>
        </w:rPr>
        <w:t>الصحيفة</w:t>
      </w:r>
      <w:r>
        <w:rPr>
          <w:rtl/>
        </w:rPr>
        <w:t xml:space="preserve"> الكاملة المنسوبة للإمام زين العابدين</w:t>
      </w:r>
      <w:r w:rsidR="00F67CDD">
        <w:rPr>
          <w:rtl/>
        </w:rPr>
        <w:t xml:space="preserve"> </w:t>
      </w:r>
      <w:r w:rsidR="00047EE7" w:rsidRPr="00047EE7">
        <w:rPr>
          <w:rStyle w:val="rfdAlaem"/>
          <w:rtl/>
        </w:rPr>
        <w:t>عليه‌السلام</w:t>
      </w:r>
      <w:r w:rsidR="00047EE7" w:rsidRPr="00AB6CBE">
        <w:rPr>
          <w:rtl/>
        </w:rPr>
        <w:t xml:space="preserve"> </w:t>
      </w:r>
      <w:r w:rsidRPr="000E676B">
        <w:rPr>
          <w:rStyle w:val="rfdFootnotenum"/>
          <w:rtl/>
        </w:rPr>
        <w:t>(2)</w:t>
      </w:r>
      <w:r>
        <w:rPr>
          <w:rtl/>
        </w:rPr>
        <w:t xml:space="preserve"> بأسرها في (شادياخ نيشابور) علىٰ أستاذه يحيىٰ بن إ</w:t>
      </w:r>
      <w:r>
        <w:rPr>
          <w:rFonts w:hint="eastAsia"/>
          <w:rtl/>
        </w:rPr>
        <w:t>سماعيل</w:t>
      </w:r>
      <w:r>
        <w:rPr>
          <w:rtl/>
        </w:rPr>
        <w:t xml:space="preserve"> بن علي الحسيني النيشابوري (ت بعد سنة 600هـ)</w:t>
      </w:r>
      <w:r w:rsidRPr="000E676B">
        <w:rPr>
          <w:rStyle w:val="rfdFootnotenum"/>
          <w:rtl/>
        </w:rPr>
        <w:t>(3)</w:t>
      </w:r>
      <w:r w:rsidR="001C6BD7">
        <w:rPr>
          <w:rtl/>
        </w:rPr>
        <w:t xml:space="preserve"> ،</w:t>
      </w:r>
      <w:r w:rsidR="00F67CDD">
        <w:rPr>
          <w:rtl/>
        </w:rPr>
        <w:t xml:space="preserve"> </w:t>
      </w:r>
      <w:r>
        <w:rPr>
          <w:rtl/>
        </w:rPr>
        <w:t xml:space="preserve">وحصل منه علىٰ إجازة روايتها في (غرّة محرّم سنة 598هـ). وكان يحيىٰ بن إسماعيل قد سمع الكتاب من أبيه. وقد ذكر النهدي بعد عودته إلىٰ اليمن </w:t>
      </w:r>
      <w:r w:rsidRPr="00D25309">
        <w:rPr>
          <w:rStyle w:val="rfdBold2"/>
          <w:rtl/>
        </w:rPr>
        <w:t>الصحيفة</w:t>
      </w:r>
      <w:r>
        <w:rPr>
          <w:rtl/>
        </w:rPr>
        <w:t xml:space="preserve"> الكاملة ضمن الكتب التي أجاز النقل منها لإمام الزيد</w:t>
      </w:r>
      <w:r>
        <w:rPr>
          <w:rFonts w:hint="eastAsia"/>
          <w:rtl/>
        </w:rPr>
        <w:t>ية</w:t>
      </w:r>
      <w:r>
        <w:rPr>
          <w:rtl/>
        </w:rPr>
        <w:t xml:space="preserve"> المنصور بالله عبد الله بن حمزة (حکم 583ـ614هـ)</w:t>
      </w:r>
      <w:r w:rsidRPr="000E676B">
        <w:rPr>
          <w:rStyle w:val="rfdFootnotenum"/>
          <w:rtl/>
        </w:rPr>
        <w:t>(4)</w:t>
      </w:r>
      <w:r w:rsidR="001C6BD7">
        <w:rPr>
          <w:rtl/>
        </w:rPr>
        <w:t xml:space="preserve"> ،</w:t>
      </w:r>
      <w:r w:rsidR="00F67CDD">
        <w:rPr>
          <w:rtl/>
        </w:rPr>
        <w:t xml:space="preserve"> </w:t>
      </w:r>
      <w:r>
        <w:rPr>
          <w:rtl/>
        </w:rPr>
        <w:t>ولمحيي الدين محمّد بن أحمد بن علي بن الوليد القرشي (623هـ)</w:t>
      </w:r>
      <w:r w:rsidRPr="000E676B">
        <w:rPr>
          <w:rStyle w:val="rfdFootnotenum"/>
          <w:rtl/>
        </w:rPr>
        <w:t>(5)</w:t>
      </w:r>
      <w:r>
        <w:rPr>
          <w:rtl/>
        </w:rPr>
        <w:t xml:space="preserve"> وذكر طريقه في تلك الإجازة وفيها تاريخ (يوم الإثنين 3 ربيع الآخر 606هـ) في قطابر</w:t>
      </w:r>
      <w:r w:rsidR="001C6BD7">
        <w:rPr>
          <w:rtl/>
        </w:rPr>
        <w:t xml:space="preserve"> :</w:t>
      </w:r>
      <w:r w:rsidR="00F67CDD">
        <w:rPr>
          <w:rtl/>
        </w:rPr>
        <w:t xml:space="preserve"> </w:t>
      </w:r>
      <w:r>
        <w:rPr>
          <w:rtl/>
        </w:rPr>
        <w:t>وهو موضع في محافظة</w:t>
      </w:r>
    </w:p>
    <w:p w14:paraId="0EB8784F" w14:textId="77777777" w:rsidR="000E676B" w:rsidRDefault="000E676B" w:rsidP="000E676B">
      <w:pPr>
        <w:pStyle w:val="rfdLine"/>
        <w:rPr>
          <w:rtl/>
        </w:rPr>
      </w:pPr>
      <w:r>
        <w:rPr>
          <w:rtl/>
        </w:rPr>
        <w:t>__________</w:t>
      </w:r>
    </w:p>
    <w:p w14:paraId="55EC2F36" w14:textId="77777777" w:rsidR="000E676B" w:rsidRDefault="000E676B" w:rsidP="000E676B">
      <w:pPr>
        <w:pStyle w:val="rfdFootnote0"/>
        <w:rPr>
          <w:rtl/>
        </w:rPr>
      </w:pPr>
      <w:r>
        <w:rPr>
          <w:rtl/>
        </w:rPr>
        <w:t>(1) للحصول علىٰ ترجمته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طبقات الز</w:t>
      </w:r>
      <w:r>
        <w:rPr>
          <w:rFonts w:hint="cs"/>
          <w:rtl/>
        </w:rPr>
        <w:t>ی</w:t>
      </w:r>
      <w:r>
        <w:rPr>
          <w:rFonts w:hint="eastAsia"/>
          <w:rtl/>
        </w:rPr>
        <w:t>د</w:t>
      </w:r>
      <w:r>
        <w:rPr>
          <w:rFonts w:hint="cs"/>
          <w:rtl/>
        </w:rPr>
        <w:t>ی</w:t>
      </w:r>
      <w:r>
        <w:rPr>
          <w:rFonts w:hint="eastAsia"/>
          <w:rtl/>
        </w:rPr>
        <w:t>ة</w:t>
      </w:r>
      <w:r>
        <w:rPr>
          <w:rtl/>
        </w:rPr>
        <w:t xml:space="preserve"> الکبر</w:t>
      </w:r>
      <w:r>
        <w:rPr>
          <w:rFonts w:hint="cs"/>
          <w:rtl/>
        </w:rPr>
        <w:t>یٰ</w:t>
      </w:r>
      <w:r>
        <w:rPr>
          <w:rtl/>
        </w:rPr>
        <w:t xml:space="preserve"> 2 / 840ـ842</w:t>
      </w:r>
      <w:r w:rsidR="001C6BD7">
        <w:rPr>
          <w:rtl/>
        </w:rPr>
        <w:t xml:space="preserve"> ؛</w:t>
      </w:r>
      <w:r w:rsidR="00F67CDD">
        <w:rPr>
          <w:rtl/>
        </w:rPr>
        <w:t xml:space="preserve"> </w:t>
      </w:r>
      <w:r>
        <w:rPr>
          <w:rtl/>
        </w:rPr>
        <w:t>مطلع البدور ومجمع البحور 3 / 379ـ382.</w:t>
      </w:r>
    </w:p>
    <w:p w14:paraId="60DC1384" w14:textId="77777777" w:rsidR="000E676B" w:rsidRDefault="000E676B" w:rsidP="000E676B">
      <w:pPr>
        <w:pStyle w:val="rfdFootnote0"/>
        <w:rPr>
          <w:rtl/>
        </w:rPr>
      </w:pPr>
      <w:r>
        <w:rPr>
          <w:rtl/>
        </w:rPr>
        <w:t>(2) جاء في نصّ الإجازة ما يلي</w:t>
      </w:r>
      <w:r w:rsidR="001C6BD7">
        <w:rPr>
          <w:rtl/>
        </w:rPr>
        <w:t xml:space="preserve"> :</w:t>
      </w:r>
      <w:r w:rsidR="00F67CDD">
        <w:rPr>
          <w:rtl/>
        </w:rPr>
        <w:t xml:space="preserve"> </w:t>
      </w:r>
      <w:r>
        <w:rPr>
          <w:rtl/>
        </w:rPr>
        <w:t>«الصح</w:t>
      </w:r>
      <w:r>
        <w:rPr>
          <w:rFonts w:hint="cs"/>
          <w:rtl/>
        </w:rPr>
        <w:t>ی</w:t>
      </w:r>
      <w:r>
        <w:rPr>
          <w:rFonts w:hint="eastAsia"/>
          <w:rtl/>
        </w:rPr>
        <w:t>فة</w:t>
      </w:r>
      <w:r>
        <w:rPr>
          <w:rtl/>
        </w:rPr>
        <w:t xml:space="preserve"> الکاملة المنسوبة إل</w:t>
      </w:r>
      <w:r>
        <w:rPr>
          <w:rFonts w:hint="cs"/>
          <w:rtl/>
        </w:rPr>
        <w:t>یٰ</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ه</w:t>
      </w:r>
      <w:r>
        <w:rPr>
          <w:rtl/>
        </w:rPr>
        <w:t xml:space="preserve"> السلام».</w:t>
      </w:r>
    </w:p>
    <w:p w14:paraId="75E5942E" w14:textId="77777777" w:rsidR="000E676B" w:rsidRDefault="000E676B" w:rsidP="000E676B">
      <w:pPr>
        <w:pStyle w:val="rfdFootnote0"/>
        <w:rPr>
          <w:rtl/>
        </w:rPr>
      </w:pPr>
      <w:r>
        <w:rPr>
          <w:rtl/>
        </w:rPr>
        <w:t>(3) للحصول علىٰ ترجمته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طبقات الز</w:t>
      </w:r>
      <w:r>
        <w:rPr>
          <w:rFonts w:hint="cs"/>
          <w:rtl/>
        </w:rPr>
        <w:t>ی</w:t>
      </w:r>
      <w:r>
        <w:rPr>
          <w:rFonts w:hint="eastAsia"/>
          <w:rtl/>
        </w:rPr>
        <w:t>د</w:t>
      </w:r>
      <w:r>
        <w:rPr>
          <w:rFonts w:hint="cs"/>
          <w:rtl/>
        </w:rPr>
        <w:t>ی</w:t>
      </w:r>
      <w:r>
        <w:rPr>
          <w:rFonts w:hint="eastAsia"/>
          <w:rtl/>
        </w:rPr>
        <w:t>ة</w:t>
      </w:r>
      <w:r>
        <w:rPr>
          <w:rtl/>
        </w:rPr>
        <w:t xml:space="preserve"> الکبر</w:t>
      </w:r>
      <w:r>
        <w:rPr>
          <w:rFonts w:hint="cs"/>
          <w:rtl/>
        </w:rPr>
        <w:t>یٰ</w:t>
      </w:r>
      <w:r>
        <w:rPr>
          <w:rtl/>
        </w:rPr>
        <w:t xml:space="preserve"> 3 / 1209ـ1210. وقد ورد في ذلك الموضع أنّ الحسيني قرأ الصحيفة السجّادية وكثيراً من الكتب علىٰ عمّه الحسن بن علي بن أحمد الجويني (وقد ورد اسم عمّه في الأصل حسين بالخطأ). انظر</w:t>
      </w:r>
      <w:r w:rsidR="001C6BD7">
        <w:rPr>
          <w:rtl/>
        </w:rPr>
        <w:t xml:space="preserve"> :</w:t>
      </w:r>
      <w:r w:rsidR="00F67CDD">
        <w:rPr>
          <w:rtl/>
        </w:rPr>
        <w:t xml:space="preserve"> </w:t>
      </w:r>
      <w:r>
        <w:rPr>
          <w:rtl/>
        </w:rPr>
        <w:t>مطلع البدور 2 / 65. والشخص الذي روىٰ عنه الجويني الصحيفة لم يذكر اسمه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طبقات الز</w:t>
      </w:r>
      <w:r>
        <w:rPr>
          <w:rFonts w:hint="cs"/>
          <w:rtl/>
        </w:rPr>
        <w:t>ی</w:t>
      </w:r>
      <w:r>
        <w:rPr>
          <w:rFonts w:hint="eastAsia"/>
          <w:rtl/>
        </w:rPr>
        <w:t>د</w:t>
      </w:r>
      <w:r>
        <w:rPr>
          <w:rFonts w:hint="cs"/>
          <w:rtl/>
        </w:rPr>
        <w:t>ی</w:t>
      </w:r>
      <w:r>
        <w:rPr>
          <w:rFonts w:hint="eastAsia"/>
          <w:rtl/>
        </w:rPr>
        <w:t>ة</w:t>
      </w:r>
      <w:r>
        <w:rPr>
          <w:rtl/>
        </w:rPr>
        <w:t xml:space="preserve"> الکبر</w:t>
      </w:r>
      <w:r>
        <w:rPr>
          <w:rFonts w:hint="cs"/>
          <w:rtl/>
        </w:rPr>
        <w:t>یٰ</w:t>
      </w:r>
      <w:r>
        <w:rPr>
          <w:rtl/>
        </w:rPr>
        <w:t xml:space="preserve"> 1 / 309.</w:t>
      </w:r>
    </w:p>
    <w:p w14:paraId="037291C4" w14:textId="77777777" w:rsidR="000E676B" w:rsidRDefault="000E676B" w:rsidP="000E676B">
      <w:pPr>
        <w:pStyle w:val="rfdFootnote0"/>
        <w:rPr>
          <w:rtl/>
        </w:rPr>
      </w:pPr>
      <w:r>
        <w:rPr>
          <w:rtl/>
        </w:rPr>
        <w:t>(4) للحصول علىٰ ترجمته والمصادر التي لها صلة به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مؤّلفات حکّام ال</w:t>
      </w:r>
      <w:r>
        <w:rPr>
          <w:rFonts w:hint="cs"/>
          <w:rtl/>
        </w:rPr>
        <w:t>ی</w:t>
      </w:r>
      <w:r>
        <w:rPr>
          <w:rFonts w:hint="eastAsia"/>
          <w:rtl/>
        </w:rPr>
        <w:t>من</w:t>
      </w:r>
      <w:r w:rsidR="001C6BD7">
        <w:rPr>
          <w:rtl/>
        </w:rPr>
        <w:t xml:space="preserve"> :</w:t>
      </w:r>
      <w:r w:rsidR="00F67CDD">
        <w:rPr>
          <w:rtl/>
        </w:rPr>
        <w:t xml:space="preserve"> </w:t>
      </w:r>
      <w:r>
        <w:rPr>
          <w:rtl/>
        </w:rPr>
        <w:t>36ـ48.</w:t>
      </w:r>
    </w:p>
    <w:p w14:paraId="5D4EB2CA" w14:textId="77777777" w:rsidR="000E676B" w:rsidRDefault="000E676B" w:rsidP="000E676B">
      <w:pPr>
        <w:pStyle w:val="rfdFootnote0"/>
        <w:rPr>
          <w:rtl/>
        </w:rPr>
      </w:pPr>
      <w:r>
        <w:rPr>
          <w:rtl/>
        </w:rPr>
        <w:t>(5) للحصول علىٰ ترجمته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طبقات الز</w:t>
      </w:r>
      <w:r>
        <w:rPr>
          <w:rFonts w:hint="cs"/>
          <w:rtl/>
        </w:rPr>
        <w:t>ی</w:t>
      </w:r>
      <w:r>
        <w:rPr>
          <w:rFonts w:hint="eastAsia"/>
          <w:rtl/>
        </w:rPr>
        <w:t>د</w:t>
      </w:r>
      <w:r>
        <w:rPr>
          <w:rFonts w:hint="cs"/>
          <w:rtl/>
        </w:rPr>
        <w:t>ی</w:t>
      </w:r>
      <w:r>
        <w:rPr>
          <w:rFonts w:hint="eastAsia"/>
          <w:rtl/>
        </w:rPr>
        <w:t>ة</w:t>
      </w:r>
      <w:r>
        <w:rPr>
          <w:rtl/>
        </w:rPr>
        <w:t xml:space="preserve"> الکبر</w:t>
      </w:r>
      <w:r>
        <w:rPr>
          <w:rFonts w:hint="cs"/>
          <w:rtl/>
        </w:rPr>
        <w:t>یٰ</w:t>
      </w:r>
      <w:r>
        <w:rPr>
          <w:rtl/>
        </w:rPr>
        <w:t xml:space="preserve"> 2 / 912ـ918</w:t>
      </w:r>
      <w:r w:rsidR="001C6BD7">
        <w:rPr>
          <w:rtl/>
        </w:rPr>
        <w:t xml:space="preserve"> ؛</w:t>
      </w:r>
      <w:r w:rsidR="00F67CDD">
        <w:rPr>
          <w:rtl/>
        </w:rPr>
        <w:t xml:space="preserve"> </w:t>
      </w:r>
      <w:r>
        <w:rPr>
          <w:rtl/>
        </w:rPr>
        <w:t>مطلع البدور ومجمع البحور 4 / 184ـ186.</w:t>
      </w:r>
    </w:p>
    <w:p w14:paraId="2F2DDE21" w14:textId="77777777" w:rsidR="000E676B" w:rsidRDefault="00E63DE8" w:rsidP="00D25309">
      <w:pPr>
        <w:pStyle w:val="rfdNormal0"/>
        <w:rPr>
          <w:rtl/>
        </w:rPr>
      </w:pPr>
      <w:r>
        <w:rPr>
          <w:rtl/>
        </w:rPr>
        <w:br w:type="page"/>
      </w:r>
      <w:r w:rsidR="000E676B">
        <w:rPr>
          <w:rFonts w:hint="eastAsia"/>
          <w:rtl/>
        </w:rPr>
        <w:lastRenderedPageBreak/>
        <w:t>صعدة</w:t>
      </w:r>
      <w:r w:rsidR="000E676B">
        <w:rPr>
          <w:rtl/>
        </w:rPr>
        <w:t xml:space="preserve"> في اليمن</w:t>
      </w:r>
      <w:r w:rsidR="000E676B" w:rsidRPr="000E676B">
        <w:rPr>
          <w:rStyle w:val="rfdFootnotenum"/>
          <w:rtl/>
        </w:rPr>
        <w:t>(1)</w:t>
      </w:r>
      <w:r w:rsidR="001C6BD7">
        <w:rPr>
          <w:rtl/>
        </w:rPr>
        <w:t xml:space="preserve"> ،</w:t>
      </w:r>
      <w:r w:rsidR="00F67CDD">
        <w:rPr>
          <w:rtl/>
        </w:rPr>
        <w:t xml:space="preserve"> </w:t>
      </w:r>
      <w:r w:rsidR="000E676B">
        <w:rPr>
          <w:rtl/>
        </w:rPr>
        <w:t xml:space="preserve">وهكذا تمّ نقل هذه الرواية </w:t>
      </w:r>
      <w:r w:rsidR="000E676B" w:rsidRPr="00D25309">
        <w:rPr>
          <w:rStyle w:val="rfdBold2"/>
          <w:rtl/>
        </w:rPr>
        <w:t>للصحيفة</w:t>
      </w:r>
      <w:r w:rsidR="000E676B">
        <w:rPr>
          <w:rtl/>
        </w:rPr>
        <w:t xml:space="preserve"> من نيشابور إلىٰ اليمن.</w:t>
      </w:r>
    </w:p>
    <w:p w14:paraId="0DAF5D4D" w14:textId="77777777" w:rsidR="00F67CDD" w:rsidRDefault="000E676B" w:rsidP="000E676B">
      <w:pPr>
        <w:rPr>
          <w:rtl/>
        </w:rPr>
      </w:pPr>
      <w:r>
        <w:rPr>
          <w:rFonts w:hint="eastAsia"/>
          <w:rtl/>
        </w:rPr>
        <w:t>وبغضّ</w:t>
      </w:r>
      <w:r>
        <w:rPr>
          <w:rtl/>
        </w:rPr>
        <w:t xml:space="preserve"> النظر عن رواية </w:t>
      </w:r>
      <w:r w:rsidRPr="00D25309">
        <w:rPr>
          <w:rStyle w:val="rfdBold2"/>
          <w:rtl/>
        </w:rPr>
        <w:t>الصحيفة</w:t>
      </w:r>
      <w:r>
        <w:rPr>
          <w:rtl/>
        </w:rPr>
        <w:t xml:space="preserve"> وكتابتها</w:t>
      </w:r>
      <w:r w:rsidR="001C6BD7">
        <w:rPr>
          <w:rtl/>
        </w:rPr>
        <w:t xml:space="preserve"> ،</w:t>
      </w:r>
      <w:r w:rsidR="00F67CDD">
        <w:rPr>
          <w:rtl/>
        </w:rPr>
        <w:t xml:space="preserve"> </w:t>
      </w:r>
      <w:r>
        <w:rPr>
          <w:rtl/>
        </w:rPr>
        <w:t xml:space="preserve">فقد جاءت بعض الأدعية في بعض الكتب المؤلّفة في خراسان آنذاك ـ وفقاً لما يقتضيه الموضوع وطرداً للباب ـ من أدعية </w:t>
      </w:r>
      <w:r w:rsidRPr="00D25309">
        <w:rPr>
          <w:rStyle w:val="rfdBold2"/>
          <w:rtl/>
        </w:rPr>
        <w:t>الصحيفة السجّادية</w:t>
      </w:r>
      <w:r w:rsidR="001C6BD7">
        <w:rPr>
          <w:rtl/>
        </w:rPr>
        <w:t xml:space="preserve"> ،</w:t>
      </w:r>
      <w:r w:rsidR="00F67CDD">
        <w:rPr>
          <w:rtl/>
        </w:rPr>
        <w:t xml:space="preserve"> </w:t>
      </w:r>
      <w:r>
        <w:rPr>
          <w:rtl/>
        </w:rPr>
        <w:t>فهناك أنموذج رائع يعدّ بحدّ ذاته كتاباً أخلاقيّاً ـ عرفانيّاً لمؤلّف مجهول</w:t>
      </w:r>
      <w:r w:rsidR="001C6BD7">
        <w:rPr>
          <w:rtl/>
        </w:rPr>
        <w:t xml:space="preserve"> ،</w:t>
      </w:r>
      <w:r w:rsidR="00F67CDD">
        <w:rPr>
          <w:rtl/>
        </w:rPr>
        <w:t xml:space="preserve"> </w:t>
      </w:r>
      <w:r>
        <w:rPr>
          <w:rtl/>
        </w:rPr>
        <w:t>يحتمل أن ي</w:t>
      </w:r>
      <w:r>
        <w:rPr>
          <w:rFonts w:hint="eastAsia"/>
          <w:rtl/>
        </w:rPr>
        <w:t>كون</w:t>
      </w:r>
      <w:r>
        <w:rPr>
          <w:rtl/>
        </w:rPr>
        <w:t xml:space="preserve"> من تأليف أحد زيدية خراسان في أواخر القرن الخامس وأوائل القرن السادس</w:t>
      </w:r>
      <w:r w:rsidRPr="000E676B">
        <w:rPr>
          <w:rStyle w:val="rfdFootnotenum"/>
          <w:rtl/>
        </w:rPr>
        <w:t>(2)</w:t>
      </w:r>
      <w:r w:rsidR="001C6BD7">
        <w:rPr>
          <w:rtl/>
        </w:rPr>
        <w:t xml:space="preserve"> ،</w:t>
      </w:r>
      <w:r w:rsidR="00F67CDD">
        <w:rPr>
          <w:rtl/>
        </w:rPr>
        <w:t xml:space="preserve"> </w:t>
      </w:r>
      <w:r>
        <w:rPr>
          <w:rtl/>
        </w:rPr>
        <w:t xml:space="preserve">فقد نقل في هذا الكتاب عشرة أدعية كاملة من </w:t>
      </w:r>
      <w:r w:rsidRPr="00D25309">
        <w:rPr>
          <w:rStyle w:val="rfdBold2"/>
          <w:rtl/>
        </w:rPr>
        <w:t>الصحيفة السجّادية</w:t>
      </w:r>
      <w:r w:rsidRPr="000E676B">
        <w:rPr>
          <w:rStyle w:val="rfdFootnotenum"/>
          <w:rtl/>
        </w:rPr>
        <w:t>(3)</w:t>
      </w:r>
      <w:r w:rsidR="001C6BD7">
        <w:rPr>
          <w:rtl/>
        </w:rPr>
        <w:t xml:space="preserve"> ؛</w:t>
      </w:r>
      <w:r w:rsidR="00F67CDD">
        <w:rPr>
          <w:rtl/>
        </w:rPr>
        <w:t xml:space="preserve"> </w:t>
      </w:r>
      <w:r>
        <w:rPr>
          <w:rtl/>
        </w:rPr>
        <w:t xml:space="preserve">ولكن نسبت هذه الأدعية بأسرها لأميرالمؤمنين </w:t>
      </w:r>
      <w:r w:rsidR="00047EE7" w:rsidRPr="00047EE7">
        <w:rPr>
          <w:rStyle w:val="rfdAlaem"/>
          <w:rtl/>
        </w:rPr>
        <w:t>عليه‌السلام</w:t>
      </w:r>
      <w:r w:rsidR="00047EE7" w:rsidRPr="00AB6CBE">
        <w:rPr>
          <w:rtl/>
        </w:rPr>
        <w:t xml:space="preserve"> </w:t>
      </w:r>
      <w:r>
        <w:rPr>
          <w:rtl/>
        </w:rPr>
        <w:t xml:space="preserve">من غير إشارة إلىٰ اسم </w:t>
      </w:r>
      <w:r w:rsidRPr="00D25309">
        <w:rPr>
          <w:rStyle w:val="rfdBold2"/>
          <w:rtl/>
        </w:rPr>
        <w:t>الصحيفة</w:t>
      </w:r>
      <w:r>
        <w:rPr>
          <w:rtl/>
        </w:rPr>
        <w:t xml:space="preserve"> أو إلىٰ أيّ كتاب </w:t>
      </w:r>
      <w:r>
        <w:rPr>
          <w:rFonts w:hint="eastAsia"/>
          <w:rtl/>
        </w:rPr>
        <w:t>آخر</w:t>
      </w:r>
      <w:r w:rsidR="001C6BD7">
        <w:rPr>
          <w:rFonts w:hint="eastAsia"/>
          <w:rtl/>
        </w:rPr>
        <w:t xml:space="preserve"> ،</w:t>
      </w:r>
      <w:r w:rsidR="00F67CDD">
        <w:rPr>
          <w:rFonts w:hint="eastAsia"/>
          <w:rtl/>
        </w:rPr>
        <w:t xml:space="preserve"> </w:t>
      </w:r>
      <w:r>
        <w:rPr>
          <w:rtl/>
        </w:rPr>
        <w:t xml:space="preserve">ولا شكّ أنّ منشأ هذه الأدعية هي </w:t>
      </w:r>
      <w:r w:rsidRPr="00D25309">
        <w:rPr>
          <w:rStyle w:val="rfdBold2"/>
          <w:rtl/>
        </w:rPr>
        <w:t>الصحيفة السجّادية</w:t>
      </w:r>
      <w:r w:rsidR="001C6BD7">
        <w:rPr>
          <w:rtl/>
        </w:rPr>
        <w:t xml:space="preserve"> ،</w:t>
      </w:r>
      <w:r w:rsidR="00F67CDD">
        <w:rPr>
          <w:rtl/>
        </w:rPr>
        <w:t xml:space="preserve"> </w:t>
      </w:r>
      <w:r>
        <w:rPr>
          <w:rtl/>
        </w:rPr>
        <w:t>فهذا الأمر يبدو واضحاً من خلال مقارنة الكلمات والعبارات</w:t>
      </w:r>
      <w:r w:rsidR="001C6BD7">
        <w:rPr>
          <w:rtl/>
        </w:rPr>
        <w:t xml:space="preserve"> ،</w:t>
      </w:r>
      <w:r w:rsidR="00F67CDD">
        <w:rPr>
          <w:rtl/>
        </w:rPr>
        <w:t xml:space="preserve"> </w:t>
      </w:r>
      <w:r>
        <w:rPr>
          <w:rtl/>
        </w:rPr>
        <w:t>وفضلاً عن عبارات النصّ فإنّ عناوين الأدعية</w:t>
      </w:r>
      <w:r w:rsidRPr="000E676B">
        <w:rPr>
          <w:rStyle w:val="rfdFootnotenum"/>
          <w:rtl/>
        </w:rPr>
        <w:t>(4)</w:t>
      </w:r>
      <w:r>
        <w:rPr>
          <w:rtl/>
        </w:rPr>
        <w:t xml:space="preserve"> في هذا</w:t>
      </w:r>
    </w:p>
    <w:p w14:paraId="1B9B0720" w14:textId="77777777" w:rsidR="000E676B" w:rsidRDefault="000E676B" w:rsidP="000E676B">
      <w:pPr>
        <w:pStyle w:val="rfdLine"/>
        <w:rPr>
          <w:rtl/>
        </w:rPr>
      </w:pPr>
      <w:r>
        <w:rPr>
          <w:rtl/>
        </w:rPr>
        <w:t>__________</w:t>
      </w:r>
    </w:p>
    <w:p w14:paraId="256D1A4A" w14:textId="77777777" w:rsidR="00D25309" w:rsidRDefault="00D25309" w:rsidP="00D25309">
      <w:pPr>
        <w:pStyle w:val="rfdEn"/>
        <w:rPr>
          <w:rtl/>
        </w:rPr>
      </w:pPr>
      <w:r>
        <w:rPr>
          <w:rFonts w:hint="cs"/>
          <w:rtl/>
        </w:rPr>
        <w:t>(1)</w:t>
      </w:r>
      <w:r w:rsidRPr="00D25309">
        <w:rPr>
          <w:rtl/>
        </w:rPr>
        <w:t>“</w:t>
      </w:r>
      <w:r w:rsidRPr="00D25309">
        <w:t>Mu'tazilism after 'Abd al-Jabbār</w:t>
      </w:r>
      <w:r w:rsidR="001C6BD7">
        <w:t xml:space="preserve"> :</w:t>
      </w:r>
      <w:r w:rsidR="00F67CDD">
        <w:t xml:space="preserve"> </w:t>
      </w:r>
      <w:r w:rsidRPr="00D25309">
        <w:t>Abū Rashīd al-Nīsābūrī's Kitāb Masā'il al- Khilāf fī l-Uṣūl”, pp. 253-254</w:t>
      </w:r>
      <w:r w:rsidRPr="00D25309">
        <w:rPr>
          <w:rtl/>
        </w:rPr>
        <w:t>.</w:t>
      </w:r>
    </w:p>
    <w:p w14:paraId="65963D2E" w14:textId="77777777" w:rsidR="000E676B" w:rsidRDefault="000E676B" w:rsidP="000E676B">
      <w:pPr>
        <w:pStyle w:val="rfdFootnote0"/>
        <w:rPr>
          <w:rtl/>
        </w:rPr>
      </w:pPr>
      <w:r>
        <w:rPr>
          <w:rtl/>
        </w:rPr>
        <w:t>(2) تمّ نشره تحت عنوان</w:t>
      </w:r>
      <w:r w:rsidR="001C6BD7">
        <w:rPr>
          <w:rtl/>
        </w:rPr>
        <w:t xml:space="preserve"> :</w:t>
      </w:r>
      <w:r w:rsidR="00F67CDD">
        <w:rPr>
          <w:rtl/>
        </w:rPr>
        <w:t xml:space="preserve"> </w:t>
      </w:r>
      <w:r>
        <w:rPr>
          <w:rtl/>
        </w:rPr>
        <w:t>(کتاب في الأخلاق والعرفان)</w:t>
      </w:r>
      <w:r w:rsidR="001C6BD7">
        <w:rPr>
          <w:rtl/>
        </w:rPr>
        <w:t xml:space="preserve"> ،</w:t>
      </w:r>
      <w:r w:rsidR="00F67CDD">
        <w:rPr>
          <w:rtl/>
        </w:rPr>
        <w:t xml:space="preserve"> </w:t>
      </w:r>
      <w:r>
        <w:rPr>
          <w:rtl/>
        </w:rPr>
        <w:t>لأحد الحفّاظ من أعلام الش</w:t>
      </w:r>
      <w:r>
        <w:rPr>
          <w:rFonts w:hint="cs"/>
          <w:rtl/>
        </w:rPr>
        <w:t>ی</w:t>
      </w:r>
      <w:r>
        <w:rPr>
          <w:rFonts w:hint="eastAsia"/>
          <w:rtl/>
        </w:rPr>
        <w:t>عة</w:t>
      </w:r>
      <w:r>
        <w:rPr>
          <w:rtl/>
        </w:rPr>
        <w:t xml:space="preserve"> الإمام</w:t>
      </w:r>
      <w:r>
        <w:rPr>
          <w:rFonts w:hint="cs"/>
          <w:rtl/>
        </w:rPr>
        <w:t>ی</w:t>
      </w:r>
      <w:r>
        <w:rPr>
          <w:rFonts w:hint="eastAsia"/>
          <w:rtl/>
        </w:rPr>
        <w:t>ة</w:t>
      </w:r>
      <w:r>
        <w:rPr>
          <w:rtl/>
        </w:rPr>
        <w:t xml:space="preserve"> من القرن الخامس والسادس. وما يتعلّق بمؤلّف الکتاب</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w:t>
      </w:r>
      <w:r>
        <w:rPr>
          <w:rFonts w:hint="cs"/>
          <w:rtl/>
        </w:rPr>
        <w:t>ی</w:t>
      </w:r>
      <w:r>
        <w:rPr>
          <w:rFonts w:hint="eastAsia"/>
          <w:rtl/>
        </w:rPr>
        <w:t>ک</w:t>
      </w:r>
      <w:r>
        <w:rPr>
          <w:rtl/>
        </w:rPr>
        <w:t xml:space="preserve"> دانشمند ز</w:t>
      </w:r>
      <w:r>
        <w:rPr>
          <w:rFonts w:hint="cs"/>
          <w:rtl/>
        </w:rPr>
        <w:t>ی</w:t>
      </w:r>
      <w:r>
        <w:rPr>
          <w:rFonts w:hint="eastAsia"/>
          <w:rtl/>
        </w:rPr>
        <w:t>د</w:t>
      </w:r>
      <w:r>
        <w:rPr>
          <w:rFonts w:hint="cs"/>
          <w:rtl/>
        </w:rPr>
        <w:t>ی</w:t>
      </w:r>
      <w:r>
        <w:rPr>
          <w:rtl/>
        </w:rPr>
        <w:t xml:space="preserve"> وصوف</w:t>
      </w:r>
      <w:r>
        <w:rPr>
          <w:rFonts w:hint="cs"/>
          <w:rtl/>
        </w:rPr>
        <w:t>ی</w:t>
      </w:r>
      <w:r>
        <w:rPr>
          <w:rtl/>
        </w:rPr>
        <w:t xml:space="preserve"> مشرب از خراسان</w:t>
      </w:r>
      <w:r w:rsidR="001C6BD7">
        <w:rPr>
          <w:rtl/>
        </w:rPr>
        <w:t xml:space="preserve"> ،</w:t>
      </w:r>
      <w:r w:rsidR="00F67CDD">
        <w:rPr>
          <w:rtl/>
        </w:rPr>
        <w:t xml:space="preserve"> </w:t>
      </w:r>
      <w:r>
        <w:rPr>
          <w:rtl/>
        </w:rPr>
        <w:t>بررس</w:t>
      </w:r>
      <w:r>
        <w:rPr>
          <w:rFonts w:hint="cs"/>
          <w:rtl/>
        </w:rPr>
        <w:t>ی</w:t>
      </w:r>
      <w:r>
        <w:rPr>
          <w:rtl/>
        </w:rPr>
        <w:t xml:space="preserve"> کتاب في الأخلاق والعرفان</w:t>
      </w:r>
      <w:r w:rsidR="001C6BD7">
        <w:rPr>
          <w:rtl/>
        </w:rPr>
        <w:t xml:space="preserve"> ،</w:t>
      </w:r>
      <w:r w:rsidR="00F67CDD">
        <w:rPr>
          <w:rtl/>
        </w:rPr>
        <w:t xml:space="preserve"> </w:t>
      </w:r>
      <w:r>
        <w:rPr>
          <w:rtl/>
        </w:rPr>
        <w:t>حسن الأنصاري).</w:t>
      </w:r>
    </w:p>
    <w:p w14:paraId="4FB605AC" w14:textId="77777777" w:rsidR="000E676B" w:rsidRDefault="000E676B" w:rsidP="000E676B">
      <w:pPr>
        <w:pStyle w:val="rfdFootnote0"/>
        <w:rPr>
          <w:rtl/>
        </w:rPr>
      </w:pPr>
      <w:r>
        <w:rPr>
          <w:rtl/>
        </w:rPr>
        <w:t>(3) علماً بأنّ هذا العدد يرتبط بالقسم المتبقّي من النصّ</w:t>
      </w:r>
      <w:r w:rsidR="001C6BD7">
        <w:rPr>
          <w:rtl/>
        </w:rPr>
        <w:t xml:space="preserve"> ،</w:t>
      </w:r>
      <w:r w:rsidR="00F67CDD">
        <w:rPr>
          <w:rtl/>
        </w:rPr>
        <w:t xml:space="preserve"> </w:t>
      </w:r>
      <w:r>
        <w:rPr>
          <w:rtl/>
        </w:rPr>
        <w:t>لأنّ النسخة الوحيدة التي تمّ العثور عليها من هذا الكتاب ـ مكتبة مجلس الشورىٰ</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(17926) ـ تحتوي علىٰ سقوطات كثيرة في بدايتها ونهايتها ومن الوسط</w:t>
      </w:r>
      <w:r w:rsidR="001C6BD7">
        <w:rPr>
          <w:rtl/>
        </w:rPr>
        <w:t xml:space="preserve"> ،</w:t>
      </w:r>
      <w:r w:rsidR="00F67CDD">
        <w:rPr>
          <w:rtl/>
        </w:rPr>
        <w:t xml:space="preserve"> </w:t>
      </w:r>
      <w:r>
        <w:rPr>
          <w:rtl/>
        </w:rPr>
        <w:t>وهل كان النصّ الكامل للكتاب يشتمل علىٰ هذه الأد</w:t>
      </w:r>
      <w:r>
        <w:rPr>
          <w:rFonts w:hint="eastAsia"/>
          <w:rtl/>
        </w:rPr>
        <w:t>عية</w:t>
      </w:r>
      <w:r>
        <w:rPr>
          <w:rtl/>
        </w:rPr>
        <w:t xml:space="preserve"> أو علىٰ أكثر منها؟ فهو غير معلوم.</w:t>
      </w:r>
    </w:p>
    <w:p w14:paraId="150469E9" w14:textId="77777777" w:rsidR="00F67CDD" w:rsidRDefault="000E676B" w:rsidP="000E676B">
      <w:pPr>
        <w:pStyle w:val="rfdFootnote0"/>
        <w:rPr>
          <w:rtl/>
        </w:rPr>
      </w:pPr>
      <w:r>
        <w:rPr>
          <w:rtl/>
        </w:rPr>
        <w:t>(4) تمّت المقارنة بين عناو</w:t>
      </w:r>
      <w:r>
        <w:rPr>
          <w:rFonts w:hint="cs"/>
          <w:rtl/>
        </w:rPr>
        <w:t>ی</w:t>
      </w:r>
      <w:r>
        <w:rPr>
          <w:rFonts w:hint="eastAsia"/>
          <w:rtl/>
        </w:rPr>
        <w:t>ن</w:t>
      </w:r>
      <w:r>
        <w:rPr>
          <w:rtl/>
        </w:rPr>
        <w:t xml:space="preserve"> أدعية</w:t>
      </w:r>
      <w:r w:rsidR="001C6BD7">
        <w:rPr>
          <w:rtl/>
        </w:rPr>
        <w:t xml:space="preserve"> :</w:t>
      </w:r>
      <w:r w:rsidR="00F67CDD">
        <w:rPr>
          <w:rtl/>
        </w:rPr>
        <w:t xml:space="preserve"> </w:t>
      </w:r>
      <w:r>
        <w:rPr>
          <w:rtl/>
        </w:rPr>
        <w:t>(کتاب في الأخلاق والعرفان) وبين أدعية (الصحيفة السجّادية) في هذا الجدول</w:t>
      </w:r>
      <w:r w:rsidR="001C6BD7">
        <w:rPr>
          <w:rtl/>
        </w:rPr>
        <w:t xml:space="preserve"> :</w:t>
      </w:r>
    </w:p>
    <w:p w14:paraId="655FBBA0" w14:textId="77777777" w:rsidR="00F67CDD" w:rsidRDefault="00E63DE8" w:rsidP="00D25309">
      <w:pPr>
        <w:pStyle w:val="rfdNormal0"/>
        <w:rPr>
          <w:rtl/>
        </w:rPr>
      </w:pPr>
      <w:r>
        <w:rPr>
          <w:rtl/>
        </w:rPr>
        <w:br w:type="page"/>
      </w:r>
      <w:r w:rsidR="000E676B">
        <w:rPr>
          <w:rFonts w:hint="eastAsia"/>
          <w:rtl/>
        </w:rPr>
        <w:lastRenderedPageBreak/>
        <w:t>الكتاب</w:t>
      </w:r>
      <w:r w:rsidR="000E676B">
        <w:rPr>
          <w:rtl/>
        </w:rPr>
        <w:t xml:space="preserve"> جاءت مطابقة في أكثر مواردها مع عناوين </w:t>
      </w:r>
      <w:r w:rsidR="000E676B" w:rsidRPr="00D25309">
        <w:rPr>
          <w:rStyle w:val="rfdBold2"/>
          <w:rtl/>
        </w:rPr>
        <w:t>الصحيفة السجّادية</w:t>
      </w:r>
      <w:r w:rsidR="001C6BD7">
        <w:rPr>
          <w:rtl/>
        </w:rPr>
        <w:t xml:space="preserve"> ،</w:t>
      </w:r>
      <w:r w:rsidR="00F67CDD">
        <w:rPr>
          <w:rtl/>
        </w:rPr>
        <w:t xml:space="preserve"> </w:t>
      </w:r>
      <w:r w:rsidR="000E676B">
        <w:rPr>
          <w:rtl/>
        </w:rPr>
        <w:t xml:space="preserve">وهذه قرينة مهمّة لإثبات أنّ هذه الأدعية أخذت من </w:t>
      </w:r>
      <w:r w:rsidR="000E676B" w:rsidRPr="00D25309">
        <w:rPr>
          <w:rStyle w:val="rfdBold2"/>
          <w:rtl/>
        </w:rPr>
        <w:t>الصحيفة السجّادية</w:t>
      </w:r>
      <w:r w:rsidR="000E676B" w:rsidRPr="000E676B">
        <w:rPr>
          <w:rStyle w:val="rfdFootnotenum"/>
          <w:rtl/>
        </w:rPr>
        <w:t>(1)</w:t>
      </w:r>
      <w:r w:rsidR="001C6BD7">
        <w:rPr>
          <w:rtl/>
        </w:rPr>
        <w:t xml:space="preserve"> ،</w:t>
      </w:r>
      <w:r w:rsidR="00F67CDD">
        <w:rPr>
          <w:rtl/>
        </w:rPr>
        <w:t xml:space="preserve"> </w:t>
      </w:r>
      <w:r w:rsidR="000E676B">
        <w:rPr>
          <w:rtl/>
        </w:rPr>
        <w:t xml:space="preserve">فإنّ الرواية التي اعتمدها المؤلّف في نقل هذه الأدعية لا تتطابق مع </w:t>
      </w:r>
      <w:r w:rsidR="000E676B" w:rsidRPr="00D25309">
        <w:rPr>
          <w:rStyle w:val="rfdBold2"/>
          <w:rtl/>
        </w:rPr>
        <w:t>الصحيفة</w:t>
      </w:r>
      <w:r w:rsidR="000E676B">
        <w:rPr>
          <w:rtl/>
        </w:rPr>
        <w:t xml:space="preserve"> المشهورة</w:t>
      </w:r>
      <w:r w:rsidR="001C6BD7">
        <w:rPr>
          <w:rtl/>
        </w:rPr>
        <w:t xml:space="preserve"> ،</w:t>
      </w:r>
      <w:r w:rsidR="00F67CDD">
        <w:rPr>
          <w:rtl/>
        </w:rPr>
        <w:t xml:space="preserve"> </w:t>
      </w:r>
      <w:r w:rsidR="000E676B">
        <w:rPr>
          <w:rtl/>
        </w:rPr>
        <w:t>وحتّىٰ مع رواية ابن إشكيب</w:t>
      </w:r>
      <w:r w:rsidR="000E676B" w:rsidRPr="000E676B">
        <w:rPr>
          <w:rStyle w:val="rfdFootnotenum"/>
          <w:rtl/>
        </w:rPr>
        <w:t>(2)</w:t>
      </w:r>
      <w:r w:rsidR="001C6BD7">
        <w:rPr>
          <w:rtl/>
        </w:rPr>
        <w:t xml:space="preserve"> ؛</w:t>
      </w:r>
      <w:r w:rsidR="00F67CDD">
        <w:rPr>
          <w:rtl/>
        </w:rPr>
        <w:t xml:space="preserve"> </w:t>
      </w:r>
      <w:r w:rsidR="000E676B">
        <w:rPr>
          <w:rtl/>
        </w:rPr>
        <w:t>وذلك لكثرة الاختلاف بينها وبين</w:t>
      </w:r>
    </w:p>
    <w:p w14:paraId="24ADDADE" w14:textId="77777777" w:rsidR="000E676B" w:rsidRDefault="000E676B" w:rsidP="000E676B">
      <w:pPr>
        <w:pStyle w:val="rfdLine"/>
        <w:rPr>
          <w:rtl/>
        </w:rPr>
      </w:pPr>
      <w:r>
        <w:rPr>
          <w:rtl/>
        </w:rPr>
        <w:t>__________</w:t>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754"/>
        <w:gridCol w:w="2338"/>
        <w:gridCol w:w="1642"/>
      </w:tblGrid>
      <w:tr w:rsidR="00547342" w14:paraId="5FB636D3" w14:textId="77777777">
        <w:tc>
          <w:tcPr>
            <w:tcW w:w="420" w:type="pct"/>
            <w:shd w:val="clear" w:color="auto" w:fill="auto"/>
          </w:tcPr>
          <w:p w14:paraId="3CB24626" w14:textId="77777777" w:rsidR="00547342" w:rsidRDefault="00547342" w:rsidP="00547342">
            <w:pPr>
              <w:pStyle w:val="rfdFootnoteCenter"/>
              <w:rPr>
                <w:rtl/>
              </w:rPr>
            </w:pPr>
          </w:p>
        </w:tc>
        <w:tc>
          <w:tcPr>
            <w:tcW w:w="1873" w:type="pct"/>
            <w:shd w:val="clear" w:color="auto" w:fill="auto"/>
          </w:tcPr>
          <w:p w14:paraId="1E39EEEE" w14:textId="77777777" w:rsidR="00547342" w:rsidRDefault="00547342" w:rsidP="00547342">
            <w:pPr>
              <w:pStyle w:val="rfdFootnoteCenter"/>
              <w:rPr>
                <w:rtl/>
              </w:rPr>
            </w:pPr>
            <w:r w:rsidRPr="00E1674C">
              <w:rPr>
                <w:rtl/>
              </w:rPr>
              <w:t>عنوان أدعية کتاب في الأخلاق والعرفان</w:t>
            </w:r>
          </w:p>
        </w:tc>
        <w:tc>
          <w:tcPr>
            <w:tcW w:w="1590" w:type="pct"/>
            <w:shd w:val="clear" w:color="auto" w:fill="auto"/>
          </w:tcPr>
          <w:p w14:paraId="2F8FF31C" w14:textId="77777777" w:rsidR="00547342" w:rsidRDefault="00547342" w:rsidP="00547342">
            <w:pPr>
              <w:pStyle w:val="rfdFootnoteCenter"/>
              <w:rPr>
                <w:rtl/>
              </w:rPr>
            </w:pPr>
            <w:r w:rsidRPr="00E1674C">
              <w:rPr>
                <w:rtl/>
              </w:rPr>
              <w:t>عنوان أدعية روا</w:t>
            </w:r>
            <w:r w:rsidRPr="00E1674C">
              <w:rPr>
                <w:rFonts w:hint="cs"/>
                <w:rtl/>
              </w:rPr>
              <w:t>ی</w:t>
            </w:r>
            <w:r w:rsidRPr="00E1674C">
              <w:rPr>
                <w:rFonts w:hint="eastAsia"/>
                <w:rtl/>
              </w:rPr>
              <w:t>ة</w:t>
            </w:r>
            <w:r w:rsidRPr="00E1674C">
              <w:rPr>
                <w:rtl/>
              </w:rPr>
              <w:t xml:space="preserve"> ابن مالك</w:t>
            </w:r>
          </w:p>
        </w:tc>
        <w:tc>
          <w:tcPr>
            <w:tcW w:w="1117" w:type="pct"/>
            <w:shd w:val="clear" w:color="auto" w:fill="auto"/>
          </w:tcPr>
          <w:p w14:paraId="406E3A0F" w14:textId="77777777" w:rsidR="00547342" w:rsidRDefault="00547342" w:rsidP="00547342">
            <w:pPr>
              <w:pStyle w:val="rfdFootnoteCenter"/>
              <w:rPr>
                <w:rtl/>
              </w:rPr>
            </w:pPr>
            <w:r w:rsidRPr="00E1674C">
              <w:rPr>
                <w:rtl/>
              </w:rPr>
              <w:t>عنوان أدعية الروا</w:t>
            </w:r>
            <w:r w:rsidRPr="00E1674C">
              <w:rPr>
                <w:rFonts w:hint="cs"/>
                <w:rtl/>
              </w:rPr>
              <w:t>ی</w:t>
            </w:r>
            <w:r w:rsidRPr="00E1674C">
              <w:rPr>
                <w:rFonts w:hint="eastAsia"/>
                <w:rtl/>
              </w:rPr>
              <w:t>ة</w:t>
            </w:r>
            <w:r w:rsidRPr="00E1674C">
              <w:rPr>
                <w:rtl/>
              </w:rPr>
              <w:t xml:space="preserve"> المشهورة</w:t>
            </w:r>
          </w:p>
        </w:tc>
      </w:tr>
      <w:tr w:rsidR="00547342" w14:paraId="72E309FE" w14:textId="77777777">
        <w:tc>
          <w:tcPr>
            <w:tcW w:w="420" w:type="pct"/>
            <w:shd w:val="clear" w:color="auto" w:fill="auto"/>
          </w:tcPr>
          <w:p w14:paraId="6C6233A3" w14:textId="77777777" w:rsidR="00547342" w:rsidRDefault="00547342" w:rsidP="00547342">
            <w:pPr>
              <w:pStyle w:val="rfdFootnoteCenter"/>
              <w:rPr>
                <w:rtl/>
              </w:rPr>
            </w:pPr>
            <w:r w:rsidRPr="00E1674C">
              <w:t>1</w:t>
            </w:r>
          </w:p>
        </w:tc>
        <w:tc>
          <w:tcPr>
            <w:tcW w:w="1873" w:type="pct"/>
            <w:shd w:val="clear" w:color="auto" w:fill="auto"/>
          </w:tcPr>
          <w:p w14:paraId="0E63DF24" w14:textId="77777777" w:rsidR="00547342" w:rsidRDefault="00547342" w:rsidP="00547342">
            <w:pPr>
              <w:pStyle w:val="rfdFootnoteCenter"/>
              <w:rPr>
                <w:rtl/>
              </w:rPr>
            </w:pPr>
            <w:r w:rsidRPr="00E1674C">
              <w:rPr>
                <w:rtl/>
              </w:rPr>
              <w:t>في ذکر الج</w:t>
            </w:r>
            <w:r w:rsidRPr="00E1674C">
              <w:rPr>
                <w:rFonts w:hint="cs"/>
                <w:rtl/>
              </w:rPr>
              <w:t>ی</w:t>
            </w:r>
            <w:r w:rsidRPr="00E1674C">
              <w:rPr>
                <w:rFonts w:hint="eastAsia"/>
                <w:rtl/>
              </w:rPr>
              <w:t>ران</w:t>
            </w:r>
            <w:r w:rsidRPr="00E1674C">
              <w:rPr>
                <w:rtl/>
              </w:rPr>
              <w:t xml:space="preserve"> (ص 29)</w:t>
            </w:r>
          </w:p>
        </w:tc>
        <w:tc>
          <w:tcPr>
            <w:tcW w:w="1590" w:type="pct"/>
            <w:shd w:val="clear" w:color="auto" w:fill="auto"/>
          </w:tcPr>
          <w:p w14:paraId="28742359" w14:textId="77777777" w:rsidR="00547342" w:rsidRDefault="00547342" w:rsidP="00547342">
            <w:pPr>
              <w:pStyle w:val="rfdFootnoteCenter"/>
              <w:rPr>
                <w:rtl/>
              </w:rPr>
            </w:pPr>
            <w:r w:rsidRPr="00E1674C">
              <w:rPr>
                <w:rtl/>
              </w:rPr>
              <w:t>في ج</w:t>
            </w:r>
            <w:r w:rsidRPr="00E1674C">
              <w:rPr>
                <w:rFonts w:hint="cs"/>
                <w:rtl/>
              </w:rPr>
              <w:t>ی</w:t>
            </w:r>
            <w:r w:rsidRPr="00E1674C">
              <w:rPr>
                <w:rFonts w:hint="eastAsia"/>
                <w:rtl/>
              </w:rPr>
              <w:t>رانه</w:t>
            </w:r>
          </w:p>
        </w:tc>
        <w:tc>
          <w:tcPr>
            <w:tcW w:w="1117" w:type="pct"/>
            <w:shd w:val="clear" w:color="auto" w:fill="auto"/>
          </w:tcPr>
          <w:p w14:paraId="0A7CDAD0" w14:textId="77777777" w:rsidR="00547342" w:rsidRDefault="00547342" w:rsidP="00547342">
            <w:pPr>
              <w:pStyle w:val="rfdFootnoteCenter"/>
              <w:rPr>
                <w:rtl/>
              </w:rPr>
            </w:pPr>
            <w:r w:rsidRPr="00E1674C">
              <w:rPr>
                <w:rtl/>
              </w:rPr>
              <w:t>لج</w:t>
            </w:r>
            <w:r w:rsidRPr="00E1674C">
              <w:rPr>
                <w:rFonts w:hint="cs"/>
                <w:rtl/>
              </w:rPr>
              <w:t>ی</w:t>
            </w:r>
            <w:r w:rsidRPr="00E1674C">
              <w:rPr>
                <w:rFonts w:hint="eastAsia"/>
                <w:rtl/>
              </w:rPr>
              <w:t>رانه</w:t>
            </w:r>
            <w:r w:rsidRPr="00E1674C">
              <w:rPr>
                <w:rtl/>
              </w:rPr>
              <w:t xml:space="preserve"> وأول</w:t>
            </w:r>
            <w:r w:rsidRPr="00E1674C">
              <w:rPr>
                <w:rFonts w:hint="cs"/>
                <w:rtl/>
              </w:rPr>
              <w:t>ی</w:t>
            </w:r>
            <w:r w:rsidRPr="00E1674C">
              <w:rPr>
                <w:rFonts w:hint="eastAsia"/>
                <w:rtl/>
              </w:rPr>
              <w:t>ائه</w:t>
            </w:r>
            <w:r w:rsidRPr="00E1674C">
              <w:rPr>
                <w:rtl/>
              </w:rPr>
              <w:t xml:space="preserve"> إذا ذکرهم</w:t>
            </w:r>
          </w:p>
        </w:tc>
      </w:tr>
      <w:tr w:rsidR="00547342" w14:paraId="03558210" w14:textId="77777777">
        <w:tc>
          <w:tcPr>
            <w:tcW w:w="420" w:type="pct"/>
            <w:shd w:val="clear" w:color="auto" w:fill="auto"/>
          </w:tcPr>
          <w:p w14:paraId="0B034A77" w14:textId="77777777" w:rsidR="00547342" w:rsidRDefault="00547342" w:rsidP="00547342">
            <w:pPr>
              <w:pStyle w:val="rfdFootnoteCenter"/>
              <w:rPr>
                <w:rtl/>
              </w:rPr>
            </w:pPr>
            <w:r w:rsidRPr="00E1674C">
              <w:t>2</w:t>
            </w:r>
          </w:p>
        </w:tc>
        <w:tc>
          <w:tcPr>
            <w:tcW w:w="1873" w:type="pct"/>
            <w:shd w:val="clear" w:color="auto" w:fill="auto"/>
          </w:tcPr>
          <w:p w14:paraId="184C6E01" w14:textId="77777777" w:rsidR="00547342" w:rsidRDefault="00547342" w:rsidP="00547342">
            <w:pPr>
              <w:pStyle w:val="rfdFootnoteCenter"/>
              <w:rPr>
                <w:rtl/>
              </w:rPr>
            </w:pPr>
            <w:r w:rsidRPr="00E1674C">
              <w:rPr>
                <w:rtl/>
              </w:rPr>
              <w:t>إذا نظر إل</w:t>
            </w:r>
            <w:r w:rsidRPr="00E1674C">
              <w:rPr>
                <w:rFonts w:hint="cs"/>
                <w:rtl/>
              </w:rPr>
              <w:t>یٰ</w:t>
            </w:r>
            <w:r w:rsidRPr="00E1674C">
              <w:rPr>
                <w:rtl/>
              </w:rPr>
              <w:t xml:space="preserve"> الهلال (ص 177)</w:t>
            </w:r>
          </w:p>
        </w:tc>
        <w:tc>
          <w:tcPr>
            <w:tcW w:w="1590" w:type="pct"/>
            <w:shd w:val="clear" w:color="auto" w:fill="auto"/>
          </w:tcPr>
          <w:p w14:paraId="4724EDBC" w14:textId="77777777" w:rsidR="00547342" w:rsidRDefault="00547342" w:rsidP="00547342">
            <w:pPr>
              <w:pStyle w:val="rfdFootnoteCenter"/>
              <w:rPr>
                <w:rtl/>
              </w:rPr>
            </w:pPr>
            <w:r w:rsidRPr="00E1674C">
              <w:rPr>
                <w:rtl/>
              </w:rPr>
              <w:t>إذا رأ</w:t>
            </w:r>
            <w:r w:rsidRPr="00E1674C">
              <w:rPr>
                <w:rFonts w:hint="cs"/>
                <w:rtl/>
              </w:rPr>
              <w:t>یٰ</w:t>
            </w:r>
            <w:r w:rsidRPr="00E1674C">
              <w:rPr>
                <w:rtl/>
              </w:rPr>
              <w:t xml:space="preserve"> الهلال</w:t>
            </w:r>
          </w:p>
        </w:tc>
        <w:tc>
          <w:tcPr>
            <w:tcW w:w="1117" w:type="pct"/>
            <w:shd w:val="clear" w:color="auto" w:fill="auto"/>
          </w:tcPr>
          <w:p w14:paraId="6EC1292C" w14:textId="77777777" w:rsidR="00547342" w:rsidRDefault="00547342" w:rsidP="00547342">
            <w:pPr>
              <w:pStyle w:val="rfdFootnoteCenter"/>
              <w:rPr>
                <w:rtl/>
              </w:rPr>
            </w:pPr>
            <w:r w:rsidRPr="00E1674C">
              <w:rPr>
                <w:rtl/>
              </w:rPr>
              <w:t>إذا نظر إل</w:t>
            </w:r>
            <w:r w:rsidRPr="00E1674C">
              <w:rPr>
                <w:rFonts w:hint="cs"/>
                <w:rtl/>
              </w:rPr>
              <w:t>یٰ</w:t>
            </w:r>
            <w:r w:rsidRPr="00E1674C">
              <w:rPr>
                <w:rtl/>
              </w:rPr>
              <w:t xml:space="preserve"> الهلال</w:t>
            </w:r>
          </w:p>
        </w:tc>
      </w:tr>
      <w:tr w:rsidR="00547342" w14:paraId="67798FBB" w14:textId="77777777">
        <w:tc>
          <w:tcPr>
            <w:tcW w:w="420" w:type="pct"/>
            <w:shd w:val="clear" w:color="auto" w:fill="auto"/>
          </w:tcPr>
          <w:p w14:paraId="026B43B5" w14:textId="77777777" w:rsidR="00547342" w:rsidRDefault="00547342" w:rsidP="00547342">
            <w:pPr>
              <w:pStyle w:val="rfdFootnoteCenter"/>
              <w:rPr>
                <w:rtl/>
              </w:rPr>
            </w:pPr>
            <w:r w:rsidRPr="00E1674C">
              <w:t>3</w:t>
            </w:r>
          </w:p>
        </w:tc>
        <w:tc>
          <w:tcPr>
            <w:tcW w:w="1873" w:type="pct"/>
            <w:shd w:val="clear" w:color="auto" w:fill="auto"/>
          </w:tcPr>
          <w:p w14:paraId="68112A74" w14:textId="77777777" w:rsidR="00547342" w:rsidRDefault="00547342" w:rsidP="00547342">
            <w:pPr>
              <w:pStyle w:val="rfdFootnoteCenter"/>
              <w:rPr>
                <w:rtl/>
              </w:rPr>
            </w:pPr>
            <w:r w:rsidRPr="00E1674C">
              <w:t>]</w:t>
            </w:r>
            <w:r w:rsidRPr="00E1674C">
              <w:rPr>
                <w:rtl/>
              </w:rPr>
              <w:t>بلا عنوان بسبب السقط الحاصل في البداية</w:t>
            </w:r>
            <w:r>
              <w:rPr>
                <w:rFonts w:hint="cs"/>
                <w:rtl/>
                <w:lang w:bidi="ar-IQ"/>
              </w:rPr>
              <w:t>]</w:t>
            </w:r>
            <w:r w:rsidRPr="00E1674C">
              <w:rPr>
                <w:rtl/>
              </w:rPr>
              <w:t xml:space="preserve"> (ص203)</w:t>
            </w:r>
          </w:p>
        </w:tc>
        <w:tc>
          <w:tcPr>
            <w:tcW w:w="1590" w:type="pct"/>
            <w:shd w:val="clear" w:color="auto" w:fill="auto"/>
          </w:tcPr>
          <w:p w14:paraId="75968AB8" w14:textId="77777777" w:rsidR="00547342" w:rsidRDefault="00547342" w:rsidP="00547342">
            <w:pPr>
              <w:pStyle w:val="rfdFootnoteCenter"/>
              <w:rPr>
                <w:rtl/>
              </w:rPr>
            </w:pPr>
            <w:r w:rsidRPr="00E1674C">
              <w:rPr>
                <w:rtl/>
              </w:rPr>
              <w:t>إذا مرض</w:t>
            </w:r>
          </w:p>
        </w:tc>
        <w:tc>
          <w:tcPr>
            <w:tcW w:w="1117" w:type="pct"/>
            <w:shd w:val="clear" w:color="auto" w:fill="auto"/>
          </w:tcPr>
          <w:p w14:paraId="2B5498E0" w14:textId="77777777" w:rsidR="00547342" w:rsidRDefault="00547342" w:rsidP="00547342">
            <w:pPr>
              <w:pStyle w:val="rfdFootnoteCenter"/>
              <w:rPr>
                <w:rtl/>
              </w:rPr>
            </w:pPr>
            <w:r w:rsidRPr="00E1674C">
              <w:rPr>
                <w:rtl/>
              </w:rPr>
              <w:t>عند المرض</w:t>
            </w:r>
          </w:p>
        </w:tc>
      </w:tr>
      <w:tr w:rsidR="00547342" w14:paraId="5B5A7F3F" w14:textId="77777777">
        <w:tc>
          <w:tcPr>
            <w:tcW w:w="420" w:type="pct"/>
            <w:shd w:val="clear" w:color="auto" w:fill="auto"/>
          </w:tcPr>
          <w:p w14:paraId="3D8BE847" w14:textId="77777777" w:rsidR="00547342" w:rsidRDefault="00547342" w:rsidP="00547342">
            <w:pPr>
              <w:pStyle w:val="rfdFootnoteCenter"/>
              <w:rPr>
                <w:rtl/>
              </w:rPr>
            </w:pPr>
            <w:r w:rsidRPr="00E1674C">
              <w:t>4</w:t>
            </w:r>
          </w:p>
        </w:tc>
        <w:tc>
          <w:tcPr>
            <w:tcW w:w="1873" w:type="pct"/>
            <w:shd w:val="clear" w:color="auto" w:fill="auto"/>
          </w:tcPr>
          <w:p w14:paraId="3B5AC27C" w14:textId="77777777" w:rsidR="00547342" w:rsidRDefault="00547342" w:rsidP="00547342">
            <w:pPr>
              <w:pStyle w:val="rfdFootnoteCenter"/>
              <w:rPr>
                <w:rtl/>
              </w:rPr>
            </w:pPr>
            <w:r w:rsidRPr="00E1674C">
              <w:rPr>
                <w:rtl/>
              </w:rPr>
              <w:t>في الذکر (ص 238)</w:t>
            </w:r>
          </w:p>
        </w:tc>
        <w:tc>
          <w:tcPr>
            <w:tcW w:w="1590" w:type="pct"/>
            <w:shd w:val="clear" w:color="auto" w:fill="auto"/>
          </w:tcPr>
          <w:p w14:paraId="23E3EEF5" w14:textId="77777777" w:rsidR="00547342" w:rsidRDefault="00547342" w:rsidP="00547342">
            <w:pPr>
              <w:pStyle w:val="rfdFootnoteCenter"/>
              <w:rPr>
                <w:rtl/>
              </w:rPr>
            </w:pPr>
            <w:r w:rsidRPr="00E1674C">
              <w:rPr>
                <w:rtl/>
              </w:rPr>
              <w:t>في الرحمة</w:t>
            </w:r>
          </w:p>
        </w:tc>
        <w:tc>
          <w:tcPr>
            <w:tcW w:w="1117" w:type="pct"/>
            <w:shd w:val="clear" w:color="auto" w:fill="auto"/>
          </w:tcPr>
          <w:p w14:paraId="7A52F3A8" w14:textId="77777777" w:rsidR="00547342" w:rsidRDefault="00547342" w:rsidP="00547342">
            <w:pPr>
              <w:pStyle w:val="rfdFootnoteCenter"/>
              <w:rPr>
                <w:rtl/>
              </w:rPr>
            </w:pPr>
            <w:r w:rsidRPr="00E1674C">
              <w:rPr>
                <w:rtl/>
              </w:rPr>
              <w:t>دعائه بخواتم الخ</w:t>
            </w:r>
            <w:r w:rsidRPr="00E1674C">
              <w:rPr>
                <w:rFonts w:hint="cs"/>
                <w:rtl/>
              </w:rPr>
              <w:t>ی</w:t>
            </w:r>
            <w:r w:rsidRPr="00E1674C">
              <w:rPr>
                <w:rFonts w:hint="eastAsia"/>
                <w:rtl/>
              </w:rPr>
              <w:t>ر</w:t>
            </w:r>
          </w:p>
        </w:tc>
      </w:tr>
      <w:tr w:rsidR="00547342" w14:paraId="3A37BA89" w14:textId="77777777">
        <w:tc>
          <w:tcPr>
            <w:tcW w:w="420" w:type="pct"/>
            <w:shd w:val="clear" w:color="auto" w:fill="auto"/>
          </w:tcPr>
          <w:p w14:paraId="39D0809C" w14:textId="77777777" w:rsidR="00547342" w:rsidRDefault="00547342" w:rsidP="00547342">
            <w:pPr>
              <w:pStyle w:val="rfdFootnoteCenter"/>
              <w:rPr>
                <w:rtl/>
              </w:rPr>
            </w:pPr>
            <w:r w:rsidRPr="00E1674C">
              <w:t>5</w:t>
            </w:r>
          </w:p>
        </w:tc>
        <w:tc>
          <w:tcPr>
            <w:tcW w:w="1873" w:type="pct"/>
            <w:shd w:val="clear" w:color="auto" w:fill="auto"/>
          </w:tcPr>
          <w:p w14:paraId="0EE2A9A8" w14:textId="77777777" w:rsidR="00547342" w:rsidRDefault="00547342" w:rsidP="00547342">
            <w:pPr>
              <w:pStyle w:val="rfdFootnoteCenter"/>
              <w:rPr>
                <w:rtl/>
              </w:rPr>
            </w:pPr>
            <w:r w:rsidRPr="00E1674C">
              <w:rPr>
                <w:rtl/>
              </w:rPr>
              <w:t>إذا ابتل</w:t>
            </w:r>
            <w:r w:rsidRPr="00E1674C">
              <w:rPr>
                <w:rFonts w:hint="cs"/>
                <w:rtl/>
              </w:rPr>
              <w:t>یٰ</w:t>
            </w:r>
            <w:r w:rsidRPr="00E1674C">
              <w:rPr>
                <w:rtl/>
              </w:rPr>
              <w:t xml:space="preserve"> مبتل</w:t>
            </w:r>
            <w:r w:rsidRPr="00E1674C">
              <w:rPr>
                <w:rFonts w:hint="cs"/>
                <w:rtl/>
              </w:rPr>
              <w:t>یٰ</w:t>
            </w:r>
            <w:r w:rsidRPr="00E1674C">
              <w:rPr>
                <w:rtl/>
              </w:rPr>
              <w:t xml:space="preserve"> بفض</w:t>
            </w:r>
            <w:r w:rsidRPr="00E1674C">
              <w:rPr>
                <w:rFonts w:hint="cs"/>
                <w:rtl/>
              </w:rPr>
              <w:t>ی</w:t>
            </w:r>
            <w:r w:rsidRPr="00E1674C">
              <w:rPr>
                <w:rFonts w:hint="eastAsia"/>
                <w:rtl/>
              </w:rPr>
              <w:t>حة</w:t>
            </w:r>
            <w:r w:rsidRPr="00E1674C">
              <w:rPr>
                <w:rtl/>
              </w:rPr>
              <w:t xml:space="preserve"> (ص28</w:t>
            </w:r>
            <w:r w:rsidR="001C6BD7">
              <w:rPr>
                <w:rtl/>
              </w:rPr>
              <w:t xml:space="preserve"> ـ </w:t>
            </w:r>
            <w:r w:rsidRPr="00E1674C">
              <w:rPr>
                <w:rtl/>
              </w:rPr>
              <w:t>259)</w:t>
            </w:r>
          </w:p>
        </w:tc>
        <w:tc>
          <w:tcPr>
            <w:tcW w:w="1590" w:type="pct"/>
            <w:shd w:val="clear" w:color="auto" w:fill="auto"/>
          </w:tcPr>
          <w:p w14:paraId="2893425D" w14:textId="77777777" w:rsidR="00547342" w:rsidRDefault="00547342" w:rsidP="00547342">
            <w:pPr>
              <w:pStyle w:val="rfdFootnoteCenter"/>
              <w:rPr>
                <w:rtl/>
              </w:rPr>
            </w:pPr>
            <w:r w:rsidRPr="00E1674C">
              <w:rPr>
                <w:rtl/>
              </w:rPr>
              <w:t>إذا رأ</w:t>
            </w:r>
            <w:r w:rsidRPr="00E1674C">
              <w:rPr>
                <w:rFonts w:hint="cs"/>
                <w:rtl/>
              </w:rPr>
              <w:t>یٰ</w:t>
            </w:r>
            <w:r w:rsidRPr="00E1674C">
              <w:rPr>
                <w:rtl/>
              </w:rPr>
              <w:t xml:space="preserve"> مبتل</w:t>
            </w:r>
            <w:r w:rsidRPr="00E1674C">
              <w:rPr>
                <w:rFonts w:hint="cs"/>
                <w:rtl/>
              </w:rPr>
              <w:t>یٰ</w:t>
            </w:r>
            <w:r w:rsidRPr="00E1674C">
              <w:rPr>
                <w:rtl/>
              </w:rPr>
              <w:t xml:space="preserve"> بفض</w:t>
            </w:r>
            <w:r w:rsidRPr="00E1674C">
              <w:rPr>
                <w:rFonts w:hint="cs"/>
                <w:rtl/>
              </w:rPr>
              <w:t>ی</w:t>
            </w:r>
            <w:r w:rsidRPr="00E1674C">
              <w:rPr>
                <w:rFonts w:hint="eastAsia"/>
                <w:rtl/>
              </w:rPr>
              <w:t>حة</w:t>
            </w:r>
          </w:p>
        </w:tc>
        <w:tc>
          <w:tcPr>
            <w:tcW w:w="1117" w:type="pct"/>
            <w:shd w:val="clear" w:color="auto" w:fill="auto"/>
          </w:tcPr>
          <w:p w14:paraId="3465A355" w14:textId="77777777" w:rsidR="00547342" w:rsidRDefault="00547342" w:rsidP="00547342">
            <w:pPr>
              <w:pStyle w:val="rfdFootnoteCenter"/>
              <w:rPr>
                <w:rtl/>
              </w:rPr>
            </w:pPr>
            <w:r w:rsidRPr="00E1674C">
              <w:rPr>
                <w:rtl/>
              </w:rPr>
              <w:t>إذا رأ</w:t>
            </w:r>
            <w:r w:rsidRPr="00E1674C">
              <w:rPr>
                <w:rFonts w:hint="cs"/>
                <w:rtl/>
              </w:rPr>
              <w:t>یٰ</w:t>
            </w:r>
            <w:r w:rsidRPr="00E1674C">
              <w:rPr>
                <w:rtl/>
              </w:rPr>
              <w:t xml:space="preserve"> مبتل</w:t>
            </w:r>
            <w:r w:rsidRPr="00E1674C">
              <w:rPr>
                <w:rFonts w:hint="cs"/>
                <w:rtl/>
              </w:rPr>
              <w:t>یٰ</w:t>
            </w:r>
            <w:r w:rsidRPr="00E1674C">
              <w:rPr>
                <w:rtl/>
              </w:rPr>
              <w:t xml:space="preserve"> بفض</w:t>
            </w:r>
            <w:r w:rsidRPr="00E1674C">
              <w:rPr>
                <w:rFonts w:hint="cs"/>
                <w:rtl/>
              </w:rPr>
              <w:t>ی</w:t>
            </w:r>
            <w:r w:rsidRPr="00E1674C">
              <w:rPr>
                <w:rFonts w:hint="eastAsia"/>
                <w:rtl/>
              </w:rPr>
              <w:t>حة</w:t>
            </w:r>
            <w:r w:rsidRPr="00E1674C">
              <w:rPr>
                <w:rtl/>
              </w:rPr>
              <w:t xml:space="preserve"> الذنب</w:t>
            </w:r>
          </w:p>
        </w:tc>
      </w:tr>
      <w:tr w:rsidR="00547342" w14:paraId="62E5A05F" w14:textId="77777777">
        <w:tc>
          <w:tcPr>
            <w:tcW w:w="420" w:type="pct"/>
            <w:shd w:val="clear" w:color="auto" w:fill="auto"/>
          </w:tcPr>
          <w:p w14:paraId="06FBFEA0" w14:textId="77777777" w:rsidR="00547342" w:rsidRDefault="00547342" w:rsidP="00547342">
            <w:pPr>
              <w:pStyle w:val="rfdFootnoteCenter"/>
              <w:rPr>
                <w:rtl/>
              </w:rPr>
            </w:pPr>
            <w:r w:rsidRPr="00E1674C">
              <w:t>6</w:t>
            </w:r>
          </w:p>
        </w:tc>
        <w:tc>
          <w:tcPr>
            <w:tcW w:w="1873" w:type="pct"/>
            <w:shd w:val="clear" w:color="auto" w:fill="auto"/>
          </w:tcPr>
          <w:p w14:paraId="0C640656" w14:textId="77777777" w:rsidR="00547342" w:rsidRDefault="00547342" w:rsidP="00547342">
            <w:pPr>
              <w:pStyle w:val="rfdFootnoteCenter"/>
              <w:rPr>
                <w:rtl/>
              </w:rPr>
            </w:pPr>
            <w:r w:rsidRPr="00E1674C">
              <w:rPr>
                <w:rtl/>
              </w:rPr>
              <w:t>في ذکر الفضل والعدل (ص 261</w:t>
            </w:r>
            <w:r w:rsidR="001C6BD7">
              <w:rPr>
                <w:rtl/>
              </w:rPr>
              <w:t xml:space="preserve"> ـ </w:t>
            </w:r>
            <w:r w:rsidRPr="00E1674C">
              <w:rPr>
                <w:rtl/>
              </w:rPr>
              <w:t>263)</w:t>
            </w:r>
          </w:p>
        </w:tc>
        <w:tc>
          <w:tcPr>
            <w:tcW w:w="1590" w:type="pct"/>
            <w:shd w:val="clear" w:color="auto" w:fill="auto"/>
          </w:tcPr>
          <w:p w14:paraId="7453CC48" w14:textId="77777777" w:rsidR="00547342" w:rsidRDefault="00547342" w:rsidP="00547342">
            <w:pPr>
              <w:pStyle w:val="rfdFootnoteCenter"/>
              <w:rPr>
                <w:rtl/>
              </w:rPr>
            </w:pPr>
            <w:r w:rsidRPr="00E1674C">
              <w:rPr>
                <w:rtl/>
              </w:rPr>
              <w:t>في وداع شهر رمضان</w:t>
            </w:r>
          </w:p>
        </w:tc>
        <w:tc>
          <w:tcPr>
            <w:tcW w:w="1117" w:type="pct"/>
            <w:shd w:val="clear" w:color="auto" w:fill="auto"/>
          </w:tcPr>
          <w:p w14:paraId="4DD0EB74" w14:textId="77777777" w:rsidR="00547342" w:rsidRDefault="00547342" w:rsidP="00547342">
            <w:pPr>
              <w:pStyle w:val="rfdFootnoteCenter"/>
              <w:rPr>
                <w:rtl/>
              </w:rPr>
            </w:pPr>
            <w:r w:rsidRPr="00E1674C">
              <w:rPr>
                <w:rtl/>
              </w:rPr>
              <w:t>في وداع شهر رمضان</w:t>
            </w:r>
          </w:p>
        </w:tc>
      </w:tr>
      <w:tr w:rsidR="00547342" w14:paraId="781994A3" w14:textId="77777777">
        <w:tc>
          <w:tcPr>
            <w:tcW w:w="420" w:type="pct"/>
            <w:shd w:val="clear" w:color="auto" w:fill="auto"/>
          </w:tcPr>
          <w:p w14:paraId="1E46578C" w14:textId="77777777" w:rsidR="00547342" w:rsidRDefault="00547342" w:rsidP="00547342">
            <w:pPr>
              <w:pStyle w:val="rfdFootnoteCenter"/>
              <w:rPr>
                <w:rtl/>
              </w:rPr>
            </w:pPr>
            <w:r w:rsidRPr="00E1674C">
              <w:t>7</w:t>
            </w:r>
          </w:p>
        </w:tc>
        <w:tc>
          <w:tcPr>
            <w:tcW w:w="1873" w:type="pct"/>
            <w:shd w:val="clear" w:color="auto" w:fill="auto"/>
          </w:tcPr>
          <w:p w14:paraId="0B995314" w14:textId="77777777" w:rsidR="00547342" w:rsidRDefault="00547342" w:rsidP="00547342">
            <w:pPr>
              <w:pStyle w:val="rfdFootnoteCenter"/>
              <w:rPr>
                <w:rtl/>
              </w:rPr>
            </w:pPr>
            <w:r w:rsidRPr="00E1674C">
              <w:rPr>
                <w:rtl/>
              </w:rPr>
              <w:t xml:space="preserve">إذا رفع عنه ما </w:t>
            </w:r>
            <w:r w:rsidRPr="00E1674C">
              <w:rPr>
                <w:rFonts w:hint="cs"/>
                <w:rtl/>
              </w:rPr>
              <w:t>ی</w:t>
            </w:r>
            <w:r w:rsidRPr="00E1674C">
              <w:rPr>
                <w:rFonts w:hint="eastAsia"/>
                <w:rtl/>
              </w:rPr>
              <w:t>حذر</w:t>
            </w:r>
            <w:r w:rsidRPr="00E1674C">
              <w:rPr>
                <w:rtl/>
              </w:rPr>
              <w:t xml:space="preserve"> (ص 266)</w:t>
            </w:r>
          </w:p>
        </w:tc>
        <w:tc>
          <w:tcPr>
            <w:tcW w:w="1590" w:type="pct"/>
            <w:shd w:val="clear" w:color="auto" w:fill="auto"/>
          </w:tcPr>
          <w:p w14:paraId="1414E91B" w14:textId="77777777" w:rsidR="00547342" w:rsidRDefault="00547342" w:rsidP="00547342">
            <w:pPr>
              <w:pStyle w:val="rfdFootnoteCenter"/>
              <w:rPr>
                <w:rtl/>
              </w:rPr>
            </w:pPr>
            <w:r w:rsidRPr="00E1674C">
              <w:rPr>
                <w:rtl/>
              </w:rPr>
              <w:t>إذا دفع عنه مکروه</w:t>
            </w:r>
          </w:p>
        </w:tc>
        <w:tc>
          <w:tcPr>
            <w:tcW w:w="1117" w:type="pct"/>
            <w:shd w:val="clear" w:color="auto" w:fill="auto"/>
          </w:tcPr>
          <w:p w14:paraId="013F6530" w14:textId="77777777" w:rsidR="00547342" w:rsidRDefault="00547342" w:rsidP="00547342">
            <w:pPr>
              <w:pStyle w:val="rfdFootnoteCenter"/>
              <w:rPr>
                <w:rtl/>
              </w:rPr>
            </w:pPr>
            <w:r w:rsidRPr="00E1674C">
              <w:rPr>
                <w:rtl/>
              </w:rPr>
              <w:t xml:space="preserve">إذا دفع عنه ما </w:t>
            </w:r>
            <w:r w:rsidRPr="00E1674C">
              <w:rPr>
                <w:rFonts w:hint="cs"/>
                <w:rtl/>
              </w:rPr>
              <w:t>ی</w:t>
            </w:r>
            <w:r w:rsidRPr="00E1674C">
              <w:rPr>
                <w:rFonts w:hint="eastAsia"/>
                <w:rtl/>
              </w:rPr>
              <w:t>حذر</w:t>
            </w:r>
            <w:r w:rsidRPr="00E1674C">
              <w:rPr>
                <w:rtl/>
              </w:rPr>
              <w:t xml:space="preserve"> او عجّل له مطلبه</w:t>
            </w:r>
          </w:p>
        </w:tc>
      </w:tr>
      <w:tr w:rsidR="00547342" w14:paraId="5699B4BB" w14:textId="77777777">
        <w:tc>
          <w:tcPr>
            <w:tcW w:w="420" w:type="pct"/>
            <w:shd w:val="clear" w:color="auto" w:fill="auto"/>
          </w:tcPr>
          <w:p w14:paraId="086825E2" w14:textId="77777777" w:rsidR="00547342" w:rsidRDefault="00547342" w:rsidP="00547342">
            <w:pPr>
              <w:pStyle w:val="rfdFootnoteCenter"/>
              <w:rPr>
                <w:rtl/>
              </w:rPr>
            </w:pPr>
            <w:r w:rsidRPr="00E1674C">
              <w:t>8</w:t>
            </w:r>
          </w:p>
        </w:tc>
        <w:tc>
          <w:tcPr>
            <w:tcW w:w="1873" w:type="pct"/>
            <w:shd w:val="clear" w:color="auto" w:fill="auto"/>
          </w:tcPr>
          <w:p w14:paraId="1E820713" w14:textId="77777777" w:rsidR="00547342" w:rsidRDefault="00547342" w:rsidP="00547342">
            <w:pPr>
              <w:pStyle w:val="rfdFootnoteCenter"/>
              <w:rPr>
                <w:rtl/>
              </w:rPr>
            </w:pPr>
            <w:r w:rsidRPr="00E1674C">
              <w:rPr>
                <w:rtl/>
              </w:rPr>
              <w:t>في الرزق (ص 290)</w:t>
            </w:r>
          </w:p>
        </w:tc>
        <w:tc>
          <w:tcPr>
            <w:tcW w:w="1590" w:type="pct"/>
            <w:shd w:val="clear" w:color="auto" w:fill="auto"/>
          </w:tcPr>
          <w:p w14:paraId="7D5631AD" w14:textId="77777777" w:rsidR="00547342" w:rsidRDefault="00547342" w:rsidP="00547342">
            <w:pPr>
              <w:pStyle w:val="rfdFootnoteCenter"/>
              <w:rPr>
                <w:rtl/>
              </w:rPr>
            </w:pPr>
            <w:r w:rsidRPr="00E1674C">
              <w:rPr>
                <w:rtl/>
              </w:rPr>
              <w:t>في الابتلاء</w:t>
            </w:r>
          </w:p>
        </w:tc>
        <w:tc>
          <w:tcPr>
            <w:tcW w:w="1117" w:type="pct"/>
            <w:shd w:val="clear" w:color="auto" w:fill="auto"/>
          </w:tcPr>
          <w:p w14:paraId="6EBCA884" w14:textId="77777777" w:rsidR="00547342" w:rsidRDefault="00547342" w:rsidP="00547342">
            <w:pPr>
              <w:pStyle w:val="rfdFootnoteCenter"/>
              <w:rPr>
                <w:rtl/>
              </w:rPr>
            </w:pPr>
            <w:r w:rsidRPr="00E1674C">
              <w:rPr>
                <w:rtl/>
              </w:rPr>
              <w:t>اذا قتّر عل</w:t>
            </w:r>
            <w:r w:rsidRPr="00E1674C">
              <w:rPr>
                <w:rFonts w:hint="cs"/>
                <w:rtl/>
              </w:rPr>
              <w:t>ی</w:t>
            </w:r>
            <w:r w:rsidRPr="00E1674C">
              <w:rPr>
                <w:rFonts w:hint="eastAsia"/>
                <w:rtl/>
              </w:rPr>
              <w:t>ه</w:t>
            </w:r>
            <w:r w:rsidRPr="00E1674C">
              <w:rPr>
                <w:rtl/>
              </w:rPr>
              <w:t xml:space="preserve"> الرزق</w:t>
            </w:r>
          </w:p>
        </w:tc>
      </w:tr>
      <w:tr w:rsidR="00547342" w14:paraId="263C39A6" w14:textId="77777777">
        <w:tc>
          <w:tcPr>
            <w:tcW w:w="420" w:type="pct"/>
            <w:shd w:val="clear" w:color="auto" w:fill="auto"/>
          </w:tcPr>
          <w:p w14:paraId="61B74F9C" w14:textId="77777777" w:rsidR="00547342" w:rsidRDefault="00547342" w:rsidP="00547342">
            <w:pPr>
              <w:pStyle w:val="rfdFootnoteCenter"/>
              <w:rPr>
                <w:rtl/>
              </w:rPr>
            </w:pPr>
            <w:r w:rsidRPr="00E1674C">
              <w:t>9</w:t>
            </w:r>
          </w:p>
        </w:tc>
        <w:tc>
          <w:tcPr>
            <w:tcW w:w="1873" w:type="pct"/>
            <w:shd w:val="clear" w:color="auto" w:fill="auto"/>
          </w:tcPr>
          <w:p w14:paraId="5076002B" w14:textId="77777777" w:rsidR="00547342" w:rsidRDefault="00547342" w:rsidP="00547342">
            <w:pPr>
              <w:pStyle w:val="rfdFootnoteCenter"/>
              <w:rPr>
                <w:rtl/>
              </w:rPr>
            </w:pPr>
            <w:r w:rsidRPr="00E1674C">
              <w:rPr>
                <w:rtl/>
              </w:rPr>
              <w:t>في الاستخارة والرضا بالحکم (ص 309)</w:t>
            </w:r>
          </w:p>
        </w:tc>
        <w:tc>
          <w:tcPr>
            <w:tcW w:w="1590" w:type="pct"/>
            <w:shd w:val="clear" w:color="auto" w:fill="auto"/>
          </w:tcPr>
          <w:p w14:paraId="59F14C0F" w14:textId="77777777" w:rsidR="00547342" w:rsidRDefault="00547342" w:rsidP="00547342">
            <w:pPr>
              <w:pStyle w:val="rfdFootnoteCenter"/>
              <w:rPr>
                <w:rtl/>
              </w:rPr>
            </w:pPr>
            <w:r w:rsidRPr="00E1674C">
              <w:rPr>
                <w:rtl/>
              </w:rPr>
              <w:t>في الاستخارة</w:t>
            </w:r>
          </w:p>
        </w:tc>
        <w:tc>
          <w:tcPr>
            <w:tcW w:w="1117" w:type="pct"/>
            <w:shd w:val="clear" w:color="auto" w:fill="auto"/>
          </w:tcPr>
          <w:p w14:paraId="18FFBE82" w14:textId="77777777" w:rsidR="00547342" w:rsidRDefault="00547342" w:rsidP="00547342">
            <w:pPr>
              <w:pStyle w:val="rfdFootnoteCenter"/>
              <w:rPr>
                <w:rtl/>
              </w:rPr>
            </w:pPr>
            <w:r w:rsidRPr="00E1674C">
              <w:rPr>
                <w:rtl/>
              </w:rPr>
              <w:t>في الاستخارة</w:t>
            </w:r>
          </w:p>
        </w:tc>
      </w:tr>
      <w:tr w:rsidR="00547342" w14:paraId="18C8995D" w14:textId="77777777">
        <w:tc>
          <w:tcPr>
            <w:tcW w:w="420" w:type="pct"/>
            <w:shd w:val="clear" w:color="auto" w:fill="auto"/>
          </w:tcPr>
          <w:p w14:paraId="6F7C6686" w14:textId="77777777" w:rsidR="00547342" w:rsidRDefault="00547342" w:rsidP="00547342">
            <w:pPr>
              <w:pStyle w:val="rfdFootnoteCenter"/>
              <w:rPr>
                <w:rtl/>
              </w:rPr>
            </w:pPr>
            <w:r w:rsidRPr="00E1674C">
              <w:t>10</w:t>
            </w:r>
          </w:p>
        </w:tc>
        <w:tc>
          <w:tcPr>
            <w:tcW w:w="1873" w:type="pct"/>
            <w:shd w:val="clear" w:color="auto" w:fill="auto"/>
          </w:tcPr>
          <w:p w14:paraId="12761EFD" w14:textId="77777777" w:rsidR="00547342" w:rsidRDefault="00547342" w:rsidP="00547342">
            <w:pPr>
              <w:pStyle w:val="rfdFootnoteCenter"/>
              <w:rPr>
                <w:rtl/>
              </w:rPr>
            </w:pPr>
            <w:r w:rsidRPr="00E1674C">
              <w:rPr>
                <w:rtl/>
              </w:rPr>
              <w:t>في التوبة (ص 328)</w:t>
            </w:r>
          </w:p>
        </w:tc>
        <w:tc>
          <w:tcPr>
            <w:tcW w:w="1590" w:type="pct"/>
            <w:shd w:val="clear" w:color="auto" w:fill="auto"/>
          </w:tcPr>
          <w:p w14:paraId="588F9092" w14:textId="77777777" w:rsidR="00547342" w:rsidRDefault="00547342" w:rsidP="00547342">
            <w:pPr>
              <w:pStyle w:val="rfdFootnoteCenter"/>
              <w:rPr>
                <w:rtl/>
              </w:rPr>
            </w:pPr>
            <w:r w:rsidRPr="00E1674C">
              <w:rPr>
                <w:rtl/>
              </w:rPr>
              <w:t>في التوبة</w:t>
            </w:r>
          </w:p>
        </w:tc>
        <w:tc>
          <w:tcPr>
            <w:tcW w:w="1117" w:type="pct"/>
            <w:shd w:val="clear" w:color="auto" w:fill="auto"/>
          </w:tcPr>
          <w:p w14:paraId="16AA27E1" w14:textId="77777777" w:rsidR="00547342" w:rsidRDefault="00547342" w:rsidP="00547342">
            <w:pPr>
              <w:pStyle w:val="rfdFootnoteCenter"/>
              <w:rPr>
                <w:rtl/>
              </w:rPr>
            </w:pPr>
            <w:r w:rsidRPr="00E1674C">
              <w:rPr>
                <w:rtl/>
              </w:rPr>
              <w:t>في الاشت</w:t>
            </w:r>
            <w:r w:rsidRPr="00E1674C">
              <w:rPr>
                <w:rFonts w:hint="cs"/>
                <w:rtl/>
              </w:rPr>
              <w:t>ی</w:t>
            </w:r>
            <w:r w:rsidRPr="00E1674C">
              <w:rPr>
                <w:rFonts w:hint="eastAsia"/>
                <w:rtl/>
              </w:rPr>
              <w:t>اق</w:t>
            </w:r>
            <w:r w:rsidRPr="00E1674C">
              <w:rPr>
                <w:rtl/>
              </w:rPr>
              <w:t xml:space="preserve"> إل</w:t>
            </w:r>
            <w:r w:rsidRPr="00E1674C">
              <w:rPr>
                <w:rFonts w:hint="cs"/>
                <w:rtl/>
              </w:rPr>
              <w:t>یٰ</w:t>
            </w:r>
            <w:r w:rsidRPr="00E1674C">
              <w:rPr>
                <w:rtl/>
              </w:rPr>
              <w:t xml:space="preserve"> طلب المغفرة من الله</w:t>
            </w:r>
          </w:p>
        </w:tc>
      </w:tr>
    </w:tbl>
    <w:p w14:paraId="62B04838" w14:textId="77777777" w:rsidR="000E676B" w:rsidRDefault="000E676B" w:rsidP="000E676B">
      <w:pPr>
        <w:pStyle w:val="rfdFootnote0"/>
        <w:rPr>
          <w:rtl/>
        </w:rPr>
      </w:pPr>
      <w:r>
        <w:rPr>
          <w:rtl/>
        </w:rPr>
        <w:t>(1) لأنّ وجود الشبه في نصّ الأدعية لا يلزم منه أن يكون المصدر واحداً لكلا النصّين</w:t>
      </w:r>
      <w:r w:rsidR="001C6BD7">
        <w:rPr>
          <w:rtl/>
        </w:rPr>
        <w:t xml:space="preserve"> ؛</w:t>
      </w:r>
      <w:r w:rsidR="00F67CDD">
        <w:rPr>
          <w:rtl/>
        </w:rPr>
        <w:t xml:space="preserve"> </w:t>
      </w:r>
      <w:r>
        <w:rPr>
          <w:rtl/>
        </w:rPr>
        <w:t>ولكن احتمال أن يكون هذا المقدار من الشبه الموجود في عناوين الأدعية في كتابين مختلفين من دون وجود مصدر واحد لكليهما أمر بعيد ويصعب تصوّره.</w:t>
      </w:r>
    </w:p>
    <w:p w14:paraId="1FCF7878" w14:textId="77777777" w:rsidR="00547342" w:rsidRDefault="000E676B" w:rsidP="000E676B">
      <w:pPr>
        <w:pStyle w:val="rfdFootnote0"/>
        <w:rPr>
          <w:rtl/>
        </w:rPr>
      </w:pPr>
      <w:r>
        <w:rPr>
          <w:rtl/>
        </w:rPr>
        <w:t>(2) إنّ المقام لا يسع لذكر وبيان فوارق الضبط والاختلاف في النصّ بين هذا الكتاب مع الصحيفة</w:t>
      </w:r>
    </w:p>
    <w:p w14:paraId="754D4B30" w14:textId="77777777" w:rsidR="00F67CDD" w:rsidRDefault="00E63DE8" w:rsidP="00547342">
      <w:pPr>
        <w:pStyle w:val="rfdNormal0"/>
        <w:rPr>
          <w:rtl/>
        </w:rPr>
      </w:pPr>
      <w:r>
        <w:rPr>
          <w:rtl/>
        </w:rPr>
        <w:br w:type="page"/>
      </w:r>
      <w:r w:rsidR="000E676B">
        <w:rPr>
          <w:rFonts w:hint="eastAsia"/>
          <w:rtl/>
        </w:rPr>
        <w:lastRenderedPageBreak/>
        <w:t>رواية</w:t>
      </w:r>
      <w:r w:rsidR="000E676B">
        <w:rPr>
          <w:rtl/>
        </w:rPr>
        <w:t xml:space="preserve"> </w:t>
      </w:r>
      <w:r w:rsidR="000E676B" w:rsidRPr="00547342">
        <w:rPr>
          <w:rStyle w:val="rfdBold2"/>
          <w:rtl/>
        </w:rPr>
        <w:t>الصحيفة</w:t>
      </w:r>
      <w:r w:rsidR="000E676B">
        <w:rPr>
          <w:rtl/>
        </w:rPr>
        <w:t xml:space="preserve"> المشهورة</w:t>
      </w:r>
      <w:r w:rsidR="001C6BD7">
        <w:rPr>
          <w:rtl/>
        </w:rPr>
        <w:t xml:space="preserve"> ،</w:t>
      </w:r>
      <w:r w:rsidR="00F67CDD">
        <w:rPr>
          <w:rtl/>
        </w:rPr>
        <w:t xml:space="preserve"> </w:t>
      </w:r>
      <w:r w:rsidR="000E676B">
        <w:rPr>
          <w:rtl/>
        </w:rPr>
        <w:t>بل حتّىٰ مع رواية ابن إشكيب</w:t>
      </w:r>
      <w:r w:rsidR="001C6BD7">
        <w:rPr>
          <w:rtl/>
        </w:rPr>
        <w:t xml:space="preserve"> ،</w:t>
      </w:r>
      <w:r w:rsidR="00F67CDD">
        <w:rPr>
          <w:rtl/>
        </w:rPr>
        <w:t xml:space="preserve"> </w:t>
      </w:r>
      <w:r w:rsidR="000E676B">
        <w:rPr>
          <w:rtl/>
        </w:rPr>
        <w:t>ولكنّها تتطابق بشكل كامل مع رواية ابن مالك ـ مع غضّ النظر عن بعض الاختلافات القليلة الموجودة بينها ممّا يغتفر في نسخة البدل غير الأصلية ـ إلّا أنّه هناك دعاء واحد فقط من بين كلّ الأدعية يختلف اختلافاً كلّيّاً مع رواية ابن مالك</w:t>
      </w:r>
      <w:r w:rsidR="001C6BD7">
        <w:rPr>
          <w:rtl/>
        </w:rPr>
        <w:t xml:space="preserve"> ،</w:t>
      </w:r>
      <w:r w:rsidR="00F67CDD">
        <w:rPr>
          <w:rtl/>
        </w:rPr>
        <w:t xml:space="preserve"> </w:t>
      </w:r>
      <w:r w:rsidR="000E676B">
        <w:rPr>
          <w:rtl/>
        </w:rPr>
        <w:t xml:space="preserve">وكذلك يختلف مع سائر روايات </w:t>
      </w:r>
      <w:r w:rsidR="000E676B" w:rsidRPr="00547342">
        <w:rPr>
          <w:rStyle w:val="rfdBold2"/>
          <w:rtl/>
        </w:rPr>
        <w:t>الصحيفة</w:t>
      </w:r>
      <w:r w:rsidR="000E676B">
        <w:rPr>
          <w:rtl/>
        </w:rPr>
        <w:t xml:space="preserve"> الأخرى</w:t>
      </w:r>
      <w:r w:rsidR="001C6BD7">
        <w:rPr>
          <w:rtl/>
        </w:rPr>
        <w:t xml:space="preserve"> ؛</w:t>
      </w:r>
      <w:r w:rsidR="00F67CDD">
        <w:rPr>
          <w:rtl/>
        </w:rPr>
        <w:t xml:space="preserve"> </w:t>
      </w:r>
      <w:r w:rsidR="000E676B">
        <w:rPr>
          <w:rtl/>
        </w:rPr>
        <w:t>حيث يشتمل الدعاء</w:t>
      </w:r>
      <w:r w:rsidR="001C6BD7">
        <w:rPr>
          <w:rtl/>
        </w:rPr>
        <w:t xml:space="preserve"> :</w:t>
      </w:r>
      <w:r w:rsidR="00F67CDD">
        <w:rPr>
          <w:rtl/>
        </w:rPr>
        <w:t xml:space="preserve"> </w:t>
      </w:r>
      <w:r w:rsidR="000E676B">
        <w:rPr>
          <w:rtl/>
        </w:rPr>
        <w:t xml:space="preserve">(45) من </w:t>
      </w:r>
      <w:r w:rsidR="000E676B" w:rsidRPr="00547342">
        <w:rPr>
          <w:rStyle w:val="rfdBold2"/>
          <w:rtl/>
        </w:rPr>
        <w:t>الصحيفة السجّادية</w:t>
      </w:r>
      <w:r w:rsidR="000E676B">
        <w:rPr>
          <w:rtl/>
        </w:rPr>
        <w:t xml:space="preserve"> المشهورة في وداع شهر رمضان علىٰ قسمين</w:t>
      </w:r>
      <w:r w:rsidR="001C6BD7">
        <w:rPr>
          <w:rtl/>
        </w:rPr>
        <w:t xml:space="preserve"> :</w:t>
      </w:r>
      <w:r w:rsidR="00F67CDD">
        <w:rPr>
          <w:rtl/>
        </w:rPr>
        <w:t xml:space="preserve"> </w:t>
      </w:r>
      <w:r w:rsidR="000E676B">
        <w:rPr>
          <w:rtl/>
        </w:rPr>
        <w:t>القسم الأوّل منه يشتمل علىٰ المناجاة مع الله والذي يتناسب مع القسم الثاني منه</w:t>
      </w:r>
      <w:r w:rsidR="001C6BD7">
        <w:rPr>
          <w:rtl/>
        </w:rPr>
        <w:t xml:space="preserve"> ،</w:t>
      </w:r>
      <w:r w:rsidR="00F67CDD">
        <w:rPr>
          <w:rtl/>
        </w:rPr>
        <w:t xml:space="preserve"> </w:t>
      </w:r>
      <w:r w:rsidR="000E676B">
        <w:rPr>
          <w:rtl/>
        </w:rPr>
        <w:t>أي</w:t>
      </w:r>
      <w:r w:rsidR="001C6BD7">
        <w:rPr>
          <w:rtl/>
        </w:rPr>
        <w:t xml:space="preserve"> :</w:t>
      </w:r>
      <w:r w:rsidR="00F67CDD">
        <w:rPr>
          <w:rtl/>
        </w:rPr>
        <w:t xml:space="preserve"> </w:t>
      </w:r>
      <w:r w:rsidR="000E676B">
        <w:rPr>
          <w:rtl/>
        </w:rPr>
        <w:t>وداع شهر رمضان</w:t>
      </w:r>
      <w:r w:rsidR="001C6BD7">
        <w:rPr>
          <w:rtl/>
        </w:rPr>
        <w:t xml:space="preserve"> ،</w:t>
      </w:r>
      <w:r w:rsidR="00F67CDD">
        <w:rPr>
          <w:rtl/>
        </w:rPr>
        <w:t xml:space="preserve"> </w:t>
      </w:r>
      <w:r w:rsidR="000E676B">
        <w:rPr>
          <w:rtl/>
        </w:rPr>
        <w:t>ف</w:t>
      </w:r>
      <w:r w:rsidR="000E676B">
        <w:rPr>
          <w:rFonts w:hint="eastAsia"/>
          <w:rtl/>
        </w:rPr>
        <w:t>قد</w:t>
      </w:r>
      <w:r w:rsidR="000E676B">
        <w:rPr>
          <w:rtl/>
        </w:rPr>
        <w:t xml:space="preserve"> جاء القسم الأوّل من هذا الدعاء في كتاب</w:t>
      </w:r>
      <w:r w:rsidR="001C6BD7">
        <w:rPr>
          <w:rtl/>
        </w:rPr>
        <w:t xml:space="preserve"> :</w:t>
      </w:r>
      <w:r w:rsidR="00F67CDD">
        <w:rPr>
          <w:rtl/>
        </w:rPr>
        <w:t xml:space="preserve"> </w:t>
      </w:r>
      <w:r w:rsidR="000E676B">
        <w:rPr>
          <w:rtl/>
        </w:rPr>
        <w:t>(</w:t>
      </w:r>
      <w:r w:rsidR="000E676B" w:rsidRPr="00547342">
        <w:rPr>
          <w:rStyle w:val="rfdBold2"/>
          <w:rtl/>
        </w:rPr>
        <w:t>الأخلاق والعرفان</w:t>
      </w:r>
      <w:r w:rsidR="000E676B">
        <w:rPr>
          <w:rtl/>
        </w:rPr>
        <w:t>) هذا مستقلّا ً تحت عنوان</w:t>
      </w:r>
      <w:r w:rsidR="001C6BD7">
        <w:rPr>
          <w:rtl/>
        </w:rPr>
        <w:t xml:space="preserve"> :</w:t>
      </w:r>
      <w:r w:rsidR="00F67CDD">
        <w:rPr>
          <w:rtl/>
        </w:rPr>
        <w:t xml:space="preserve"> </w:t>
      </w:r>
      <w:r w:rsidR="000E676B">
        <w:rPr>
          <w:rtl/>
        </w:rPr>
        <w:t>(الدعاء في ذكر الفضل والعدل)</w:t>
      </w:r>
      <w:r w:rsidR="001C6BD7">
        <w:rPr>
          <w:rtl/>
        </w:rPr>
        <w:t xml:space="preserve"> ،</w:t>
      </w:r>
      <w:r w:rsidR="00F67CDD">
        <w:rPr>
          <w:rtl/>
        </w:rPr>
        <w:t xml:space="preserve"> </w:t>
      </w:r>
      <w:r w:rsidR="000E676B">
        <w:rPr>
          <w:rtl/>
        </w:rPr>
        <w:t>ولا توجد فيه أيّ إشارة إلىٰ شهر رمضان ولا إلىٰ القسم الثاني من الدعاء</w:t>
      </w:r>
      <w:r w:rsidR="001C6BD7">
        <w:rPr>
          <w:rtl/>
        </w:rPr>
        <w:t xml:space="preserve"> ،</w:t>
      </w:r>
      <w:r w:rsidR="00F67CDD">
        <w:rPr>
          <w:rtl/>
        </w:rPr>
        <w:t xml:space="preserve"> </w:t>
      </w:r>
      <w:r w:rsidR="000E676B">
        <w:rPr>
          <w:rtl/>
        </w:rPr>
        <w:t>في حين أنّ طريقة المؤلّف في هذا الكتاب هي نقل النصّ الكامل للأدعي</w:t>
      </w:r>
      <w:r w:rsidR="000E676B">
        <w:rPr>
          <w:rFonts w:hint="eastAsia"/>
          <w:rtl/>
        </w:rPr>
        <w:t>ة</w:t>
      </w:r>
      <w:r w:rsidR="001C6BD7">
        <w:rPr>
          <w:rFonts w:hint="eastAsia"/>
          <w:rtl/>
        </w:rPr>
        <w:t xml:space="preserve"> ،</w:t>
      </w:r>
      <w:r w:rsidR="00F67CDD">
        <w:rPr>
          <w:rFonts w:hint="eastAsia"/>
          <w:rtl/>
        </w:rPr>
        <w:t xml:space="preserve"> </w:t>
      </w:r>
      <w:r w:rsidR="000E676B">
        <w:rPr>
          <w:rtl/>
        </w:rPr>
        <w:t xml:space="preserve">مضافاً إلىٰ ذلك أنّ دعاء (وداع شهر رمضان) قد جاء بهذا العنوان وبشكل كامل في جميع روايات </w:t>
      </w:r>
      <w:r w:rsidR="000E676B" w:rsidRPr="00547342">
        <w:rPr>
          <w:rStyle w:val="rfdBold2"/>
          <w:rtl/>
        </w:rPr>
        <w:t>الصحيفة السجّادية</w:t>
      </w:r>
      <w:r w:rsidR="000E676B" w:rsidRPr="000E676B">
        <w:rPr>
          <w:rStyle w:val="rfdFootnotenum"/>
          <w:rtl/>
        </w:rPr>
        <w:t>(1)</w:t>
      </w:r>
      <w:r w:rsidR="000E676B">
        <w:rPr>
          <w:rtl/>
        </w:rPr>
        <w:t xml:space="preserve"> وعليه يمكن أن نستنتج أنّ المصدر الذي أخذ منه هذا الدعاء ذُكر فيه علىٰ هذه الهيئة</w:t>
      </w:r>
      <w:r w:rsidR="001C6BD7">
        <w:rPr>
          <w:rtl/>
        </w:rPr>
        <w:t xml:space="preserve"> ،</w:t>
      </w:r>
      <w:r w:rsidR="00F67CDD">
        <w:rPr>
          <w:rtl/>
        </w:rPr>
        <w:t xml:space="preserve"> </w:t>
      </w:r>
      <w:r w:rsidR="000E676B">
        <w:rPr>
          <w:rtl/>
        </w:rPr>
        <w:t>وقلنا آنفاً</w:t>
      </w:r>
      <w:r w:rsidR="001C6BD7">
        <w:rPr>
          <w:rtl/>
        </w:rPr>
        <w:t xml:space="preserve"> :</w:t>
      </w:r>
      <w:r w:rsidR="00F67CDD">
        <w:rPr>
          <w:rtl/>
        </w:rPr>
        <w:t xml:space="preserve"> </w:t>
      </w:r>
      <w:r w:rsidR="000E676B">
        <w:rPr>
          <w:rtl/>
        </w:rPr>
        <w:t>إنّ جميع الأدعية المنقولة في هذا الكتاب ع</w:t>
      </w:r>
      <w:r w:rsidR="000E676B">
        <w:rPr>
          <w:rFonts w:hint="eastAsia"/>
          <w:rtl/>
        </w:rPr>
        <w:t>ن</w:t>
      </w:r>
      <w:r w:rsidR="000E676B">
        <w:rPr>
          <w:rtl/>
        </w:rPr>
        <w:t xml:space="preserve"> أمير المؤمنين </w:t>
      </w:r>
      <w:r w:rsidR="00047EE7" w:rsidRPr="00047EE7">
        <w:rPr>
          <w:rStyle w:val="rfdAlaem"/>
          <w:rtl/>
        </w:rPr>
        <w:t>عليه‌السلام</w:t>
      </w:r>
      <w:r w:rsidR="00047EE7" w:rsidRPr="00AB6CBE">
        <w:rPr>
          <w:rtl/>
        </w:rPr>
        <w:t xml:space="preserve"> </w:t>
      </w:r>
      <w:r w:rsidR="000E676B">
        <w:rPr>
          <w:rtl/>
        </w:rPr>
        <w:t xml:space="preserve">هي نفسها موجودة في </w:t>
      </w:r>
      <w:r w:rsidR="000E676B" w:rsidRPr="00547342">
        <w:rPr>
          <w:rStyle w:val="rfdBold2"/>
          <w:rtl/>
        </w:rPr>
        <w:t>الصحيفة السجّادية</w:t>
      </w:r>
      <w:r w:rsidR="001C6BD7">
        <w:rPr>
          <w:rtl/>
        </w:rPr>
        <w:t xml:space="preserve"> ،</w:t>
      </w:r>
      <w:r w:rsidR="00F67CDD">
        <w:rPr>
          <w:rtl/>
        </w:rPr>
        <w:t xml:space="preserve"> </w:t>
      </w:r>
      <w:r w:rsidR="000E676B">
        <w:rPr>
          <w:rtl/>
        </w:rPr>
        <w:t xml:space="preserve">ففي واقع الأمر لا يوجد في هذا الكتاب أيّ دعاء آخر منه </w:t>
      </w:r>
      <w:r w:rsidR="00047EE7" w:rsidRPr="00047EE7">
        <w:rPr>
          <w:rStyle w:val="rfdAlaem"/>
          <w:rtl/>
        </w:rPr>
        <w:t>عليه‌السلام</w:t>
      </w:r>
      <w:r w:rsidR="00047EE7" w:rsidRPr="00AB6CBE">
        <w:rPr>
          <w:rtl/>
        </w:rPr>
        <w:t xml:space="preserve"> </w:t>
      </w:r>
      <w:r w:rsidR="000E676B" w:rsidRPr="000E676B">
        <w:rPr>
          <w:rStyle w:val="rfdFootnotenum"/>
          <w:rtl/>
        </w:rPr>
        <w:t>(2)</w:t>
      </w:r>
      <w:r w:rsidR="001C6BD7">
        <w:rPr>
          <w:rtl/>
        </w:rPr>
        <w:t xml:space="preserve"> ،</w:t>
      </w:r>
      <w:r w:rsidR="00F67CDD">
        <w:rPr>
          <w:rtl/>
        </w:rPr>
        <w:t xml:space="preserve"> </w:t>
      </w:r>
      <w:r w:rsidR="000E676B">
        <w:rPr>
          <w:rtl/>
        </w:rPr>
        <w:t>بناء علىٰ هذا يمكننا أن نقول</w:t>
      </w:r>
    </w:p>
    <w:p w14:paraId="314A6819" w14:textId="77777777" w:rsidR="000E676B" w:rsidRDefault="000E676B" w:rsidP="000E676B">
      <w:pPr>
        <w:pStyle w:val="rfdLine"/>
        <w:rPr>
          <w:rtl/>
        </w:rPr>
      </w:pPr>
      <w:r>
        <w:rPr>
          <w:rtl/>
        </w:rPr>
        <w:t>__________</w:t>
      </w:r>
    </w:p>
    <w:p w14:paraId="0E886412" w14:textId="77777777" w:rsidR="00547342" w:rsidRDefault="00547342" w:rsidP="00547342">
      <w:pPr>
        <w:pStyle w:val="rfdFootnote0"/>
        <w:rPr>
          <w:rtl/>
        </w:rPr>
      </w:pPr>
      <w:r>
        <w:rPr>
          <w:rtl/>
        </w:rPr>
        <w:t>السجّادية المشهورة</w:t>
      </w:r>
      <w:r w:rsidR="001C6BD7">
        <w:rPr>
          <w:rtl/>
        </w:rPr>
        <w:t xml:space="preserve"> ؛</w:t>
      </w:r>
      <w:r w:rsidR="00F67CDD">
        <w:rPr>
          <w:rtl/>
        </w:rPr>
        <w:t xml:space="preserve"> </w:t>
      </w:r>
      <w:r>
        <w:rPr>
          <w:rtl/>
        </w:rPr>
        <w:t>وذلك لكثرتها. وأكتفي في شأن رواية ابن إشكيب بذكر هذا الأمر</w:t>
      </w:r>
      <w:r w:rsidR="001C6BD7">
        <w:rPr>
          <w:rtl/>
        </w:rPr>
        <w:t xml:space="preserve"> ،</w:t>
      </w:r>
      <w:r w:rsidR="00F67CDD">
        <w:rPr>
          <w:rtl/>
        </w:rPr>
        <w:t xml:space="preserve"> </w:t>
      </w:r>
      <w:r>
        <w:rPr>
          <w:rtl/>
        </w:rPr>
        <w:t>وهو</w:t>
      </w:r>
      <w:r w:rsidR="001C6BD7">
        <w:rPr>
          <w:rtl/>
        </w:rPr>
        <w:t xml:space="preserve"> :</w:t>
      </w:r>
      <w:r w:rsidR="00F67CDD">
        <w:rPr>
          <w:rtl/>
        </w:rPr>
        <w:t xml:space="preserve"> </w:t>
      </w:r>
      <w:r>
        <w:rPr>
          <w:rtl/>
        </w:rPr>
        <w:t>أنّ الدعاء الذي نقله</w:t>
      </w:r>
      <w:r w:rsidR="001C6BD7">
        <w:rPr>
          <w:rtl/>
        </w:rPr>
        <w:t xml:space="preserve"> :</w:t>
      </w:r>
      <w:r w:rsidR="00F67CDD">
        <w:rPr>
          <w:rtl/>
        </w:rPr>
        <w:t xml:space="preserve"> </w:t>
      </w:r>
      <w:r>
        <w:rPr>
          <w:rtl/>
        </w:rPr>
        <w:t>(كتاب في الأخلاق والعرفان</w:t>
      </w:r>
      <w:r w:rsidR="001C6BD7">
        <w:rPr>
          <w:rtl/>
        </w:rPr>
        <w:t xml:space="preserve"> :</w:t>
      </w:r>
      <w:r w:rsidR="00F67CDD">
        <w:rPr>
          <w:rtl/>
        </w:rPr>
        <w:t xml:space="preserve"> </w:t>
      </w:r>
      <w:r>
        <w:rPr>
          <w:rtl/>
        </w:rPr>
        <w:t>309</w:t>
      </w:r>
      <w:r w:rsidR="001C6BD7">
        <w:rPr>
          <w:rtl/>
        </w:rPr>
        <w:t xml:space="preserve"> ،</w:t>
      </w:r>
      <w:r w:rsidR="00F67CDD">
        <w:rPr>
          <w:rtl/>
        </w:rPr>
        <w:t xml:space="preserve"> </w:t>
      </w:r>
      <w:r>
        <w:rPr>
          <w:rtl/>
        </w:rPr>
        <w:t>لا يوجد في رواية ابن إش</w:t>
      </w:r>
      <w:r>
        <w:rPr>
          <w:rFonts w:hint="eastAsia"/>
          <w:rtl/>
        </w:rPr>
        <w:t>كيب</w:t>
      </w:r>
      <w:r>
        <w:rPr>
          <w:rtl/>
        </w:rPr>
        <w:t>.</w:t>
      </w:r>
    </w:p>
    <w:p w14:paraId="2173C9FA" w14:textId="77777777" w:rsidR="000E676B" w:rsidRDefault="000E676B" w:rsidP="000E676B">
      <w:pPr>
        <w:pStyle w:val="rfdFootnote0"/>
        <w:rPr>
          <w:rtl/>
        </w:rPr>
      </w:pPr>
      <w:r>
        <w:rPr>
          <w:rtl/>
        </w:rPr>
        <w:t>(1) سوىٰ روا</w:t>
      </w:r>
      <w:r>
        <w:rPr>
          <w:rFonts w:hint="cs"/>
          <w:rtl/>
        </w:rPr>
        <w:t>ی</w:t>
      </w:r>
      <w:r>
        <w:rPr>
          <w:rFonts w:hint="eastAsia"/>
          <w:rtl/>
        </w:rPr>
        <w:t>ة</w:t>
      </w:r>
      <w:r>
        <w:rPr>
          <w:rtl/>
        </w:rPr>
        <w:t xml:space="preserve"> ابن المطهّر الذي هو ليس فيه هذا الدعاء أساساً.</w:t>
      </w:r>
    </w:p>
    <w:p w14:paraId="72184193" w14:textId="77777777" w:rsidR="00547342" w:rsidRDefault="000E676B" w:rsidP="000E676B">
      <w:pPr>
        <w:pStyle w:val="rfdFootnote0"/>
        <w:rPr>
          <w:rtl/>
        </w:rPr>
      </w:pPr>
      <w:r>
        <w:rPr>
          <w:rtl/>
        </w:rPr>
        <w:t>(2) سوىٰ مورد واحد نقله المؤلّف وهو عبارة عن فقرة من الدعاء التاسع للصحيفة</w:t>
      </w:r>
    </w:p>
    <w:p w14:paraId="2798A8BA" w14:textId="77777777" w:rsidR="00F67CDD" w:rsidRDefault="00E63DE8" w:rsidP="00547342">
      <w:pPr>
        <w:pStyle w:val="rfdNormal0"/>
        <w:rPr>
          <w:rtl/>
        </w:rPr>
      </w:pPr>
      <w:r>
        <w:rPr>
          <w:rtl/>
        </w:rPr>
        <w:br w:type="page"/>
      </w:r>
      <w:r w:rsidR="000E676B">
        <w:rPr>
          <w:rFonts w:hint="eastAsia"/>
          <w:rtl/>
        </w:rPr>
        <w:lastRenderedPageBreak/>
        <w:t>وباطمئنان</w:t>
      </w:r>
      <w:r w:rsidR="000E676B">
        <w:rPr>
          <w:rtl/>
        </w:rPr>
        <w:t xml:space="preserve"> كامل أنّ الكتاب الذي أخذ منه المؤلّف هذا الدعاء هو </w:t>
      </w:r>
      <w:r w:rsidR="000E676B" w:rsidRPr="00547342">
        <w:rPr>
          <w:rStyle w:val="rfdBold2"/>
          <w:rtl/>
        </w:rPr>
        <w:t>الصحيفة السجّادية</w:t>
      </w:r>
      <w:r w:rsidR="000E676B">
        <w:rPr>
          <w:rtl/>
        </w:rPr>
        <w:t xml:space="preserve">. ومن المحتمل كذلك أنّ المؤلّف كانت لديه رواية أخرىٰ من </w:t>
      </w:r>
      <w:r w:rsidR="000E676B" w:rsidRPr="00547342">
        <w:rPr>
          <w:rStyle w:val="rfdBold2"/>
          <w:rtl/>
        </w:rPr>
        <w:t>الصحيفة السجّادية</w:t>
      </w:r>
      <w:r w:rsidR="000E676B">
        <w:rPr>
          <w:rtl/>
        </w:rPr>
        <w:t xml:space="preserve"> لم تصل إلينا</w:t>
      </w:r>
      <w:r w:rsidR="001C6BD7">
        <w:rPr>
          <w:rtl/>
        </w:rPr>
        <w:t xml:space="preserve"> ،</w:t>
      </w:r>
      <w:r w:rsidR="00F67CDD">
        <w:rPr>
          <w:rtl/>
        </w:rPr>
        <w:t xml:space="preserve"> </w:t>
      </w:r>
      <w:r w:rsidR="000E676B">
        <w:rPr>
          <w:rtl/>
        </w:rPr>
        <w:t xml:space="preserve">ومن الممكن أن يكون انتساب هذه الأدعية لأمير المؤمنين </w:t>
      </w:r>
      <w:r w:rsidR="00047EE7" w:rsidRPr="00047EE7">
        <w:rPr>
          <w:rStyle w:val="rfdAlaem"/>
          <w:rtl/>
        </w:rPr>
        <w:t>عليه‌السلام</w:t>
      </w:r>
      <w:r w:rsidR="00047EE7" w:rsidRPr="00AB6CBE">
        <w:rPr>
          <w:rtl/>
        </w:rPr>
        <w:t xml:space="preserve"> </w:t>
      </w:r>
      <w:r w:rsidR="000E676B">
        <w:rPr>
          <w:rtl/>
        </w:rPr>
        <w:t>له صلة بتلك النسخة. لك</w:t>
      </w:r>
      <w:r w:rsidR="000E676B">
        <w:rPr>
          <w:rFonts w:hint="eastAsia"/>
          <w:rtl/>
        </w:rPr>
        <w:t>ن</w:t>
      </w:r>
      <w:r w:rsidR="000E676B">
        <w:rPr>
          <w:rtl/>
        </w:rPr>
        <w:t xml:space="preserve"> لماذا نسبت هذه الأدعية في هذا الكتاب إلىٰ أميرالمؤمنين </w:t>
      </w:r>
      <w:r w:rsidR="00047EE7" w:rsidRPr="00047EE7">
        <w:rPr>
          <w:rStyle w:val="rfdAlaem"/>
          <w:rtl/>
        </w:rPr>
        <w:t>عليه‌السلام</w:t>
      </w:r>
      <w:r w:rsidR="00F67CDD" w:rsidRPr="00AB6CBE">
        <w:rPr>
          <w:rtl/>
        </w:rPr>
        <w:t>؟</w:t>
      </w:r>
      <w:r w:rsidR="000E676B">
        <w:rPr>
          <w:rtl/>
        </w:rPr>
        <w:t xml:space="preserve"> هناك عدّة احتمالات</w:t>
      </w:r>
      <w:r w:rsidR="001C6BD7">
        <w:rPr>
          <w:rtl/>
        </w:rPr>
        <w:t xml:space="preserve"> ؛</w:t>
      </w:r>
      <w:r w:rsidR="00F67CDD">
        <w:rPr>
          <w:rtl/>
        </w:rPr>
        <w:t xml:space="preserve"> </w:t>
      </w:r>
      <w:r w:rsidR="000E676B">
        <w:rPr>
          <w:rtl/>
        </w:rPr>
        <w:t xml:space="preserve">أحد هذه الاحتمالات هو أنّه كانت عند المؤلّف نسخة من </w:t>
      </w:r>
      <w:r w:rsidR="000E676B" w:rsidRPr="00547342">
        <w:rPr>
          <w:rStyle w:val="rfdBold2"/>
          <w:rtl/>
        </w:rPr>
        <w:t>الصحيفة السجّادية</w:t>
      </w:r>
      <w:r w:rsidR="000E676B">
        <w:rPr>
          <w:rtl/>
        </w:rPr>
        <w:t xml:space="preserve"> منسوبة خطأً إلىٰ أمير المؤمنين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sidR="000E676B">
        <w:rPr>
          <w:rtl/>
        </w:rPr>
        <w:t>وهذا الانتساب إنّما حصل علىٰ أثر فقدان مقدّمة ه</w:t>
      </w:r>
      <w:r w:rsidR="000E676B">
        <w:rPr>
          <w:rFonts w:hint="eastAsia"/>
          <w:rtl/>
        </w:rPr>
        <w:t>ذه</w:t>
      </w:r>
      <w:r w:rsidR="000E676B">
        <w:rPr>
          <w:rtl/>
        </w:rPr>
        <w:t xml:space="preserve"> </w:t>
      </w:r>
      <w:r w:rsidR="000E676B" w:rsidRPr="00547342">
        <w:rPr>
          <w:rStyle w:val="rfdBold2"/>
          <w:rtl/>
        </w:rPr>
        <w:t>الصحيفة</w:t>
      </w:r>
      <w:r w:rsidR="000E676B">
        <w:rPr>
          <w:rtl/>
        </w:rPr>
        <w:t xml:space="preserve"> فنسبت خطأً إلىٰ أمير المؤمنين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sidR="000E676B">
        <w:rPr>
          <w:rtl/>
        </w:rPr>
        <w:t>أو أنّ هذه النسبة جاءت من سهو كاتب النسخة ومالكها</w:t>
      </w:r>
      <w:r w:rsidR="001C6BD7">
        <w:rPr>
          <w:rtl/>
        </w:rPr>
        <w:t xml:space="preserve"> ،</w:t>
      </w:r>
      <w:r w:rsidR="00F67CDD">
        <w:rPr>
          <w:rtl/>
        </w:rPr>
        <w:t xml:space="preserve"> </w:t>
      </w:r>
      <w:r w:rsidR="000E676B">
        <w:rPr>
          <w:rtl/>
        </w:rPr>
        <w:t>حيث جاءت فيها عبارة</w:t>
      </w:r>
      <w:r w:rsidR="001C6BD7">
        <w:rPr>
          <w:rtl/>
        </w:rPr>
        <w:t xml:space="preserve"> :</w:t>
      </w:r>
      <w:r w:rsidR="00F67CDD">
        <w:rPr>
          <w:rtl/>
        </w:rPr>
        <w:t xml:space="preserve"> </w:t>
      </w:r>
      <w:r w:rsidR="000E676B">
        <w:rPr>
          <w:rtl/>
        </w:rPr>
        <w:t>(صح</w:t>
      </w:r>
      <w:r w:rsidR="000E676B">
        <w:rPr>
          <w:rFonts w:hint="cs"/>
          <w:rtl/>
        </w:rPr>
        <w:t>ی</w:t>
      </w:r>
      <w:r w:rsidR="000E676B">
        <w:rPr>
          <w:rFonts w:hint="eastAsia"/>
          <w:rtl/>
        </w:rPr>
        <w:t>فة</w:t>
      </w:r>
      <w:r w:rsidR="000E676B">
        <w:rPr>
          <w:rtl/>
        </w:rPr>
        <w:t xml:space="preserve"> علي بن أبي طالب) مكتوبة علىٰ النسخة عوضاً عن كتابة عبارة</w:t>
      </w:r>
      <w:r w:rsidR="001C6BD7">
        <w:rPr>
          <w:rtl/>
        </w:rPr>
        <w:t xml:space="preserve"> :</w:t>
      </w:r>
      <w:r w:rsidR="00F67CDD">
        <w:rPr>
          <w:rtl/>
        </w:rPr>
        <w:t xml:space="preserve"> </w:t>
      </w:r>
      <w:r w:rsidR="000E676B">
        <w:rPr>
          <w:rtl/>
        </w:rPr>
        <w:t>(صح</w:t>
      </w:r>
      <w:r w:rsidR="000E676B">
        <w:rPr>
          <w:rFonts w:hint="cs"/>
          <w:rtl/>
        </w:rPr>
        <w:t>ی</w:t>
      </w:r>
      <w:r w:rsidR="000E676B">
        <w:rPr>
          <w:rFonts w:hint="eastAsia"/>
          <w:rtl/>
        </w:rPr>
        <w:t>فة</w:t>
      </w:r>
      <w:r w:rsidR="000E676B">
        <w:rPr>
          <w:rtl/>
        </w:rPr>
        <w:t xml:space="preserve"> علي بن الحس</w:t>
      </w:r>
      <w:r w:rsidR="000E676B">
        <w:rPr>
          <w:rFonts w:hint="cs"/>
          <w:rtl/>
        </w:rPr>
        <w:t>ی</w:t>
      </w:r>
      <w:r w:rsidR="000E676B">
        <w:rPr>
          <w:rFonts w:hint="eastAsia"/>
          <w:rtl/>
        </w:rPr>
        <w:t>ن</w:t>
      </w:r>
      <w:r w:rsidR="000E676B">
        <w:rPr>
          <w:rtl/>
        </w:rPr>
        <w:t>)</w:t>
      </w:r>
      <w:r w:rsidR="001C6BD7">
        <w:rPr>
          <w:rtl/>
        </w:rPr>
        <w:t xml:space="preserve"> ،</w:t>
      </w:r>
      <w:r w:rsidR="00F67CDD">
        <w:rPr>
          <w:rtl/>
        </w:rPr>
        <w:t xml:space="preserve"> </w:t>
      </w:r>
      <w:r w:rsidR="000E676B">
        <w:rPr>
          <w:rtl/>
        </w:rPr>
        <w:t>خاصّة وأنّ بعض الروايات قد نسبت وجو</w:t>
      </w:r>
      <w:r w:rsidR="000E676B">
        <w:rPr>
          <w:rFonts w:hint="eastAsia"/>
          <w:rtl/>
        </w:rPr>
        <w:t>د</w:t>
      </w:r>
      <w:r w:rsidR="000E676B">
        <w:rPr>
          <w:rtl/>
        </w:rPr>
        <w:t xml:space="preserve"> كتاب عنوانه</w:t>
      </w:r>
      <w:r w:rsidR="001C6BD7">
        <w:rPr>
          <w:rtl/>
        </w:rPr>
        <w:t xml:space="preserve"> :</w:t>
      </w:r>
      <w:r w:rsidR="00F67CDD">
        <w:rPr>
          <w:rtl/>
        </w:rPr>
        <w:t xml:space="preserve"> </w:t>
      </w:r>
      <w:r w:rsidR="000E676B" w:rsidRPr="00547342">
        <w:rPr>
          <w:rStyle w:val="rfdBold2"/>
          <w:rtl/>
        </w:rPr>
        <w:t>الصحيفة</w:t>
      </w:r>
      <w:r w:rsidR="000E676B">
        <w:rPr>
          <w:rtl/>
        </w:rPr>
        <w:t xml:space="preserve"> إلىٰ أمير المؤمنين </w:t>
      </w:r>
      <w:r w:rsidR="00047EE7" w:rsidRPr="00047EE7">
        <w:rPr>
          <w:rStyle w:val="rfdAlaem"/>
          <w:rtl/>
        </w:rPr>
        <w:t>عليه‌السلام</w:t>
      </w:r>
      <w:r w:rsidR="00047EE7" w:rsidRPr="00AB6CBE">
        <w:rPr>
          <w:rtl/>
        </w:rPr>
        <w:t xml:space="preserve"> </w:t>
      </w:r>
      <w:r w:rsidR="000E676B" w:rsidRPr="000E676B">
        <w:rPr>
          <w:rStyle w:val="rfdFootnotenum"/>
          <w:rtl/>
        </w:rPr>
        <w:t>(1)</w:t>
      </w:r>
      <w:r w:rsidR="001C6BD7">
        <w:rPr>
          <w:rtl/>
        </w:rPr>
        <w:t xml:space="preserve"> ،</w:t>
      </w:r>
      <w:r w:rsidR="00F67CDD">
        <w:rPr>
          <w:rtl/>
        </w:rPr>
        <w:t xml:space="preserve"> </w:t>
      </w:r>
      <w:r w:rsidR="000E676B">
        <w:rPr>
          <w:rtl/>
        </w:rPr>
        <w:t>وقد وقع مثل هذا الاشتباه لكاتب نسخة مشهد أيضاً</w:t>
      </w:r>
      <w:r w:rsidR="001C6BD7">
        <w:rPr>
          <w:rtl/>
        </w:rPr>
        <w:t xml:space="preserve"> ،</w:t>
      </w:r>
      <w:r w:rsidR="00F67CDD">
        <w:rPr>
          <w:rtl/>
        </w:rPr>
        <w:t xml:space="preserve"> </w:t>
      </w:r>
      <w:r w:rsidR="000E676B">
        <w:rPr>
          <w:rtl/>
        </w:rPr>
        <w:t>ولكن سرعان ما تنبّه إليه وتلافاه</w:t>
      </w:r>
      <w:r w:rsidR="000E676B" w:rsidRPr="000E676B">
        <w:rPr>
          <w:rStyle w:val="rfdFootnotenum"/>
          <w:rtl/>
        </w:rPr>
        <w:t>(2)</w:t>
      </w:r>
      <w:r w:rsidR="000E676B">
        <w:rPr>
          <w:rtl/>
        </w:rPr>
        <w:t>.</w:t>
      </w:r>
    </w:p>
    <w:p w14:paraId="268DB905" w14:textId="77777777" w:rsidR="00F67CDD" w:rsidRDefault="000E676B" w:rsidP="000E676B">
      <w:pPr>
        <w:rPr>
          <w:rtl/>
        </w:rPr>
      </w:pPr>
      <w:r>
        <w:rPr>
          <w:rFonts w:hint="eastAsia"/>
          <w:rtl/>
        </w:rPr>
        <w:t>والاحتمال</w:t>
      </w:r>
      <w:r>
        <w:rPr>
          <w:rtl/>
        </w:rPr>
        <w:t xml:space="preserve"> الآخر هو أنّ ابن أبي الحديد قد نقل خمسة أدعية من </w:t>
      </w:r>
      <w:r w:rsidRPr="00547342">
        <w:rPr>
          <w:rStyle w:val="rfdBold2"/>
          <w:rtl/>
        </w:rPr>
        <w:t>الصحيفة</w:t>
      </w:r>
      <w:r w:rsidR="001C6BD7">
        <w:rPr>
          <w:rtl/>
        </w:rPr>
        <w:t xml:space="preserve"> ،</w:t>
      </w:r>
      <w:r w:rsidR="00F67CDD">
        <w:rPr>
          <w:rtl/>
        </w:rPr>
        <w:t xml:space="preserve"> </w:t>
      </w:r>
      <w:r>
        <w:rPr>
          <w:rtl/>
        </w:rPr>
        <w:t>ولكنّه يذهب إلىٰ ما ذهب إليه مؤلّف كتاب (</w:t>
      </w:r>
      <w:r w:rsidRPr="00547342">
        <w:rPr>
          <w:rStyle w:val="rfdBold2"/>
          <w:rtl/>
        </w:rPr>
        <w:t>الأخلاق والعرفان</w:t>
      </w:r>
      <w:r>
        <w:rPr>
          <w:rtl/>
        </w:rPr>
        <w:t xml:space="preserve">) الآنف الذكر من أنّ هذه الأدعية قد صدرت من أمير المؤمنين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إلّا أنّه يقول هي لأمير المؤمنين</w:t>
      </w:r>
      <w:r w:rsidR="00F67CDD">
        <w:rPr>
          <w:rtl/>
        </w:rPr>
        <w:t xml:space="preserve"> </w:t>
      </w:r>
      <w:r w:rsidR="00047EE7" w:rsidRPr="00047EE7">
        <w:rPr>
          <w:rStyle w:val="rfdAlaem"/>
          <w:rtl/>
        </w:rPr>
        <w:t>عليه‌السلام</w:t>
      </w:r>
      <w:r w:rsidR="00F67CDD" w:rsidRPr="00AB6CBE">
        <w:rPr>
          <w:rtl/>
        </w:rPr>
        <w:t xml:space="preserve"> </w:t>
      </w:r>
      <w:r>
        <w:rPr>
          <w:rtl/>
        </w:rPr>
        <w:t xml:space="preserve">وكان علي بن الحسين </w:t>
      </w:r>
      <w:r w:rsidR="00047EE7" w:rsidRPr="00047EE7">
        <w:rPr>
          <w:rStyle w:val="rfdAlaem"/>
          <w:rtl/>
        </w:rPr>
        <w:t>عليه‌السلام</w:t>
      </w:r>
      <w:r w:rsidR="00F67CDD" w:rsidRPr="00AB6CBE">
        <w:rPr>
          <w:rtl/>
        </w:rPr>
        <w:t xml:space="preserve"> </w:t>
      </w:r>
      <w:r>
        <w:rPr>
          <w:rtl/>
        </w:rPr>
        <w:t>يدعو بها</w:t>
      </w:r>
      <w:r w:rsidR="001C6BD7">
        <w:rPr>
          <w:rtl/>
        </w:rPr>
        <w:t xml:space="preserve"> ؛</w:t>
      </w:r>
      <w:r w:rsidR="00F67CDD">
        <w:rPr>
          <w:rtl/>
        </w:rPr>
        <w:t xml:space="preserve"> </w:t>
      </w:r>
      <w:r>
        <w:rPr>
          <w:rtl/>
        </w:rPr>
        <w:t>وذلك حيث صرّح في آخر هذه العبارة</w:t>
      </w:r>
    </w:p>
    <w:p w14:paraId="25FFB94E" w14:textId="77777777" w:rsidR="000E676B" w:rsidRDefault="000E676B" w:rsidP="000E676B">
      <w:pPr>
        <w:pStyle w:val="rfdLine"/>
        <w:rPr>
          <w:rtl/>
        </w:rPr>
      </w:pPr>
      <w:r>
        <w:rPr>
          <w:rtl/>
        </w:rPr>
        <w:t>__________</w:t>
      </w:r>
    </w:p>
    <w:p w14:paraId="5E74998F" w14:textId="77777777" w:rsidR="00547342" w:rsidRDefault="00547342" w:rsidP="00547342">
      <w:pPr>
        <w:pStyle w:val="rfdFootnote0"/>
        <w:rPr>
          <w:rtl/>
        </w:rPr>
      </w:pPr>
      <w:r>
        <w:rPr>
          <w:rtl/>
        </w:rPr>
        <w:t>السجّادية</w:t>
      </w:r>
      <w:r w:rsidR="001C6BD7">
        <w:rPr>
          <w:rtl/>
        </w:rPr>
        <w:t xml:space="preserve"> ،</w:t>
      </w:r>
      <w:r w:rsidR="00F67CDD">
        <w:rPr>
          <w:rtl/>
        </w:rPr>
        <w:t xml:space="preserve"> </w:t>
      </w:r>
      <w:r>
        <w:rPr>
          <w:rtl/>
        </w:rPr>
        <w:t>وقد ذكره بشكل بحيث تبدو أنّها فقرة من دعاء أمير المؤمين</w:t>
      </w:r>
      <w:r w:rsidRPr="00665FF7">
        <w:rPr>
          <w:rStyle w:val="rfdAlaem"/>
          <w:rtl/>
        </w:rPr>
        <w:t>عليه‌السلام</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کتاب في الأخلاق والعرفان</w:t>
      </w:r>
      <w:r w:rsidR="001C6BD7">
        <w:rPr>
          <w:rtl/>
        </w:rPr>
        <w:t xml:space="preserve"> : </w:t>
      </w:r>
      <w:r>
        <w:rPr>
          <w:rtl/>
        </w:rPr>
        <w:t>148.</w:t>
      </w:r>
    </w:p>
    <w:p w14:paraId="3A33F3F1" w14:textId="77777777" w:rsidR="000E676B" w:rsidRDefault="000E676B" w:rsidP="000E676B">
      <w:pPr>
        <w:pStyle w:val="rfdFootnote0"/>
        <w:rPr>
          <w:rtl/>
        </w:rPr>
      </w:pPr>
      <w:r>
        <w:rPr>
          <w:rtl/>
        </w:rPr>
        <w:t>(1) لمزيد من التوضيح في شأن الصحيفة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 xml:space="preserve">کتاب علي </w:t>
      </w:r>
      <w:r w:rsidR="00665FF7" w:rsidRPr="00665FF7">
        <w:rPr>
          <w:rStyle w:val="rfdAlaem"/>
          <w:rtl/>
        </w:rPr>
        <w:t>عليه‌السلام</w:t>
      </w:r>
      <w:r w:rsidR="001C6BD7">
        <w:rPr>
          <w:rtl/>
        </w:rPr>
        <w:t xml:space="preserve"> :</w:t>
      </w:r>
      <w:r w:rsidR="00F67CDD">
        <w:rPr>
          <w:rtl/>
        </w:rPr>
        <w:t xml:space="preserve"> </w:t>
      </w:r>
      <w:r>
        <w:rPr>
          <w:rtl/>
        </w:rPr>
        <w:t xml:space="preserve">53ـ78 </w:t>
      </w:r>
      <w:r w:rsidR="000546A5">
        <w:rPr>
          <w:rtl/>
        </w:rPr>
        <w:t>و 8</w:t>
      </w:r>
      <w:r>
        <w:rPr>
          <w:rtl/>
        </w:rPr>
        <w:t>1ـ82.</w:t>
      </w:r>
    </w:p>
    <w:p w14:paraId="76223B17" w14:textId="77777777" w:rsidR="000E676B" w:rsidRDefault="000E676B" w:rsidP="000E676B">
      <w:pPr>
        <w:pStyle w:val="rfdFootnote0"/>
        <w:rPr>
          <w:rtl/>
        </w:rPr>
      </w:pPr>
      <w:r>
        <w:rPr>
          <w:rtl/>
        </w:rPr>
        <w:t>(2) انظر</w:t>
      </w:r>
      <w:r w:rsidR="001C6BD7">
        <w:rPr>
          <w:rtl/>
        </w:rPr>
        <w:t xml:space="preserve"> :</w:t>
      </w:r>
      <w:r w:rsidR="00F67CDD">
        <w:rPr>
          <w:rtl/>
        </w:rPr>
        <w:t xml:space="preserve"> </w:t>
      </w:r>
      <w:r>
        <w:rPr>
          <w:rtl/>
        </w:rPr>
        <w:t>ما جاء في هذه المقالة في توصيف نسخة مشهد.</w:t>
      </w:r>
    </w:p>
    <w:p w14:paraId="1A41D9B1" w14:textId="77777777" w:rsidR="000E676B" w:rsidRDefault="00E63DE8" w:rsidP="00547342">
      <w:pPr>
        <w:pStyle w:val="rfdNormal0"/>
        <w:rPr>
          <w:rtl/>
        </w:rPr>
      </w:pPr>
      <w:r>
        <w:rPr>
          <w:rtl/>
        </w:rPr>
        <w:br w:type="page"/>
      </w:r>
      <w:r w:rsidR="000E676B">
        <w:rPr>
          <w:rFonts w:hint="eastAsia"/>
          <w:rtl/>
        </w:rPr>
        <w:lastRenderedPageBreak/>
        <w:t>وفي</w:t>
      </w:r>
      <w:r w:rsidR="000E676B">
        <w:rPr>
          <w:rtl/>
        </w:rPr>
        <w:t xml:space="preserve"> بداية كلّ دعاء من الأدعية الخمسة أنّ هذه الأدعية من أدعية </w:t>
      </w:r>
      <w:r w:rsidR="000E676B" w:rsidRPr="00547342">
        <w:rPr>
          <w:rStyle w:val="rfdBold2"/>
          <w:rtl/>
        </w:rPr>
        <w:t>الصحيفة</w:t>
      </w:r>
      <w:r w:rsidR="001C6BD7">
        <w:rPr>
          <w:rtl/>
        </w:rPr>
        <w:t xml:space="preserve"> ،</w:t>
      </w:r>
      <w:r w:rsidR="00F67CDD">
        <w:rPr>
          <w:rtl/>
        </w:rPr>
        <w:t xml:space="preserve"> </w:t>
      </w:r>
      <w:r w:rsidR="000E676B">
        <w:rPr>
          <w:rtl/>
        </w:rPr>
        <w:t xml:space="preserve">وهي </w:t>
      </w:r>
      <w:r w:rsidR="000E676B" w:rsidRPr="00547342">
        <w:rPr>
          <w:rStyle w:val="rfdBold2"/>
          <w:rtl/>
        </w:rPr>
        <w:t>الصحيفة</w:t>
      </w:r>
      <w:r w:rsidR="000E676B">
        <w:rPr>
          <w:rtl/>
        </w:rPr>
        <w:t xml:space="preserve"> المنسوبة أساساً لأمير المؤمنين </w:t>
      </w:r>
      <w:r w:rsidR="00047EE7" w:rsidRPr="00047EE7">
        <w:rPr>
          <w:rStyle w:val="rfdAlaem"/>
          <w:rtl/>
        </w:rPr>
        <w:t>عليه‌السلام</w:t>
      </w:r>
      <w:r w:rsidR="00047EE7" w:rsidRPr="00AB6CBE">
        <w:rPr>
          <w:rtl/>
        </w:rPr>
        <w:t xml:space="preserve"> </w:t>
      </w:r>
      <w:r w:rsidR="000E676B">
        <w:rPr>
          <w:rtl/>
        </w:rPr>
        <w:t>وقد نقلها عنه حفيده</w:t>
      </w:r>
      <w:r w:rsidR="000E676B" w:rsidRPr="000E676B">
        <w:rPr>
          <w:rStyle w:val="rfdFootnotenum"/>
          <w:rtl/>
        </w:rPr>
        <w:t>(1)</w:t>
      </w:r>
      <w:r w:rsidR="000E676B">
        <w:rPr>
          <w:rtl/>
        </w:rPr>
        <w:t xml:space="preserve">. ترىٰ هل كان لدىٰ ابن أبي الحديد نسخة من </w:t>
      </w:r>
      <w:r w:rsidR="000E676B" w:rsidRPr="00547342">
        <w:rPr>
          <w:rStyle w:val="rfdBold2"/>
          <w:rtl/>
        </w:rPr>
        <w:t>الصحيفة السجّادية</w:t>
      </w:r>
      <w:r w:rsidR="000E676B">
        <w:rPr>
          <w:rtl/>
        </w:rPr>
        <w:t xml:space="preserve"> جاء فيها التصريح بهذا الأمر بأنّ أدعية </w:t>
      </w:r>
      <w:r w:rsidR="000E676B" w:rsidRPr="00547342">
        <w:rPr>
          <w:rStyle w:val="rfdBold2"/>
          <w:rtl/>
        </w:rPr>
        <w:t>ا</w:t>
      </w:r>
      <w:r w:rsidR="000E676B" w:rsidRPr="00547342">
        <w:rPr>
          <w:rStyle w:val="rfdBold2"/>
          <w:rFonts w:hint="eastAsia"/>
          <w:rtl/>
        </w:rPr>
        <w:t>لصحيفة</w:t>
      </w:r>
      <w:r w:rsidR="000E676B">
        <w:rPr>
          <w:rtl/>
        </w:rPr>
        <w:t xml:space="preserve"> كلّها أو علىٰ أقلّ تقدير قسم منها أساساً يعود إلىٰ أمير المؤمنين </w:t>
      </w:r>
      <w:r w:rsidR="00047EE7" w:rsidRPr="00047EE7">
        <w:rPr>
          <w:rStyle w:val="rfdAlaem"/>
          <w:rtl/>
        </w:rPr>
        <w:t>عليه‌السلام</w:t>
      </w:r>
      <w:r w:rsidR="00047EE7" w:rsidRPr="00AB6CBE">
        <w:rPr>
          <w:rtl/>
        </w:rPr>
        <w:t xml:space="preserve"> </w:t>
      </w:r>
      <w:r w:rsidR="000E676B">
        <w:rPr>
          <w:rtl/>
        </w:rPr>
        <w:t xml:space="preserve">وقد رواها عنه الإمام السجّاد </w:t>
      </w:r>
      <w:r w:rsidR="00047EE7" w:rsidRPr="00047EE7">
        <w:rPr>
          <w:rStyle w:val="rfdAlaem"/>
          <w:rtl/>
        </w:rPr>
        <w:t>عليه‌السلام</w:t>
      </w:r>
      <w:r w:rsidR="00047EE7" w:rsidRPr="00AB6CBE">
        <w:rPr>
          <w:rtl/>
        </w:rPr>
        <w:t xml:space="preserve"> </w:t>
      </w:r>
      <w:r w:rsidR="000E676B">
        <w:rPr>
          <w:rtl/>
        </w:rPr>
        <w:t>وجمعها في صحيفة؟</w:t>
      </w:r>
    </w:p>
    <w:p w14:paraId="6B492A59" w14:textId="77777777" w:rsidR="000E676B" w:rsidRDefault="000E676B" w:rsidP="000E676B">
      <w:pPr>
        <w:rPr>
          <w:rtl/>
        </w:rPr>
      </w:pPr>
      <w:r>
        <w:rPr>
          <w:rFonts w:hint="eastAsia"/>
          <w:rtl/>
        </w:rPr>
        <w:t>لأنّ</w:t>
      </w:r>
      <w:r>
        <w:rPr>
          <w:rtl/>
        </w:rPr>
        <w:t xml:space="preserve"> الأدعية المذكورة في شرح نهج البلاغة لابن أبي الحديد هي غير الأدعية المذكورة في كتاب</w:t>
      </w:r>
      <w:r w:rsidR="001C6BD7">
        <w:rPr>
          <w:rtl/>
        </w:rPr>
        <w:t xml:space="preserve"> :</w:t>
      </w:r>
      <w:r w:rsidR="00F67CDD">
        <w:rPr>
          <w:rtl/>
        </w:rPr>
        <w:t xml:space="preserve"> </w:t>
      </w:r>
      <w:r>
        <w:rPr>
          <w:rtl/>
        </w:rPr>
        <w:t>(</w:t>
      </w:r>
      <w:r w:rsidRPr="00547342">
        <w:rPr>
          <w:rStyle w:val="rfdBold2"/>
          <w:rtl/>
        </w:rPr>
        <w:t>الأخلاق والعرفان</w:t>
      </w:r>
      <w:r>
        <w:rPr>
          <w:rtl/>
        </w:rPr>
        <w:t>) الآنف الذكر</w:t>
      </w:r>
      <w:r w:rsidR="001C6BD7">
        <w:rPr>
          <w:rtl/>
        </w:rPr>
        <w:t xml:space="preserve"> ،</w:t>
      </w:r>
      <w:r w:rsidR="00F67CDD">
        <w:rPr>
          <w:rtl/>
        </w:rPr>
        <w:t xml:space="preserve"> </w:t>
      </w:r>
      <w:r>
        <w:rPr>
          <w:rtl/>
        </w:rPr>
        <w:t>ولم تتهيّأ الظروف للمقارنة بينهما ليتبيّن أمرهما</w:t>
      </w:r>
      <w:r w:rsidR="001C6BD7">
        <w:rPr>
          <w:rtl/>
        </w:rPr>
        <w:t xml:space="preserve"> ؛</w:t>
      </w:r>
      <w:r w:rsidR="00F67CDD">
        <w:rPr>
          <w:rtl/>
        </w:rPr>
        <w:t xml:space="preserve"> </w:t>
      </w:r>
      <w:r>
        <w:rPr>
          <w:rtl/>
        </w:rPr>
        <w:t>ترىٰ هل اشترك ابن أبي الحديد ومؤلّف كتاب</w:t>
      </w:r>
      <w:r w:rsidR="001C6BD7">
        <w:rPr>
          <w:rtl/>
        </w:rPr>
        <w:t xml:space="preserve"> :</w:t>
      </w:r>
      <w:r w:rsidR="00F67CDD">
        <w:rPr>
          <w:rtl/>
        </w:rPr>
        <w:t xml:space="preserve"> </w:t>
      </w:r>
      <w:r>
        <w:rPr>
          <w:rtl/>
        </w:rPr>
        <w:t>(</w:t>
      </w:r>
      <w:r w:rsidRPr="00547342">
        <w:rPr>
          <w:rStyle w:val="rfdBold2"/>
          <w:rtl/>
        </w:rPr>
        <w:t>الأخلاق والعرفان</w:t>
      </w:r>
      <w:r>
        <w:rPr>
          <w:rtl/>
        </w:rPr>
        <w:t>) في نقل هذه الأدعية من مصدر واحد أم لم يشتركا</w:t>
      </w:r>
      <w:r w:rsidRPr="000E676B">
        <w:rPr>
          <w:rStyle w:val="rfdFootnotenum"/>
          <w:rtl/>
        </w:rPr>
        <w:t>(2)</w:t>
      </w:r>
      <w:r>
        <w:rPr>
          <w:rtl/>
        </w:rPr>
        <w:t>؟</w:t>
      </w:r>
    </w:p>
    <w:p w14:paraId="70EA8A5F" w14:textId="77777777" w:rsidR="000E676B" w:rsidRDefault="000E676B" w:rsidP="000E676B">
      <w:pPr>
        <w:pStyle w:val="rfdLine"/>
        <w:rPr>
          <w:rtl/>
        </w:rPr>
      </w:pPr>
      <w:r>
        <w:rPr>
          <w:rtl/>
        </w:rPr>
        <w:t>__________</w:t>
      </w:r>
    </w:p>
    <w:p w14:paraId="70CB4A08" w14:textId="77777777" w:rsidR="000E676B" w:rsidRDefault="000E676B" w:rsidP="000E676B">
      <w:pPr>
        <w:pStyle w:val="rfdFootnote0"/>
        <w:rPr>
          <w:rtl/>
        </w:rPr>
      </w:pPr>
      <w:r>
        <w:rPr>
          <w:rtl/>
        </w:rPr>
        <w:t>(1) شرح نهج البلاغة 6 / 178ـ187</w:t>
      </w:r>
      <w:r w:rsidR="001C6BD7">
        <w:rPr>
          <w:rtl/>
        </w:rPr>
        <w:t xml:space="preserve"> :</w:t>
      </w:r>
      <w:r w:rsidR="00F67CDD">
        <w:rPr>
          <w:rtl/>
        </w:rPr>
        <w:t xml:space="preserve"> </w:t>
      </w:r>
      <w:r>
        <w:rPr>
          <w:rtl/>
        </w:rPr>
        <w:t>«ومن دعاء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ه</w:t>
      </w:r>
      <w:r>
        <w:rPr>
          <w:rtl/>
        </w:rPr>
        <w:t xml:space="preserve"> السلام وکان </w:t>
      </w:r>
      <w:r>
        <w:rPr>
          <w:rFonts w:hint="cs"/>
          <w:rtl/>
        </w:rPr>
        <w:t>ی</w:t>
      </w:r>
      <w:r>
        <w:rPr>
          <w:rFonts w:hint="eastAsia"/>
          <w:rtl/>
        </w:rPr>
        <w:t>دعو</w:t>
      </w:r>
      <w:r>
        <w:rPr>
          <w:rtl/>
        </w:rPr>
        <w:t xml:space="preserve"> به ز</w:t>
      </w:r>
      <w:r>
        <w:rPr>
          <w:rFonts w:hint="cs"/>
          <w:rtl/>
        </w:rPr>
        <w:t>ی</w:t>
      </w:r>
      <w:r>
        <w:rPr>
          <w:rFonts w:hint="eastAsia"/>
          <w:rtl/>
        </w:rPr>
        <w:t>ن‌العابد</w:t>
      </w:r>
      <w:r>
        <w:rPr>
          <w:rFonts w:hint="cs"/>
          <w:rtl/>
        </w:rPr>
        <w:t>ی</w:t>
      </w:r>
      <w:r>
        <w:rPr>
          <w:rFonts w:hint="eastAsia"/>
          <w:rtl/>
        </w:rPr>
        <w:t>ن</w:t>
      </w:r>
      <w:r>
        <w:rPr>
          <w:rtl/>
        </w:rPr>
        <w:t xml:space="preserve"> علي بن الحس</w:t>
      </w:r>
      <w:r>
        <w:rPr>
          <w:rFonts w:hint="cs"/>
          <w:rtl/>
        </w:rPr>
        <w:t>ی</w:t>
      </w:r>
      <w:r>
        <w:rPr>
          <w:rFonts w:hint="eastAsia"/>
          <w:rtl/>
        </w:rPr>
        <w:t>ن</w:t>
      </w:r>
      <w:r>
        <w:rPr>
          <w:rtl/>
        </w:rPr>
        <w:t xml:space="preserve"> عل</w:t>
      </w:r>
      <w:r>
        <w:rPr>
          <w:rFonts w:hint="cs"/>
          <w:rtl/>
        </w:rPr>
        <w:t>ی</w:t>
      </w:r>
      <w:r>
        <w:rPr>
          <w:rFonts w:hint="eastAsia"/>
          <w:rtl/>
        </w:rPr>
        <w:t>ه</w:t>
      </w:r>
      <w:r>
        <w:rPr>
          <w:rtl/>
        </w:rPr>
        <w:t xml:space="preserve"> السلام وهو من أدع</w:t>
      </w:r>
      <w:r>
        <w:rPr>
          <w:rFonts w:hint="cs"/>
          <w:rtl/>
        </w:rPr>
        <w:t>ی</w:t>
      </w:r>
      <w:r>
        <w:rPr>
          <w:rFonts w:hint="eastAsia"/>
          <w:rtl/>
        </w:rPr>
        <w:t>ة</w:t>
      </w:r>
      <w:r>
        <w:rPr>
          <w:rtl/>
        </w:rPr>
        <w:t xml:space="preserve"> الصح</w:t>
      </w:r>
      <w:r>
        <w:rPr>
          <w:rFonts w:hint="cs"/>
          <w:rtl/>
        </w:rPr>
        <w:t>ی</w:t>
      </w:r>
      <w:r>
        <w:rPr>
          <w:rFonts w:hint="eastAsia"/>
          <w:rtl/>
        </w:rPr>
        <w:t>فة»</w:t>
      </w:r>
      <w:r>
        <w:rPr>
          <w:rtl/>
        </w:rPr>
        <w:t>. وهذه الأدعية الخمسة هي عبارة عن الأدعية</w:t>
      </w:r>
      <w:r w:rsidR="001C6BD7">
        <w:rPr>
          <w:rtl/>
        </w:rPr>
        <w:t xml:space="preserve"> :</w:t>
      </w:r>
      <w:r w:rsidR="00F67CDD">
        <w:rPr>
          <w:rtl/>
        </w:rPr>
        <w:t xml:space="preserve"> </w:t>
      </w:r>
      <w:r>
        <w:rPr>
          <w:rtl/>
        </w:rPr>
        <w:t>(1</w:t>
      </w:r>
      <w:r w:rsidR="001C6BD7">
        <w:rPr>
          <w:rtl/>
        </w:rPr>
        <w:t xml:space="preserve"> ،</w:t>
      </w:r>
      <w:r w:rsidR="00F67CDD">
        <w:rPr>
          <w:rtl/>
        </w:rPr>
        <w:t xml:space="preserve"> </w:t>
      </w:r>
      <w:r>
        <w:rPr>
          <w:rtl/>
        </w:rPr>
        <w:t>8</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 xml:space="preserve">32 </w:t>
      </w:r>
      <w:r w:rsidR="000546A5">
        <w:rPr>
          <w:rtl/>
        </w:rPr>
        <w:t>و 3</w:t>
      </w:r>
      <w:r>
        <w:rPr>
          <w:rtl/>
        </w:rPr>
        <w:t>7) من الصح</w:t>
      </w:r>
      <w:r>
        <w:rPr>
          <w:rFonts w:hint="cs"/>
          <w:rtl/>
        </w:rPr>
        <w:t>ی</w:t>
      </w:r>
      <w:r>
        <w:rPr>
          <w:rFonts w:hint="eastAsia"/>
          <w:rtl/>
        </w:rPr>
        <w:t>فة</w:t>
      </w:r>
      <w:r w:rsidR="001C6BD7">
        <w:rPr>
          <w:rFonts w:hint="eastAsia"/>
          <w:rtl/>
        </w:rPr>
        <w:t xml:space="preserve"> ،</w:t>
      </w:r>
      <w:r w:rsidR="00F67CDD">
        <w:rPr>
          <w:rFonts w:hint="eastAsia"/>
          <w:rtl/>
        </w:rPr>
        <w:t xml:space="preserve"> </w:t>
      </w:r>
      <w:r>
        <w:rPr>
          <w:rtl/>
        </w:rPr>
        <w:t>وقد جاءت الأدعية الأربعة الأخيرة بشك</w:t>
      </w:r>
      <w:r>
        <w:rPr>
          <w:rFonts w:hint="eastAsia"/>
          <w:rtl/>
        </w:rPr>
        <w:t>ل</w:t>
      </w:r>
      <w:r>
        <w:rPr>
          <w:rtl/>
        </w:rPr>
        <w:t xml:space="preserve"> كامل إلّا الدعاء الأوّل</w:t>
      </w:r>
      <w:r w:rsidR="001C6BD7">
        <w:rPr>
          <w:rtl/>
        </w:rPr>
        <w:t xml:space="preserve"> ،</w:t>
      </w:r>
      <w:r w:rsidR="00F67CDD">
        <w:rPr>
          <w:rtl/>
        </w:rPr>
        <w:t xml:space="preserve"> </w:t>
      </w:r>
      <w:r>
        <w:rPr>
          <w:rtl/>
        </w:rPr>
        <w:t>فقد جاء النصف الثاني منه فقط.</w:t>
      </w:r>
    </w:p>
    <w:p w14:paraId="41E407EC" w14:textId="77777777" w:rsidR="00547342" w:rsidRDefault="000E676B" w:rsidP="000E676B">
      <w:pPr>
        <w:pStyle w:val="rfdFootnote0"/>
        <w:rPr>
          <w:rtl/>
        </w:rPr>
      </w:pPr>
      <w:r>
        <w:rPr>
          <w:rtl/>
        </w:rPr>
        <w:t xml:space="preserve">(2) أنموذج آخر من أدعية الصحيفة السجّادية التي تمّ نقلها باسم أمير المؤمنين </w:t>
      </w:r>
      <w:r w:rsidR="00665FF7" w:rsidRPr="00665FF7">
        <w:rPr>
          <w:rStyle w:val="rfdAlaem"/>
          <w:rtl/>
        </w:rPr>
        <w:t>عليه‌السلام</w:t>
      </w:r>
      <w:r>
        <w:rPr>
          <w:rtl/>
        </w:rPr>
        <w:t xml:space="preserve"> جاء في كتاب</w:t>
      </w:r>
      <w:r w:rsidR="001C6BD7">
        <w:rPr>
          <w:rtl/>
        </w:rPr>
        <w:t xml:space="preserve"> :</w:t>
      </w:r>
      <w:r w:rsidR="00F67CDD">
        <w:rPr>
          <w:rtl/>
        </w:rPr>
        <w:t xml:space="preserve"> </w:t>
      </w:r>
      <w:r>
        <w:rPr>
          <w:rtl/>
        </w:rPr>
        <w:t>(الفرج بعد الشدّة) للقاضي أبي علي محسّن بن علي بن محمّد التنوخي (327ـ 384هـ). حيث قال فيه</w:t>
      </w:r>
      <w:r w:rsidR="001C6BD7">
        <w:rPr>
          <w:rtl/>
        </w:rPr>
        <w:t xml:space="preserve"> :</w:t>
      </w:r>
      <w:r w:rsidR="00F67CDD">
        <w:rPr>
          <w:rtl/>
        </w:rPr>
        <w:t xml:space="preserve"> </w:t>
      </w:r>
      <w:r>
        <w:rPr>
          <w:rtl/>
        </w:rPr>
        <w:t>«دعاء الفرج</w:t>
      </w:r>
      <w:r w:rsidR="001C6BD7">
        <w:rPr>
          <w:rtl/>
        </w:rPr>
        <w:t xml:space="preserve"> ،</w:t>
      </w:r>
      <w:r w:rsidR="00F67CDD">
        <w:rPr>
          <w:rtl/>
        </w:rPr>
        <w:t xml:space="preserve"> </w:t>
      </w:r>
      <w:r>
        <w:rPr>
          <w:rtl/>
        </w:rPr>
        <w:t>أعطانيه أبو الحمد داود بن الناصر لدين الله</w:t>
      </w:r>
      <w:r w:rsidR="001C6BD7">
        <w:rPr>
          <w:rtl/>
        </w:rPr>
        <w:t xml:space="preserve"> ،</w:t>
      </w:r>
      <w:r w:rsidR="00F67CDD">
        <w:rPr>
          <w:rtl/>
        </w:rPr>
        <w:t xml:space="preserve"> </w:t>
      </w:r>
      <w:r>
        <w:rPr>
          <w:rtl/>
        </w:rPr>
        <w:t>واسمه</w:t>
      </w:r>
      <w:r w:rsidR="001C6BD7">
        <w:rPr>
          <w:rtl/>
        </w:rPr>
        <w:t xml:space="preserve"> :</w:t>
      </w:r>
      <w:r w:rsidR="00F67CDD">
        <w:rPr>
          <w:rtl/>
        </w:rPr>
        <w:t xml:space="preserve"> </w:t>
      </w:r>
      <w:r>
        <w:rPr>
          <w:rtl/>
        </w:rPr>
        <w:t>أحمد ب</w:t>
      </w:r>
      <w:r>
        <w:rPr>
          <w:rFonts w:hint="eastAsia"/>
          <w:rtl/>
        </w:rPr>
        <w:t>ن</w:t>
      </w:r>
      <w:r>
        <w:rPr>
          <w:rtl/>
        </w:rPr>
        <w:t xml:space="preserve"> الهادي للحقّ يحيىٰ بن الحسين بن القاسم بن إبراهيم المعروف بطباطبا بن إسماعيل بن إبراهيم بن الحسن بن الحسن بن علي بن أبي ‌طالب </w:t>
      </w:r>
      <w:r w:rsidR="00665FF7" w:rsidRPr="00665FF7">
        <w:rPr>
          <w:rStyle w:val="rfdAlaem"/>
          <w:rtl/>
        </w:rPr>
        <w:t>عليه‌السلام</w:t>
      </w:r>
      <w:r>
        <w:rPr>
          <w:rtl/>
        </w:rPr>
        <w:t xml:space="preserve"> [وهو نفسه الدعاء السابع في الصح</w:t>
      </w:r>
      <w:r>
        <w:rPr>
          <w:rFonts w:hint="cs"/>
          <w:rtl/>
        </w:rPr>
        <w:t>ی</w:t>
      </w:r>
      <w:r>
        <w:rPr>
          <w:rFonts w:hint="eastAsia"/>
          <w:rtl/>
        </w:rPr>
        <w:t>فة</w:t>
      </w:r>
      <w:r>
        <w:rPr>
          <w:rtl/>
        </w:rPr>
        <w:t xml:space="preserve"> السجّاد</w:t>
      </w:r>
      <w:r>
        <w:rPr>
          <w:rFonts w:hint="cs"/>
          <w:rtl/>
        </w:rPr>
        <w:t>ی</w:t>
      </w:r>
      <w:r>
        <w:rPr>
          <w:rFonts w:hint="eastAsia"/>
          <w:rtl/>
        </w:rPr>
        <w:t>ة</w:t>
      </w:r>
      <w:r w:rsidR="001C6BD7">
        <w:rPr>
          <w:rtl/>
        </w:rPr>
        <w:t xml:space="preserve"> :</w:t>
      </w:r>
      <w:r w:rsidR="00F67CDD">
        <w:rPr>
          <w:rtl/>
        </w:rPr>
        <w:t xml:space="preserve"> </w:t>
      </w:r>
      <w:r>
        <w:rPr>
          <w:rFonts w:hint="cs"/>
          <w:rtl/>
        </w:rPr>
        <w:t>ی</w:t>
      </w:r>
      <w:r>
        <w:rPr>
          <w:rFonts w:hint="eastAsia"/>
          <w:rtl/>
        </w:rPr>
        <w:t>ا</w:t>
      </w:r>
      <w:r>
        <w:rPr>
          <w:rtl/>
        </w:rPr>
        <w:t xml:space="preserve"> من تحلّ به عقد المکاره] وقال لي</w:t>
      </w:r>
      <w:r w:rsidR="001C6BD7">
        <w:rPr>
          <w:rtl/>
        </w:rPr>
        <w:t xml:space="preserve"> :</w:t>
      </w:r>
      <w:r w:rsidR="00F67CDD">
        <w:rPr>
          <w:rtl/>
        </w:rPr>
        <w:t xml:space="preserve"> </w:t>
      </w:r>
      <w:r>
        <w:rPr>
          <w:rtl/>
        </w:rPr>
        <w:t>إنّ أهله يتوارثونه وهو عن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عليه السلام». (الفرج بعد الشدّة 1 / 141). كذلك أيضاً الحس</w:t>
      </w:r>
      <w:r>
        <w:rPr>
          <w:rFonts w:hint="cs"/>
          <w:rtl/>
        </w:rPr>
        <w:t>ی</w:t>
      </w:r>
      <w:r>
        <w:rPr>
          <w:rFonts w:hint="eastAsia"/>
          <w:rtl/>
        </w:rPr>
        <w:t>ن‌</w:t>
      </w:r>
      <w:r>
        <w:rPr>
          <w:rtl/>
        </w:rPr>
        <w:t xml:space="preserve"> بن أسعد الدهستاني المؤ</w:t>
      </w:r>
      <w:r>
        <w:rPr>
          <w:rFonts w:hint="cs"/>
          <w:rtl/>
        </w:rPr>
        <w:t>یّ</w:t>
      </w:r>
      <w:r>
        <w:rPr>
          <w:rFonts w:hint="eastAsia"/>
          <w:rtl/>
        </w:rPr>
        <w:t>دي</w:t>
      </w:r>
      <w:r>
        <w:rPr>
          <w:rtl/>
        </w:rPr>
        <w:t xml:space="preserve"> في ترجمته لکتاب</w:t>
      </w:r>
      <w:r w:rsidR="001C6BD7">
        <w:rPr>
          <w:rtl/>
        </w:rPr>
        <w:t xml:space="preserve"> :</w:t>
      </w:r>
      <w:r w:rsidR="00F67CDD">
        <w:rPr>
          <w:rtl/>
        </w:rPr>
        <w:t xml:space="preserve"> </w:t>
      </w:r>
      <w:r>
        <w:rPr>
          <w:rtl/>
        </w:rPr>
        <w:t>(الفرج بعد الشدّة)</w:t>
      </w:r>
      <w:r w:rsidR="001C6BD7">
        <w:rPr>
          <w:rtl/>
        </w:rPr>
        <w:t xml:space="preserve"> ،</w:t>
      </w:r>
      <w:r w:rsidR="00F67CDD">
        <w:rPr>
          <w:rtl/>
        </w:rPr>
        <w:t xml:space="preserve"> </w:t>
      </w:r>
      <w:r>
        <w:rPr>
          <w:rtl/>
        </w:rPr>
        <w:t>الذي تمّ تقديمه إلىٰ عزّ الد</w:t>
      </w:r>
      <w:r>
        <w:rPr>
          <w:rFonts w:hint="cs"/>
          <w:rtl/>
        </w:rPr>
        <w:t>ی</w:t>
      </w:r>
      <w:r>
        <w:rPr>
          <w:rFonts w:hint="eastAsia"/>
          <w:rtl/>
        </w:rPr>
        <w:t>ن</w:t>
      </w:r>
      <w:r>
        <w:rPr>
          <w:rtl/>
        </w:rPr>
        <w:t xml:space="preserve"> ‌طاهر بن الزنگي الفر</w:t>
      </w:r>
      <w:r>
        <w:rPr>
          <w:rFonts w:hint="cs"/>
          <w:rtl/>
        </w:rPr>
        <w:t>ی</w:t>
      </w:r>
      <w:r>
        <w:rPr>
          <w:rFonts w:hint="eastAsia"/>
          <w:rtl/>
        </w:rPr>
        <w:t>ومدي</w:t>
      </w:r>
      <w:r>
        <w:rPr>
          <w:rtl/>
        </w:rPr>
        <w:t xml:space="preserve"> وز</w:t>
      </w:r>
      <w:r>
        <w:rPr>
          <w:rFonts w:hint="cs"/>
          <w:rtl/>
        </w:rPr>
        <w:t>ی</w:t>
      </w:r>
      <w:r>
        <w:rPr>
          <w:rFonts w:hint="eastAsia"/>
          <w:rtl/>
        </w:rPr>
        <w:t>ر</w:t>
      </w:r>
      <w:r>
        <w:rPr>
          <w:rtl/>
        </w:rPr>
        <w:t xml:space="preserve"> خراسان في الفترة الزمنية ب</w:t>
      </w:r>
      <w:r>
        <w:rPr>
          <w:rFonts w:hint="cs"/>
          <w:rtl/>
        </w:rPr>
        <w:t>ی</w:t>
      </w:r>
      <w:r>
        <w:rPr>
          <w:rFonts w:hint="eastAsia"/>
          <w:rtl/>
        </w:rPr>
        <w:t>ن</w:t>
      </w:r>
      <w:r>
        <w:rPr>
          <w:rtl/>
        </w:rPr>
        <w:t xml:space="preserve"> سنة (651ـ 668هـ)</w:t>
      </w:r>
      <w:r w:rsidR="001C6BD7">
        <w:rPr>
          <w:rtl/>
        </w:rPr>
        <w:t xml:space="preserve"> ،</w:t>
      </w:r>
      <w:r w:rsidR="00F67CDD">
        <w:rPr>
          <w:rtl/>
        </w:rPr>
        <w:t xml:space="preserve"> </w:t>
      </w:r>
      <w:r>
        <w:rPr>
          <w:rtl/>
        </w:rPr>
        <w:t>أضاف ضمن هذا القسم قائلاً</w:t>
      </w:r>
      <w:r w:rsidR="001C6BD7">
        <w:rPr>
          <w:rtl/>
        </w:rPr>
        <w:t xml:space="preserve"> :</w:t>
      </w:r>
      <w:r w:rsidR="00F67CDD">
        <w:rPr>
          <w:rtl/>
        </w:rPr>
        <w:t xml:space="preserve"> </w:t>
      </w:r>
      <w:r>
        <w:rPr>
          <w:rtl/>
        </w:rPr>
        <w:t>«كلّ من</w:t>
      </w:r>
    </w:p>
    <w:p w14:paraId="6410BBAE" w14:textId="77777777" w:rsidR="00F67CDD" w:rsidRDefault="00E63DE8" w:rsidP="00547342">
      <w:pPr>
        <w:pStyle w:val="rfdBold1"/>
        <w:rPr>
          <w:rtl/>
        </w:rPr>
      </w:pPr>
      <w:r>
        <w:rPr>
          <w:rtl/>
        </w:rPr>
        <w:br w:type="page"/>
      </w:r>
      <w:r w:rsidR="000E676B">
        <w:rPr>
          <w:rFonts w:hint="eastAsia"/>
          <w:rtl/>
        </w:rPr>
        <w:lastRenderedPageBreak/>
        <w:t>الصحيفة</w:t>
      </w:r>
      <w:r w:rsidR="000E676B">
        <w:rPr>
          <w:rtl/>
        </w:rPr>
        <w:t xml:space="preserve"> السجّادية في تفاسير وجوامع أدعية خراسان</w:t>
      </w:r>
      <w:r w:rsidR="001C6BD7">
        <w:rPr>
          <w:rtl/>
        </w:rPr>
        <w:t xml:space="preserve"> :</w:t>
      </w:r>
    </w:p>
    <w:p w14:paraId="70FCDEF8" w14:textId="77777777" w:rsidR="00F67CDD" w:rsidRDefault="000E676B" w:rsidP="000E676B">
      <w:pPr>
        <w:rPr>
          <w:rtl/>
        </w:rPr>
      </w:pPr>
      <w:r>
        <w:rPr>
          <w:rFonts w:hint="eastAsia"/>
          <w:rtl/>
        </w:rPr>
        <w:t>ومن</w:t>
      </w:r>
      <w:r>
        <w:rPr>
          <w:rtl/>
        </w:rPr>
        <w:t xml:space="preserve"> المصادر الخراسانية الأخرىٰ التي نقلت بعض أدعية </w:t>
      </w:r>
      <w:r w:rsidRPr="00547342">
        <w:rPr>
          <w:rStyle w:val="rfdBold2"/>
          <w:rtl/>
        </w:rPr>
        <w:t>الصحيفة السجّادية</w:t>
      </w:r>
      <w:r w:rsidR="001C6BD7">
        <w:rPr>
          <w:rtl/>
        </w:rPr>
        <w:t xml:space="preserve"> :</w:t>
      </w:r>
      <w:r w:rsidR="00F67CDD">
        <w:rPr>
          <w:rtl/>
        </w:rPr>
        <w:t xml:space="preserve"> </w:t>
      </w:r>
      <w:r>
        <w:rPr>
          <w:rtl/>
        </w:rPr>
        <w:t xml:space="preserve">تفسير </w:t>
      </w:r>
      <w:r w:rsidRPr="00547342">
        <w:rPr>
          <w:rStyle w:val="rfdBold2"/>
          <w:rtl/>
        </w:rPr>
        <w:t>بصائر يميني</w:t>
      </w:r>
      <w:r w:rsidR="001C6BD7">
        <w:rPr>
          <w:rtl/>
        </w:rPr>
        <w:t xml:space="preserve"> ،</w:t>
      </w:r>
      <w:r w:rsidR="00F67CDD">
        <w:rPr>
          <w:rtl/>
        </w:rPr>
        <w:t xml:space="preserve"> </w:t>
      </w:r>
      <w:r>
        <w:rPr>
          <w:rtl/>
        </w:rPr>
        <w:t>الذي ألّفه القاضي أبو جعفر مع</w:t>
      </w:r>
      <w:r>
        <w:rPr>
          <w:rFonts w:hint="cs"/>
          <w:rtl/>
        </w:rPr>
        <w:t>ی</w:t>
      </w:r>
      <w:r>
        <w:rPr>
          <w:rFonts w:hint="eastAsia"/>
          <w:rtl/>
        </w:rPr>
        <w:t xml:space="preserve">ن </w:t>
      </w:r>
      <w:r>
        <w:rPr>
          <w:rtl/>
        </w:rPr>
        <w:t>‌الد</w:t>
      </w:r>
      <w:r>
        <w:rPr>
          <w:rFonts w:hint="cs"/>
          <w:rtl/>
        </w:rPr>
        <w:t>ی</w:t>
      </w:r>
      <w:r>
        <w:rPr>
          <w:rFonts w:hint="eastAsia"/>
          <w:rtl/>
        </w:rPr>
        <w:t xml:space="preserve">ن </w:t>
      </w:r>
      <w:r>
        <w:rPr>
          <w:rtl/>
        </w:rPr>
        <w:t>محمّد ابن محمود الن</w:t>
      </w:r>
      <w:r>
        <w:rPr>
          <w:rFonts w:hint="cs"/>
          <w:rtl/>
        </w:rPr>
        <w:t>ی</w:t>
      </w:r>
      <w:r>
        <w:rPr>
          <w:rFonts w:hint="eastAsia"/>
          <w:rtl/>
        </w:rPr>
        <w:t xml:space="preserve">شابوري </w:t>
      </w:r>
      <w:r>
        <w:rPr>
          <w:rtl/>
        </w:rPr>
        <w:t>الحنفي في (27 رجب سنة 540هـ) إلىٰ نهاية سورة النحل</w:t>
      </w:r>
      <w:r w:rsidR="001C6BD7">
        <w:rPr>
          <w:rtl/>
        </w:rPr>
        <w:t xml:space="preserve"> ،</w:t>
      </w:r>
      <w:r w:rsidR="00F67CDD">
        <w:rPr>
          <w:rtl/>
        </w:rPr>
        <w:t xml:space="preserve"> </w:t>
      </w:r>
      <w:r>
        <w:rPr>
          <w:rtl/>
        </w:rPr>
        <w:t>وتمّ التفسير في (شهر رمضان سنة 545هـ) وأهداه إلىٰ يمين الدولة بهرامشاه الغزنوي (حكم 511ـ547هـ). وقد ذكر المؤلّف في نهاية تفسير الآية</w:t>
      </w:r>
      <w:r w:rsidR="001C6BD7">
        <w:rPr>
          <w:rtl/>
        </w:rPr>
        <w:t xml:space="preserve"> :</w:t>
      </w:r>
      <w:r w:rsidR="00F67CDD">
        <w:rPr>
          <w:rtl/>
        </w:rPr>
        <w:t xml:space="preserve"> </w:t>
      </w:r>
      <w:r>
        <w:rPr>
          <w:rtl/>
        </w:rPr>
        <w:t xml:space="preserve">(85) من سورة يوسف فقرة من الدعاء الرابع عشر من </w:t>
      </w:r>
      <w:r w:rsidRPr="00547342">
        <w:rPr>
          <w:rStyle w:val="rfdBold2"/>
          <w:rtl/>
        </w:rPr>
        <w:t>الصحيفة السجّادية</w:t>
      </w:r>
      <w:r w:rsidR="001C6BD7">
        <w:rPr>
          <w:rtl/>
        </w:rPr>
        <w:t xml:space="preserve"> :</w:t>
      </w:r>
      <w:r w:rsidR="00F67CDD">
        <w:rPr>
          <w:rtl/>
        </w:rPr>
        <w:t xml:space="preserve"> </w:t>
      </w:r>
      <w:r>
        <w:rPr>
          <w:rtl/>
        </w:rPr>
        <w:t>«اللهُمّ لَا تَفْتِنّي بِالْقُنُوطِ مِنْ إِنْصَافِكَ</w:t>
      </w:r>
      <w:r w:rsidR="001C6BD7">
        <w:rPr>
          <w:rtl/>
        </w:rPr>
        <w:t xml:space="preserve"> ،</w:t>
      </w:r>
      <w:r w:rsidR="00F67CDD">
        <w:rPr>
          <w:rtl/>
        </w:rPr>
        <w:t xml:space="preserve"> </w:t>
      </w:r>
      <w:r>
        <w:rPr>
          <w:rtl/>
        </w:rPr>
        <w:t>وَلَا تَفْتِنْهُ بِالْأَمْنِ مِنْ إِ</w:t>
      </w:r>
      <w:r>
        <w:rPr>
          <w:rFonts w:hint="eastAsia"/>
          <w:rtl/>
        </w:rPr>
        <w:t>نْكَارِكَ</w:t>
      </w:r>
      <w:r w:rsidR="001C6BD7">
        <w:rPr>
          <w:rFonts w:hint="eastAsia"/>
          <w:rtl/>
        </w:rPr>
        <w:t xml:space="preserve"> ،</w:t>
      </w:r>
      <w:r w:rsidR="00F67CDD">
        <w:rPr>
          <w:rFonts w:hint="eastAsia"/>
          <w:rtl/>
        </w:rPr>
        <w:t xml:space="preserve"> </w:t>
      </w:r>
      <w:r>
        <w:rPr>
          <w:rtl/>
        </w:rPr>
        <w:t>وَعَرّفْهُ عَمّا قَلِيلٍ مَا أَوْعَدْتَ الظّالِمِينَ</w:t>
      </w:r>
      <w:r w:rsidR="001C6BD7">
        <w:rPr>
          <w:rtl/>
        </w:rPr>
        <w:t xml:space="preserve"> ،</w:t>
      </w:r>
      <w:r w:rsidR="00F67CDD">
        <w:rPr>
          <w:rtl/>
        </w:rPr>
        <w:t xml:space="preserve"> </w:t>
      </w:r>
      <w:r>
        <w:rPr>
          <w:rtl/>
        </w:rPr>
        <w:t>وَعَرّفْنِي وش</w:t>
      </w:r>
      <w:r>
        <w:rPr>
          <w:rFonts w:hint="cs"/>
          <w:rtl/>
        </w:rPr>
        <w:t>ی</w:t>
      </w:r>
      <w:r>
        <w:rPr>
          <w:rFonts w:hint="eastAsia"/>
          <w:rtl/>
        </w:rPr>
        <w:t xml:space="preserve">کاً </w:t>
      </w:r>
      <w:r>
        <w:rPr>
          <w:rtl/>
        </w:rPr>
        <w:t>مَا وَعَدْتَ مِنْ إِجَابَةِ الْمُضْطَرّينَ»</w:t>
      </w:r>
      <w:r w:rsidR="001C6BD7">
        <w:rPr>
          <w:rtl/>
        </w:rPr>
        <w:t xml:space="preserve"> ،</w:t>
      </w:r>
      <w:r w:rsidR="00F67CDD">
        <w:rPr>
          <w:rtl/>
        </w:rPr>
        <w:t xml:space="preserve"> </w:t>
      </w:r>
      <w:r>
        <w:rPr>
          <w:rtl/>
        </w:rPr>
        <w:t xml:space="preserve">وقد ذكر المؤلّف ترجمة وشرح هذه العبارات باللغة الفارسية في تفسيره </w:t>
      </w:r>
      <w:r w:rsidRPr="00547342">
        <w:rPr>
          <w:rStyle w:val="rfdBold2"/>
          <w:rtl/>
        </w:rPr>
        <w:t>بصائر يميني</w:t>
      </w:r>
      <w:r w:rsidRPr="000E676B">
        <w:rPr>
          <w:rStyle w:val="rfdFootnotenum"/>
          <w:rtl/>
        </w:rPr>
        <w:t>(1)</w:t>
      </w:r>
      <w:r>
        <w:rPr>
          <w:rtl/>
        </w:rPr>
        <w:t>.</w:t>
      </w:r>
    </w:p>
    <w:p w14:paraId="3002CB5A" w14:textId="77777777" w:rsidR="00F67CDD" w:rsidRDefault="000E676B" w:rsidP="000E676B">
      <w:pPr>
        <w:rPr>
          <w:rtl/>
        </w:rPr>
      </w:pPr>
      <w:r>
        <w:rPr>
          <w:rFonts w:hint="eastAsia"/>
          <w:rtl/>
        </w:rPr>
        <w:t>وقد</w:t>
      </w:r>
      <w:r>
        <w:rPr>
          <w:rtl/>
        </w:rPr>
        <w:t xml:space="preserve"> احتوت العبارة المنقولة في تفسير </w:t>
      </w:r>
      <w:r w:rsidRPr="00547342">
        <w:rPr>
          <w:rStyle w:val="rfdBold2"/>
          <w:rtl/>
        </w:rPr>
        <w:t>بصائر يميني</w:t>
      </w:r>
      <w:r>
        <w:rPr>
          <w:rtl/>
        </w:rPr>
        <w:t xml:space="preserve"> من </w:t>
      </w:r>
      <w:r w:rsidRPr="00547342">
        <w:rPr>
          <w:rStyle w:val="rfdBold2"/>
          <w:rtl/>
        </w:rPr>
        <w:t>الصحيفة</w:t>
      </w:r>
      <w:r>
        <w:rPr>
          <w:rtl/>
        </w:rPr>
        <w:t xml:space="preserve"> علىٰ أنموذجين مختلفين مع نصّ الصحيفة المشهورة</w:t>
      </w:r>
      <w:r w:rsidR="001C6BD7">
        <w:rPr>
          <w:rtl/>
        </w:rPr>
        <w:t xml:space="preserve"> ،</w:t>
      </w:r>
      <w:r w:rsidR="00F67CDD">
        <w:rPr>
          <w:rtl/>
        </w:rPr>
        <w:t xml:space="preserve"> </w:t>
      </w:r>
      <w:r>
        <w:rPr>
          <w:rtl/>
        </w:rPr>
        <w:t>ومع سائر الروايات مثل رواية ابن مالك وابن</w:t>
      </w:r>
    </w:p>
    <w:p w14:paraId="76400DE3" w14:textId="77777777" w:rsidR="000E676B" w:rsidRDefault="000E676B" w:rsidP="000E676B">
      <w:pPr>
        <w:pStyle w:val="rfdLine"/>
        <w:rPr>
          <w:rtl/>
        </w:rPr>
      </w:pPr>
      <w:r>
        <w:rPr>
          <w:rtl/>
        </w:rPr>
        <w:t>__________</w:t>
      </w:r>
    </w:p>
    <w:p w14:paraId="1261C7A3" w14:textId="77777777" w:rsidR="00547342" w:rsidRDefault="00547342" w:rsidP="00547342">
      <w:pPr>
        <w:pStyle w:val="rfdFootnote0"/>
        <w:rPr>
          <w:rtl/>
        </w:rPr>
      </w:pPr>
      <w:r>
        <w:rPr>
          <w:rtl/>
        </w:rPr>
        <w:t>قرأ هذا الدعاء حين الشدّة أتاه الفرج‏» (ترجمة كتاب الفرج بعد الشدّة 1 / 77ـ78).</w:t>
      </w:r>
    </w:p>
    <w:p w14:paraId="4C346998" w14:textId="77777777" w:rsidR="00547342" w:rsidRPr="00547342" w:rsidRDefault="00547342" w:rsidP="00547342">
      <w:pPr>
        <w:rPr>
          <w:rStyle w:val="rfdFootnote"/>
          <w:rtl/>
        </w:rPr>
      </w:pPr>
      <w:r w:rsidRPr="00547342">
        <w:rPr>
          <w:rStyle w:val="rfdFootnote"/>
          <w:rtl/>
        </w:rPr>
        <w:t>والمورد الآخر فقرات من المناجاة المشهورة بالمناجاة الإله</w:t>
      </w:r>
      <w:r w:rsidRPr="00547342">
        <w:rPr>
          <w:rStyle w:val="rfdFootnote"/>
          <w:rFonts w:hint="cs"/>
          <w:rtl/>
        </w:rPr>
        <w:t>یّ</w:t>
      </w:r>
      <w:r w:rsidRPr="00547342">
        <w:rPr>
          <w:rStyle w:val="rfdFootnote"/>
          <w:rFonts w:hint="eastAsia"/>
          <w:rtl/>
        </w:rPr>
        <w:t>ات</w:t>
      </w:r>
      <w:r w:rsidRPr="00547342">
        <w:rPr>
          <w:rStyle w:val="rfdFootnote"/>
          <w:rtl/>
        </w:rPr>
        <w:t xml:space="preserve"> لأم</w:t>
      </w:r>
      <w:r w:rsidRPr="00547342">
        <w:rPr>
          <w:rStyle w:val="rfdFootnote"/>
          <w:rFonts w:hint="cs"/>
          <w:rtl/>
        </w:rPr>
        <w:t>ی</w:t>
      </w:r>
      <w:r w:rsidRPr="00547342">
        <w:rPr>
          <w:rStyle w:val="rfdFootnote"/>
          <w:rFonts w:hint="eastAsia"/>
          <w:rtl/>
        </w:rPr>
        <w:t>ر</w:t>
      </w:r>
      <w:r w:rsidRPr="00547342">
        <w:rPr>
          <w:rStyle w:val="rfdFootnote"/>
          <w:rtl/>
        </w:rPr>
        <w:t xml:space="preserve"> المؤمن</w:t>
      </w:r>
      <w:r w:rsidRPr="00547342">
        <w:rPr>
          <w:rStyle w:val="rfdFootnote"/>
          <w:rFonts w:hint="cs"/>
          <w:rtl/>
        </w:rPr>
        <w:t>ی</w:t>
      </w:r>
      <w:r w:rsidRPr="00547342">
        <w:rPr>
          <w:rStyle w:val="rfdFootnote"/>
          <w:rFonts w:hint="eastAsia"/>
          <w:rtl/>
        </w:rPr>
        <w:t>ن</w:t>
      </w:r>
      <w:r w:rsidRPr="00547342">
        <w:rPr>
          <w:rStyle w:val="rfdFootnote"/>
          <w:rtl/>
        </w:rPr>
        <w:t xml:space="preserve"> </w:t>
      </w:r>
      <w:r w:rsidRPr="00547342">
        <w:rPr>
          <w:rStyle w:val="rfdAlaem"/>
          <w:rtl/>
        </w:rPr>
        <w:t>عليه‌السلام</w:t>
      </w:r>
      <w:r w:rsidRPr="00547342">
        <w:rPr>
          <w:rStyle w:val="rfdFootnote"/>
          <w:rtl/>
        </w:rPr>
        <w:t xml:space="preserve"> وهي تشبه العبارات الواردة في الدعاء الثالث والخمسين في الصحيفة السجّادية. وقسم كبير من هذه المناجاة أيضاً يتطابق بشكل كامل مع المناجاة الإنجيلية للإمام ز</w:t>
      </w:r>
      <w:r w:rsidRPr="00547342">
        <w:rPr>
          <w:rStyle w:val="rfdFootnote"/>
          <w:rFonts w:hint="cs"/>
          <w:rtl/>
        </w:rPr>
        <w:t>ی</w:t>
      </w:r>
      <w:r w:rsidRPr="00547342">
        <w:rPr>
          <w:rStyle w:val="rfdFootnote"/>
          <w:rFonts w:hint="eastAsia"/>
          <w:rtl/>
        </w:rPr>
        <w:t>ن</w:t>
      </w:r>
      <w:r w:rsidRPr="00547342">
        <w:rPr>
          <w:rStyle w:val="rfdFootnote"/>
          <w:rtl/>
        </w:rPr>
        <w:t xml:space="preserve"> العابد</w:t>
      </w:r>
      <w:r w:rsidRPr="00547342">
        <w:rPr>
          <w:rStyle w:val="rfdFootnote"/>
          <w:rFonts w:hint="cs"/>
          <w:rtl/>
        </w:rPr>
        <w:t>ی</w:t>
      </w:r>
      <w:r w:rsidRPr="00547342">
        <w:rPr>
          <w:rStyle w:val="rfdFootnote"/>
          <w:rFonts w:hint="eastAsia"/>
          <w:rtl/>
        </w:rPr>
        <w:t>ن</w:t>
      </w:r>
      <w:r w:rsidRPr="00547342">
        <w:rPr>
          <w:rStyle w:val="rfdFootnote"/>
          <w:rtl/>
        </w:rPr>
        <w:t xml:space="preserve"> </w:t>
      </w:r>
      <w:r w:rsidRPr="00547342">
        <w:rPr>
          <w:rStyle w:val="rfdAlaem"/>
          <w:rtl/>
        </w:rPr>
        <w:t>عليه‌السلام</w:t>
      </w:r>
      <w:r w:rsidRPr="00547342">
        <w:rPr>
          <w:rStyle w:val="rfdFootnote"/>
          <w:rtl/>
        </w:rPr>
        <w:t>. انظر</w:t>
      </w:r>
      <w:r w:rsidR="001C6BD7">
        <w:rPr>
          <w:rStyle w:val="rfdFootnote"/>
          <w:rtl/>
        </w:rPr>
        <w:t xml:space="preserve"> :</w:t>
      </w:r>
      <w:r w:rsidR="00F67CDD">
        <w:rPr>
          <w:rStyle w:val="rfdFootnote"/>
          <w:rtl/>
        </w:rPr>
        <w:t xml:space="preserve"> </w:t>
      </w:r>
      <w:r w:rsidRPr="00547342">
        <w:rPr>
          <w:rStyle w:val="rfdFootnote"/>
          <w:rtl/>
        </w:rPr>
        <w:t>مناجاة مولانا أم</w:t>
      </w:r>
      <w:r w:rsidRPr="00547342">
        <w:rPr>
          <w:rStyle w:val="rfdFootnote"/>
          <w:rFonts w:hint="cs"/>
          <w:rtl/>
        </w:rPr>
        <w:t>ی</w:t>
      </w:r>
      <w:r w:rsidRPr="00547342">
        <w:rPr>
          <w:rStyle w:val="rfdFootnote"/>
          <w:rFonts w:hint="eastAsia"/>
          <w:rtl/>
        </w:rPr>
        <w:t>ر</w:t>
      </w:r>
      <w:r w:rsidRPr="00547342">
        <w:rPr>
          <w:rStyle w:val="rfdFootnote"/>
          <w:rtl/>
        </w:rPr>
        <w:t xml:space="preserve"> المؤمن</w:t>
      </w:r>
      <w:r w:rsidRPr="00547342">
        <w:rPr>
          <w:rStyle w:val="rfdFootnote"/>
          <w:rFonts w:hint="cs"/>
          <w:rtl/>
        </w:rPr>
        <w:t>ی</w:t>
      </w:r>
      <w:r w:rsidRPr="00547342">
        <w:rPr>
          <w:rStyle w:val="rfdFootnote"/>
          <w:rFonts w:hint="eastAsia"/>
          <w:rtl/>
        </w:rPr>
        <w:t>ن</w:t>
      </w:r>
      <w:r w:rsidRPr="00547342">
        <w:rPr>
          <w:rStyle w:val="rfdFootnote"/>
          <w:rtl/>
        </w:rPr>
        <w:t xml:space="preserve"> بروا</w:t>
      </w:r>
      <w:r w:rsidRPr="00547342">
        <w:rPr>
          <w:rStyle w:val="rfdFootnote"/>
          <w:rFonts w:hint="cs"/>
          <w:rtl/>
        </w:rPr>
        <w:t>ی</w:t>
      </w:r>
      <w:r w:rsidRPr="00547342">
        <w:rPr>
          <w:rStyle w:val="rfdFootnote"/>
          <w:rFonts w:hint="eastAsia"/>
          <w:rtl/>
        </w:rPr>
        <w:t>ة</w:t>
      </w:r>
      <w:r w:rsidRPr="00547342">
        <w:rPr>
          <w:rStyle w:val="rfdFootnote"/>
          <w:rtl/>
        </w:rPr>
        <w:t xml:space="preserve"> الس</w:t>
      </w:r>
      <w:r w:rsidRPr="00547342">
        <w:rPr>
          <w:rStyle w:val="rfdFootnote"/>
          <w:rFonts w:hint="cs"/>
          <w:rtl/>
        </w:rPr>
        <w:t>یّ</w:t>
      </w:r>
      <w:r w:rsidRPr="00547342">
        <w:rPr>
          <w:rStyle w:val="rfdFootnote"/>
          <w:rFonts w:hint="eastAsia"/>
          <w:rtl/>
        </w:rPr>
        <w:t>د</w:t>
      </w:r>
      <w:r w:rsidRPr="00547342">
        <w:rPr>
          <w:rStyle w:val="rfdFootnote"/>
          <w:rtl/>
        </w:rPr>
        <w:t xml:space="preserve"> الإمام ض</w:t>
      </w:r>
      <w:r w:rsidRPr="00547342">
        <w:rPr>
          <w:rStyle w:val="rfdFootnote"/>
          <w:rFonts w:hint="cs"/>
          <w:rtl/>
        </w:rPr>
        <w:t>ی</w:t>
      </w:r>
      <w:r w:rsidRPr="00547342">
        <w:rPr>
          <w:rStyle w:val="rfdFootnote"/>
          <w:rFonts w:hint="eastAsia"/>
          <w:rtl/>
        </w:rPr>
        <w:t>اء</w:t>
      </w:r>
      <w:r w:rsidRPr="00547342">
        <w:rPr>
          <w:rStyle w:val="rfdFootnote"/>
          <w:rtl/>
        </w:rPr>
        <w:t xml:space="preserve"> الد</w:t>
      </w:r>
      <w:r w:rsidRPr="00547342">
        <w:rPr>
          <w:rStyle w:val="rfdFootnote"/>
          <w:rFonts w:hint="cs"/>
          <w:rtl/>
        </w:rPr>
        <w:t>ی</w:t>
      </w:r>
      <w:r w:rsidRPr="00547342">
        <w:rPr>
          <w:rStyle w:val="rfdFootnote"/>
          <w:rFonts w:hint="eastAsia"/>
          <w:rtl/>
        </w:rPr>
        <w:t>ن</w:t>
      </w:r>
      <w:r w:rsidRPr="00547342">
        <w:rPr>
          <w:rStyle w:val="rfdFootnote"/>
          <w:rtl/>
        </w:rPr>
        <w:t xml:space="preserve"> فضل‌الله بن علي الراوندي</w:t>
      </w:r>
      <w:r w:rsidR="001C6BD7">
        <w:rPr>
          <w:rStyle w:val="rfdFootnote"/>
          <w:rtl/>
        </w:rPr>
        <w:t xml:space="preserve"> :</w:t>
      </w:r>
      <w:r w:rsidR="00F67CDD">
        <w:rPr>
          <w:rStyle w:val="rfdFootnote"/>
          <w:rtl/>
        </w:rPr>
        <w:t xml:space="preserve"> </w:t>
      </w:r>
      <w:r w:rsidRPr="00547342">
        <w:rPr>
          <w:rStyle w:val="rfdFootnote"/>
          <w:rtl/>
        </w:rPr>
        <w:t>62ـ63.</w:t>
      </w:r>
    </w:p>
    <w:p w14:paraId="11C3BA99" w14:textId="77777777" w:rsidR="00547342" w:rsidRPr="00547342" w:rsidRDefault="00547342" w:rsidP="00547342">
      <w:pPr>
        <w:rPr>
          <w:rStyle w:val="rfdFootnote"/>
          <w:rtl/>
        </w:rPr>
      </w:pPr>
      <w:r w:rsidRPr="00547342">
        <w:rPr>
          <w:rStyle w:val="rfdFootnote"/>
          <w:rtl/>
        </w:rPr>
        <w:t xml:space="preserve">ومن المحتمل جدّاً العثور علىٰ العديد من التشابه في الأدعية من خلال البحث الدقيق </w:t>
      </w:r>
      <w:r w:rsidRPr="00547342">
        <w:rPr>
          <w:rStyle w:val="rfdFootnote"/>
          <w:rFonts w:hint="eastAsia"/>
          <w:rtl/>
        </w:rPr>
        <w:t>عنها</w:t>
      </w:r>
      <w:r w:rsidR="001C6BD7">
        <w:rPr>
          <w:rStyle w:val="rfdFootnote"/>
          <w:rFonts w:hint="eastAsia"/>
          <w:rtl/>
        </w:rPr>
        <w:t xml:space="preserve"> ،</w:t>
      </w:r>
      <w:r w:rsidR="00F67CDD">
        <w:rPr>
          <w:rStyle w:val="rfdFootnote"/>
          <w:rFonts w:hint="eastAsia"/>
          <w:rtl/>
        </w:rPr>
        <w:t xml:space="preserve"> </w:t>
      </w:r>
      <w:r w:rsidRPr="00547342">
        <w:rPr>
          <w:rStyle w:val="rfdFootnote"/>
          <w:rtl/>
        </w:rPr>
        <w:t>ولابدّ من المقارنة بصورة دقيقة بينها من أجل الحصول علىٰ نتائج أكثر دقّة.</w:t>
      </w:r>
    </w:p>
    <w:p w14:paraId="1CDA32E9" w14:textId="77777777" w:rsidR="000E676B" w:rsidRDefault="000E676B" w:rsidP="000E676B">
      <w:pPr>
        <w:pStyle w:val="rfdFootnote0"/>
        <w:rPr>
          <w:rtl/>
        </w:rPr>
      </w:pPr>
      <w:r>
        <w:rPr>
          <w:rtl/>
        </w:rPr>
        <w:t>(1) تفس</w:t>
      </w:r>
      <w:r>
        <w:rPr>
          <w:rFonts w:hint="cs"/>
          <w:rtl/>
        </w:rPr>
        <w:t>ی</w:t>
      </w:r>
      <w:r>
        <w:rPr>
          <w:rFonts w:hint="eastAsia"/>
          <w:rtl/>
        </w:rPr>
        <w:t>ر</w:t>
      </w:r>
      <w:r>
        <w:rPr>
          <w:rtl/>
        </w:rPr>
        <w:t xml:space="preserve"> بصائر </w:t>
      </w:r>
      <w:r>
        <w:rPr>
          <w:rFonts w:hint="cs"/>
          <w:rtl/>
        </w:rPr>
        <w:t>ی</w:t>
      </w:r>
      <w:r>
        <w:rPr>
          <w:rFonts w:hint="eastAsia"/>
          <w:rtl/>
        </w:rPr>
        <w:t>م</w:t>
      </w:r>
      <w:r>
        <w:rPr>
          <w:rFonts w:hint="cs"/>
          <w:rtl/>
        </w:rPr>
        <w:t>ی</w:t>
      </w:r>
      <w:r>
        <w:rPr>
          <w:rFonts w:hint="eastAsia"/>
          <w:rtl/>
        </w:rPr>
        <w:t>ن</w:t>
      </w:r>
      <w:r>
        <w:rPr>
          <w:rFonts w:hint="cs"/>
          <w:rtl/>
        </w:rPr>
        <w:t>ی</w:t>
      </w:r>
      <w:r>
        <w:rPr>
          <w:rtl/>
        </w:rPr>
        <w:t xml:space="preserve"> 2 / 789.</w:t>
      </w:r>
    </w:p>
    <w:p w14:paraId="79DFD860" w14:textId="77777777" w:rsidR="00F67CDD" w:rsidRDefault="00E63DE8" w:rsidP="00547342">
      <w:pPr>
        <w:pStyle w:val="rfdNormal0"/>
        <w:rPr>
          <w:rtl/>
        </w:rPr>
      </w:pPr>
      <w:r>
        <w:rPr>
          <w:rtl/>
        </w:rPr>
        <w:br w:type="page"/>
      </w:r>
      <w:r w:rsidR="000E676B">
        <w:rPr>
          <w:rFonts w:hint="eastAsia"/>
          <w:rtl/>
        </w:rPr>
        <w:lastRenderedPageBreak/>
        <w:t>إشكيب</w:t>
      </w:r>
      <w:r w:rsidR="001C6BD7">
        <w:rPr>
          <w:rFonts w:hint="eastAsia"/>
          <w:rtl/>
        </w:rPr>
        <w:t xml:space="preserve"> ؛</w:t>
      </w:r>
      <w:r w:rsidR="00F67CDD">
        <w:rPr>
          <w:rFonts w:hint="eastAsia"/>
          <w:rtl/>
        </w:rPr>
        <w:t xml:space="preserve"> </w:t>
      </w:r>
      <w:r w:rsidR="000E676B">
        <w:rPr>
          <w:rtl/>
        </w:rPr>
        <w:t>ففي جميع الروايات جاءت عبارة</w:t>
      </w:r>
      <w:r w:rsidR="001C6BD7">
        <w:rPr>
          <w:rtl/>
        </w:rPr>
        <w:t xml:space="preserve"> :</w:t>
      </w:r>
      <w:r w:rsidR="00F67CDD">
        <w:rPr>
          <w:rtl/>
        </w:rPr>
        <w:t xml:space="preserve"> </w:t>
      </w:r>
      <w:r w:rsidR="000E676B">
        <w:rPr>
          <w:rtl/>
        </w:rPr>
        <w:t>«ف</w:t>
      </w:r>
      <w:r w:rsidR="000E676B">
        <w:rPr>
          <w:rFonts w:hint="cs"/>
          <w:rtl/>
        </w:rPr>
        <w:t>ی</w:t>
      </w:r>
      <w:r w:rsidR="000E676B">
        <w:rPr>
          <w:rFonts w:hint="eastAsia"/>
          <w:rtl/>
        </w:rPr>
        <w:t>صرّ</w:t>
      </w:r>
      <w:r w:rsidR="000E676B">
        <w:rPr>
          <w:rtl/>
        </w:rPr>
        <w:t xml:space="preserve"> عل</w:t>
      </w:r>
      <w:r w:rsidR="000E676B">
        <w:rPr>
          <w:rFonts w:hint="cs"/>
          <w:rtl/>
        </w:rPr>
        <w:t>یٰ</w:t>
      </w:r>
      <w:r w:rsidR="000E676B">
        <w:rPr>
          <w:rtl/>
        </w:rPr>
        <w:t xml:space="preserve"> ظلمي و</w:t>
      </w:r>
      <w:r w:rsidR="000E676B">
        <w:rPr>
          <w:rFonts w:hint="cs"/>
          <w:rtl/>
        </w:rPr>
        <w:t>ی</w:t>
      </w:r>
      <w:r w:rsidR="000E676B">
        <w:rPr>
          <w:rFonts w:hint="eastAsia"/>
          <w:rtl/>
        </w:rPr>
        <w:t>حاضرني</w:t>
      </w:r>
      <w:r w:rsidR="000E676B">
        <w:rPr>
          <w:rtl/>
        </w:rPr>
        <w:t xml:space="preserve"> بحربه» بعد كلمة</w:t>
      </w:r>
      <w:r w:rsidR="001C6BD7">
        <w:rPr>
          <w:rtl/>
        </w:rPr>
        <w:t xml:space="preserve"> :</w:t>
      </w:r>
      <w:r w:rsidR="00F67CDD">
        <w:rPr>
          <w:rtl/>
        </w:rPr>
        <w:t xml:space="preserve"> </w:t>
      </w:r>
      <w:r w:rsidR="000E676B">
        <w:rPr>
          <w:rtl/>
        </w:rPr>
        <w:t>(إنکارك)</w:t>
      </w:r>
      <w:r w:rsidR="001C6BD7">
        <w:rPr>
          <w:rtl/>
        </w:rPr>
        <w:t xml:space="preserve"> ،</w:t>
      </w:r>
      <w:r w:rsidR="00F67CDD">
        <w:rPr>
          <w:rtl/>
        </w:rPr>
        <w:t xml:space="preserve"> </w:t>
      </w:r>
      <w:r w:rsidR="000E676B">
        <w:rPr>
          <w:rtl/>
        </w:rPr>
        <w:t xml:space="preserve">ولا توجد هذه العبارة في تفسير </w:t>
      </w:r>
      <w:r w:rsidR="000E676B" w:rsidRPr="00547342">
        <w:rPr>
          <w:rStyle w:val="rfdBold2"/>
          <w:rtl/>
        </w:rPr>
        <w:t>البصائر</w:t>
      </w:r>
      <w:r w:rsidR="000E676B">
        <w:rPr>
          <w:rtl/>
        </w:rPr>
        <w:t>. وكذلك كلمة</w:t>
      </w:r>
      <w:r w:rsidR="001C6BD7">
        <w:rPr>
          <w:rtl/>
        </w:rPr>
        <w:t xml:space="preserve"> :</w:t>
      </w:r>
      <w:r w:rsidR="00F67CDD">
        <w:rPr>
          <w:rtl/>
        </w:rPr>
        <w:t xml:space="preserve"> </w:t>
      </w:r>
      <w:r w:rsidR="000E676B">
        <w:rPr>
          <w:rtl/>
        </w:rPr>
        <w:t>(وش</w:t>
      </w:r>
      <w:r w:rsidR="000E676B">
        <w:rPr>
          <w:rFonts w:hint="cs"/>
          <w:rtl/>
        </w:rPr>
        <w:t>ی</w:t>
      </w:r>
      <w:r w:rsidR="000E676B">
        <w:rPr>
          <w:rFonts w:hint="eastAsia"/>
          <w:rtl/>
        </w:rPr>
        <w:t>کاً</w:t>
      </w:r>
      <w:r w:rsidR="000E676B">
        <w:rPr>
          <w:rtl/>
        </w:rPr>
        <w:t xml:space="preserve">) المذكورة في تفسير </w:t>
      </w:r>
      <w:r w:rsidR="000E676B" w:rsidRPr="00547342">
        <w:rPr>
          <w:rStyle w:val="rfdBold2"/>
          <w:rtl/>
        </w:rPr>
        <w:t>البصائر</w:t>
      </w:r>
      <w:r w:rsidR="001C6BD7">
        <w:rPr>
          <w:rtl/>
        </w:rPr>
        <w:t xml:space="preserve"> ،</w:t>
      </w:r>
      <w:r w:rsidR="00F67CDD">
        <w:rPr>
          <w:rtl/>
        </w:rPr>
        <w:t xml:space="preserve"> </w:t>
      </w:r>
      <w:r w:rsidR="000E676B">
        <w:rPr>
          <w:rtl/>
        </w:rPr>
        <w:t xml:space="preserve">فإنّها لا توجد في أيّ من الروايات المشهورة وغير المشهورة </w:t>
      </w:r>
      <w:r w:rsidR="000E676B" w:rsidRPr="00547342">
        <w:rPr>
          <w:rStyle w:val="rfdBold2"/>
          <w:rtl/>
        </w:rPr>
        <w:t>للصحيفة السجّادية</w:t>
      </w:r>
      <w:r w:rsidR="000E676B" w:rsidRPr="000E676B">
        <w:rPr>
          <w:rStyle w:val="rfdFootnotenum"/>
          <w:rtl/>
        </w:rPr>
        <w:t>(1)</w:t>
      </w:r>
      <w:r w:rsidR="000E676B">
        <w:rPr>
          <w:rtl/>
        </w:rPr>
        <w:t xml:space="preserve">. وتعتبر ترجمة هذه العبارات من دعاء </w:t>
      </w:r>
      <w:r w:rsidR="000E676B" w:rsidRPr="00416E92">
        <w:rPr>
          <w:rStyle w:val="rfdBold2"/>
          <w:rtl/>
        </w:rPr>
        <w:t>الصحيفة</w:t>
      </w:r>
      <w:r w:rsidR="000E676B">
        <w:rPr>
          <w:rtl/>
        </w:rPr>
        <w:t xml:space="preserve"> هي أقدم ترجمة فارسية لأحد أدعية </w:t>
      </w:r>
      <w:r w:rsidR="000E676B" w:rsidRPr="00416E92">
        <w:rPr>
          <w:rStyle w:val="rfdBold2"/>
          <w:rtl/>
        </w:rPr>
        <w:t>الصحيفة</w:t>
      </w:r>
      <w:r w:rsidR="000E676B">
        <w:rPr>
          <w:rtl/>
        </w:rPr>
        <w:t>. هذا وإنّ إطلاق عنوان</w:t>
      </w:r>
      <w:r w:rsidR="001C6BD7">
        <w:rPr>
          <w:rtl/>
        </w:rPr>
        <w:t xml:space="preserve"> :</w:t>
      </w:r>
      <w:r w:rsidR="00F67CDD">
        <w:rPr>
          <w:rtl/>
        </w:rPr>
        <w:t xml:space="preserve"> </w:t>
      </w:r>
      <w:r w:rsidR="000E676B">
        <w:rPr>
          <w:rtl/>
        </w:rPr>
        <w:t>(</w:t>
      </w:r>
      <w:r w:rsidR="000E676B" w:rsidRPr="00416E92">
        <w:rPr>
          <w:rStyle w:val="rfdBold2"/>
          <w:rtl/>
        </w:rPr>
        <w:t>الصح</w:t>
      </w:r>
      <w:r w:rsidR="000E676B" w:rsidRPr="00416E92">
        <w:rPr>
          <w:rStyle w:val="rfdBold2"/>
          <w:rFonts w:hint="cs"/>
          <w:rtl/>
        </w:rPr>
        <w:t>ی</w:t>
      </w:r>
      <w:r w:rsidR="000E676B" w:rsidRPr="00416E92">
        <w:rPr>
          <w:rStyle w:val="rfdBold2"/>
          <w:rFonts w:hint="eastAsia"/>
          <w:rtl/>
        </w:rPr>
        <w:t xml:space="preserve">فة </w:t>
      </w:r>
      <w:r w:rsidR="000E676B" w:rsidRPr="00416E92">
        <w:rPr>
          <w:rStyle w:val="rfdBold2"/>
          <w:rtl/>
        </w:rPr>
        <w:t>الکاملة</w:t>
      </w:r>
      <w:r w:rsidR="000E676B">
        <w:rPr>
          <w:rtl/>
        </w:rPr>
        <w:t xml:space="preserve">) في هذا التفسير علىٰ </w:t>
      </w:r>
      <w:r w:rsidR="000E676B" w:rsidRPr="00416E92">
        <w:rPr>
          <w:rStyle w:val="rfdBold2"/>
          <w:rtl/>
        </w:rPr>
        <w:t>الصحيفة السجّادية</w:t>
      </w:r>
      <w:r w:rsidR="000E676B">
        <w:rPr>
          <w:rtl/>
        </w:rPr>
        <w:t xml:space="preserve"> من دون ذكر اسم مؤلّفها ومن دون أيّ توضيح حول الكتاب</w:t>
      </w:r>
      <w:r w:rsidR="001C6BD7">
        <w:rPr>
          <w:rtl/>
        </w:rPr>
        <w:t xml:space="preserve"> ،</w:t>
      </w:r>
      <w:r w:rsidR="00F67CDD">
        <w:rPr>
          <w:rtl/>
        </w:rPr>
        <w:t xml:space="preserve"> </w:t>
      </w:r>
      <w:r w:rsidR="000E676B">
        <w:rPr>
          <w:rtl/>
        </w:rPr>
        <w:t>هو في حدّ ذاته أمر مهمّ وجدير ب</w:t>
      </w:r>
      <w:r w:rsidR="000E676B">
        <w:rPr>
          <w:rFonts w:hint="eastAsia"/>
          <w:rtl/>
        </w:rPr>
        <w:t>التأمّل</w:t>
      </w:r>
      <w:r w:rsidR="001C6BD7">
        <w:rPr>
          <w:rFonts w:hint="eastAsia"/>
          <w:rtl/>
        </w:rPr>
        <w:t xml:space="preserve"> ،</w:t>
      </w:r>
      <w:r w:rsidR="00F67CDD">
        <w:rPr>
          <w:rFonts w:hint="eastAsia"/>
          <w:rtl/>
        </w:rPr>
        <w:t xml:space="preserve"> </w:t>
      </w:r>
      <w:r w:rsidR="000E676B">
        <w:rPr>
          <w:rtl/>
        </w:rPr>
        <w:t xml:space="preserve">حيث يتبيّن من خلال ذلك أنّ كتاب </w:t>
      </w:r>
      <w:r w:rsidR="000E676B" w:rsidRPr="00416E92">
        <w:rPr>
          <w:rStyle w:val="rfdBold2"/>
          <w:rtl/>
        </w:rPr>
        <w:t>الصحيفة</w:t>
      </w:r>
      <w:r w:rsidR="000E676B">
        <w:rPr>
          <w:rtl/>
        </w:rPr>
        <w:t xml:space="preserve"> كان معروفاً عند المؤلّف والمخاطبين بما فيه الكفاية بحيث يغني عن التوضيح</w:t>
      </w:r>
      <w:r w:rsidR="001C6BD7">
        <w:rPr>
          <w:rtl/>
        </w:rPr>
        <w:t xml:space="preserve"> ،</w:t>
      </w:r>
      <w:r w:rsidR="00F67CDD">
        <w:rPr>
          <w:rtl/>
        </w:rPr>
        <w:t xml:space="preserve"> </w:t>
      </w:r>
      <w:r w:rsidR="000E676B">
        <w:rPr>
          <w:rtl/>
        </w:rPr>
        <w:t>خاصّة إذا أخذنا بعين الاعتبار أنّ النيشابوري نادراً ما ذكر اسم كتاب أو مصدر في تفسيره</w:t>
      </w:r>
      <w:r w:rsidR="000E676B" w:rsidRPr="000E676B">
        <w:rPr>
          <w:rStyle w:val="rfdFootnotenum"/>
          <w:rtl/>
        </w:rPr>
        <w:t>(2)</w:t>
      </w:r>
      <w:r w:rsidR="000E676B">
        <w:rPr>
          <w:rtl/>
        </w:rPr>
        <w:t>.</w:t>
      </w:r>
    </w:p>
    <w:p w14:paraId="1B7CE2DF" w14:textId="77777777" w:rsidR="00F67CDD" w:rsidRDefault="000E676B" w:rsidP="000E676B">
      <w:pPr>
        <w:rPr>
          <w:rtl/>
        </w:rPr>
      </w:pPr>
      <w:r>
        <w:rPr>
          <w:rFonts w:hint="eastAsia"/>
          <w:rtl/>
        </w:rPr>
        <w:t>كانت</w:t>
      </w:r>
      <w:r>
        <w:rPr>
          <w:rtl/>
        </w:rPr>
        <w:t xml:space="preserve"> </w:t>
      </w:r>
      <w:r w:rsidRPr="00416E92">
        <w:rPr>
          <w:rStyle w:val="rfdBold2"/>
          <w:rtl/>
        </w:rPr>
        <w:t>الصحيفة السجّادية</w:t>
      </w:r>
      <w:r>
        <w:rPr>
          <w:rtl/>
        </w:rPr>
        <w:t xml:space="preserve"> عند محمّد بن علي الناموس الخواري الفريومدي</w:t>
      </w:r>
      <w:r w:rsidRPr="000E676B">
        <w:rPr>
          <w:rStyle w:val="rfdFootnotenum"/>
          <w:rtl/>
        </w:rPr>
        <w:t>(3)</w:t>
      </w:r>
    </w:p>
    <w:p w14:paraId="21185291" w14:textId="77777777" w:rsidR="000E676B" w:rsidRDefault="000E676B" w:rsidP="000E676B">
      <w:pPr>
        <w:pStyle w:val="rfdLine"/>
        <w:rPr>
          <w:rtl/>
        </w:rPr>
      </w:pPr>
      <w:r>
        <w:rPr>
          <w:rtl/>
        </w:rPr>
        <w:t>__________</w:t>
      </w:r>
    </w:p>
    <w:p w14:paraId="3D243814" w14:textId="77777777" w:rsidR="000E676B" w:rsidRDefault="000E676B" w:rsidP="000E676B">
      <w:pPr>
        <w:pStyle w:val="rfdFootnote0"/>
        <w:rPr>
          <w:rtl/>
        </w:rPr>
      </w:pPr>
      <w:r>
        <w:rPr>
          <w:rtl/>
        </w:rPr>
        <w:t>(1) يوجد هذا القسم من التفسير في نسختين</w:t>
      </w:r>
      <w:r w:rsidR="001C6BD7">
        <w:rPr>
          <w:rtl/>
        </w:rPr>
        <w:t xml:space="preserve"> :</w:t>
      </w:r>
      <w:r w:rsidR="00F67CDD">
        <w:rPr>
          <w:rtl/>
        </w:rPr>
        <w:t xml:space="preserve"> </w:t>
      </w:r>
      <w:r>
        <w:rPr>
          <w:rtl/>
        </w:rPr>
        <w:t>نسخة مکتبة المجلس</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(12251) ـ وهي النسخة الأساسية في تصحيح الكتاب ـ ونسخة المکتبة الوطنية الفرنسية في باريس</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w:t>
      </w:r>
      <w:r>
        <w:t>Supplément persan 57</w:t>
      </w:r>
      <w:r>
        <w:rPr>
          <w:rtl/>
        </w:rPr>
        <w:t>)</w:t>
      </w:r>
      <w:r w:rsidR="001C6BD7">
        <w:rPr>
          <w:rtl/>
        </w:rPr>
        <w:t xml:space="preserve"> ،</w:t>
      </w:r>
      <w:r w:rsidR="00F67CDD">
        <w:rPr>
          <w:rtl/>
        </w:rPr>
        <w:t xml:space="preserve"> </w:t>
      </w:r>
      <w:r>
        <w:rPr>
          <w:rtl/>
        </w:rPr>
        <w:t>وهي تعود إلىٰ القرن السابع</w:t>
      </w:r>
      <w:r w:rsidR="001C6BD7">
        <w:rPr>
          <w:rtl/>
        </w:rPr>
        <w:t xml:space="preserve"> ،</w:t>
      </w:r>
      <w:r w:rsidR="00F67CDD">
        <w:rPr>
          <w:rtl/>
        </w:rPr>
        <w:t xml:space="preserve"> </w:t>
      </w:r>
      <w:r>
        <w:rPr>
          <w:rtl/>
        </w:rPr>
        <w:t>جاء نصّ الدعاء بهذا الشكل أيضاً في نسخة ب</w:t>
      </w:r>
      <w:r>
        <w:rPr>
          <w:rFonts w:hint="eastAsia"/>
          <w:rtl/>
        </w:rPr>
        <w:t>اريس</w:t>
      </w:r>
      <w:r w:rsidR="001C6BD7">
        <w:rPr>
          <w:rFonts w:hint="eastAsia"/>
          <w:rtl/>
        </w:rPr>
        <w:t xml:space="preserve"> ،</w:t>
      </w:r>
      <w:r w:rsidR="00F67CDD">
        <w:rPr>
          <w:rFonts w:hint="eastAsia"/>
          <w:rtl/>
        </w:rPr>
        <w:t xml:space="preserve"> </w:t>
      </w:r>
      <w:r>
        <w:rPr>
          <w:rtl/>
        </w:rPr>
        <w:t>الصفحة</w:t>
      </w:r>
      <w:r w:rsidR="001C6BD7">
        <w:rPr>
          <w:rtl/>
        </w:rPr>
        <w:t xml:space="preserve"> :</w:t>
      </w:r>
      <w:r w:rsidR="00F67CDD">
        <w:rPr>
          <w:rtl/>
        </w:rPr>
        <w:t xml:space="preserve"> </w:t>
      </w:r>
      <w:r>
        <w:rPr>
          <w:rtl/>
        </w:rPr>
        <w:t>(83) ولكن جاءت ترجمته بفارق يسير</w:t>
      </w:r>
      <w:r w:rsidR="001C6BD7">
        <w:rPr>
          <w:rtl/>
        </w:rPr>
        <w:t xml:space="preserve"> ،</w:t>
      </w:r>
      <w:r w:rsidR="00F67CDD">
        <w:rPr>
          <w:rtl/>
        </w:rPr>
        <w:t xml:space="preserve"> </w:t>
      </w:r>
      <w:r>
        <w:rPr>
          <w:rtl/>
        </w:rPr>
        <w:t>وهذا الفارق قد يكون من قبيل ما يحدث في نسخة البدل.</w:t>
      </w:r>
    </w:p>
    <w:p w14:paraId="318821F8" w14:textId="77777777" w:rsidR="000E676B" w:rsidRDefault="000E676B" w:rsidP="000E676B">
      <w:pPr>
        <w:pStyle w:val="rfdFootnote0"/>
        <w:rPr>
          <w:rtl/>
        </w:rPr>
      </w:pPr>
      <w:r>
        <w:rPr>
          <w:rtl/>
        </w:rPr>
        <w:t>(2) بناء علىٰ الفهارس المذكورة في نهاية الكتاب</w:t>
      </w:r>
      <w:r w:rsidR="001C6BD7">
        <w:rPr>
          <w:rtl/>
        </w:rPr>
        <w:t xml:space="preserve"> ،</w:t>
      </w:r>
      <w:r w:rsidR="00F67CDD">
        <w:rPr>
          <w:rtl/>
        </w:rPr>
        <w:t xml:space="preserve"> </w:t>
      </w:r>
      <w:r>
        <w:rPr>
          <w:rtl/>
        </w:rPr>
        <w:t>فإنّه قد ذكر اسم ثلاثة عشر كتاباً فقط في كتابه</w:t>
      </w:r>
      <w:r w:rsidR="001C6BD7">
        <w:rPr>
          <w:rtl/>
        </w:rPr>
        <w:t xml:space="preserve"> :</w:t>
      </w:r>
      <w:r w:rsidR="00F67CDD">
        <w:rPr>
          <w:rtl/>
        </w:rPr>
        <w:t xml:space="preserve"> </w:t>
      </w:r>
      <w:r>
        <w:rPr>
          <w:rtl/>
        </w:rPr>
        <w:t>(ج4 ص2386). والعجيب أنّه سقط اسم الصحيفة الكاملة من بين هذه الأسماء.</w:t>
      </w:r>
    </w:p>
    <w:p w14:paraId="4E8C049B" w14:textId="77777777" w:rsidR="000E676B" w:rsidRDefault="000E676B" w:rsidP="000E676B">
      <w:pPr>
        <w:pStyle w:val="rfdFootnote0"/>
        <w:rPr>
          <w:rtl/>
        </w:rPr>
      </w:pPr>
      <w:r>
        <w:rPr>
          <w:rtl/>
        </w:rPr>
        <w:t>(3) ولد في قرية فريومد ـ من نواحي سبزوار سابقاً وهي الآن من توابع مدينة سمنان ـ ونشأ بها ومن ثمّ أقام في قرية خوار (من نواحي بيهق). للحصول علىٰ ترجمته وتأليفاته</w:t>
      </w:r>
      <w:r w:rsidR="001C6BD7">
        <w:rPr>
          <w:rtl/>
        </w:rPr>
        <w:t xml:space="preserve"> ،</w:t>
      </w:r>
      <w:r w:rsidR="00F67CDD">
        <w:rPr>
          <w:rtl/>
        </w:rPr>
        <w:t xml:space="preserve"> </w:t>
      </w:r>
      <w:r>
        <w:rPr>
          <w:rtl/>
        </w:rPr>
        <w:t>انظر مقالة</w:t>
      </w:r>
      <w:r w:rsidR="001C6BD7">
        <w:rPr>
          <w:rtl/>
        </w:rPr>
        <w:t xml:space="preserve"> :</w:t>
      </w:r>
      <w:r w:rsidR="00F67CDD">
        <w:rPr>
          <w:rtl/>
        </w:rPr>
        <w:t xml:space="preserve"> </w:t>
      </w:r>
      <w:r>
        <w:rPr>
          <w:rtl/>
        </w:rPr>
        <w:t>(کتاب الحکمة في الأدع</w:t>
      </w:r>
      <w:r>
        <w:rPr>
          <w:rFonts w:hint="cs"/>
          <w:rtl/>
        </w:rPr>
        <w:t>ی</w:t>
      </w:r>
      <w:r>
        <w:rPr>
          <w:rFonts w:hint="eastAsia"/>
          <w:rtl/>
        </w:rPr>
        <w:t>ة</w:t>
      </w:r>
      <w:r>
        <w:rPr>
          <w:rtl/>
        </w:rPr>
        <w:t xml:space="preserve"> والموعظة للأمّة)</w:t>
      </w:r>
      <w:r w:rsidR="001C6BD7">
        <w:rPr>
          <w:rtl/>
        </w:rPr>
        <w:t xml:space="preserve"> :</w:t>
      </w:r>
      <w:r w:rsidR="00F67CDD">
        <w:rPr>
          <w:rtl/>
        </w:rPr>
        <w:t xml:space="preserve"> </w:t>
      </w:r>
      <w:r>
        <w:rPr>
          <w:rtl/>
        </w:rPr>
        <w:t>124ـ127</w:t>
      </w:r>
      <w:r w:rsidR="001C6BD7">
        <w:rPr>
          <w:rtl/>
        </w:rPr>
        <w:t xml:space="preserve"> ؛</w:t>
      </w:r>
      <w:r w:rsidR="00F67CDD">
        <w:rPr>
          <w:rtl/>
        </w:rPr>
        <w:t xml:space="preserve"> </w:t>
      </w:r>
      <w:r>
        <w:rPr>
          <w:rtl/>
        </w:rPr>
        <w:t>حدائق الوثائق في ک</w:t>
      </w:r>
      <w:r>
        <w:rPr>
          <w:rFonts w:hint="cs"/>
          <w:rtl/>
        </w:rPr>
        <w:t>ی</w:t>
      </w:r>
      <w:r>
        <w:rPr>
          <w:rFonts w:hint="eastAsia"/>
          <w:rtl/>
        </w:rPr>
        <w:t>ف</w:t>
      </w:r>
      <w:r>
        <w:rPr>
          <w:rFonts w:hint="cs"/>
          <w:rtl/>
        </w:rPr>
        <w:t>ی</w:t>
      </w:r>
      <w:r>
        <w:rPr>
          <w:rFonts w:hint="eastAsia"/>
          <w:rtl/>
        </w:rPr>
        <w:t>ة</w:t>
      </w:r>
      <w:r>
        <w:rPr>
          <w:rtl/>
        </w:rPr>
        <w:t xml:space="preserve"> ترت</w:t>
      </w:r>
      <w:r>
        <w:rPr>
          <w:rFonts w:hint="cs"/>
          <w:rtl/>
        </w:rPr>
        <w:t>ی</w:t>
      </w:r>
      <w:r>
        <w:rPr>
          <w:rtl/>
        </w:rPr>
        <w:t>ب الوثائق والسجلّات</w:t>
      </w:r>
      <w:r w:rsidR="001C6BD7">
        <w:rPr>
          <w:rtl/>
        </w:rPr>
        <w:t xml:space="preserve"> :</w:t>
      </w:r>
      <w:r w:rsidR="00F67CDD">
        <w:rPr>
          <w:rtl/>
        </w:rPr>
        <w:t xml:space="preserve"> </w:t>
      </w:r>
      <w:r>
        <w:rPr>
          <w:rtl/>
        </w:rPr>
        <w:t>67ـ68.</w:t>
      </w:r>
    </w:p>
    <w:p w14:paraId="6C997C28" w14:textId="77777777" w:rsidR="000E676B" w:rsidRDefault="00E63DE8" w:rsidP="00416E92">
      <w:pPr>
        <w:pStyle w:val="rfdNormal0"/>
        <w:rPr>
          <w:rtl/>
        </w:rPr>
      </w:pPr>
      <w:r>
        <w:rPr>
          <w:rtl/>
        </w:rPr>
        <w:br w:type="page"/>
      </w:r>
      <w:r w:rsidR="000E676B">
        <w:rPr>
          <w:rtl/>
        </w:rPr>
        <w:lastRenderedPageBreak/>
        <w:t xml:space="preserve">وهو من كتّاب العهد الإيلخاني ومن مدرائهم في النصف الأوّل من القرن الثامن الهجري وقد استفاد منها. وكتابه </w:t>
      </w:r>
      <w:r w:rsidR="000E676B" w:rsidRPr="00416E92">
        <w:rPr>
          <w:rStyle w:val="rfdBold2"/>
          <w:rtl/>
        </w:rPr>
        <w:t>الحكمة في الأدعية والموعظة للأمّة</w:t>
      </w:r>
      <w:r w:rsidR="000E676B">
        <w:rPr>
          <w:rtl/>
        </w:rPr>
        <w:t xml:space="preserve"> هو مجموعة من الأدعية كثير الأوراق قدّمه للوزير علاء الدين محمّد بن عماد الدين محمّد بن تاج الدين محمود ابن الزنكي بن طاهر الفريومدي (679ـ742هـ)</w:t>
      </w:r>
      <w:r w:rsidR="001C6BD7">
        <w:rPr>
          <w:rtl/>
        </w:rPr>
        <w:t xml:space="preserve"> ،</w:t>
      </w:r>
      <w:r w:rsidR="00F67CDD">
        <w:rPr>
          <w:rtl/>
        </w:rPr>
        <w:t xml:space="preserve"> </w:t>
      </w:r>
      <w:r w:rsidR="000E676B">
        <w:rPr>
          <w:rtl/>
        </w:rPr>
        <w:t>ولم يُعلم دقيقاً تاريخ تأليف الكتاب</w:t>
      </w:r>
      <w:r w:rsidR="001C6BD7">
        <w:rPr>
          <w:rtl/>
        </w:rPr>
        <w:t xml:space="preserve"> ؛</w:t>
      </w:r>
      <w:r w:rsidR="00F67CDD">
        <w:rPr>
          <w:rtl/>
        </w:rPr>
        <w:t xml:space="preserve"> </w:t>
      </w:r>
      <w:r w:rsidR="000E676B">
        <w:rPr>
          <w:rtl/>
        </w:rPr>
        <w:t>ولكن يمكننا أن نعيّن المدىٰ الزمني لتأليفه من خلال القرائن بنحو تقريبي</w:t>
      </w:r>
      <w:r w:rsidR="001C6BD7">
        <w:rPr>
          <w:rtl/>
        </w:rPr>
        <w:t xml:space="preserve"> ،</w:t>
      </w:r>
      <w:r w:rsidR="00F67CDD">
        <w:rPr>
          <w:rtl/>
        </w:rPr>
        <w:t xml:space="preserve"> </w:t>
      </w:r>
      <w:r w:rsidR="000E676B">
        <w:rPr>
          <w:rtl/>
        </w:rPr>
        <w:t>فمن جانب أشار المؤلّف إلىٰ قراءته عدداً من كتب الحديث علىٰ أستاذه سراج الد</w:t>
      </w:r>
      <w:r w:rsidR="000E676B">
        <w:rPr>
          <w:rFonts w:hint="cs"/>
          <w:rtl/>
        </w:rPr>
        <w:t>ی</w:t>
      </w:r>
      <w:r w:rsidR="000E676B">
        <w:rPr>
          <w:rFonts w:hint="eastAsia"/>
          <w:rtl/>
        </w:rPr>
        <w:t xml:space="preserve">ن </w:t>
      </w:r>
      <w:r w:rsidR="000E676B">
        <w:rPr>
          <w:rtl/>
        </w:rPr>
        <w:t>عمر بن علي بن عمر القزو</w:t>
      </w:r>
      <w:r w:rsidR="000E676B">
        <w:rPr>
          <w:rFonts w:hint="cs"/>
          <w:rtl/>
        </w:rPr>
        <w:t>ی</w:t>
      </w:r>
      <w:r w:rsidR="000E676B">
        <w:rPr>
          <w:rFonts w:hint="eastAsia"/>
          <w:rtl/>
        </w:rPr>
        <w:t>ني</w:t>
      </w:r>
      <w:r w:rsidR="000E676B">
        <w:rPr>
          <w:rtl/>
        </w:rPr>
        <w:t xml:space="preserve"> في بغدا</w:t>
      </w:r>
      <w:r w:rsidR="000E676B">
        <w:rPr>
          <w:rFonts w:hint="eastAsia"/>
          <w:rtl/>
        </w:rPr>
        <w:t>د</w:t>
      </w:r>
      <w:r w:rsidR="000E676B">
        <w:rPr>
          <w:rtl/>
        </w:rPr>
        <w:t xml:space="preserve"> في سنة (727هـ) الصفحة</w:t>
      </w:r>
      <w:r w:rsidR="001C6BD7">
        <w:rPr>
          <w:rtl/>
        </w:rPr>
        <w:t xml:space="preserve"> :</w:t>
      </w:r>
      <w:r w:rsidR="00F67CDD">
        <w:rPr>
          <w:rtl/>
        </w:rPr>
        <w:t xml:space="preserve"> </w:t>
      </w:r>
      <w:r w:rsidR="000E676B">
        <w:rPr>
          <w:rtl/>
        </w:rPr>
        <w:t>(5و)</w:t>
      </w:r>
      <w:r w:rsidR="001C6BD7">
        <w:rPr>
          <w:rtl/>
        </w:rPr>
        <w:t xml:space="preserve"> ،</w:t>
      </w:r>
      <w:r w:rsidR="00F67CDD">
        <w:rPr>
          <w:rtl/>
        </w:rPr>
        <w:t xml:space="preserve"> </w:t>
      </w:r>
      <w:r w:rsidR="000E676B">
        <w:rPr>
          <w:rtl/>
        </w:rPr>
        <w:t>ومن جانب آخر ذكر المؤلّف في خطبة كتابه الوزير علاء الدين محمّد الزنكي الذي استمرّت وزارته إلىٰ سنة (737هـ) ووصفه بـ</w:t>
      </w:r>
      <w:r w:rsidR="001C6BD7">
        <w:rPr>
          <w:rtl/>
        </w:rPr>
        <w:t xml:space="preserve"> :</w:t>
      </w:r>
      <w:r w:rsidR="00F67CDD">
        <w:rPr>
          <w:rtl/>
        </w:rPr>
        <w:t xml:space="preserve"> </w:t>
      </w:r>
      <w:r w:rsidR="000E676B">
        <w:rPr>
          <w:rtl/>
        </w:rPr>
        <w:t>(صاحب أعظم</w:t>
      </w:r>
      <w:r w:rsidR="001C6BD7">
        <w:rPr>
          <w:rtl/>
        </w:rPr>
        <w:t xml:space="preserve"> ،</w:t>
      </w:r>
      <w:r w:rsidR="00F67CDD">
        <w:rPr>
          <w:rtl/>
        </w:rPr>
        <w:t xml:space="preserve"> </w:t>
      </w:r>
      <w:r w:rsidR="000E676B">
        <w:rPr>
          <w:rtl/>
        </w:rPr>
        <w:t>وز</w:t>
      </w:r>
      <w:r w:rsidR="000E676B">
        <w:rPr>
          <w:rFonts w:hint="cs"/>
          <w:rtl/>
        </w:rPr>
        <w:t>ی</w:t>
      </w:r>
      <w:r w:rsidR="000E676B">
        <w:rPr>
          <w:rFonts w:hint="eastAsia"/>
          <w:rtl/>
        </w:rPr>
        <w:t>ر</w:t>
      </w:r>
      <w:r w:rsidR="000E676B">
        <w:rPr>
          <w:rtl/>
        </w:rPr>
        <w:t xml:space="preserve"> برّ وبحر) بناء علىٰ هذا فإنّ تأليف الكتاب لا بدّ وأن يكون قد تمّ بين الأعوام (727ـ737ه</w:t>
      </w:r>
      <w:r w:rsidR="000E676B">
        <w:rPr>
          <w:rFonts w:hint="eastAsia"/>
          <w:rtl/>
        </w:rPr>
        <w:t>ـ</w:t>
      </w:r>
      <w:r w:rsidR="000E676B">
        <w:rPr>
          <w:rtl/>
        </w:rPr>
        <w:t>)</w:t>
      </w:r>
      <w:r w:rsidR="000E676B" w:rsidRPr="000E676B">
        <w:rPr>
          <w:rStyle w:val="rfdFootnotenum"/>
          <w:rtl/>
        </w:rPr>
        <w:t>(1)</w:t>
      </w:r>
      <w:r w:rsidR="000E676B">
        <w:rPr>
          <w:rtl/>
        </w:rPr>
        <w:t>.</w:t>
      </w:r>
    </w:p>
    <w:p w14:paraId="573D002B" w14:textId="77777777" w:rsidR="000E676B" w:rsidRDefault="000E676B" w:rsidP="000E676B">
      <w:pPr>
        <w:pStyle w:val="rfdLine"/>
        <w:rPr>
          <w:rtl/>
        </w:rPr>
      </w:pPr>
      <w:r>
        <w:rPr>
          <w:rtl/>
        </w:rPr>
        <w:t>__________</w:t>
      </w:r>
    </w:p>
    <w:p w14:paraId="5A3C525A" w14:textId="77777777" w:rsidR="00416E92" w:rsidRDefault="000E676B" w:rsidP="000E676B">
      <w:pPr>
        <w:pStyle w:val="rfdFootnote0"/>
        <w:rPr>
          <w:rtl/>
        </w:rPr>
      </w:pPr>
      <w:r>
        <w:rPr>
          <w:rtl/>
        </w:rPr>
        <w:t>(1) أعرف ستّة نسخ لهذا الكتاب</w:t>
      </w:r>
      <w:r w:rsidR="001C6BD7">
        <w:rPr>
          <w:rtl/>
        </w:rPr>
        <w:t xml:space="preserve"> :</w:t>
      </w:r>
      <w:r w:rsidR="00F67CDD">
        <w:rPr>
          <w:rtl/>
        </w:rPr>
        <w:t xml:space="preserve"> </w:t>
      </w:r>
      <w:r>
        <w:rPr>
          <w:rtl/>
        </w:rPr>
        <w:t>مکتبة آ</w:t>
      </w:r>
      <w:r>
        <w:rPr>
          <w:rFonts w:hint="cs"/>
          <w:rtl/>
        </w:rPr>
        <w:t>ی</w:t>
      </w:r>
      <w:r>
        <w:rPr>
          <w:rFonts w:hint="eastAsia"/>
          <w:rtl/>
        </w:rPr>
        <w:t>اصوف</w:t>
      </w:r>
      <w:r>
        <w:rPr>
          <w:rFonts w:hint="cs"/>
          <w:rtl/>
        </w:rPr>
        <w:t>ی</w:t>
      </w:r>
      <w:r>
        <w:rPr>
          <w:rFonts w:hint="eastAsia"/>
          <w:rtl/>
        </w:rPr>
        <w:t>ا</w:t>
      </w:r>
      <w:r w:rsidR="001C6BD7">
        <w:rPr>
          <w:rFonts w:hint="eastAsia"/>
          <w:rtl/>
        </w:rPr>
        <w:t xml:space="preserve"> ،</w:t>
      </w:r>
      <w:r w:rsidR="00F67CDD">
        <w:rPr>
          <w:rFonts w:hint="eastAsia"/>
          <w:rtl/>
        </w:rPr>
        <w:t xml:space="preserve"> </w:t>
      </w:r>
      <w:r>
        <w:rPr>
          <w:rtl/>
        </w:rPr>
        <w:t>رقم</w:t>
      </w:r>
      <w:r w:rsidR="001C6BD7">
        <w:rPr>
          <w:rtl/>
        </w:rPr>
        <w:t xml:space="preserve"> :</w:t>
      </w:r>
      <w:r w:rsidR="00F67CDD">
        <w:rPr>
          <w:rtl/>
        </w:rPr>
        <w:t xml:space="preserve"> </w:t>
      </w:r>
      <w:r>
        <w:rPr>
          <w:rtl/>
        </w:rPr>
        <w:t>(1764)</w:t>
      </w:r>
      <w:r w:rsidR="001C6BD7">
        <w:rPr>
          <w:rtl/>
        </w:rPr>
        <w:t xml:space="preserve"> ،</w:t>
      </w:r>
      <w:r w:rsidR="00F67CDD">
        <w:rPr>
          <w:rtl/>
        </w:rPr>
        <w:t xml:space="preserve"> </w:t>
      </w:r>
      <w:r>
        <w:rPr>
          <w:rtl/>
        </w:rPr>
        <w:t>بتاريخ (الأحد 29 ذي الحجّة 784هـ) وجميع إحالاتنا تعود لهذه النسخة</w:t>
      </w:r>
      <w:r w:rsidR="001C6BD7">
        <w:rPr>
          <w:rtl/>
        </w:rPr>
        <w:t xml:space="preserve"> ؛</w:t>
      </w:r>
      <w:r w:rsidR="00F67CDD">
        <w:rPr>
          <w:rtl/>
        </w:rPr>
        <w:t xml:space="preserve"> </w:t>
      </w:r>
      <w:r>
        <w:rPr>
          <w:rtl/>
        </w:rPr>
        <w:t>مکتبة الفاتح</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(2780)</w:t>
      </w:r>
      <w:r w:rsidR="001C6BD7">
        <w:rPr>
          <w:rtl/>
        </w:rPr>
        <w:t xml:space="preserve"> ،</w:t>
      </w:r>
      <w:r w:rsidR="00F67CDD">
        <w:rPr>
          <w:rtl/>
        </w:rPr>
        <w:t xml:space="preserve"> </w:t>
      </w:r>
      <w:r>
        <w:rPr>
          <w:rtl/>
        </w:rPr>
        <w:t>بخطّ محمّد بن محمّد الکروي المدعوّ بـ</w:t>
      </w:r>
      <w:r w:rsidR="001C6BD7">
        <w:rPr>
          <w:rtl/>
        </w:rPr>
        <w:t xml:space="preserve"> :</w:t>
      </w:r>
      <w:r w:rsidR="00F67CDD">
        <w:rPr>
          <w:rtl/>
        </w:rPr>
        <w:t xml:space="preserve"> </w:t>
      </w:r>
      <w:r>
        <w:rPr>
          <w:rtl/>
        </w:rPr>
        <w:t>(الفص</w:t>
      </w:r>
      <w:r>
        <w:rPr>
          <w:rFonts w:hint="cs"/>
          <w:rtl/>
        </w:rPr>
        <w:t>ی</w:t>
      </w:r>
      <w:r>
        <w:rPr>
          <w:rFonts w:hint="eastAsia"/>
          <w:rtl/>
        </w:rPr>
        <w:t>ح</w:t>
      </w:r>
      <w:r>
        <w:rPr>
          <w:rtl/>
        </w:rPr>
        <w:t>) بتاريخ (الأحد 28 رب</w:t>
      </w:r>
      <w:r>
        <w:rPr>
          <w:rFonts w:hint="cs"/>
          <w:rtl/>
        </w:rPr>
        <w:t>ی</w:t>
      </w:r>
      <w:r>
        <w:rPr>
          <w:rFonts w:hint="eastAsia"/>
          <w:rtl/>
        </w:rPr>
        <w:t>ع</w:t>
      </w:r>
      <w:r>
        <w:rPr>
          <w:rtl/>
        </w:rPr>
        <w:t xml:space="preserve"> الثاني 799هـ)</w:t>
      </w:r>
      <w:r w:rsidR="001C6BD7">
        <w:rPr>
          <w:rtl/>
        </w:rPr>
        <w:t xml:space="preserve"> ؛</w:t>
      </w:r>
      <w:r w:rsidR="00F67CDD">
        <w:rPr>
          <w:rtl/>
        </w:rPr>
        <w:t xml:space="preserve"> </w:t>
      </w:r>
      <w:r>
        <w:rPr>
          <w:rtl/>
        </w:rPr>
        <w:t>مکتبة الفاتح</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(2779)</w:t>
      </w:r>
      <w:r w:rsidR="001C6BD7">
        <w:rPr>
          <w:rtl/>
        </w:rPr>
        <w:t xml:space="preserve"> ،</w:t>
      </w:r>
      <w:r w:rsidR="00F67CDD">
        <w:rPr>
          <w:rtl/>
        </w:rPr>
        <w:t xml:space="preserve"> </w:t>
      </w:r>
      <w:r>
        <w:rPr>
          <w:rtl/>
        </w:rPr>
        <w:t>بتاريخ (15 رجب 802هـ)</w:t>
      </w:r>
      <w:r w:rsidR="001C6BD7">
        <w:rPr>
          <w:rtl/>
        </w:rPr>
        <w:t xml:space="preserve"> ؛</w:t>
      </w:r>
      <w:r w:rsidR="00F67CDD">
        <w:rPr>
          <w:rtl/>
        </w:rPr>
        <w:t xml:space="preserve"> </w:t>
      </w:r>
      <w:r>
        <w:rPr>
          <w:rtl/>
        </w:rPr>
        <w:t>مکتبة المجلس</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(9354)</w:t>
      </w:r>
      <w:r w:rsidR="001C6BD7">
        <w:rPr>
          <w:rtl/>
        </w:rPr>
        <w:t xml:space="preserve"> ،</w:t>
      </w:r>
      <w:r w:rsidR="00F67CDD">
        <w:rPr>
          <w:rtl/>
        </w:rPr>
        <w:t xml:space="preserve"> </w:t>
      </w:r>
      <w:r>
        <w:rPr>
          <w:rtl/>
        </w:rPr>
        <w:t>(القرن 8)</w:t>
      </w:r>
      <w:r w:rsidR="001C6BD7">
        <w:rPr>
          <w:rtl/>
        </w:rPr>
        <w:t xml:space="preserve"> ،</w:t>
      </w:r>
      <w:r w:rsidR="00F67CDD">
        <w:rPr>
          <w:rtl/>
        </w:rPr>
        <w:t xml:space="preserve"> </w:t>
      </w:r>
      <w:r>
        <w:rPr>
          <w:rtl/>
        </w:rPr>
        <w:t>مع سقوطات في البداية والنهاية والوسط</w:t>
      </w:r>
      <w:r w:rsidR="001C6BD7">
        <w:rPr>
          <w:rtl/>
        </w:rPr>
        <w:t xml:space="preserve"> ؛</w:t>
      </w:r>
      <w:r w:rsidR="00F67CDD">
        <w:rPr>
          <w:rtl/>
        </w:rPr>
        <w:t xml:space="preserve"> </w:t>
      </w:r>
      <w:r>
        <w:rPr>
          <w:rtl/>
        </w:rPr>
        <w:t>مکتبة آ</w:t>
      </w:r>
      <w:r>
        <w:rPr>
          <w:rFonts w:hint="cs"/>
          <w:rtl/>
        </w:rPr>
        <w:t>ی</w:t>
      </w:r>
      <w:r>
        <w:rPr>
          <w:rFonts w:hint="eastAsia"/>
          <w:rtl/>
        </w:rPr>
        <w:t>اصوف</w:t>
      </w:r>
      <w:r>
        <w:rPr>
          <w:rFonts w:hint="cs"/>
          <w:rtl/>
        </w:rPr>
        <w:t>ی</w:t>
      </w:r>
      <w:r>
        <w:rPr>
          <w:rFonts w:hint="eastAsia"/>
          <w:rtl/>
        </w:rPr>
        <w:t>ا</w:t>
      </w:r>
      <w:r w:rsidR="001C6BD7">
        <w:rPr>
          <w:rFonts w:hint="eastAsia"/>
          <w:rtl/>
        </w:rPr>
        <w:t xml:space="preserve"> ،</w:t>
      </w:r>
      <w:r w:rsidR="00F67CDD">
        <w:rPr>
          <w:rFonts w:hint="eastAsia"/>
          <w:rtl/>
        </w:rPr>
        <w:t xml:space="preserve"> </w:t>
      </w:r>
      <w:r>
        <w:rPr>
          <w:rtl/>
        </w:rPr>
        <w:t>رقم</w:t>
      </w:r>
      <w:r w:rsidR="001C6BD7">
        <w:rPr>
          <w:rtl/>
        </w:rPr>
        <w:t xml:space="preserve"> :</w:t>
      </w:r>
      <w:r w:rsidR="00F67CDD">
        <w:rPr>
          <w:rtl/>
        </w:rPr>
        <w:t xml:space="preserve"> </w:t>
      </w:r>
      <w:r>
        <w:rPr>
          <w:rtl/>
        </w:rPr>
        <w:t>(1765)</w:t>
      </w:r>
      <w:r w:rsidR="001C6BD7">
        <w:rPr>
          <w:rtl/>
        </w:rPr>
        <w:t xml:space="preserve"> ،</w:t>
      </w:r>
      <w:r w:rsidR="00F67CDD">
        <w:rPr>
          <w:rtl/>
        </w:rPr>
        <w:t xml:space="preserve"> </w:t>
      </w:r>
      <w:r>
        <w:rPr>
          <w:rtl/>
        </w:rPr>
        <w:t>بخطّ أحمد بن عبد الله الحجازي بتاريخ (15 رب</w:t>
      </w:r>
      <w:r>
        <w:rPr>
          <w:rFonts w:hint="cs"/>
          <w:rtl/>
        </w:rPr>
        <w:t>ی</w:t>
      </w:r>
      <w:r>
        <w:rPr>
          <w:rFonts w:hint="eastAsia"/>
          <w:rtl/>
        </w:rPr>
        <w:t>ع</w:t>
      </w:r>
      <w:r>
        <w:rPr>
          <w:rtl/>
        </w:rPr>
        <w:t xml:space="preserve"> ‌الأوّل سنة 861هـ) مكتوب عليها اسم خزانة السلطان محمّد بن مراد خان</w:t>
      </w:r>
      <w:r w:rsidR="001C6BD7">
        <w:rPr>
          <w:rtl/>
        </w:rPr>
        <w:t xml:space="preserve"> ؛</w:t>
      </w:r>
      <w:r w:rsidR="00F67CDD">
        <w:rPr>
          <w:rtl/>
        </w:rPr>
        <w:t xml:space="preserve"> </w:t>
      </w:r>
      <w:r>
        <w:rPr>
          <w:rFonts w:hint="eastAsia"/>
          <w:rtl/>
        </w:rPr>
        <w:t>مکتبة</w:t>
      </w:r>
      <w:r>
        <w:rPr>
          <w:rtl/>
        </w:rPr>
        <w:t xml:space="preserve"> الوزير (چورل</w:t>
      </w:r>
      <w:r>
        <w:rPr>
          <w:rFonts w:hint="cs"/>
          <w:rtl/>
        </w:rPr>
        <w:t>ی</w:t>
      </w:r>
      <w:r>
        <w:rPr>
          <w:rFonts w:hint="eastAsia"/>
          <w:rtl/>
        </w:rPr>
        <w:t>لي</w:t>
      </w:r>
      <w:r>
        <w:rPr>
          <w:rtl/>
        </w:rPr>
        <w:t xml:space="preserve"> علي پاشا) رقم</w:t>
      </w:r>
      <w:r w:rsidR="001C6BD7">
        <w:rPr>
          <w:rtl/>
        </w:rPr>
        <w:t xml:space="preserve"> :</w:t>
      </w:r>
      <w:r w:rsidR="00F67CDD">
        <w:rPr>
          <w:rtl/>
        </w:rPr>
        <w:t xml:space="preserve"> </w:t>
      </w:r>
      <w:r>
        <w:rPr>
          <w:rtl/>
        </w:rPr>
        <w:t>(292)</w:t>
      </w:r>
      <w:r w:rsidR="001C6BD7">
        <w:rPr>
          <w:rtl/>
        </w:rPr>
        <w:t xml:space="preserve"> ،</w:t>
      </w:r>
      <w:r w:rsidR="00F67CDD">
        <w:rPr>
          <w:rtl/>
        </w:rPr>
        <w:t xml:space="preserve"> </w:t>
      </w:r>
      <w:r>
        <w:rPr>
          <w:rtl/>
        </w:rPr>
        <w:t>بخطّ عبد الله بن مراد بتاريخ (رب</w:t>
      </w:r>
      <w:r>
        <w:rPr>
          <w:rFonts w:hint="cs"/>
          <w:rtl/>
        </w:rPr>
        <w:t>ی</w:t>
      </w:r>
      <w:r>
        <w:rPr>
          <w:rFonts w:hint="eastAsia"/>
          <w:rtl/>
        </w:rPr>
        <w:t>ع</w:t>
      </w:r>
      <w:r>
        <w:rPr>
          <w:rtl/>
        </w:rPr>
        <w:t xml:space="preserve"> الآخر 913هـ ق) (في فهرست نسخه هاى خطّى فارسى کتابخانه هاى ترک</w:t>
      </w:r>
      <w:r>
        <w:rPr>
          <w:rFonts w:hint="cs"/>
          <w:rtl/>
        </w:rPr>
        <w:t>ی</w:t>
      </w:r>
      <w:r>
        <w:rPr>
          <w:rFonts w:hint="eastAsia"/>
          <w:rtl/>
        </w:rPr>
        <w:t>ه</w:t>
      </w:r>
      <w:r w:rsidR="001C6BD7">
        <w:rPr>
          <w:rtl/>
        </w:rPr>
        <w:t xml:space="preserve"> :</w:t>
      </w:r>
      <w:r w:rsidR="00F67CDD">
        <w:rPr>
          <w:rtl/>
        </w:rPr>
        <w:t xml:space="preserve"> </w:t>
      </w:r>
      <w:r>
        <w:rPr>
          <w:rtl/>
        </w:rPr>
        <w:t xml:space="preserve">50ـ51 </w:t>
      </w:r>
      <w:r w:rsidR="000546A5">
        <w:rPr>
          <w:rtl/>
        </w:rPr>
        <w:t>و 3</w:t>
      </w:r>
      <w:r>
        <w:rPr>
          <w:rtl/>
        </w:rPr>
        <w:t>54) قد تكرّر ذكر هذه النسخة بالخطأ في مكتبة با</w:t>
      </w:r>
      <w:r>
        <w:rPr>
          <w:rFonts w:hint="cs"/>
          <w:rtl/>
        </w:rPr>
        <w:t>ی</w:t>
      </w:r>
      <w:r>
        <w:rPr>
          <w:rFonts w:hint="eastAsia"/>
          <w:rtl/>
        </w:rPr>
        <w:t>ز</w:t>
      </w:r>
      <w:r>
        <w:rPr>
          <w:rFonts w:hint="cs"/>
          <w:rtl/>
        </w:rPr>
        <w:t>ی</w:t>
      </w:r>
      <w:r>
        <w:rPr>
          <w:rFonts w:hint="eastAsia"/>
          <w:rtl/>
        </w:rPr>
        <w:t>د</w:t>
      </w:r>
      <w:r>
        <w:rPr>
          <w:rtl/>
        </w:rPr>
        <w:t xml:space="preserve"> ومكتبة چورل</w:t>
      </w:r>
      <w:r>
        <w:rPr>
          <w:rFonts w:hint="cs"/>
          <w:rtl/>
        </w:rPr>
        <w:t>ی</w:t>
      </w:r>
      <w:r>
        <w:rPr>
          <w:rFonts w:hint="eastAsia"/>
          <w:rtl/>
        </w:rPr>
        <w:t>لي</w:t>
      </w:r>
      <w:r>
        <w:rPr>
          <w:rtl/>
        </w:rPr>
        <w:t xml:space="preserve"> علي پاشا</w:t>
      </w:r>
      <w:r w:rsidR="001C6BD7">
        <w:rPr>
          <w:rtl/>
        </w:rPr>
        <w:t xml:space="preserve"> ،</w:t>
      </w:r>
      <w:r w:rsidR="00F67CDD">
        <w:rPr>
          <w:rtl/>
        </w:rPr>
        <w:t xml:space="preserve"> </w:t>
      </w:r>
      <w:r>
        <w:rPr>
          <w:rtl/>
        </w:rPr>
        <w:t xml:space="preserve">وعند مراجعة صور النسخ تبيّن </w:t>
      </w:r>
      <w:r>
        <w:rPr>
          <w:rFonts w:hint="eastAsia"/>
          <w:rtl/>
        </w:rPr>
        <w:t>أنّ</w:t>
      </w:r>
      <w:r>
        <w:rPr>
          <w:rtl/>
        </w:rPr>
        <w:t xml:space="preserve"> المعلومات المذكورة في الفهرست متعلّقة بنسخة مكتبة چورل</w:t>
      </w:r>
      <w:r>
        <w:rPr>
          <w:rFonts w:hint="cs"/>
          <w:rtl/>
        </w:rPr>
        <w:t>ی</w:t>
      </w:r>
      <w:r>
        <w:rPr>
          <w:rFonts w:hint="eastAsia"/>
          <w:rtl/>
        </w:rPr>
        <w:t>لي</w:t>
      </w:r>
      <w:r>
        <w:rPr>
          <w:rtl/>
        </w:rPr>
        <w:t xml:space="preserve"> علي پاشا فقط</w:t>
      </w:r>
      <w:r w:rsidR="001C6BD7">
        <w:rPr>
          <w:rtl/>
        </w:rPr>
        <w:t xml:space="preserve"> ،</w:t>
      </w:r>
      <w:r w:rsidR="00F67CDD">
        <w:rPr>
          <w:rtl/>
        </w:rPr>
        <w:t xml:space="preserve"> </w:t>
      </w:r>
      <w:r>
        <w:rPr>
          <w:rtl/>
        </w:rPr>
        <w:t>وما جاء من تعريفها في الفهرست فهو من سهو القلم.</w:t>
      </w:r>
    </w:p>
    <w:p w14:paraId="573033A4" w14:textId="77777777" w:rsidR="00F67CDD" w:rsidRDefault="00E63DE8" w:rsidP="000E676B">
      <w:pPr>
        <w:rPr>
          <w:rtl/>
        </w:rPr>
      </w:pPr>
      <w:r>
        <w:rPr>
          <w:rtl/>
        </w:rPr>
        <w:br w:type="page"/>
      </w:r>
      <w:r w:rsidR="000E676B">
        <w:rPr>
          <w:rFonts w:hint="eastAsia"/>
          <w:rtl/>
        </w:rPr>
        <w:lastRenderedPageBreak/>
        <w:t>وكان</w:t>
      </w:r>
      <w:r w:rsidR="000E676B">
        <w:rPr>
          <w:rtl/>
        </w:rPr>
        <w:t xml:space="preserve"> الناموس الخواري شافعي المذهب</w:t>
      </w:r>
      <w:r w:rsidR="001C6BD7">
        <w:rPr>
          <w:rtl/>
        </w:rPr>
        <w:t xml:space="preserve"> ؛</w:t>
      </w:r>
      <w:r w:rsidR="00F67CDD">
        <w:rPr>
          <w:rtl/>
        </w:rPr>
        <w:t xml:space="preserve"> </w:t>
      </w:r>
      <w:r w:rsidR="000E676B">
        <w:rPr>
          <w:rtl/>
        </w:rPr>
        <w:t>ولكنّه كان متجاهراً في ميوله إلىٰ التشيّع</w:t>
      </w:r>
      <w:r w:rsidR="001C6BD7">
        <w:rPr>
          <w:rtl/>
        </w:rPr>
        <w:t xml:space="preserve"> ،</w:t>
      </w:r>
      <w:r w:rsidR="00F67CDD">
        <w:rPr>
          <w:rtl/>
        </w:rPr>
        <w:t xml:space="preserve"> </w:t>
      </w:r>
      <w:r w:rsidR="000E676B">
        <w:rPr>
          <w:rtl/>
        </w:rPr>
        <w:t>وربّما يمكننا أن نعدّه من السنّة الذين يوادّون أئمّة الشيعة الاثني عشرية</w:t>
      </w:r>
      <w:r w:rsidR="000E676B" w:rsidRPr="000E676B">
        <w:rPr>
          <w:rStyle w:val="rfdFootnotenum"/>
          <w:rtl/>
        </w:rPr>
        <w:t>(1)</w:t>
      </w:r>
      <w:r w:rsidR="001C6BD7">
        <w:rPr>
          <w:rtl/>
        </w:rPr>
        <w:t xml:space="preserve"> ،</w:t>
      </w:r>
      <w:r w:rsidR="00F67CDD">
        <w:rPr>
          <w:rtl/>
        </w:rPr>
        <w:t xml:space="preserve"> </w:t>
      </w:r>
      <w:r w:rsidR="000E676B">
        <w:rPr>
          <w:rtl/>
        </w:rPr>
        <w:t xml:space="preserve">وكانت له أدعية عديدة نقلها من الأئمّة الاثني عشر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sidR="000E676B">
        <w:rPr>
          <w:rtl/>
        </w:rPr>
        <w:t>وكان يذكرهم بإجلال بتعابير مثل</w:t>
      </w:r>
      <w:r w:rsidR="001C6BD7">
        <w:rPr>
          <w:rtl/>
        </w:rPr>
        <w:t xml:space="preserve"> :</w:t>
      </w:r>
      <w:r w:rsidR="00F67CDD">
        <w:rPr>
          <w:rtl/>
        </w:rPr>
        <w:t xml:space="preserve"> </w:t>
      </w:r>
      <w:r w:rsidR="000E676B">
        <w:rPr>
          <w:rtl/>
        </w:rPr>
        <w:t xml:space="preserve">(الإمام المعصوم) </w:t>
      </w:r>
      <w:r w:rsidR="00D26310">
        <w:rPr>
          <w:rtl/>
        </w:rPr>
        <w:t>و (</w:t>
      </w:r>
      <w:r w:rsidR="000E676B">
        <w:rPr>
          <w:rtl/>
        </w:rPr>
        <w:t>الإمام المفترض الطاعة)</w:t>
      </w:r>
      <w:r w:rsidR="000E676B" w:rsidRPr="000E676B">
        <w:rPr>
          <w:rStyle w:val="rfdFootnotenum"/>
          <w:rtl/>
        </w:rPr>
        <w:t>(2)</w:t>
      </w:r>
      <w:r w:rsidR="001C6BD7">
        <w:rPr>
          <w:rtl/>
        </w:rPr>
        <w:t xml:space="preserve"> ،</w:t>
      </w:r>
      <w:r w:rsidR="00F67CDD">
        <w:rPr>
          <w:rtl/>
        </w:rPr>
        <w:t xml:space="preserve"> </w:t>
      </w:r>
      <w:r w:rsidR="000E676B">
        <w:rPr>
          <w:rtl/>
        </w:rPr>
        <w:t xml:space="preserve">نقل في كتابه هذا ثلاثة عشر دعاء من الإمام زين العابدين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sidR="000E676B">
        <w:rPr>
          <w:rtl/>
        </w:rPr>
        <w:t xml:space="preserve">خمسة منها جاءت في </w:t>
      </w:r>
      <w:r w:rsidR="000E676B" w:rsidRPr="00416E92">
        <w:rPr>
          <w:rStyle w:val="rfdBold2"/>
          <w:rtl/>
        </w:rPr>
        <w:t>الصحيفة السجّادية</w:t>
      </w:r>
      <w:r w:rsidR="001C6BD7">
        <w:rPr>
          <w:rtl/>
        </w:rPr>
        <w:t xml:space="preserve"> ،</w:t>
      </w:r>
      <w:r w:rsidR="00F67CDD">
        <w:rPr>
          <w:rtl/>
        </w:rPr>
        <w:t xml:space="preserve"> </w:t>
      </w:r>
      <w:r w:rsidR="000E676B">
        <w:rPr>
          <w:rtl/>
        </w:rPr>
        <w:t xml:space="preserve">وخمسة منها مع حرز آخر لا علاقة لها </w:t>
      </w:r>
      <w:r w:rsidR="000E676B" w:rsidRPr="00416E92">
        <w:rPr>
          <w:rStyle w:val="rfdBold2"/>
          <w:rtl/>
        </w:rPr>
        <w:t>بالصحيفة السجّادية</w:t>
      </w:r>
      <w:r w:rsidR="000E676B" w:rsidRPr="000E676B">
        <w:rPr>
          <w:rStyle w:val="rfdFootnotenum"/>
          <w:rtl/>
        </w:rPr>
        <w:t>(3)</w:t>
      </w:r>
      <w:r w:rsidR="001C6BD7">
        <w:rPr>
          <w:rtl/>
        </w:rPr>
        <w:t xml:space="preserve"> ،</w:t>
      </w:r>
      <w:r w:rsidR="00F67CDD">
        <w:rPr>
          <w:rtl/>
        </w:rPr>
        <w:t xml:space="preserve"> </w:t>
      </w:r>
      <w:r w:rsidR="000E676B">
        <w:rPr>
          <w:rtl/>
        </w:rPr>
        <w:t>ودعائين منها منقولين بخطّ شيخ الإ</w:t>
      </w:r>
      <w:r w:rsidR="000E676B">
        <w:rPr>
          <w:rFonts w:hint="eastAsia"/>
          <w:rtl/>
        </w:rPr>
        <w:t>سلام</w:t>
      </w:r>
      <w:r w:rsidR="000E676B">
        <w:rPr>
          <w:rtl/>
        </w:rPr>
        <w:t xml:space="preserve"> محمّد بن حمويه الجويني (448ـ530هـ) بروايةالإمام زين</w:t>
      </w:r>
    </w:p>
    <w:p w14:paraId="6F39F876" w14:textId="77777777" w:rsidR="000E676B" w:rsidRDefault="000E676B" w:rsidP="000E676B">
      <w:pPr>
        <w:pStyle w:val="rfdLine"/>
        <w:rPr>
          <w:rtl/>
        </w:rPr>
      </w:pPr>
      <w:r>
        <w:rPr>
          <w:rtl/>
        </w:rPr>
        <w:t>__________</w:t>
      </w:r>
    </w:p>
    <w:p w14:paraId="1DFDB790" w14:textId="77777777" w:rsidR="00416E92" w:rsidRPr="00416E92" w:rsidRDefault="00416E92" w:rsidP="00416E92">
      <w:pPr>
        <w:rPr>
          <w:rStyle w:val="rfdFootnote"/>
          <w:rtl/>
        </w:rPr>
      </w:pPr>
      <w:r w:rsidRPr="00416E92">
        <w:rPr>
          <w:rStyle w:val="rfdFootnote"/>
          <w:rtl/>
        </w:rPr>
        <w:t>وقد أعدّ شخص مجهول في (شعبان</w:t>
      </w:r>
      <w:r w:rsidR="001C6BD7">
        <w:rPr>
          <w:rStyle w:val="rfdFootnote"/>
          <w:rtl/>
        </w:rPr>
        <w:t xml:space="preserve"> ،</w:t>
      </w:r>
      <w:r w:rsidR="00F67CDD">
        <w:rPr>
          <w:rStyle w:val="rfdFootnote"/>
          <w:rtl/>
        </w:rPr>
        <w:t xml:space="preserve"> </w:t>
      </w:r>
      <w:r w:rsidRPr="00416E92">
        <w:rPr>
          <w:rStyle w:val="rfdFootnote"/>
          <w:rtl/>
        </w:rPr>
        <w:t>782هـ) منتخباً من هذا الكتاب</w:t>
      </w:r>
      <w:r w:rsidR="001C6BD7">
        <w:rPr>
          <w:rStyle w:val="rfdFootnote"/>
          <w:rtl/>
        </w:rPr>
        <w:t xml:space="preserve"> ،</w:t>
      </w:r>
      <w:r w:rsidR="00F67CDD">
        <w:rPr>
          <w:rStyle w:val="rfdFootnote"/>
          <w:rtl/>
        </w:rPr>
        <w:t xml:space="preserve"> </w:t>
      </w:r>
      <w:r w:rsidRPr="00416E92">
        <w:rPr>
          <w:rStyle w:val="rfdFootnote"/>
          <w:rtl/>
        </w:rPr>
        <w:t>وقد حصلنا علىٰ نسخة منه كتبت بخطّ علي بن المطهّر بن محمّد الحس</w:t>
      </w:r>
      <w:r w:rsidRPr="00416E92">
        <w:rPr>
          <w:rStyle w:val="rfdFootnote"/>
          <w:rFonts w:hint="cs"/>
          <w:rtl/>
        </w:rPr>
        <w:t>ی</w:t>
      </w:r>
      <w:r w:rsidRPr="00416E92">
        <w:rPr>
          <w:rStyle w:val="rfdFootnote"/>
          <w:rFonts w:hint="eastAsia"/>
          <w:rtl/>
        </w:rPr>
        <w:t>ني</w:t>
      </w:r>
      <w:r w:rsidRPr="00416E92">
        <w:rPr>
          <w:rStyle w:val="rfdFootnote"/>
          <w:rtl/>
        </w:rPr>
        <w:t xml:space="preserve"> في (20 </w:t>
      </w:r>
      <w:r w:rsidRPr="00416E92">
        <w:rPr>
          <w:rStyle w:val="rfdFootnote"/>
          <w:rFonts w:hint="eastAsia"/>
          <w:rtl/>
        </w:rPr>
        <w:t>شعبان</w:t>
      </w:r>
      <w:r w:rsidRPr="00416E92">
        <w:rPr>
          <w:rStyle w:val="rfdFootnote"/>
          <w:rtl/>
        </w:rPr>
        <w:t xml:space="preserve"> 791هـ) في قصبة (سلومد) (المکتبة المرعشية</w:t>
      </w:r>
      <w:r w:rsidR="001C6BD7">
        <w:rPr>
          <w:rStyle w:val="rfdFootnote"/>
          <w:rtl/>
        </w:rPr>
        <w:t xml:space="preserve"> ،</w:t>
      </w:r>
      <w:r w:rsidR="00F67CDD">
        <w:rPr>
          <w:rStyle w:val="rfdFootnote"/>
          <w:rtl/>
        </w:rPr>
        <w:t xml:space="preserve"> </w:t>
      </w:r>
      <w:r w:rsidRPr="00416E92">
        <w:rPr>
          <w:rStyle w:val="rfdFootnote"/>
          <w:rtl/>
        </w:rPr>
        <w:t>رقم 2827).</w:t>
      </w:r>
    </w:p>
    <w:p w14:paraId="2977C9FC" w14:textId="77777777" w:rsidR="000E676B" w:rsidRDefault="000E676B" w:rsidP="000E676B">
      <w:pPr>
        <w:pStyle w:val="rfdFootnote0"/>
        <w:rPr>
          <w:rtl/>
        </w:rPr>
      </w:pPr>
      <w:r>
        <w:rPr>
          <w:rtl/>
        </w:rPr>
        <w:t>(1) وقد عدّه الشيخ آقا بزرك الطهراني في عداد علماء الشيعة من أجل اعتقاداته هذه</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طبقات أعلام الش</w:t>
      </w:r>
      <w:r>
        <w:rPr>
          <w:rFonts w:hint="cs"/>
          <w:rtl/>
        </w:rPr>
        <w:t>ی</w:t>
      </w:r>
      <w:r>
        <w:rPr>
          <w:rFonts w:hint="eastAsia"/>
          <w:rtl/>
        </w:rPr>
        <w:t>عة</w:t>
      </w:r>
      <w:r w:rsidR="001C6BD7">
        <w:rPr>
          <w:rFonts w:hint="eastAsia"/>
          <w:rtl/>
        </w:rPr>
        <w:t xml:space="preserve"> ،</w:t>
      </w:r>
      <w:r w:rsidR="00F67CDD">
        <w:rPr>
          <w:rFonts w:hint="eastAsia"/>
          <w:rtl/>
        </w:rPr>
        <w:t xml:space="preserve"> </w:t>
      </w:r>
      <w:r>
        <w:rPr>
          <w:rtl/>
        </w:rPr>
        <w:t>القرن الثامن</w:t>
      </w:r>
      <w:r w:rsidR="001C6BD7">
        <w:rPr>
          <w:rtl/>
        </w:rPr>
        <w:t xml:space="preserve"> :</w:t>
      </w:r>
      <w:r w:rsidR="00F67CDD">
        <w:rPr>
          <w:rtl/>
        </w:rPr>
        <w:t xml:space="preserve"> </w:t>
      </w:r>
      <w:r>
        <w:rPr>
          <w:rtl/>
        </w:rPr>
        <w:t>196</w:t>
      </w:r>
      <w:r w:rsidR="001C6BD7">
        <w:rPr>
          <w:rtl/>
        </w:rPr>
        <w:t xml:space="preserve"> ؛</w:t>
      </w:r>
      <w:r w:rsidR="00F67CDD">
        <w:rPr>
          <w:rtl/>
        </w:rPr>
        <w:t xml:space="preserve"> </w:t>
      </w:r>
      <w:r>
        <w:rPr>
          <w:rtl/>
        </w:rPr>
        <w:t>الذر</w:t>
      </w:r>
      <w:r>
        <w:rPr>
          <w:rFonts w:hint="cs"/>
          <w:rtl/>
        </w:rPr>
        <w:t>ی</w:t>
      </w:r>
      <w:r>
        <w:rPr>
          <w:rFonts w:hint="eastAsia"/>
          <w:rtl/>
        </w:rPr>
        <w:t>عة</w:t>
      </w:r>
      <w:r>
        <w:rPr>
          <w:rtl/>
        </w:rPr>
        <w:t xml:space="preserve"> 8 / 184 (کتاب الدعاء). وبالتأكيد فإنّه تمّ ضبط اسمه (ناموسي بخاري) بالخطأ في كلا المكانين تبعاً للميرزا عبد الله الأفند</w:t>
      </w:r>
      <w:r>
        <w:rPr>
          <w:rFonts w:hint="eastAsia"/>
          <w:rtl/>
        </w:rPr>
        <w:t>ي</w:t>
      </w:r>
      <w:r>
        <w:rPr>
          <w:rtl/>
        </w:rPr>
        <w:t>.</w:t>
      </w:r>
    </w:p>
    <w:p w14:paraId="738C84A3" w14:textId="77777777" w:rsidR="000E676B" w:rsidRDefault="000E676B" w:rsidP="000E676B">
      <w:pPr>
        <w:pStyle w:val="rfdFootnote0"/>
        <w:rPr>
          <w:rtl/>
        </w:rPr>
      </w:pPr>
      <w:r>
        <w:rPr>
          <w:rtl/>
        </w:rPr>
        <w:t>(2) کتاب الحکمة في الأدع</w:t>
      </w:r>
      <w:r>
        <w:rPr>
          <w:rFonts w:hint="cs"/>
          <w:rtl/>
        </w:rPr>
        <w:t>ی</w:t>
      </w:r>
      <w:r>
        <w:rPr>
          <w:rFonts w:hint="eastAsia"/>
          <w:rtl/>
        </w:rPr>
        <w:t>ة</w:t>
      </w:r>
      <w:r>
        <w:rPr>
          <w:rtl/>
        </w:rPr>
        <w:t xml:space="preserve"> والموعظة للأمّة</w:t>
      </w:r>
      <w:r w:rsidR="001C6BD7">
        <w:rPr>
          <w:rtl/>
        </w:rPr>
        <w:t xml:space="preserve"> ،</w:t>
      </w:r>
      <w:r w:rsidR="00F67CDD">
        <w:rPr>
          <w:rtl/>
        </w:rPr>
        <w:t xml:space="preserve"> </w:t>
      </w:r>
      <w:r>
        <w:rPr>
          <w:rtl/>
        </w:rPr>
        <w:t>الصفحات</w:t>
      </w:r>
      <w:r w:rsidR="001C6BD7">
        <w:rPr>
          <w:rtl/>
        </w:rPr>
        <w:t xml:space="preserve"> :</w:t>
      </w:r>
      <w:r w:rsidR="00F67CDD">
        <w:rPr>
          <w:rtl/>
        </w:rPr>
        <w:t xml:space="preserve"> </w:t>
      </w:r>
      <w:r>
        <w:rPr>
          <w:rtl/>
        </w:rPr>
        <w:t>(68و</w:t>
      </w:r>
      <w:r w:rsidR="001C6BD7">
        <w:rPr>
          <w:rtl/>
        </w:rPr>
        <w:t xml:space="preserve"> ،</w:t>
      </w:r>
      <w:r w:rsidR="00F67CDD">
        <w:rPr>
          <w:rtl/>
        </w:rPr>
        <w:t xml:space="preserve"> </w:t>
      </w:r>
      <w:r>
        <w:rPr>
          <w:rtl/>
        </w:rPr>
        <w:t>147و</w:t>
      </w:r>
      <w:r w:rsidR="001C6BD7">
        <w:rPr>
          <w:rtl/>
        </w:rPr>
        <w:t xml:space="preserve"> ،</w:t>
      </w:r>
      <w:r w:rsidR="00F67CDD">
        <w:rPr>
          <w:rtl/>
        </w:rPr>
        <w:t xml:space="preserve"> </w:t>
      </w:r>
      <w:r>
        <w:rPr>
          <w:rtl/>
        </w:rPr>
        <w:t>161و ـ 163و) يشتمل علىٰ أحراز الأئمّة الاثني عشر من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علي </w:t>
      </w:r>
      <w:r w:rsidR="00665FF7" w:rsidRPr="00665FF7">
        <w:rPr>
          <w:rStyle w:val="rfdAlaem"/>
          <w:rtl/>
        </w:rPr>
        <w:t>عليه‌السلام</w:t>
      </w:r>
      <w:r>
        <w:rPr>
          <w:rtl/>
        </w:rPr>
        <w:t xml:space="preserve"> إلىٰ الإمام المنتظر </w:t>
      </w:r>
      <w:r w:rsidR="00665FF7" w:rsidRPr="00665FF7">
        <w:rPr>
          <w:rStyle w:val="rfdAlaem"/>
          <w:rtl/>
        </w:rPr>
        <w:t>عليه‌السلام</w:t>
      </w:r>
      <w:r>
        <w:rPr>
          <w:rtl/>
        </w:rPr>
        <w:t>.</w:t>
      </w:r>
    </w:p>
    <w:p w14:paraId="70C954FA" w14:textId="77777777" w:rsidR="000E676B" w:rsidRDefault="000E676B" w:rsidP="000E676B">
      <w:pPr>
        <w:pStyle w:val="rfdFootnote0"/>
        <w:rPr>
          <w:rtl/>
        </w:rPr>
      </w:pPr>
      <w:r>
        <w:rPr>
          <w:rtl/>
        </w:rPr>
        <w:t>(3) هذه الأدعية عبارة عن</w:t>
      </w:r>
      <w:r w:rsidR="001C6BD7">
        <w:rPr>
          <w:rtl/>
        </w:rPr>
        <w:t xml:space="preserve"> :</w:t>
      </w:r>
      <w:r w:rsidR="00F67CDD">
        <w:rPr>
          <w:rtl/>
        </w:rPr>
        <w:t xml:space="preserve"> </w:t>
      </w:r>
      <w:r>
        <w:rPr>
          <w:rtl/>
        </w:rPr>
        <w:t>ذکر علي بن الحس</w:t>
      </w:r>
      <w:r>
        <w:rPr>
          <w:rFonts w:hint="cs"/>
          <w:rtl/>
        </w:rPr>
        <w:t>ی</w:t>
      </w:r>
      <w:r>
        <w:rPr>
          <w:rFonts w:hint="eastAsia"/>
          <w:rtl/>
        </w:rPr>
        <w:t>ن</w:t>
      </w:r>
      <w:r>
        <w:rPr>
          <w:rtl/>
        </w:rPr>
        <w:t xml:space="preserve"> رضي الله عنهما في سجدة صلاة الليل وفقاً لقول طاوس ال</w:t>
      </w:r>
      <w:r>
        <w:rPr>
          <w:rFonts w:hint="cs"/>
          <w:rtl/>
        </w:rPr>
        <w:t>ی</w:t>
      </w:r>
      <w:r>
        <w:rPr>
          <w:rFonts w:hint="eastAsia"/>
          <w:rtl/>
        </w:rPr>
        <w:t>ماني</w:t>
      </w:r>
      <w:r w:rsidR="001C6BD7">
        <w:rPr>
          <w:rFonts w:hint="eastAsia"/>
          <w:rtl/>
        </w:rPr>
        <w:t xml:space="preserve"> ،</w:t>
      </w:r>
      <w:r w:rsidR="00F67CDD">
        <w:rPr>
          <w:rFonts w:hint="eastAsia"/>
          <w:rtl/>
        </w:rPr>
        <w:t xml:space="preserve"> </w:t>
      </w:r>
      <w:r>
        <w:rPr>
          <w:rtl/>
        </w:rPr>
        <w:t>الورقة</w:t>
      </w:r>
      <w:r w:rsidR="001C6BD7">
        <w:rPr>
          <w:rtl/>
        </w:rPr>
        <w:t xml:space="preserve"> :</w:t>
      </w:r>
      <w:r w:rsidR="00F67CDD">
        <w:rPr>
          <w:rtl/>
        </w:rPr>
        <w:t xml:space="preserve"> </w:t>
      </w:r>
      <w:r>
        <w:rPr>
          <w:rtl/>
        </w:rPr>
        <w:t>(104و ـ 104خ)</w:t>
      </w:r>
      <w:r w:rsidR="001C6BD7">
        <w:rPr>
          <w:rtl/>
        </w:rPr>
        <w:t xml:space="preserve"> ؛</w:t>
      </w:r>
      <w:r w:rsidR="00F67CDD">
        <w:rPr>
          <w:rtl/>
        </w:rPr>
        <w:t xml:space="preserve"> </w:t>
      </w:r>
      <w:r>
        <w:rPr>
          <w:rtl/>
        </w:rPr>
        <w:t>الحرز الکامل المنسوب للإمام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علي بن الحس</w:t>
      </w:r>
      <w:r>
        <w:rPr>
          <w:rFonts w:hint="cs"/>
          <w:rtl/>
        </w:rPr>
        <w:t>ی</w:t>
      </w:r>
      <w:r>
        <w:rPr>
          <w:rFonts w:hint="eastAsia"/>
          <w:rtl/>
        </w:rPr>
        <w:t>ن</w:t>
      </w:r>
      <w:r>
        <w:rPr>
          <w:rtl/>
        </w:rPr>
        <w:t xml:space="preserve"> بن علي بن أبي ‌طالب </w:t>
      </w:r>
      <w:r w:rsidR="00416E92" w:rsidRPr="00416E92">
        <w:rPr>
          <w:rStyle w:val="rfdAlaem"/>
          <w:rtl/>
        </w:rPr>
        <w:t>عليهم‌السلام</w:t>
      </w:r>
      <w:r w:rsidR="001C6BD7">
        <w:rPr>
          <w:rtl/>
        </w:rPr>
        <w:t xml:space="preserve"> :</w:t>
      </w:r>
      <w:r w:rsidR="00F67CDD">
        <w:rPr>
          <w:rtl/>
        </w:rPr>
        <w:t xml:space="preserve"> </w:t>
      </w:r>
      <w:r>
        <w:rPr>
          <w:rtl/>
        </w:rPr>
        <w:t>«من قرأه عند الصباح وفي الليل أمن شرّ الأعداء و</w:t>
      </w:r>
      <w:r>
        <w:rPr>
          <w:rFonts w:hint="eastAsia"/>
          <w:rtl/>
        </w:rPr>
        <w:t>جميع</w:t>
      </w:r>
      <w:r>
        <w:rPr>
          <w:rtl/>
        </w:rPr>
        <w:t xml:space="preserve"> الآفات والمخافات والنكبات والبليّات إن شاء الله تعال</w:t>
      </w:r>
      <w:r>
        <w:rPr>
          <w:rFonts w:hint="cs"/>
          <w:rtl/>
        </w:rPr>
        <w:t>ی</w:t>
      </w:r>
      <w:r>
        <w:rPr>
          <w:rFonts w:hint="eastAsia"/>
          <w:rtl/>
        </w:rPr>
        <w:t>»</w:t>
      </w:r>
      <w:r w:rsidR="001C6BD7">
        <w:rPr>
          <w:rFonts w:hint="eastAsia"/>
          <w:rtl/>
        </w:rPr>
        <w:t xml:space="preserve"> ؛</w:t>
      </w:r>
      <w:r w:rsidR="00F67CDD">
        <w:rPr>
          <w:rFonts w:hint="eastAsia"/>
          <w:rtl/>
        </w:rPr>
        <w:t xml:space="preserve"> </w:t>
      </w:r>
      <w:r>
        <w:rPr>
          <w:rtl/>
        </w:rPr>
        <w:t>الصفحتان</w:t>
      </w:r>
      <w:r w:rsidR="001C6BD7">
        <w:rPr>
          <w:rtl/>
        </w:rPr>
        <w:t xml:space="preserve"> :</w:t>
      </w:r>
      <w:r w:rsidR="00F67CDD">
        <w:rPr>
          <w:rtl/>
        </w:rPr>
        <w:t xml:space="preserve"> </w:t>
      </w:r>
      <w:r>
        <w:rPr>
          <w:rtl/>
        </w:rPr>
        <w:t>(108خ ـ 110و)</w:t>
      </w:r>
      <w:r w:rsidR="001C6BD7">
        <w:rPr>
          <w:rtl/>
        </w:rPr>
        <w:t xml:space="preserve"> ،</w:t>
      </w:r>
      <w:r w:rsidR="00F67CDD">
        <w:rPr>
          <w:rtl/>
        </w:rPr>
        <w:t xml:space="preserve"> </w:t>
      </w:r>
      <w:r>
        <w:rPr>
          <w:rtl/>
        </w:rPr>
        <w:t>دعاء الإمام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665FF7" w:rsidRPr="00665FF7">
        <w:rPr>
          <w:rStyle w:val="rfdAlaem"/>
          <w:rtl/>
        </w:rPr>
        <w:t>عليه‌السلام</w:t>
      </w:r>
      <w:r w:rsidR="001C6BD7">
        <w:rPr>
          <w:rtl/>
        </w:rPr>
        <w:t xml:space="preserve"> ،</w:t>
      </w:r>
      <w:r w:rsidR="00F67CDD">
        <w:rPr>
          <w:rtl/>
        </w:rPr>
        <w:t xml:space="preserve"> </w:t>
      </w:r>
      <w:r>
        <w:rPr>
          <w:rtl/>
        </w:rPr>
        <w:t>الصفحتان</w:t>
      </w:r>
      <w:r w:rsidR="001C6BD7">
        <w:rPr>
          <w:rtl/>
        </w:rPr>
        <w:t xml:space="preserve"> :</w:t>
      </w:r>
      <w:r w:rsidR="00F67CDD">
        <w:rPr>
          <w:rtl/>
        </w:rPr>
        <w:t xml:space="preserve"> </w:t>
      </w:r>
      <w:r>
        <w:rPr>
          <w:rtl/>
        </w:rPr>
        <w:t>(152خ ـ 153و)</w:t>
      </w:r>
      <w:r w:rsidR="001C6BD7">
        <w:rPr>
          <w:rtl/>
        </w:rPr>
        <w:t xml:space="preserve"> ؛</w:t>
      </w:r>
      <w:r w:rsidR="00F67CDD">
        <w:rPr>
          <w:rtl/>
        </w:rPr>
        <w:t xml:space="preserve"> </w:t>
      </w:r>
      <w:r>
        <w:rPr>
          <w:rtl/>
        </w:rPr>
        <w:t>حجاب الإمام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علي بن الحس</w:t>
      </w:r>
      <w:r>
        <w:rPr>
          <w:rFonts w:hint="cs"/>
          <w:rtl/>
        </w:rPr>
        <w:t>ی</w:t>
      </w:r>
      <w:r>
        <w:rPr>
          <w:rFonts w:hint="eastAsia"/>
          <w:rtl/>
        </w:rPr>
        <w:t>ن</w:t>
      </w:r>
      <w:r>
        <w:rPr>
          <w:rtl/>
        </w:rPr>
        <w:t xml:space="preserve"> </w:t>
      </w:r>
      <w:r w:rsidR="00C85BBE" w:rsidRPr="00C85BBE">
        <w:rPr>
          <w:rStyle w:val="rfdAlaem"/>
          <w:rtl/>
        </w:rPr>
        <w:t>صلى‌الله‌عليه‌وآله</w:t>
      </w:r>
      <w:r w:rsidR="001C6BD7">
        <w:rPr>
          <w:rtl/>
        </w:rPr>
        <w:t xml:space="preserve"> ،</w:t>
      </w:r>
      <w:r w:rsidR="00F67CDD">
        <w:rPr>
          <w:rtl/>
        </w:rPr>
        <w:t xml:space="preserve"> </w:t>
      </w:r>
      <w:r>
        <w:rPr>
          <w:rtl/>
        </w:rPr>
        <w:t>الصفحتان</w:t>
      </w:r>
      <w:r w:rsidR="001C6BD7">
        <w:rPr>
          <w:rtl/>
        </w:rPr>
        <w:t xml:space="preserve"> :</w:t>
      </w:r>
      <w:r w:rsidR="00F67CDD">
        <w:rPr>
          <w:rtl/>
        </w:rPr>
        <w:t xml:space="preserve"> </w:t>
      </w:r>
      <w:r>
        <w:rPr>
          <w:rtl/>
        </w:rPr>
        <w:t>(162خ ـ 163و)</w:t>
      </w:r>
      <w:r w:rsidR="001C6BD7">
        <w:rPr>
          <w:rtl/>
        </w:rPr>
        <w:t xml:space="preserve"> ؛</w:t>
      </w:r>
      <w:r w:rsidR="00F67CDD">
        <w:rPr>
          <w:rtl/>
        </w:rPr>
        <w:t xml:space="preserve"> </w:t>
      </w:r>
      <w:r>
        <w:rPr>
          <w:rtl/>
        </w:rPr>
        <w:t>مناجاة الإمام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w:t>
      </w:r>
      <w:r w:rsidR="00665FF7" w:rsidRPr="00665FF7">
        <w:rPr>
          <w:rStyle w:val="rfdAlaem"/>
          <w:rtl/>
        </w:rPr>
        <w:t>عليه‌السلام</w:t>
      </w:r>
      <w:r w:rsidR="001C6BD7">
        <w:rPr>
          <w:rtl/>
        </w:rPr>
        <w:t xml:space="preserve"> ،</w:t>
      </w:r>
      <w:r w:rsidR="00F67CDD">
        <w:rPr>
          <w:rtl/>
        </w:rPr>
        <w:t xml:space="preserve"> </w:t>
      </w:r>
      <w:r>
        <w:rPr>
          <w:rtl/>
        </w:rPr>
        <w:t>في سطر واحد</w:t>
      </w:r>
      <w:r w:rsidR="001C6BD7">
        <w:rPr>
          <w:rtl/>
        </w:rPr>
        <w:t xml:space="preserve"> ،</w:t>
      </w:r>
      <w:r w:rsidR="00F67CDD">
        <w:rPr>
          <w:rtl/>
        </w:rPr>
        <w:t xml:space="preserve"> </w:t>
      </w:r>
      <w:r>
        <w:rPr>
          <w:rtl/>
        </w:rPr>
        <w:t>الصفحة</w:t>
      </w:r>
      <w:r w:rsidR="001C6BD7">
        <w:rPr>
          <w:rtl/>
        </w:rPr>
        <w:t xml:space="preserve"> :</w:t>
      </w:r>
      <w:r w:rsidR="00F67CDD">
        <w:rPr>
          <w:rtl/>
        </w:rPr>
        <w:t xml:space="preserve"> </w:t>
      </w:r>
      <w:r>
        <w:rPr>
          <w:rtl/>
        </w:rPr>
        <w:t>(168خ).</w:t>
      </w:r>
    </w:p>
    <w:p w14:paraId="76CDED15" w14:textId="77777777" w:rsidR="000E676B" w:rsidRDefault="00E63DE8" w:rsidP="00416E92">
      <w:pPr>
        <w:pStyle w:val="rfdNormal0"/>
        <w:rPr>
          <w:rtl/>
        </w:rPr>
      </w:pPr>
      <w:r>
        <w:rPr>
          <w:rtl/>
        </w:rPr>
        <w:br w:type="page"/>
      </w:r>
      <w:r w:rsidR="000E676B">
        <w:rPr>
          <w:rFonts w:hint="eastAsia"/>
          <w:rtl/>
        </w:rPr>
        <w:lastRenderedPageBreak/>
        <w:t>العابدين</w:t>
      </w:r>
      <w:r w:rsidR="000E676B">
        <w:rPr>
          <w:rtl/>
        </w:rPr>
        <w:t xml:space="preserve"> </w:t>
      </w:r>
      <w:r w:rsidR="00047EE7" w:rsidRPr="00047EE7">
        <w:rPr>
          <w:rStyle w:val="rfdAlaem"/>
          <w:rtl/>
        </w:rPr>
        <w:t>عليه‌السلام</w:t>
      </w:r>
      <w:r w:rsidR="00047EE7" w:rsidRPr="00AB6CBE">
        <w:rPr>
          <w:rtl/>
        </w:rPr>
        <w:t xml:space="preserve"> </w:t>
      </w:r>
      <w:r w:rsidR="000E676B">
        <w:rPr>
          <w:rtl/>
        </w:rPr>
        <w:t xml:space="preserve">عن طرق أبيه </w:t>
      </w:r>
      <w:r w:rsidR="00047EE7" w:rsidRPr="00047EE7">
        <w:rPr>
          <w:rStyle w:val="rfdAlaem"/>
          <w:rtl/>
        </w:rPr>
        <w:t>عليه‌السلام</w:t>
      </w:r>
      <w:r w:rsidR="00047EE7" w:rsidRPr="00AB6CBE">
        <w:rPr>
          <w:rtl/>
        </w:rPr>
        <w:t xml:space="preserve"> </w:t>
      </w:r>
      <w:r w:rsidR="000E676B">
        <w:rPr>
          <w:rtl/>
        </w:rPr>
        <w:t xml:space="preserve">عن أمير المؤمنين </w:t>
      </w:r>
      <w:r w:rsidR="00047EE7" w:rsidRPr="00047EE7">
        <w:rPr>
          <w:rStyle w:val="rfdAlaem"/>
          <w:rtl/>
        </w:rPr>
        <w:t>عليه‌السلام</w:t>
      </w:r>
      <w:r w:rsidR="00047EE7" w:rsidRPr="00AB6CBE">
        <w:rPr>
          <w:rtl/>
        </w:rPr>
        <w:t xml:space="preserve"> </w:t>
      </w:r>
      <w:r w:rsidR="000E676B" w:rsidRPr="000E676B">
        <w:rPr>
          <w:rStyle w:val="rfdFootnotenum"/>
          <w:rtl/>
        </w:rPr>
        <w:t>(1)</w:t>
      </w:r>
      <w:r w:rsidR="000E676B">
        <w:rPr>
          <w:rtl/>
        </w:rPr>
        <w:t xml:space="preserve">. ودعاء واحداً أيضاً منقولاً عن الإمام الباقر </w:t>
      </w:r>
      <w:r w:rsidR="00047EE7" w:rsidRPr="00047EE7">
        <w:rPr>
          <w:rStyle w:val="rfdAlaem"/>
          <w:rtl/>
        </w:rPr>
        <w:t>عليه‌السلام</w:t>
      </w:r>
      <w:r w:rsidR="00047EE7" w:rsidRPr="00AB6CBE">
        <w:rPr>
          <w:rtl/>
        </w:rPr>
        <w:t xml:space="preserve"> </w:t>
      </w:r>
      <w:r w:rsidR="000E676B">
        <w:rPr>
          <w:rtl/>
        </w:rPr>
        <w:t xml:space="preserve">ذكره الخواري نقلاً عن كتاب </w:t>
      </w:r>
      <w:r w:rsidR="000E676B" w:rsidRPr="00416E92">
        <w:rPr>
          <w:rStyle w:val="rfdBold2"/>
          <w:rtl/>
        </w:rPr>
        <w:t>کشف الغمّة في مناقب الأئمّة</w:t>
      </w:r>
      <w:r w:rsidR="000E676B" w:rsidRPr="000E676B">
        <w:rPr>
          <w:rStyle w:val="rfdFootnotenum"/>
          <w:rtl/>
        </w:rPr>
        <w:t>(2)</w:t>
      </w:r>
      <w:r w:rsidR="000E676B">
        <w:rPr>
          <w:rtl/>
        </w:rPr>
        <w:t>.</w:t>
      </w:r>
    </w:p>
    <w:p w14:paraId="550D3EFB" w14:textId="77777777" w:rsidR="00F67CDD" w:rsidRDefault="000E676B" w:rsidP="000E676B">
      <w:pPr>
        <w:rPr>
          <w:rtl/>
        </w:rPr>
      </w:pPr>
      <w:r>
        <w:rPr>
          <w:rFonts w:hint="eastAsia"/>
          <w:rtl/>
        </w:rPr>
        <w:t>وكما</w:t>
      </w:r>
      <w:r>
        <w:rPr>
          <w:rtl/>
        </w:rPr>
        <w:t xml:space="preserve"> ذكرنا آنفاً فقد نقل الناموس الخواري خمسة أدعية من الإمام زين العابدين </w:t>
      </w:r>
      <w:r w:rsidR="00047EE7" w:rsidRPr="00047EE7">
        <w:rPr>
          <w:rStyle w:val="rfdAlaem"/>
          <w:rtl/>
        </w:rPr>
        <w:t>عليه‌السلام</w:t>
      </w:r>
      <w:r w:rsidR="00047EE7" w:rsidRPr="00AB6CBE">
        <w:rPr>
          <w:rtl/>
        </w:rPr>
        <w:t xml:space="preserve"> </w:t>
      </w:r>
      <w:r>
        <w:rPr>
          <w:rtl/>
        </w:rPr>
        <w:t xml:space="preserve">وقد جاء نصّها في </w:t>
      </w:r>
      <w:r w:rsidRPr="00416E92">
        <w:rPr>
          <w:rStyle w:val="rfdBold2"/>
          <w:rtl/>
        </w:rPr>
        <w:t>الصحيفة السجّادية</w:t>
      </w:r>
      <w:r>
        <w:rPr>
          <w:rtl/>
        </w:rPr>
        <w:t xml:space="preserve"> أيضاً</w:t>
      </w:r>
      <w:r w:rsidR="001C6BD7">
        <w:rPr>
          <w:rtl/>
        </w:rPr>
        <w:t xml:space="preserve"> ؛</w:t>
      </w:r>
      <w:r w:rsidR="00F67CDD">
        <w:rPr>
          <w:rtl/>
        </w:rPr>
        <w:t xml:space="preserve"> </w:t>
      </w:r>
      <w:r>
        <w:rPr>
          <w:rtl/>
        </w:rPr>
        <w:t xml:space="preserve">ولكنّه صرّح بمصدر واحد منها فقط كونه من </w:t>
      </w:r>
      <w:r w:rsidRPr="00416E92">
        <w:rPr>
          <w:rStyle w:val="rfdBold2"/>
          <w:rtl/>
        </w:rPr>
        <w:t>الصحيفة السجّادية الكاملة</w:t>
      </w:r>
      <w:r w:rsidR="001C6BD7">
        <w:rPr>
          <w:rtl/>
        </w:rPr>
        <w:t xml:space="preserve"> ؛</w:t>
      </w:r>
      <w:r w:rsidR="00F67CDD">
        <w:rPr>
          <w:rtl/>
        </w:rPr>
        <w:t xml:space="preserve"> </w:t>
      </w:r>
      <w:r>
        <w:rPr>
          <w:rtl/>
        </w:rPr>
        <w:t xml:space="preserve">فذكر الدعاء الثلاثين ـ وهو دعاء قضاء الدَّين ـ من </w:t>
      </w:r>
      <w:r w:rsidRPr="00416E92">
        <w:rPr>
          <w:rStyle w:val="rfdBold2"/>
          <w:rtl/>
        </w:rPr>
        <w:t>الصحيفة السجّادية</w:t>
      </w:r>
      <w:r>
        <w:rPr>
          <w:rtl/>
        </w:rPr>
        <w:t xml:space="preserve"> كاملاً مع اسم </w:t>
      </w:r>
      <w:r w:rsidRPr="00416E92">
        <w:rPr>
          <w:rStyle w:val="rfdBold2"/>
          <w:rtl/>
        </w:rPr>
        <w:t>الصحيفة الكاملة</w:t>
      </w:r>
      <w:r>
        <w:rPr>
          <w:rtl/>
        </w:rPr>
        <w:t xml:space="preserve"> بالعبارة التالية</w:t>
      </w:r>
      <w:r w:rsidR="001C6BD7">
        <w:rPr>
          <w:rtl/>
        </w:rPr>
        <w:t xml:space="preserve"> :</w:t>
      </w:r>
      <w:r w:rsidR="00F67CDD">
        <w:rPr>
          <w:rtl/>
        </w:rPr>
        <w:t xml:space="preserve"> </w:t>
      </w:r>
      <w:r>
        <w:rPr>
          <w:rtl/>
        </w:rPr>
        <w:t>«دعاء الدَّ</w:t>
      </w:r>
      <w:r>
        <w:rPr>
          <w:rFonts w:hint="cs"/>
          <w:rtl/>
        </w:rPr>
        <w:t>ی</w:t>
      </w:r>
      <w:r>
        <w:rPr>
          <w:rFonts w:hint="eastAsia"/>
          <w:rtl/>
        </w:rPr>
        <w:t>ن</w:t>
      </w:r>
      <w:r w:rsidR="001C6BD7">
        <w:rPr>
          <w:rFonts w:hint="eastAsia"/>
          <w:rtl/>
        </w:rPr>
        <w:t xml:space="preserve"> ؛</w:t>
      </w:r>
      <w:r w:rsidR="00F67CDD">
        <w:rPr>
          <w:rFonts w:hint="eastAsia"/>
          <w:rtl/>
        </w:rPr>
        <w:t xml:space="preserve"> </w:t>
      </w:r>
      <w:r>
        <w:rPr>
          <w:rtl/>
        </w:rPr>
        <w:t xml:space="preserve">منقولاً عن </w:t>
      </w:r>
      <w:r w:rsidRPr="00416E92">
        <w:rPr>
          <w:rStyle w:val="rfdBold2"/>
          <w:rtl/>
        </w:rPr>
        <w:t>الصح</w:t>
      </w:r>
      <w:r w:rsidRPr="00416E92">
        <w:rPr>
          <w:rStyle w:val="rfdBold2"/>
          <w:rFonts w:hint="cs"/>
          <w:rtl/>
        </w:rPr>
        <w:t>ی</w:t>
      </w:r>
      <w:r w:rsidRPr="00416E92">
        <w:rPr>
          <w:rStyle w:val="rfdBold2"/>
          <w:rFonts w:hint="eastAsia"/>
          <w:rtl/>
        </w:rPr>
        <w:t>فة</w:t>
      </w:r>
      <w:r w:rsidRPr="00416E92">
        <w:rPr>
          <w:rStyle w:val="rfdBold2"/>
          <w:rtl/>
        </w:rPr>
        <w:t xml:space="preserve"> الکاملة</w:t>
      </w:r>
      <w:r w:rsidR="001C6BD7">
        <w:rPr>
          <w:rtl/>
        </w:rPr>
        <w:t xml:space="preserve"> ،</w:t>
      </w:r>
      <w:r w:rsidR="00F67CDD">
        <w:rPr>
          <w:rtl/>
        </w:rPr>
        <w:t xml:space="preserve"> </w:t>
      </w:r>
      <w:r>
        <w:rPr>
          <w:rtl/>
        </w:rPr>
        <w:t>وهي أدع</w:t>
      </w:r>
      <w:r>
        <w:rPr>
          <w:rFonts w:hint="cs"/>
          <w:rtl/>
        </w:rPr>
        <w:t>ی</w:t>
      </w:r>
      <w:r>
        <w:rPr>
          <w:rFonts w:hint="eastAsia"/>
          <w:rtl/>
        </w:rPr>
        <w:t>ة</w:t>
      </w:r>
      <w:r>
        <w:rPr>
          <w:rtl/>
        </w:rPr>
        <w:t xml:space="preserve"> الإمام المعصوم ز</w:t>
      </w:r>
      <w:r>
        <w:rPr>
          <w:rFonts w:hint="cs"/>
          <w:rtl/>
        </w:rPr>
        <w:t>ی</w:t>
      </w:r>
      <w:r>
        <w:rPr>
          <w:rFonts w:hint="eastAsia"/>
          <w:rtl/>
        </w:rPr>
        <w:t xml:space="preserve">ن </w:t>
      </w:r>
      <w:r>
        <w:rPr>
          <w:rtl/>
        </w:rPr>
        <w:t>‌العابد</w:t>
      </w:r>
      <w:r>
        <w:rPr>
          <w:rFonts w:hint="cs"/>
          <w:rtl/>
        </w:rPr>
        <w:t>ی</w:t>
      </w:r>
      <w:r>
        <w:rPr>
          <w:rFonts w:hint="eastAsia"/>
          <w:rtl/>
        </w:rPr>
        <w:t xml:space="preserve">ن </w:t>
      </w:r>
      <w:r>
        <w:rPr>
          <w:rtl/>
        </w:rPr>
        <w:t>علي بن الحس</w:t>
      </w:r>
      <w:r>
        <w:rPr>
          <w:rFonts w:hint="cs"/>
          <w:rtl/>
        </w:rPr>
        <w:t>ی</w:t>
      </w:r>
      <w:r>
        <w:rPr>
          <w:rFonts w:hint="eastAsia"/>
          <w:rtl/>
        </w:rPr>
        <w:t xml:space="preserve">ن </w:t>
      </w:r>
      <w:r>
        <w:rPr>
          <w:rtl/>
        </w:rPr>
        <w:t>عل</w:t>
      </w:r>
      <w:r>
        <w:rPr>
          <w:rFonts w:hint="cs"/>
          <w:rtl/>
        </w:rPr>
        <w:t>ی</w:t>
      </w:r>
      <w:r>
        <w:rPr>
          <w:rFonts w:hint="eastAsia"/>
          <w:rtl/>
        </w:rPr>
        <w:t xml:space="preserve">هما </w:t>
      </w:r>
      <w:r>
        <w:rPr>
          <w:rtl/>
        </w:rPr>
        <w:t>السلام» الصفحة</w:t>
      </w:r>
      <w:r w:rsidR="001C6BD7">
        <w:rPr>
          <w:rtl/>
        </w:rPr>
        <w:t xml:space="preserve"> :</w:t>
      </w:r>
      <w:r w:rsidR="00F67CDD">
        <w:rPr>
          <w:rtl/>
        </w:rPr>
        <w:t xml:space="preserve"> </w:t>
      </w:r>
      <w:r>
        <w:rPr>
          <w:rtl/>
        </w:rPr>
        <w:t xml:space="preserve">(135خ). وجاء ضبط هذا الدعاء في كتاب </w:t>
      </w:r>
      <w:r w:rsidRPr="00416E92">
        <w:rPr>
          <w:rStyle w:val="rfdBold2"/>
          <w:rtl/>
        </w:rPr>
        <w:t>الحكمة</w:t>
      </w:r>
      <w:r>
        <w:rPr>
          <w:rtl/>
        </w:rPr>
        <w:t xml:space="preserve"> مطابقاً لضبط </w:t>
      </w:r>
      <w:r w:rsidRPr="00416E92">
        <w:rPr>
          <w:rStyle w:val="rfdBold2"/>
          <w:rtl/>
        </w:rPr>
        <w:t>الصحيفة</w:t>
      </w:r>
      <w:r>
        <w:rPr>
          <w:rtl/>
        </w:rPr>
        <w:t xml:space="preserve"> المش</w:t>
      </w:r>
      <w:r>
        <w:rPr>
          <w:rFonts w:hint="eastAsia"/>
          <w:rtl/>
        </w:rPr>
        <w:t>هورة</w:t>
      </w:r>
      <w:r>
        <w:rPr>
          <w:rtl/>
        </w:rPr>
        <w:t>. وعلينا التأنّي بحكمنا في شأن بقية الأدعية الأربعة الأخرىٰ</w:t>
      </w:r>
      <w:r w:rsidR="001C6BD7">
        <w:rPr>
          <w:rtl/>
        </w:rPr>
        <w:t xml:space="preserve"> ،</w:t>
      </w:r>
      <w:r w:rsidR="00F67CDD">
        <w:rPr>
          <w:rtl/>
        </w:rPr>
        <w:t xml:space="preserve"> </w:t>
      </w:r>
      <w:r>
        <w:rPr>
          <w:rtl/>
        </w:rPr>
        <w:t xml:space="preserve">فلا يمكننا أن نبتّ فيها جميعاً أنّ مصدرها </w:t>
      </w:r>
      <w:r w:rsidRPr="00416E92">
        <w:rPr>
          <w:rStyle w:val="rfdBold2"/>
          <w:rtl/>
        </w:rPr>
        <w:t>الصحيفة السجّادية</w:t>
      </w:r>
      <w:r w:rsidR="001C6BD7">
        <w:rPr>
          <w:rtl/>
        </w:rPr>
        <w:t xml:space="preserve"> ؛</w:t>
      </w:r>
      <w:r w:rsidR="00F67CDD">
        <w:rPr>
          <w:rtl/>
        </w:rPr>
        <w:t xml:space="preserve"> </w:t>
      </w:r>
      <w:r>
        <w:rPr>
          <w:rtl/>
        </w:rPr>
        <w:t>وإن كان هذا الاحتمال وارداً إزاء بعض تلك الأدعية ولا يمكن نفيه كلّيّاً. وهذه الأدعية الأربعة جاءت بالترتيب علىٰ النحو التالي</w:t>
      </w:r>
      <w:r w:rsidR="001C6BD7">
        <w:rPr>
          <w:rtl/>
        </w:rPr>
        <w:t xml:space="preserve"> :</w:t>
      </w:r>
    </w:p>
    <w:p w14:paraId="783602DD" w14:textId="77777777" w:rsidR="000E676B" w:rsidRDefault="000E676B" w:rsidP="000E676B">
      <w:pPr>
        <w:rPr>
          <w:rtl/>
        </w:rPr>
      </w:pPr>
      <w:r>
        <w:rPr>
          <w:rtl/>
        </w:rPr>
        <w:t>1ـ دعاء أعمال ليلة القدر</w:t>
      </w:r>
      <w:r w:rsidR="001C6BD7">
        <w:rPr>
          <w:rtl/>
        </w:rPr>
        <w:t xml:space="preserve"> :</w:t>
      </w:r>
      <w:r w:rsidR="00F67CDD">
        <w:rPr>
          <w:rtl/>
        </w:rPr>
        <w:t xml:space="preserve"> </w:t>
      </w:r>
      <w:r>
        <w:rPr>
          <w:rtl/>
        </w:rPr>
        <w:t xml:space="preserve">«وإذا قرأ هذا الدعاء المروي عن الإمام زين العابدين علي بن الحسين </w:t>
      </w:r>
      <w:r w:rsidR="00047EE7" w:rsidRPr="00047EE7">
        <w:rPr>
          <w:rStyle w:val="rfdAlaem"/>
          <w:rtl/>
        </w:rPr>
        <w:t>عليه‌السلام</w:t>
      </w:r>
      <w:r w:rsidR="00047EE7" w:rsidRPr="00AB6CBE">
        <w:rPr>
          <w:rtl/>
        </w:rPr>
        <w:t xml:space="preserve"> </w:t>
      </w:r>
      <w:r>
        <w:rPr>
          <w:rtl/>
        </w:rPr>
        <w:t>فله فوائد وبركات كثيرة</w:t>
      </w:r>
      <w:r w:rsidR="001C6BD7">
        <w:rPr>
          <w:rtl/>
        </w:rPr>
        <w:t xml:space="preserve"> ،</w:t>
      </w:r>
      <w:r w:rsidR="00F67CDD">
        <w:rPr>
          <w:rtl/>
        </w:rPr>
        <w:t xml:space="preserve"> </w:t>
      </w:r>
      <w:r>
        <w:rPr>
          <w:rtl/>
        </w:rPr>
        <w:t>وهذا الدعاء هو</w:t>
      </w:r>
      <w:r w:rsidR="001C6BD7">
        <w:rPr>
          <w:rtl/>
        </w:rPr>
        <w:t xml:space="preserve"> :</w:t>
      </w:r>
      <w:r w:rsidR="00F67CDD">
        <w:rPr>
          <w:rtl/>
        </w:rPr>
        <w:t xml:space="preserve"> </w:t>
      </w:r>
      <w:r>
        <w:rPr>
          <w:rtl/>
        </w:rPr>
        <w:t>دعاء زين العابدين عليه السلام</w:t>
      </w:r>
      <w:r w:rsidR="001C6BD7">
        <w:rPr>
          <w:rtl/>
        </w:rPr>
        <w:t xml:space="preserve"> :</w:t>
      </w:r>
      <w:r w:rsidR="00F67CDD">
        <w:rPr>
          <w:rtl/>
        </w:rPr>
        <w:t xml:space="preserve"> </w:t>
      </w:r>
      <w:r>
        <w:rPr>
          <w:rtl/>
        </w:rPr>
        <w:t>الحمد لله الذي هدانا بحمده وجعلنا من أهله</w:t>
      </w:r>
      <w:r w:rsidR="00F67CDD">
        <w:rPr>
          <w:rtl/>
        </w:rPr>
        <w:t xml:space="preserve"> ..</w:t>
      </w:r>
      <w:r>
        <w:rPr>
          <w:rtl/>
        </w:rPr>
        <w:t>.» الورقة</w:t>
      </w:r>
      <w:r w:rsidR="001C6BD7">
        <w:rPr>
          <w:rtl/>
        </w:rPr>
        <w:t xml:space="preserve"> :</w:t>
      </w:r>
      <w:r w:rsidR="00F67CDD">
        <w:rPr>
          <w:rtl/>
        </w:rPr>
        <w:t xml:space="preserve"> </w:t>
      </w:r>
      <w:r>
        <w:rPr>
          <w:rtl/>
        </w:rPr>
        <w:t>(78و ـ 78خ) وهو</w:t>
      </w:r>
      <w:r w:rsidR="001C6BD7">
        <w:rPr>
          <w:rtl/>
        </w:rPr>
        <w:t xml:space="preserve"> :</w:t>
      </w:r>
      <w:r w:rsidR="00F67CDD">
        <w:rPr>
          <w:rtl/>
        </w:rPr>
        <w:t xml:space="preserve"> </w:t>
      </w:r>
      <w:r>
        <w:rPr>
          <w:rtl/>
        </w:rPr>
        <w:t>(دع</w:t>
      </w:r>
      <w:r>
        <w:rPr>
          <w:rFonts w:hint="eastAsia"/>
          <w:rtl/>
        </w:rPr>
        <w:t>اء</w:t>
      </w:r>
      <w:r>
        <w:rPr>
          <w:rtl/>
        </w:rPr>
        <w:t xml:space="preserve"> بداية شهر رمضان) في </w:t>
      </w:r>
      <w:r w:rsidRPr="00416E92">
        <w:rPr>
          <w:rStyle w:val="rfdBold2"/>
          <w:rtl/>
        </w:rPr>
        <w:t>الصحيفة</w:t>
      </w:r>
      <w:r>
        <w:rPr>
          <w:rtl/>
        </w:rPr>
        <w:t xml:space="preserve"> (الدعاء 44).</w:t>
      </w:r>
    </w:p>
    <w:p w14:paraId="4B18D6C4" w14:textId="77777777" w:rsidR="00F67CDD" w:rsidRDefault="000E676B" w:rsidP="000E676B">
      <w:pPr>
        <w:rPr>
          <w:rtl/>
        </w:rPr>
      </w:pPr>
      <w:r>
        <w:rPr>
          <w:rtl/>
        </w:rPr>
        <w:t>2ـ بداية الباب التاسع من الكتاب</w:t>
      </w:r>
      <w:r w:rsidR="001C6BD7">
        <w:rPr>
          <w:rtl/>
        </w:rPr>
        <w:t xml:space="preserve"> :</w:t>
      </w:r>
      <w:r w:rsidR="00F67CDD">
        <w:rPr>
          <w:rtl/>
        </w:rPr>
        <w:t xml:space="preserve"> </w:t>
      </w:r>
      <w:r>
        <w:rPr>
          <w:rtl/>
        </w:rPr>
        <w:t>(الباب التاسع في أدعية الأئمّة</w:t>
      </w:r>
    </w:p>
    <w:p w14:paraId="12F3E80F" w14:textId="77777777" w:rsidR="000E676B" w:rsidRDefault="000E676B" w:rsidP="000E676B">
      <w:pPr>
        <w:pStyle w:val="rfdLine"/>
        <w:rPr>
          <w:rtl/>
        </w:rPr>
      </w:pPr>
      <w:r>
        <w:rPr>
          <w:rtl/>
        </w:rPr>
        <w:t>__________</w:t>
      </w:r>
    </w:p>
    <w:p w14:paraId="321A4C89" w14:textId="77777777" w:rsidR="000E676B" w:rsidRDefault="000E676B" w:rsidP="000E676B">
      <w:pPr>
        <w:pStyle w:val="rfdFootnote0"/>
        <w:rPr>
          <w:rtl/>
        </w:rPr>
      </w:pPr>
      <w:r>
        <w:rPr>
          <w:rtl/>
        </w:rPr>
        <w:t>(1) الصفحتان</w:t>
      </w:r>
      <w:r w:rsidR="001C6BD7">
        <w:rPr>
          <w:rtl/>
        </w:rPr>
        <w:t xml:space="preserve"> :</w:t>
      </w:r>
      <w:r w:rsidR="00F67CDD">
        <w:rPr>
          <w:rtl/>
        </w:rPr>
        <w:t xml:space="preserve"> </w:t>
      </w:r>
      <w:r>
        <w:rPr>
          <w:rtl/>
        </w:rPr>
        <w:t>(167خ</w:t>
      </w:r>
      <w:r w:rsidR="001C6BD7">
        <w:rPr>
          <w:rtl/>
        </w:rPr>
        <w:t xml:space="preserve"> ،</w:t>
      </w:r>
      <w:r w:rsidR="00F67CDD">
        <w:rPr>
          <w:rtl/>
        </w:rPr>
        <w:t xml:space="preserve"> </w:t>
      </w:r>
      <w:r>
        <w:rPr>
          <w:rtl/>
        </w:rPr>
        <w:t>170و).</w:t>
      </w:r>
    </w:p>
    <w:p w14:paraId="35F6E961" w14:textId="77777777" w:rsidR="000E676B" w:rsidRDefault="000E676B" w:rsidP="000E676B">
      <w:pPr>
        <w:pStyle w:val="rfdFootnote0"/>
        <w:rPr>
          <w:rtl/>
        </w:rPr>
      </w:pPr>
      <w:r>
        <w:rPr>
          <w:rtl/>
        </w:rPr>
        <w:t>(2) الصفحة</w:t>
      </w:r>
      <w:r w:rsidR="001C6BD7">
        <w:rPr>
          <w:rtl/>
        </w:rPr>
        <w:t xml:space="preserve"> :</w:t>
      </w:r>
      <w:r w:rsidR="00F67CDD">
        <w:rPr>
          <w:rtl/>
        </w:rPr>
        <w:t xml:space="preserve"> </w:t>
      </w:r>
      <w:r>
        <w:rPr>
          <w:rtl/>
        </w:rPr>
        <w:t>(128خ).</w:t>
      </w:r>
    </w:p>
    <w:p w14:paraId="5C63FE43" w14:textId="77777777" w:rsidR="000E676B" w:rsidRDefault="00E63DE8" w:rsidP="00416E92">
      <w:pPr>
        <w:pStyle w:val="rfdNormal0"/>
        <w:rPr>
          <w:rtl/>
        </w:rPr>
      </w:pPr>
      <w:r>
        <w:rPr>
          <w:rtl/>
        </w:rPr>
        <w:br w:type="page"/>
      </w:r>
      <w:r w:rsidR="000E676B">
        <w:rPr>
          <w:rFonts w:hint="eastAsia"/>
          <w:rtl/>
        </w:rPr>
        <w:lastRenderedPageBreak/>
        <w:t>والصلحاء</w:t>
      </w:r>
      <w:r w:rsidR="000E676B">
        <w:rPr>
          <w:rtl/>
        </w:rPr>
        <w:t>) يفتتح بهذا الدعاء</w:t>
      </w:r>
      <w:r w:rsidR="001C6BD7">
        <w:rPr>
          <w:rtl/>
        </w:rPr>
        <w:t xml:space="preserve"> :</w:t>
      </w:r>
      <w:r w:rsidR="00F67CDD">
        <w:rPr>
          <w:rtl/>
        </w:rPr>
        <w:t xml:space="preserve"> </w:t>
      </w:r>
      <w:r w:rsidR="000E676B">
        <w:rPr>
          <w:rtl/>
        </w:rPr>
        <w:t>«دعاء الجوشن الذي كان يقرؤه الإمام زين العابدين علي بن الحسين (رضي الله عنهما) في كلّ صباح</w:t>
      </w:r>
      <w:r w:rsidR="001C6BD7">
        <w:rPr>
          <w:rtl/>
        </w:rPr>
        <w:t xml:space="preserve"> ،</w:t>
      </w:r>
      <w:r w:rsidR="00F67CDD">
        <w:rPr>
          <w:rtl/>
        </w:rPr>
        <w:t xml:space="preserve"> </w:t>
      </w:r>
      <w:r w:rsidR="000E676B">
        <w:rPr>
          <w:rtl/>
        </w:rPr>
        <w:t>وهو دعاء عظيم الشأن جليل القدر» الصفحات</w:t>
      </w:r>
      <w:r w:rsidR="001C6BD7">
        <w:rPr>
          <w:rtl/>
        </w:rPr>
        <w:t xml:space="preserve"> :</w:t>
      </w:r>
      <w:r w:rsidR="00F67CDD">
        <w:rPr>
          <w:rtl/>
        </w:rPr>
        <w:t xml:space="preserve"> </w:t>
      </w:r>
      <w:r w:rsidR="000E676B">
        <w:rPr>
          <w:rtl/>
        </w:rPr>
        <w:t xml:space="preserve">(131و ـ 132و). جاء هذا الدعاء في </w:t>
      </w:r>
      <w:r w:rsidR="000E676B" w:rsidRPr="00416E92">
        <w:rPr>
          <w:rStyle w:val="rfdBold2"/>
          <w:rtl/>
        </w:rPr>
        <w:t>الصحيفة</w:t>
      </w:r>
      <w:r w:rsidR="000E676B">
        <w:rPr>
          <w:rtl/>
        </w:rPr>
        <w:t xml:space="preserve"> بعنوان</w:t>
      </w:r>
      <w:r w:rsidR="001C6BD7">
        <w:rPr>
          <w:rtl/>
        </w:rPr>
        <w:t xml:space="preserve"> :</w:t>
      </w:r>
      <w:r w:rsidR="00F67CDD">
        <w:rPr>
          <w:rtl/>
        </w:rPr>
        <w:t xml:space="preserve"> </w:t>
      </w:r>
      <w:r w:rsidR="000E676B">
        <w:rPr>
          <w:rtl/>
        </w:rPr>
        <w:t>(دعاء دفع كيد الأعداء) وهو الدعاء التاسع والأربعون من الصحيفة</w:t>
      </w:r>
      <w:r w:rsidR="001C6BD7">
        <w:rPr>
          <w:rtl/>
        </w:rPr>
        <w:t xml:space="preserve"> ؛</w:t>
      </w:r>
      <w:r w:rsidR="00F67CDD">
        <w:rPr>
          <w:rtl/>
        </w:rPr>
        <w:t xml:space="preserve"> </w:t>
      </w:r>
      <w:r w:rsidR="000E676B">
        <w:rPr>
          <w:rtl/>
        </w:rPr>
        <w:t xml:space="preserve">ولكنّ المصدر الذي أُخذ منه هذا الدعاء ليس هو </w:t>
      </w:r>
      <w:r w:rsidR="000E676B" w:rsidRPr="00416E92">
        <w:rPr>
          <w:rStyle w:val="rfdBold2"/>
          <w:rtl/>
        </w:rPr>
        <w:t>الصحيفة</w:t>
      </w:r>
      <w:r w:rsidR="001C6BD7">
        <w:rPr>
          <w:rtl/>
        </w:rPr>
        <w:t xml:space="preserve"> ،</w:t>
      </w:r>
      <w:r w:rsidR="00F67CDD">
        <w:rPr>
          <w:rtl/>
        </w:rPr>
        <w:t xml:space="preserve"> </w:t>
      </w:r>
      <w:r w:rsidR="000E676B">
        <w:rPr>
          <w:rtl/>
        </w:rPr>
        <w:t xml:space="preserve">لأنّ الدعاء وفقاً لما نقله هو أكبر من دعاء </w:t>
      </w:r>
      <w:r w:rsidR="000E676B" w:rsidRPr="00416E92">
        <w:rPr>
          <w:rStyle w:val="rfdBold2"/>
          <w:rtl/>
        </w:rPr>
        <w:t>الصحيفة</w:t>
      </w:r>
      <w:r w:rsidR="000E676B">
        <w:rPr>
          <w:rtl/>
        </w:rPr>
        <w:t xml:space="preserve"> مرّتين تقريباً. وروي أيضاً هذا الدعاء بهذا التفصيل في </w:t>
      </w:r>
      <w:r w:rsidR="000E676B" w:rsidRPr="00416E92">
        <w:rPr>
          <w:rStyle w:val="rfdBold2"/>
          <w:rtl/>
        </w:rPr>
        <w:t>أمالي الشيخ المفيد</w:t>
      </w:r>
      <w:r w:rsidR="001C6BD7">
        <w:rPr>
          <w:rtl/>
        </w:rPr>
        <w:t xml:space="preserve"> :</w:t>
      </w:r>
      <w:r w:rsidR="00F67CDD">
        <w:rPr>
          <w:rtl/>
        </w:rPr>
        <w:t xml:space="preserve"> </w:t>
      </w:r>
      <w:r w:rsidR="000E676B">
        <w:rPr>
          <w:rtl/>
        </w:rPr>
        <w:t>«عن مسعدة بن صدقة قال</w:t>
      </w:r>
      <w:r w:rsidR="001C6BD7">
        <w:rPr>
          <w:rtl/>
        </w:rPr>
        <w:t xml:space="preserve"> :</w:t>
      </w:r>
      <w:r w:rsidR="00F67CDD">
        <w:rPr>
          <w:rtl/>
        </w:rPr>
        <w:t xml:space="preserve"> </w:t>
      </w:r>
      <w:r w:rsidR="000E676B">
        <w:rPr>
          <w:rtl/>
        </w:rPr>
        <w:t>سألت أبا عبد الله جعف</w:t>
      </w:r>
      <w:r w:rsidR="000E676B">
        <w:rPr>
          <w:rFonts w:hint="eastAsia"/>
          <w:rtl/>
        </w:rPr>
        <w:t xml:space="preserve">ر </w:t>
      </w:r>
      <w:r w:rsidR="000E676B">
        <w:rPr>
          <w:rtl/>
        </w:rPr>
        <w:t xml:space="preserve">بن محمّد </w:t>
      </w:r>
      <w:r w:rsidR="00047EE7" w:rsidRPr="00047EE7">
        <w:rPr>
          <w:rStyle w:val="rfdAlaem"/>
          <w:rtl/>
        </w:rPr>
        <w:t>صلى‌الله‌عليه‌وآله</w:t>
      </w:r>
      <w:r w:rsidR="000E676B">
        <w:rPr>
          <w:rtl/>
        </w:rPr>
        <w:t>أن يعلّمني دعاء أدعو به في المهمّات</w:t>
      </w:r>
      <w:r w:rsidR="001C6BD7">
        <w:rPr>
          <w:rtl/>
        </w:rPr>
        <w:t xml:space="preserve"> ،</w:t>
      </w:r>
      <w:r w:rsidR="00F67CDD">
        <w:rPr>
          <w:rtl/>
        </w:rPr>
        <w:t xml:space="preserve"> </w:t>
      </w:r>
      <w:r w:rsidR="000E676B">
        <w:rPr>
          <w:rtl/>
        </w:rPr>
        <w:t>فأخرج إليّ أوراقاً من صحيفة عتيقة</w:t>
      </w:r>
      <w:r w:rsidR="001C6BD7">
        <w:rPr>
          <w:rtl/>
        </w:rPr>
        <w:t xml:space="preserve"> ،</w:t>
      </w:r>
      <w:r w:rsidR="00F67CDD">
        <w:rPr>
          <w:rtl/>
        </w:rPr>
        <w:t xml:space="preserve"> </w:t>
      </w:r>
      <w:r w:rsidR="000E676B">
        <w:rPr>
          <w:rtl/>
        </w:rPr>
        <w:t>فقال</w:t>
      </w:r>
      <w:r w:rsidR="001C6BD7">
        <w:rPr>
          <w:rtl/>
        </w:rPr>
        <w:t xml:space="preserve"> :</w:t>
      </w:r>
      <w:r w:rsidR="00F67CDD">
        <w:rPr>
          <w:rtl/>
        </w:rPr>
        <w:t xml:space="preserve"> </w:t>
      </w:r>
      <w:r w:rsidR="000E676B">
        <w:rPr>
          <w:rtl/>
        </w:rPr>
        <w:t xml:space="preserve">انتسخ ما فيها فهو دعاء جدّي عليّ بن الحسين زين العابدين </w:t>
      </w:r>
      <w:r w:rsidR="00047EE7" w:rsidRPr="00047EE7">
        <w:rPr>
          <w:rStyle w:val="rfdAlaem"/>
          <w:rtl/>
        </w:rPr>
        <w:t>صلى‌الله‌عليه‌وآله</w:t>
      </w:r>
      <w:r w:rsidR="000E676B">
        <w:rPr>
          <w:rtl/>
        </w:rPr>
        <w:t>للمهمّات»</w:t>
      </w:r>
      <w:r w:rsidR="000E676B" w:rsidRPr="000E676B">
        <w:rPr>
          <w:rStyle w:val="rfdFootnotenum"/>
          <w:rtl/>
        </w:rPr>
        <w:t>(1)</w:t>
      </w:r>
      <w:r w:rsidR="001C6BD7">
        <w:rPr>
          <w:rtl/>
        </w:rPr>
        <w:t xml:space="preserve"> ؛</w:t>
      </w:r>
      <w:r w:rsidR="00F67CDD">
        <w:rPr>
          <w:rtl/>
        </w:rPr>
        <w:t xml:space="preserve"> </w:t>
      </w:r>
      <w:r w:rsidR="000E676B">
        <w:rPr>
          <w:rtl/>
        </w:rPr>
        <w:t>بناءً علىٰ هذا فإنّ مصدر الدعاء إ</w:t>
      </w:r>
      <w:r w:rsidR="000E676B">
        <w:rPr>
          <w:rFonts w:hint="eastAsia"/>
          <w:rtl/>
        </w:rPr>
        <w:t>مّا</w:t>
      </w:r>
      <w:r w:rsidR="000E676B">
        <w:rPr>
          <w:rtl/>
        </w:rPr>
        <w:t xml:space="preserve"> هو كتاب آخر غير </w:t>
      </w:r>
      <w:r w:rsidR="000E676B" w:rsidRPr="00416E92">
        <w:rPr>
          <w:rStyle w:val="rfdBold2"/>
          <w:rtl/>
        </w:rPr>
        <w:t>الصحيفة السجّادية</w:t>
      </w:r>
      <w:r w:rsidR="001C6BD7">
        <w:rPr>
          <w:rtl/>
        </w:rPr>
        <w:t xml:space="preserve"> ،</w:t>
      </w:r>
      <w:r w:rsidR="00F67CDD">
        <w:rPr>
          <w:rtl/>
        </w:rPr>
        <w:t xml:space="preserve"> </w:t>
      </w:r>
      <w:r w:rsidR="000E676B">
        <w:rPr>
          <w:rtl/>
        </w:rPr>
        <w:t>أو علىٰ احتمال أضعف هو</w:t>
      </w:r>
      <w:r w:rsidR="001C6BD7">
        <w:rPr>
          <w:rtl/>
        </w:rPr>
        <w:t xml:space="preserve"> :</w:t>
      </w:r>
      <w:r w:rsidR="00F67CDD">
        <w:rPr>
          <w:rtl/>
        </w:rPr>
        <w:t xml:space="preserve"> </w:t>
      </w:r>
      <w:r w:rsidR="000E676B">
        <w:rPr>
          <w:rtl/>
        </w:rPr>
        <w:t xml:space="preserve">إنّ هذا الدعاء مأخوذ من رواية أخرىٰ </w:t>
      </w:r>
      <w:r w:rsidR="000E676B" w:rsidRPr="00416E92">
        <w:rPr>
          <w:rStyle w:val="rfdBold2"/>
          <w:rtl/>
        </w:rPr>
        <w:t>للصحيفة</w:t>
      </w:r>
      <w:r w:rsidR="000E676B">
        <w:rPr>
          <w:rtl/>
        </w:rPr>
        <w:t xml:space="preserve"> ولم تصلنا.</w:t>
      </w:r>
    </w:p>
    <w:p w14:paraId="031E29E2" w14:textId="77777777" w:rsidR="000E676B" w:rsidRDefault="000E676B" w:rsidP="000E676B">
      <w:pPr>
        <w:rPr>
          <w:rtl/>
        </w:rPr>
      </w:pPr>
      <w:r>
        <w:rPr>
          <w:rtl/>
        </w:rPr>
        <w:t>3ـ الدعاء الذي ذكره الخواري تحت عنوان</w:t>
      </w:r>
      <w:r w:rsidR="001C6BD7">
        <w:rPr>
          <w:rtl/>
        </w:rPr>
        <w:t xml:space="preserve"> :</w:t>
      </w:r>
      <w:r w:rsidR="00F67CDD">
        <w:rPr>
          <w:rtl/>
        </w:rPr>
        <w:t xml:space="preserve"> </w:t>
      </w:r>
      <w:r>
        <w:rPr>
          <w:rtl/>
        </w:rPr>
        <w:t>(دعاء الفرج لسيّد العابدين عليه السلام) الصفحتان</w:t>
      </w:r>
      <w:r w:rsidR="001C6BD7">
        <w:rPr>
          <w:rtl/>
        </w:rPr>
        <w:t xml:space="preserve"> :</w:t>
      </w:r>
      <w:r w:rsidR="00F67CDD">
        <w:rPr>
          <w:rtl/>
        </w:rPr>
        <w:t xml:space="preserve"> </w:t>
      </w:r>
      <w:r>
        <w:rPr>
          <w:rtl/>
        </w:rPr>
        <w:t xml:space="preserve">(132خ ـ 133و) وهو الدعاء السابع من أدعية </w:t>
      </w:r>
      <w:r w:rsidRPr="00416E92">
        <w:rPr>
          <w:rStyle w:val="rfdBold2"/>
          <w:rtl/>
        </w:rPr>
        <w:t>الصحيفة السجّادية</w:t>
      </w:r>
      <w:r>
        <w:rPr>
          <w:rtl/>
        </w:rPr>
        <w:t xml:space="preserve"> (من دعائه إذا عرضت له مهمّة أو نزلت به ملمّة وعند الكرب).</w:t>
      </w:r>
    </w:p>
    <w:p w14:paraId="373978E7" w14:textId="77777777" w:rsidR="00F67CDD" w:rsidRDefault="000E676B" w:rsidP="000E676B">
      <w:pPr>
        <w:rPr>
          <w:rtl/>
        </w:rPr>
      </w:pPr>
      <w:r>
        <w:rPr>
          <w:rtl/>
        </w:rPr>
        <w:t xml:space="preserve">4ـ «دعاء زين العابدين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ويقال له</w:t>
      </w:r>
      <w:r w:rsidR="001C6BD7">
        <w:rPr>
          <w:rtl/>
        </w:rPr>
        <w:t xml:space="preserve"> :</w:t>
      </w:r>
      <w:r w:rsidR="00F67CDD">
        <w:rPr>
          <w:rtl/>
        </w:rPr>
        <w:t xml:space="preserve"> </w:t>
      </w:r>
      <w:r>
        <w:rPr>
          <w:rtl/>
        </w:rPr>
        <w:t>(دعاء طلب الحاجات)</w:t>
      </w:r>
      <w:r w:rsidR="001C6BD7">
        <w:rPr>
          <w:rtl/>
        </w:rPr>
        <w:t xml:space="preserve"> ،</w:t>
      </w:r>
      <w:r w:rsidR="00F67CDD">
        <w:rPr>
          <w:rtl/>
        </w:rPr>
        <w:t xml:space="preserve"> </w:t>
      </w:r>
      <w:r>
        <w:rPr>
          <w:rtl/>
        </w:rPr>
        <w:t xml:space="preserve">وهو دعاء معتبر وكبير» (147خ) وهو مطابق مع الدعاء الثالث عشر </w:t>
      </w:r>
      <w:r w:rsidRPr="00416E92">
        <w:rPr>
          <w:rStyle w:val="rfdBold2"/>
          <w:rtl/>
        </w:rPr>
        <w:t>للصحيفة السجّادية</w:t>
      </w:r>
    </w:p>
    <w:p w14:paraId="32DFF96F" w14:textId="77777777" w:rsidR="000E676B" w:rsidRDefault="000E676B" w:rsidP="000E676B">
      <w:pPr>
        <w:pStyle w:val="rfdLine"/>
        <w:rPr>
          <w:rtl/>
        </w:rPr>
      </w:pPr>
      <w:r>
        <w:rPr>
          <w:rtl/>
        </w:rPr>
        <w:t>__________</w:t>
      </w:r>
    </w:p>
    <w:p w14:paraId="5570D4B1" w14:textId="77777777" w:rsidR="000E676B" w:rsidRDefault="000E676B" w:rsidP="000E676B">
      <w:pPr>
        <w:pStyle w:val="rfdFootnote0"/>
        <w:rPr>
          <w:rtl/>
        </w:rPr>
      </w:pPr>
      <w:r>
        <w:rPr>
          <w:rtl/>
        </w:rPr>
        <w:t>(1) أمالي الش</w:t>
      </w:r>
      <w:r>
        <w:rPr>
          <w:rFonts w:hint="cs"/>
          <w:rtl/>
        </w:rPr>
        <w:t>ی</w:t>
      </w:r>
      <w:r>
        <w:rPr>
          <w:rFonts w:hint="eastAsia"/>
          <w:rtl/>
        </w:rPr>
        <w:t>خ</w:t>
      </w:r>
      <w:r>
        <w:rPr>
          <w:rtl/>
        </w:rPr>
        <w:t xml:space="preserve"> المف</w:t>
      </w:r>
      <w:r>
        <w:rPr>
          <w:rFonts w:hint="cs"/>
          <w:rtl/>
        </w:rPr>
        <w:t>ی</w:t>
      </w:r>
      <w:r>
        <w:rPr>
          <w:rFonts w:hint="eastAsia"/>
          <w:rtl/>
        </w:rPr>
        <w:t>د</w:t>
      </w:r>
      <w:r w:rsidR="001C6BD7">
        <w:rPr>
          <w:rtl/>
        </w:rPr>
        <w:t xml:space="preserve"> :</w:t>
      </w:r>
      <w:r w:rsidR="00F67CDD">
        <w:rPr>
          <w:rtl/>
        </w:rPr>
        <w:t xml:space="preserve"> </w:t>
      </w:r>
      <w:r>
        <w:rPr>
          <w:rtl/>
        </w:rPr>
        <w:t>239ـ244. وقد نقل الش</w:t>
      </w:r>
      <w:r>
        <w:rPr>
          <w:rFonts w:hint="cs"/>
          <w:rtl/>
        </w:rPr>
        <w:t>ی</w:t>
      </w:r>
      <w:r>
        <w:rPr>
          <w:rFonts w:hint="eastAsia"/>
          <w:rtl/>
        </w:rPr>
        <w:t>خ</w:t>
      </w:r>
      <w:r>
        <w:rPr>
          <w:rtl/>
        </w:rPr>
        <w:t xml:space="preserve"> الطوسي هذا الدعاء والروا</w:t>
      </w:r>
      <w:r>
        <w:rPr>
          <w:rFonts w:hint="cs"/>
          <w:rtl/>
        </w:rPr>
        <w:t>ی</w:t>
      </w:r>
      <w:r>
        <w:rPr>
          <w:rFonts w:hint="eastAsia"/>
          <w:rtl/>
        </w:rPr>
        <w:t>ة</w:t>
      </w:r>
      <w:r>
        <w:rPr>
          <w:rtl/>
        </w:rPr>
        <w:t xml:space="preserve"> عن أستاذه الش</w:t>
      </w:r>
      <w:r>
        <w:rPr>
          <w:rFonts w:hint="cs"/>
          <w:rtl/>
        </w:rPr>
        <w:t>ی</w:t>
      </w:r>
      <w:r>
        <w:rPr>
          <w:rFonts w:hint="eastAsia"/>
          <w:rtl/>
        </w:rPr>
        <w:t>خ</w:t>
      </w:r>
      <w:r>
        <w:rPr>
          <w:rtl/>
        </w:rPr>
        <w:t xml:space="preserve"> المف</w:t>
      </w:r>
      <w:r>
        <w:rPr>
          <w:rFonts w:hint="cs"/>
          <w:rtl/>
        </w:rPr>
        <w:t>ی</w:t>
      </w:r>
      <w:r>
        <w:rPr>
          <w:rFonts w:hint="eastAsia"/>
          <w:rtl/>
        </w:rPr>
        <w:t>د</w:t>
      </w:r>
      <w:r>
        <w:rPr>
          <w:rtl/>
        </w:rPr>
        <w:t xml:space="preserve"> في الأمالي</w:t>
      </w:r>
      <w:r w:rsidR="001C6BD7">
        <w:rPr>
          <w:rtl/>
        </w:rPr>
        <w:t xml:space="preserve"> :</w:t>
      </w:r>
      <w:r w:rsidR="00F67CDD">
        <w:rPr>
          <w:rtl/>
        </w:rPr>
        <w:t xml:space="preserve"> </w:t>
      </w:r>
      <w:r>
        <w:rPr>
          <w:rtl/>
        </w:rPr>
        <w:t>31ـ37.</w:t>
      </w:r>
    </w:p>
    <w:p w14:paraId="649C5B12" w14:textId="77777777" w:rsidR="000E676B" w:rsidRDefault="00E63DE8" w:rsidP="00416E92">
      <w:pPr>
        <w:pStyle w:val="rfdNormal0"/>
        <w:rPr>
          <w:rtl/>
        </w:rPr>
      </w:pPr>
      <w:r>
        <w:rPr>
          <w:rtl/>
        </w:rPr>
        <w:br w:type="page"/>
      </w:r>
      <w:r w:rsidR="000E676B">
        <w:rPr>
          <w:rtl/>
        </w:rPr>
        <w:lastRenderedPageBreak/>
        <w:t>(دعاؤه في طلب الحوائج إلىٰ الله تعالى)</w:t>
      </w:r>
      <w:r w:rsidR="000E676B" w:rsidRPr="000E676B">
        <w:rPr>
          <w:rStyle w:val="rfdFootnotenum"/>
          <w:rtl/>
        </w:rPr>
        <w:t>(1)</w:t>
      </w:r>
      <w:r w:rsidR="000E676B">
        <w:rPr>
          <w:rtl/>
        </w:rPr>
        <w:t>.</w:t>
      </w:r>
    </w:p>
    <w:p w14:paraId="5D5EBA66" w14:textId="77777777" w:rsidR="00F67CDD" w:rsidRDefault="000E676B" w:rsidP="00416E92">
      <w:pPr>
        <w:pStyle w:val="rfdBold1"/>
        <w:rPr>
          <w:rtl/>
        </w:rPr>
      </w:pPr>
      <w:r>
        <w:rPr>
          <w:rFonts w:hint="eastAsia"/>
          <w:rtl/>
        </w:rPr>
        <w:t>ترجمة</w:t>
      </w:r>
      <w:r>
        <w:rPr>
          <w:rtl/>
        </w:rPr>
        <w:t xml:space="preserve"> الصحيفة السجّادية في خراسان</w:t>
      </w:r>
      <w:r w:rsidR="001C6BD7">
        <w:rPr>
          <w:rtl/>
        </w:rPr>
        <w:t xml:space="preserve"> :</w:t>
      </w:r>
    </w:p>
    <w:p w14:paraId="1621B45F" w14:textId="77777777" w:rsidR="00F67CDD" w:rsidRDefault="000E676B" w:rsidP="000E676B">
      <w:pPr>
        <w:rPr>
          <w:rtl/>
        </w:rPr>
      </w:pPr>
      <w:r>
        <w:rPr>
          <w:rFonts w:hint="eastAsia"/>
          <w:rtl/>
        </w:rPr>
        <w:t>إنّ</w:t>
      </w:r>
      <w:r>
        <w:rPr>
          <w:rtl/>
        </w:rPr>
        <w:t xml:space="preserve"> أقدم نسخة مترجمة للفارسية من </w:t>
      </w:r>
      <w:r w:rsidRPr="00416E92">
        <w:rPr>
          <w:rStyle w:val="rfdBold2"/>
          <w:rtl/>
        </w:rPr>
        <w:t>الصحيفة السجّادية الكاملة</w:t>
      </w:r>
      <w:r>
        <w:rPr>
          <w:rtl/>
        </w:rPr>
        <w:t xml:space="preserve"> تمّت ترجمتها في خراسان</w:t>
      </w:r>
      <w:r w:rsidR="001C6BD7">
        <w:rPr>
          <w:rtl/>
        </w:rPr>
        <w:t xml:space="preserve"> :</w:t>
      </w:r>
      <w:r w:rsidR="00F67CDD">
        <w:rPr>
          <w:rtl/>
        </w:rPr>
        <w:t xml:space="preserve"> </w:t>
      </w:r>
      <w:r>
        <w:rPr>
          <w:rtl/>
        </w:rPr>
        <w:t>وهذه النسخة هي التي رواها ابن أشناس (359ـ439هـ)</w:t>
      </w:r>
      <w:r w:rsidR="001C6BD7">
        <w:rPr>
          <w:rtl/>
        </w:rPr>
        <w:t xml:space="preserve"> ،</w:t>
      </w:r>
      <w:r w:rsidR="00F67CDD">
        <w:rPr>
          <w:rtl/>
        </w:rPr>
        <w:t xml:space="preserve"> </w:t>
      </w:r>
      <w:r>
        <w:rPr>
          <w:rtl/>
        </w:rPr>
        <w:t>وكتبها محمّد بن محمّد بن عبد القهّار الشيرازي في (غرّة شهر رمضان 761هـ) في المشهد المقدّس الرضوي.</w:t>
      </w:r>
    </w:p>
    <w:p w14:paraId="261167C5" w14:textId="77777777" w:rsidR="00F67CDD" w:rsidRDefault="000E676B" w:rsidP="000E676B">
      <w:pPr>
        <w:rPr>
          <w:rtl/>
        </w:rPr>
      </w:pPr>
      <w:r>
        <w:rPr>
          <w:rFonts w:hint="eastAsia"/>
          <w:rtl/>
        </w:rPr>
        <w:t>اشتملت</w:t>
      </w:r>
      <w:r>
        <w:rPr>
          <w:rtl/>
        </w:rPr>
        <w:t xml:space="preserve"> نسخته علىٰ كتابين وهما</w:t>
      </w:r>
      <w:r w:rsidR="001C6BD7">
        <w:rPr>
          <w:rtl/>
        </w:rPr>
        <w:t xml:space="preserve"> :</w:t>
      </w:r>
      <w:r w:rsidR="00F67CDD">
        <w:rPr>
          <w:rtl/>
        </w:rPr>
        <w:t xml:space="preserve"> </w:t>
      </w:r>
      <w:r w:rsidRPr="00416E92">
        <w:rPr>
          <w:rStyle w:val="rfdBold2"/>
          <w:rtl/>
        </w:rPr>
        <w:t>الصحيفة السجّادية وصحيفة الرضا</w:t>
      </w:r>
      <w:r>
        <w:rPr>
          <w:rtl/>
        </w:rPr>
        <w:t>. وقد تُرجم الكتابان بالفارسية وكُتبت ترجمتهما بين السطور</w:t>
      </w:r>
      <w:r w:rsidR="001C6BD7">
        <w:rPr>
          <w:rtl/>
        </w:rPr>
        <w:t xml:space="preserve"> ،</w:t>
      </w:r>
      <w:r w:rsidR="00F67CDD">
        <w:rPr>
          <w:rtl/>
        </w:rPr>
        <w:t xml:space="preserve"> </w:t>
      </w:r>
      <w:r>
        <w:rPr>
          <w:rtl/>
        </w:rPr>
        <w:t>التي كانت محفوظة في مجموعة فخر الدين النصيري الأميني في طهران</w:t>
      </w:r>
      <w:r w:rsidRPr="000E676B">
        <w:rPr>
          <w:rStyle w:val="rfdFootnotenum"/>
          <w:rtl/>
        </w:rPr>
        <w:t>(2)</w:t>
      </w:r>
      <w:r>
        <w:rPr>
          <w:rtl/>
        </w:rPr>
        <w:t>. ولم نعلم هوية المترجم</w:t>
      </w:r>
      <w:r w:rsidR="001C6BD7">
        <w:rPr>
          <w:rtl/>
        </w:rPr>
        <w:t xml:space="preserve"> ؛</w:t>
      </w:r>
      <w:r w:rsidR="00F67CDD">
        <w:rPr>
          <w:rtl/>
        </w:rPr>
        <w:t xml:space="preserve"> </w:t>
      </w:r>
      <w:r>
        <w:rPr>
          <w:rtl/>
        </w:rPr>
        <w:t>ولكن بناء علىٰ بعض القرائن للألفاظ المستع</w:t>
      </w:r>
      <w:r>
        <w:rPr>
          <w:rFonts w:hint="eastAsia"/>
          <w:rtl/>
        </w:rPr>
        <w:t>ملة</w:t>
      </w:r>
      <w:r>
        <w:rPr>
          <w:rtl/>
        </w:rPr>
        <w:t xml:space="preserve"> في الترجمة فإنّ زمان الترجمة يخمّن في</w:t>
      </w:r>
    </w:p>
    <w:p w14:paraId="04C6C072" w14:textId="77777777" w:rsidR="000E676B" w:rsidRDefault="000E676B" w:rsidP="000E676B">
      <w:pPr>
        <w:pStyle w:val="rfdLine"/>
        <w:rPr>
          <w:rtl/>
        </w:rPr>
      </w:pPr>
      <w:r>
        <w:rPr>
          <w:rtl/>
        </w:rPr>
        <w:t>__________</w:t>
      </w:r>
    </w:p>
    <w:p w14:paraId="57D17AA7" w14:textId="77777777" w:rsidR="000E676B" w:rsidRDefault="000E676B" w:rsidP="000E676B">
      <w:pPr>
        <w:pStyle w:val="rfdFootnote0"/>
        <w:rPr>
          <w:rtl/>
        </w:rPr>
      </w:pPr>
      <w:r>
        <w:rPr>
          <w:rtl/>
        </w:rPr>
        <w:t>(1) نقل الم</w:t>
      </w:r>
      <w:r>
        <w:rPr>
          <w:rFonts w:hint="cs"/>
          <w:rtl/>
        </w:rPr>
        <w:t>ی</w:t>
      </w:r>
      <w:r>
        <w:rPr>
          <w:rFonts w:hint="eastAsia"/>
          <w:rtl/>
        </w:rPr>
        <w:t>رزا</w:t>
      </w:r>
      <w:r>
        <w:rPr>
          <w:rtl/>
        </w:rPr>
        <w:t xml:space="preserve"> عبد الله الأفندي في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الثالثة أدعية الإمام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الثلاثة من هذا الكتاب. الأدعية المنقولة هناك عبارة عن</w:t>
      </w:r>
      <w:r w:rsidR="001C6BD7">
        <w:rPr>
          <w:rtl/>
        </w:rPr>
        <w:t xml:space="preserve"> :</w:t>
      </w:r>
      <w:r w:rsidR="00F67CDD">
        <w:rPr>
          <w:rtl/>
        </w:rPr>
        <w:t xml:space="preserve"> </w:t>
      </w:r>
      <w:r>
        <w:rPr>
          <w:rtl/>
        </w:rPr>
        <w:t>دعاء الإمام للفرج حين المصائب وحين الفقر</w:t>
      </w:r>
      <w:r w:rsidR="001C6BD7">
        <w:rPr>
          <w:rtl/>
        </w:rPr>
        <w:t xml:space="preserve"> ؛</w:t>
      </w:r>
      <w:r w:rsidR="00F67CDD">
        <w:rPr>
          <w:rtl/>
        </w:rPr>
        <w:t xml:space="preserve"> </w:t>
      </w:r>
      <w:r>
        <w:rPr>
          <w:rtl/>
        </w:rPr>
        <w:t>دعاء الإمام حين الشدّة والضيق</w:t>
      </w:r>
      <w:r w:rsidR="001C6BD7">
        <w:rPr>
          <w:rtl/>
        </w:rPr>
        <w:t xml:space="preserve"> ؛</w:t>
      </w:r>
      <w:r w:rsidR="00F67CDD">
        <w:rPr>
          <w:rtl/>
        </w:rPr>
        <w:t xml:space="preserve"> </w:t>
      </w:r>
      <w:r>
        <w:rPr>
          <w:rtl/>
        </w:rPr>
        <w:t>دعاء الإمام في طلب التوبة الذي ذكر ف</w:t>
      </w:r>
      <w:r>
        <w:rPr>
          <w:rFonts w:hint="eastAsia"/>
          <w:rtl/>
        </w:rPr>
        <w:t>ي</w:t>
      </w:r>
      <w:r>
        <w:rPr>
          <w:rtl/>
        </w:rPr>
        <w:t xml:space="preserve"> الصحيفة الكاملة وكان ذكره لوجود الفارق بين النصّين. انظر</w:t>
      </w:r>
      <w:r w:rsidR="001C6BD7">
        <w:rPr>
          <w:rtl/>
        </w:rPr>
        <w:t xml:space="preserve"> :</w:t>
      </w:r>
      <w:r w:rsidR="00F67CDD">
        <w:rPr>
          <w:rtl/>
        </w:rPr>
        <w:t xml:space="preserve"> </w:t>
      </w:r>
      <w:r>
        <w:rPr>
          <w:rtl/>
        </w:rPr>
        <w:t>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الثالثة</w:t>
      </w:r>
      <w:r w:rsidR="001C6BD7">
        <w:rPr>
          <w:rtl/>
        </w:rPr>
        <w:t xml:space="preserve"> :</w:t>
      </w:r>
      <w:r w:rsidR="00F67CDD">
        <w:rPr>
          <w:rtl/>
        </w:rPr>
        <w:t xml:space="preserve"> </w:t>
      </w:r>
      <w:r>
        <w:rPr>
          <w:rtl/>
        </w:rPr>
        <w:t>176</w:t>
      </w:r>
      <w:r w:rsidR="001C6BD7">
        <w:rPr>
          <w:rtl/>
        </w:rPr>
        <w:t xml:space="preserve"> ،</w:t>
      </w:r>
      <w:r w:rsidR="00F67CDD">
        <w:rPr>
          <w:rtl/>
        </w:rPr>
        <w:t xml:space="preserve"> </w:t>
      </w:r>
      <w:r>
        <w:rPr>
          <w:rtl/>
        </w:rPr>
        <w:t>178</w:t>
      </w:r>
      <w:r w:rsidR="001C6BD7">
        <w:rPr>
          <w:rtl/>
        </w:rPr>
        <w:t xml:space="preserve"> ،</w:t>
      </w:r>
      <w:r w:rsidR="00F67CDD">
        <w:rPr>
          <w:rtl/>
        </w:rPr>
        <w:t xml:space="preserve"> </w:t>
      </w:r>
      <w:r>
        <w:rPr>
          <w:rtl/>
        </w:rPr>
        <w:t>180. ضبط الأفندي اسمه في كلّ هذه المواضع الثلاثة بالخطأ</w:t>
      </w:r>
      <w:r w:rsidR="001C6BD7">
        <w:rPr>
          <w:rtl/>
        </w:rPr>
        <w:t xml:space="preserve"> :</w:t>
      </w:r>
      <w:r w:rsidR="00F67CDD">
        <w:rPr>
          <w:rtl/>
        </w:rPr>
        <w:t xml:space="preserve"> </w:t>
      </w:r>
      <w:r>
        <w:rPr>
          <w:rtl/>
        </w:rPr>
        <w:t>«الناموسي البخاري».</w:t>
      </w:r>
    </w:p>
    <w:p w14:paraId="1A5B3D13" w14:textId="77777777" w:rsidR="000E676B" w:rsidRDefault="000E676B" w:rsidP="000E676B">
      <w:pPr>
        <w:pStyle w:val="rfdFootnote0"/>
        <w:rPr>
          <w:rtl/>
        </w:rPr>
      </w:pPr>
      <w:r>
        <w:rPr>
          <w:rtl/>
        </w:rPr>
        <w:t>(2) كانت هذه النسخة موجودة سابقاً في مجموعة فخر الد</w:t>
      </w:r>
      <w:r>
        <w:rPr>
          <w:rFonts w:hint="cs"/>
          <w:rtl/>
        </w:rPr>
        <w:t>ی</w:t>
      </w:r>
      <w:r>
        <w:rPr>
          <w:rFonts w:hint="eastAsia"/>
          <w:rtl/>
        </w:rPr>
        <w:t>ن</w:t>
      </w:r>
      <w:r>
        <w:rPr>
          <w:rtl/>
        </w:rPr>
        <w:t xml:space="preserve"> نص</w:t>
      </w:r>
      <w:r>
        <w:rPr>
          <w:rFonts w:hint="cs"/>
          <w:rtl/>
        </w:rPr>
        <w:t>ی</w:t>
      </w:r>
      <w:r>
        <w:rPr>
          <w:rFonts w:hint="eastAsia"/>
          <w:rtl/>
        </w:rPr>
        <w:t>ري</w:t>
      </w:r>
      <w:r>
        <w:rPr>
          <w:rtl/>
        </w:rPr>
        <w:t xml:space="preserve"> أم</w:t>
      </w:r>
      <w:r>
        <w:rPr>
          <w:rFonts w:hint="cs"/>
          <w:rtl/>
        </w:rPr>
        <w:t>ی</w:t>
      </w:r>
      <w:r>
        <w:rPr>
          <w:rFonts w:hint="eastAsia"/>
          <w:rtl/>
        </w:rPr>
        <w:t>ني</w:t>
      </w:r>
      <w:r>
        <w:rPr>
          <w:rtl/>
        </w:rPr>
        <w:t xml:space="preserve"> في طهران</w:t>
      </w:r>
      <w:r w:rsidR="001C6BD7">
        <w:rPr>
          <w:rtl/>
        </w:rPr>
        <w:t xml:space="preserve"> ؛</w:t>
      </w:r>
      <w:r w:rsidR="00F67CDD">
        <w:rPr>
          <w:rtl/>
        </w:rPr>
        <w:t xml:space="preserve"> </w:t>
      </w:r>
      <w:r>
        <w:rPr>
          <w:rtl/>
        </w:rPr>
        <w:t>ولكنّ مصيرها غير معلوم حاليّاً. ويحتفظ بالنسخة المصوّرة منها في مكتبة المحقّق الطباطبائي رقم</w:t>
      </w:r>
      <w:r w:rsidR="001C6BD7">
        <w:rPr>
          <w:rtl/>
        </w:rPr>
        <w:t xml:space="preserve"> :</w:t>
      </w:r>
      <w:r w:rsidR="00F67CDD">
        <w:rPr>
          <w:rtl/>
        </w:rPr>
        <w:t xml:space="preserve"> </w:t>
      </w:r>
      <w:r>
        <w:rPr>
          <w:rtl/>
        </w:rPr>
        <w:t>(56). للحصول علىٰ مزيد من المعلومات</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فهرست نسخه ها</w:t>
      </w:r>
      <w:r>
        <w:rPr>
          <w:rFonts w:hint="cs"/>
          <w:rtl/>
        </w:rPr>
        <w:t>ی</w:t>
      </w:r>
      <w:r>
        <w:rPr>
          <w:rtl/>
        </w:rPr>
        <w:t xml:space="preserve"> عکس</w:t>
      </w:r>
      <w:r>
        <w:rPr>
          <w:rFonts w:hint="cs"/>
          <w:rtl/>
        </w:rPr>
        <w:t>ی</w:t>
      </w:r>
      <w:r>
        <w:rPr>
          <w:rtl/>
        </w:rPr>
        <w:t xml:space="preserve"> وم</w:t>
      </w:r>
      <w:r>
        <w:rPr>
          <w:rFonts w:hint="cs"/>
          <w:rtl/>
        </w:rPr>
        <w:t>ی</w:t>
      </w:r>
      <w:r>
        <w:rPr>
          <w:rFonts w:hint="eastAsia"/>
          <w:rtl/>
        </w:rPr>
        <w:t>کروف</w:t>
      </w:r>
      <w:r>
        <w:rPr>
          <w:rFonts w:hint="cs"/>
          <w:rtl/>
        </w:rPr>
        <w:t>ی</w:t>
      </w:r>
      <w:r>
        <w:rPr>
          <w:rFonts w:hint="eastAsia"/>
          <w:rtl/>
        </w:rPr>
        <w:t>لم</w:t>
      </w:r>
      <w:r>
        <w:rPr>
          <w:rtl/>
        </w:rPr>
        <w:t xml:space="preserve"> ها</w:t>
      </w:r>
      <w:r>
        <w:rPr>
          <w:rFonts w:hint="cs"/>
          <w:rtl/>
        </w:rPr>
        <w:t>ی</w:t>
      </w:r>
      <w:r>
        <w:rPr>
          <w:rtl/>
        </w:rPr>
        <w:t xml:space="preserve"> کتاب</w:t>
      </w:r>
      <w:r>
        <w:rPr>
          <w:rFonts w:hint="eastAsia"/>
          <w:rtl/>
        </w:rPr>
        <w:t>خانه</w:t>
      </w:r>
      <w:r>
        <w:rPr>
          <w:rtl/>
        </w:rPr>
        <w:t xml:space="preserve"> محقّق طباطبا</w:t>
      </w:r>
      <w:r>
        <w:rPr>
          <w:rFonts w:hint="cs"/>
          <w:rtl/>
        </w:rPr>
        <w:t>یی</w:t>
      </w:r>
      <w:r w:rsidR="001C6BD7">
        <w:rPr>
          <w:rtl/>
        </w:rPr>
        <w:t xml:space="preserve"> :</w:t>
      </w:r>
      <w:r w:rsidR="00F67CDD">
        <w:rPr>
          <w:rtl/>
        </w:rPr>
        <w:t xml:space="preserve"> </w:t>
      </w:r>
      <w:r>
        <w:rPr>
          <w:rtl/>
        </w:rPr>
        <w:t>(1445)</w:t>
      </w:r>
      <w:r w:rsidR="001C6BD7">
        <w:rPr>
          <w:rtl/>
        </w:rPr>
        <w:t xml:space="preserve"> ؛</w:t>
      </w:r>
      <w:r w:rsidR="00F67CDD">
        <w:rPr>
          <w:rtl/>
        </w:rPr>
        <w:t xml:space="preserve"> </w:t>
      </w:r>
      <w:r>
        <w:rPr>
          <w:rtl/>
        </w:rPr>
        <w:t>گنج</w:t>
      </w:r>
      <w:r>
        <w:rPr>
          <w:rFonts w:hint="cs"/>
          <w:rtl/>
        </w:rPr>
        <w:t>ی</w:t>
      </w:r>
      <w:r>
        <w:rPr>
          <w:rFonts w:hint="eastAsia"/>
          <w:rtl/>
        </w:rPr>
        <w:t>نه</w:t>
      </w:r>
      <w:r>
        <w:rPr>
          <w:rtl/>
        </w:rPr>
        <w:t xml:space="preserve"> خطوط علماء ودانشمندان 1 / 347</w:t>
      </w:r>
      <w:r w:rsidR="001C6BD7">
        <w:rPr>
          <w:rtl/>
        </w:rPr>
        <w:t xml:space="preserve"> ،</w:t>
      </w:r>
      <w:r w:rsidR="00F67CDD">
        <w:rPr>
          <w:rtl/>
        </w:rPr>
        <w:t xml:space="preserve"> </w:t>
      </w:r>
      <w:r>
        <w:rPr>
          <w:rtl/>
        </w:rPr>
        <w:t>و</w:t>
      </w:r>
      <w:r w:rsidR="001C6BD7">
        <w:rPr>
          <w:rtl/>
        </w:rPr>
        <w:t xml:space="preserve"> :</w:t>
      </w:r>
      <w:r w:rsidR="00F67CDD">
        <w:rPr>
          <w:rtl/>
        </w:rPr>
        <w:t xml:space="preserve"> </w:t>
      </w:r>
      <w:r>
        <w:rPr>
          <w:rtl/>
        </w:rPr>
        <w:t>ج2 ص1038ـ1039.</w:t>
      </w:r>
    </w:p>
    <w:p w14:paraId="3942C4AA" w14:textId="77777777" w:rsidR="00F67CDD" w:rsidRDefault="00E63DE8" w:rsidP="00AB39AF">
      <w:pPr>
        <w:pStyle w:val="rfdNormal0"/>
        <w:rPr>
          <w:rtl/>
        </w:rPr>
      </w:pPr>
      <w:r>
        <w:rPr>
          <w:rtl/>
        </w:rPr>
        <w:br w:type="page"/>
      </w:r>
      <w:r w:rsidR="000E676B">
        <w:rPr>
          <w:rFonts w:hint="eastAsia"/>
          <w:rtl/>
        </w:rPr>
        <w:lastRenderedPageBreak/>
        <w:t>القرن</w:t>
      </w:r>
      <w:r w:rsidR="000E676B">
        <w:rPr>
          <w:rtl/>
        </w:rPr>
        <w:t xml:space="preserve"> السابع الهجري تقريباً</w:t>
      </w:r>
      <w:r w:rsidR="000E676B" w:rsidRPr="000E676B">
        <w:rPr>
          <w:rStyle w:val="rfdFootnotenum"/>
          <w:rtl/>
        </w:rPr>
        <w:t>(1)</w:t>
      </w:r>
      <w:r w:rsidR="000E676B">
        <w:rPr>
          <w:rtl/>
        </w:rPr>
        <w:t>. وكذلك لم نعلم مكان الترجمة ولكن لدينا نسخة أخرىٰ من هذه الترجمة بتاريخ (791هـ) يحتفظ بها في مكتبة الكاظميني في يزد رقم</w:t>
      </w:r>
      <w:r w:rsidR="001C6BD7">
        <w:rPr>
          <w:rtl/>
        </w:rPr>
        <w:t xml:space="preserve"> :</w:t>
      </w:r>
      <w:r w:rsidR="00F67CDD">
        <w:rPr>
          <w:rtl/>
        </w:rPr>
        <w:t xml:space="preserve"> </w:t>
      </w:r>
      <w:r w:rsidR="000E676B">
        <w:rPr>
          <w:rtl/>
        </w:rPr>
        <w:t>(434) ولها منشأ واحد مع هذه النسخة</w:t>
      </w:r>
      <w:r w:rsidR="001C6BD7">
        <w:rPr>
          <w:rtl/>
        </w:rPr>
        <w:t xml:space="preserve"> :</w:t>
      </w:r>
      <w:r w:rsidR="00F67CDD">
        <w:rPr>
          <w:rtl/>
        </w:rPr>
        <w:t xml:space="preserve"> </w:t>
      </w:r>
      <w:r w:rsidR="000E676B">
        <w:rPr>
          <w:rtl/>
        </w:rPr>
        <w:t>حيث أنّ كليهما برواية واحدة</w:t>
      </w:r>
      <w:r w:rsidR="001C6BD7">
        <w:rPr>
          <w:rtl/>
        </w:rPr>
        <w:t xml:space="preserve"> ،</w:t>
      </w:r>
      <w:r w:rsidR="00F67CDD">
        <w:rPr>
          <w:rtl/>
        </w:rPr>
        <w:t xml:space="preserve"> </w:t>
      </w:r>
      <w:r w:rsidR="000E676B">
        <w:rPr>
          <w:rtl/>
        </w:rPr>
        <w:t>ويتشابهان في شكل الترجمة</w:t>
      </w:r>
      <w:r w:rsidR="001C6BD7">
        <w:rPr>
          <w:rtl/>
        </w:rPr>
        <w:t xml:space="preserve"> ،</w:t>
      </w:r>
      <w:r w:rsidR="00F67CDD">
        <w:rPr>
          <w:rtl/>
        </w:rPr>
        <w:t xml:space="preserve"> </w:t>
      </w:r>
      <w:r w:rsidR="000E676B">
        <w:rPr>
          <w:rtl/>
        </w:rPr>
        <w:t>ومضافا</w:t>
      </w:r>
      <w:r w:rsidR="000E676B">
        <w:rPr>
          <w:rFonts w:hint="eastAsia"/>
          <w:rtl/>
        </w:rPr>
        <w:t>ً</w:t>
      </w:r>
      <w:r w:rsidR="000E676B">
        <w:rPr>
          <w:rtl/>
        </w:rPr>
        <w:t xml:space="preserve"> إلىٰ ذلك فإنّ النسختين تتطابق فيهما عبارة تعريف الكتاب المكتوبة في صفحة العنوان بشكل كامل</w:t>
      </w:r>
      <w:r w:rsidR="000E676B" w:rsidRPr="000E676B">
        <w:rPr>
          <w:rStyle w:val="rfdFootnotenum"/>
          <w:rtl/>
        </w:rPr>
        <w:t>(2)</w:t>
      </w:r>
      <w:r w:rsidR="001C6BD7">
        <w:rPr>
          <w:rtl/>
        </w:rPr>
        <w:t xml:space="preserve"> ،</w:t>
      </w:r>
      <w:r w:rsidR="00F67CDD">
        <w:rPr>
          <w:rtl/>
        </w:rPr>
        <w:t xml:space="preserve"> </w:t>
      </w:r>
      <w:r w:rsidR="000E676B">
        <w:rPr>
          <w:rtl/>
        </w:rPr>
        <w:t>إذ يتبيّن من خلال ذلك أنّ النسختين كليهما قد تمّ كتابتهما من نسخة واحدة وبواسطة واحدة أو باحتمال أقوىٰ بعدّة وسائط</w:t>
      </w:r>
      <w:r w:rsidR="001C6BD7">
        <w:rPr>
          <w:rtl/>
        </w:rPr>
        <w:t xml:space="preserve"> ،</w:t>
      </w:r>
      <w:r w:rsidR="00F67CDD">
        <w:rPr>
          <w:rtl/>
        </w:rPr>
        <w:t xml:space="preserve"> </w:t>
      </w:r>
      <w:r w:rsidR="000E676B">
        <w:rPr>
          <w:rtl/>
        </w:rPr>
        <w:t>هذا وإنّ الفارق الأصلي بين النسختين هو وجود عدد كبير من الكلمات المتداولة في لغة أهل مازندران في النسخة التي كانت محفوظة في مجموعة فخر الدين النصيري الأميني. وبناء علىٰ تحقيق مسعود قاسمي</w:t>
      </w:r>
      <w:r w:rsidR="001C6BD7">
        <w:rPr>
          <w:rtl/>
        </w:rPr>
        <w:t xml:space="preserve"> ،</w:t>
      </w:r>
      <w:r w:rsidR="00F67CDD">
        <w:rPr>
          <w:rtl/>
        </w:rPr>
        <w:t xml:space="preserve"> </w:t>
      </w:r>
      <w:r w:rsidR="000E676B">
        <w:rPr>
          <w:rtl/>
        </w:rPr>
        <w:t>فإنّ المترجم هو من أهل إحدىٰ المناطق التي يقطنها الشيعة في مازندران</w:t>
      </w:r>
      <w:r w:rsidR="000E676B" w:rsidRPr="000E676B">
        <w:rPr>
          <w:rStyle w:val="rfdFootnotenum"/>
          <w:rtl/>
        </w:rPr>
        <w:t>(3)</w:t>
      </w:r>
      <w:r w:rsidR="001C6BD7">
        <w:rPr>
          <w:rtl/>
        </w:rPr>
        <w:t xml:space="preserve"> ،</w:t>
      </w:r>
      <w:r w:rsidR="00F67CDD">
        <w:rPr>
          <w:rtl/>
        </w:rPr>
        <w:t xml:space="preserve"> </w:t>
      </w:r>
      <w:r w:rsidR="000E676B">
        <w:rPr>
          <w:rtl/>
        </w:rPr>
        <w:t>ولا نستبعد أن يكون المترجم ق</w:t>
      </w:r>
      <w:r w:rsidR="000E676B">
        <w:rPr>
          <w:rFonts w:hint="eastAsia"/>
          <w:rtl/>
        </w:rPr>
        <w:t>ارئاً</w:t>
      </w:r>
      <w:r w:rsidR="000E676B">
        <w:rPr>
          <w:rtl/>
        </w:rPr>
        <w:t xml:space="preserve"> أو كاتباً مازندرانيّاً قام بتقريب ترجمة قديمة لرواية ابن أشناس القديمة إلىٰ لغته المحلّية. ونظراً إلىٰ وجود ثلاث نسخ أخرىٰ من هذه الترجمة</w:t>
      </w:r>
      <w:r w:rsidR="000E676B" w:rsidRPr="000E676B">
        <w:rPr>
          <w:rStyle w:val="rfdFootnotenum"/>
          <w:rtl/>
        </w:rPr>
        <w:t>(4)</w:t>
      </w:r>
      <w:r w:rsidR="001C6BD7">
        <w:rPr>
          <w:rtl/>
        </w:rPr>
        <w:t xml:space="preserve"> ،</w:t>
      </w:r>
      <w:r w:rsidR="00F67CDD">
        <w:rPr>
          <w:rtl/>
        </w:rPr>
        <w:t xml:space="preserve"> </w:t>
      </w:r>
      <w:r w:rsidR="000E676B">
        <w:rPr>
          <w:rtl/>
        </w:rPr>
        <w:t>فمن خلال مقارنة ترجمة هذه النسخ تتّضح لنا</w:t>
      </w:r>
    </w:p>
    <w:p w14:paraId="517F8187" w14:textId="77777777" w:rsidR="000E676B" w:rsidRDefault="000E676B" w:rsidP="000E676B">
      <w:pPr>
        <w:pStyle w:val="rfdLine"/>
        <w:rPr>
          <w:rtl/>
        </w:rPr>
      </w:pPr>
      <w:r>
        <w:rPr>
          <w:rtl/>
        </w:rPr>
        <w:t>__________</w:t>
      </w:r>
    </w:p>
    <w:p w14:paraId="2398F4BB" w14:textId="77777777" w:rsidR="000E676B" w:rsidRDefault="000E676B" w:rsidP="000E676B">
      <w:pPr>
        <w:pStyle w:val="rfdFootnote0"/>
        <w:rPr>
          <w:rtl/>
        </w:rPr>
      </w:pPr>
      <w:r>
        <w:rPr>
          <w:rtl/>
        </w:rPr>
        <w:t>(1) صح</w:t>
      </w:r>
      <w:r>
        <w:rPr>
          <w:rFonts w:hint="cs"/>
          <w:rtl/>
        </w:rPr>
        <w:t>ی</w:t>
      </w:r>
      <w:r>
        <w:rPr>
          <w:rFonts w:hint="eastAsia"/>
          <w:rtl/>
        </w:rPr>
        <w:t>فة</w:t>
      </w:r>
      <w:r>
        <w:rPr>
          <w:rtl/>
        </w:rPr>
        <w:t xml:space="preserve"> سجّاد</w:t>
      </w:r>
      <w:r>
        <w:rPr>
          <w:rFonts w:hint="cs"/>
          <w:rtl/>
        </w:rPr>
        <w:t>ی</w:t>
      </w:r>
      <w:r>
        <w:rPr>
          <w:rFonts w:hint="eastAsia"/>
          <w:rtl/>
        </w:rPr>
        <w:t>ه</w:t>
      </w:r>
      <w:r>
        <w:rPr>
          <w:rtl/>
        </w:rPr>
        <w:t xml:space="preserve"> با ترجمه ا</w:t>
      </w:r>
      <w:r>
        <w:rPr>
          <w:rFonts w:hint="cs"/>
          <w:rtl/>
        </w:rPr>
        <w:t>ی</w:t>
      </w:r>
      <w:r>
        <w:rPr>
          <w:rtl/>
        </w:rPr>
        <w:t xml:space="preserve"> کهن به فارس</w:t>
      </w:r>
      <w:r>
        <w:rPr>
          <w:rFonts w:hint="cs"/>
          <w:rtl/>
        </w:rPr>
        <w:t>ی</w:t>
      </w:r>
      <w:r w:rsidR="001C6BD7">
        <w:rPr>
          <w:rtl/>
        </w:rPr>
        <w:t xml:space="preserve"> :</w:t>
      </w:r>
      <w:r w:rsidR="00F67CDD">
        <w:rPr>
          <w:rtl/>
        </w:rPr>
        <w:t xml:space="preserve"> </w:t>
      </w:r>
      <w:r>
        <w:rPr>
          <w:rtl/>
        </w:rPr>
        <w:t>16</w:t>
      </w:r>
      <w:r w:rsidR="001C6BD7">
        <w:rPr>
          <w:rtl/>
        </w:rPr>
        <w:t xml:space="preserve"> ،</w:t>
      </w:r>
      <w:r w:rsidR="00F67CDD">
        <w:rPr>
          <w:rtl/>
        </w:rPr>
        <w:t xml:space="preserve"> </w:t>
      </w:r>
      <w:r>
        <w:rPr>
          <w:rtl/>
        </w:rPr>
        <w:t>للاطّلاع علىٰ المميّزات اللغوية لهذه الترجمة. انظر</w:t>
      </w:r>
      <w:r w:rsidR="001C6BD7">
        <w:rPr>
          <w:rtl/>
        </w:rPr>
        <w:t xml:space="preserve"> :</w:t>
      </w:r>
      <w:r w:rsidR="00F67CDD">
        <w:rPr>
          <w:rtl/>
        </w:rPr>
        <w:t xml:space="preserve"> </w:t>
      </w:r>
      <w:r>
        <w:rPr>
          <w:rtl/>
        </w:rPr>
        <w:t>ص16ـ39 منها.</w:t>
      </w:r>
    </w:p>
    <w:p w14:paraId="3DF177DC" w14:textId="77777777" w:rsidR="000E676B" w:rsidRDefault="000E676B" w:rsidP="000E676B">
      <w:pPr>
        <w:pStyle w:val="rfdFootnote0"/>
        <w:rPr>
          <w:rtl/>
        </w:rPr>
      </w:pPr>
      <w:r>
        <w:rPr>
          <w:rtl/>
        </w:rPr>
        <w:t>(2) انظر</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الکاملة بخطّ الکفعمي</w:t>
      </w:r>
      <w:r w:rsidR="001C6BD7">
        <w:rPr>
          <w:rtl/>
        </w:rPr>
        <w:t xml:space="preserve"> :</w:t>
      </w:r>
      <w:r w:rsidR="00F67CDD">
        <w:rPr>
          <w:rtl/>
        </w:rPr>
        <w:t xml:space="preserve"> </w:t>
      </w:r>
      <w:r>
        <w:rPr>
          <w:rtl/>
        </w:rPr>
        <w:t>31</w:t>
      </w:r>
      <w:r w:rsidR="001C6BD7">
        <w:rPr>
          <w:rtl/>
        </w:rPr>
        <w:t xml:space="preserve"> ؛</w:t>
      </w:r>
      <w:r w:rsidR="00F67CDD">
        <w:rPr>
          <w:rtl/>
        </w:rPr>
        <w:t xml:space="preserve"> </w:t>
      </w:r>
      <w:r>
        <w:rPr>
          <w:rtl/>
        </w:rPr>
        <w:t>صح</w:t>
      </w:r>
      <w:r>
        <w:rPr>
          <w:rFonts w:hint="cs"/>
          <w:rtl/>
        </w:rPr>
        <w:t>ی</w:t>
      </w:r>
      <w:r>
        <w:rPr>
          <w:rFonts w:hint="eastAsia"/>
          <w:rtl/>
        </w:rPr>
        <w:t>فة</w:t>
      </w:r>
      <w:r>
        <w:rPr>
          <w:rtl/>
        </w:rPr>
        <w:t xml:space="preserve"> سجّاد</w:t>
      </w:r>
      <w:r>
        <w:rPr>
          <w:rFonts w:hint="cs"/>
          <w:rtl/>
        </w:rPr>
        <w:t>ی</w:t>
      </w:r>
      <w:r>
        <w:rPr>
          <w:rFonts w:hint="eastAsia"/>
          <w:rtl/>
        </w:rPr>
        <w:t>ه</w:t>
      </w:r>
      <w:r>
        <w:rPr>
          <w:rtl/>
        </w:rPr>
        <w:t xml:space="preserve"> با ترجمه‌ا</w:t>
      </w:r>
      <w:r>
        <w:rPr>
          <w:rFonts w:hint="cs"/>
          <w:rtl/>
        </w:rPr>
        <w:t>ی</w:t>
      </w:r>
      <w:r>
        <w:rPr>
          <w:rtl/>
        </w:rPr>
        <w:t xml:space="preserve"> کهن به فارس</w:t>
      </w:r>
      <w:r>
        <w:rPr>
          <w:rFonts w:hint="cs"/>
          <w:rtl/>
        </w:rPr>
        <w:t>ی</w:t>
      </w:r>
      <w:r w:rsidR="001C6BD7">
        <w:rPr>
          <w:rtl/>
        </w:rPr>
        <w:t xml:space="preserve"> :</w:t>
      </w:r>
      <w:r w:rsidR="00F67CDD">
        <w:rPr>
          <w:rtl/>
        </w:rPr>
        <w:t xml:space="preserve"> </w:t>
      </w:r>
      <w:r>
        <w:rPr>
          <w:rtl/>
        </w:rPr>
        <w:t>9.</w:t>
      </w:r>
    </w:p>
    <w:p w14:paraId="73900929" w14:textId="77777777" w:rsidR="000E676B" w:rsidRDefault="000E676B" w:rsidP="000E676B">
      <w:pPr>
        <w:pStyle w:val="rfdFootnote0"/>
        <w:rPr>
          <w:rtl/>
        </w:rPr>
      </w:pPr>
      <w:r>
        <w:rPr>
          <w:rtl/>
        </w:rPr>
        <w:t>(3) نفس المصدر</w:t>
      </w:r>
      <w:r w:rsidR="001C6BD7">
        <w:rPr>
          <w:rtl/>
        </w:rPr>
        <w:t xml:space="preserve"> :</w:t>
      </w:r>
      <w:r w:rsidR="00F67CDD">
        <w:rPr>
          <w:rtl/>
        </w:rPr>
        <w:t xml:space="preserve"> </w:t>
      </w:r>
      <w:r>
        <w:rPr>
          <w:rtl/>
        </w:rPr>
        <w:t>17.</w:t>
      </w:r>
    </w:p>
    <w:p w14:paraId="77BC6CB7" w14:textId="77777777" w:rsidR="00AB39AF" w:rsidRDefault="000E676B" w:rsidP="000E676B">
      <w:pPr>
        <w:pStyle w:val="rfdFootnote0"/>
        <w:rPr>
          <w:rtl/>
        </w:rPr>
      </w:pPr>
      <w:r>
        <w:rPr>
          <w:rtl/>
        </w:rPr>
        <w:t>(4) نسخة الس</w:t>
      </w:r>
      <w:r>
        <w:rPr>
          <w:rFonts w:hint="cs"/>
          <w:rtl/>
        </w:rPr>
        <w:t>یّ</w:t>
      </w:r>
      <w:r>
        <w:rPr>
          <w:rFonts w:hint="eastAsia"/>
          <w:rtl/>
        </w:rPr>
        <w:t>د</w:t>
      </w:r>
      <w:r>
        <w:rPr>
          <w:rtl/>
        </w:rPr>
        <w:t xml:space="preserve"> جلال ‌الد</w:t>
      </w:r>
      <w:r>
        <w:rPr>
          <w:rFonts w:hint="cs"/>
          <w:rtl/>
        </w:rPr>
        <w:t>ی</w:t>
      </w:r>
      <w:r>
        <w:rPr>
          <w:rFonts w:hint="eastAsia"/>
          <w:rtl/>
        </w:rPr>
        <w:t>ن</w:t>
      </w:r>
      <w:r>
        <w:rPr>
          <w:rtl/>
        </w:rPr>
        <w:t xml:space="preserve"> ال</w:t>
      </w:r>
      <w:r>
        <w:rPr>
          <w:rFonts w:hint="cs"/>
          <w:rtl/>
        </w:rPr>
        <w:t>ی</w:t>
      </w:r>
      <w:r>
        <w:rPr>
          <w:rFonts w:hint="eastAsia"/>
          <w:rtl/>
        </w:rPr>
        <w:t>ونسي</w:t>
      </w:r>
      <w:r>
        <w:rPr>
          <w:rtl/>
        </w:rPr>
        <w:t xml:space="preserve"> في قم (سابقاً كانت في مكتبة افش</w:t>
      </w:r>
      <w:r>
        <w:rPr>
          <w:rFonts w:hint="cs"/>
          <w:rtl/>
        </w:rPr>
        <w:t>ی</w:t>
      </w:r>
      <w:r>
        <w:rPr>
          <w:rFonts w:hint="eastAsia"/>
          <w:rtl/>
        </w:rPr>
        <w:t>ن</w:t>
      </w:r>
      <w:r>
        <w:rPr>
          <w:rtl/>
        </w:rPr>
        <w:t xml:space="preserve"> عاطفي في کاشان</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(82)</w:t>
      </w:r>
      <w:r w:rsidR="001C6BD7">
        <w:rPr>
          <w:rtl/>
        </w:rPr>
        <w:t xml:space="preserve"> ؛</w:t>
      </w:r>
      <w:r w:rsidR="00F67CDD">
        <w:rPr>
          <w:rtl/>
        </w:rPr>
        <w:t xml:space="preserve"> </w:t>
      </w:r>
      <w:r>
        <w:rPr>
          <w:rtl/>
        </w:rPr>
        <w:t>مکتبة وز</w:t>
      </w:r>
      <w:r>
        <w:rPr>
          <w:rFonts w:hint="cs"/>
          <w:rtl/>
        </w:rPr>
        <w:t>ی</w:t>
      </w:r>
      <w:r>
        <w:rPr>
          <w:rFonts w:hint="eastAsia"/>
          <w:rtl/>
        </w:rPr>
        <w:t>ري</w:t>
      </w:r>
      <w:r>
        <w:rPr>
          <w:rtl/>
        </w:rPr>
        <w:t xml:space="preserve"> في </w:t>
      </w:r>
      <w:r>
        <w:rPr>
          <w:rFonts w:hint="cs"/>
          <w:rtl/>
        </w:rPr>
        <w:t>ی</w:t>
      </w:r>
      <w:r>
        <w:rPr>
          <w:rFonts w:hint="eastAsia"/>
          <w:rtl/>
        </w:rPr>
        <w:t>زد</w:t>
      </w:r>
      <w:r w:rsidR="001C6BD7">
        <w:rPr>
          <w:rFonts w:hint="eastAsia"/>
          <w:rtl/>
        </w:rPr>
        <w:t xml:space="preserve"> ،</w:t>
      </w:r>
      <w:r w:rsidR="00F67CDD">
        <w:rPr>
          <w:rFonts w:hint="eastAsia"/>
          <w:rtl/>
        </w:rPr>
        <w:t xml:space="preserve"> </w:t>
      </w:r>
      <w:r>
        <w:rPr>
          <w:rtl/>
        </w:rPr>
        <w:t>رقم</w:t>
      </w:r>
      <w:r w:rsidR="001C6BD7">
        <w:rPr>
          <w:rtl/>
        </w:rPr>
        <w:t xml:space="preserve"> :</w:t>
      </w:r>
      <w:r w:rsidR="00F67CDD">
        <w:rPr>
          <w:rtl/>
        </w:rPr>
        <w:t xml:space="preserve"> </w:t>
      </w:r>
      <w:r>
        <w:rPr>
          <w:rtl/>
        </w:rPr>
        <w:t>(929)</w:t>
      </w:r>
      <w:r w:rsidR="001C6BD7">
        <w:rPr>
          <w:rtl/>
        </w:rPr>
        <w:t xml:space="preserve"> ؛</w:t>
      </w:r>
      <w:r w:rsidR="00F67CDD">
        <w:rPr>
          <w:rtl/>
        </w:rPr>
        <w:t xml:space="preserve"> </w:t>
      </w:r>
      <w:r>
        <w:rPr>
          <w:rtl/>
        </w:rPr>
        <w:t>مکتبة العتبة الرضوية</w:t>
      </w:r>
      <w:r w:rsidR="001C6BD7">
        <w:rPr>
          <w:rtl/>
        </w:rPr>
        <w:t xml:space="preserve"> ،</w:t>
      </w:r>
      <w:r w:rsidR="00F67CDD">
        <w:rPr>
          <w:rtl/>
        </w:rPr>
        <w:t xml:space="preserve"> </w:t>
      </w:r>
      <w:r>
        <w:rPr>
          <w:rtl/>
        </w:rPr>
        <w:t>رقم</w:t>
      </w:r>
      <w:r w:rsidR="001C6BD7">
        <w:rPr>
          <w:rtl/>
        </w:rPr>
        <w:t xml:space="preserve"> :</w:t>
      </w:r>
      <w:r w:rsidR="00F67CDD">
        <w:rPr>
          <w:rtl/>
        </w:rPr>
        <w:t xml:space="preserve"> </w:t>
      </w:r>
      <w:r>
        <w:rPr>
          <w:rtl/>
        </w:rPr>
        <w:t>(3214)).</w:t>
      </w:r>
    </w:p>
    <w:p w14:paraId="12A3AE61" w14:textId="77777777" w:rsidR="000E676B" w:rsidRDefault="00E63DE8" w:rsidP="00AB39AF">
      <w:pPr>
        <w:pStyle w:val="rfdNormal0"/>
        <w:rPr>
          <w:rtl/>
        </w:rPr>
      </w:pPr>
      <w:r>
        <w:rPr>
          <w:rtl/>
        </w:rPr>
        <w:br w:type="page"/>
      </w:r>
      <w:r w:rsidR="000E676B">
        <w:rPr>
          <w:rFonts w:hint="eastAsia"/>
          <w:rtl/>
        </w:rPr>
        <w:lastRenderedPageBreak/>
        <w:t>وجوه</w:t>
      </w:r>
      <w:r w:rsidR="000E676B">
        <w:rPr>
          <w:rtl/>
        </w:rPr>
        <w:t xml:space="preserve"> الشبه والاختلافات الاحتمالية بينها وبين الترجمة الأصلية والفرعية</w:t>
      </w:r>
      <w:r w:rsidR="000E676B" w:rsidRPr="000E676B">
        <w:rPr>
          <w:rStyle w:val="rfdFootnotenum"/>
          <w:rtl/>
        </w:rPr>
        <w:t>(1)</w:t>
      </w:r>
      <w:r w:rsidR="000E676B">
        <w:rPr>
          <w:rtl/>
        </w:rPr>
        <w:t>.</w:t>
      </w:r>
    </w:p>
    <w:p w14:paraId="2C65897E" w14:textId="77777777" w:rsidR="00F67CDD" w:rsidRDefault="000E676B" w:rsidP="00AB39AF">
      <w:pPr>
        <w:pStyle w:val="rfdBold1"/>
        <w:rPr>
          <w:rtl/>
        </w:rPr>
      </w:pPr>
      <w:r>
        <w:rPr>
          <w:rFonts w:hint="eastAsia"/>
          <w:rtl/>
        </w:rPr>
        <w:t>خاتمة</w:t>
      </w:r>
      <w:r w:rsidR="001C6BD7">
        <w:rPr>
          <w:rtl/>
        </w:rPr>
        <w:t xml:space="preserve"> :</w:t>
      </w:r>
    </w:p>
    <w:p w14:paraId="4E5880D6" w14:textId="77777777" w:rsidR="00F67CDD" w:rsidRDefault="000E676B" w:rsidP="000E676B">
      <w:pPr>
        <w:rPr>
          <w:rtl/>
        </w:rPr>
      </w:pPr>
      <w:r>
        <w:rPr>
          <w:rFonts w:hint="eastAsia"/>
          <w:rtl/>
        </w:rPr>
        <w:t>من</w:t>
      </w:r>
      <w:r>
        <w:rPr>
          <w:rtl/>
        </w:rPr>
        <w:t xml:space="preserve"> المتيقّن أنّ هناك المزيد من النماذج من أدعية </w:t>
      </w:r>
      <w:r w:rsidRPr="00AB39AF">
        <w:rPr>
          <w:rStyle w:val="rfdBold2"/>
          <w:rtl/>
        </w:rPr>
        <w:t>الصحيفة السجّادية</w:t>
      </w:r>
      <w:r>
        <w:rPr>
          <w:rtl/>
        </w:rPr>
        <w:t xml:space="preserve"> في المصادر الخراسانية</w:t>
      </w:r>
      <w:r w:rsidR="001C6BD7">
        <w:rPr>
          <w:rtl/>
        </w:rPr>
        <w:t xml:space="preserve"> ؛</w:t>
      </w:r>
      <w:r w:rsidR="00F67CDD">
        <w:rPr>
          <w:rtl/>
        </w:rPr>
        <w:t xml:space="preserve"> </w:t>
      </w:r>
      <w:r>
        <w:rPr>
          <w:rtl/>
        </w:rPr>
        <w:t>ويمكن العثور علىٰ ذلك من خلال البحث الدقيق في تفاسير وكتب الصوفية ومصادرهم ومجاميع الأدعية المكتوبة في خراسان</w:t>
      </w:r>
      <w:r w:rsidR="001C6BD7">
        <w:rPr>
          <w:rtl/>
        </w:rPr>
        <w:t xml:space="preserve"> ؛</w:t>
      </w:r>
      <w:r w:rsidR="00F67CDD">
        <w:rPr>
          <w:rtl/>
        </w:rPr>
        <w:t xml:space="preserve"> </w:t>
      </w:r>
      <w:r>
        <w:rPr>
          <w:rtl/>
        </w:rPr>
        <w:t>ولكن يتبيّن من هذا المقدار</w:t>
      </w:r>
    </w:p>
    <w:p w14:paraId="34537852" w14:textId="77777777" w:rsidR="000E676B" w:rsidRDefault="000E676B" w:rsidP="000E676B">
      <w:pPr>
        <w:pStyle w:val="rfdLine"/>
        <w:rPr>
          <w:rtl/>
        </w:rPr>
      </w:pPr>
      <w:r>
        <w:rPr>
          <w:rtl/>
        </w:rPr>
        <w:t>__________</w:t>
      </w:r>
    </w:p>
    <w:p w14:paraId="013BAED2" w14:textId="77777777" w:rsidR="00AB39AF" w:rsidRPr="00AB39AF" w:rsidRDefault="00AB39AF" w:rsidP="00AB39AF">
      <w:pPr>
        <w:rPr>
          <w:rStyle w:val="rfdFootnote"/>
          <w:rtl/>
        </w:rPr>
      </w:pPr>
      <w:r w:rsidRPr="00AB39AF">
        <w:rPr>
          <w:rStyle w:val="rfdFootnote"/>
          <w:rtl/>
        </w:rPr>
        <w:t>للحصول علىٰ مميّزاتها</w:t>
      </w:r>
      <w:r w:rsidR="001C6BD7">
        <w:rPr>
          <w:rStyle w:val="rfdFootnote"/>
          <w:rtl/>
        </w:rPr>
        <w:t xml:space="preserve"> ،</w:t>
      </w:r>
      <w:r w:rsidR="00F67CDD">
        <w:rPr>
          <w:rStyle w:val="rfdFootnote"/>
          <w:rtl/>
        </w:rPr>
        <w:t xml:space="preserve"> </w:t>
      </w:r>
      <w:r w:rsidRPr="00AB39AF">
        <w:rPr>
          <w:rStyle w:val="rfdFootnote"/>
          <w:rtl/>
        </w:rPr>
        <w:t>انظر</w:t>
      </w:r>
      <w:r w:rsidR="001C6BD7">
        <w:rPr>
          <w:rStyle w:val="rfdFootnote"/>
          <w:rtl/>
        </w:rPr>
        <w:t xml:space="preserve"> :</w:t>
      </w:r>
      <w:r w:rsidR="00F67CDD">
        <w:rPr>
          <w:rStyle w:val="rfdFootnote"/>
          <w:rtl/>
        </w:rPr>
        <w:t xml:space="preserve"> </w:t>
      </w:r>
      <w:r w:rsidRPr="00AB39AF">
        <w:rPr>
          <w:rStyle w:val="rfdFootnote"/>
          <w:rtl/>
        </w:rPr>
        <w:t>مقدّمة الصح</w:t>
      </w:r>
      <w:r w:rsidRPr="00AB39AF">
        <w:rPr>
          <w:rStyle w:val="rfdFootnote"/>
          <w:rFonts w:hint="cs"/>
          <w:rtl/>
        </w:rPr>
        <w:t>ی</w:t>
      </w:r>
      <w:r w:rsidRPr="00AB39AF">
        <w:rPr>
          <w:rStyle w:val="rfdFootnote"/>
          <w:rFonts w:hint="eastAsia"/>
          <w:rtl/>
        </w:rPr>
        <w:t>فة</w:t>
      </w:r>
      <w:r w:rsidRPr="00AB39AF">
        <w:rPr>
          <w:rStyle w:val="rfdFootnote"/>
          <w:rtl/>
        </w:rPr>
        <w:t xml:space="preserve"> السجّاد</w:t>
      </w:r>
      <w:r w:rsidRPr="00AB39AF">
        <w:rPr>
          <w:rStyle w:val="rfdFootnote"/>
          <w:rFonts w:hint="cs"/>
          <w:rtl/>
        </w:rPr>
        <w:t>ی</w:t>
      </w:r>
      <w:r w:rsidRPr="00AB39AF">
        <w:rPr>
          <w:rStyle w:val="rfdFootnote"/>
          <w:rFonts w:hint="eastAsia"/>
          <w:rtl/>
        </w:rPr>
        <w:t>ة</w:t>
      </w:r>
      <w:r w:rsidRPr="00AB39AF">
        <w:rPr>
          <w:rStyle w:val="rfdFootnote"/>
          <w:rtl/>
        </w:rPr>
        <w:t xml:space="preserve"> الکاملة بخطّ الکفعمي</w:t>
      </w:r>
      <w:r w:rsidR="001C6BD7">
        <w:rPr>
          <w:rStyle w:val="rfdFootnote"/>
          <w:rtl/>
        </w:rPr>
        <w:t xml:space="preserve"> :</w:t>
      </w:r>
      <w:r w:rsidR="00F67CDD">
        <w:rPr>
          <w:rStyle w:val="rfdFootnote"/>
          <w:rtl/>
        </w:rPr>
        <w:t xml:space="preserve"> </w:t>
      </w:r>
      <w:r w:rsidRPr="00AB39AF">
        <w:rPr>
          <w:rStyle w:val="rfdFootnote"/>
          <w:rtl/>
        </w:rPr>
        <w:t>32ـ34.</w:t>
      </w:r>
    </w:p>
    <w:p w14:paraId="69AE5746" w14:textId="77777777" w:rsidR="000E676B" w:rsidRDefault="000E676B" w:rsidP="000E676B">
      <w:pPr>
        <w:pStyle w:val="rfdFootnote0"/>
        <w:rPr>
          <w:rtl/>
        </w:rPr>
      </w:pPr>
      <w:r>
        <w:rPr>
          <w:rtl/>
        </w:rPr>
        <w:t>(1) والجدير بالذكر أنّه قد تمّ تعريفه في مصادر نسخة من الصحيفة السجّادية في المكتبة الوطنية الإيرانية بخطّ الشيخ النيشابوري بتاريخ 851هـ (فهرست کتب خط</w:t>
      </w:r>
      <w:r>
        <w:rPr>
          <w:rFonts w:hint="cs"/>
          <w:rtl/>
        </w:rPr>
        <w:t>ی</w:t>
      </w:r>
      <w:r>
        <w:rPr>
          <w:rtl/>
        </w:rPr>
        <w:t xml:space="preserve"> کتابخانه مل</w:t>
      </w:r>
      <w:r>
        <w:rPr>
          <w:rFonts w:hint="cs"/>
          <w:rtl/>
        </w:rPr>
        <w:t>ی</w:t>
      </w:r>
      <w:r>
        <w:rPr>
          <w:rtl/>
        </w:rPr>
        <w:t xml:space="preserve"> ا</w:t>
      </w:r>
      <w:r>
        <w:rPr>
          <w:rFonts w:hint="cs"/>
          <w:rtl/>
        </w:rPr>
        <w:t>ی</w:t>
      </w:r>
      <w:r>
        <w:rPr>
          <w:rFonts w:hint="eastAsia"/>
          <w:rtl/>
        </w:rPr>
        <w:t>ران</w:t>
      </w:r>
      <w:r>
        <w:rPr>
          <w:rtl/>
        </w:rPr>
        <w:t xml:space="preserve"> 9 / 32ـ33</w:t>
      </w:r>
      <w:r w:rsidR="001C6BD7">
        <w:rPr>
          <w:rtl/>
        </w:rPr>
        <w:t xml:space="preserve"> ؛</w:t>
      </w:r>
      <w:r w:rsidR="00F67CDD">
        <w:rPr>
          <w:rtl/>
        </w:rPr>
        <w:t xml:space="preserve"> </w:t>
      </w:r>
      <w:r>
        <w:rPr>
          <w:rtl/>
        </w:rPr>
        <w:t>نفائس المخطوطات العرب</w:t>
      </w:r>
      <w:r>
        <w:rPr>
          <w:rFonts w:hint="cs"/>
          <w:rtl/>
        </w:rPr>
        <w:t>ی</w:t>
      </w:r>
      <w:r>
        <w:rPr>
          <w:rFonts w:hint="eastAsia"/>
          <w:rtl/>
        </w:rPr>
        <w:t>ة</w:t>
      </w:r>
      <w:r>
        <w:rPr>
          <w:rtl/>
        </w:rPr>
        <w:t xml:space="preserve"> في إ</w:t>
      </w:r>
      <w:r>
        <w:rPr>
          <w:rFonts w:hint="cs"/>
          <w:rtl/>
        </w:rPr>
        <w:t>ی</w:t>
      </w:r>
      <w:r>
        <w:rPr>
          <w:rFonts w:hint="eastAsia"/>
          <w:rtl/>
        </w:rPr>
        <w:t>ران</w:t>
      </w:r>
      <w:r w:rsidR="001C6BD7">
        <w:rPr>
          <w:rtl/>
        </w:rPr>
        <w:t xml:space="preserve"> :</w:t>
      </w:r>
      <w:r w:rsidR="00F67CDD">
        <w:rPr>
          <w:rtl/>
        </w:rPr>
        <w:t xml:space="preserve"> </w:t>
      </w:r>
      <w:r>
        <w:rPr>
          <w:rtl/>
        </w:rPr>
        <w:t>25). علماً أنّه إذا كان هذا التاريخ صحيحاً فسيتبيّن لنا أنّ هذه النسخة جرء من تاريخ الصحيفة السجّادية في خراسان في القرن التاسع الهجري</w:t>
      </w:r>
      <w:r w:rsidR="001C6BD7">
        <w:rPr>
          <w:rtl/>
        </w:rPr>
        <w:t xml:space="preserve"> ؛</w:t>
      </w:r>
      <w:r w:rsidR="00F67CDD">
        <w:rPr>
          <w:rtl/>
        </w:rPr>
        <w:t xml:space="preserve"> </w:t>
      </w:r>
      <w:r>
        <w:rPr>
          <w:rtl/>
        </w:rPr>
        <w:t>ولكن لا شك أنّ هذا التاريخ ألحق بالنسخة فيما بعد</w:t>
      </w:r>
      <w:r w:rsidR="001C6BD7">
        <w:rPr>
          <w:rtl/>
        </w:rPr>
        <w:t xml:space="preserve"> ،</w:t>
      </w:r>
      <w:r w:rsidR="00F67CDD">
        <w:rPr>
          <w:rtl/>
        </w:rPr>
        <w:t xml:space="preserve"> </w:t>
      </w:r>
      <w:r>
        <w:rPr>
          <w:rtl/>
        </w:rPr>
        <w:t>وإنّ النسخة قد كتبت في القرن الحادي عشر أو الثاني عشر</w:t>
      </w:r>
      <w:r w:rsidR="001C6BD7">
        <w:rPr>
          <w:rtl/>
        </w:rPr>
        <w:t xml:space="preserve"> ،</w:t>
      </w:r>
      <w:r w:rsidR="00F67CDD">
        <w:rPr>
          <w:rtl/>
        </w:rPr>
        <w:t xml:space="preserve"> </w:t>
      </w:r>
      <w:r>
        <w:rPr>
          <w:rtl/>
        </w:rPr>
        <w:t xml:space="preserve">وبغضّ النظر عن نوع الخطّ والزخارف والورق المستعمل </w:t>
      </w:r>
      <w:r>
        <w:rPr>
          <w:rFonts w:hint="eastAsia"/>
          <w:rtl/>
        </w:rPr>
        <w:t>في</w:t>
      </w:r>
      <w:r>
        <w:rPr>
          <w:rtl/>
        </w:rPr>
        <w:t xml:space="preserve"> النسخة والتي هي من الأمور التي تدلّ علىٰ صدق هذا المدّعى</w:t>
      </w:r>
      <w:r w:rsidR="001C6BD7">
        <w:rPr>
          <w:rtl/>
        </w:rPr>
        <w:t xml:space="preserve"> ،</w:t>
      </w:r>
      <w:r w:rsidR="00F67CDD">
        <w:rPr>
          <w:rtl/>
        </w:rPr>
        <w:t xml:space="preserve"> </w:t>
      </w:r>
      <w:r>
        <w:rPr>
          <w:rtl/>
        </w:rPr>
        <w:t>فإنّه توجد هناك أمور أخرىٰ مؤيّدة أيضاً</w:t>
      </w:r>
      <w:r w:rsidR="001C6BD7">
        <w:rPr>
          <w:rtl/>
        </w:rPr>
        <w:t xml:space="preserve"> ؛</w:t>
      </w:r>
      <w:r w:rsidR="00F67CDD">
        <w:rPr>
          <w:rtl/>
        </w:rPr>
        <w:t xml:space="preserve"> </w:t>
      </w:r>
      <w:r>
        <w:rPr>
          <w:rtl/>
        </w:rPr>
        <w:t>منها الحبر اللاجوردي اللون في ترقيمات الكاتب ـ أي</w:t>
      </w:r>
      <w:r w:rsidR="001C6BD7">
        <w:rPr>
          <w:rtl/>
        </w:rPr>
        <w:t xml:space="preserve"> :</w:t>
      </w:r>
      <w:r w:rsidR="00F67CDD">
        <w:rPr>
          <w:rtl/>
        </w:rPr>
        <w:t xml:space="preserve"> </w:t>
      </w:r>
      <w:r>
        <w:rPr>
          <w:rtl/>
        </w:rPr>
        <w:t>تعليقات الكاتب ـ تختلف بشكل كامل مع الحبر الذي تمّ به كتابة عناوين الأدعية من حيث البريق واللمعان</w:t>
      </w:r>
      <w:r w:rsidR="001C6BD7">
        <w:rPr>
          <w:rtl/>
        </w:rPr>
        <w:t xml:space="preserve"> ؛</w:t>
      </w:r>
      <w:r w:rsidR="00F67CDD">
        <w:rPr>
          <w:rtl/>
        </w:rPr>
        <w:t xml:space="preserve"> </w:t>
      </w:r>
      <w:r>
        <w:rPr>
          <w:rtl/>
        </w:rPr>
        <w:t>وكذل</w:t>
      </w:r>
      <w:r>
        <w:rPr>
          <w:rFonts w:hint="eastAsia"/>
          <w:rtl/>
        </w:rPr>
        <w:t>ك</w:t>
      </w:r>
      <w:r>
        <w:rPr>
          <w:rtl/>
        </w:rPr>
        <w:t xml:space="preserve"> جودة خطّها أيضاً أقلّ من جودة خطّ نصّ النسخة</w:t>
      </w:r>
      <w:r w:rsidR="001C6BD7">
        <w:rPr>
          <w:rtl/>
        </w:rPr>
        <w:t xml:space="preserve"> ،</w:t>
      </w:r>
      <w:r w:rsidR="00F67CDD">
        <w:rPr>
          <w:rtl/>
        </w:rPr>
        <w:t xml:space="preserve"> </w:t>
      </w:r>
      <w:r>
        <w:rPr>
          <w:rtl/>
        </w:rPr>
        <w:t>وقد كتبت بخطّ أكبر</w:t>
      </w:r>
      <w:r w:rsidR="001C6BD7">
        <w:rPr>
          <w:rtl/>
        </w:rPr>
        <w:t xml:space="preserve"> ؛</w:t>
      </w:r>
      <w:r w:rsidR="00F67CDD">
        <w:rPr>
          <w:rtl/>
        </w:rPr>
        <w:t xml:space="preserve"> </w:t>
      </w:r>
      <w:r>
        <w:rPr>
          <w:rtl/>
        </w:rPr>
        <w:t>وقد كتب الكاتب ترقيمة وتعليقة علىٰ الزخارف في آخر صفحة من الصحيفة</w:t>
      </w:r>
      <w:r w:rsidR="001C6BD7">
        <w:rPr>
          <w:rtl/>
        </w:rPr>
        <w:t xml:space="preserve"> ،</w:t>
      </w:r>
      <w:r w:rsidR="00F67CDD">
        <w:rPr>
          <w:rtl/>
        </w:rPr>
        <w:t xml:space="preserve"> </w:t>
      </w:r>
      <w:r>
        <w:rPr>
          <w:rtl/>
        </w:rPr>
        <w:t>في حين أنّه لم يعلّق علىٰ بقية الزخارف ولم يكتب عليها أيّ ترقيمة في بقية الأماكن من النسخة</w:t>
      </w:r>
      <w:r w:rsidR="001C6BD7">
        <w:rPr>
          <w:rtl/>
        </w:rPr>
        <w:t xml:space="preserve"> ،</w:t>
      </w:r>
      <w:r w:rsidR="00F67CDD">
        <w:rPr>
          <w:rtl/>
        </w:rPr>
        <w:t xml:space="preserve"> </w:t>
      </w:r>
      <w:r>
        <w:rPr>
          <w:rtl/>
        </w:rPr>
        <w:t>بل إنّ الزخارف قد جاءت في سائ</w:t>
      </w:r>
      <w:r>
        <w:rPr>
          <w:rFonts w:hint="eastAsia"/>
          <w:rtl/>
        </w:rPr>
        <w:t>ر</w:t>
      </w:r>
      <w:r>
        <w:rPr>
          <w:rtl/>
        </w:rPr>
        <w:t xml:space="preserve"> النسخة محيطة بالنصّ وعارية عن أيّ تعليق</w:t>
      </w:r>
      <w:r w:rsidR="001C6BD7">
        <w:rPr>
          <w:rtl/>
        </w:rPr>
        <w:t xml:space="preserve"> ؛</w:t>
      </w:r>
      <w:r w:rsidR="00F67CDD">
        <w:rPr>
          <w:rtl/>
        </w:rPr>
        <w:t xml:space="preserve"> </w:t>
      </w:r>
      <w:r>
        <w:rPr>
          <w:rtl/>
        </w:rPr>
        <w:t>وفضلاً عن ذلك فإنّ بعض الملحقات كانت مكتوبة في ظهر الصفحة الأخيرة من الصحيفة ولكن من أجل كتابة الترقيمة في نهاية النسخة ألصقت ورقة بيضاء عليها من أجل ذلك. هذا ومن الجدير بالذكر أنّ اسم الكاتب هو (مس</w:t>
      </w:r>
      <w:r>
        <w:rPr>
          <w:rFonts w:hint="cs"/>
          <w:rtl/>
        </w:rPr>
        <w:t>ی</w:t>
      </w:r>
      <w:r>
        <w:rPr>
          <w:rFonts w:hint="eastAsia"/>
          <w:rtl/>
        </w:rPr>
        <w:t>ح</w:t>
      </w:r>
      <w:r>
        <w:rPr>
          <w:rtl/>
        </w:rPr>
        <w:t xml:space="preserve"> ن</w:t>
      </w:r>
      <w:r>
        <w:rPr>
          <w:rFonts w:hint="cs"/>
          <w:rtl/>
        </w:rPr>
        <w:t>ی</w:t>
      </w:r>
      <w:r>
        <w:rPr>
          <w:rFonts w:hint="eastAsia"/>
          <w:rtl/>
        </w:rPr>
        <w:t>شابوري</w:t>
      </w:r>
      <w:r>
        <w:rPr>
          <w:rtl/>
        </w:rPr>
        <w:t>) ول</w:t>
      </w:r>
      <w:r>
        <w:rPr>
          <w:rFonts w:hint="eastAsia"/>
          <w:rtl/>
        </w:rPr>
        <w:t>كن</w:t>
      </w:r>
      <w:r>
        <w:rPr>
          <w:rtl/>
        </w:rPr>
        <w:t xml:space="preserve"> تمّ تدوينه في فهرست المكتبة بـ</w:t>
      </w:r>
      <w:r w:rsidR="001C6BD7">
        <w:rPr>
          <w:rtl/>
        </w:rPr>
        <w:t xml:space="preserve"> :</w:t>
      </w:r>
      <w:r w:rsidR="00F67CDD">
        <w:rPr>
          <w:rtl/>
        </w:rPr>
        <w:t xml:space="preserve"> </w:t>
      </w:r>
      <w:r>
        <w:rPr>
          <w:rtl/>
        </w:rPr>
        <w:t>(ش</w:t>
      </w:r>
      <w:r>
        <w:rPr>
          <w:rFonts w:hint="cs"/>
          <w:rtl/>
        </w:rPr>
        <w:t>ی</w:t>
      </w:r>
      <w:r>
        <w:rPr>
          <w:rFonts w:hint="eastAsia"/>
          <w:rtl/>
        </w:rPr>
        <w:t>خ</w:t>
      </w:r>
      <w:r>
        <w:rPr>
          <w:rtl/>
        </w:rPr>
        <w:t xml:space="preserve"> ن</w:t>
      </w:r>
      <w:r>
        <w:rPr>
          <w:rFonts w:hint="cs"/>
          <w:rtl/>
        </w:rPr>
        <w:t>ی</w:t>
      </w:r>
      <w:r>
        <w:rPr>
          <w:rFonts w:hint="eastAsia"/>
          <w:rtl/>
        </w:rPr>
        <w:t>شابوري</w:t>
      </w:r>
      <w:r>
        <w:rPr>
          <w:rtl/>
        </w:rPr>
        <w:t>).</w:t>
      </w:r>
    </w:p>
    <w:p w14:paraId="6056FFFB" w14:textId="77777777" w:rsidR="00F67CDD" w:rsidRDefault="00E63DE8" w:rsidP="00AB39AF">
      <w:pPr>
        <w:pStyle w:val="rfdNormal0"/>
        <w:rPr>
          <w:rtl/>
        </w:rPr>
      </w:pPr>
      <w:r>
        <w:rPr>
          <w:rtl/>
        </w:rPr>
        <w:br w:type="page"/>
      </w:r>
      <w:r w:rsidR="000E676B">
        <w:rPr>
          <w:rFonts w:hint="eastAsia"/>
          <w:rtl/>
        </w:rPr>
        <w:lastRenderedPageBreak/>
        <w:t>من</w:t>
      </w:r>
      <w:r w:rsidR="000E676B">
        <w:rPr>
          <w:rtl/>
        </w:rPr>
        <w:t xml:space="preserve"> البحث الذي جاء في مقالنا هذا أنّ </w:t>
      </w:r>
      <w:r w:rsidR="000E676B" w:rsidRPr="00AB39AF">
        <w:rPr>
          <w:rStyle w:val="rfdBold2"/>
          <w:rtl/>
        </w:rPr>
        <w:t>الصحيفة السجّادية</w:t>
      </w:r>
      <w:r w:rsidR="000E676B">
        <w:rPr>
          <w:rtl/>
        </w:rPr>
        <w:t xml:space="preserve"> لم تكن فقط موضع اهتمام عند الشيعة الإمامية فحسب</w:t>
      </w:r>
      <w:r w:rsidR="001C6BD7">
        <w:rPr>
          <w:rtl/>
        </w:rPr>
        <w:t xml:space="preserve"> ،</w:t>
      </w:r>
      <w:r w:rsidR="00F67CDD">
        <w:rPr>
          <w:rtl/>
        </w:rPr>
        <w:t xml:space="preserve"> </w:t>
      </w:r>
      <w:r w:rsidR="000E676B">
        <w:rPr>
          <w:rtl/>
        </w:rPr>
        <w:t>بل حظيت عند سائر المذاهب الأخرىٰ بالقبول كالحنفية والشافعية والكرّامية والزيدية في خراسان</w:t>
      </w:r>
      <w:r w:rsidR="001C6BD7">
        <w:rPr>
          <w:rtl/>
        </w:rPr>
        <w:t xml:space="preserve"> ،</w:t>
      </w:r>
      <w:r w:rsidR="00F67CDD">
        <w:rPr>
          <w:rtl/>
        </w:rPr>
        <w:t xml:space="preserve"> </w:t>
      </w:r>
      <w:r w:rsidR="000E676B">
        <w:rPr>
          <w:rtl/>
        </w:rPr>
        <w:t>وكانت مصدراً موثوقاً للنقل منه</w:t>
      </w:r>
      <w:r w:rsidR="000E676B" w:rsidRPr="000E676B">
        <w:rPr>
          <w:rStyle w:val="rfdFootnotenum"/>
          <w:rtl/>
        </w:rPr>
        <w:t>(1)</w:t>
      </w:r>
      <w:r w:rsidR="000E676B">
        <w:rPr>
          <w:rtl/>
        </w:rPr>
        <w:t>.</w:t>
      </w:r>
    </w:p>
    <w:p w14:paraId="04A7268A" w14:textId="77777777" w:rsidR="000E676B" w:rsidRDefault="000E676B" w:rsidP="000E676B">
      <w:pPr>
        <w:rPr>
          <w:rtl/>
        </w:rPr>
      </w:pPr>
      <w:r>
        <w:rPr>
          <w:rFonts w:hint="eastAsia"/>
          <w:rtl/>
        </w:rPr>
        <w:t>لقد</w:t>
      </w:r>
      <w:r>
        <w:rPr>
          <w:rtl/>
        </w:rPr>
        <w:t xml:space="preserve"> ذكرنا في مقالنا هذا أموراً تبيّن سعة نطاق تداول الكتاب وروايته إلىٰ القرن التاسع الهجري</w:t>
      </w:r>
      <w:r w:rsidR="001C6BD7">
        <w:rPr>
          <w:rtl/>
        </w:rPr>
        <w:t xml:space="preserve"> ،</w:t>
      </w:r>
      <w:r w:rsidR="00F67CDD">
        <w:rPr>
          <w:rtl/>
        </w:rPr>
        <w:t xml:space="preserve"> </w:t>
      </w:r>
      <w:r>
        <w:rPr>
          <w:rtl/>
        </w:rPr>
        <w:t xml:space="preserve">واستمرّت هذه الحركة في مسيرها بين الشدّة والضعف إلىٰ السنين الأولىٰ من القرن الحادي عشر الهجري حتّىٰ تمّ نشر </w:t>
      </w:r>
      <w:r w:rsidRPr="00AB39AF">
        <w:rPr>
          <w:rStyle w:val="rfdBold2"/>
          <w:rtl/>
        </w:rPr>
        <w:t>الصحيفة السجّادية</w:t>
      </w:r>
      <w:r>
        <w:rPr>
          <w:rtl/>
        </w:rPr>
        <w:t xml:space="preserve"> في ذلك الزمان ـ بمساعي العلّامة م</w:t>
      </w:r>
      <w:r>
        <w:rPr>
          <w:rFonts w:hint="eastAsia"/>
          <w:rtl/>
        </w:rPr>
        <w:t>حمّد</w:t>
      </w:r>
      <w:r>
        <w:rPr>
          <w:rtl/>
        </w:rPr>
        <w:t xml:space="preserve"> تقي المجلسي (1070هـ) ـ بين الناس بنحو بحيث لم تخلُ دار من هذا الكتاب</w:t>
      </w:r>
      <w:r w:rsidRPr="000E676B">
        <w:rPr>
          <w:rStyle w:val="rfdFootnotenum"/>
          <w:rtl/>
        </w:rPr>
        <w:t>(2)</w:t>
      </w:r>
      <w:r w:rsidR="001C6BD7">
        <w:rPr>
          <w:rtl/>
        </w:rPr>
        <w:t xml:space="preserve"> ،</w:t>
      </w:r>
      <w:r w:rsidR="00F67CDD">
        <w:rPr>
          <w:rtl/>
        </w:rPr>
        <w:t xml:space="preserve"> </w:t>
      </w:r>
      <w:r>
        <w:rPr>
          <w:rtl/>
        </w:rPr>
        <w:t>وبالتأكيد إنّ خراسان أيضاً قد تأثّرت بهذه الحركة</w:t>
      </w:r>
      <w:r w:rsidR="001C6BD7">
        <w:rPr>
          <w:rtl/>
        </w:rPr>
        <w:t xml:space="preserve"> ،</w:t>
      </w:r>
      <w:r w:rsidR="00F67CDD">
        <w:rPr>
          <w:rtl/>
        </w:rPr>
        <w:t xml:space="preserve"> </w:t>
      </w:r>
      <w:r>
        <w:rPr>
          <w:rtl/>
        </w:rPr>
        <w:t xml:space="preserve">فقد كُتبت وقرئت الكثير من نسخ </w:t>
      </w:r>
      <w:r w:rsidRPr="00AB39AF">
        <w:rPr>
          <w:rStyle w:val="rfdBold2"/>
          <w:rtl/>
        </w:rPr>
        <w:t>الصحيفة السجّادية</w:t>
      </w:r>
      <w:r>
        <w:rPr>
          <w:rtl/>
        </w:rPr>
        <w:t xml:space="preserve"> في هذه المنطقة حيث لا يسع المجال في مقالنا هذا إلىٰ أن نتطرّق إليها.</w:t>
      </w:r>
    </w:p>
    <w:p w14:paraId="1B7E3442" w14:textId="77777777" w:rsidR="000E676B" w:rsidRDefault="000E676B" w:rsidP="000E676B">
      <w:pPr>
        <w:pStyle w:val="rfdLine"/>
        <w:rPr>
          <w:rtl/>
        </w:rPr>
      </w:pPr>
      <w:r>
        <w:rPr>
          <w:rtl/>
        </w:rPr>
        <w:t>__________</w:t>
      </w:r>
    </w:p>
    <w:p w14:paraId="53A77D53" w14:textId="77777777" w:rsidR="000E676B" w:rsidRDefault="000E676B" w:rsidP="000E676B">
      <w:pPr>
        <w:pStyle w:val="rfdFootnote0"/>
        <w:rPr>
          <w:rtl/>
        </w:rPr>
      </w:pPr>
      <w:r>
        <w:rPr>
          <w:rtl/>
        </w:rPr>
        <w:t>(1) لقد قدّمت دراسة تحتوي علىٰ مواضيع لها صلة بعلاقات الإسماعيلية بشكل كلّي وذلك في مقالة أخرىٰ مستقلّة لذلك لا أرىٰ تكرارها هنا ضروريّاً.</w:t>
      </w:r>
    </w:p>
    <w:p w14:paraId="5B7FBF94" w14:textId="77777777" w:rsidR="000E676B" w:rsidRDefault="000E676B" w:rsidP="000E676B">
      <w:pPr>
        <w:pStyle w:val="rfdFootnote0"/>
        <w:rPr>
          <w:rtl/>
        </w:rPr>
      </w:pPr>
      <w:r>
        <w:rPr>
          <w:rtl/>
        </w:rPr>
        <w:t>(2) للحصول علىٰ معلومات حول كتاب الصحيفة السجّادية في تلك الحقبة</w:t>
      </w:r>
      <w:r w:rsidR="001C6BD7">
        <w:rPr>
          <w:rtl/>
        </w:rPr>
        <w:t xml:space="preserve"> ،</w:t>
      </w:r>
      <w:r w:rsidR="00F67CDD">
        <w:rPr>
          <w:rtl/>
        </w:rPr>
        <w:t xml:space="preserve"> </w:t>
      </w:r>
      <w:r>
        <w:rPr>
          <w:rtl/>
        </w:rPr>
        <w:t>انظر</w:t>
      </w:r>
      <w:r w:rsidR="001C6BD7">
        <w:rPr>
          <w:rtl/>
        </w:rPr>
        <w:t xml:space="preserve"> :</w:t>
      </w:r>
      <w:r w:rsidR="00F67CDD">
        <w:rPr>
          <w:rtl/>
        </w:rPr>
        <w:t xml:space="preserve"> </w:t>
      </w:r>
      <w:r>
        <w:rPr>
          <w:rtl/>
        </w:rPr>
        <w:t>مقدّمة الصح</w:t>
      </w:r>
      <w:r>
        <w:rPr>
          <w:rFonts w:hint="cs"/>
          <w:rtl/>
        </w:rPr>
        <w:t>ی</w:t>
      </w:r>
      <w:r>
        <w:rPr>
          <w:rFonts w:hint="eastAsia"/>
          <w:rtl/>
        </w:rPr>
        <w:t>فة</w:t>
      </w:r>
      <w:r>
        <w:rPr>
          <w:rtl/>
        </w:rPr>
        <w:t xml:space="preserve"> السجّاد</w:t>
      </w:r>
      <w:r>
        <w:rPr>
          <w:rFonts w:hint="cs"/>
          <w:rtl/>
        </w:rPr>
        <w:t>ی</w:t>
      </w:r>
      <w:r>
        <w:rPr>
          <w:rFonts w:hint="eastAsia"/>
          <w:rtl/>
        </w:rPr>
        <w:t>ة</w:t>
      </w:r>
      <w:r>
        <w:rPr>
          <w:rtl/>
        </w:rPr>
        <w:t xml:space="preserve"> الکاملة</w:t>
      </w:r>
      <w:r w:rsidR="001C6BD7">
        <w:rPr>
          <w:rtl/>
        </w:rPr>
        <w:t xml:space="preserve"> ،</w:t>
      </w:r>
      <w:r w:rsidR="00F67CDD">
        <w:rPr>
          <w:rtl/>
        </w:rPr>
        <w:t xml:space="preserve"> </w:t>
      </w:r>
      <w:r>
        <w:rPr>
          <w:rtl/>
        </w:rPr>
        <w:t>بخطّ الکفعمي</w:t>
      </w:r>
      <w:r w:rsidR="001C6BD7">
        <w:rPr>
          <w:rtl/>
        </w:rPr>
        <w:t xml:space="preserve"> :</w:t>
      </w:r>
      <w:r w:rsidR="00F67CDD">
        <w:rPr>
          <w:rtl/>
        </w:rPr>
        <w:t xml:space="preserve"> </w:t>
      </w:r>
      <w:r>
        <w:rPr>
          <w:rtl/>
        </w:rPr>
        <w:t>67ـ85.</w:t>
      </w:r>
    </w:p>
    <w:p w14:paraId="4EE57638" w14:textId="600B42E9" w:rsidR="00E63DE8" w:rsidRDefault="00E63DE8" w:rsidP="00214A9D">
      <w:pPr>
        <w:pStyle w:val="rfdCenter"/>
        <w:rPr>
          <w:rtl/>
        </w:rPr>
      </w:pPr>
      <w:r>
        <w:rPr>
          <w:rtl/>
        </w:rPr>
        <w:br w:type="page"/>
      </w:r>
      <w:r w:rsidR="00F37B7C">
        <w:rPr>
          <w:noProof/>
        </w:rPr>
        <w:lastRenderedPageBreak/>
        <w:drawing>
          <wp:inline distT="0" distB="0" distL="0" distR="0" wp14:anchorId="097A709E" wp14:editId="47749F2C">
            <wp:extent cx="4246245" cy="543877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46245" cy="5438775"/>
                    </a:xfrm>
                    <a:prstGeom prst="rect">
                      <a:avLst/>
                    </a:prstGeom>
                    <a:noFill/>
                    <a:ln>
                      <a:noFill/>
                    </a:ln>
                  </pic:spPr>
                </pic:pic>
              </a:graphicData>
            </a:graphic>
          </wp:inline>
        </w:drawing>
      </w:r>
    </w:p>
    <w:p w14:paraId="53F519EF" w14:textId="384D9ACF" w:rsidR="00E63DE8" w:rsidRDefault="00E63DE8" w:rsidP="007B3DCD">
      <w:pPr>
        <w:pStyle w:val="rfdCenter"/>
        <w:rPr>
          <w:noProof/>
          <w:rtl/>
        </w:rPr>
      </w:pPr>
      <w:r>
        <w:rPr>
          <w:rtl/>
        </w:rPr>
        <w:br w:type="page"/>
      </w:r>
      <w:r w:rsidR="00F37B7C">
        <w:rPr>
          <w:noProof/>
        </w:rPr>
        <w:lastRenderedPageBreak/>
        <w:drawing>
          <wp:inline distT="0" distB="0" distL="0" distR="0" wp14:anchorId="32ED2342" wp14:editId="4712D3A1">
            <wp:extent cx="3506470" cy="56451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06470" cy="5645150"/>
                    </a:xfrm>
                    <a:prstGeom prst="rect">
                      <a:avLst/>
                    </a:prstGeom>
                    <a:noFill/>
                    <a:ln>
                      <a:noFill/>
                    </a:ln>
                  </pic:spPr>
                </pic:pic>
              </a:graphicData>
            </a:graphic>
          </wp:inline>
        </w:drawing>
      </w:r>
    </w:p>
    <w:p w14:paraId="0898354E" w14:textId="5B924C0E" w:rsidR="00093FD9" w:rsidRDefault="00093FD9" w:rsidP="007B3DCD">
      <w:pPr>
        <w:pStyle w:val="rfdCenter"/>
        <w:rPr>
          <w:noProof/>
          <w:rtl/>
        </w:rPr>
      </w:pPr>
      <w:r>
        <w:rPr>
          <w:rFonts w:hint="cs"/>
          <w:noProof/>
          <w:rtl/>
        </w:rPr>
        <w:t>الصورة رقم: (1)</w:t>
      </w:r>
    </w:p>
    <w:p w14:paraId="167CA0C3" w14:textId="6C732DD9" w:rsidR="00093FD9" w:rsidRDefault="00093FD9" w:rsidP="007B3DCD">
      <w:pPr>
        <w:pStyle w:val="rfdCenter"/>
        <w:rPr>
          <w:rtl/>
        </w:rPr>
      </w:pPr>
      <w:r>
        <w:rPr>
          <w:rFonts w:hint="cs"/>
          <w:noProof/>
          <w:rtl/>
        </w:rPr>
        <w:t>الصحيفة السجادية الكاملة، مكتبة العتبة الرضوية، رقم: (12405)، سنة(416 ق)، بخط حسن بن إبراهيم بن محمد الزامي الهيصمي، صفحة عنوان الكتاب، الورقة(37 أ)</w:t>
      </w:r>
    </w:p>
    <w:p w14:paraId="7CF0CC9F" w14:textId="3A944136" w:rsidR="00E63DE8" w:rsidRDefault="00E63DE8" w:rsidP="007B3DCD">
      <w:pPr>
        <w:pStyle w:val="rfdCenter"/>
        <w:rPr>
          <w:noProof/>
          <w:rtl/>
        </w:rPr>
      </w:pPr>
      <w:r>
        <w:rPr>
          <w:rtl/>
        </w:rPr>
        <w:br w:type="page"/>
      </w:r>
      <w:r w:rsidR="00F37B7C">
        <w:rPr>
          <w:noProof/>
        </w:rPr>
        <w:lastRenderedPageBreak/>
        <w:drawing>
          <wp:inline distT="0" distB="0" distL="0" distR="0" wp14:anchorId="793584C7" wp14:editId="6F30B4C8">
            <wp:extent cx="3538220" cy="54387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38220" cy="5438775"/>
                    </a:xfrm>
                    <a:prstGeom prst="rect">
                      <a:avLst/>
                    </a:prstGeom>
                    <a:noFill/>
                    <a:ln>
                      <a:noFill/>
                    </a:ln>
                  </pic:spPr>
                </pic:pic>
              </a:graphicData>
            </a:graphic>
          </wp:inline>
        </w:drawing>
      </w:r>
    </w:p>
    <w:p w14:paraId="24213421" w14:textId="77777777" w:rsidR="00093FD9" w:rsidRDefault="00093FD9" w:rsidP="00093FD9">
      <w:pPr>
        <w:pStyle w:val="rfdCenter"/>
        <w:rPr>
          <w:rtl/>
        </w:rPr>
      </w:pPr>
      <w:r>
        <w:rPr>
          <w:rFonts w:hint="eastAsia"/>
          <w:rtl/>
        </w:rPr>
        <w:t>الصورة</w:t>
      </w:r>
      <w:r>
        <w:rPr>
          <w:rtl/>
        </w:rPr>
        <w:t xml:space="preserve"> رقم: (2) </w:t>
      </w:r>
    </w:p>
    <w:p w14:paraId="2F3AAFCC" w14:textId="77C75FC1" w:rsidR="00093FD9" w:rsidRDefault="00093FD9" w:rsidP="00093FD9">
      <w:pPr>
        <w:pStyle w:val="rfdCenter"/>
        <w:rPr>
          <w:rtl/>
        </w:rPr>
      </w:pPr>
      <w:r>
        <w:rPr>
          <w:rFonts w:hint="eastAsia"/>
          <w:rtl/>
        </w:rPr>
        <w:t>نسخة</w:t>
      </w:r>
      <w:r>
        <w:rPr>
          <w:rtl/>
        </w:rPr>
        <w:t xml:space="preserve"> العتبة الرضوية، الصفحة الأولى من الکتاب، الورقة (37ب)</w:t>
      </w:r>
    </w:p>
    <w:p w14:paraId="3CE6F80F" w14:textId="7D375E18" w:rsidR="00E63DE8" w:rsidRDefault="00E63DE8" w:rsidP="007B3DCD">
      <w:pPr>
        <w:pStyle w:val="rfdCenter"/>
        <w:rPr>
          <w:noProof/>
          <w:rtl/>
        </w:rPr>
      </w:pPr>
      <w:r>
        <w:rPr>
          <w:rtl/>
        </w:rPr>
        <w:br w:type="page"/>
      </w:r>
      <w:r w:rsidR="00F37B7C">
        <w:rPr>
          <w:noProof/>
        </w:rPr>
        <w:lastRenderedPageBreak/>
        <w:drawing>
          <wp:inline distT="0" distB="0" distL="0" distR="0" wp14:anchorId="0DAC9EC4" wp14:editId="46712222">
            <wp:extent cx="3824605" cy="591566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24605" cy="5915660"/>
                    </a:xfrm>
                    <a:prstGeom prst="rect">
                      <a:avLst/>
                    </a:prstGeom>
                    <a:noFill/>
                    <a:ln>
                      <a:noFill/>
                    </a:ln>
                  </pic:spPr>
                </pic:pic>
              </a:graphicData>
            </a:graphic>
          </wp:inline>
        </w:drawing>
      </w:r>
    </w:p>
    <w:p w14:paraId="1DD6AE29" w14:textId="77777777" w:rsidR="00093FD9" w:rsidRDefault="00093FD9" w:rsidP="00093FD9">
      <w:pPr>
        <w:pStyle w:val="rfdCenter"/>
        <w:rPr>
          <w:rtl/>
        </w:rPr>
      </w:pPr>
      <w:r>
        <w:rPr>
          <w:rFonts w:hint="eastAsia"/>
          <w:rtl/>
        </w:rPr>
        <w:t>الصورة</w:t>
      </w:r>
      <w:r>
        <w:rPr>
          <w:rtl/>
        </w:rPr>
        <w:t xml:space="preserve"> رقم: (3) </w:t>
      </w:r>
    </w:p>
    <w:p w14:paraId="2AE2DD15" w14:textId="6721A915" w:rsidR="00093FD9" w:rsidRDefault="00093FD9" w:rsidP="00093FD9">
      <w:pPr>
        <w:pStyle w:val="rfdCenter"/>
        <w:rPr>
          <w:rtl/>
        </w:rPr>
      </w:pPr>
      <w:r>
        <w:rPr>
          <w:rFonts w:hint="eastAsia"/>
          <w:rtl/>
        </w:rPr>
        <w:t>نسخة</w:t>
      </w:r>
      <w:r>
        <w:rPr>
          <w:rtl/>
        </w:rPr>
        <w:t xml:space="preserve"> العتبة الرضوية ، الصفحة الأخيرة، الورقة (75ب)</w:t>
      </w:r>
    </w:p>
    <w:p w14:paraId="03C71A84" w14:textId="0AA0359A" w:rsidR="00E63DE8" w:rsidRDefault="00E63DE8" w:rsidP="007B3DCD">
      <w:pPr>
        <w:pStyle w:val="rfdCenter"/>
        <w:rPr>
          <w:noProof/>
          <w:rtl/>
        </w:rPr>
      </w:pPr>
      <w:r>
        <w:rPr>
          <w:rtl/>
        </w:rPr>
        <w:br w:type="page"/>
      </w:r>
      <w:r w:rsidR="00F37B7C">
        <w:rPr>
          <w:noProof/>
        </w:rPr>
        <w:lastRenderedPageBreak/>
        <w:drawing>
          <wp:inline distT="0" distB="0" distL="0" distR="0" wp14:anchorId="7D9963CD" wp14:editId="09A7EF9E">
            <wp:extent cx="2727325" cy="36893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7325" cy="3689350"/>
                    </a:xfrm>
                    <a:prstGeom prst="rect">
                      <a:avLst/>
                    </a:prstGeom>
                    <a:noFill/>
                    <a:ln>
                      <a:noFill/>
                    </a:ln>
                  </pic:spPr>
                </pic:pic>
              </a:graphicData>
            </a:graphic>
          </wp:inline>
        </w:drawing>
      </w:r>
    </w:p>
    <w:p w14:paraId="40626244" w14:textId="77777777" w:rsidR="00093FD9" w:rsidRDefault="00093FD9" w:rsidP="00093FD9">
      <w:pPr>
        <w:pStyle w:val="rfdCenter"/>
        <w:rPr>
          <w:rtl/>
        </w:rPr>
      </w:pPr>
      <w:r>
        <w:rPr>
          <w:rFonts w:hint="eastAsia"/>
          <w:rtl/>
        </w:rPr>
        <w:t>الصورة</w:t>
      </w:r>
      <w:r>
        <w:rPr>
          <w:rtl/>
        </w:rPr>
        <w:t xml:space="preserve"> رقم: (4)  نسخة العتبة الرضوية ، إجازة رواية الصحيفة</w:t>
      </w:r>
    </w:p>
    <w:p w14:paraId="1960AD03" w14:textId="77777777" w:rsidR="00093FD9" w:rsidRDefault="00093FD9" w:rsidP="00093FD9">
      <w:pPr>
        <w:pStyle w:val="rfdCenter"/>
        <w:rPr>
          <w:rtl/>
        </w:rPr>
      </w:pPr>
      <w:r>
        <w:rPr>
          <w:rtl/>
        </w:rPr>
        <w:t xml:space="preserve"> من قبل أبي القاسم عبدالله بن محمد بن سلمة الفرهاذجردي، الورقة (79أ)</w:t>
      </w:r>
    </w:p>
    <w:p w14:paraId="783421E5" w14:textId="70E93ED6" w:rsidR="00093FD9" w:rsidRDefault="00F37B7C" w:rsidP="007B3DCD">
      <w:pPr>
        <w:pStyle w:val="rfdCenter"/>
        <w:rPr>
          <w:noProof/>
          <w:rtl/>
        </w:rPr>
      </w:pPr>
      <w:r>
        <w:rPr>
          <w:noProof/>
        </w:rPr>
        <w:drawing>
          <wp:inline distT="0" distB="0" distL="0" distR="0" wp14:anchorId="073D092E" wp14:editId="1F0DD676">
            <wp:extent cx="3919855" cy="279908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19855" cy="2799080"/>
                    </a:xfrm>
                    <a:prstGeom prst="rect">
                      <a:avLst/>
                    </a:prstGeom>
                    <a:noFill/>
                    <a:ln>
                      <a:noFill/>
                    </a:ln>
                  </pic:spPr>
                </pic:pic>
              </a:graphicData>
            </a:graphic>
          </wp:inline>
        </w:drawing>
      </w:r>
    </w:p>
    <w:p w14:paraId="6AE0475A" w14:textId="77777777" w:rsidR="00093FD9" w:rsidRDefault="00093FD9" w:rsidP="00093FD9">
      <w:pPr>
        <w:pStyle w:val="rfdCenter"/>
        <w:rPr>
          <w:rtl/>
        </w:rPr>
      </w:pPr>
      <w:r>
        <w:rPr>
          <w:rFonts w:hint="eastAsia"/>
          <w:rtl/>
        </w:rPr>
        <w:t>الصورة</w:t>
      </w:r>
      <w:r>
        <w:rPr>
          <w:rtl/>
        </w:rPr>
        <w:t xml:space="preserve"> رقم: (5) الصحيفة السجادية الکاملة، برواية ابن مالك، مكتبة كلية الإلهيات في جامعة طهران، رقم (313د)، القرن (7-8)، الصفحتان الأولى والثانية</w:t>
      </w:r>
    </w:p>
    <w:p w14:paraId="0850DCE0" w14:textId="75B9105F" w:rsidR="00E63DE8" w:rsidRDefault="00E63DE8" w:rsidP="007B3DCD">
      <w:pPr>
        <w:pStyle w:val="rfdCenter"/>
        <w:rPr>
          <w:noProof/>
          <w:rtl/>
        </w:rPr>
      </w:pPr>
      <w:r>
        <w:rPr>
          <w:rtl/>
        </w:rPr>
        <w:br w:type="page"/>
      </w:r>
      <w:r w:rsidR="00F37B7C">
        <w:rPr>
          <w:noProof/>
        </w:rPr>
        <w:lastRenderedPageBreak/>
        <w:drawing>
          <wp:inline distT="0" distB="0" distL="0" distR="0" wp14:anchorId="4C1C0EDB" wp14:editId="26C88593">
            <wp:extent cx="4079240" cy="668718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79240" cy="6687185"/>
                    </a:xfrm>
                    <a:prstGeom prst="rect">
                      <a:avLst/>
                    </a:prstGeom>
                    <a:noFill/>
                    <a:ln>
                      <a:noFill/>
                    </a:ln>
                  </pic:spPr>
                </pic:pic>
              </a:graphicData>
            </a:graphic>
          </wp:inline>
        </w:drawing>
      </w:r>
    </w:p>
    <w:p w14:paraId="274F7C2B" w14:textId="77777777" w:rsidR="00F37B7C" w:rsidRDefault="00F37B7C" w:rsidP="00F37B7C">
      <w:pPr>
        <w:pStyle w:val="rfdCenter"/>
        <w:rPr>
          <w:rtl/>
        </w:rPr>
      </w:pPr>
      <w:r>
        <w:rPr>
          <w:rFonts w:hint="eastAsia"/>
          <w:rtl/>
        </w:rPr>
        <w:t>الصورة</w:t>
      </w:r>
      <w:r>
        <w:rPr>
          <w:rtl/>
        </w:rPr>
        <w:t xml:space="preserve"> رقم: (6) </w:t>
      </w:r>
    </w:p>
    <w:p w14:paraId="23E60D8A" w14:textId="70DBA29A" w:rsidR="00F37B7C" w:rsidRDefault="00F37B7C" w:rsidP="00F37B7C">
      <w:pPr>
        <w:pStyle w:val="rfdCenter"/>
        <w:rPr>
          <w:rtl/>
        </w:rPr>
      </w:pPr>
      <w:r>
        <w:rPr>
          <w:rFonts w:hint="eastAsia"/>
          <w:rtl/>
        </w:rPr>
        <w:t>الصحيفة</w:t>
      </w:r>
      <w:r>
        <w:rPr>
          <w:rtl/>
        </w:rPr>
        <w:t xml:space="preserve"> السجادية الکاملة، برواية ابن اشناس، مجموعة فخرالدين النصيري الأميني، مورخة بتاريخ (761ق)، الصفحة الأولى.</w:t>
      </w:r>
    </w:p>
    <w:p w14:paraId="21362337" w14:textId="5C342608" w:rsidR="000E676B" w:rsidRDefault="00E63DE8" w:rsidP="007B3DCD">
      <w:pPr>
        <w:pStyle w:val="rfdCenter"/>
        <w:rPr>
          <w:noProof/>
          <w:rtl/>
        </w:rPr>
      </w:pPr>
      <w:r>
        <w:rPr>
          <w:rtl/>
        </w:rPr>
        <w:br w:type="page"/>
      </w:r>
      <w:r w:rsidR="00F37B7C">
        <w:rPr>
          <w:noProof/>
        </w:rPr>
        <w:lastRenderedPageBreak/>
        <w:drawing>
          <wp:inline distT="0" distB="0" distL="0" distR="0" wp14:anchorId="47515C6F" wp14:editId="3FE8ACA6">
            <wp:extent cx="3705225" cy="531939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05225" cy="5319395"/>
                    </a:xfrm>
                    <a:prstGeom prst="rect">
                      <a:avLst/>
                    </a:prstGeom>
                    <a:noFill/>
                    <a:ln>
                      <a:noFill/>
                    </a:ln>
                  </pic:spPr>
                </pic:pic>
              </a:graphicData>
            </a:graphic>
          </wp:inline>
        </w:drawing>
      </w:r>
    </w:p>
    <w:p w14:paraId="7F5FE0BE" w14:textId="77777777" w:rsidR="00F37B7C" w:rsidRDefault="00F37B7C" w:rsidP="00F37B7C">
      <w:pPr>
        <w:pStyle w:val="rfdCenter"/>
        <w:rPr>
          <w:rtl/>
        </w:rPr>
      </w:pPr>
      <w:r>
        <w:rPr>
          <w:rFonts w:hint="eastAsia"/>
          <w:rtl/>
        </w:rPr>
        <w:t>الصورة</w:t>
      </w:r>
      <w:r>
        <w:rPr>
          <w:rtl/>
        </w:rPr>
        <w:t xml:space="preserve"> رقم: (7) </w:t>
      </w:r>
    </w:p>
    <w:p w14:paraId="28154F9D" w14:textId="52E31E3B" w:rsidR="00F37B7C" w:rsidRDefault="00F37B7C" w:rsidP="00F37B7C">
      <w:pPr>
        <w:pStyle w:val="rfdCenter"/>
        <w:rPr>
          <w:rtl/>
        </w:rPr>
      </w:pPr>
      <w:r>
        <w:rPr>
          <w:rFonts w:hint="eastAsia"/>
          <w:rtl/>
        </w:rPr>
        <w:t>کتاب</w:t>
      </w:r>
      <w:r>
        <w:rPr>
          <w:rtl/>
        </w:rPr>
        <w:t xml:space="preserve"> في الأخلاق والعرفان، تأليف مؤلف مجهول من أواخر القرن الخامس و أوائل القرن السادس، مكتبة مجلس الشورى الإسلامي، رقم: ( 17926)، دعاء في الذکر، ص (191).</w:t>
      </w:r>
    </w:p>
    <w:p w14:paraId="34F1C468" w14:textId="52E9ACC1" w:rsidR="00E63DE8" w:rsidRDefault="00E63DE8" w:rsidP="007B3DCD">
      <w:pPr>
        <w:pStyle w:val="rfdCenter"/>
        <w:rPr>
          <w:noProof/>
          <w:rtl/>
        </w:rPr>
      </w:pPr>
      <w:r>
        <w:rPr>
          <w:rtl/>
        </w:rPr>
        <w:br w:type="page"/>
      </w:r>
      <w:r w:rsidR="00F37B7C">
        <w:rPr>
          <w:noProof/>
        </w:rPr>
        <w:lastRenderedPageBreak/>
        <w:drawing>
          <wp:inline distT="0" distB="0" distL="0" distR="0" wp14:anchorId="276E14E0" wp14:editId="66E3F98E">
            <wp:extent cx="3554095" cy="500126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4095" cy="5001260"/>
                    </a:xfrm>
                    <a:prstGeom prst="rect">
                      <a:avLst/>
                    </a:prstGeom>
                    <a:noFill/>
                    <a:ln>
                      <a:noFill/>
                    </a:ln>
                  </pic:spPr>
                </pic:pic>
              </a:graphicData>
            </a:graphic>
          </wp:inline>
        </w:drawing>
      </w:r>
    </w:p>
    <w:p w14:paraId="00830A1A" w14:textId="77777777" w:rsidR="00F37B7C" w:rsidRDefault="00F37B7C" w:rsidP="00F37B7C">
      <w:pPr>
        <w:pStyle w:val="rfdCenter"/>
        <w:rPr>
          <w:rtl/>
        </w:rPr>
      </w:pPr>
      <w:r>
        <w:rPr>
          <w:rFonts w:hint="eastAsia"/>
          <w:rtl/>
        </w:rPr>
        <w:t>الصورة</w:t>
      </w:r>
      <w:r>
        <w:rPr>
          <w:rtl/>
        </w:rPr>
        <w:t xml:space="preserve"> رقم: (8) </w:t>
      </w:r>
    </w:p>
    <w:p w14:paraId="229B0433" w14:textId="697C2437" w:rsidR="00F37B7C" w:rsidRDefault="00F37B7C" w:rsidP="00F37B7C">
      <w:pPr>
        <w:pStyle w:val="rfdCenter"/>
        <w:rPr>
          <w:rtl/>
        </w:rPr>
      </w:pPr>
      <w:r>
        <w:rPr>
          <w:rFonts w:hint="eastAsia"/>
          <w:rtl/>
        </w:rPr>
        <w:t>كتاب</w:t>
      </w:r>
      <w:r>
        <w:rPr>
          <w:rtl/>
        </w:rPr>
        <w:t xml:space="preserve"> بصائر يميني، تأليف: أبوجعفر معين‌الدين محمد بن محمود النيشابوري الحنفي، المكتبة الوطنية الفرنسية في باريس، رقم: (</w:t>
      </w:r>
      <w:r>
        <w:t>Supplément persan 57</w:t>
      </w:r>
      <w:r>
        <w:rPr>
          <w:rtl/>
        </w:rPr>
        <w:t>)، من القرن السابع، قسم من الدعاء الرابع عشر من الصحيفة، الورقة (83ب).</w:t>
      </w:r>
    </w:p>
    <w:p w14:paraId="3A0891F0" w14:textId="0894A003" w:rsidR="000E676B" w:rsidRDefault="00E63DE8" w:rsidP="007B3DCD">
      <w:pPr>
        <w:pStyle w:val="rfdCenter"/>
        <w:rPr>
          <w:noProof/>
          <w:rtl/>
        </w:rPr>
      </w:pPr>
      <w:r>
        <w:rPr>
          <w:rtl/>
        </w:rPr>
        <w:br w:type="page"/>
      </w:r>
      <w:r w:rsidR="00F37B7C">
        <w:rPr>
          <w:noProof/>
        </w:rPr>
        <w:lastRenderedPageBreak/>
        <w:drawing>
          <wp:inline distT="0" distB="0" distL="0" distR="0" wp14:anchorId="498C6879" wp14:editId="1B96F07D">
            <wp:extent cx="3212465" cy="412686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12465" cy="4126865"/>
                    </a:xfrm>
                    <a:prstGeom prst="rect">
                      <a:avLst/>
                    </a:prstGeom>
                    <a:noFill/>
                    <a:ln>
                      <a:noFill/>
                    </a:ln>
                  </pic:spPr>
                </pic:pic>
              </a:graphicData>
            </a:graphic>
          </wp:inline>
        </w:drawing>
      </w:r>
    </w:p>
    <w:p w14:paraId="0B07A637" w14:textId="77777777" w:rsidR="00F37B7C" w:rsidRDefault="00F37B7C" w:rsidP="00F37B7C">
      <w:pPr>
        <w:pStyle w:val="rfdCenter"/>
        <w:rPr>
          <w:rtl/>
        </w:rPr>
      </w:pPr>
      <w:r>
        <w:rPr>
          <w:rFonts w:hint="eastAsia"/>
          <w:rtl/>
        </w:rPr>
        <w:t>الصورة</w:t>
      </w:r>
      <w:r>
        <w:rPr>
          <w:rtl/>
        </w:rPr>
        <w:t xml:space="preserve"> رقم: (9) </w:t>
      </w:r>
    </w:p>
    <w:p w14:paraId="050C43E7" w14:textId="6BA386F0" w:rsidR="00F37B7C" w:rsidRDefault="00F37B7C" w:rsidP="00F37B7C">
      <w:pPr>
        <w:pStyle w:val="rfdCenter"/>
        <w:rPr>
          <w:rtl/>
        </w:rPr>
      </w:pPr>
      <w:r>
        <w:rPr>
          <w:rFonts w:hint="eastAsia"/>
          <w:rtl/>
        </w:rPr>
        <w:t>کتاب</w:t>
      </w:r>
      <w:r>
        <w:rPr>
          <w:rtl/>
        </w:rPr>
        <w:t xml:space="preserve"> الحکمة في الأدعية و الموعظة، تأليف محمد بن علي الناموس الخواري الفريومدي، مورخة بتاريخ (784ق)، مكتبة آياصوفيا، رقم: (1764)، دعاء الدين من الصحيفة السجادية، الورقة: (135ب).</w:t>
      </w:r>
    </w:p>
    <w:p w14:paraId="75D37AF4" w14:textId="77777777" w:rsidR="000E676B" w:rsidRDefault="00E63DE8" w:rsidP="009E611C">
      <w:pPr>
        <w:pStyle w:val="Heading1Center"/>
        <w:rPr>
          <w:rtl/>
        </w:rPr>
      </w:pPr>
      <w:r>
        <w:rPr>
          <w:rtl/>
        </w:rPr>
        <w:br w:type="page"/>
      </w:r>
      <w:r w:rsidR="000E676B">
        <w:rPr>
          <w:rFonts w:hint="eastAsia"/>
          <w:rtl/>
        </w:rPr>
        <w:lastRenderedPageBreak/>
        <w:t>المصادر</w:t>
      </w:r>
    </w:p>
    <w:p w14:paraId="4D20C984" w14:textId="77777777" w:rsidR="000E676B" w:rsidRDefault="00163511" w:rsidP="000E676B">
      <w:pPr>
        <w:rPr>
          <w:rtl/>
        </w:rPr>
      </w:pPr>
      <w:r>
        <w:rPr>
          <w:rFonts w:hint="cs"/>
          <w:rtl/>
          <w:lang w:bidi="ar-IQ"/>
        </w:rPr>
        <w:t>1</w:t>
      </w:r>
      <w:r w:rsidR="001C6BD7">
        <w:rPr>
          <w:rFonts w:hint="cs"/>
          <w:rtl/>
          <w:lang w:bidi="ar-IQ"/>
        </w:rPr>
        <w:t xml:space="preserve"> ـ </w:t>
      </w:r>
      <w:r w:rsidR="000E676B" w:rsidRPr="00163511">
        <w:rPr>
          <w:rStyle w:val="rfdBold2"/>
          <w:rFonts w:hint="eastAsia"/>
          <w:rtl/>
        </w:rPr>
        <w:t>ابن</w:t>
      </w:r>
      <w:r w:rsidR="000E676B" w:rsidRPr="00163511">
        <w:rPr>
          <w:rStyle w:val="rfdBold2"/>
          <w:rtl/>
        </w:rPr>
        <w:t xml:space="preserve"> همام اسکاف</w:t>
      </w:r>
      <w:r w:rsidR="000E676B" w:rsidRPr="00163511">
        <w:rPr>
          <w:rStyle w:val="rfdBold2"/>
          <w:rFonts w:hint="cs"/>
          <w:rtl/>
        </w:rPr>
        <w:t>ی</w:t>
      </w:r>
      <w:r w:rsidR="001C6BD7">
        <w:rPr>
          <w:rtl/>
        </w:rPr>
        <w:t xml:space="preserve"> :</w:t>
      </w:r>
      <w:r w:rsidR="00F67CDD">
        <w:rPr>
          <w:rtl/>
        </w:rPr>
        <w:t xml:space="preserve"> </w:t>
      </w:r>
      <w:r w:rsidR="000E676B">
        <w:rPr>
          <w:rtl/>
        </w:rPr>
        <w:t>حسن انصار</w:t>
      </w:r>
      <w:r w:rsidR="000E676B">
        <w:rPr>
          <w:rFonts w:hint="cs"/>
          <w:rtl/>
        </w:rPr>
        <w:t>ی</w:t>
      </w:r>
      <w:r w:rsidR="001C6BD7">
        <w:rPr>
          <w:rFonts w:hint="eastAsia"/>
          <w:rtl/>
        </w:rPr>
        <w:t xml:space="preserve"> ،</w:t>
      </w:r>
      <w:r w:rsidR="00F67CDD">
        <w:rPr>
          <w:rFonts w:hint="eastAsia"/>
          <w:rtl/>
        </w:rPr>
        <w:t xml:space="preserve"> </w:t>
      </w:r>
      <w:r w:rsidR="000E676B">
        <w:rPr>
          <w:rtl/>
        </w:rPr>
        <w:t>دائرة المعارف بزرك اسلام</w:t>
      </w:r>
      <w:r w:rsidR="000E676B">
        <w:rPr>
          <w:rFonts w:hint="cs"/>
          <w:rtl/>
        </w:rPr>
        <w:t>ی</w:t>
      </w:r>
      <w:r w:rsidR="001C6BD7">
        <w:rPr>
          <w:rFonts w:hint="eastAsia"/>
          <w:rtl/>
        </w:rPr>
        <w:t xml:space="preserve"> ،</w:t>
      </w:r>
      <w:r w:rsidR="00F67CDD">
        <w:rPr>
          <w:rFonts w:hint="eastAsia"/>
          <w:rtl/>
        </w:rPr>
        <w:t xml:space="preserve"> </w:t>
      </w:r>
      <w:r w:rsidR="000E676B">
        <w:rPr>
          <w:rtl/>
        </w:rPr>
        <w:t>1367ش.</w:t>
      </w:r>
    </w:p>
    <w:p w14:paraId="7DDFB5ED" w14:textId="77777777" w:rsidR="000E676B" w:rsidRDefault="00163511" w:rsidP="000E676B">
      <w:pPr>
        <w:rPr>
          <w:rtl/>
        </w:rPr>
      </w:pPr>
      <w:r>
        <w:rPr>
          <w:rFonts w:hint="cs"/>
          <w:rtl/>
        </w:rPr>
        <w:t>2</w:t>
      </w:r>
      <w:r w:rsidR="001C6BD7">
        <w:rPr>
          <w:rFonts w:hint="cs"/>
          <w:rtl/>
        </w:rPr>
        <w:t xml:space="preserve"> ـ </w:t>
      </w:r>
      <w:r w:rsidR="000E676B" w:rsidRPr="00163511">
        <w:rPr>
          <w:rStyle w:val="rfdBold2"/>
          <w:rFonts w:hint="eastAsia"/>
          <w:rtl/>
        </w:rPr>
        <w:t>آثار</w:t>
      </w:r>
      <w:r w:rsidR="000E676B" w:rsidRPr="00163511">
        <w:rPr>
          <w:rStyle w:val="rfdBold2"/>
          <w:rtl/>
        </w:rPr>
        <w:t xml:space="preserve"> الوزراء</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 xml:space="preserve">ف </w:t>
      </w:r>
      <w:r w:rsidR="000E676B">
        <w:rPr>
          <w:rtl/>
        </w:rPr>
        <w:t>الد</w:t>
      </w:r>
      <w:r w:rsidR="000E676B">
        <w:rPr>
          <w:rFonts w:hint="cs"/>
          <w:rtl/>
        </w:rPr>
        <w:t>ی</w:t>
      </w:r>
      <w:r w:rsidR="000E676B">
        <w:rPr>
          <w:rFonts w:hint="eastAsia"/>
          <w:rtl/>
        </w:rPr>
        <w:t xml:space="preserve">ن </w:t>
      </w:r>
      <w:r w:rsidR="000E676B">
        <w:rPr>
          <w:rtl/>
        </w:rPr>
        <w:t>حاجي بن نظام العق</w:t>
      </w:r>
      <w:r w:rsidR="000E676B">
        <w:rPr>
          <w:rFonts w:hint="cs"/>
          <w:rtl/>
        </w:rPr>
        <w:t>ی</w:t>
      </w:r>
      <w:r w:rsidR="000E676B">
        <w:rPr>
          <w:rFonts w:hint="eastAsia"/>
          <w:rtl/>
        </w:rPr>
        <w:t>لي</w:t>
      </w:r>
      <w:r w:rsidR="001C6BD7">
        <w:rPr>
          <w:rFonts w:hint="eastAsia"/>
          <w:rtl/>
        </w:rPr>
        <w:t xml:space="preserve"> ،</w:t>
      </w:r>
      <w:r w:rsidR="00F67CDD">
        <w:rPr>
          <w:rFonts w:hint="eastAsia"/>
          <w:rtl/>
        </w:rPr>
        <w:t xml:space="preserve"> </w:t>
      </w:r>
      <w:r w:rsidR="000E676B">
        <w:rPr>
          <w:rtl/>
        </w:rPr>
        <w:t>تصح</w:t>
      </w:r>
      <w:r w:rsidR="000E676B">
        <w:rPr>
          <w:rFonts w:hint="cs"/>
          <w:rtl/>
        </w:rPr>
        <w:t>ی</w:t>
      </w:r>
      <w:r w:rsidR="000E676B">
        <w:rPr>
          <w:rFonts w:hint="eastAsia"/>
          <w:rtl/>
        </w:rPr>
        <w:t>ح</w:t>
      </w:r>
      <w:r w:rsidR="000E676B">
        <w:rPr>
          <w:rtl/>
        </w:rPr>
        <w:t xml:space="preserve"> وتعل</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 xml:space="preserve">ر </w:t>
      </w:r>
      <w:r w:rsidR="000E676B">
        <w:rPr>
          <w:rtl/>
        </w:rPr>
        <w:t>جلال الد</w:t>
      </w:r>
      <w:r w:rsidR="000E676B">
        <w:rPr>
          <w:rFonts w:hint="cs"/>
          <w:rtl/>
        </w:rPr>
        <w:t>ی</w:t>
      </w:r>
      <w:r w:rsidR="000E676B">
        <w:rPr>
          <w:rFonts w:hint="eastAsia"/>
          <w:rtl/>
        </w:rPr>
        <w:t xml:space="preserve">ن </w:t>
      </w:r>
      <w:r w:rsidR="000E676B">
        <w:rPr>
          <w:rtl/>
        </w:rPr>
        <w:t>الحس</w:t>
      </w:r>
      <w:r w:rsidR="000E676B">
        <w:rPr>
          <w:rFonts w:hint="cs"/>
          <w:rtl/>
        </w:rPr>
        <w:t>ی</w:t>
      </w:r>
      <w:r w:rsidR="000E676B">
        <w:rPr>
          <w:rFonts w:hint="eastAsia"/>
          <w:rtl/>
        </w:rPr>
        <w:t xml:space="preserve">ني </w:t>
      </w:r>
      <w:r w:rsidR="000E676B">
        <w:rPr>
          <w:rtl/>
        </w:rPr>
        <w:t>الأرموي المحدّث</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انتشارات دانشگاه طهران</w:t>
      </w:r>
      <w:r w:rsidR="001C6BD7">
        <w:rPr>
          <w:rtl/>
        </w:rPr>
        <w:t xml:space="preserve"> ،</w:t>
      </w:r>
      <w:r w:rsidR="00F67CDD">
        <w:rPr>
          <w:rtl/>
        </w:rPr>
        <w:t xml:space="preserve"> </w:t>
      </w:r>
      <w:r w:rsidR="000E676B">
        <w:rPr>
          <w:rtl/>
        </w:rPr>
        <w:t>1337ش.</w:t>
      </w:r>
    </w:p>
    <w:p w14:paraId="0A53314C" w14:textId="77777777" w:rsidR="000E676B" w:rsidRDefault="00163511" w:rsidP="000E676B">
      <w:pPr>
        <w:rPr>
          <w:rtl/>
        </w:rPr>
      </w:pPr>
      <w:r>
        <w:rPr>
          <w:rFonts w:hint="cs"/>
          <w:rtl/>
        </w:rPr>
        <w:t>3</w:t>
      </w:r>
      <w:r w:rsidR="001C6BD7">
        <w:rPr>
          <w:rFonts w:hint="cs"/>
          <w:rtl/>
        </w:rPr>
        <w:t xml:space="preserve"> ـ </w:t>
      </w:r>
      <w:r w:rsidR="000E676B" w:rsidRPr="00163511">
        <w:rPr>
          <w:rStyle w:val="rfdBold2"/>
          <w:rFonts w:hint="eastAsia"/>
          <w:rtl/>
        </w:rPr>
        <w:t>احسن</w:t>
      </w:r>
      <w:r w:rsidR="000E676B" w:rsidRPr="00163511">
        <w:rPr>
          <w:rStyle w:val="rfdBold2"/>
          <w:rtl/>
        </w:rPr>
        <w:t xml:space="preserve"> التقاس</w:t>
      </w:r>
      <w:r w:rsidR="000E676B" w:rsidRPr="00163511">
        <w:rPr>
          <w:rStyle w:val="rfdBold2"/>
          <w:rFonts w:hint="cs"/>
          <w:rtl/>
        </w:rPr>
        <w:t>ی</w:t>
      </w:r>
      <w:r w:rsidR="000E676B" w:rsidRPr="00163511">
        <w:rPr>
          <w:rStyle w:val="rfdBold2"/>
          <w:rFonts w:hint="eastAsia"/>
          <w:rtl/>
        </w:rPr>
        <w:t>م</w:t>
      </w:r>
      <w:r w:rsidR="000E676B" w:rsidRPr="00163511">
        <w:rPr>
          <w:rStyle w:val="rfdBold2"/>
          <w:rtl/>
        </w:rPr>
        <w:t xml:space="preserve"> ف</w:t>
      </w:r>
      <w:r w:rsidR="000E676B" w:rsidRPr="00163511">
        <w:rPr>
          <w:rStyle w:val="rfdBold2"/>
          <w:rFonts w:hint="cs"/>
          <w:rtl/>
        </w:rPr>
        <w:t>ی</w:t>
      </w:r>
      <w:r w:rsidR="000E676B" w:rsidRPr="00163511">
        <w:rPr>
          <w:rStyle w:val="rfdBold2"/>
          <w:rtl/>
        </w:rPr>
        <w:t xml:space="preserve"> معرفة الأقال</w:t>
      </w:r>
      <w:r w:rsidR="000E676B" w:rsidRPr="00163511">
        <w:rPr>
          <w:rStyle w:val="rfdBold2"/>
          <w:rFonts w:hint="cs"/>
          <w:rtl/>
        </w:rPr>
        <w:t>ی</w:t>
      </w:r>
      <w:r w:rsidR="000E676B" w:rsidRPr="00163511">
        <w:rPr>
          <w:rStyle w:val="rfdBold2"/>
          <w:rFonts w:hint="eastAsia"/>
          <w:rtl/>
        </w:rPr>
        <w:t>م</w:t>
      </w:r>
      <w:r w:rsidR="001C6BD7">
        <w:rPr>
          <w:rtl/>
        </w:rPr>
        <w:t xml:space="preserve"> :</w:t>
      </w:r>
      <w:r w:rsidR="00F67CDD">
        <w:rPr>
          <w:rtl/>
        </w:rPr>
        <w:t xml:space="preserve"> </w:t>
      </w:r>
      <w:r w:rsidR="000E676B">
        <w:rPr>
          <w:rtl/>
        </w:rPr>
        <w:t>أبو عبد الله محمّد بن أحمد المقدسي البشاري</w:t>
      </w:r>
      <w:r w:rsidR="001C6BD7">
        <w:rPr>
          <w:rtl/>
        </w:rPr>
        <w:t xml:space="preserve"> ،</w:t>
      </w:r>
      <w:r w:rsidR="00F67CDD">
        <w:rPr>
          <w:rtl/>
        </w:rPr>
        <w:t xml:space="preserve"> </w:t>
      </w:r>
      <w:r w:rsidR="000E676B">
        <w:rPr>
          <w:rtl/>
        </w:rPr>
        <w:t>ل</w:t>
      </w:r>
      <w:r w:rsidR="000E676B">
        <w:rPr>
          <w:rFonts w:hint="cs"/>
          <w:rtl/>
        </w:rPr>
        <w:t>ی</w:t>
      </w:r>
      <w:r w:rsidR="000E676B">
        <w:rPr>
          <w:rFonts w:hint="eastAsia"/>
          <w:rtl/>
        </w:rPr>
        <w:t>دن</w:t>
      </w:r>
      <w:r w:rsidR="001C6BD7">
        <w:rPr>
          <w:rFonts w:hint="eastAsia"/>
          <w:rtl/>
        </w:rPr>
        <w:t xml:space="preserve"> ،</w:t>
      </w:r>
      <w:r w:rsidR="00F67CDD">
        <w:rPr>
          <w:rFonts w:hint="eastAsia"/>
          <w:rtl/>
        </w:rPr>
        <w:t xml:space="preserve"> </w:t>
      </w:r>
      <w:r w:rsidR="000E676B">
        <w:rPr>
          <w:rtl/>
        </w:rPr>
        <w:t>مطبعة بر</w:t>
      </w:r>
      <w:r w:rsidR="000E676B">
        <w:rPr>
          <w:rFonts w:hint="cs"/>
          <w:rtl/>
        </w:rPr>
        <w:t>ی</w:t>
      </w:r>
      <w:r w:rsidR="000E676B">
        <w:rPr>
          <w:rFonts w:hint="eastAsia"/>
          <w:rtl/>
        </w:rPr>
        <w:t>ل</w:t>
      </w:r>
      <w:r w:rsidR="001C6BD7">
        <w:rPr>
          <w:rFonts w:hint="eastAsia"/>
          <w:rtl/>
        </w:rPr>
        <w:t xml:space="preserve"> ،</w:t>
      </w:r>
      <w:r w:rsidR="00F67CDD">
        <w:rPr>
          <w:rFonts w:hint="eastAsia"/>
          <w:rtl/>
        </w:rPr>
        <w:t xml:space="preserve"> </w:t>
      </w:r>
      <w:r w:rsidR="000E676B">
        <w:rPr>
          <w:rtl/>
        </w:rPr>
        <w:t>1906م.</w:t>
      </w:r>
    </w:p>
    <w:p w14:paraId="3496EF2D" w14:textId="77777777" w:rsidR="000E676B" w:rsidRDefault="00163511" w:rsidP="000E676B">
      <w:pPr>
        <w:rPr>
          <w:rtl/>
        </w:rPr>
      </w:pPr>
      <w:r>
        <w:rPr>
          <w:rFonts w:hint="cs"/>
          <w:rtl/>
        </w:rPr>
        <w:t>4</w:t>
      </w:r>
      <w:r w:rsidR="001C6BD7">
        <w:rPr>
          <w:rFonts w:hint="cs"/>
          <w:rtl/>
        </w:rPr>
        <w:t xml:space="preserve"> ـ </w:t>
      </w:r>
      <w:r w:rsidR="000E676B" w:rsidRPr="00163511">
        <w:rPr>
          <w:rStyle w:val="rfdBold2"/>
          <w:rFonts w:hint="eastAsia"/>
          <w:rtl/>
        </w:rPr>
        <w:t>أسرار</w:t>
      </w:r>
      <w:r w:rsidR="000E676B" w:rsidRPr="00163511">
        <w:rPr>
          <w:rStyle w:val="rfdBold2"/>
          <w:rtl/>
        </w:rPr>
        <w:t xml:space="preserve"> التوح</w:t>
      </w:r>
      <w:r w:rsidR="000E676B" w:rsidRPr="00163511">
        <w:rPr>
          <w:rStyle w:val="rfdBold2"/>
          <w:rFonts w:hint="cs"/>
          <w:rtl/>
        </w:rPr>
        <w:t>ی</w:t>
      </w:r>
      <w:r w:rsidR="000E676B" w:rsidRPr="00163511">
        <w:rPr>
          <w:rStyle w:val="rfdBold2"/>
          <w:rFonts w:hint="eastAsia"/>
          <w:rtl/>
        </w:rPr>
        <w:t>د</w:t>
      </w:r>
      <w:r w:rsidR="000E676B" w:rsidRPr="00163511">
        <w:rPr>
          <w:rStyle w:val="rfdBold2"/>
          <w:rtl/>
        </w:rPr>
        <w:t xml:space="preserve"> في مقامات الش</w:t>
      </w:r>
      <w:r w:rsidR="000E676B" w:rsidRPr="00163511">
        <w:rPr>
          <w:rStyle w:val="rfdBold2"/>
          <w:rFonts w:hint="cs"/>
          <w:rtl/>
        </w:rPr>
        <w:t>ی</w:t>
      </w:r>
      <w:r w:rsidR="000E676B" w:rsidRPr="00163511">
        <w:rPr>
          <w:rStyle w:val="rfdBold2"/>
          <w:rFonts w:hint="eastAsia"/>
          <w:rtl/>
        </w:rPr>
        <w:t>خ</w:t>
      </w:r>
      <w:r w:rsidR="000E676B" w:rsidRPr="00163511">
        <w:rPr>
          <w:rStyle w:val="rfdBold2"/>
          <w:rtl/>
        </w:rPr>
        <w:t xml:space="preserve"> أبي سع</w:t>
      </w:r>
      <w:r w:rsidR="000E676B" w:rsidRPr="00163511">
        <w:rPr>
          <w:rStyle w:val="rfdBold2"/>
          <w:rFonts w:hint="cs"/>
          <w:rtl/>
        </w:rPr>
        <w:t>ی</w:t>
      </w:r>
      <w:r w:rsidR="000E676B" w:rsidRPr="00163511">
        <w:rPr>
          <w:rStyle w:val="rfdBold2"/>
          <w:rFonts w:hint="eastAsia"/>
          <w:rtl/>
        </w:rPr>
        <w:t>د</w:t>
      </w:r>
      <w:r w:rsidR="001C6BD7">
        <w:rPr>
          <w:rtl/>
        </w:rPr>
        <w:t xml:space="preserve"> :</w:t>
      </w:r>
      <w:r w:rsidR="00F67CDD">
        <w:rPr>
          <w:rtl/>
        </w:rPr>
        <w:t xml:space="preserve"> </w:t>
      </w:r>
      <w:r w:rsidR="000E676B">
        <w:rPr>
          <w:rtl/>
        </w:rPr>
        <w:t>محمّد بن منوّر الم</w:t>
      </w:r>
      <w:r w:rsidR="000E676B">
        <w:rPr>
          <w:rFonts w:hint="cs"/>
          <w:rtl/>
        </w:rPr>
        <w:t>ی</w:t>
      </w:r>
      <w:r w:rsidR="000E676B">
        <w:rPr>
          <w:rFonts w:hint="eastAsia"/>
          <w:rtl/>
        </w:rPr>
        <w:t>هني</w:t>
      </w:r>
      <w:r w:rsidR="001C6BD7">
        <w:rPr>
          <w:rFonts w:hint="eastAsia"/>
          <w:rtl/>
        </w:rPr>
        <w:t xml:space="preserve"> ،</w:t>
      </w:r>
      <w:r w:rsidR="00F67CDD">
        <w:rPr>
          <w:rFonts w:hint="eastAsia"/>
          <w:rtl/>
        </w:rPr>
        <w:t xml:space="preserve"> </w:t>
      </w:r>
      <w:r w:rsidR="000E676B">
        <w:rPr>
          <w:rtl/>
        </w:rPr>
        <w:t>باهتمام</w:t>
      </w:r>
      <w:r w:rsidR="001C6BD7">
        <w:rPr>
          <w:rtl/>
        </w:rPr>
        <w:t xml:space="preserve"> :</w:t>
      </w:r>
      <w:r w:rsidR="00F67CDD">
        <w:rPr>
          <w:rtl/>
        </w:rPr>
        <w:t xml:space="preserve"> </w:t>
      </w:r>
      <w:r w:rsidR="000E676B">
        <w:rPr>
          <w:rtl/>
        </w:rPr>
        <w:t>محمّد رضا شفيعي کدکن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آگاه</w:t>
      </w:r>
      <w:r w:rsidR="001C6BD7">
        <w:rPr>
          <w:rtl/>
        </w:rPr>
        <w:t xml:space="preserve"> ،</w:t>
      </w:r>
      <w:r w:rsidR="00F67CDD">
        <w:rPr>
          <w:rtl/>
        </w:rPr>
        <w:t xml:space="preserve"> </w:t>
      </w:r>
      <w:r w:rsidR="000E676B">
        <w:rPr>
          <w:rtl/>
        </w:rPr>
        <w:t>1367ش.</w:t>
      </w:r>
    </w:p>
    <w:p w14:paraId="1D625E87" w14:textId="77777777" w:rsidR="000E676B" w:rsidRDefault="00163511" w:rsidP="000E676B">
      <w:pPr>
        <w:rPr>
          <w:rtl/>
        </w:rPr>
      </w:pPr>
      <w:r>
        <w:rPr>
          <w:rFonts w:hint="cs"/>
          <w:rtl/>
        </w:rPr>
        <w:t>5</w:t>
      </w:r>
      <w:r w:rsidR="001C6BD7">
        <w:rPr>
          <w:rFonts w:hint="cs"/>
          <w:rtl/>
        </w:rPr>
        <w:t xml:space="preserve"> ـ </w:t>
      </w:r>
      <w:r w:rsidR="000E676B" w:rsidRPr="00163511">
        <w:rPr>
          <w:rStyle w:val="rfdBold2"/>
          <w:rFonts w:hint="eastAsia"/>
          <w:rtl/>
        </w:rPr>
        <w:t>أع</w:t>
      </w:r>
      <w:r w:rsidR="000E676B" w:rsidRPr="00163511">
        <w:rPr>
          <w:rStyle w:val="rfdBold2"/>
          <w:rFonts w:hint="cs"/>
          <w:rtl/>
        </w:rPr>
        <w:t>ی</w:t>
      </w:r>
      <w:r w:rsidR="000E676B" w:rsidRPr="00163511">
        <w:rPr>
          <w:rStyle w:val="rfdBold2"/>
          <w:rFonts w:hint="eastAsia"/>
          <w:rtl/>
        </w:rPr>
        <w:t>ان</w:t>
      </w:r>
      <w:r w:rsidR="000E676B" w:rsidRPr="00163511">
        <w:rPr>
          <w:rStyle w:val="rfdBold2"/>
          <w:rtl/>
        </w:rPr>
        <w:t xml:space="preserve"> ن</w:t>
      </w:r>
      <w:r w:rsidR="000E676B" w:rsidRPr="00163511">
        <w:rPr>
          <w:rStyle w:val="rfdBold2"/>
          <w:rFonts w:hint="cs"/>
          <w:rtl/>
        </w:rPr>
        <w:t>ی</w:t>
      </w:r>
      <w:r w:rsidR="000E676B" w:rsidRPr="00163511">
        <w:rPr>
          <w:rStyle w:val="rfdBold2"/>
          <w:rFonts w:hint="eastAsia"/>
          <w:rtl/>
        </w:rPr>
        <w:t>شابور</w:t>
      </w:r>
      <w:r w:rsidR="001C6BD7">
        <w:rPr>
          <w:rtl/>
        </w:rPr>
        <w:t xml:space="preserve"> :</w:t>
      </w:r>
      <w:r w:rsidR="00F67CDD">
        <w:rPr>
          <w:rtl/>
        </w:rPr>
        <w:t xml:space="preserve"> </w:t>
      </w:r>
      <w:r w:rsidR="000E676B">
        <w:rPr>
          <w:rtl/>
        </w:rPr>
        <w:t>ر</w:t>
      </w:r>
      <w:r w:rsidR="000E676B">
        <w:rPr>
          <w:rFonts w:hint="cs"/>
          <w:rtl/>
        </w:rPr>
        <w:t>ی</w:t>
      </w:r>
      <w:r w:rsidR="000E676B">
        <w:rPr>
          <w:rFonts w:hint="eastAsia"/>
          <w:rtl/>
        </w:rPr>
        <w:t>چارد</w:t>
      </w:r>
      <w:r w:rsidR="000E676B">
        <w:rPr>
          <w:rtl/>
        </w:rPr>
        <w:t xml:space="preserve"> بول</w:t>
      </w:r>
      <w:r w:rsidR="000E676B">
        <w:rPr>
          <w:rFonts w:hint="cs"/>
          <w:rtl/>
        </w:rPr>
        <w:t>ی</w:t>
      </w:r>
      <w:r w:rsidR="000E676B">
        <w:rPr>
          <w:rFonts w:hint="eastAsia"/>
          <w:rtl/>
        </w:rPr>
        <w:t>ت</w:t>
      </w:r>
      <w:r w:rsidR="001C6BD7">
        <w:rPr>
          <w:rFonts w:hint="eastAsia"/>
          <w:rtl/>
        </w:rPr>
        <w:t xml:space="preserve"> ،</w:t>
      </w:r>
      <w:r w:rsidR="00F67CDD">
        <w:rPr>
          <w:rFonts w:hint="eastAsia"/>
          <w:rtl/>
        </w:rPr>
        <w:t xml:space="preserve"> </w:t>
      </w:r>
      <w:r w:rsidR="000E676B">
        <w:rPr>
          <w:rtl/>
        </w:rPr>
        <w:t>ترجمة وتحق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هادي بکائ</w:t>
      </w:r>
      <w:r w:rsidR="000E676B">
        <w:rPr>
          <w:rFonts w:hint="cs"/>
          <w:rtl/>
        </w:rPr>
        <w:t>یّ</w:t>
      </w:r>
      <w:r w:rsidR="000E676B">
        <w:rPr>
          <w:rFonts w:hint="eastAsia"/>
          <w:rtl/>
        </w:rPr>
        <w:t>ان</w:t>
      </w:r>
      <w:r w:rsidR="000E676B">
        <w:rPr>
          <w:rtl/>
        </w:rPr>
        <w:t xml:space="preserve"> وحم</w:t>
      </w:r>
      <w:r w:rsidR="000E676B">
        <w:rPr>
          <w:rFonts w:hint="cs"/>
          <w:rtl/>
        </w:rPr>
        <w:t>ی</w:t>
      </w:r>
      <w:r w:rsidR="000E676B">
        <w:rPr>
          <w:rFonts w:hint="eastAsia"/>
          <w:rtl/>
        </w:rPr>
        <w:t xml:space="preserve">د </w:t>
      </w:r>
      <w:r w:rsidR="000E676B">
        <w:rPr>
          <w:rtl/>
        </w:rPr>
        <w:t>رضا ثنائي</w:t>
      </w:r>
      <w:r w:rsidR="001C6BD7">
        <w:rPr>
          <w:rtl/>
        </w:rPr>
        <w:t xml:space="preserve"> ،</w:t>
      </w:r>
      <w:r w:rsidR="00F67CDD">
        <w:rPr>
          <w:rtl/>
        </w:rPr>
        <w:t xml:space="preserve"> </w:t>
      </w:r>
      <w:r w:rsidR="000E676B">
        <w:rPr>
          <w:rtl/>
        </w:rPr>
        <w:t>مشهد</w:t>
      </w:r>
      <w:r w:rsidR="001C6BD7">
        <w:rPr>
          <w:rtl/>
        </w:rPr>
        <w:t xml:space="preserve"> ،</w:t>
      </w:r>
      <w:r w:rsidR="00F67CDD">
        <w:rPr>
          <w:rtl/>
        </w:rPr>
        <w:t xml:space="preserve"> </w:t>
      </w:r>
      <w:r w:rsidR="000E676B">
        <w:rPr>
          <w:rtl/>
        </w:rPr>
        <w:t>مرند</w:t>
      </w:r>
      <w:r w:rsidR="000E676B">
        <w:rPr>
          <w:rFonts w:hint="cs"/>
          <w:rtl/>
        </w:rPr>
        <w:t>ی</w:t>
      </w:r>
      <w:r w:rsidR="000E676B">
        <w:rPr>
          <w:rFonts w:hint="eastAsia"/>
          <w:rtl/>
        </w:rPr>
        <w:t>ز</w:t>
      </w:r>
      <w:r w:rsidR="001C6BD7">
        <w:rPr>
          <w:rFonts w:hint="eastAsia"/>
          <w:rtl/>
        </w:rPr>
        <w:t xml:space="preserve"> ،</w:t>
      </w:r>
      <w:r w:rsidR="00F67CDD">
        <w:rPr>
          <w:rFonts w:hint="eastAsia"/>
          <w:rtl/>
        </w:rPr>
        <w:t xml:space="preserve"> </w:t>
      </w:r>
      <w:r w:rsidR="000E676B">
        <w:rPr>
          <w:rtl/>
        </w:rPr>
        <w:t>1396ش.</w:t>
      </w:r>
    </w:p>
    <w:p w14:paraId="61D117F7" w14:textId="77777777" w:rsidR="000E676B" w:rsidRDefault="00163511" w:rsidP="000E676B">
      <w:pPr>
        <w:rPr>
          <w:rtl/>
        </w:rPr>
      </w:pPr>
      <w:r>
        <w:rPr>
          <w:rFonts w:hint="cs"/>
          <w:rtl/>
        </w:rPr>
        <w:t>6</w:t>
      </w:r>
      <w:r w:rsidR="001C6BD7">
        <w:rPr>
          <w:rFonts w:hint="cs"/>
          <w:rtl/>
        </w:rPr>
        <w:t xml:space="preserve"> ـ </w:t>
      </w:r>
      <w:r w:rsidR="000E676B" w:rsidRPr="00163511">
        <w:rPr>
          <w:rStyle w:val="rfdBold2"/>
          <w:rFonts w:hint="eastAsia"/>
          <w:rtl/>
        </w:rPr>
        <w:t>الأمالي</w:t>
      </w:r>
      <w:r w:rsidR="001C6BD7">
        <w:rPr>
          <w:rtl/>
        </w:rPr>
        <w:t xml:space="preserve"> :</w:t>
      </w:r>
      <w:r w:rsidR="00F67CDD">
        <w:rPr>
          <w:rtl/>
        </w:rPr>
        <w:t xml:space="preserve"> </w:t>
      </w:r>
      <w:r w:rsidR="000E676B">
        <w:rPr>
          <w:rtl/>
        </w:rPr>
        <w:t>الش</w:t>
      </w:r>
      <w:r w:rsidR="000E676B">
        <w:rPr>
          <w:rFonts w:hint="cs"/>
          <w:rtl/>
        </w:rPr>
        <w:t>ی</w:t>
      </w:r>
      <w:r w:rsidR="000E676B">
        <w:rPr>
          <w:rFonts w:hint="eastAsia"/>
          <w:rtl/>
        </w:rPr>
        <w:t>خ</w:t>
      </w:r>
      <w:r w:rsidR="000E676B">
        <w:rPr>
          <w:rtl/>
        </w:rPr>
        <w:t xml:space="preserve"> المف</w:t>
      </w:r>
      <w:r w:rsidR="000E676B">
        <w:rPr>
          <w:rFonts w:hint="cs"/>
          <w:rtl/>
        </w:rPr>
        <w:t>ی</w:t>
      </w:r>
      <w:r w:rsidR="000E676B">
        <w:rPr>
          <w:rFonts w:hint="eastAsia"/>
          <w:rtl/>
        </w:rPr>
        <w:t>د</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علي أکبر الغفاري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المف</w:t>
      </w:r>
      <w:r w:rsidR="000E676B">
        <w:rPr>
          <w:rFonts w:hint="cs"/>
          <w:rtl/>
        </w:rPr>
        <w:t>ی</w:t>
      </w:r>
      <w:r w:rsidR="000E676B">
        <w:rPr>
          <w:rFonts w:hint="eastAsia"/>
          <w:rtl/>
        </w:rPr>
        <w:t>د</w:t>
      </w:r>
      <w:r w:rsidR="001C6BD7">
        <w:rPr>
          <w:rFonts w:hint="eastAsia"/>
          <w:rtl/>
        </w:rPr>
        <w:t xml:space="preserve"> ،</w:t>
      </w:r>
      <w:r w:rsidR="00F67CDD">
        <w:rPr>
          <w:rFonts w:hint="eastAsia"/>
          <w:rtl/>
        </w:rPr>
        <w:t xml:space="preserve"> </w:t>
      </w:r>
      <w:r w:rsidR="000E676B">
        <w:rPr>
          <w:rtl/>
        </w:rPr>
        <w:t>1414هـ.</w:t>
      </w:r>
    </w:p>
    <w:p w14:paraId="2D913E0A" w14:textId="77777777" w:rsidR="000E676B" w:rsidRDefault="00163511" w:rsidP="000E676B">
      <w:pPr>
        <w:rPr>
          <w:rtl/>
        </w:rPr>
      </w:pPr>
      <w:r>
        <w:rPr>
          <w:rFonts w:hint="cs"/>
          <w:rtl/>
        </w:rPr>
        <w:t>7</w:t>
      </w:r>
      <w:r w:rsidR="001C6BD7">
        <w:rPr>
          <w:rFonts w:hint="cs"/>
          <w:rtl/>
        </w:rPr>
        <w:t xml:space="preserve"> ـ </w:t>
      </w:r>
      <w:r w:rsidR="000E676B" w:rsidRPr="00163511">
        <w:rPr>
          <w:rStyle w:val="rfdBold2"/>
          <w:rFonts w:hint="eastAsia"/>
          <w:rtl/>
        </w:rPr>
        <w:t xml:space="preserve">إمام </w:t>
      </w:r>
      <w:r w:rsidR="000E676B" w:rsidRPr="00163511">
        <w:rPr>
          <w:rStyle w:val="rfdBold2"/>
          <w:rtl/>
        </w:rPr>
        <w:t>شناس</w:t>
      </w:r>
      <w:r w:rsidR="000E676B" w:rsidRPr="00163511">
        <w:rPr>
          <w:rStyle w:val="rfdBold2"/>
          <w:rFonts w:hint="cs"/>
          <w:rtl/>
        </w:rPr>
        <w:t>ی</w:t>
      </w:r>
      <w:r w:rsidR="000E676B" w:rsidRPr="00163511">
        <w:rPr>
          <w:rStyle w:val="rfdBold2"/>
          <w:rtl/>
        </w:rPr>
        <w:t xml:space="preserve"> (الصح</w:t>
      </w:r>
      <w:r w:rsidR="000E676B" w:rsidRPr="00163511">
        <w:rPr>
          <w:rStyle w:val="rfdBold2"/>
          <w:rFonts w:hint="cs"/>
          <w:rtl/>
        </w:rPr>
        <w:t>ی</w:t>
      </w:r>
      <w:r w:rsidR="000E676B" w:rsidRPr="00163511">
        <w:rPr>
          <w:rStyle w:val="rfdBold2"/>
          <w:rFonts w:hint="eastAsia"/>
          <w:rtl/>
        </w:rPr>
        <w:t xml:space="preserve">فة </w:t>
      </w:r>
      <w:r w:rsidR="000E676B" w:rsidRPr="00163511">
        <w:rPr>
          <w:rStyle w:val="rfdBold2"/>
          <w:rtl/>
        </w:rPr>
        <w:t>السجّاد</w:t>
      </w:r>
      <w:r w:rsidR="000E676B" w:rsidRPr="00163511">
        <w:rPr>
          <w:rStyle w:val="rfdBold2"/>
          <w:rFonts w:hint="cs"/>
          <w:rtl/>
        </w:rPr>
        <w:t>ی</w:t>
      </w:r>
      <w:r w:rsidR="000E676B" w:rsidRPr="00163511">
        <w:rPr>
          <w:rStyle w:val="rfdBold2"/>
          <w:rFonts w:hint="eastAsia"/>
          <w:rtl/>
        </w:rPr>
        <w:t>ة</w:t>
      </w:r>
      <w:r w:rsidR="000E676B">
        <w:rPr>
          <w:rtl/>
        </w:rPr>
        <w:t>)</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محمّد حس</w:t>
      </w:r>
      <w:r w:rsidR="000E676B">
        <w:rPr>
          <w:rFonts w:hint="cs"/>
          <w:rtl/>
        </w:rPr>
        <w:t>ی</w:t>
      </w:r>
      <w:r w:rsidR="000E676B">
        <w:rPr>
          <w:rFonts w:hint="eastAsia"/>
          <w:rtl/>
        </w:rPr>
        <w:t>ن</w:t>
      </w:r>
      <w:r w:rsidR="000E676B">
        <w:rPr>
          <w:rtl/>
        </w:rPr>
        <w:t xml:space="preserve"> الحس</w:t>
      </w:r>
      <w:r w:rsidR="000E676B">
        <w:rPr>
          <w:rFonts w:hint="cs"/>
          <w:rtl/>
        </w:rPr>
        <w:t>ی</w:t>
      </w:r>
      <w:r w:rsidR="000E676B">
        <w:rPr>
          <w:rFonts w:hint="eastAsia"/>
          <w:rtl/>
        </w:rPr>
        <w:t xml:space="preserve">ني </w:t>
      </w:r>
      <w:r w:rsidR="000E676B">
        <w:rPr>
          <w:rtl/>
        </w:rPr>
        <w:t>الطهراني</w:t>
      </w:r>
      <w:r w:rsidR="001C6BD7">
        <w:rPr>
          <w:rtl/>
        </w:rPr>
        <w:t xml:space="preserve"> ،</w:t>
      </w:r>
      <w:r w:rsidR="00F67CDD">
        <w:rPr>
          <w:rtl/>
        </w:rPr>
        <w:t xml:space="preserve"> </w:t>
      </w:r>
      <w:r w:rsidR="000E676B">
        <w:rPr>
          <w:rtl/>
        </w:rPr>
        <w:t>مشهد</w:t>
      </w:r>
      <w:r w:rsidR="001C6BD7">
        <w:rPr>
          <w:rtl/>
        </w:rPr>
        <w:t xml:space="preserve"> ،</w:t>
      </w:r>
      <w:r w:rsidR="00F67CDD">
        <w:rPr>
          <w:rtl/>
        </w:rPr>
        <w:t xml:space="preserve"> </w:t>
      </w:r>
      <w:r w:rsidR="000E676B">
        <w:rPr>
          <w:rtl/>
        </w:rPr>
        <w:t>انتشارات العلّامة الطباطبائي</w:t>
      </w:r>
      <w:r w:rsidR="001C6BD7">
        <w:rPr>
          <w:rtl/>
        </w:rPr>
        <w:t xml:space="preserve"> ،</w:t>
      </w:r>
      <w:r w:rsidR="00F67CDD">
        <w:rPr>
          <w:rtl/>
        </w:rPr>
        <w:t xml:space="preserve"> </w:t>
      </w:r>
      <w:r w:rsidR="000E676B">
        <w:rPr>
          <w:rtl/>
        </w:rPr>
        <w:t>1435هـ.</w:t>
      </w:r>
    </w:p>
    <w:p w14:paraId="3805E145" w14:textId="77777777" w:rsidR="000E676B" w:rsidRDefault="00163511" w:rsidP="000E676B">
      <w:pPr>
        <w:rPr>
          <w:rtl/>
        </w:rPr>
      </w:pPr>
      <w:r>
        <w:rPr>
          <w:rFonts w:hint="cs"/>
          <w:rtl/>
        </w:rPr>
        <w:t>8</w:t>
      </w:r>
      <w:r w:rsidR="001C6BD7">
        <w:rPr>
          <w:rFonts w:hint="cs"/>
          <w:rtl/>
        </w:rPr>
        <w:t xml:space="preserve"> ـ </w:t>
      </w:r>
      <w:r w:rsidR="000E676B" w:rsidRPr="00163511">
        <w:rPr>
          <w:rStyle w:val="rfdBold2"/>
          <w:rFonts w:hint="eastAsia"/>
          <w:rtl/>
        </w:rPr>
        <w:t>الأندرابي</w:t>
      </w:r>
      <w:r w:rsidR="000E676B" w:rsidRPr="00163511">
        <w:rPr>
          <w:rStyle w:val="rfdBold2"/>
          <w:rtl/>
        </w:rPr>
        <w:t xml:space="preserve"> وکتاب الإ</w:t>
      </w:r>
      <w:r w:rsidR="000E676B" w:rsidRPr="00163511">
        <w:rPr>
          <w:rStyle w:val="rfdBold2"/>
          <w:rFonts w:hint="cs"/>
          <w:rtl/>
        </w:rPr>
        <w:t>ی</w:t>
      </w:r>
      <w:r w:rsidR="000E676B" w:rsidRPr="00163511">
        <w:rPr>
          <w:rStyle w:val="rfdBold2"/>
          <w:rFonts w:hint="eastAsia"/>
          <w:rtl/>
        </w:rPr>
        <w:t>ضاح</w:t>
      </w:r>
      <w:r w:rsidR="000E676B" w:rsidRPr="00163511">
        <w:rPr>
          <w:rStyle w:val="rfdBold2"/>
          <w:rtl/>
        </w:rPr>
        <w:t xml:space="preserve"> في القراءات (متن</w:t>
      </w:r>
      <w:r w:rsidR="000E676B" w:rsidRPr="00163511">
        <w:rPr>
          <w:rStyle w:val="rfdBold2"/>
          <w:rFonts w:hint="cs"/>
          <w:rtl/>
        </w:rPr>
        <w:t>ی</w:t>
      </w:r>
      <w:r w:rsidR="000E676B" w:rsidRPr="00163511">
        <w:rPr>
          <w:rStyle w:val="rfdBold2"/>
          <w:rtl/>
        </w:rPr>
        <w:t xml:space="preserve"> کهن از کرّام</w:t>
      </w:r>
      <w:r w:rsidR="000E676B" w:rsidRPr="00163511">
        <w:rPr>
          <w:rStyle w:val="rfdBold2"/>
          <w:rFonts w:hint="cs"/>
          <w:rtl/>
        </w:rPr>
        <w:t>یّ</w:t>
      </w:r>
      <w:r w:rsidR="000E676B" w:rsidRPr="00163511">
        <w:rPr>
          <w:rStyle w:val="rfdBold2"/>
          <w:rFonts w:hint="eastAsia"/>
          <w:rtl/>
        </w:rPr>
        <w:t>ان</w:t>
      </w:r>
      <w:r w:rsidR="000E676B" w:rsidRPr="00163511">
        <w:rPr>
          <w:rStyle w:val="rfdBold2"/>
          <w:rtl/>
        </w:rPr>
        <w:t xml:space="preserve"> خراسان</w:t>
      </w:r>
      <w:r w:rsidR="000E676B">
        <w:rPr>
          <w:rtl/>
        </w:rPr>
        <w:t>)</w:t>
      </w:r>
      <w:r w:rsidR="001C6BD7">
        <w:rPr>
          <w:rtl/>
        </w:rPr>
        <w:t xml:space="preserve"> :</w:t>
      </w:r>
      <w:r w:rsidR="00F67CDD">
        <w:rPr>
          <w:rtl/>
        </w:rPr>
        <w:t xml:space="preserve"> </w:t>
      </w:r>
      <w:r w:rsidR="000E676B">
        <w:rPr>
          <w:rtl/>
        </w:rPr>
        <w:t>محمّد کاظم رحمتي</w:t>
      </w:r>
      <w:r w:rsidR="001C6BD7">
        <w:rPr>
          <w:rtl/>
        </w:rPr>
        <w:t xml:space="preserve"> ،</w:t>
      </w:r>
      <w:r w:rsidR="00F67CDD">
        <w:rPr>
          <w:rtl/>
        </w:rPr>
        <w:t xml:space="preserve"> </w:t>
      </w:r>
      <w:r w:rsidR="000E676B">
        <w:rPr>
          <w:rtl/>
        </w:rPr>
        <w:t>مجلّة آ</w:t>
      </w:r>
      <w:r w:rsidR="000E676B">
        <w:rPr>
          <w:rFonts w:hint="cs"/>
          <w:rtl/>
        </w:rPr>
        <w:t>ی</w:t>
      </w:r>
      <w:r w:rsidR="000E676B">
        <w:rPr>
          <w:rFonts w:hint="eastAsia"/>
          <w:rtl/>
        </w:rPr>
        <w:t>نه</w:t>
      </w:r>
      <w:r w:rsidR="000E676B">
        <w:rPr>
          <w:rtl/>
        </w:rPr>
        <w:t xml:space="preserve"> م</w:t>
      </w:r>
      <w:r w:rsidR="000E676B">
        <w:rPr>
          <w:rFonts w:hint="cs"/>
          <w:rtl/>
        </w:rPr>
        <w:t>ی</w:t>
      </w:r>
      <w:r w:rsidR="000E676B">
        <w:rPr>
          <w:rFonts w:hint="eastAsia"/>
          <w:rtl/>
        </w:rPr>
        <w:t>راث</w:t>
      </w:r>
      <w:r w:rsidR="001C6BD7">
        <w:rPr>
          <w:rFonts w:hint="eastAsia"/>
          <w:rtl/>
        </w:rPr>
        <w:t xml:space="preserve"> ،</w:t>
      </w:r>
      <w:r w:rsidR="00F67CDD">
        <w:rPr>
          <w:rFonts w:hint="eastAsia"/>
          <w:rtl/>
        </w:rPr>
        <w:t xml:space="preserve"> </w:t>
      </w:r>
      <w:r w:rsidR="000E676B">
        <w:rPr>
          <w:rtl/>
        </w:rPr>
        <w:t>العدد 4</w:t>
      </w:r>
      <w:r w:rsidR="001C6BD7">
        <w:rPr>
          <w:rtl/>
        </w:rPr>
        <w:t xml:space="preserve"> ،</w:t>
      </w:r>
      <w:r w:rsidR="00F67CDD">
        <w:rPr>
          <w:rtl/>
        </w:rPr>
        <w:t xml:space="preserve"> </w:t>
      </w:r>
      <w:r w:rsidR="000E676B">
        <w:rPr>
          <w:rtl/>
        </w:rPr>
        <w:t>1383ش.</w:t>
      </w:r>
    </w:p>
    <w:p w14:paraId="549FF386" w14:textId="77777777" w:rsidR="000E676B" w:rsidRDefault="00163511" w:rsidP="000E676B">
      <w:pPr>
        <w:rPr>
          <w:rtl/>
        </w:rPr>
      </w:pPr>
      <w:r>
        <w:rPr>
          <w:rFonts w:hint="cs"/>
          <w:rtl/>
        </w:rPr>
        <w:t>9</w:t>
      </w:r>
      <w:r w:rsidR="001C6BD7">
        <w:rPr>
          <w:rFonts w:hint="cs"/>
          <w:rtl/>
        </w:rPr>
        <w:t xml:space="preserve"> ـ </w:t>
      </w:r>
      <w:r w:rsidR="000E676B" w:rsidRPr="00163511">
        <w:rPr>
          <w:rStyle w:val="rfdBold2"/>
          <w:rFonts w:hint="eastAsia"/>
          <w:rtl/>
        </w:rPr>
        <w:t>اندرابي</w:t>
      </w:r>
      <w:r w:rsidR="001C6BD7">
        <w:rPr>
          <w:rtl/>
        </w:rPr>
        <w:t xml:space="preserve"> :</w:t>
      </w:r>
      <w:r w:rsidR="00F67CDD">
        <w:rPr>
          <w:rtl/>
        </w:rPr>
        <w:t xml:space="preserve"> </w:t>
      </w:r>
      <w:r w:rsidR="000E676B">
        <w:rPr>
          <w:rtl/>
        </w:rPr>
        <w:t>محمّد علي لساني فشارکي</w:t>
      </w:r>
      <w:r w:rsidR="001C6BD7">
        <w:rPr>
          <w:rtl/>
        </w:rPr>
        <w:t xml:space="preserve"> ،</w:t>
      </w:r>
      <w:r w:rsidR="00F67CDD">
        <w:rPr>
          <w:rtl/>
        </w:rPr>
        <w:t xml:space="preserve"> </w:t>
      </w:r>
      <w:r w:rsidR="000E676B">
        <w:rPr>
          <w:rtl/>
        </w:rPr>
        <w:t>دائرة المعارف بزرك اسلامي</w:t>
      </w:r>
      <w:r w:rsidR="001C6BD7">
        <w:rPr>
          <w:rtl/>
        </w:rPr>
        <w:t xml:space="preserve"> ،</w:t>
      </w:r>
      <w:r w:rsidR="00F67CDD">
        <w:rPr>
          <w:rtl/>
        </w:rPr>
        <w:t xml:space="preserve"> </w:t>
      </w:r>
      <w:r w:rsidR="000E676B">
        <w:rPr>
          <w:rtl/>
        </w:rPr>
        <w:t>1380ش.</w:t>
      </w:r>
    </w:p>
    <w:p w14:paraId="174E4542" w14:textId="77777777" w:rsidR="000E676B" w:rsidRDefault="00163511" w:rsidP="000E676B">
      <w:pPr>
        <w:rPr>
          <w:rtl/>
        </w:rPr>
      </w:pPr>
      <w:r>
        <w:rPr>
          <w:rFonts w:hint="cs"/>
          <w:rtl/>
        </w:rPr>
        <w:t>10</w:t>
      </w:r>
      <w:r w:rsidR="001C6BD7">
        <w:rPr>
          <w:rFonts w:hint="cs"/>
          <w:rtl/>
        </w:rPr>
        <w:t xml:space="preserve"> ـ </w:t>
      </w:r>
      <w:r w:rsidR="000E676B" w:rsidRPr="00163511">
        <w:rPr>
          <w:rStyle w:val="rfdBold2"/>
          <w:rFonts w:hint="eastAsia"/>
          <w:rtl/>
        </w:rPr>
        <w:t>الأنساب</w:t>
      </w:r>
      <w:r w:rsidR="001C6BD7">
        <w:rPr>
          <w:rtl/>
        </w:rPr>
        <w:t xml:space="preserve"> :</w:t>
      </w:r>
      <w:r w:rsidR="00F67CDD">
        <w:rPr>
          <w:rtl/>
        </w:rPr>
        <w:t xml:space="preserve"> </w:t>
      </w:r>
      <w:r w:rsidR="000E676B">
        <w:rPr>
          <w:rtl/>
        </w:rPr>
        <w:t>عبد الکر</w:t>
      </w:r>
      <w:r w:rsidR="000E676B">
        <w:rPr>
          <w:rFonts w:hint="cs"/>
          <w:rtl/>
        </w:rPr>
        <w:t>ی</w:t>
      </w:r>
      <w:r w:rsidR="000E676B">
        <w:rPr>
          <w:rFonts w:hint="eastAsia"/>
          <w:rtl/>
        </w:rPr>
        <w:t>م</w:t>
      </w:r>
      <w:r w:rsidR="000E676B">
        <w:rPr>
          <w:rtl/>
        </w:rPr>
        <w:t xml:space="preserve"> بن محمّد بن منصور السمعاني</w:t>
      </w:r>
      <w:r w:rsidR="001C6BD7">
        <w:rPr>
          <w:rtl/>
        </w:rPr>
        <w:t xml:space="preserve"> ،</w:t>
      </w:r>
      <w:r w:rsidR="00F67CDD">
        <w:rPr>
          <w:rtl/>
        </w:rPr>
        <w:t xml:space="preserve"> </w:t>
      </w:r>
      <w:r w:rsidR="000E676B">
        <w:rPr>
          <w:rtl/>
        </w:rPr>
        <w:t>صحّحه وعلّق عل</w:t>
      </w:r>
      <w:r w:rsidR="000E676B">
        <w:rPr>
          <w:rFonts w:hint="cs"/>
          <w:rtl/>
        </w:rPr>
        <w:t>ی</w:t>
      </w:r>
      <w:r w:rsidR="000E676B">
        <w:rPr>
          <w:rFonts w:hint="eastAsia"/>
          <w:rtl/>
        </w:rPr>
        <w:t>ه</w:t>
      </w:r>
      <w:r w:rsidR="001C6BD7">
        <w:rPr>
          <w:rtl/>
        </w:rPr>
        <w:t xml:space="preserve"> :</w:t>
      </w:r>
      <w:r w:rsidR="00F67CDD">
        <w:rPr>
          <w:rtl/>
        </w:rPr>
        <w:t xml:space="preserve"> </w:t>
      </w:r>
      <w:r w:rsidR="000E676B">
        <w:rPr>
          <w:rtl/>
        </w:rPr>
        <w:t xml:space="preserve">عبد الرحمن ابن </w:t>
      </w:r>
      <w:r w:rsidR="000E676B">
        <w:rPr>
          <w:rFonts w:hint="cs"/>
          <w:rtl/>
        </w:rPr>
        <w:t>ی</w:t>
      </w:r>
      <w:r w:rsidR="000E676B">
        <w:rPr>
          <w:rFonts w:hint="eastAsia"/>
          <w:rtl/>
        </w:rPr>
        <w:t>ح</w:t>
      </w:r>
      <w:r w:rsidR="000E676B">
        <w:rPr>
          <w:rFonts w:hint="cs"/>
          <w:rtl/>
        </w:rPr>
        <w:t>یی</w:t>
      </w:r>
      <w:r w:rsidR="000E676B">
        <w:rPr>
          <w:rtl/>
        </w:rPr>
        <w:t xml:space="preserve"> المعلمي ال</w:t>
      </w:r>
      <w:r w:rsidR="000E676B">
        <w:rPr>
          <w:rFonts w:hint="cs"/>
          <w:rtl/>
        </w:rPr>
        <w:t>ی</w:t>
      </w:r>
      <w:r w:rsidR="000E676B">
        <w:rPr>
          <w:rFonts w:hint="eastAsia"/>
          <w:rtl/>
        </w:rPr>
        <w:t>ماني</w:t>
      </w:r>
      <w:r w:rsidR="001C6BD7">
        <w:rPr>
          <w:rFonts w:hint="eastAsia"/>
          <w:rtl/>
        </w:rPr>
        <w:t xml:space="preserve"> ،</w:t>
      </w:r>
      <w:r w:rsidR="00F67CDD">
        <w:rPr>
          <w:rFonts w:hint="eastAsia"/>
          <w:rtl/>
        </w:rPr>
        <w:t xml:space="preserve"> </w:t>
      </w:r>
      <w:r w:rsidR="000E676B">
        <w:rPr>
          <w:rtl/>
        </w:rPr>
        <w:t>ح</w:t>
      </w:r>
      <w:r w:rsidR="000E676B">
        <w:rPr>
          <w:rFonts w:hint="cs"/>
          <w:rtl/>
        </w:rPr>
        <w:t>ی</w:t>
      </w:r>
      <w:r w:rsidR="000E676B">
        <w:rPr>
          <w:rFonts w:hint="eastAsia"/>
          <w:rtl/>
        </w:rPr>
        <w:t xml:space="preserve">در </w:t>
      </w:r>
      <w:r w:rsidR="000E676B">
        <w:rPr>
          <w:rtl/>
        </w:rPr>
        <w:t>آباد الدکن</w:t>
      </w:r>
      <w:r w:rsidR="001C6BD7">
        <w:rPr>
          <w:rtl/>
        </w:rPr>
        <w:t xml:space="preserve"> ،</w:t>
      </w:r>
      <w:r w:rsidR="00F67CDD">
        <w:rPr>
          <w:rtl/>
        </w:rPr>
        <w:t xml:space="preserve"> </w:t>
      </w:r>
      <w:r w:rsidR="000E676B">
        <w:rPr>
          <w:rtl/>
        </w:rPr>
        <w:t>مطبعة دائرةالمعارف العثمان</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1386هـ.</w:t>
      </w:r>
    </w:p>
    <w:p w14:paraId="30C3A5D5" w14:textId="77777777" w:rsidR="000E676B" w:rsidRDefault="00E63DE8" w:rsidP="000E676B">
      <w:pPr>
        <w:rPr>
          <w:rtl/>
        </w:rPr>
      </w:pPr>
      <w:r>
        <w:rPr>
          <w:rtl/>
        </w:rPr>
        <w:br w:type="page"/>
      </w:r>
      <w:r w:rsidR="00163511">
        <w:rPr>
          <w:rFonts w:hint="cs"/>
          <w:rtl/>
        </w:rPr>
        <w:lastRenderedPageBreak/>
        <w:t>11</w:t>
      </w:r>
      <w:r w:rsidR="001C6BD7">
        <w:rPr>
          <w:rFonts w:hint="cs"/>
          <w:rtl/>
        </w:rPr>
        <w:t xml:space="preserve"> ـ </w:t>
      </w:r>
      <w:r w:rsidR="000E676B" w:rsidRPr="00163511">
        <w:rPr>
          <w:rStyle w:val="rfdBold2"/>
          <w:rFonts w:hint="eastAsia"/>
          <w:rtl/>
        </w:rPr>
        <w:t>بحار</w:t>
      </w:r>
      <w:r w:rsidR="000E676B" w:rsidRPr="00163511">
        <w:rPr>
          <w:rStyle w:val="rfdBold2"/>
          <w:rtl/>
        </w:rPr>
        <w:t xml:space="preserve"> الأنوار الجامعة لدرر أخبار الأئمّة الأطهار</w:t>
      </w:r>
      <w:r w:rsidR="001C6BD7">
        <w:rPr>
          <w:rtl/>
        </w:rPr>
        <w:t xml:space="preserve"> :</w:t>
      </w:r>
      <w:r w:rsidR="00F67CDD">
        <w:rPr>
          <w:rtl/>
        </w:rPr>
        <w:t xml:space="preserve"> </w:t>
      </w:r>
      <w:r w:rsidR="000E676B">
        <w:rPr>
          <w:rtl/>
        </w:rPr>
        <w:t>محمّد باقر بن محمّد تقي المجلسي</w:t>
      </w:r>
      <w:r w:rsidR="001C6BD7">
        <w:rPr>
          <w:rtl/>
        </w:rPr>
        <w:t xml:space="preserve"> ،</w:t>
      </w:r>
      <w:r w:rsidR="00F67CDD">
        <w:rPr>
          <w:rtl/>
        </w:rPr>
        <w:t xml:space="preserve"> </w:t>
      </w:r>
      <w:r w:rsidR="000E676B">
        <w:rPr>
          <w:rtl/>
        </w:rPr>
        <w:t>بيروت</w:t>
      </w:r>
      <w:r w:rsidR="001C6BD7">
        <w:rPr>
          <w:rtl/>
        </w:rPr>
        <w:t xml:space="preserve"> ،</w:t>
      </w:r>
      <w:r w:rsidR="00F67CDD">
        <w:rPr>
          <w:rtl/>
        </w:rPr>
        <w:t xml:space="preserve"> </w:t>
      </w:r>
      <w:r w:rsidR="000E676B">
        <w:rPr>
          <w:rtl/>
        </w:rPr>
        <w:t>مؤسّسة الوفاء</w:t>
      </w:r>
      <w:r w:rsidR="001C6BD7">
        <w:rPr>
          <w:rtl/>
        </w:rPr>
        <w:t xml:space="preserve"> ،</w:t>
      </w:r>
      <w:r w:rsidR="00F67CDD">
        <w:rPr>
          <w:rtl/>
        </w:rPr>
        <w:t xml:space="preserve"> </w:t>
      </w:r>
      <w:r w:rsidR="000E676B">
        <w:rPr>
          <w:rtl/>
        </w:rPr>
        <w:t>1983م.</w:t>
      </w:r>
    </w:p>
    <w:p w14:paraId="5CBDA056" w14:textId="77777777" w:rsidR="000E676B" w:rsidRDefault="00163511" w:rsidP="000E676B">
      <w:pPr>
        <w:rPr>
          <w:rtl/>
        </w:rPr>
      </w:pPr>
      <w:r>
        <w:rPr>
          <w:rFonts w:hint="cs"/>
          <w:rtl/>
        </w:rPr>
        <w:t>12</w:t>
      </w:r>
      <w:r w:rsidR="001C6BD7">
        <w:rPr>
          <w:rFonts w:hint="cs"/>
          <w:rtl/>
        </w:rPr>
        <w:t xml:space="preserve"> ـ </w:t>
      </w:r>
      <w:r w:rsidR="000E676B" w:rsidRPr="00163511">
        <w:rPr>
          <w:rStyle w:val="rfdBold2"/>
          <w:rFonts w:hint="eastAsia"/>
          <w:rtl/>
        </w:rPr>
        <w:t>بررس</w:t>
      </w:r>
      <w:r w:rsidR="000E676B" w:rsidRPr="00163511">
        <w:rPr>
          <w:rStyle w:val="rfdBold2"/>
          <w:rFonts w:hint="cs"/>
          <w:rtl/>
        </w:rPr>
        <w:t>ی</w:t>
      </w:r>
      <w:r w:rsidR="000E676B" w:rsidRPr="00163511">
        <w:rPr>
          <w:rStyle w:val="rfdBold2"/>
          <w:rtl/>
        </w:rPr>
        <w:t xml:space="preserve"> سند</w:t>
      </w:r>
      <w:r w:rsidR="000E676B" w:rsidRPr="00163511">
        <w:rPr>
          <w:rStyle w:val="rfdBold2"/>
          <w:rFonts w:hint="cs"/>
          <w:rtl/>
        </w:rPr>
        <w:t>ی</w:t>
      </w:r>
      <w:r w:rsidR="000E676B" w:rsidRPr="00163511">
        <w:rPr>
          <w:rStyle w:val="rfdBold2"/>
          <w:rtl/>
        </w:rPr>
        <w:t xml:space="preserve"> ومتن</w:t>
      </w:r>
      <w:r w:rsidR="000E676B" w:rsidRPr="00163511">
        <w:rPr>
          <w:rStyle w:val="rfdBold2"/>
          <w:rFonts w:hint="cs"/>
          <w:rtl/>
        </w:rPr>
        <w:t>ی</w:t>
      </w:r>
      <w:r w:rsidR="000E676B" w:rsidRPr="00163511">
        <w:rPr>
          <w:rStyle w:val="rfdBold2"/>
          <w:rtl/>
        </w:rPr>
        <w:t xml:space="preserve"> صح</w:t>
      </w:r>
      <w:r w:rsidR="000E676B" w:rsidRPr="00163511">
        <w:rPr>
          <w:rStyle w:val="rfdBold2"/>
          <w:rFonts w:hint="cs"/>
          <w:rtl/>
        </w:rPr>
        <w:t>ی</w:t>
      </w:r>
      <w:r w:rsidR="000E676B" w:rsidRPr="00163511">
        <w:rPr>
          <w:rStyle w:val="rfdBold2"/>
          <w:rFonts w:hint="eastAsia"/>
          <w:rtl/>
        </w:rPr>
        <w:t xml:space="preserve">فة </w:t>
      </w:r>
      <w:r w:rsidR="000E676B" w:rsidRPr="00163511">
        <w:rPr>
          <w:rStyle w:val="rfdBold2"/>
          <w:rtl/>
        </w:rPr>
        <w:t>سجّاد</w:t>
      </w:r>
      <w:r w:rsidR="000E676B" w:rsidRPr="00163511">
        <w:rPr>
          <w:rStyle w:val="rfdBold2"/>
          <w:rFonts w:hint="cs"/>
          <w:rtl/>
        </w:rPr>
        <w:t>ی</w:t>
      </w:r>
      <w:r w:rsidR="000E676B" w:rsidRPr="00163511">
        <w:rPr>
          <w:rStyle w:val="rfdBold2"/>
          <w:rFonts w:hint="eastAsia"/>
          <w:rtl/>
        </w:rPr>
        <w:t>ة</w:t>
      </w:r>
      <w:r w:rsidR="001C6BD7">
        <w:rPr>
          <w:rtl/>
        </w:rPr>
        <w:t xml:space="preserve"> :</w:t>
      </w:r>
      <w:r w:rsidR="00F67CDD">
        <w:rPr>
          <w:rtl/>
        </w:rPr>
        <w:t xml:space="preserve"> </w:t>
      </w:r>
      <w:r w:rsidR="000E676B">
        <w:rPr>
          <w:rtl/>
        </w:rPr>
        <w:t>أحمد غلامعل</w:t>
      </w:r>
      <w:r w:rsidR="000E676B">
        <w:rPr>
          <w:rFonts w:hint="cs"/>
          <w:rtl/>
        </w:rPr>
        <w:t>ی</w:t>
      </w:r>
      <w:r w:rsidR="001C6BD7">
        <w:rPr>
          <w:rFonts w:hint="eastAsia"/>
          <w:rtl/>
        </w:rPr>
        <w:t xml:space="preserve"> ،</w:t>
      </w:r>
      <w:r w:rsidR="00F67CDD">
        <w:rPr>
          <w:rFonts w:hint="eastAsia"/>
          <w:rtl/>
        </w:rPr>
        <w:t xml:space="preserve"> </w:t>
      </w:r>
      <w:r w:rsidR="000E676B">
        <w:rPr>
          <w:rtl/>
        </w:rPr>
        <w:t>رسالة ماجستير في قسم علوم الحد</w:t>
      </w:r>
      <w:r w:rsidR="000E676B">
        <w:rPr>
          <w:rFonts w:hint="cs"/>
          <w:rtl/>
        </w:rPr>
        <w:t>ی</w:t>
      </w:r>
      <w:r w:rsidR="000E676B">
        <w:rPr>
          <w:rFonts w:hint="eastAsia"/>
          <w:rtl/>
        </w:rPr>
        <w:t>ث</w:t>
      </w:r>
      <w:r w:rsidR="001C6BD7">
        <w:rPr>
          <w:rFonts w:hint="eastAsia"/>
          <w:rtl/>
        </w:rPr>
        <w:t xml:space="preserve"> ،</w:t>
      </w:r>
      <w:r w:rsidR="00F67CDD">
        <w:rPr>
          <w:rFonts w:hint="eastAsia"/>
          <w:rtl/>
        </w:rPr>
        <w:t xml:space="preserve"> </w:t>
      </w:r>
      <w:r w:rsidR="000E676B">
        <w:rPr>
          <w:rtl/>
        </w:rPr>
        <w:t>دانشکده علوم حد</w:t>
      </w:r>
      <w:r w:rsidR="000E676B">
        <w:rPr>
          <w:rFonts w:hint="cs"/>
          <w:rtl/>
        </w:rPr>
        <w:t>ی</w:t>
      </w:r>
      <w:r w:rsidR="000E676B">
        <w:rPr>
          <w:rFonts w:hint="eastAsia"/>
          <w:rtl/>
        </w:rPr>
        <w:t>ث</w:t>
      </w:r>
      <w:r w:rsidR="000E676B">
        <w:rPr>
          <w:rtl/>
        </w:rPr>
        <w:t xml:space="preserve"> قم</w:t>
      </w:r>
      <w:r w:rsidR="001C6BD7">
        <w:rPr>
          <w:rtl/>
        </w:rPr>
        <w:t xml:space="preserve"> ،</w:t>
      </w:r>
      <w:r w:rsidR="00F67CDD">
        <w:rPr>
          <w:rtl/>
        </w:rPr>
        <w:t xml:space="preserve"> </w:t>
      </w:r>
      <w:r w:rsidR="000E676B">
        <w:rPr>
          <w:rtl/>
        </w:rPr>
        <w:t>1388ش.</w:t>
      </w:r>
    </w:p>
    <w:p w14:paraId="71BCF9C7" w14:textId="77777777" w:rsidR="000E676B" w:rsidRDefault="00163511" w:rsidP="000E676B">
      <w:pPr>
        <w:rPr>
          <w:rtl/>
        </w:rPr>
      </w:pPr>
      <w:r>
        <w:rPr>
          <w:rFonts w:hint="cs"/>
          <w:rtl/>
        </w:rPr>
        <w:t>13</w:t>
      </w:r>
      <w:r w:rsidR="001C6BD7">
        <w:rPr>
          <w:rFonts w:hint="cs"/>
          <w:rtl/>
        </w:rPr>
        <w:t xml:space="preserve"> ـ </w:t>
      </w:r>
      <w:r w:rsidR="000E676B" w:rsidRPr="00163511">
        <w:rPr>
          <w:rStyle w:val="rfdBold2"/>
          <w:rFonts w:hint="eastAsia"/>
          <w:rtl/>
        </w:rPr>
        <w:t>پژوهش</w:t>
      </w:r>
      <w:r w:rsidR="000E676B" w:rsidRPr="00163511">
        <w:rPr>
          <w:rStyle w:val="rfdBold2"/>
          <w:rFonts w:hint="cs"/>
          <w:rtl/>
        </w:rPr>
        <w:t>ی</w:t>
      </w:r>
      <w:r w:rsidR="000E676B" w:rsidRPr="00163511">
        <w:rPr>
          <w:rStyle w:val="rfdBold2"/>
          <w:rtl/>
        </w:rPr>
        <w:t xml:space="preserve"> دربارة کرّام</w:t>
      </w:r>
      <w:r w:rsidR="000E676B" w:rsidRPr="00163511">
        <w:rPr>
          <w:rStyle w:val="rfdBold2"/>
          <w:rFonts w:hint="cs"/>
          <w:rtl/>
        </w:rPr>
        <w:t>یّ</w:t>
      </w:r>
      <w:r w:rsidR="000E676B" w:rsidRPr="00163511">
        <w:rPr>
          <w:rStyle w:val="rfdBold2"/>
          <w:rFonts w:hint="eastAsia"/>
          <w:rtl/>
        </w:rPr>
        <w:t>ان</w:t>
      </w:r>
      <w:r w:rsidR="001C6BD7">
        <w:rPr>
          <w:rtl/>
        </w:rPr>
        <w:t xml:space="preserve"> :</w:t>
      </w:r>
      <w:r w:rsidR="00F67CDD">
        <w:rPr>
          <w:rtl/>
        </w:rPr>
        <w:t xml:space="preserve"> </w:t>
      </w:r>
      <w:r w:rsidR="000E676B">
        <w:rPr>
          <w:rtl/>
        </w:rPr>
        <w:t>محمّد کاظم رحمتي</w:t>
      </w:r>
      <w:r w:rsidR="001C6BD7">
        <w:rPr>
          <w:rtl/>
        </w:rPr>
        <w:t xml:space="preserve"> ،</w:t>
      </w:r>
      <w:r w:rsidR="00F67CDD">
        <w:rPr>
          <w:rtl/>
        </w:rPr>
        <w:t xml:space="preserve"> </w:t>
      </w:r>
      <w:r w:rsidR="000E676B">
        <w:rPr>
          <w:rtl/>
        </w:rPr>
        <w:t>مجلّة</w:t>
      </w:r>
      <w:r w:rsidR="001C6BD7">
        <w:rPr>
          <w:rtl/>
        </w:rPr>
        <w:t xml:space="preserve"> :</w:t>
      </w:r>
      <w:r w:rsidR="00F67CDD">
        <w:rPr>
          <w:rtl/>
        </w:rPr>
        <w:t xml:space="preserve"> </w:t>
      </w:r>
      <w:r w:rsidR="000E676B">
        <w:rPr>
          <w:rtl/>
        </w:rPr>
        <w:t>هفت آسمان</w:t>
      </w:r>
      <w:r w:rsidR="001C6BD7">
        <w:rPr>
          <w:rtl/>
        </w:rPr>
        <w:t xml:space="preserve"> ،</w:t>
      </w:r>
      <w:r w:rsidR="00F67CDD">
        <w:rPr>
          <w:rtl/>
        </w:rPr>
        <w:t xml:space="preserve"> </w:t>
      </w:r>
      <w:r w:rsidR="000E676B">
        <w:rPr>
          <w:rtl/>
        </w:rPr>
        <w:t>العدد 2</w:t>
      </w:r>
      <w:r w:rsidR="001C6BD7">
        <w:rPr>
          <w:rtl/>
        </w:rPr>
        <w:t xml:space="preserve"> ،</w:t>
      </w:r>
      <w:r w:rsidR="00F67CDD">
        <w:rPr>
          <w:rtl/>
        </w:rPr>
        <w:t xml:space="preserve"> </w:t>
      </w:r>
      <w:r w:rsidR="000E676B">
        <w:rPr>
          <w:rtl/>
        </w:rPr>
        <w:t>تابستان 1378ش.</w:t>
      </w:r>
    </w:p>
    <w:p w14:paraId="79C72EC4" w14:textId="77777777" w:rsidR="000E676B" w:rsidRDefault="00163511" w:rsidP="000E676B">
      <w:pPr>
        <w:rPr>
          <w:rtl/>
        </w:rPr>
      </w:pPr>
      <w:r>
        <w:rPr>
          <w:rFonts w:hint="cs"/>
          <w:rtl/>
        </w:rPr>
        <w:t>14</w:t>
      </w:r>
      <w:r w:rsidR="001C6BD7">
        <w:rPr>
          <w:rFonts w:hint="cs"/>
          <w:rtl/>
        </w:rPr>
        <w:t xml:space="preserve"> ـ </w:t>
      </w:r>
      <w:r w:rsidR="000E676B" w:rsidRPr="00163511">
        <w:rPr>
          <w:rStyle w:val="rfdBold2"/>
          <w:rFonts w:hint="eastAsia"/>
          <w:rtl/>
        </w:rPr>
        <w:t>التاج</w:t>
      </w:r>
      <w:r w:rsidR="001C6BD7">
        <w:rPr>
          <w:rtl/>
        </w:rPr>
        <w:t xml:space="preserve"> :</w:t>
      </w:r>
      <w:r w:rsidR="00F67CDD">
        <w:rPr>
          <w:rtl/>
        </w:rPr>
        <w:t xml:space="preserve"> </w:t>
      </w:r>
      <w:r w:rsidR="000E676B">
        <w:rPr>
          <w:rtl/>
        </w:rPr>
        <w:t>أبو نصر مهدي بن أحمد بن مهدي (قرن 6</w:t>
      </w:r>
      <w:r w:rsidR="001C6BD7">
        <w:rPr>
          <w:rtl/>
        </w:rPr>
        <w:t xml:space="preserve"> ـ </w:t>
      </w:r>
      <w:r w:rsidR="000E676B">
        <w:rPr>
          <w:rtl/>
        </w:rPr>
        <w:t>7)</w:t>
      </w:r>
      <w:r w:rsidR="001C6BD7">
        <w:rPr>
          <w:rtl/>
        </w:rPr>
        <w:t xml:space="preserve"> ،</w:t>
      </w:r>
      <w:r w:rsidR="00F67CDD">
        <w:rPr>
          <w:rtl/>
        </w:rPr>
        <w:t xml:space="preserve"> </w:t>
      </w:r>
      <w:r w:rsidR="000E676B">
        <w:rPr>
          <w:rtl/>
        </w:rPr>
        <w:t>مکتبة خرپوت (السل</w:t>
      </w:r>
      <w:r w:rsidR="000E676B">
        <w:rPr>
          <w:rFonts w:hint="cs"/>
          <w:rtl/>
        </w:rPr>
        <w:t>ی</w:t>
      </w:r>
      <w:r w:rsidR="000E676B">
        <w:rPr>
          <w:rFonts w:hint="eastAsia"/>
          <w:rtl/>
        </w:rPr>
        <w:t>مان</w:t>
      </w:r>
      <w:r w:rsidR="000E676B">
        <w:rPr>
          <w:rFonts w:hint="cs"/>
          <w:rtl/>
        </w:rPr>
        <w:t>ی</w:t>
      </w:r>
      <w:r w:rsidR="000E676B">
        <w:rPr>
          <w:rFonts w:hint="eastAsia"/>
          <w:rtl/>
        </w:rPr>
        <w:t xml:space="preserve">ة </w:t>
      </w:r>
      <w:r w:rsidR="000E676B">
        <w:rPr>
          <w:rtl/>
        </w:rPr>
        <w:t>ـ اسطنبول)</w:t>
      </w:r>
      <w:r w:rsidR="001C6BD7">
        <w:rPr>
          <w:rtl/>
        </w:rPr>
        <w:t xml:space="preserve"> ،</w:t>
      </w:r>
      <w:r w:rsidR="00F67CDD">
        <w:rPr>
          <w:rtl/>
        </w:rPr>
        <w:t xml:space="preserve"> </w:t>
      </w:r>
      <w:r w:rsidR="000E676B">
        <w:rPr>
          <w:rtl/>
        </w:rPr>
        <w:t>رقم</w:t>
      </w:r>
      <w:r w:rsidR="001C6BD7">
        <w:rPr>
          <w:rtl/>
        </w:rPr>
        <w:t xml:space="preserve"> :</w:t>
      </w:r>
      <w:r w:rsidR="00F67CDD">
        <w:rPr>
          <w:rtl/>
        </w:rPr>
        <w:t xml:space="preserve"> </w:t>
      </w:r>
      <w:r w:rsidR="000E676B">
        <w:rPr>
          <w:rtl/>
        </w:rPr>
        <w:t>173.</w:t>
      </w:r>
    </w:p>
    <w:p w14:paraId="695A0F8F" w14:textId="77777777" w:rsidR="000E676B" w:rsidRDefault="00163511" w:rsidP="000E676B">
      <w:pPr>
        <w:rPr>
          <w:rtl/>
        </w:rPr>
      </w:pPr>
      <w:r>
        <w:rPr>
          <w:rFonts w:hint="cs"/>
          <w:rtl/>
        </w:rPr>
        <w:t>15</w:t>
      </w:r>
      <w:r w:rsidR="001C6BD7">
        <w:rPr>
          <w:rFonts w:hint="cs"/>
          <w:rtl/>
        </w:rPr>
        <w:t xml:space="preserve"> ـ </w:t>
      </w:r>
      <w:r w:rsidR="000E676B" w:rsidRPr="00163511">
        <w:rPr>
          <w:rStyle w:val="rfdBold2"/>
          <w:rFonts w:hint="eastAsia"/>
          <w:rtl/>
        </w:rPr>
        <w:t>تار</w:t>
      </w:r>
      <w:r w:rsidR="000E676B" w:rsidRPr="00163511">
        <w:rPr>
          <w:rStyle w:val="rfdBold2"/>
          <w:rFonts w:hint="cs"/>
          <w:rtl/>
        </w:rPr>
        <w:t>ی</w:t>
      </w:r>
      <w:r w:rsidR="000E676B" w:rsidRPr="00163511">
        <w:rPr>
          <w:rStyle w:val="rfdBold2"/>
          <w:rFonts w:hint="eastAsia"/>
          <w:rtl/>
        </w:rPr>
        <w:t>خ</w:t>
      </w:r>
      <w:r w:rsidR="000E676B" w:rsidRPr="00163511">
        <w:rPr>
          <w:rStyle w:val="rfdBold2"/>
          <w:rtl/>
        </w:rPr>
        <w:t xml:space="preserve"> الإسلام ووف</w:t>
      </w:r>
      <w:r w:rsidR="000E676B" w:rsidRPr="00163511">
        <w:rPr>
          <w:rStyle w:val="rfdBold2"/>
          <w:rFonts w:hint="cs"/>
          <w:rtl/>
        </w:rPr>
        <w:t>یّ</w:t>
      </w:r>
      <w:r w:rsidR="000E676B" w:rsidRPr="00163511">
        <w:rPr>
          <w:rStyle w:val="rfdBold2"/>
          <w:rFonts w:hint="eastAsia"/>
          <w:rtl/>
        </w:rPr>
        <w:t>ات</w:t>
      </w:r>
      <w:r w:rsidR="000E676B" w:rsidRPr="00163511">
        <w:rPr>
          <w:rStyle w:val="rfdBold2"/>
          <w:rtl/>
        </w:rPr>
        <w:t xml:space="preserve"> المشاه</w:t>
      </w:r>
      <w:r w:rsidR="000E676B" w:rsidRPr="00163511">
        <w:rPr>
          <w:rStyle w:val="rfdBold2"/>
          <w:rFonts w:hint="cs"/>
          <w:rtl/>
        </w:rPr>
        <w:t>ی</w:t>
      </w:r>
      <w:r w:rsidR="000E676B" w:rsidRPr="00163511">
        <w:rPr>
          <w:rStyle w:val="rfdBold2"/>
          <w:rFonts w:hint="eastAsia"/>
          <w:rtl/>
        </w:rPr>
        <w:t>ر</w:t>
      </w:r>
      <w:r w:rsidR="000E676B" w:rsidRPr="00163511">
        <w:rPr>
          <w:rStyle w:val="rfdBold2"/>
          <w:rtl/>
        </w:rPr>
        <w:t xml:space="preserve"> والأعلام</w:t>
      </w:r>
      <w:r w:rsidR="001C6BD7">
        <w:rPr>
          <w:rtl/>
        </w:rPr>
        <w:t xml:space="preserve"> :</w:t>
      </w:r>
      <w:r w:rsidR="00F67CDD">
        <w:rPr>
          <w:rtl/>
        </w:rPr>
        <w:t xml:space="preserve"> </w:t>
      </w:r>
      <w:r w:rsidR="000E676B">
        <w:rPr>
          <w:rtl/>
        </w:rPr>
        <w:t>شمس‌ الد</w:t>
      </w:r>
      <w:r w:rsidR="000E676B">
        <w:rPr>
          <w:rFonts w:hint="cs"/>
          <w:rtl/>
        </w:rPr>
        <w:t>ی</w:t>
      </w:r>
      <w:r w:rsidR="000E676B">
        <w:rPr>
          <w:rFonts w:hint="eastAsia"/>
          <w:rtl/>
        </w:rPr>
        <w:t xml:space="preserve">ن </w:t>
      </w:r>
      <w:r w:rsidR="000E676B">
        <w:rPr>
          <w:rtl/>
        </w:rPr>
        <w:t>أبو عبد الله محمّد بن أحمد بن عثمان بن قا</w:t>
      </w:r>
      <w:r w:rsidR="000E676B">
        <w:rPr>
          <w:rFonts w:hint="cs"/>
          <w:rtl/>
        </w:rPr>
        <w:t>ی</w:t>
      </w:r>
      <w:r w:rsidR="000E676B">
        <w:rPr>
          <w:rFonts w:hint="eastAsia"/>
          <w:rtl/>
        </w:rPr>
        <w:t>ماز</w:t>
      </w:r>
      <w:r w:rsidR="000E676B">
        <w:rPr>
          <w:rtl/>
        </w:rPr>
        <w:t xml:space="preserve"> الذهبي</w:t>
      </w:r>
      <w:r w:rsidR="001C6BD7">
        <w:rPr>
          <w:rtl/>
        </w:rPr>
        <w:t xml:space="preserve"> ،</w:t>
      </w:r>
      <w:r w:rsidR="00F67CDD">
        <w:rPr>
          <w:rtl/>
        </w:rPr>
        <w:t xml:space="preserve"> </w:t>
      </w:r>
      <w:r w:rsidR="000E676B">
        <w:rPr>
          <w:rtl/>
        </w:rPr>
        <w:t>تحقيق</w:t>
      </w:r>
      <w:r w:rsidR="001C6BD7">
        <w:rPr>
          <w:rtl/>
        </w:rPr>
        <w:t xml:space="preserve"> :</w:t>
      </w:r>
      <w:r w:rsidR="00F67CDD">
        <w:rPr>
          <w:rtl/>
        </w:rPr>
        <w:t xml:space="preserve"> </w:t>
      </w:r>
      <w:r w:rsidR="000E676B">
        <w:rPr>
          <w:rtl/>
        </w:rPr>
        <w:t>عمر عبد السلام التدمري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الکتاب العربي</w:t>
      </w:r>
      <w:r w:rsidR="001C6BD7">
        <w:rPr>
          <w:rtl/>
        </w:rPr>
        <w:t xml:space="preserve"> ،</w:t>
      </w:r>
      <w:r w:rsidR="00F67CDD">
        <w:rPr>
          <w:rtl/>
        </w:rPr>
        <w:t xml:space="preserve"> </w:t>
      </w:r>
      <w:r w:rsidR="000E676B">
        <w:rPr>
          <w:rtl/>
        </w:rPr>
        <w:t>1413هـ.</w:t>
      </w:r>
    </w:p>
    <w:p w14:paraId="3F13D29E" w14:textId="77777777" w:rsidR="000E676B" w:rsidRDefault="00163511" w:rsidP="000E676B">
      <w:pPr>
        <w:rPr>
          <w:rtl/>
        </w:rPr>
      </w:pPr>
      <w:r>
        <w:rPr>
          <w:rFonts w:hint="cs"/>
          <w:rtl/>
        </w:rPr>
        <w:t>16</w:t>
      </w:r>
      <w:r w:rsidR="001C6BD7">
        <w:rPr>
          <w:rFonts w:hint="cs"/>
          <w:rtl/>
        </w:rPr>
        <w:t xml:space="preserve"> ـ </w:t>
      </w:r>
      <w:r w:rsidR="000E676B" w:rsidRPr="00163511">
        <w:rPr>
          <w:rStyle w:val="rfdBold2"/>
          <w:rFonts w:hint="eastAsia"/>
          <w:rtl/>
        </w:rPr>
        <w:t>تار</w:t>
      </w:r>
      <w:r w:rsidR="000E676B" w:rsidRPr="00163511">
        <w:rPr>
          <w:rStyle w:val="rfdBold2"/>
          <w:rFonts w:hint="cs"/>
          <w:rtl/>
        </w:rPr>
        <w:t>ی</w:t>
      </w:r>
      <w:r w:rsidR="000E676B" w:rsidRPr="00163511">
        <w:rPr>
          <w:rStyle w:val="rfdBold2"/>
          <w:rFonts w:hint="eastAsia"/>
          <w:rtl/>
        </w:rPr>
        <w:t>خ</w:t>
      </w:r>
      <w:r w:rsidR="000E676B" w:rsidRPr="00163511">
        <w:rPr>
          <w:rStyle w:val="rfdBold2"/>
          <w:rtl/>
        </w:rPr>
        <w:t xml:space="preserve"> بغداد</w:t>
      </w:r>
      <w:r w:rsidR="001C6BD7">
        <w:rPr>
          <w:rtl/>
        </w:rPr>
        <w:t xml:space="preserve"> :</w:t>
      </w:r>
      <w:r w:rsidR="00F67CDD">
        <w:rPr>
          <w:rtl/>
        </w:rPr>
        <w:t xml:space="preserve"> </w:t>
      </w:r>
      <w:r w:rsidR="000E676B">
        <w:rPr>
          <w:rtl/>
        </w:rPr>
        <w:t>للحافظ أبي بکر أحمد بن علي الخط</w:t>
      </w:r>
      <w:r w:rsidR="000E676B">
        <w:rPr>
          <w:rFonts w:hint="cs"/>
          <w:rtl/>
        </w:rPr>
        <w:t>ی</w:t>
      </w:r>
      <w:r w:rsidR="000E676B">
        <w:rPr>
          <w:rFonts w:hint="eastAsia"/>
          <w:rtl/>
        </w:rPr>
        <w:t xml:space="preserve">ب </w:t>
      </w:r>
      <w:r w:rsidR="000E676B">
        <w:rPr>
          <w:rtl/>
        </w:rPr>
        <w:t>البغدادي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الکتب العلم</w:t>
      </w:r>
      <w:r w:rsidR="000E676B">
        <w:rPr>
          <w:rFonts w:hint="cs"/>
          <w:rtl/>
        </w:rPr>
        <w:t>ی</w:t>
      </w:r>
      <w:r w:rsidR="000E676B">
        <w:rPr>
          <w:rFonts w:hint="eastAsia"/>
          <w:rtl/>
        </w:rPr>
        <w:t>ة</w:t>
      </w:r>
      <w:r w:rsidR="000E676B">
        <w:rPr>
          <w:rtl/>
        </w:rPr>
        <w:t>.</w:t>
      </w:r>
    </w:p>
    <w:p w14:paraId="7683BFED" w14:textId="77777777" w:rsidR="000E676B" w:rsidRDefault="00163511" w:rsidP="000E676B">
      <w:pPr>
        <w:rPr>
          <w:rtl/>
        </w:rPr>
      </w:pPr>
      <w:r>
        <w:rPr>
          <w:rFonts w:hint="cs"/>
          <w:rtl/>
        </w:rPr>
        <w:t>17</w:t>
      </w:r>
      <w:r w:rsidR="001C6BD7">
        <w:rPr>
          <w:rFonts w:hint="cs"/>
          <w:rtl/>
        </w:rPr>
        <w:t xml:space="preserve"> ـ </w:t>
      </w:r>
      <w:r w:rsidR="000E676B" w:rsidRPr="00163511">
        <w:rPr>
          <w:rStyle w:val="rfdBold2"/>
          <w:rFonts w:hint="eastAsia"/>
          <w:rtl/>
        </w:rPr>
        <w:t>تار</w:t>
      </w:r>
      <w:r w:rsidR="000E676B" w:rsidRPr="00163511">
        <w:rPr>
          <w:rStyle w:val="rfdBold2"/>
          <w:rFonts w:hint="cs"/>
          <w:rtl/>
        </w:rPr>
        <w:t>ی</w:t>
      </w:r>
      <w:r w:rsidR="000E676B" w:rsidRPr="00163511">
        <w:rPr>
          <w:rStyle w:val="rfdBold2"/>
          <w:rFonts w:hint="eastAsia"/>
          <w:rtl/>
        </w:rPr>
        <w:t>خ</w:t>
      </w:r>
      <w:r w:rsidR="000E676B" w:rsidRPr="00163511">
        <w:rPr>
          <w:rStyle w:val="rfdBold2"/>
          <w:rtl/>
        </w:rPr>
        <w:t xml:space="preserve"> نگارشها</w:t>
      </w:r>
      <w:r w:rsidR="000E676B" w:rsidRPr="00163511">
        <w:rPr>
          <w:rStyle w:val="rfdBold2"/>
          <w:rFonts w:hint="cs"/>
          <w:rtl/>
        </w:rPr>
        <w:t>ی</w:t>
      </w:r>
      <w:r w:rsidR="000E676B" w:rsidRPr="00163511">
        <w:rPr>
          <w:rStyle w:val="rfdBold2"/>
          <w:rtl/>
        </w:rPr>
        <w:t xml:space="preserve"> عرب</w:t>
      </w:r>
      <w:r w:rsidR="000E676B" w:rsidRPr="00163511">
        <w:rPr>
          <w:rStyle w:val="rfdBold2"/>
          <w:rFonts w:hint="cs"/>
          <w:rtl/>
        </w:rPr>
        <w:t>ی</w:t>
      </w:r>
      <w:r w:rsidR="001C6BD7">
        <w:rPr>
          <w:rtl/>
        </w:rPr>
        <w:t xml:space="preserve"> :</w:t>
      </w:r>
      <w:r w:rsidR="00F67CDD">
        <w:rPr>
          <w:rtl/>
        </w:rPr>
        <w:t xml:space="preserve"> </w:t>
      </w:r>
      <w:r w:rsidR="000E676B">
        <w:rPr>
          <w:rtl/>
        </w:rPr>
        <w:t>فؤاد سزگ</w:t>
      </w:r>
      <w:r w:rsidR="000E676B">
        <w:rPr>
          <w:rFonts w:hint="cs"/>
          <w:rtl/>
        </w:rPr>
        <w:t>ی</w:t>
      </w:r>
      <w:r w:rsidR="000E676B">
        <w:rPr>
          <w:rFonts w:hint="eastAsia"/>
          <w:rtl/>
        </w:rPr>
        <w:t>ن</w:t>
      </w:r>
      <w:r w:rsidR="001C6BD7">
        <w:rPr>
          <w:rFonts w:hint="eastAsia"/>
          <w:rtl/>
        </w:rPr>
        <w:t xml:space="preserve"> ،</w:t>
      </w:r>
      <w:r w:rsidR="00F67CDD">
        <w:rPr>
          <w:rFonts w:hint="eastAsia"/>
          <w:rtl/>
        </w:rPr>
        <w:t xml:space="preserve"> </w:t>
      </w:r>
      <w:r w:rsidR="000E676B">
        <w:rPr>
          <w:rtl/>
        </w:rPr>
        <w:t>ترجمة وإعداد</w:t>
      </w:r>
      <w:r w:rsidR="001C6BD7">
        <w:rPr>
          <w:rtl/>
        </w:rPr>
        <w:t xml:space="preserve"> :</w:t>
      </w:r>
      <w:r w:rsidR="00F67CDD">
        <w:rPr>
          <w:rtl/>
        </w:rPr>
        <w:t xml:space="preserve"> </w:t>
      </w:r>
      <w:r w:rsidR="000E676B">
        <w:rPr>
          <w:rtl/>
        </w:rPr>
        <w:t>مؤسّسه نشر فهرستگان</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سازمان چاپ وانتشارات وزارت فرهنگ وإرشاد إسلام</w:t>
      </w:r>
      <w:r w:rsidR="000E676B">
        <w:rPr>
          <w:rFonts w:hint="cs"/>
          <w:rtl/>
        </w:rPr>
        <w:t>ی</w:t>
      </w:r>
      <w:r w:rsidR="001C6BD7">
        <w:rPr>
          <w:rFonts w:hint="eastAsia"/>
          <w:rtl/>
        </w:rPr>
        <w:t xml:space="preserve"> ،</w:t>
      </w:r>
      <w:r w:rsidR="00F67CDD">
        <w:rPr>
          <w:rFonts w:hint="eastAsia"/>
          <w:rtl/>
        </w:rPr>
        <w:t xml:space="preserve"> </w:t>
      </w:r>
      <w:r w:rsidR="000E676B">
        <w:rPr>
          <w:rtl/>
        </w:rPr>
        <w:t>1380ش.</w:t>
      </w:r>
    </w:p>
    <w:p w14:paraId="3766E0B5" w14:textId="77777777" w:rsidR="000E676B" w:rsidRDefault="00163511" w:rsidP="000E676B">
      <w:pPr>
        <w:rPr>
          <w:rtl/>
        </w:rPr>
      </w:pPr>
      <w:r>
        <w:rPr>
          <w:rFonts w:hint="cs"/>
          <w:rtl/>
        </w:rPr>
        <w:t>18</w:t>
      </w:r>
      <w:r w:rsidR="001C6BD7">
        <w:rPr>
          <w:rFonts w:hint="cs"/>
          <w:rtl/>
        </w:rPr>
        <w:t xml:space="preserve"> ـ </w:t>
      </w:r>
      <w:r w:rsidR="000E676B" w:rsidRPr="00163511">
        <w:rPr>
          <w:rStyle w:val="rfdBold2"/>
          <w:rFonts w:hint="eastAsia"/>
          <w:rtl/>
        </w:rPr>
        <w:t>تار</w:t>
      </w:r>
      <w:r w:rsidR="000E676B" w:rsidRPr="00163511">
        <w:rPr>
          <w:rStyle w:val="rfdBold2"/>
          <w:rFonts w:hint="cs"/>
          <w:rtl/>
        </w:rPr>
        <w:t>ی</w:t>
      </w:r>
      <w:r w:rsidR="000E676B" w:rsidRPr="00163511">
        <w:rPr>
          <w:rStyle w:val="rfdBold2"/>
          <w:rFonts w:hint="eastAsia"/>
          <w:rtl/>
        </w:rPr>
        <w:t>خ</w:t>
      </w:r>
      <w:r w:rsidR="000E676B" w:rsidRPr="00163511">
        <w:rPr>
          <w:rStyle w:val="rfdBold2"/>
          <w:rtl/>
        </w:rPr>
        <w:t xml:space="preserve"> ن</w:t>
      </w:r>
      <w:r w:rsidR="000E676B" w:rsidRPr="00163511">
        <w:rPr>
          <w:rStyle w:val="rfdBold2"/>
          <w:rFonts w:hint="cs"/>
          <w:rtl/>
        </w:rPr>
        <w:t>ی</w:t>
      </w:r>
      <w:r w:rsidR="000E676B" w:rsidRPr="00163511">
        <w:rPr>
          <w:rStyle w:val="rfdBold2"/>
          <w:rFonts w:hint="eastAsia"/>
          <w:rtl/>
        </w:rPr>
        <w:t>شابور</w:t>
      </w:r>
      <w:r w:rsidR="001C6BD7">
        <w:rPr>
          <w:rtl/>
        </w:rPr>
        <w:t xml:space="preserve"> :</w:t>
      </w:r>
      <w:r w:rsidR="00F67CDD">
        <w:rPr>
          <w:rtl/>
        </w:rPr>
        <w:t xml:space="preserve"> </w:t>
      </w:r>
      <w:r w:rsidR="000E676B">
        <w:rPr>
          <w:rtl/>
        </w:rPr>
        <w:t>أبو عبد الله الحاکم الن</w:t>
      </w:r>
      <w:r w:rsidR="000E676B">
        <w:rPr>
          <w:rFonts w:hint="cs"/>
          <w:rtl/>
        </w:rPr>
        <w:t>ی</w:t>
      </w:r>
      <w:r w:rsidR="000E676B">
        <w:rPr>
          <w:rFonts w:hint="eastAsia"/>
          <w:rtl/>
        </w:rPr>
        <w:t>شابوري</w:t>
      </w:r>
      <w:r w:rsidR="001C6BD7">
        <w:rPr>
          <w:rFonts w:hint="eastAsia"/>
          <w:rtl/>
        </w:rPr>
        <w:t xml:space="preserve"> ،</w:t>
      </w:r>
      <w:r w:rsidR="00F67CDD">
        <w:rPr>
          <w:rFonts w:hint="eastAsia"/>
          <w:rtl/>
        </w:rPr>
        <w:t xml:space="preserve"> </w:t>
      </w:r>
      <w:r w:rsidR="000E676B">
        <w:rPr>
          <w:rtl/>
        </w:rPr>
        <w:t>ترجمة</w:t>
      </w:r>
      <w:r w:rsidR="001C6BD7">
        <w:rPr>
          <w:rtl/>
        </w:rPr>
        <w:t xml:space="preserve"> :</w:t>
      </w:r>
      <w:r w:rsidR="00F67CDD">
        <w:rPr>
          <w:rtl/>
        </w:rPr>
        <w:t xml:space="preserve"> </w:t>
      </w:r>
      <w:r w:rsidR="000E676B">
        <w:rPr>
          <w:rtl/>
        </w:rPr>
        <w:t>محمّد بن حس</w:t>
      </w:r>
      <w:r w:rsidR="000E676B">
        <w:rPr>
          <w:rFonts w:hint="cs"/>
          <w:rtl/>
        </w:rPr>
        <w:t>ی</w:t>
      </w:r>
      <w:r w:rsidR="000E676B">
        <w:rPr>
          <w:rFonts w:hint="eastAsia"/>
          <w:rtl/>
        </w:rPr>
        <w:t>ن</w:t>
      </w:r>
      <w:r w:rsidR="000E676B">
        <w:rPr>
          <w:rtl/>
        </w:rPr>
        <w:t xml:space="preserve"> خل</w:t>
      </w:r>
      <w:r w:rsidR="000E676B">
        <w:rPr>
          <w:rFonts w:hint="cs"/>
          <w:rtl/>
        </w:rPr>
        <w:t>ی</w:t>
      </w:r>
      <w:r w:rsidR="000E676B">
        <w:rPr>
          <w:rFonts w:hint="eastAsia"/>
          <w:rtl/>
        </w:rPr>
        <w:t xml:space="preserve">فة </w:t>
      </w:r>
      <w:r w:rsidR="000E676B">
        <w:rPr>
          <w:rtl/>
        </w:rPr>
        <w:t>الن</w:t>
      </w:r>
      <w:r w:rsidR="000E676B">
        <w:rPr>
          <w:rFonts w:hint="cs"/>
          <w:rtl/>
        </w:rPr>
        <w:t>ی</w:t>
      </w:r>
      <w:r w:rsidR="000E676B">
        <w:rPr>
          <w:rFonts w:hint="eastAsia"/>
          <w:rtl/>
        </w:rPr>
        <w:t>شابوري</w:t>
      </w:r>
      <w:r w:rsidR="001C6BD7">
        <w:rPr>
          <w:rFonts w:hint="eastAsia"/>
          <w:rtl/>
        </w:rPr>
        <w:t xml:space="preserve"> ،</w:t>
      </w:r>
      <w:r w:rsidR="00F67CDD">
        <w:rPr>
          <w:rFonts w:hint="eastAsia"/>
          <w:rtl/>
        </w:rPr>
        <w:t xml:space="preserve"> </w:t>
      </w:r>
      <w:r w:rsidR="000E676B">
        <w:rPr>
          <w:rtl/>
        </w:rPr>
        <w:t>تصح</w:t>
      </w:r>
      <w:r w:rsidR="000E676B">
        <w:rPr>
          <w:rFonts w:hint="cs"/>
          <w:rtl/>
        </w:rPr>
        <w:t>ی</w:t>
      </w:r>
      <w:r w:rsidR="000E676B">
        <w:rPr>
          <w:rFonts w:hint="eastAsia"/>
          <w:rtl/>
        </w:rPr>
        <w:t>ح</w:t>
      </w:r>
      <w:r w:rsidR="000E676B">
        <w:rPr>
          <w:rtl/>
        </w:rPr>
        <w:t xml:space="preserve"> وتعل</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رضا شف</w:t>
      </w:r>
      <w:r w:rsidR="000E676B">
        <w:rPr>
          <w:rFonts w:hint="cs"/>
          <w:rtl/>
        </w:rPr>
        <w:t>ی</w:t>
      </w:r>
      <w:r w:rsidR="000E676B">
        <w:rPr>
          <w:rFonts w:hint="eastAsia"/>
          <w:rtl/>
        </w:rPr>
        <w:t>عي</w:t>
      </w:r>
      <w:r w:rsidR="000E676B">
        <w:rPr>
          <w:rtl/>
        </w:rPr>
        <w:t xml:space="preserve"> کدکني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1375ش.</w:t>
      </w:r>
    </w:p>
    <w:p w14:paraId="00C7521B" w14:textId="77777777" w:rsidR="000E676B" w:rsidRDefault="00163511" w:rsidP="000E676B">
      <w:pPr>
        <w:rPr>
          <w:rtl/>
        </w:rPr>
      </w:pPr>
      <w:r>
        <w:rPr>
          <w:rFonts w:hint="cs"/>
          <w:rtl/>
        </w:rPr>
        <w:t>19</w:t>
      </w:r>
      <w:r w:rsidR="001C6BD7">
        <w:rPr>
          <w:rFonts w:hint="cs"/>
          <w:rtl/>
        </w:rPr>
        <w:t xml:space="preserve"> ـ </w:t>
      </w:r>
      <w:r w:rsidR="000E676B" w:rsidRPr="00163511">
        <w:rPr>
          <w:rStyle w:val="rfdBold2"/>
          <w:rFonts w:hint="eastAsia"/>
          <w:rtl/>
        </w:rPr>
        <w:t>تبصرة</w:t>
      </w:r>
      <w:r w:rsidR="000E676B" w:rsidRPr="00163511">
        <w:rPr>
          <w:rStyle w:val="rfdBold2"/>
          <w:rtl/>
        </w:rPr>
        <w:t xml:space="preserve"> العوام في معرفة مقالات الأنام</w:t>
      </w:r>
      <w:r w:rsidR="001C6BD7">
        <w:rPr>
          <w:rtl/>
        </w:rPr>
        <w:t xml:space="preserve"> :</w:t>
      </w:r>
      <w:r w:rsidR="00F67CDD">
        <w:rPr>
          <w:rtl/>
        </w:rPr>
        <w:t xml:space="preserve"> </w:t>
      </w:r>
      <w:r w:rsidR="000E676B">
        <w:rPr>
          <w:rtl/>
        </w:rPr>
        <w:t>جمال الد</w:t>
      </w:r>
      <w:r w:rsidR="000E676B">
        <w:rPr>
          <w:rFonts w:hint="cs"/>
          <w:rtl/>
        </w:rPr>
        <w:t>ی</w:t>
      </w:r>
      <w:r w:rsidR="000E676B">
        <w:rPr>
          <w:rFonts w:hint="eastAsia"/>
          <w:rtl/>
        </w:rPr>
        <w:t xml:space="preserve">ن </w:t>
      </w:r>
      <w:r w:rsidR="000E676B">
        <w:rPr>
          <w:rtl/>
        </w:rPr>
        <w:t>مرتض</w:t>
      </w:r>
      <w:r w:rsidR="000E676B">
        <w:rPr>
          <w:rFonts w:hint="cs"/>
          <w:rtl/>
        </w:rPr>
        <w:t>یٰ</w:t>
      </w:r>
      <w:r w:rsidR="000E676B">
        <w:rPr>
          <w:rtl/>
        </w:rPr>
        <w:t xml:space="preserve"> الملقّب علم‌الهد</w:t>
      </w:r>
      <w:r w:rsidR="000E676B">
        <w:rPr>
          <w:rFonts w:hint="cs"/>
          <w:rtl/>
        </w:rPr>
        <w:t>یٰ</w:t>
      </w:r>
      <w:r w:rsidR="000E676B">
        <w:rPr>
          <w:rtl/>
        </w:rPr>
        <w:t xml:space="preserve"> محمّد بن الحس</w:t>
      </w:r>
      <w:r w:rsidR="000E676B">
        <w:rPr>
          <w:rFonts w:hint="cs"/>
          <w:rtl/>
        </w:rPr>
        <w:t>ی</w:t>
      </w:r>
      <w:r w:rsidR="000E676B">
        <w:rPr>
          <w:rFonts w:hint="eastAsia"/>
          <w:rtl/>
        </w:rPr>
        <w:t xml:space="preserve">ن </w:t>
      </w:r>
      <w:r w:rsidR="000E676B">
        <w:rPr>
          <w:rtl/>
        </w:rPr>
        <w:t>بن حسن الرازي</w:t>
      </w:r>
      <w:r w:rsidR="001C6BD7">
        <w:rPr>
          <w:rtl/>
        </w:rPr>
        <w:t xml:space="preserve"> ،</w:t>
      </w:r>
      <w:r w:rsidR="00F67CDD">
        <w:rPr>
          <w:rtl/>
        </w:rPr>
        <w:t xml:space="preserve"> </w:t>
      </w:r>
      <w:r w:rsidR="000E676B">
        <w:rPr>
          <w:rtl/>
        </w:rPr>
        <w:t>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جعفر واعظي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سخن</w:t>
      </w:r>
      <w:r w:rsidR="001C6BD7">
        <w:rPr>
          <w:rtl/>
        </w:rPr>
        <w:t xml:space="preserve"> ،</w:t>
      </w:r>
      <w:r w:rsidR="00F67CDD">
        <w:rPr>
          <w:rtl/>
        </w:rPr>
        <w:t xml:space="preserve"> </w:t>
      </w:r>
      <w:r w:rsidR="000E676B">
        <w:rPr>
          <w:rtl/>
        </w:rPr>
        <w:t>1396ش.</w:t>
      </w:r>
    </w:p>
    <w:p w14:paraId="79A57AD2" w14:textId="77777777" w:rsidR="000E676B" w:rsidRDefault="00163511" w:rsidP="000E676B">
      <w:pPr>
        <w:rPr>
          <w:rtl/>
        </w:rPr>
      </w:pPr>
      <w:r>
        <w:rPr>
          <w:rFonts w:hint="cs"/>
          <w:rtl/>
        </w:rPr>
        <w:t>20</w:t>
      </w:r>
      <w:r w:rsidR="001C6BD7">
        <w:rPr>
          <w:rFonts w:hint="cs"/>
          <w:rtl/>
        </w:rPr>
        <w:t xml:space="preserve"> ـ </w:t>
      </w:r>
      <w:r w:rsidR="000E676B" w:rsidRPr="00163511">
        <w:rPr>
          <w:rStyle w:val="rfdBold2"/>
          <w:rFonts w:hint="eastAsia"/>
          <w:rtl/>
        </w:rPr>
        <w:t>تحق</w:t>
      </w:r>
      <w:r w:rsidR="000E676B" w:rsidRPr="00163511">
        <w:rPr>
          <w:rStyle w:val="rfdBold2"/>
          <w:rFonts w:hint="cs"/>
          <w:rtl/>
        </w:rPr>
        <w:t>ی</w:t>
      </w:r>
      <w:r w:rsidR="000E676B" w:rsidRPr="00163511">
        <w:rPr>
          <w:rStyle w:val="rfdBold2"/>
          <w:rFonts w:hint="eastAsia"/>
          <w:rtl/>
        </w:rPr>
        <w:t>ق</w:t>
      </w:r>
      <w:r w:rsidR="000E676B" w:rsidRPr="00163511">
        <w:rPr>
          <w:rStyle w:val="rfdBold2"/>
          <w:rFonts w:hint="cs"/>
          <w:rtl/>
        </w:rPr>
        <w:t>ی</w:t>
      </w:r>
      <w:r w:rsidR="000E676B" w:rsidRPr="00163511">
        <w:rPr>
          <w:rStyle w:val="rfdBold2"/>
          <w:rtl/>
        </w:rPr>
        <w:t xml:space="preserve"> دربارة تفس</w:t>
      </w:r>
      <w:r w:rsidR="000E676B" w:rsidRPr="00163511">
        <w:rPr>
          <w:rStyle w:val="rfdBold2"/>
          <w:rFonts w:hint="cs"/>
          <w:rtl/>
        </w:rPr>
        <w:t>ی</w:t>
      </w:r>
      <w:r w:rsidR="000E676B" w:rsidRPr="00163511">
        <w:rPr>
          <w:rStyle w:val="rfdBold2"/>
          <w:rFonts w:hint="eastAsia"/>
          <w:rtl/>
        </w:rPr>
        <w:t>ر</w:t>
      </w:r>
      <w:r w:rsidR="000E676B" w:rsidRPr="00163511">
        <w:rPr>
          <w:rStyle w:val="rfdBold2"/>
          <w:rFonts w:hint="cs"/>
          <w:rtl/>
        </w:rPr>
        <w:t>ی</w:t>
      </w:r>
      <w:r w:rsidR="000E676B" w:rsidRPr="00163511">
        <w:rPr>
          <w:rStyle w:val="rfdBold2"/>
          <w:rtl/>
        </w:rPr>
        <w:t xml:space="preserve"> روا</w:t>
      </w:r>
      <w:r w:rsidR="000E676B" w:rsidRPr="00163511">
        <w:rPr>
          <w:rStyle w:val="rfdBold2"/>
          <w:rFonts w:hint="cs"/>
          <w:rtl/>
        </w:rPr>
        <w:t>یی</w:t>
      </w:r>
      <w:r w:rsidR="000E676B" w:rsidRPr="00163511">
        <w:rPr>
          <w:rStyle w:val="rfdBold2"/>
          <w:rtl/>
        </w:rPr>
        <w:t xml:space="preserve"> از مؤلف</w:t>
      </w:r>
      <w:r w:rsidR="000E676B" w:rsidRPr="00163511">
        <w:rPr>
          <w:rStyle w:val="rfdBold2"/>
          <w:rFonts w:hint="cs"/>
          <w:rtl/>
        </w:rPr>
        <w:t>ی</w:t>
      </w:r>
      <w:r w:rsidR="000E676B" w:rsidRPr="00163511">
        <w:rPr>
          <w:rStyle w:val="rfdBold2"/>
          <w:rtl/>
        </w:rPr>
        <w:t xml:space="preserve"> کرام</w:t>
      </w:r>
      <w:r w:rsidR="000E676B" w:rsidRPr="00163511">
        <w:rPr>
          <w:rStyle w:val="rfdBold2"/>
          <w:rFonts w:hint="cs"/>
          <w:rtl/>
        </w:rPr>
        <w:t>ی</w:t>
      </w:r>
      <w:r w:rsidR="001C6BD7">
        <w:rPr>
          <w:rtl/>
        </w:rPr>
        <w:t xml:space="preserve"> :</w:t>
      </w:r>
      <w:r w:rsidR="00F67CDD">
        <w:rPr>
          <w:rtl/>
        </w:rPr>
        <w:t xml:space="preserve"> </w:t>
      </w:r>
      <w:r w:rsidR="000E676B">
        <w:rPr>
          <w:rtl/>
        </w:rPr>
        <w:t>حسن أنصار</w:t>
      </w:r>
      <w:r w:rsidR="000E676B">
        <w:rPr>
          <w:rFonts w:hint="cs"/>
          <w:rtl/>
        </w:rPr>
        <w:t>ی</w:t>
      </w:r>
      <w:r w:rsidR="000E676B">
        <w:rPr>
          <w:rtl/>
        </w:rPr>
        <w:t xml:space="preserve"> قمّ</w:t>
      </w:r>
      <w:r w:rsidR="000E676B">
        <w:rPr>
          <w:rFonts w:hint="cs"/>
          <w:rtl/>
        </w:rPr>
        <w:t>ی</w:t>
      </w:r>
      <w:r w:rsidR="001C6BD7">
        <w:rPr>
          <w:rFonts w:hint="eastAsia"/>
          <w:rtl/>
        </w:rPr>
        <w:t xml:space="preserve"> ،</w:t>
      </w:r>
      <w:r w:rsidR="00F67CDD">
        <w:rPr>
          <w:rFonts w:hint="eastAsia"/>
          <w:rtl/>
        </w:rPr>
        <w:t xml:space="preserve"> </w:t>
      </w:r>
      <w:r w:rsidR="000E676B">
        <w:rPr>
          <w:rtl/>
        </w:rPr>
        <w:t>مجلّة نشر دانش</w:t>
      </w:r>
      <w:r w:rsidR="001C6BD7">
        <w:rPr>
          <w:rtl/>
        </w:rPr>
        <w:t xml:space="preserve"> ،</w:t>
      </w:r>
      <w:r w:rsidR="00F67CDD">
        <w:rPr>
          <w:rtl/>
        </w:rPr>
        <w:t xml:space="preserve"> </w:t>
      </w:r>
      <w:r w:rsidR="000E676B">
        <w:rPr>
          <w:rtl/>
        </w:rPr>
        <w:t>العدد 104</w:t>
      </w:r>
      <w:r w:rsidR="001C6BD7">
        <w:rPr>
          <w:rtl/>
        </w:rPr>
        <w:t xml:space="preserve"> ،</w:t>
      </w:r>
      <w:r w:rsidR="00F67CDD">
        <w:rPr>
          <w:rtl/>
        </w:rPr>
        <w:t xml:space="preserve"> </w:t>
      </w:r>
      <w:r w:rsidR="000E676B">
        <w:rPr>
          <w:rtl/>
        </w:rPr>
        <w:t>1381ش.</w:t>
      </w:r>
    </w:p>
    <w:p w14:paraId="5C65C027" w14:textId="77777777" w:rsidR="000E676B" w:rsidRDefault="00163511" w:rsidP="000E676B">
      <w:pPr>
        <w:rPr>
          <w:rtl/>
        </w:rPr>
      </w:pPr>
      <w:r>
        <w:rPr>
          <w:rFonts w:hint="cs"/>
          <w:rtl/>
        </w:rPr>
        <w:t>21</w:t>
      </w:r>
      <w:r w:rsidR="001C6BD7">
        <w:rPr>
          <w:rFonts w:hint="cs"/>
          <w:rtl/>
        </w:rPr>
        <w:t xml:space="preserve"> ـ </w:t>
      </w:r>
      <w:r w:rsidR="000E676B" w:rsidRPr="00163511">
        <w:rPr>
          <w:rStyle w:val="rfdBold2"/>
          <w:rFonts w:hint="eastAsia"/>
          <w:rtl/>
        </w:rPr>
        <w:t>ترجمه</w:t>
      </w:r>
      <w:r w:rsidR="000E676B" w:rsidRPr="00163511">
        <w:rPr>
          <w:rStyle w:val="rfdBold2"/>
          <w:rtl/>
        </w:rPr>
        <w:t xml:space="preserve"> (فرج بعد از شدت</w:t>
      </w:r>
      <w:r w:rsidR="000E676B">
        <w:rPr>
          <w:rtl/>
        </w:rPr>
        <w:t>)</w:t>
      </w:r>
      <w:r w:rsidR="001C6BD7">
        <w:rPr>
          <w:rtl/>
        </w:rPr>
        <w:t xml:space="preserve"> :</w:t>
      </w:r>
      <w:r w:rsidR="00F67CDD">
        <w:rPr>
          <w:rtl/>
        </w:rPr>
        <w:t xml:space="preserve"> </w:t>
      </w:r>
      <w:r w:rsidR="000E676B">
        <w:rPr>
          <w:rtl/>
        </w:rPr>
        <w:t>حس</w:t>
      </w:r>
      <w:r w:rsidR="000E676B">
        <w:rPr>
          <w:rFonts w:hint="cs"/>
          <w:rtl/>
        </w:rPr>
        <w:t>ی</w:t>
      </w:r>
      <w:r w:rsidR="000E676B">
        <w:rPr>
          <w:rFonts w:hint="eastAsia"/>
          <w:rtl/>
        </w:rPr>
        <w:t>ن</w:t>
      </w:r>
      <w:r w:rsidR="000E676B">
        <w:rPr>
          <w:rtl/>
        </w:rPr>
        <w:t xml:space="preserve"> بن اسعد دهستان</w:t>
      </w:r>
      <w:r w:rsidR="000E676B">
        <w:rPr>
          <w:rFonts w:hint="cs"/>
          <w:rtl/>
        </w:rPr>
        <w:t>ی</w:t>
      </w:r>
      <w:r w:rsidR="001C6BD7">
        <w:rPr>
          <w:rFonts w:hint="eastAsia"/>
          <w:rtl/>
        </w:rPr>
        <w:t xml:space="preserve"> ،</w:t>
      </w:r>
      <w:r w:rsidR="00F67CDD">
        <w:rPr>
          <w:rFonts w:hint="eastAsia"/>
          <w:rtl/>
        </w:rPr>
        <w:t xml:space="preserve"> </w:t>
      </w:r>
      <w:r w:rsidR="000E676B">
        <w:rPr>
          <w:rtl/>
        </w:rPr>
        <w:t>مقابلة وتصح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إسماع</w:t>
      </w:r>
      <w:r w:rsidR="000E676B">
        <w:rPr>
          <w:rFonts w:hint="cs"/>
          <w:rtl/>
        </w:rPr>
        <w:t>ی</w:t>
      </w:r>
      <w:r w:rsidR="000E676B">
        <w:rPr>
          <w:rFonts w:hint="eastAsia"/>
          <w:rtl/>
        </w:rPr>
        <w:t>ل</w:t>
      </w:r>
      <w:r w:rsidR="000E676B">
        <w:rPr>
          <w:rtl/>
        </w:rPr>
        <w:t xml:space="preserve"> حاکم</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بن</w:t>
      </w:r>
      <w:r w:rsidR="000E676B">
        <w:rPr>
          <w:rFonts w:hint="cs"/>
          <w:rtl/>
        </w:rPr>
        <w:t>ی</w:t>
      </w:r>
      <w:r w:rsidR="000E676B">
        <w:rPr>
          <w:rFonts w:hint="eastAsia"/>
          <w:rtl/>
        </w:rPr>
        <w:t>اد</w:t>
      </w:r>
      <w:r w:rsidR="000E676B">
        <w:rPr>
          <w:rtl/>
        </w:rPr>
        <w:t xml:space="preserve"> فرهنگ ا</w:t>
      </w:r>
      <w:r w:rsidR="000E676B">
        <w:rPr>
          <w:rFonts w:hint="cs"/>
          <w:rtl/>
        </w:rPr>
        <w:t>ی</w:t>
      </w:r>
      <w:r w:rsidR="000E676B">
        <w:rPr>
          <w:rFonts w:hint="eastAsia"/>
          <w:rtl/>
        </w:rPr>
        <w:t>ران</w:t>
      </w:r>
      <w:r w:rsidR="001C6BD7">
        <w:rPr>
          <w:rFonts w:hint="eastAsia"/>
          <w:rtl/>
        </w:rPr>
        <w:t xml:space="preserve"> ،</w:t>
      </w:r>
      <w:r w:rsidR="00F67CDD">
        <w:rPr>
          <w:rFonts w:hint="eastAsia"/>
          <w:rtl/>
        </w:rPr>
        <w:t xml:space="preserve"> </w:t>
      </w:r>
      <w:r w:rsidR="000E676B">
        <w:rPr>
          <w:rtl/>
        </w:rPr>
        <w:t>1355ش.</w:t>
      </w:r>
    </w:p>
    <w:p w14:paraId="468972E8" w14:textId="77777777" w:rsidR="000E676B" w:rsidRDefault="00E63DE8" w:rsidP="000E676B">
      <w:pPr>
        <w:rPr>
          <w:rtl/>
        </w:rPr>
      </w:pPr>
      <w:r>
        <w:rPr>
          <w:rtl/>
        </w:rPr>
        <w:br w:type="page"/>
      </w:r>
      <w:r w:rsidR="00163511">
        <w:rPr>
          <w:rFonts w:hint="cs"/>
          <w:rtl/>
        </w:rPr>
        <w:lastRenderedPageBreak/>
        <w:t>22</w:t>
      </w:r>
      <w:r w:rsidR="001C6BD7">
        <w:rPr>
          <w:rFonts w:hint="cs"/>
          <w:rtl/>
        </w:rPr>
        <w:t xml:space="preserve"> ـ </w:t>
      </w:r>
      <w:r w:rsidR="000E676B" w:rsidRPr="00163511">
        <w:rPr>
          <w:rStyle w:val="rfdBold2"/>
          <w:rFonts w:hint="eastAsia"/>
          <w:rtl/>
        </w:rPr>
        <w:t>ترجمه</w:t>
      </w:r>
      <w:r w:rsidR="000E676B" w:rsidRPr="00163511">
        <w:rPr>
          <w:rStyle w:val="rfdBold2"/>
          <w:rtl/>
        </w:rPr>
        <w:t xml:space="preserve"> تار</w:t>
      </w:r>
      <w:r w:rsidR="000E676B" w:rsidRPr="00163511">
        <w:rPr>
          <w:rStyle w:val="rfdBold2"/>
          <w:rFonts w:hint="cs"/>
          <w:rtl/>
        </w:rPr>
        <w:t>ی</w:t>
      </w:r>
      <w:r w:rsidR="000E676B" w:rsidRPr="00163511">
        <w:rPr>
          <w:rStyle w:val="rfdBold2"/>
          <w:rFonts w:hint="eastAsia"/>
          <w:rtl/>
        </w:rPr>
        <w:t>خ</w:t>
      </w:r>
      <w:r w:rsidR="000E676B" w:rsidRPr="00163511">
        <w:rPr>
          <w:rStyle w:val="rfdBold2"/>
          <w:rtl/>
        </w:rPr>
        <w:t xml:space="preserve"> </w:t>
      </w:r>
      <w:r w:rsidR="000E676B" w:rsidRPr="00163511">
        <w:rPr>
          <w:rStyle w:val="rfdBold2"/>
          <w:rFonts w:hint="cs"/>
          <w:rtl/>
        </w:rPr>
        <w:t>ی</w:t>
      </w:r>
      <w:r w:rsidR="000E676B" w:rsidRPr="00163511">
        <w:rPr>
          <w:rStyle w:val="rfdBold2"/>
          <w:rFonts w:hint="eastAsia"/>
          <w:rtl/>
        </w:rPr>
        <w:t>م</w:t>
      </w:r>
      <w:r w:rsidR="000E676B" w:rsidRPr="00163511">
        <w:rPr>
          <w:rStyle w:val="rfdBold2"/>
          <w:rFonts w:hint="cs"/>
          <w:rtl/>
        </w:rPr>
        <w:t>ی</w:t>
      </w:r>
      <w:r w:rsidR="000E676B" w:rsidRPr="00163511">
        <w:rPr>
          <w:rStyle w:val="rfdBold2"/>
          <w:rFonts w:hint="eastAsia"/>
          <w:rtl/>
        </w:rPr>
        <w:t>ن</w:t>
      </w:r>
      <w:r w:rsidR="000E676B" w:rsidRPr="00163511">
        <w:rPr>
          <w:rStyle w:val="rfdBold2"/>
          <w:rFonts w:hint="cs"/>
          <w:rtl/>
        </w:rPr>
        <w:t>ی</w:t>
      </w:r>
      <w:r w:rsidR="001C6BD7">
        <w:rPr>
          <w:rStyle w:val="rfdBold2"/>
          <w:rtl/>
        </w:rPr>
        <w:t xml:space="preserve"> :</w:t>
      </w:r>
      <w:r w:rsidR="00F67CDD">
        <w:rPr>
          <w:rStyle w:val="rfdBold2"/>
          <w:rtl/>
        </w:rPr>
        <w:t xml:space="preserve"> </w:t>
      </w:r>
      <w:r w:rsidR="000E676B" w:rsidRPr="00163511">
        <w:rPr>
          <w:rStyle w:val="rfdBold2"/>
          <w:rtl/>
        </w:rPr>
        <w:t xml:space="preserve">به انضمام خاتمه </w:t>
      </w:r>
      <w:r w:rsidR="000E676B" w:rsidRPr="00163511">
        <w:rPr>
          <w:rStyle w:val="rfdBold2"/>
          <w:rFonts w:hint="cs"/>
          <w:rtl/>
        </w:rPr>
        <w:t>ی</w:t>
      </w:r>
      <w:r w:rsidR="000E676B" w:rsidRPr="00163511">
        <w:rPr>
          <w:rStyle w:val="rfdBold2"/>
          <w:rFonts w:hint="eastAsia"/>
          <w:rtl/>
        </w:rPr>
        <w:t>م</w:t>
      </w:r>
      <w:r w:rsidR="000E676B" w:rsidRPr="00163511">
        <w:rPr>
          <w:rStyle w:val="rfdBold2"/>
          <w:rFonts w:hint="cs"/>
          <w:rtl/>
        </w:rPr>
        <w:t>ی</w:t>
      </w:r>
      <w:r w:rsidR="000E676B" w:rsidRPr="00163511">
        <w:rPr>
          <w:rStyle w:val="rfdBold2"/>
          <w:rFonts w:hint="eastAsia"/>
          <w:rtl/>
        </w:rPr>
        <w:t>ن</w:t>
      </w:r>
      <w:r w:rsidR="000E676B" w:rsidRPr="00163511">
        <w:rPr>
          <w:rStyle w:val="rfdBold2"/>
          <w:rFonts w:hint="cs"/>
          <w:rtl/>
        </w:rPr>
        <w:t>ی</w:t>
      </w:r>
      <w:r w:rsidR="000E676B" w:rsidRPr="00163511">
        <w:rPr>
          <w:rStyle w:val="rfdBold2"/>
          <w:rtl/>
        </w:rPr>
        <w:t xml:space="preserve"> </w:t>
      </w:r>
      <w:r w:rsidR="000E676B" w:rsidRPr="00163511">
        <w:rPr>
          <w:rStyle w:val="rfdBold2"/>
          <w:rFonts w:hint="cs"/>
          <w:rtl/>
        </w:rPr>
        <w:t>ی</w:t>
      </w:r>
      <w:r w:rsidR="000E676B" w:rsidRPr="00163511">
        <w:rPr>
          <w:rStyle w:val="rfdBold2"/>
          <w:rFonts w:hint="eastAsia"/>
          <w:rtl/>
        </w:rPr>
        <w:t>ا</w:t>
      </w:r>
      <w:r w:rsidR="000E676B" w:rsidRPr="00163511">
        <w:rPr>
          <w:rStyle w:val="rfdBold2"/>
          <w:rtl/>
        </w:rPr>
        <w:t xml:space="preserve"> حوادث ا</w:t>
      </w:r>
      <w:r w:rsidR="000E676B" w:rsidRPr="00163511">
        <w:rPr>
          <w:rStyle w:val="rfdBold2"/>
          <w:rFonts w:hint="cs"/>
          <w:rtl/>
        </w:rPr>
        <w:t>ی</w:t>
      </w:r>
      <w:r w:rsidR="000E676B" w:rsidRPr="00163511">
        <w:rPr>
          <w:rStyle w:val="rfdBold2"/>
          <w:rFonts w:hint="eastAsia"/>
          <w:rtl/>
        </w:rPr>
        <w:t>ام</w:t>
      </w:r>
      <w:r w:rsidR="000E676B" w:rsidRPr="00163511">
        <w:rPr>
          <w:rStyle w:val="rfdBold2"/>
          <w:rtl/>
        </w:rPr>
        <w:t xml:space="preserve"> (در سال 603 هجر</w:t>
      </w:r>
      <w:r w:rsidR="000E676B" w:rsidRPr="00163511">
        <w:rPr>
          <w:rStyle w:val="rfdBold2"/>
          <w:rFonts w:hint="cs"/>
          <w:rtl/>
        </w:rPr>
        <w:t>ی</w:t>
      </w:r>
      <w:r w:rsidR="000E676B" w:rsidRPr="00163511">
        <w:rPr>
          <w:rStyle w:val="rfdBold2"/>
          <w:rtl/>
        </w:rPr>
        <w:t xml:space="preserve"> قمر</w:t>
      </w:r>
      <w:r w:rsidR="000E676B" w:rsidRPr="00163511">
        <w:rPr>
          <w:rStyle w:val="rfdBold2"/>
          <w:rFonts w:hint="cs"/>
          <w:rtl/>
        </w:rPr>
        <w:t>ی</w:t>
      </w:r>
      <w:r w:rsidR="000E676B">
        <w:rPr>
          <w:rtl/>
        </w:rPr>
        <w:t>)</w:t>
      </w:r>
      <w:r w:rsidR="001C6BD7">
        <w:rPr>
          <w:rtl/>
        </w:rPr>
        <w:t xml:space="preserve"> :</w:t>
      </w:r>
      <w:r w:rsidR="00F67CDD">
        <w:rPr>
          <w:rtl/>
        </w:rPr>
        <w:t xml:space="preserve"> </w:t>
      </w:r>
      <w:r w:rsidR="000E676B">
        <w:rPr>
          <w:rtl/>
        </w:rPr>
        <w:t>أبو الشرف ناصح بن ظفر جرفادقان</w:t>
      </w:r>
      <w:r w:rsidR="000E676B">
        <w:rPr>
          <w:rFonts w:hint="cs"/>
          <w:rtl/>
        </w:rPr>
        <w:t>ی</w:t>
      </w:r>
      <w:r w:rsidR="001C6BD7">
        <w:rPr>
          <w:rFonts w:hint="eastAsia"/>
          <w:rtl/>
        </w:rPr>
        <w:t xml:space="preserve"> ،</w:t>
      </w:r>
      <w:r w:rsidR="00F67CDD">
        <w:rPr>
          <w:rFonts w:hint="eastAsia"/>
          <w:rtl/>
        </w:rPr>
        <w:t xml:space="preserve"> </w:t>
      </w:r>
      <w:r w:rsidR="000E676B">
        <w:rPr>
          <w:rtl/>
        </w:rPr>
        <w:t>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جعفر شعار</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انتشارات علم</w:t>
      </w:r>
      <w:r w:rsidR="000E676B">
        <w:rPr>
          <w:rFonts w:hint="cs"/>
          <w:rtl/>
        </w:rPr>
        <w:t>ی</w:t>
      </w:r>
      <w:r w:rsidR="000E676B">
        <w:rPr>
          <w:rtl/>
        </w:rPr>
        <w:t xml:space="preserve"> فرهنگ</w:t>
      </w:r>
      <w:r w:rsidR="000E676B">
        <w:rPr>
          <w:rFonts w:hint="cs"/>
          <w:rtl/>
        </w:rPr>
        <w:t>ی</w:t>
      </w:r>
      <w:r w:rsidR="001C6BD7">
        <w:rPr>
          <w:rFonts w:hint="eastAsia"/>
          <w:rtl/>
        </w:rPr>
        <w:t xml:space="preserve"> ،</w:t>
      </w:r>
      <w:r w:rsidR="00F67CDD">
        <w:rPr>
          <w:rFonts w:hint="eastAsia"/>
          <w:rtl/>
        </w:rPr>
        <w:t xml:space="preserve"> </w:t>
      </w:r>
      <w:r w:rsidR="000E676B">
        <w:rPr>
          <w:rtl/>
        </w:rPr>
        <w:t>1374ش.</w:t>
      </w:r>
    </w:p>
    <w:p w14:paraId="220A06D9" w14:textId="77777777" w:rsidR="00F67CDD" w:rsidRDefault="00163511" w:rsidP="000E676B">
      <w:pPr>
        <w:rPr>
          <w:rtl/>
        </w:rPr>
      </w:pPr>
      <w:r>
        <w:rPr>
          <w:rFonts w:hint="cs"/>
          <w:rtl/>
        </w:rPr>
        <w:t>23</w:t>
      </w:r>
      <w:r w:rsidR="001C6BD7">
        <w:rPr>
          <w:rFonts w:hint="cs"/>
          <w:rtl/>
        </w:rPr>
        <w:t xml:space="preserve"> ـ </w:t>
      </w:r>
      <w:r w:rsidR="000E676B" w:rsidRPr="00163511">
        <w:rPr>
          <w:rStyle w:val="rfdBold2"/>
          <w:rFonts w:hint="eastAsia"/>
          <w:rtl/>
        </w:rPr>
        <w:t>تفس</w:t>
      </w:r>
      <w:r w:rsidR="000E676B" w:rsidRPr="00163511">
        <w:rPr>
          <w:rStyle w:val="rfdBold2"/>
          <w:rFonts w:hint="cs"/>
          <w:rtl/>
        </w:rPr>
        <w:t>ی</w:t>
      </w:r>
      <w:r w:rsidR="000E676B" w:rsidRPr="00163511">
        <w:rPr>
          <w:rStyle w:val="rfdBold2"/>
          <w:rFonts w:hint="eastAsia"/>
          <w:rtl/>
        </w:rPr>
        <w:t>ر</w:t>
      </w:r>
      <w:r w:rsidR="000E676B" w:rsidRPr="00163511">
        <w:rPr>
          <w:rStyle w:val="rfdBold2"/>
          <w:rtl/>
        </w:rPr>
        <w:t xml:space="preserve"> بصائر </w:t>
      </w:r>
      <w:r w:rsidR="000E676B" w:rsidRPr="00163511">
        <w:rPr>
          <w:rStyle w:val="rfdBold2"/>
          <w:rFonts w:hint="cs"/>
          <w:rtl/>
        </w:rPr>
        <w:t>ی</w:t>
      </w:r>
      <w:r w:rsidR="000E676B" w:rsidRPr="00163511">
        <w:rPr>
          <w:rStyle w:val="rfdBold2"/>
          <w:rFonts w:hint="eastAsia"/>
          <w:rtl/>
        </w:rPr>
        <w:t>م</w:t>
      </w:r>
      <w:r w:rsidR="000E676B" w:rsidRPr="00163511">
        <w:rPr>
          <w:rStyle w:val="rfdBold2"/>
          <w:rFonts w:hint="cs"/>
          <w:rtl/>
        </w:rPr>
        <w:t>ی</w:t>
      </w:r>
      <w:r w:rsidR="000E676B" w:rsidRPr="00163511">
        <w:rPr>
          <w:rStyle w:val="rfdBold2"/>
          <w:rFonts w:hint="eastAsia"/>
          <w:rtl/>
        </w:rPr>
        <w:t>ن</w:t>
      </w:r>
      <w:r w:rsidR="000E676B" w:rsidRPr="00163511">
        <w:rPr>
          <w:rStyle w:val="rfdBold2"/>
          <w:rFonts w:hint="cs"/>
          <w:rtl/>
        </w:rPr>
        <w:t>ی</w:t>
      </w:r>
      <w:r w:rsidR="001C6BD7">
        <w:rPr>
          <w:rtl/>
        </w:rPr>
        <w:t xml:space="preserve"> :</w:t>
      </w:r>
      <w:r w:rsidR="00F67CDD">
        <w:rPr>
          <w:rtl/>
        </w:rPr>
        <w:t xml:space="preserve"> </w:t>
      </w:r>
      <w:r w:rsidR="000E676B">
        <w:rPr>
          <w:rtl/>
        </w:rPr>
        <w:t>قاض</w:t>
      </w:r>
      <w:r w:rsidR="000E676B">
        <w:rPr>
          <w:rFonts w:hint="cs"/>
          <w:rtl/>
        </w:rPr>
        <w:t>ی</w:t>
      </w:r>
      <w:r w:rsidR="000E676B">
        <w:rPr>
          <w:rtl/>
        </w:rPr>
        <w:t xml:space="preserve"> مع</w:t>
      </w:r>
      <w:r w:rsidR="000E676B">
        <w:rPr>
          <w:rFonts w:hint="cs"/>
          <w:rtl/>
        </w:rPr>
        <w:t>ی</w:t>
      </w:r>
      <w:r w:rsidR="000E676B">
        <w:rPr>
          <w:rFonts w:hint="eastAsia"/>
          <w:rtl/>
        </w:rPr>
        <w:t xml:space="preserve">ن </w:t>
      </w:r>
      <w:r w:rsidR="000E676B">
        <w:rPr>
          <w:rtl/>
        </w:rPr>
        <w:t>الد</w:t>
      </w:r>
      <w:r w:rsidR="000E676B">
        <w:rPr>
          <w:rFonts w:hint="cs"/>
          <w:rtl/>
        </w:rPr>
        <w:t>ی</w:t>
      </w:r>
      <w:r w:rsidR="000E676B">
        <w:rPr>
          <w:rFonts w:hint="eastAsia"/>
          <w:rtl/>
        </w:rPr>
        <w:t xml:space="preserve">ن </w:t>
      </w:r>
      <w:r w:rsidR="000E676B">
        <w:rPr>
          <w:rtl/>
        </w:rPr>
        <w:t>محمّد بن محمود ن</w:t>
      </w:r>
      <w:r w:rsidR="000E676B">
        <w:rPr>
          <w:rFonts w:hint="cs"/>
          <w:rtl/>
        </w:rPr>
        <w:t>ی</w:t>
      </w:r>
      <w:r w:rsidR="000E676B">
        <w:rPr>
          <w:rFonts w:hint="eastAsia"/>
          <w:rtl/>
        </w:rPr>
        <w:t>شابور</w:t>
      </w:r>
      <w:r w:rsidR="000E676B">
        <w:rPr>
          <w:rFonts w:hint="cs"/>
          <w:rtl/>
        </w:rPr>
        <w:t>ی</w:t>
      </w:r>
      <w:r w:rsidR="000E676B">
        <w:rPr>
          <w:rtl/>
        </w:rPr>
        <w:t xml:space="preserve"> (القرن 6هـ)</w:t>
      </w:r>
      <w:r w:rsidR="001C6BD7">
        <w:rPr>
          <w:rtl/>
        </w:rPr>
        <w:t xml:space="preserve"> ،</w:t>
      </w:r>
      <w:r w:rsidR="00F67CDD">
        <w:rPr>
          <w:rtl/>
        </w:rPr>
        <w:t xml:space="preserve"> </w:t>
      </w:r>
      <w:r w:rsidR="000E676B">
        <w:rPr>
          <w:rtl/>
        </w:rPr>
        <w:t>تصح</w:t>
      </w:r>
      <w:r w:rsidR="000E676B">
        <w:rPr>
          <w:rFonts w:hint="cs"/>
          <w:rtl/>
        </w:rPr>
        <w:t>ی</w:t>
      </w:r>
      <w:r w:rsidR="000E676B">
        <w:rPr>
          <w:rFonts w:hint="eastAsia"/>
          <w:rtl/>
        </w:rPr>
        <w:t>ح</w:t>
      </w:r>
      <w:r w:rsidR="000E676B">
        <w:rPr>
          <w:rtl/>
        </w:rPr>
        <w:t xml:space="preserve"> وتحق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عل</w:t>
      </w:r>
      <w:r w:rsidR="000E676B">
        <w:rPr>
          <w:rFonts w:hint="cs"/>
          <w:rtl/>
        </w:rPr>
        <w:t>ی</w:t>
      </w:r>
      <w:r w:rsidR="000E676B">
        <w:rPr>
          <w:rtl/>
        </w:rPr>
        <w:t xml:space="preserve"> رواق</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 xml:space="preserve">راث </w:t>
      </w:r>
      <w:r w:rsidR="000E676B">
        <w:rPr>
          <w:rtl/>
        </w:rPr>
        <w:t>مکتوب</w:t>
      </w:r>
      <w:r w:rsidR="001C6BD7">
        <w:rPr>
          <w:rtl/>
        </w:rPr>
        <w:t xml:space="preserve"> ،</w:t>
      </w:r>
      <w:r w:rsidR="00F67CDD">
        <w:rPr>
          <w:rtl/>
        </w:rPr>
        <w:t xml:space="preserve"> </w:t>
      </w:r>
      <w:r w:rsidR="000E676B">
        <w:rPr>
          <w:rtl/>
        </w:rPr>
        <w:t>1398ش.</w:t>
      </w:r>
    </w:p>
    <w:p w14:paraId="75B58121" w14:textId="77777777" w:rsidR="000E676B" w:rsidRDefault="00163511" w:rsidP="000E676B">
      <w:pPr>
        <w:rPr>
          <w:rtl/>
        </w:rPr>
      </w:pPr>
      <w:r>
        <w:rPr>
          <w:rFonts w:hint="cs"/>
          <w:rtl/>
        </w:rPr>
        <w:t>24</w:t>
      </w:r>
      <w:r w:rsidR="001C6BD7">
        <w:rPr>
          <w:rStyle w:val="rfdBold2"/>
          <w:rFonts w:hint="cs"/>
          <w:rtl/>
        </w:rPr>
        <w:t xml:space="preserve"> ـ </w:t>
      </w:r>
      <w:r w:rsidR="000E676B" w:rsidRPr="00163511">
        <w:rPr>
          <w:rStyle w:val="rfdBold2"/>
          <w:rFonts w:hint="eastAsia"/>
          <w:rtl/>
        </w:rPr>
        <w:t>تفس</w:t>
      </w:r>
      <w:r w:rsidR="000E676B" w:rsidRPr="00163511">
        <w:rPr>
          <w:rStyle w:val="rfdBold2"/>
          <w:rFonts w:hint="cs"/>
          <w:rtl/>
        </w:rPr>
        <w:t>ی</w:t>
      </w:r>
      <w:r w:rsidR="000E676B" w:rsidRPr="00163511">
        <w:rPr>
          <w:rStyle w:val="rfdBold2"/>
          <w:rFonts w:hint="eastAsia"/>
          <w:rtl/>
        </w:rPr>
        <w:t>ر</w:t>
      </w:r>
      <w:r w:rsidR="000E676B" w:rsidRPr="00163511">
        <w:rPr>
          <w:rStyle w:val="rfdBold2"/>
          <w:rtl/>
        </w:rPr>
        <w:t xml:space="preserve"> سورآباد</w:t>
      </w:r>
      <w:r w:rsidR="000E676B" w:rsidRPr="00163511">
        <w:rPr>
          <w:rStyle w:val="rfdBold2"/>
          <w:rFonts w:hint="cs"/>
          <w:rtl/>
        </w:rPr>
        <w:t>ی</w:t>
      </w:r>
      <w:r w:rsidR="000E676B" w:rsidRPr="00163511">
        <w:rPr>
          <w:rStyle w:val="rfdBold2"/>
          <w:rtl/>
        </w:rPr>
        <w:t xml:space="preserve"> (تفس</w:t>
      </w:r>
      <w:r w:rsidR="000E676B" w:rsidRPr="00163511">
        <w:rPr>
          <w:rStyle w:val="rfdBold2"/>
          <w:rFonts w:hint="cs"/>
          <w:rtl/>
        </w:rPr>
        <w:t>ی</w:t>
      </w:r>
      <w:r w:rsidR="000E676B" w:rsidRPr="00163511">
        <w:rPr>
          <w:rStyle w:val="rfdBold2"/>
          <w:rFonts w:hint="eastAsia"/>
          <w:rtl/>
        </w:rPr>
        <w:t>ر</w:t>
      </w:r>
      <w:r w:rsidR="000E676B" w:rsidRPr="00163511">
        <w:rPr>
          <w:rStyle w:val="rfdBold2"/>
          <w:rtl/>
        </w:rPr>
        <w:t xml:space="preserve"> التفاس</w:t>
      </w:r>
      <w:r w:rsidR="000E676B" w:rsidRPr="00163511">
        <w:rPr>
          <w:rStyle w:val="rfdBold2"/>
          <w:rFonts w:hint="cs"/>
          <w:rtl/>
        </w:rPr>
        <w:t>ی</w:t>
      </w:r>
      <w:r w:rsidR="000E676B" w:rsidRPr="00163511">
        <w:rPr>
          <w:rStyle w:val="rfdBold2"/>
          <w:rFonts w:hint="eastAsia"/>
          <w:rtl/>
        </w:rPr>
        <w:t>ر</w:t>
      </w:r>
      <w:r w:rsidR="000E676B">
        <w:rPr>
          <w:rtl/>
        </w:rPr>
        <w:t>)</w:t>
      </w:r>
      <w:r w:rsidR="001C6BD7">
        <w:rPr>
          <w:rtl/>
        </w:rPr>
        <w:t xml:space="preserve"> :</w:t>
      </w:r>
      <w:r w:rsidR="00F67CDD">
        <w:rPr>
          <w:rtl/>
        </w:rPr>
        <w:t xml:space="preserve"> </w:t>
      </w:r>
      <w:r w:rsidR="000E676B">
        <w:rPr>
          <w:rtl/>
        </w:rPr>
        <w:t>أبو بکر عت</w:t>
      </w:r>
      <w:r w:rsidR="000E676B">
        <w:rPr>
          <w:rFonts w:hint="cs"/>
          <w:rtl/>
        </w:rPr>
        <w:t>ی</w:t>
      </w:r>
      <w:r w:rsidR="000E676B">
        <w:rPr>
          <w:rFonts w:hint="eastAsia"/>
          <w:rtl/>
        </w:rPr>
        <w:t>ق</w:t>
      </w:r>
      <w:r w:rsidR="000E676B">
        <w:rPr>
          <w:rtl/>
        </w:rPr>
        <w:t xml:space="preserve"> ن</w:t>
      </w:r>
      <w:r w:rsidR="000E676B">
        <w:rPr>
          <w:rFonts w:hint="cs"/>
          <w:rtl/>
        </w:rPr>
        <w:t>ی</w:t>
      </w:r>
      <w:r w:rsidR="000E676B">
        <w:rPr>
          <w:rFonts w:hint="eastAsia"/>
          <w:rtl/>
        </w:rPr>
        <w:t>شابور</w:t>
      </w:r>
      <w:r w:rsidR="000E676B">
        <w:rPr>
          <w:rFonts w:hint="cs"/>
          <w:rtl/>
        </w:rPr>
        <w:t>ی</w:t>
      </w:r>
      <w:r w:rsidR="000E676B">
        <w:rPr>
          <w:rtl/>
        </w:rPr>
        <w:t xml:space="preserve"> مشهور به سورآباد</w:t>
      </w:r>
      <w:r w:rsidR="000E676B">
        <w:rPr>
          <w:rFonts w:hint="cs"/>
          <w:rtl/>
        </w:rPr>
        <w:t>ی</w:t>
      </w:r>
      <w:r w:rsidR="001C6BD7">
        <w:rPr>
          <w:rFonts w:hint="eastAsia"/>
          <w:rtl/>
        </w:rPr>
        <w:t xml:space="preserve"> ،</w:t>
      </w:r>
      <w:r w:rsidR="00F67CDD">
        <w:rPr>
          <w:rFonts w:hint="eastAsia"/>
          <w:rtl/>
        </w:rPr>
        <w:t xml:space="preserve"> </w:t>
      </w:r>
      <w:r w:rsidR="000E676B">
        <w:rPr>
          <w:rtl/>
        </w:rPr>
        <w:t>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سع</w:t>
      </w:r>
      <w:r w:rsidR="000E676B">
        <w:rPr>
          <w:rFonts w:hint="cs"/>
          <w:rtl/>
        </w:rPr>
        <w:t>ی</w:t>
      </w:r>
      <w:r w:rsidR="000E676B">
        <w:rPr>
          <w:rFonts w:hint="eastAsia"/>
          <w:rtl/>
        </w:rPr>
        <w:t>د</w:t>
      </w:r>
      <w:r w:rsidR="000E676B">
        <w:rPr>
          <w:rFonts w:hint="cs"/>
          <w:rtl/>
        </w:rPr>
        <w:t>ی</w:t>
      </w:r>
      <w:r w:rsidR="000E676B">
        <w:rPr>
          <w:rtl/>
        </w:rPr>
        <w:t xml:space="preserve"> س</w:t>
      </w:r>
      <w:r w:rsidR="000E676B">
        <w:rPr>
          <w:rFonts w:hint="cs"/>
          <w:rtl/>
        </w:rPr>
        <w:t>ی</w:t>
      </w:r>
      <w:r w:rsidR="000E676B">
        <w:rPr>
          <w:rFonts w:hint="eastAsia"/>
          <w:rtl/>
        </w:rPr>
        <w:t>رجان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نشر نو</w:t>
      </w:r>
      <w:r w:rsidR="001C6BD7">
        <w:rPr>
          <w:rtl/>
        </w:rPr>
        <w:t xml:space="preserve"> ،</w:t>
      </w:r>
      <w:r w:rsidR="00F67CDD">
        <w:rPr>
          <w:rtl/>
        </w:rPr>
        <w:t xml:space="preserve"> </w:t>
      </w:r>
      <w:r w:rsidR="000E676B">
        <w:rPr>
          <w:rtl/>
        </w:rPr>
        <w:t>1381ش.</w:t>
      </w:r>
    </w:p>
    <w:p w14:paraId="4F27C812" w14:textId="77777777" w:rsidR="000E676B" w:rsidRDefault="00163511" w:rsidP="000E676B">
      <w:pPr>
        <w:rPr>
          <w:rtl/>
        </w:rPr>
      </w:pPr>
      <w:r>
        <w:rPr>
          <w:rFonts w:hint="cs"/>
          <w:rtl/>
        </w:rPr>
        <w:t>25</w:t>
      </w:r>
      <w:r w:rsidR="001C6BD7">
        <w:rPr>
          <w:rFonts w:hint="cs"/>
          <w:rtl/>
        </w:rPr>
        <w:t xml:space="preserve"> ـ </w:t>
      </w:r>
      <w:r w:rsidR="000E676B" w:rsidRPr="00163511">
        <w:rPr>
          <w:rStyle w:val="rfdBold2"/>
          <w:rFonts w:hint="eastAsia"/>
          <w:rtl/>
        </w:rPr>
        <w:t>تفس</w:t>
      </w:r>
      <w:r w:rsidR="000E676B" w:rsidRPr="00163511">
        <w:rPr>
          <w:rStyle w:val="rfdBold2"/>
          <w:rFonts w:hint="cs"/>
          <w:rtl/>
        </w:rPr>
        <w:t>ی</w:t>
      </w:r>
      <w:r w:rsidR="000E676B" w:rsidRPr="00163511">
        <w:rPr>
          <w:rStyle w:val="rfdBold2"/>
          <w:rFonts w:hint="eastAsia"/>
          <w:rtl/>
        </w:rPr>
        <w:t>ر</w:t>
      </w:r>
      <w:r w:rsidR="000E676B" w:rsidRPr="00163511">
        <w:rPr>
          <w:rStyle w:val="rfdBold2"/>
          <w:rtl/>
        </w:rPr>
        <w:t xml:space="preserve"> سورة </w:t>
      </w:r>
      <w:r w:rsidR="000E676B" w:rsidRPr="00163511">
        <w:rPr>
          <w:rStyle w:val="rfdBold2"/>
          <w:rFonts w:hint="cs"/>
          <w:rtl/>
        </w:rPr>
        <w:t>ی</w:t>
      </w:r>
      <w:r w:rsidR="000E676B" w:rsidRPr="00163511">
        <w:rPr>
          <w:rStyle w:val="rfdBold2"/>
          <w:rFonts w:hint="eastAsia"/>
          <w:rtl/>
        </w:rPr>
        <w:t>وسف</w:t>
      </w:r>
      <w:r w:rsidR="000E676B" w:rsidRPr="00163511">
        <w:rPr>
          <w:rStyle w:val="rfdBold2"/>
          <w:rtl/>
        </w:rPr>
        <w:t xml:space="preserve"> (الست</w:t>
      </w:r>
      <w:r w:rsidR="000E676B" w:rsidRPr="00163511">
        <w:rPr>
          <w:rStyle w:val="rfdBold2"/>
          <w:rFonts w:hint="cs"/>
          <w:rtl/>
        </w:rPr>
        <w:t>ی</w:t>
      </w:r>
      <w:r w:rsidR="000E676B" w:rsidRPr="00163511">
        <w:rPr>
          <w:rStyle w:val="rfdBold2"/>
          <w:rFonts w:hint="eastAsia"/>
          <w:rtl/>
        </w:rPr>
        <w:t>ن</w:t>
      </w:r>
      <w:r w:rsidR="000E676B" w:rsidRPr="00163511">
        <w:rPr>
          <w:rStyle w:val="rfdBold2"/>
          <w:rtl/>
        </w:rPr>
        <w:t xml:space="preserve"> الجامع للطائف البسات</w:t>
      </w:r>
      <w:r w:rsidR="000E676B" w:rsidRPr="00163511">
        <w:rPr>
          <w:rStyle w:val="rfdBold2"/>
          <w:rFonts w:hint="cs"/>
          <w:rtl/>
        </w:rPr>
        <w:t>ی</w:t>
      </w:r>
      <w:r w:rsidR="000E676B" w:rsidRPr="00163511">
        <w:rPr>
          <w:rStyle w:val="rfdBold2"/>
          <w:rFonts w:hint="eastAsia"/>
          <w:rtl/>
        </w:rPr>
        <w:t>ن</w:t>
      </w:r>
      <w:r w:rsidR="000E676B">
        <w:rPr>
          <w:rtl/>
        </w:rPr>
        <w:t>)</w:t>
      </w:r>
      <w:r w:rsidR="001C6BD7">
        <w:rPr>
          <w:rtl/>
        </w:rPr>
        <w:t xml:space="preserve"> :</w:t>
      </w:r>
      <w:r w:rsidR="00F67CDD">
        <w:rPr>
          <w:rtl/>
        </w:rPr>
        <w:t xml:space="preserve"> </w:t>
      </w:r>
      <w:r w:rsidR="000E676B">
        <w:rPr>
          <w:rtl/>
        </w:rPr>
        <w:t>إملاء</w:t>
      </w:r>
      <w:r w:rsidR="001C6BD7">
        <w:rPr>
          <w:rtl/>
        </w:rPr>
        <w:t xml:space="preserve"> :</w:t>
      </w:r>
      <w:r w:rsidR="00F67CDD">
        <w:rPr>
          <w:rtl/>
        </w:rPr>
        <w:t xml:space="preserve"> </w:t>
      </w:r>
      <w:r w:rsidR="000E676B">
        <w:rPr>
          <w:rtl/>
        </w:rPr>
        <w:t>أحمد بن محمّد بن ز</w:t>
      </w:r>
      <w:r w:rsidR="000E676B">
        <w:rPr>
          <w:rFonts w:hint="cs"/>
          <w:rtl/>
        </w:rPr>
        <w:t>ی</w:t>
      </w:r>
      <w:r w:rsidR="000E676B">
        <w:rPr>
          <w:rFonts w:hint="eastAsia"/>
          <w:rtl/>
        </w:rPr>
        <w:t>د</w:t>
      </w:r>
      <w:r w:rsidR="000E676B">
        <w:rPr>
          <w:rtl/>
        </w:rPr>
        <w:t xml:space="preserve"> الطوسي</w:t>
      </w:r>
      <w:r w:rsidR="001C6BD7">
        <w:rPr>
          <w:rtl/>
        </w:rPr>
        <w:t xml:space="preserve"> ،</w:t>
      </w:r>
      <w:r w:rsidR="00F67CDD">
        <w:rPr>
          <w:rtl/>
        </w:rPr>
        <w:t xml:space="preserve"> </w:t>
      </w:r>
      <w:r w:rsidR="000E676B">
        <w:rPr>
          <w:rtl/>
        </w:rPr>
        <w:t>باهتمام</w:t>
      </w:r>
      <w:r w:rsidR="001C6BD7">
        <w:rPr>
          <w:rtl/>
        </w:rPr>
        <w:t xml:space="preserve"> :</w:t>
      </w:r>
      <w:r w:rsidR="00F67CDD">
        <w:rPr>
          <w:rtl/>
        </w:rPr>
        <w:t xml:space="preserve"> </w:t>
      </w:r>
      <w:r w:rsidR="000E676B">
        <w:rPr>
          <w:rtl/>
        </w:rPr>
        <w:t>محمّد روشن</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بنگاه ترجمه ونشر کتاب</w:t>
      </w:r>
      <w:r w:rsidR="001C6BD7">
        <w:rPr>
          <w:rtl/>
        </w:rPr>
        <w:t xml:space="preserve"> ،</w:t>
      </w:r>
      <w:r w:rsidR="00F67CDD">
        <w:rPr>
          <w:rtl/>
        </w:rPr>
        <w:t xml:space="preserve"> </w:t>
      </w:r>
      <w:r w:rsidR="000E676B">
        <w:rPr>
          <w:rtl/>
        </w:rPr>
        <w:t>2536ش.</w:t>
      </w:r>
    </w:p>
    <w:p w14:paraId="443348C2" w14:textId="77777777" w:rsidR="000E676B" w:rsidRDefault="00163511" w:rsidP="000E676B">
      <w:pPr>
        <w:rPr>
          <w:rtl/>
        </w:rPr>
      </w:pPr>
      <w:r>
        <w:rPr>
          <w:rFonts w:hint="cs"/>
          <w:rtl/>
        </w:rPr>
        <w:t>26</w:t>
      </w:r>
      <w:r w:rsidR="001C6BD7">
        <w:rPr>
          <w:rFonts w:hint="cs"/>
          <w:rtl/>
        </w:rPr>
        <w:t xml:space="preserve"> ـ </w:t>
      </w:r>
      <w:r w:rsidR="000E676B" w:rsidRPr="00163511">
        <w:rPr>
          <w:rStyle w:val="rfdBold2"/>
          <w:rFonts w:hint="eastAsia"/>
          <w:rtl/>
        </w:rPr>
        <w:t>الجامع</w:t>
      </w:r>
      <w:r w:rsidR="000E676B" w:rsidRPr="00163511">
        <w:rPr>
          <w:rStyle w:val="rfdBold2"/>
          <w:rtl/>
        </w:rPr>
        <w:t xml:space="preserve"> البهي لدعوات النبي</w:t>
      </w:r>
      <w:r w:rsidR="001C6BD7">
        <w:rPr>
          <w:rtl/>
        </w:rPr>
        <w:t xml:space="preserve"> :</w:t>
      </w:r>
      <w:r w:rsidR="00F67CDD">
        <w:rPr>
          <w:rtl/>
        </w:rPr>
        <w:t xml:space="preserve"> </w:t>
      </w:r>
      <w:r w:rsidR="000E676B">
        <w:rPr>
          <w:rtl/>
        </w:rPr>
        <w:t>عبد السلام بن محمّد بن حسن الاندرسباني الخوارزمي</w:t>
      </w:r>
      <w:r w:rsidR="001C6BD7">
        <w:rPr>
          <w:rtl/>
        </w:rPr>
        <w:t xml:space="preserve"> ،</w:t>
      </w:r>
      <w:r w:rsidR="00F67CDD">
        <w:rPr>
          <w:rtl/>
        </w:rPr>
        <w:t xml:space="preserve"> </w:t>
      </w:r>
      <w:r w:rsidR="000E676B">
        <w:rPr>
          <w:rtl/>
        </w:rPr>
        <w:t>مکتبة الچلبي عبد الله الأفندي اسطنبول</w:t>
      </w:r>
      <w:r w:rsidR="001C6BD7">
        <w:rPr>
          <w:rtl/>
        </w:rPr>
        <w:t xml:space="preserve"> ،</w:t>
      </w:r>
      <w:r w:rsidR="00F67CDD">
        <w:rPr>
          <w:rtl/>
        </w:rPr>
        <w:t xml:space="preserve"> </w:t>
      </w:r>
      <w:r w:rsidR="000E676B">
        <w:rPr>
          <w:rtl/>
        </w:rPr>
        <w:t>رقم</w:t>
      </w:r>
      <w:r w:rsidR="001C6BD7">
        <w:rPr>
          <w:rtl/>
        </w:rPr>
        <w:t xml:space="preserve"> :</w:t>
      </w:r>
      <w:r w:rsidR="00F67CDD">
        <w:rPr>
          <w:rtl/>
        </w:rPr>
        <w:t xml:space="preserve"> </w:t>
      </w:r>
      <w:r w:rsidR="000E676B">
        <w:rPr>
          <w:rtl/>
        </w:rPr>
        <w:t>47.</w:t>
      </w:r>
    </w:p>
    <w:p w14:paraId="7E7B1BBB" w14:textId="77777777" w:rsidR="000E676B" w:rsidRDefault="00163511" w:rsidP="000E676B">
      <w:pPr>
        <w:rPr>
          <w:rtl/>
        </w:rPr>
      </w:pPr>
      <w:r>
        <w:rPr>
          <w:rFonts w:hint="cs"/>
          <w:rtl/>
        </w:rPr>
        <w:t>27</w:t>
      </w:r>
      <w:r w:rsidR="001C6BD7">
        <w:rPr>
          <w:rFonts w:hint="cs"/>
          <w:rtl/>
        </w:rPr>
        <w:t xml:space="preserve"> ـ </w:t>
      </w:r>
      <w:r w:rsidR="000E676B" w:rsidRPr="00163511">
        <w:rPr>
          <w:rStyle w:val="rfdBold2"/>
          <w:rFonts w:hint="eastAsia"/>
          <w:rtl/>
        </w:rPr>
        <w:t>جغراف</w:t>
      </w:r>
      <w:r w:rsidR="000E676B" w:rsidRPr="00163511">
        <w:rPr>
          <w:rStyle w:val="rfdBold2"/>
          <w:rFonts w:hint="cs"/>
          <w:rtl/>
        </w:rPr>
        <w:t>ی</w:t>
      </w:r>
      <w:r w:rsidR="000E676B" w:rsidRPr="00163511">
        <w:rPr>
          <w:rStyle w:val="rfdBold2"/>
          <w:rFonts w:hint="eastAsia"/>
          <w:rtl/>
        </w:rPr>
        <w:t>ا</w:t>
      </w:r>
      <w:r w:rsidR="000E676B" w:rsidRPr="00163511">
        <w:rPr>
          <w:rStyle w:val="rfdBold2"/>
          <w:rFonts w:hint="cs"/>
          <w:rtl/>
        </w:rPr>
        <w:t>ی</w:t>
      </w:r>
      <w:r w:rsidR="000E676B" w:rsidRPr="00163511">
        <w:rPr>
          <w:rStyle w:val="rfdBold2"/>
          <w:rtl/>
        </w:rPr>
        <w:t xml:space="preserve"> تار</w:t>
      </w:r>
      <w:r w:rsidR="000E676B" w:rsidRPr="00163511">
        <w:rPr>
          <w:rStyle w:val="rfdBold2"/>
          <w:rFonts w:hint="cs"/>
          <w:rtl/>
        </w:rPr>
        <w:t>ی</w:t>
      </w:r>
      <w:r w:rsidR="000E676B" w:rsidRPr="00163511">
        <w:rPr>
          <w:rStyle w:val="rfdBold2"/>
          <w:rFonts w:hint="eastAsia"/>
          <w:rtl/>
        </w:rPr>
        <w:t>خ</w:t>
      </w:r>
      <w:r w:rsidR="000E676B" w:rsidRPr="00163511">
        <w:rPr>
          <w:rStyle w:val="rfdBold2"/>
          <w:rFonts w:hint="cs"/>
          <w:rtl/>
        </w:rPr>
        <w:t>ی</w:t>
      </w:r>
      <w:r w:rsidR="000E676B" w:rsidRPr="00163511">
        <w:rPr>
          <w:rStyle w:val="rfdBold2"/>
          <w:rtl/>
        </w:rPr>
        <w:t xml:space="preserve"> سرزم</w:t>
      </w:r>
      <w:r w:rsidR="000E676B" w:rsidRPr="00163511">
        <w:rPr>
          <w:rStyle w:val="rfdBold2"/>
          <w:rFonts w:hint="cs"/>
          <w:rtl/>
        </w:rPr>
        <w:t>ی</w:t>
      </w:r>
      <w:r w:rsidR="000E676B" w:rsidRPr="00163511">
        <w:rPr>
          <w:rStyle w:val="rfdBold2"/>
          <w:rFonts w:hint="eastAsia"/>
          <w:rtl/>
        </w:rPr>
        <w:t>ن‌ها</w:t>
      </w:r>
      <w:r w:rsidR="000E676B" w:rsidRPr="00163511">
        <w:rPr>
          <w:rStyle w:val="rfdBold2"/>
          <w:rFonts w:hint="cs"/>
          <w:rtl/>
        </w:rPr>
        <w:t>ی</w:t>
      </w:r>
      <w:r w:rsidR="000E676B" w:rsidRPr="00163511">
        <w:rPr>
          <w:rStyle w:val="rfdBold2"/>
          <w:rtl/>
        </w:rPr>
        <w:t xml:space="preserve"> خلافت شرق</w:t>
      </w:r>
      <w:r w:rsidR="000E676B" w:rsidRPr="00163511">
        <w:rPr>
          <w:rStyle w:val="rfdBold2"/>
          <w:rFonts w:hint="cs"/>
          <w:rtl/>
        </w:rPr>
        <w:t>ی</w:t>
      </w:r>
      <w:r w:rsidR="001C6BD7">
        <w:rPr>
          <w:rtl/>
        </w:rPr>
        <w:t xml:space="preserve"> :</w:t>
      </w:r>
      <w:r w:rsidR="00F67CDD">
        <w:rPr>
          <w:rtl/>
        </w:rPr>
        <w:t xml:space="preserve"> </w:t>
      </w:r>
      <w:r w:rsidR="000E676B">
        <w:rPr>
          <w:rtl/>
        </w:rPr>
        <w:t>گا</w:t>
      </w:r>
      <w:r w:rsidR="000E676B">
        <w:rPr>
          <w:rFonts w:hint="cs"/>
          <w:rtl/>
        </w:rPr>
        <w:t>ی</w:t>
      </w:r>
      <w:r w:rsidR="000E676B">
        <w:rPr>
          <w:rtl/>
        </w:rPr>
        <w:t xml:space="preserve"> لو استرنج</w:t>
      </w:r>
      <w:r w:rsidR="001C6BD7">
        <w:rPr>
          <w:rtl/>
        </w:rPr>
        <w:t xml:space="preserve"> ،</w:t>
      </w:r>
      <w:r w:rsidR="00F67CDD">
        <w:rPr>
          <w:rtl/>
        </w:rPr>
        <w:t xml:space="preserve"> </w:t>
      </w:r>
      <w:r w:rsidR="000E676B">
        <w:rPr>
          <w:rtl/>
        </w:rPr>
        <w:t>ترجمة</w:t>
      </w:r>
      <w:r w:rsidR="001C6BD7">
        <w:rPr>
          <w:rtl/>
        </w:rPr>
        <w:t xml:space="preserve"> :</w:t>
      </w:r>
      <w:r w:rsidR="00F67CDD">
        <w:rPr>
          <w:rtl/>
        </w:rPr>
        <w:t xml:space="preserve"> </w:t>
      </w:r>
      <w:r w:rsidR="000E676B">
        <w:rPr>
          <w:rtl/>
        </w:rPr>
        <w:t>محمود عرفان</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انتشارات علم</w:t>
      </w:r>
      <w:r w:rsidR="000E676B">
        <w:rPr>
          <w:rFonts w:hint="cs"/>
          <w:rtl/>
        </w:rPr>
        <w:t>ی</w:t>
      </w:r>
      <w:r w:rsidR="000E676B">
        <w:rPr>
          <w:rtl/>
        </w:rPr>
        <w:t xml:space="preserve"> وفرهنگ</w:t>
      </w:r>
      <w:r w:rsidR="000E676B">
        <w:rPr>
          <w:rFonts w:hint="cs"/>
          <w:rtl/>
        </w:rPr>
        <w:t>ی</w:t>
      </w:r>
      <w:r w:rsidR="001C6BD7">
        <w:rPr>
          <w:rFonts w:hint="eastAsia"/>
          <w:rtl/>
        </w:rPr>
        <w:t xml:space="preserve"> ،</w:t>
      </w:r>
      <w:r w:rsidR="00F67CDD">
        <w:rPr>
          <w:rFonts w:hint="eastAsia"/>
          <w:rtl/>
        </w:rPr>
        <w:t xml:space="preserve"> </w:t>
      </w:r>
      <w:r w:rsidR="000E676B">
        <w:rPr>
          <w:rtl/>
        </w:rPr>
        <w:t>1393ش.</w:t>
      </w:r>
    </w:p>
    <w:p w14:paraId="53E3CC4B" w14:textId="77777777" w:rsidR="000E676B" w:rsidRDefault="00163511" w:rsidP="000E676B">
      <w:pPr>
        <w:rPr>
          <w:rtl/>
        </w:rPr>
      </w:pPr>
      <w:r>
        <w:rPr>
          <w:rFonts w:hint="cs"/>
          <w:rtl/>
        </w:rPr>
        <w:t>28</w:t>
      </w:r>
      <w:r w:rsidR="001C6BD7">
        <w:rPr>
          <w:rFonts w:hint="cs"/>
          <w:rtl/>
        </w:rPr>
        <w:t xml:space="preserve"> ـ </w:t>
      </w:r>
      <w:r w:rsidR="000E676B" w:rsidRPr="00163511">
        <w:rPr>
          <w:rStyle w:val="rfdBold2"/>
          <w:rFonts w:hint="eastAsia"/>
          <w:rtl/>
        </w:rPr>
        <w:t>چهره</w:t>
      </w:r>
      <w:r w:rsidR="000E676B" w:rsidRPr="00163511">
        <w:rPr>
          <w:rStyle w:val="rfdBold2"/>
          <w:rtl/>
        </w:rPr>
        <w:t xml:space="preserve"> د</w:t>
      </w:r>
      <w:r w:rsidR="000E676B" w:rsidRPr="00163511">
        <w:rPr>
          <w:rStyle w:val="rfdBold2"/>
          <w:rFonts w:hint="cs"/>
          <w:rtl/>
        </w:rPr>
        <w:t>ی</w:t>
      </w:r>
      <w:r w:rsidR="000E676B" w:rsidRPr="00163511">
        <w:rPr>
          <w:rStyle w:val="rfdBold2"/>
          <w:rFonts w:hint="eastAsia"/>
          <w:rtl/>
        </w:rPr>
        <w:t>گر</w:t>
      </w:r>
      <w:r w:rsidR="000E676B" w:rsidRPr="00163511">
        <w:rPr>
          <w:rStyle w:val="rfdBold2"/>
          <w:rtl/>
        </w:rPr>
        <w:t xml:space="preserve"> محمّد بن کرّام سجستان</w:t>
      </w:r>
      <w:r w:rsidR="000E676B" w:rsidRPr="00163511">
        <w:rPr>
          <w:rStyle w:val="rfdBold2"/>
          <w:rFonts w:hint="cs"/>
          <w:rtl/>
        </w:rPr>
        <w:t>ی</w:t>
      </w:r>
      <w:r w:rsidR="000E676B" w:rsidRPr="00163511">
        <w:rPr>
          <w:rStyle w:val="rfdBold2"/>
          <w:rtl/>
        </w:rPr>
        <w:t xml:space="preserve"> در پرتو سخنان نو</w:t>
      </w:r>
      <w:r w:rsidR="000E676B" w:rsidRPr="00163511">
        <w:rPr>
          <w:rStyle w:val="rfdBold2"/>
          <w:rFonts w:hint="cs"/>
          <w:rtl/>
        </w:rPr>
        <w:t>ی</w:t>
      </w:r>
      <w:r w:rsidR="000E676B" w:rsidRPr="00163511">
        <w:rPr>
          <w:rStyle w:val="rfdBold2"/>
          <w:rFonts w:hint="eastAsia"/>
          <w:rtl/>
        </w:rPr>
        <w:t>افته</w:t>
      </w:r>
      <w:r w:rsidR="000E676B" w:rsidRPr="00163511">
        <w:rPr>
          <w:rStyle w:val="rfdBold2"/>
          <w:rtl/>
        </w:rPr>
        <w:t xml:space="preserve"> از او</w:t>
      </w:r>
      <w:r w:rsidR="001C6BD7">
        <w:rPr>
          <w:rtl/>
        </w:rPr>
        <w:t xml:space="preserve"> :</w:t>
      </w:r>
      <w:r w:rsidR="00F67CDD">
        <w:rPr>
          <w:rtl/>
        </w:rPr>
        <w:t xml:space="preserve"> </w:t>
      </w:r>
      <w:r w:rsidR="000E676B">
        <w:rPr>
          <w:rtl/>
        </w:rPr>
        <w:t>محمّد رضا شف</w:t>
      </w:r>
      <w:r w:rsidR="000E676B">
        <w:rPr>
          <w:rFonts w:hint="cs"/>
          <w:rtl/>
        </w:rPr>
        <w:t>ی</w:t>
      </w:r>
      <w:r w:rsidR="000E676B">
        <w:rPr>
          <w:rFonts w:hint="eastAsia"/>
          <w:rtl/>
        </w:rPr>
        <w:t>ع</w:t>
      </w:r>
      <w:r w:rsidR="000E676B">
        <w:rPr>
          <w:rFonts w:hint="cs"/>
          <w:rtl/>
        </w:rPr>
        <w:t>ی</w:t>
      </w:r>
      <w:r w:rsidR="000E676B">
        <w:rPr>
          <w:rtl/>
        </w:rPr>
        <w:t xml:space="preserve"> کدکن</w:t>
      </w:r>
      <w:r w:rsidR="000E676B">
        <w:rPr>
          <w:rFonts w:hint="cs"/>
          <w:rtl/>
        </w:rPr>
        <w:t>ی</w:t>
      </w:r>
      <w:r w:rsidR="001C6BD7">
        <w:rPr>
          <w:rFonts w:hint="eastAsia"/>
          <w:rtl/>
        </w:rPr>
        <w:t xml:space="preserve"> ،</w:t>
      </w:r>
      <w:r w:rsidR="00F67CDD">
        <w:rPr>
          <w:rFonts w:hint="eastAsia"/>
          <w:rtl/>
        </w:rPr>
        <w:t xml:space="preserve"> </w:t>
      </w:r>
      <w:r w:rsidR="000E676B">
        <w:rPr>
          <w:rtl/>
        </w:rPr>
        <w:t>في كتاب</w:t>
      </w:r>
      <w:r w:rsidR="001C6BD7">
        <w:rPr>
          <w:rtl/>
        </w:rPr>
        <w:t xml:space="preserve"> :</w:t>
      </w:r>
      <w:r w:rsidR="00F67CDD">
        <w:rPr>
          <w:rtl/>
        </w:rPr>
        <w:t xml:space="preserve"> </w:t>
      </w:r>
      <w:r w:rsidR="000E676B">
        <w:rPr>
          <w:rtl/>
        </w:rPr>
        <w:t>ارج‌نامه ا</w:t>
      </w:r>
      <w:r w:rsidR="000E676B">
        <w:rPr>
          <w:rFonts w:hint="cs"/>
          <w:rtl/>
        </w:rPr>
        <w:t>ی</w:t>
      </w:r>
      <w:r w:rsidR="000E676B">
        <w:rPr>
          <w:rFonts w:hint="eastAsia"/>
          <w:rtl/>
        </w:rPr>
        <w:t>رج</w:t>
      </w:r>
      <w:r w:rsidR="001C6BD7">
        <w:rPr>
          <w:rFonts w:hint="eastAsia"/>
          <w:rtl/>
        </w:rPr>
        <w:t xml:space="preserve"> ،</w:t>
      </w:r>
      <w:r w:rsidR="00F67CDD">
        <w:rPr>
          <w:rFonts w:hint="eastAsia"/>
          <w:rtl/>
        </w:rPr>
        <w:t xml:space="preserve"> </w:t>
      </w:r>
      <w:r w:rsidR="000E676B">
        <w:rPr>
          <w:rtl/>
        </w:rPr>
        <w:t>ج 2</w:t>
      </w:r>
      <w:r w:rsidR="001C6BD7">
        <w:rPr>
          <w:rtl/>
        </w:rPr>
        <w:t xml:space="preserve"> ،</w:t>
      </w:r>
      <w:r w:rsidR="00F67CDD">
        <w:rPr>
          <w:rtl/>
        </w:rPr>
        <w:t xml:space="preserve"> </w:t>
      </w:r>
      <w:r w:rsidR="000E676B">
        <w:rPr>
          <w:rtl/>
        </w:rPr>
        <w:t>إشراف</w:t>
      </w:r>
      <w:r w:rsidR="001C6BD7">
        <w:rPr>
          <w:rtl/>
        </w:rPr>
        <w:t xml:space="preserve"> :</w:t>
      </w:r>
      <w:r w:rsidR="00F67CDD">
        <w:rPr>
          <w:rtl/>
        </w:rPr>
        <w:t xml:space="preserve"> </w:t>
      </w:r>
      <w:r w:rsidR="000E676B">
        <w:rPr>
          <w:rtl/>
        </w:rPr>
        <w:t>محمّد تقي دانش پژوه وعبّاس زر</w:t>
      </w:r>
      <w:r w:rsidR="000E676B">
        <w:rPr>
          <w:rFonts w:hint="cs"/>
          <w:rtl/>
        </w:rPr>
        <w:t>ی</w:t>
      </w:r>
      <w:r w:rsidR="000E676B">
        <w:rPr>
          <w:rFonts w:hint="eastAsia"/>
          <w:rtl/>
        </w:rPr>
        <w:t>اب</w:t>
      </w:r>
      <w:r w:rsidR="000E676B">
        <w:rPr>
          <w:rtl/>
        </w:rPr>
        <w:t xml:space="preserve"> الخوئي</w:t>
      </w:r>
      <w:r w:rsidR="001C6BD7">
        <w:rPr>
          <w:rtl/>
        </w:rPr>
        <w:t xml:space="preserve"> ،</w:t>
      </w:r>
      <w:r w:rsidR="00F67CDD">
        <w:rPr>
          <w:rtl/>
        </w:rPr>
        <w:t xml:space="preserve"> </w:t>
      </w:r>
      <w:r w:rsidR="000E676B">
        <w:rPr>
          <w:rtl/>
        </w:rPr>
        <w:t>وباهتمام</w:t>
      </w:r>
      <w:r w:rsidR="001C6BD7">
        <w:rPr>
          <w:rtl/>
        </w:rPr>
        <w:t xml:space="preserve"> :</w:t>
      </w:r>
      <w:r w:rsidR="00F67CDD">
        <w:rPr>
          <w:rtl/>
        </w:rPr>
        <w:t xml:space="preserve"> </w:t>
      </w:r>
      <w:r w:rsidR="000E676B">
        <w:rPr>
          <w:rtl/>
        </w:rPr>
        <w:t>محسن باقرزاده</w:t>
      </w:r>
      <w:r w:rsidR="001C6BD7">
        <w:rPr>
          <w:rtl/>
        </w:rPr>
        <w:t xml:space="preserve"> ،</w:t>
      </w:r>
      <w:r w:rsidR="00F67CDD">
        <w:rPr>
          <w:rtl/>
        </w:rPr>
        <w:t xml:space="preserve"> </w:t>
      </w:r>
      <w:r w:rsidR="000E676B">
        <w:rPr>
          <w:rtl/>
        </w:rPr>
        <w:t>مشهد</w:t>
      </w:r>
      <w:r w:rsidR="001C6BD7">
        <w:rPr>
          <w:rtl/>
        </w:rPr>
        <w:t xml:space="preserve"> ،</w:t>
      </w:r>
      <w:r w:rsidR="00F67CDD">
        <w:rPr>
          <w:rtl/>
        </w:rPr>
        <w:t xml:space="preserve"> </w:t>
      </w:r>
      <w:r w:rsidR="000E676B">
        <w:rPr>
          <w:rtl/>
        </w:rPr>
        <w:t>طوس</w:t>
      </w:r>
      <w:r w:rsidR="001C6BD7">
        <w:rPr>
          <w:rtl/>
        </w:rPr>
        <w:t xml:space="preserve"> ،</w:t>
      </w:r>
      <w:r w:rsidR="00F67CDD">
        <w:rPr>
          <w:rtl/>
        </w:rPr>
        <w:t xml:space="preserve"> </w:t>
      </w:r>
      <w:r w:rsidR="000E676B">
        <w:rPr>
          <w:rtl/>
        </w:rPr>
        <w:t>1377ش.</w:t>
      </w:r>
    </w:p>
    <w:p w14:paraId="652140B8" w14:textId="77777777" w:rsidR="000E676B" w:rsidRDefault="00163511" w:rsidP="000E676B">
      <w:pPr>
        <w:rPr>
          <w:rtl/>
        </w:rPr>
      </w:pPr>
      <w:r>
        <w:rPr>
          <w:rFonts w:hint="cs"/>
          <w:rtl/>
        </w:rPr>
        <w:t>29</w:t>
      </w:r>
      <w:r w:rsidR="001C6BD7">
        <w:rPr>
          <w:rFonts w:hint="cs"/>
          <w:rtl/>
        </w:rPr>
        <w:t xml:space="preserve"> ـ </w:t>
      </w:r>
      <w:r w:rsidR="000E676B" w:rsidRPr="00163511">
        <w:rPr>
          <w:rStyle w:val="rfdBold2"/>
          <w:rFonts w:hint="eastAsia"/>
          <w:rtl/>
        </w:rPr>
        <w:t>حدائق</w:t>
      </w:r>
      <w:r w:rsidR="000E676B" w:rsidRPr="00163511">
        <w:rPr>
          <w:rStyle w:val="rfdBold2"/>
          <w:rtl/>
        </w:rPr>
        <w:t xml:space="preserve"> الوثائق (در ک</w:t>
      </w:r>
      <w:r w:rsidR="000E676B" w:rsidRPr="00163511">
        <w:rPr>
          <w:rStyle w:val="rfdBold2"/>
          <w:rFonts w:hint="cs"/>
          <w:rtl/>
        </w:rPr>
        <w:t>ی</w:t>
      </w:r>
      <w:r w:rsidR="000E676B" w:rsidRPr="00163511">
        <w:rPr>
          <w:rStyle w:val="rfdBold2"/>
          <w:rFonts w:hint="eastAsia"/>
          <w:rtl/>
        </w:rPr>
        <w:t>ف</w:t>
      </w:r>
      <w:r w:rsidR="000E676B" w:rsidRPr="00163511">
        <w:rPr>
          <w:rStyle w:val="rfdBold2"/>
          <w:rFonts w:hint="cs"/>
          <w:rtl/>
        </w:rPr>
        <w:t>ی</w:t>
      </w:r>
      <w:r w:rsidR="000E676B" w:rsidRPr="00163511">
        <w:rPr>
          <w:rStyle w:val="rfdBold2"/>
          <w:rFonts w:hint="eastAsia"/>
          <w:rtl/>
        </w:rPr>
        <w:t>ت</w:t>
      </w:r>
      <w:r w:rsidR="000E676B" w:rsidRPr="00163511">
        <w:rPr>
          <w:rStyle w:val="rfdBold2"/>
          <w:rtl/>
        </w:rPr>
        <w:t xml:space="preserve"> ترک</w:t>
      </w:r>
      <w:r w:rsidR="000E676B" w:rsidRPr="00163511">
        <w:rPr>
          <w:rStyle w:val="rfdBold2"/>
          <w:rFonts w:hint="cs"/>
          <w:rtl/>
        </w:rPr>
        <w:t>ی</w:t>
      </w:r>
      <w:r w:rsidR="000E676B" w:rsidRPr="00163511">
        <w:rPr>
          <w:rStyle w:val="rfdBold2"/>
          <w:rFonts w:hint="eastAsia"/>
          <w:rtl/>
        </w:rPr>
        <w:t>ب</w:t>
      </w:r>
      <w:r w:rsidR="000E676B" w:rsidRPr="00163511">
        <w:rPr>
          <w:rStyle w:val="rfdBold2"/>
          <w:rtl/>
        </w:rPr>
        <w:t xml:space="preserve"> قبالات وسجلات</w:t>
      </w:r>
      <w:r w:rsidR="000E676B">
        <w:rPr>
          <w:rtl/>
        </w:rPr>
        <w:t>)</w:t>
      </w:r>
      <w:r w:rsidR="001C6BD7">
        <w:rPr>
          <w:rtl/>
        </w:rPr>
        <w:t xml:space="preserve"> :</w:t>
      </w:r>
      <w:r w:rsidR="00F67CDD">
        <w:rPr>
          <w:rtl/>
        </w:rPr>
        <w:t xml:space="preserve"> </w:t>
      </w:r>
      <w:r w:rsidR="000E676B">
        <w:rPr>
          <w:rtl/>
        </w:rPr>
        <w:t>محمّد بن عل</w:t>
      </w:r>
      <w:r w:rsidR="000E676B">
        <w:rPr>
          <w:rFonts w:hint="cs"/>
          <w:rtl/>
        </w:rPr>
        <w:t>ی</w:t>
      </w:r>
      <w:r w:rsidR="000E676B">
        <w:rPr>
          <w:rtl/>
        </w:rPr>
        <w:t xml:space="preserve"> الناموس الخوار</w:t>
      </w:r>
      <w:r w:rsidR="000E676B">
        <w:rPr>
          <w:rFonts w:hint="cs"/>
          <w:rtl/>
        </w:rPr>
        <w:t>ی</w:t>
      </w:r>
      <w:r w:rsidR="000E676B">
        <w:rPr>
          <w:rtl/>
        </w:rPr>
        <w:t xml:space="preserve"> (أوائل قرن 8هـ)</w:t>
      </w:r>
      <w:r w:rsidR="001C6BD7">
        <w:rPr>
          <w:rtl/>
        </w:rPr>
        <w:t xml:space="preserve"> ،</w:t>
      </w:r>
      <w:r w:rsidR="00F67CDD">
        <w:rPr>
          <w:rtl/>
        </w:rPr>
        <w:t xml:space="preserve"> </w:t>
      </w:r>
      <w:r w:rsidR="000E676B">
        <w:rPr>
          <w:rtl/>
        </w:rPr>
        <w:t>باهتمام</w:t>
      </w:r>
      <w:r w:rsidR="001C6BD7">
        <w:rPr>
          <w:rtl/>
        </w:rPr>
        <w:t xml:space="preserve"> :</w:t>
      </w:r>
      <w:r w:rsidR="00F67CDD">
        <w:rPr>
          <w:rtl/>
        </w:rPr>
        <w:t xml:space="preserve"> </w:t>
      </w:r>
      <w:r w:rsidR="000E676B">
        <w:rPr>
          <w:rtl/>
        </w:rPr>
        <w:t>مصطف</w:t>
      </w:r>
      <w:r w:rsidR="000E676B">
        <w:rPr>
          <w:rFonts w:hint="cs"/>
          <w:rtl/>
        </w:rPr>
        <w:t>یٰ</w:t>
      </w:r>
      <w:r w:rsidR="000E676B">
        <w:rPr>
          <w:rtl/>
        </w:rPr>
        <w:t xml:space="preserve"> گوهر</w:t>
      </w:r>
      <w:r w:rsidR="000E676B">
        <w:rPr>
          <w:rFonts w:hint="cs"/>
          <w:rtl/>
        </w:rPr>
        <w:t>ی</w:t>
      </w:r>
      <w:r w:rsidR="000E676B">
        <w:rPr>
          <w:rtl/>
        </w:rPr>
        <w:t xml:space="preserve"> فخرآباد وحم</w:t>
      </w:r>
      <w:r w:rsidR="000E676B">
        <w:rPr>
          <w:rFonts w:hint="cs"/>
          <w:rtl/>
        </w:rPr>
        <w:t>ی</w:t>
      </w:r>
      <w:r w:rsidR="000E676B">
        <w:rPr>
          <w:rFonts w:hint="eastAsia"/>
          <w:rtl/>
        </w:rPr>
        <w:t xml:space="preserve">د </w:t>
      </w:r>
      <w:r w:rsidR="000E676B">
        <w:rPr>
          <w:rtl/>
        </w:rPr>
        <w:t>رضا ثنا</w:t>
      </w:r>
      <w:r w:rsidR="000E676B">
        <w:rPr>
          <w:rFonts w:hint="cs"/>
          <w:rtl/>
        </w:rPr>
        <w:t>یی</w:t>
      </w:r>
      <w:r w:rsidR="001C6BD7">
        <w:rPr>
          <w:rFonts w:hint="eastAsia"/>
          <w:rtl/>
        </w:rPr>
        <w:t xml:space="preserve"> ،</w:t>
      </w:r>
      <w:r w:rsidR="00F67CDD">
        <w:rPr>
          <w:rFonts w:hint="eastAsia"/>
          <w:rtl/>
        </w:rPr>
        <w:t xml:space="preserve"> </w:t>
      </w:r>
      <w:r w:rsidR="000E676B">
        <w:rPr>
          <w:rtl/>
        </w:rPr>
        <w:t>مجلّة</w:t>
      </w:r>
      <w:r w:rsidR="001C6BD7">
        <w:rPr>
          <w:rtl/>
        </w:rPr>
        <w:t xml:space="preserve"> :</w:t>
      </w:r>
      <w:r w:rsidR="00F67CDD">
        <w:rPr>
          <w:rtl/>
        </w:rPr>
        <w:t xml:space="preserve"> </w:t>
      </w:r>
      <w:r w:rsidR="000E676B">
        <w:rPr>
          <w:rtl/>
        </w:rPr>
        <w:t>نامه بهارستان</w:t>
      </w:r>
      <w:r w:rsidR="001C6BD7">
        <w:rPr>
          <w:rtl/>
        </w:rPr>
        <w:t xml:space="preserve"> ،</w:t>
      </w:r>
      <w:r w:rsidR="00F67CDD">
        <w:rPr>
          <w:rtl/>
        </w:rPr>
        <w:t xml:space="preserve"> </w:t>
      </w:r>
      <w:r w:rsidR="000E676B">
        <w:rPr>
          <w:rtl/>
        </w:rPr>
        <w:t>العدد 15</w:t>
      </w:r>
      <w:r w:rsidR="001C6BD7">
        <w:rPr>
          <w:rtl/>
        </w:rPr>
        <w:t xml:space="preserve"> ،</w:t>
      </w:r>
      <w:r w:rsidR="00F67CDD">
        <w:rPr>
          <w:rtl/>
        </w:rPr>
        <w:t xml:space="preserve"> </w:t>
      </w:r>
      <w:r w:rsidR="000E676B">
        <w:rPr>
          <w:rtl/>
        </w:rPr>
        <w:t>1388ش.</w:t>
      </w:r>
    </w:p>
    <w:p w14:paraId="47BCCD20" w14:textId="77777777" w:rsidR="000E676B" w:rsidRDefault="00163511" w:rsidP="000E676B">
      <w:pPr>
        <w:rPr>
          <w:rtl/>
        </w:rPr>
      </w:pPr>
      <w:r>
        <w:rPr>
          <w:rFonts w:hint="cs"/>
          <w:rtl/>
        </w:rPr>
        <w:t>30</w:t>
      </w:r>
      <w:r w:rsidR="001C6BD7">
        <w:rPr>
          <w:rFonts w:hint="cs"/>
          <w:rtl/>
        </w:rPr>
        <w:t xml:space="preserve"> ـ </w:t>
      </w:r>
      <w:r w:rsidR="000E676B" w:rsidRPr="00163511">
        <w:rPr>
          <w:rStyle w:val="rfdBold2"/>
          <w:rFonts w:hint="eastAsia"/>
          <w:rtl/>
        </w:rPr>
        <w:t>حسکان</w:t>
      </w:r>
      <w:r w:rsidR="000E676B" w:rsidRPr="00163511">
        <w:rPr>
          <w:rStyle w:val="rfdBold2"/>
          <w:rFonts w:hint="cs"/>
          <w:rtl/>
        </w:rPr>
        <w:t>ی</w:t>
      </w:r>
      <w:r w:rsidR="001C6BD7">
        <w:rPr>
          <w:rtl/>
        </w:rPr>
        <w:t xml:space="preserve"> :</w:t>
      </w:r>
      <w:r w:rsidR="00F67CDD">
        <w:rPr>
          <w:rtl/>
        </w:rPr>
        <w:t xml:space="preserve"> </w:t>
      </w:r>
      <w:r w:rsidR="000E676B">
        <w:rPr>
          <w:rtl/>
        </w:rPr>
        <w:t>محمّد کاظم رحمت</w:t>
      </w:r>
      <w:r w:rsidR="000E676B">
        <w:rPr>
          <w:rFonts w:hint="cs"/>
          <w:rtl/>
        </w:rPr>
        <w:t>ی</w:t>
      </w:r>
      <w:r w:rsidR="001C6BD7">
        <w:rPr>
          <w:rFonts w:hint="eastAsia"/>
          <w:rtl/>
        </w:rPr>
        <w:t xml:space="preserve"> ،</w:t>
      </w:r>
      <w:r w:rsidR="00F67CDD">
        <w:rPr>
          <w:rFonts w:hint="eastAsia"/>
          <w:rtl/>
        </w:rPr>
        <w:t xml:space="preserve"> </w:t>
      </w:r>
      <w:r w:rsidR="000E676B">
        <w:rPr>
          <w:rtl/>
        </w:rPr>
        <w:t>في كتاب</w:t>
      </w:r>
      <w:r w:rsidR="001C6BD7">
        <w:rPr>
          <w:rtl/>
        </w:rPr>
        <w:t xml:space="preserve"> :</w:t>
      </w:r>
      <w:r w:rsidR="00F67CDD">
        <w:rPr>
          <w:rtl/>
        </w:rPr>
        <w:t xml:space="preserve"> </w:t>
      </w:r>
      <w:r w:rsidR="000E676B">
        <w:rPr>
          <w:rtl/>
        </w:rPr>
        <w:t>دانشنامه جهان اسلام</w:t>
      </w:r>
      <w:r w:rsidR="001C6BD7">
        <w:rPr>
          <w:rtl/>
        </w:rPr>
        <w:t xml:space="preserve"> ،</w:t>
      </w:r>
      <w:r w:rsidR="00F67CDD">
        <w:rPr>
          <w:rtl/>
        </w:rPr>
        <w:t xml:space="preserve"> </w:t>
      </w:r>
      <w:r w:rsidR="000E676B">
        <w:rPr>
          <w:rtl/>
        </w:rPr>
        <w:t>ج 13</w:t>
      </w:r>
      <w:r w:rsidR="001C6BD7">
        <w:rPr>
          <w:rtl/>
        </w:rPr>
        <w:t xml:space="preserve"> ،</w:t>
      </w:r>
      <w:r w:rsidR="00F67CDD">
        <w:rPr>
          <w:rtl/>
        </w:rPr>
        <w:t xml:space="preserve"> </w:t>
      </w:r>
      <w:r w:rsidR="000E676B">
        <w:rPr>
          <w:rtl/>
        </w:rPr>
        <w:t>تحت نظر</w:t>
      </w:r>
      <w:r w:rsidR="001C6BD7">
        <w:rPr>
          <w:rtl/>
        </w:rPr>
        <w:t xml:space="preserve"> :</w:t>
      </w:r>
      <w:r w:rsidR="00F67CDD">
        <w:rPr>
          <w:rtl/>
        </w:rPr>
        <w:t xml:space="preserve"> </w:t>
      </w:r>
      <w:r w:rsidR="000E676B">
        <w:rPr>
          <w:rtl/>
        </w:rPr>
        <w:t>غلامعل</w:t>
      </w:r>
      <w:r w:rsidR="000E676B">
        <w:rPr>
          <w:rFonts w:hint="cs"/>
          <w:rtl/>
        </w:rPr>
        <w:t>ی</w:t>
      </w:r>
      <w:r w:rsidR="000E676B">
        <w:rPr>
          <w:rtl/>
        </w:rPr>
        <w:t xml:space="preserve"> حداد عادل</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بن</w:t>
      </w:r>
      <w:r w:rsidR="000E676B">
        <w:rPr>
          <w:rFonts w:hint="cs"/>
          <w:rtl/>
        </w:rPr>
        <w:t>ی</w:t>
      </w:r>
      <w:r w:rsidR="000E676B">
        <w:rPr>
          <w:rFonts w:hint="eastAsia"/>
          <w:rtl/>
        </w:rPr>
        <w:t>اد</w:t>
      </w:r>
      <w:r w:rsidR="000E676B">
        <w:rPr>
          <w:rtl/>
        </w:rPr>
        <w:t xml:space="preserve"> دا</w:t>
      </w:r>
      <w:r w:rsidR="000E676B">
        <w:rPr>
          <w:rFonts w:hint="cs"/>
          <w:rtl/>
        </w:rPr>
        <w:t>ی</w:t>
      </w:r>
      <w:r w:rsidR="000E676B">
        <w:rPr>
          <w:rFonts w:hint="eastAsia"/>
          <w:rtl/>
        </w:rPr>
        <w:t xml:space="preserve">رة </w:t>
      </w:r>
      <w:r w:rsidR="000E676B">
        <w:rPr>
          <w:rtl/>
        </w:rPr>
        <w:t>المعارف اسلام</w:t>
      </w:r>
      <w:r w:rsidR="000E676B">
        <w:rPr>
          <w:rFonts w:hint="cs"/>
          <w:rtl/>
        </w:rPr>
        <w:t>ی</w:t>
      </w:r>
      <w:r w:rsidR="001C6BD7">
        <w:rPr>
          <w:rFonts w:hint="eastAsia"/>
          <w:rtl/>
        </w:rPr>
        <w:t xml:space="preserve"> ،</w:t>
      </w:r>
      <w:r w:rsidR="00F67CDD">
        <w:rPr>
          <w:rFonts w:hint="eastAsia"/>
          <w:rtl/>
        </w:rPr>
        <w:t xml:space="preserve"> </w:t>
      </w:r>
      <w:r w:rsidR="000E676B">
        <w:rPr>
          <w:rtl/>
        </w:rPr>
        <w:t>1388ش.</w:t>
      </w:r>
    </w:p>
    <w:p w14:paraId="31162F40" w14:textId="77777777" w:rsidR="00F67CDD" w:rsidRDefault="00163511" w:rsidP="000E676B">
      <w:pPr>
        <w:rPr>
          <w:rtl/>
        </w:rPr>
      </w:pPr>
      <w:r>
        <w:rPr>
          <w:rFonts w:hint="cs"/>
          <w:rtl/>
        </w:rPr>
        <w:t>31</w:t>
      </w:r>
      <w:r w:rsidR="001C6BD7">
        <w:rPr>
          <w:rFonts w:hint="cs"/>
          <w:rtl/>
        </w:rPr>
        <w:t xml:space="preserve"> ـ </w:t>
      </w:r>
      <w:r w:rsidR="000E676B" w:rsidRPr="00163511">
        <w:rPr>
          <w:rStyle w:val="rfdBold2"/>
          <w:rFonts w:hint="eastAsia"/>
          <w:rtl/>
        </w:rPr>
        <w:t>درآمد</w:t>
      </w:r>
      <w:r w:rsidR="000E676B" w:rsidRPr="00163511">
        <w:rPr>
          <w:rStyle w:val="rfdBold2"/>
          <w:rFonts w:hint="cs"/>
          <w:rtl/>
        </w:rPr>
        <w:t>ی</w:t>
      </w:r>
      <w:r w:rsidR="000E676B" w:rsidRPr="00163511">
        <w:rPr>
          <w:rStyle w:val="rfdBold2"/>
          <w:rtl/>
        </w:rPr>
        <w:t xml:space="preserve"> بر شناخت نسخه‌ها</w:t>
      </w:r>
      <w:r w:rsidR="000E676B" w:rsidRPr="00163511">
        <w:rPr>
          <w:rStyle w:val="rfdBold2"/>
          <w:rFonts w:hint="cs"/>
          <w:rtl/>
        </w:rPr>
        <w:t>ی</w:t>
      </w:r>
      <w:r w:rsidR="000E676B" w:rsidRPr="00163511">
        <w:rPr>
          <w:rStyle w:val="rfdBold2"/>
          <w:rtl/>
        </w:rPr>
        <w:t xml:space="preserve"> نهج البلاغه</w:t>
      </w:r>
      <w:r w:rsidR="001C6BD7">
        <w:rPr>
          <w:rtl/>
        </w:rPr>
        <w:t xml:space="preserve"> :</w:t>
      </w:r>
      <w:r w:rsidR="00F67CDD">
        <w:rPr>
          <w:rtl/>
        </w:rPr>
        <w:t xml:space="preserve"> </w:t>
      </w:r>
      <w:r w:rsidR="000E676B">
        <w:rPr>
          <w:rtl/>
        </w:rPr>
        <w:t>محمّد کاظم رحمت</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دانشگاه</w:t>
      </w:r>
    </w:p>
    <w:p w14:paraId="3B1F6FEF" w14:textId="77777777" w:rsidR="000E676B" w:rsidRDefault="00E63DE8" w:rsidP="00163511">
      <w:pPr>
        <w:pStyle w:val="rfdNormal0"/>
        <w:rPr>
          <w:rtl/>
        </w:rPr>
      </w:pPr>
      <w:r>
        <w:rPr>
          <w:rtl/>
        </w:rPr>
        <w:br w:type="page"/>
      </w:r>
      <w:r w:rsidR="000E676B">
        <w:rPr>
          <w:rFonts w:hint="eastAsia"/>
          <w:rtl/>
        </w:rPr>
        <w:lastRenderedPageBreak/>
        <w:t>مذاهب</w:t>
      </w:r>
      <w:r w:rsidR="000E676B">
        <w:rPr>
          <w:rtl/>
        </w:rPr>
        <w:t xml:space="preserve"> اسلام</w:t>
      </w:r>
      <w:r w:rsidR="000E676B">
        <w:rPr>
          <w:rFonts w:hint="cs"/>
          <w:rtl/>
        </w:rPr>
        <w:t>ی</w:t>
      </w:r>
      <w:r w:rsidR="001C6BD7">
        <w:rPr>
          <w:rFonts w:hint="eastAsia"/>
          <w:rtl/>
        </w:rPr>
        <w:t xml:space="preserve"> ،</w:t>
      </w:r>
      <w:r w:rsidR="00F67CDD">
        <w:rPr>
          <w:rFonts w:hint="eastAsia"/>
          <w:rtl/>
        </w:rPr>
        <w:t xml:space="preserve"> </w:t>
      </w:r>
      <w:r w:rsidR="000E676B">
        <w:rPr>
          <w:rtl/>
        </w:rPr>
        <w:t>1397ش.</w:t>
      </w:r>
    </w:p>
    <w:p w14:paraId="4015FAD1" w14:textId="77777777" w:rsidR="000E676B" w:rsidRDefault="00163511" w:rsidP="000E676B">
      <w:pPr>
        <w:rPr>
          <w:rtl/>
        </w:rPr>
      </w:pPr>
      <w:r>
        <w:rPr>
          <w:rFonts w:hint="cs"/>
          <w:rtl/>
        </w:rPr>
        <w:t>32</w:t>
      </w:r>
      <w:r w:rsidR="001C6BD7">
        <w:rPr>
          <w:rFonts w:hint="cs"/>
          <w:rtl/>
        </w:rPr>
        <w:t xml:space="preserve"> ـ </w:t>
      </w:r>
      <w:r w:rsidR="000E676B" w:rsidRPr="00163511">
        <w:rPr>
          <w:rStyle w:val="rfdBold2"/>
          <w:rFonts w:hint="eastAsia"/>
          <w:rtl/>
        </w:rPr>
        <w:t>درو</w:t>
      </w:r>
      <w:r w:rsidR="000E676B" w:rsidRPr="00163511">
        <w:rPr>
          <w:rStyle w:val="rfdBold2"/>
          <w:rFonts w:hint="cs"/>
          <w:rtl/>
        </w:rPr>
        <w:t>ی</w:t>
      </w:r>
      <w:r w:rsidR="000E676B" w:rsidRPr="00163511">
        <w:rPr>
          <w:rStyle w:val="rfdBold2"/>
          <w:rFonts w:hint="eastAsia"/>
          <w:rtl/>
        </w:rPr>
        <w:t>ش</w:t>
      </w:r>
      <w:r w:rsidR="000E676B" w:rsidRPr="00163511">
        <w:rPr>
          <w:rStyle w:val="rfdBold2"/>
          <w:rtl/>
        </w:rPr>
        <w:t xml:space="preserve"> ست</w:t>
      </w:r>
      <w:r w:rsidR="000E676B" w:rsidRPr="00163511">
        <w:rPr>
          <w:rStyle w:val="rfdBold2"/>
          <w:rFonts w:hint="cs"/>
          <w:rtl/>
        </w:rPr>
        <w:t>ی</w:t>
      </w:r>
      <w:r w:rsidR="000E676B" w:rsidRPr="00163511">
        <w:rPr>
          <w:rStyle w:val="rfdBold2"/>
          <w:rFonts w:hint="eastAsia"/>
          <w:rtl/>
        </w:rPr>
        <w:t>هنده</w:t>
      </w:r>
      <w:r w:rsidR="001C6BD7">
        <w:rPr>
          <w:rStyle w:val="rfdBold2"/>
          <w:rFonts w:hint="eastAsia"/>
          <w:rtl/>
        </w:rPr>
        <w:t xml:space="preserve"> ،</w:t>
      </w:r>
      <w:r w:rsidR="00F67CDD">
        <w:rPr>
          <w:rStyle w:val="rfdBold2"/>
          <w:rFonts w:hint="eastAsia"/>
          <w:rtl/>
        </w:rPr>
        <w:t xml:space="preserve"> </w:t>
      </w:r>
      <w:r w:rsidR="000E676B" w:rsidRPr="00163511">
        <w:rPr>
          <w:rStyle w:val="rfdBold2"/>
          <w:rtl/>
        </w:rPr>
        <w:t>از م</w:t>
      </w:r>
      <w:r w:rsidR="000E676B" w:rsidRPr="00163511">
        <w:rPr>
          <w:rStyle w:val="rfdBold2"/>
          <w:rFonts w:hint="cs"/>
          <w:rtl/>
        </w:rPr>
        <w:t>ی</w:t>
      </w:r>
      <w:r w:rsidR="000E676B" w:rsidRPr="00163511">
        <w:rPr>
          <w:rStyle w:val="rfdBold2"/>
          <w:rFonts w:hint="eastAsia"/>
          <w:rtl/>
        </w:rPr>
        <w:t>راث</w:t>
      </w:r>
      <w:r w:rsidR="000E676B" w:rsidRPr="00163511">
        <w:rPr>
          <w:rStyle w:val="rfdBold2"/>
          <w:rtl/>
        </w:rPr>
        <w:t xml:space="preserve"> عرفان</w:t>
      </w:r>
      <w:r w:rsidR="000E676B" w:rsidRPr="00163511">
        <w:rPr>
          <w:rStyle w:val="rfdBold2"/>
          <w:rFonts w:hint="cs"/>
          <w:rtl/>
        </w:rPr>
        <w:t>ی</w:t>
      </w:r>
      <w:r w:rsidR="000E676B" w:rsidRPr="00163511">
        <w:rPr>
          <w:rStyle w:val="rfdBold2"/>
          <w:rtl/>
        </w:rPr>
        <w:t xml:space="preserve"> ش</w:t>
      </w:r>
      <w:r w:rsidR="000E676B" w:rsidRPr="00163511">
        <w:rPr>
          <w:rStyle w:val="rfdBold2"/>
          <w:rFonts w:hint="cs"/>
          <w:rtl/>
        </w:rPr>
        <w:t>ی</w:t>
      </w:r>
      <w:r w:rsidR="000E676B" w:rsidRPr="00163511">
        <w:rPr>
          <w:rStyle w:val="rfdBold2"/>
          <w:rFonts w:hint="eastAsia"/>
          <w:rtl/>
        </w:rPr>
        <w:t>خ</w:t>
      </w:r>
      <w:r w:rsidR="000E676B" w:rsidRPr="00163511">
        <w:rPr>
          <w:rStyle w:val="rfdBold2"/>
          <w:rtl/>
        </w:rPr>
        <w:t xml:space="preserve"> جام</w:t>
      </w:r>
      <w:r w:rsidR="001C6BD7">
        <w:rPr>
          <w:rtl/>
        </w:rPr>
        <w:t xml:space="preserve"> :</w:t>
      </w:r>
      <w:r w:rsidR="00F67CDD">
        <w:rPr>
          <w:rtl/>
        </w:rPr>
        <w:t xml:space="preserve"> </w:t>
      </w:r>
      <w:r w:rsidR="000E676B">
        <w:rPr>
          <w:rtl/>
        </w:rPr>
        <w:t>محمّد رضا شف</w:t>
      </w:r>
      <w:r w:rsidR="000E676B">
        <w:rPr>
          <w:rFonts w:hint="cs"/>
          <w:rtl/>
        </w:rPr>
        <w:t>ی</w:t>
      </w:r>
      <w:r w:rsidR="000E676B">
        <w:rPr>
          <w:rFonts w:hint="eastAsia"/>
          <w:rtl/>
        </w:rPr>
        <w:t>ع</w:t>
      </w:r>
      <w:r w:rsidR="000E676B">
        <w:rPr>
          <w:rFonts w:hint="cs"/>
          <w:rtl/>
        </w:rPr>
        <w:t>ی</w:t>
      </w:r>
      <w:r w:rsidR="000E676B">
        <w:rPr>
          <w:rtl/>
        </w:rPr>
        <w:t xml:space="preserve"> کدکن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سخن</w:t>
      </w:r>
      <w:r w:rsidR="001C6BD7">
        <w:rPr>
          <w:rtl/>
        </w:rPr>
        <w:t xml:space="preserve"> ،</w:t>
      </w:r>
      <w:r w:rsidR="00F67CDD">
        <w:rPr>
          <w:rtl/>
        </w:rPr>
        <w:t xml:space="preserve"> </w:t>
      </w:r>
      <w:r w:rsidR="000E676B">
        <w:rPr>
          <w:rtl/>
        </w:rPr>
        <w:t>1393ش.</w:t>
      </w:r>
    </w:p>
    <w:p w14:paraId="2643F959" w14:textId="77777777" w:rsidR="000E676B" w:rsidRDefault="00163511" w:rsidP="000E676B">
      <w:pPr>
        <w:rPr>
          <w:rtl/>
        </w:rPr>
      </w:pPr>
      <w:r>
        <w:rPr>
          <w:rFonts w:hint="cs"/>
          <w:rtl/>
        </w:rPr>
        <w:t>33</w:t>
      </w:r>
      <w:r w:rsidR="001C6BD7">
        <w:rPr>
          <w:rStyle w:val="rfdBold2"/>
          <w:rFonts w:hint="cs"/>
          <w:rtl/>
        </w:rPr>
        <w:t xml:space="preserve"> ـ </w:t>
      </w:r>
      <w:r w:rsidR="000E676B" w:rsidRPr="00163511">
        <w:rPr>
          <w:rStyle w:val="rfdBold2"/>
          <w:rFonts w:hint="eastAsia"/>
          <w:rtl/>
        </w:rPr>
        <w:t>د</w:t>
      </w:r>
      <w:r w:rsidR="000E676B" w:rsidRPr="00163511">
        <w:rPr>
          <w:rStyle w:val="rfdBold2"/>
          <w:rFonts w:hint="cs"/>
          <w:rtl/>
        </w:rPr>
        <w:t>ی</w:t>
      </w:r>
      <w:r w:rsidR="000E676B" w:rsidRPr="00163511">
        <w:rPr>
          <w:rStyle w:val="rfdBold2"/>
          <w:rFonts w:hint="eastAsia"/>
          <w:rtl/>
        </w:rPr>
        <w:t>وان</w:t>
      </w:r>
      <w:r w:rsidR="000E676B" w:rsidRPr="00163511">
        <w:rPr>
          <w:rStyle w:val="rfdBold2"/>
          <w:rtl/>
        </w:rPr>
        <w:t xml:space="preserve"> أبو الفرج رون</w:t>
      </w:r>
      <w:r w:rsidR="000E676B" w:rsidRPr="00163511">
        <w:rPr>
          <w:rStyle w:val="rfdBold2"/>
          <w:rFonts w:hint="cs"/>
          <w:rtl/>
        </w:rPr>
        <w:t>ی</w:t>
      </w:r>
      <w:r w:rsidR="001C6BD7">
        <w:rPr>
          <w:rtl/>
        </w:rPr>
        <w:t xml:space="preserve"> :</w:t>
      </w:r>
      <w:r w:rsidR="00F67CDD">
        <w:rPr>
          <w:rtl/>
        </w:rPr>
        <w:t xml:space="preserve"> </w:t>
      </w:r>
      <w:r w:rsidR="000E676B">
        <w:rPr>
          <w:rtl/>
        </w:rPr>
        <w:t>باهتمام محمود مهدو</w:t>
      </w:r>
      <w:r w:rsidR="000E676B">
        <w:rPr>
          <w:rFonts w:hint="cs"/>
          <w:rtl/>
        </w:rPr>
        <w:t>ی</w:t>
      </w:r>
      <w:r w:rsidR="000E676B">
        <w:rPr>
          <w:rtl/>
        </w:rPr>
        <w:t xml:space="preserve"> دامغان</w:t>
      </w:r>
      <w:r w:rsidR="000E676B">
        <w:rPr>
          <w:rFonts w:hint="cs"/>
          <w:rtl/>
        </w:rPr>
        <w:t>ی</w:t>
      </w:r>
      <w:r w:rsidR="001C6BD7">
        <w:rPr>
          <w:rFonts w:hint="eastAsia"/>
          <w:rtl/>
        </w:rPr>
        <w:t xml:space="preserve"> ،</w:t>
      </w:r>
      <w:r w:rsidR="00F67CDD">
        <w:rPr>
          <w:rFonts w:hint="eastAsia"/>
          <w:rtl/>
        </w:rPr>
        <w:t xml:space="preserve"> </w:t>
      </w:r>
      <w:r w:rsidR="000E676B">
        <w:rPr>
          <w:rtl/>
        </w:rPr>
        <w:t>مشهد</w:t>
      </w:r>
      <w:r w:rsidR="001C6BD7">
        <w:rPr>
          <w:rtl/>
        </w:rPr>
        <w:t xml:space="preserve"> ،</w:t>
      </w:r>
      <w:r w:rsidR="00F67CDD">
        <w:rPr>
          <w:rtl/>
        </w:rPr>
        <w:t xml:space="preserve"> </w:t>
      </w:r>
      <w:r w:rsidR="000E676B">
        <w:rPr>
          <w:rtl/>
        </w:rPr>
        <w:t>کتابفروش</w:t>
      </w:r>
      <w:r w:rsidR="000E676B">
        <w:rPr>
          <w:rFonts w:hint="cs"/>
          <w:rtl/>
        </w:rPr>
        <w:t>ی</w:t>
      </w:r>
      <w:r w:rsidR="000E676B">
        <w:rPr>
          <w:rtl/>
        </w:rPr>
        <w:t xml:space="preserve"> باستان</w:t>
      </w:r>
      <w:r w:rsidR="001C6BD7">
        <w:rPr>
          <w:rtl/>
        </w:rPr>
        <w:t xml:space="preserve"> ،</w:t>
      </w:r>
      <w:r w:rsidR="00F67CDD">
        <w:rPr>
          <w:rtl/>
        </w:rPr>
        <w:t xml:space="preserve"> </w:t>
      </w:r>
      <w:r w:rsidR="000E676B">
        <w:rPr>
          <w:rtl/>
        </w:rPr>
        <w:t>1347ش.</w:t>
      </w:r>
    </w:p>
    <w:p w14:paraId="18C18182" w14:textId="77777777" w:rsidR="000E676B" w:rsidRDefault="00163511" w:rsidP="000E676B">
      <w:pPr>
        <w:rPr>
          <w:rtl/>
        </w:rPr>
      </w:pPr>
      <w:r>
        <w:rPr>
          <w:rFonts w:hint="cs"/>
          <w:rtl/>
        </w:rPr>
        <w:t>34</w:t>
      </w:r>
      <w:r w:rsidR="001C6BD7">
        <w:rPr>
          <w:rFonts w:hint="cs"/>
          <w:rtl/>
        </w:rPr>
        <w:t xml:space="preserve"> ـ </w:t>
      </w:r>
      <w:r w:rsidR="000E676B" w:rsidRPr="00163511">
        <w:rPr>
          <w:rStyle w:val="rfdBold2"/>
          <w:rFonts w:hint="eastAsia"/>
          <w:rtl/>
        </w:rPr>
        <w:t>د</w:t>
      </w:r>
      <w:r w:rsidR="000E676B" w:rsidRPr="00163511">
        <w:rPr>
          <w:rStyle w:val="rfdBold2"/>
          <w:rFonts w:hint="cs"/>
          <w:rtl/>
        </w:rPr>
        <w:t>ی</w:t>
      </w:r>
      <w:r w:rsidR="000E676B" w:rsidRPr="00163511">
        <w:rPr>
          <w:rStyle w:val="rfdBold2"/>
          <w:rFonts w:hint="eastAsia"/>
          <w:rtl/>
        </w:rPr>
        <w:t>وان</w:t>
      </w:r>
      <w:r w:rsidR="000E676B" w:rsidRPr="00163511">
        <w:rPr>
          <w:rStyle w:val="rfdBold2"/>
          <w:rtl/>
        </w:rPr>
        <w:t xml:space="preserve"> مسعود سعد سلمان</w:t>
      </w:r>
      <w:r w:rsidR="001C6BD7">
        <w:rPr>
          <w:rtl/>
        </w:rPr>
        <w:t xml:space="preserve"> :</w:t>
      </w:r>
      <w:r w:rsidR="00F67CDD">
        <w:rPr>
          <w:rtl/>
        </w:rPr>
        <w:t xml:space="preserve"> </w:t>
      </w:r>
      <w:r w:rsidR="000E676B">
        <w:rPr>
          <w:rtl/>
        </w:rPr>
        <w:t>تصح</w:t>
      </w:r>
      <w:r w:rsidR="000E676B">
        <w:rPr>
          <w:rFonts w:hint="cs"/>
          <w:rtl/>
        </w:rPr>
        <w:t>ی</w:t>
      </w:r>
      <w:r w:rsidR="000E676B">
        <w:rPr>
          <w:rFonts w:hint="eastAsia"/>
          <w:rtl/>
        </w:rPr>
        <w:t>ح</w:t>
      </w:r>
      <w:r w:rsidR="000E676B">
        <w:rPr>
          <w:rtl/>
        </w:rPr>
        <w:t xml:space="preserve"> وتعل</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مه</w:t>
      </w:r>
      <w:r w:rsidR="000E676B">
        <w:rPr>
          <w:rFonts w:hint="cs"/>
          <w:rtl/>
        </w:rPr>
        <w:t>ی</w:t>
      </w:r>
      <w:r w:rsidR="000E676B">
        <w:rPr>
          <w:rFonts w:hint="eastAsia"/>
          <w:rtl/>
        </w:rPr>
        <w:t>ار</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پژوهشگاه علوم انسان</w:t>
      </w:r>
      <w:r w:rsidR="000E676B">
        <w:rPr>
          <w:rFonts w:hint="cs"/>
          <w:rtl/>
        </w:rPr>
        <w:t>ی</w:t>
      </w:r>
      <w:r w:rsidR="000E676B">
        <w:rPr>
          <w:rtl/>
        </w:rPr>
        <w:t xml:space="preserve"> ومطالعات فرهنگ</w:t>
      </w:r>
      <w:r w:rsidR="000E676B">
        <w:rPr>
          <w:rFonts w:hint="cs"/>
          <w:rtl/>
        </w:rPr>
        <w:t>ی</w:t>
      </w:r>
      <w:r w:rsidR="001C6BD7">
        <w:rPr>
          <w:rFonts w:hint="eastAsia"/>
          <w:rtl/>
        </w:rPr>
        <w:t xml:space="preserve"> ،</w:t>
      </w:r>
      <w:r w:rsidR="00F67CDD">
        <w:rPr>
          <w:rFonts w:hint="eastAsia"/>
          <w:rtl/>
        </w:rPr>
        <w:t xml:space="preserve"> </w:t>
      </w:r>
      <w:r w:rsidR="000E676B">
        <w:rPr>
          <w:rtl/>
        </w:rPr>
        <w:t>1390ش.</w:t>
      </w:r>
    </w:p>
    <w:p w14:paraId="52921837" w14:textId="77777777" w:rsidR="000E676B" w:rsidRDefault="00163511" w:rsidP="000E676B">
      <w:pPr>
        <w:rPr>
          <w:rtl/>
        </w:rPr>
      </w:pPr>
      <w:r>
        <w:rPr>
          <w:rFonts w:hint="cs"/>
          <w:rtl/>
        </w:rPr>
        <w:t>35</w:t>
      </w:r>
      <w:r w:rsidR="001C6BD7">
        <w:rPr>
          <w:rStyle w:val="rfdBold2"/>
          <w:rFonts w:hint="cs"/>
          <w:rtl/>
        </w:rPr>
        <w:t xml:space="preserve"> ـ </w:t>
      </w:r>
      <w:r w:rsidR="000E676B" w:rsidRPr="00163511">
        <w:rPr>
          <w:rStyle w:val="rfdBold2"/>
          <w:rFonts w:hint="eastAsia"/>
          <w:rtl/>
        </w:rPr>
        <w:t>الذر</w:t>
      </w:r>
      <w:r w:rsidR="000E676B" w:rsidRPr="00163511">
        <w:rPr>
          <w:rStyle w:val="rfdBold2"/>
          <w:rFonts w:hint="cs"/>
          <w:rtl/>
        </w:rPr>
        <w:t>ی</w:t>
      </w:r>
      <w:r w:rsidR="000E676B" w:rsidRPr="00163511">
        <w:rPr>
          <w:rStyle w:val="rfdBold2"/>
          <w:rFonts w:hint="eastAsia"/>
          <w:rtl/>
        </w:rPr>
        <w:t>عة</w:t>
      </w:r>
      <w:r w:rsidR="000E676B" w:rsidRPr="00163511">
        <w:rPr>
          <w:rStyle w:val="rfdBold2"/>
          <w:rtl/>
        </w:rPr>
        <w:t xml:space="preserve"> إلىٰ تصان</w:t>
      </w:r>
      <w:r w:rsidR="000E676B" w:rsidRPr="00163511">
        <w:rPr>
          <w:rStyle w:val="rfdBold2"/>
          <w:rFonts w:hint="cs"/>
          <w:rtl/>
        </w:rPr>
        <w:t>ی</w:t>
      </w:r>
      <w:r w:rsidR="000E676B" w:rsidRPr="00163511">
        <w:rPr>
          <w:rStyle w:val="rfdBold2"/>
          <w:rFonts w:hint="eastAsia"/>
          <w:rtl/>
        </w:rPr>
        <w:t>ف</w:t>
      </w:r>
      <w:r w:rsidR="000E676B" w:rsidRPr="00163511">
        <w:rPr>
          <w:rStyle w:val="rfdBold2"/>
          <w:rtl/>
        </w:rPr>
        <w:t xml:space="preserve"> الش</w:t>
      </w:r>
      <w:r w:rsidR="000E676B" w:rsidRPr="00163511">
        <w:rPr>
          <w:rStyle w:val="rfdBold2"/>
          <w:rFonts w:hint="cs"/>
          <w:rtl/>
        </w:rPr>
        <w:t>ی</w:t>
      </w:r>
      <w:r w:rsidR="000E676B" w:rsidRPr="00163511">
        <w:rPr>
          <w:rStyle w:val="rfdBold2"/>
          <w:rFonts w:hint="eastAsia"/>
          <w:rtl/>
        </w:rPr>
        <w:t>عة</w:t>
      </w:r>
      <w:r w:rsidR="001C6BD7">
        <w:rPr>
          <w:rtl/>
        </w:rPr>
        <w:t xml:space="preserve"> :</w:t>
      </w:r>
      <w:r w:rsidR="00F67CDD">
        <w:rPr>
          <w:rtl/>
        </w:rPr>
        <w:t xml:space="preserve"> </w:t>
      </w:r>
      <w:r w:rsidR="000E676B">
        <w:rPr>
          <w:rtl/>
        </w:rPr>
        <w:t>آقا بزرك الطهراني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دارالأضواء</w:t>
      </w:r>
      <w:r w:rsidR="001C6BD7">
        <w:rPr>
          <w:rtl/>
        </w:rPr>
        <w:t xml:space="preserve"> ،</w:t>
      </w:r>
      <w:r w:rsidR="00F67CDD">
        <w:rPr>
          <w:rtl/>
        </w:rPr>
        <w:t xml:space="preserve"> </w:t>
      </w:r>
      <w:r w:rsidR="000E676B">
        <w:rPr>
          <w:rtl/>
        </w:rPr>
        <w:t>1403هـ.</w:t>
      </w:r>
    </w:p>
    <w:p w14:paraId="49B7D477" w14:textId="77777777" w:rsidR="000E676B" w:rsidRDefault="00163511" w:rsidP="000E676B">
      <w:pPr>
        <w:rPr>
          <w:rtl/>
        </w:rPr>
      </w:pPr>
      <w:r>
        <w:rPr>
          <w:rFonts w:hint="cs"/>
          <w:rtl/>
        </w:rPr>
        <w:t>36</w:t>
      </w:r>
      <w:r w:rsidR="001C6BD7">
        <w:rPr>
          <w:rFonts w:hint="cs"/>
          <w:rtl/>
        </w:rPr>
        <w:t xml:space="preserve"> ـ </w:t>
      </w:r>
      <w:r w:rsidR="000E676B" w:rsidRPr="00163511">
        <w:rPr>
          <w:rStyle w:val="rfdBold2"/>
          <w:rFonts w:hint="eastAsia"/>
          <w:rtl/>
        </w:rPr>
        <w:t>رجال</w:t>
      </w:r>
      <w:r w:rsidR="000E676B" w:rsidRPr="00163511">
        <w:rPr>
          <w:rStyle w:val="rfdBold2"/>
          <w:rtl/>
        </w:rPr>
        <w:t xml:space="preserve"> الطوسي</w:t>
      </w:r>
      <w:r w:rsidR="001C6BD7">
        <w:rPr>
          <w:rtl/>
        </w:rPr>
        <w:t xml:space="preserve"> :</w:t>
      </w:r>
      <w:r w:rsidR="00F67CDD">
        <w:rPr>
          <w:rtl/>
        </w:rPr>
        <w:t xml:space="preserve"> </w:t>
      </w:r>
      <w:r w:rsidR="000E676B">
        <w:rPr>
          <w:rtl/>
        </w:rPr>
        <w:t>ش</w:t>
      </w:r>
      <w:r w:rsidR="000E676B">
        <w:rPr>
          <w:rFonts w:hint="cs"/>
          <w:rtl/>
        </w:rPr>
        <w:t>ی</w:t>
      </w:r>
      <w:r w:rsidR="000E676B">
        <w:rPr>
          <w:rFonts w:hint="eastAsia"/>
          <w:rtl/>
        </w:rPr>
        <w:t>خ</w:t>
      </w:r>
      <w:r w:rsidR="000E676B">
        <w:rPr>
          <w:rtl/>
        </w:rPr>
        <w:t xml:space="preserve"> الطائفة أبو جعفر محمّد بن الحسن الطوسي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جواد الق</w:t>
      </w:r>
      <w:r w:rsidR="000E676B">
        <w:rPr>
          <w:rFonts w:hint="cs"/>
          <w:rtl/>
        </w:rPr>
        <w:t>ی</w:t>
      </w:r>
      <w:r w:rsidR="000E676B">
        <w:rPr>
          <w:rFonts w:hint="eastAsia"/>
          <w:rtl/>
        </w:rPr>
        <w:t>ومي</w:t>
      </w:r>
      <w:r w:rsidR="000E676B">
        <w:rPr>
          <w:rtl/>
        </w:rPr>
        <w:t xml:space="preserve"> الإصفهاني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مؤسّسة النشر الإسلامي</w:t>
      </w:r>
      <w:r w:rsidR="001C6BD7">
        <w:rPr>
          <w:rtl/>
        </w:rPr>
        <w:t xml:space="preserve"> ،</w:t>
      </w:r>
      <w:r w:rsidR="00F67CDD">
        <w:rPr>
          <w:rtl/>
        </w:rPr>
        <w:t xml:space="preserve"> </w:t>
      </w:r>
      <w:r w:rsidR="000E676B">
        <w:rPr>
          <w:rtl/>
        </w:rPr>
        <w:t>1415هـ.</w:t>
      </w:r>
    </w:p>
    <w:p w14:paraId="2C5EB4F2" w14:textId="77777777" w:rsidR="000E676B" w:rsidRDefault="00163511" w:rsidP="000E676B">
      <w:pPr>
        <w:rPr>
          <w:rtl/>
        </w:rPr>
      </w:pPr>
      <w:r>
        <w:rPr>
          <w:rFonts w:hint="cs"/>
          <w:rtl/>
        </w:rPr>
        <w:t>37</w:t>
      </w:r>
      <w:r w:rsidR="001C6BD7">
        <w:rPr>
          <w:rFonts w:hint="cs"/>
          <w:rtl/>
        </w:rPr>
        <w:t xml:space="preserve"> ـ </w:t>
      </w:r>
      <w:r w:rsidR="000E676B" w:rsidRPr="00163511">
        <w:rPr>
          <w:rStyle w:val="rfdBold2"/>
          <w:rFonts w:hint="eastAsia"/>
          <w:rtl/>
        </w:rPr>
        <w:t>رجال</w:t>
      </w:r>
      <w:r w:rsidR="000E676B" w:rsidRPr="00163511">
        <w:rPr>
          <w:rStyle w:val="rfdBold2"/>
          <w:rtl/>
        </w:rPr>
        <w:t xml:space="preserve"> النجاشي</w:t>
      </w:r>
      <w:r w:rsidR="001C6BD7">
        <w:rPr>
          <w:rtl/>
        </w:rPr>
        <w:t xml:space="preserve"> :</w:t>
      </w:r>
      <w:r w:rsidR="00F67CDD">
        <w:rPr>
          <w:rtl/>
        </w:rPr>
        <w:t xml:space="preserve"> </w:t>
      </w:r>
      <w:r w:rsidR="000E676B">
        <w:rPr>
          <w:rtl/>
        </w:rPr>
        <w:t>أبو العبّاس أحمد بن علي النجاشي</w:t>
      </w:r>
      <w:r w:rsidR="001C6BD7">
        <w:rPr>
          <w:rtl/>
        </w:rPr>
        <w:t xml:space="preserve"> ،</w:t>
      </w:r>
      <w:r w:rsidR="00F67CDD">
        <w:rPr>
          <w:rtl/>
        </w:rPr>
        <w:t xml:space="preserve"> </w:t>
      </w:r>
      <w:r w:rsidR="000E676B">
        <w:rPr>
          <w:rtl/>
        </w:rPr>
        <w:t>المحقّق</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 xml:space="preserve">د </w:t>
      </w:r>
      <w:r w:rsidR="000E676B">
        <w:rPr>
          <w:rtl/>
        </w:rPr>
        <w:t>موس</w:t>
      </w:r>
      <w:r w:rsidR="000E676B">
        <w:rPr>
          <w:rFonts w:hint="cs"/>
          <w:rtl/>
        </w:rPr>
        <w:t>یٰ</w:t>
      </w:r>
      <w:r w:rsidR="000E676B">
        <w:rPr>
          <w:rtl/>
        </w:rPr>
        <w:t xml:space="preserve"> الشب</w:t>
      </w:r>
      <w:r w:rsidR="000E676B">
        <w:rPr>
          <w:rFonts w:hint="cs"/>
          <w:rtl/>
        </w:rPr>
        <w:t>ی</w:t>
      </w:r>
      <w:r w:rsidR="000E676B">
        <w:rPr>
          <w:rFonts w:hint="eastAsia"/>
          <w:rtl/>
        </w:rPr>
        <w:t>ري</w:t>
      </w:r>
      <w:r w:rsidR="000E676B">
        <w:rPr>
          <w:rtl/>
        </w:rPr>
        <w:t xml:space="preserve"> الزنجاني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مؤسّسة النشر الإسلامي</w:t>
      </w:r>
      <w:r w:rsidR="001C6BD7">
        <w:rPr>
          <w:rtl/>
        </w:rPr>
        <w:t xml:space="preserve"> ،</w:t>
      </w:r>
      <w:r w:rsidR="00F67CDD">
        <w:rPr>
          <w:rtl/>
        </w:rPr>
        <w:t xml:space="preserve"> </w:t>
      </w:r>
      <w:r w:rsidR="000E676B">
        <w:rPr>
          <w:rtl/>
        </w:rPr>
        <w:t>1418هـ.</w:t>
      </w:r>
    </w:p>
    <w:p w14:paraId="485067FA" w14:textId="77777777" w:rsidR="000E676B" w:rsidRDefault="00163511" w:rsidP="000E676B">
      <w:pPr>
        <w:rPr>
          <w:rtl/>
        </w:rPr>
      </w:pPr>
      <w:r>
        <w:rPr>
          <w:rFonts w:hint="cs"/>
          <w:rtl/>
        </w:rPr>
        <w:t>38</w:t>
      </w:r>
      <w:r w:rsidR="001C6BD7">
        <w:rPr>
          <w:rFonts w:hint="cs"/>
          <w:rtl/>
        </w:rPr>
        <w:t xml:space="preserve"> ـ </w:t>
      </w:r>
      <w:r w:rsidR="000E676B" w:rsidRPr="00163511">
        <w:rPr>
          <w:rStyle w:val="rfdBold2"/>
          <w:rFonts w:hint="eastAsia"/>
          <w:rtl/>
        </w:rPr>
        <w:t>الرسالة</w:t>
      </w:r>
      <w:r w:rsidR="000E676B" w:rsidRPr="00163511">
        <w:rPr>
          <w:rStyle w:val="rfdBold2"/>
          <w:rtl/>
        </w:rPr>
        <w:t xml:space="preserve"> الموضّحة</w:t>
      </w:r>
      <w:r w:rsidR="001C6BD7">
        <w:rPr>
          <w:rtl/>
        </w:rPr>
        <w:t xml:space="preserve"> :</w:t>
      </w:r>
      <w:r w:rsidR="00F67CDD">
        <w:rPr>
          <w:rtl/>
        </w:rPr>
        <w:t xml:space="preserve"> </w:t>
      </w:r>
      <w:r w:rsidR="000E676B">
        <w:rPr>
          <w:rtl/>
        </w:rPr>
        <w:t>للمظفّر بن جعفر من أعلام القرن الرابع</w:t>
      </w:r>
      <w:r w:rsidR="001C6BD7">
        <w:rPr>
          <w:rtl/>
        </w:rPr>
        <w:t xml:space="preserve"> ،</w:t>
      </w:r>
      <w:r w:rsidR="00F67CDD">
        <w:rPr>
          <w:rtl/>
        </w:rPr>
        <w:t xml:space="preserve"> </w:t>
      </w:r>
      <w:r w:rsidR="000E676B">
        <w:rPr>
          <w:rtl/>
        </w:rPr>
        <w:t>دراسة وتحق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ثامر کاظم الخفاجي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مکتبة آ</w:t>
      </w:r>
      <w:r w:rsidR="000E676B">
        <w:rPr>
          <w:rFonts w:hint="cs"/>
          <w:rtl/>
        </w:rPr>
        <w:t>ی</w:t>
      </w:r>
      <w:r w:rsidR="000E676B">
        <w:rPr>
          <w:rFonts w:hint="eastAsia"/>
          <w:rtl/>
        </w:rPr>
        <w:t xml:space="preserve">ة </w:t>
      </w:r>
      <w:r w:rsidR="000E676B">
        <w:rPr>
          <w:rtl/>
        </w:rPr>
        <w:t>الله العظم</w:t>
      </w:r>
      <w:r w:rsidR="000E676B">
        <w:rPr>
          <w:rFonts w:hint="cs"/>
          <w:rtl/>
        </w:rPr>
        <w:t>یٰ</w:t>
      </w:r>
      <w:r w:rsidR="000E676B">
        <w:rPr>
          <w:rtl/>
        </w:rPr>
        <w:t xml:space="preserve"> المرعشي النجفي</w:t>
      </w:r>
      <w:r w:rsidR="001C6BD7">
        <w:rPr>
          <w:rtl/>
        </w:rPr>
        <w:t xml:space="preserve"> ،</w:t>
      </w:r>
      <w:r w:rsidR="00F67CDD">
        <w:rPr>
          <w:rtl/>
        </w:rPr>
        <w:t xml:space="preserve"> </w:t>
      </w:r>
      <w:r w:rsidR="000E676B">
        <w:rPr>
          <w:rtl/>
        </w:rPr>
        <w:t>1389ش.</w:t>
      </w:r>
    </w:p>
    <w:p w14:paraId="4FB1C746" w14:textId="77777777" w:rsidR="000E676B" w:rsidRDefault="00163511" w:rsidP="000E676B">
      <w:pPr>
        <w:rPr>
          <w:rtl/>
        </w:rPr>
      </w:pPr>
      <w:r>
        <w:rPr>
          <w:rFonts w:hint="cs"/>
          <w:rtl/>
        </w:rPr>
        <w:t>39</w:t>
      </w:r>
      <w:r w:rsidR="001C6BD7">
        <w:rPr>
          <w:rFonts w:hint="cs"/>
          <w:rtl/>
        </w:rPr>
        <w:t xml:space="preserve"> ـ </w:t>
      </w:r>
      <w:r w:rsidR="000E676B" w:rsidRPr="00163511">
        <w:rPr>
          <w:rStyle w:val="rfdBold2"/>
          <w:rFonts w:hint="eastAsia"/>
          <w:rtl/>
        </w:rPr>
        <w:t>رونق</w:t>
      </w:r>
      <w:r w:rsidR="000E676B" w:rsidRPr="00163511">
        <w:rPr>
          <w:rStyle w:val="rfdBold2"/>
          <w:rtl/>
        </w:rPr>
        <w:t xml:space="preserve"> المجالس</w:t>
      </w:r>
      <w:r w:rsidR="001C6BD7">
        <w:rPr>
          <w:rtl/>
        </w:rPr>
        <w:t xml:space="preserve"> :</w:t>
      </w:r>
      <w:r w:rsidR="00F67CDD">
        <w:rPr>
          <w:rtl/>
        </w:rPr>
        <w:t xml:space="preserve"> </w:t>
      </w:r>
      <w:r w:rsidR="000E676B">
        <w:rPr>
          <w:rtl/>
        </w:rPr>
        <w:t>أبو حفص عمر بن حسن السمرقندي</w:t>
      </w:r>
      <w:r w:rsidR="001C6BD7">
        <w:rPr>
          <w:rtl/>
        </w:rPr>
        <w:t xml:space="preserve"> ،</w:t>
      </w:r>
      <w:r w:rsidR="00F67CDD">
        <w:rPr>
          <w:rtl/>
        </w:rPr>
        <w:t xml:space="preserve"> </w:t>
      </w:r>
      <w:r w:rsidR="000E676B">
        <w:rPr>
          <w:rtl/>
        </w:rPr>
        <w:t>کاتب</w:t>
      </w:r>
      <w:r w:rsidR="001C6BD7">
        <w:rPr>
          <w:rtl/>
        </w:rPr>
        <w:t xml:space="preserve"> :</w:t>
      </w:r>
      <w:r w:rsidR="00F67CDD">
        <w:rPr>
          <w:rtl/>
        </w:rPr>
        <w:t xml:space="preserve"> </w:t>
      </w:r>
      <w:r w:rsidR="000E676B">
        <w:rPr>
          <w:rtl/>
        </w:rPr>
        <w:t>عشّاق</w:t>
      </w:r>
      <w:r w:rsidR="000E676B">
        <w:rPr>
          <w:rFonts w:hint="cs"/>
          <w:rtl/>
        </w:rPr>
        <w:t>ی</w:t>
      </w:r>
      <w:r w:rsidR="000E676B">
        <w:rPr>
          <w:rtl/>
        </w:rPr>
        <w:t xml:space="preserve"> متطبّب</w:t>
      </w:r>
      <w:r w:rsidR="001C6BD7">
        <w:rPr>
          <w:rtl/>
        </w:rPr>
        <w:t xml:space="preserve"> ،</w:t>
      </w:r>
      <w:r w:rsidR="00F67CDD">
        <w:rPr>
          <w:rtl/>
        </w:rPr>
        <w:t xml:space="preserve"> </w:t>
      </w:r>
      <w:r w:rsidR="000E676B">
        <w:rPr>
          <w:rtl/>
        </w:rPr>
        <w:t>مورّخ 15 جماد</w:t>
      </w:r>
      <w:r w:rsidR="000E676B">
        <w:rPr>
          <w:rFonts w:hint="cs"/>
          <w:rtl/>
        </w:rPr>
        <w:t>یٰ</w:t>
      </w:r>
      <w:r w:rsidR="000E676B">
        <w:rPr>
          <w:rtl/>
        </w:rPr>
        <w:t xml:space="preserve"> الآخر 899هـ</w:t>
      </w:r>
      <w:r w:rsidR="001C6BD7">
        <w:rPr>
          <w:rtl/>
        </w:rPr>
        <w:t xml:space="preserve"> ،</w:t>
      </w:r>
      <w:r w:rsidR="00F67CDD">
        <w:rPr>
          <w:rtl/>
        </w:rPr>
        <w:t xml:space="preserve"> </w:t>
      </w:r>
      <w:r w:rsidR="000E676B">
        <w:rPr>
          <w:rtl/>
        </w:rPr>
        <w:t>مكتبة آ</w:t>
      </w:r>
      <w:r w:rsidR="000E676B">
        <w:rPr>
          <w:rFonts w:hint="cs"/>
          <w:rtl/>
        </w:rPr>
        <w:t>ی</w:t>
      </w:r>
      <w:r w:rsidR="000E676B">
        <w:rPr>
          <w:rFonts w:hint="eastAsia"/>
          <w:rtl/>
        </w:rPr>
        <w:t>اصوف</w:t>
      </w:r>
      <w:r w:rsidR="000E676B">
        <w:rPr>
          <w:rFonts w:hint="cs"/>
          <w:rtl/>
        </w:rPr>
        <w:t>ی</w:t>
      </w:r>
      <w:r w:rsidR="000E676B">
        <w:rPr>
          <w:rFonts w:hint="eastAsia"/>
          <w:rtl/>
        </w:rPr>
        <w:t>ا</w:t>
      </w:r>
      <w:r w:rsidR="001C6BD7">
        <w:rPr>
          <w:rFonts w:hint="eastAsia"/>
          <w:rtl/>
        </w:rPr>
        <w:t xml:space="preserve"> ،</w:t>
      </w:r>
      <w:r w:rsidR="00F67CDD">
        <w:rPr>
          <w:rFonts w:hint="eastAsia"/>
          <w:rtl/>
        </w:rPr>
        <w:t xml:space="preserve"> </w:t>
      </w:r>
      <w:r w:rsidR="000E676B">
        <w:rPr>
          <w:rtl/>
        </w:rPr>
        <w:t>رقم</w:t>
      </w:r>
      <w:r w:rsidR="001C6BD7">
        <w:rPr>
          <w:rtl/>
        </w:rPr>
        <w:t xml:space="preserve"> :</w:t>
      </w:r>
      <w:r w:rsidR="00F67CDD">
        <w:rPr>
          <w:rtl/>
        </w:rPr>
        <w:t xml:space="preserve"> </w:t>
      </w:r>
      <w:r w:rsidR="000E676B">
        <w:rPr>
          <w:rtl/>
        </w:rPr>
        <w:t>832.</w:t>
      </w:r>
    </w:p>
    <w:p w14:paraId="7236A005" w14:textId="77777777" w:rsidR="000E676B" w:rsidRDefault="00163511" w:rsidP="000E676B">
      <w:pPr>
        <w:rPr>
          <w:rtl/>
        </w:rPr>
      </w:pPr>
      <w:r>
        <w:rPr>
          <w:rFonts w:hint="cs"/>
          <w:rtl/>
        </w:rPr>
        <w:t>40</w:t>
      </w:r>
      <w:r w:rsidR="001C6BD7">
        <w:rPr>
          <w:rFonts w:hint="cs"/>
          <w:rtl/>
        </w:rPr>
        <w:t xml:space="preserve"> ـ </w:t>
      </w:r>
      <w:r w:rsidR="000E676B" w:rsidRPr="00163511">
        <w:rPr>
          <w:rStyle w:val="rfdBold2"/>
          <w:rFonts w:hint="eastAsia"/>
          <w:rtl/>
        </w:rPr>
        <w:t>ر</w:t>
      </w:r>
      <w:r w:rsidR="000E676B" w:rsidRPr="00163511">
        <w:rPr>
          <w:rStyle w:val="rfdBold2"/>
          <w:rFonts w:hint="cs"/>
          <w:rtl/>
        </w:rPr>
        <w:t>ی</w:t>
      </w:r>
      <w:r w:rsidR="000E676B" w:rsidRPr="00163511">
        <w:rPr>
          <w:rStyle w:val="rfdBold2"/>
          <w:rFonts w:hint="eastAsia"/>
          <w:rtl/>
        </w:rPr>
        <w:t>اض</w:t>
      </w:r>
      <w:r w:rsidR="000E676B" w:rsidRPr="00163511">
        <w:rPr>
          <w:rStyle w:val="rfdBold2"/>
          <w:rtl/>
        </w:rPr>
        <w:t xml:space="preserve"> السالک</w:t>
      </w:r>
      <w:r w:rsidR="000E676B" w:rsidRPr="00163511">
        <w:rPr>
          <w:rStyle w:val="rfdBold2"/>
          <w:rFonts w:hint="cs"/>
          <w:rtl/>
        </w:rPr>
        <w:t>ی</w:t>
      </w:r>
      <w:r w:rsidR="000E676B" w:rsidRPr="00163511">
        <w:rPr>
          <w:rStyle w:val="rfdBold2"/>
          <w:rFonts w:hint="eastAsia"/>
          <w:rtl/>
        </w:rPr>
        <w:t>ن</w:t>
      </w:r>
      <w:r w:rsidR="000E676B" w:rsidRPr="00163511">
        <w:rPr>
          <w:rStyle w:val="rfdBold2"/>
          <w:rtl/>
        </w:rPr>
        <w:t xml:space="preserve"> في شرح صح</w:t>
      </w:r>
      <w:r w:rsidR="000E676B" w:rsidRPr="00163511">
        <w:rPr>
          <w:rStyle w:val="rfdBold2"/>
          <w:rFonts w:hint="cs"/>
          <w:rtl/>
        </w:rPr>
        <w:t>ی</w:t>
      </w:r>
      <w:r w:rsidR="000E676B" w:rsidRPr="00163511">
        <w:rPr>
          <w:rStyle w:val="rfdBold2"/>
          <w:rFonts w:hint="eastAsia"/>
          <w:rtl/>
        </w:rPr>
        <w:t>فة</w:t>
      </w:r>
      <w:r w:rsidR="000E676B" w:rsidRPr="00163511">
        <w:rPr>
          <w:rStyle w:val="rfdBold2"/>
          <w:rtl/>
        </w:rPr>
        <w:t xml:space="preserve"> س</w:t>
      </w:r>
      <w:r w:rsidR="000E676B" w:rsidRPr="00163511">
        <w:rPr>
          <w:rStyle w:val="rfdBold2"/>
          <w:rFonts w:hint="cs"/>
          <w:rtl/>
        </w:rPr>
        <w:t>یّ</w:t>
      </w:r>
      <w:r w:rsidR="000E676B" w:rsidRPr="00163511">
        <w:rPr>
          <w:rStyle w:val="rfdBold2"/>
          <w:rFonts w:hint="eastAsia"/>
          <w:rtl/>
        </w:rPr>
        <w:t>د</w:t>
      </w:r>
      <w:r w:rsidR="000E676B" w:rsidRPr="00163511">
        <w:rPr>
          <w:rStyle w:val="rfdBold2"/>
          <w:rtl/>
        </w:rPr>
        <w:t xml:space="preserve"> الساجد</w:t>
      </w:r>
      <w:r w:rsidR="000E676B" w:rsidRPr="00163511">
        <w:rPr>
          <w:rStyle w:val="rfdBold2"/>
          <w:rFonts w:hint="cs"/>
          <w:rtl/>
        </w:rPr>
        <w:t>ی</w:t>
      </w:r>
      <w:r w:rsidR="000E676B" w:rsidRPr="00163511">
        <w:rPr>
          <w:rStyle w:val="rfdBold2"/>
          <w:rFonts w:hint="eastAsia"/>
          <w:rtl/>
        </w:rPr>
        <w:t>ن</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علي خان المدني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محسن الحس</w:t>
      </w:r>
      <w:r w:rsidR="000E676B">
        <w:rPr>
          <w:rFonts w:hint="cs"/>
          <w:rtl/>
        </w:rPr>
        <w:t>ی</w:t>
      </w:r>
      <w:r w:rsidR="000E676B">
        <w:rPr>
          <w:rFonts w:hint="eastAsia"/>
          <w:rtl/>
        </w:rPr>
        <w:t xml:space="preserve">ني </w:t>
      </w:r>
      <w:r w:rsidR="000E676B">
        <w:rPr>
          <w:rtl/>
        </w:rPr>
        <w:t>الأم</w:t>
      </w:r>
      <w:r w:rsidR="000E676B">
        <w:rPr>
          <w:rFonts w:hint="cs"/>
          <w:rtl/>
        </w:rPr>
        <w:t>ی</w:t>
      </w:r>
      <w:r w:rsidR="000E676B">
        <w:rPr>
          <w:rFonts w:hint="eastAsia"/>
          <w:rtl/>
        </w:rPr>
        <w:t>ن</w:t>
      </w:r>
      <w:r w:rsidR="001C6BD7">
        <w:rPr>
          <w:rFonts w:hint="eastAsia"/>
          <w:rtl/>
        </w:rPr>
        <w:t xml:space="preserve"> ،</w:t>
      </w:r>
      <w:r w:rsidR="00F67CDD">
        <w:rPr>
          <w:rFonts w:hint="eastAsia"/>
          <w:rtl/>
        </w:rPr>
        <w:t xml:space="preserve"> </w:t>
      </w:r>
      <w:r w:rsidR="000E676B">
        <w:rPr>
          <w:rtl/>
        </w:rPr>
        <w:t>قم</w:t>
      </w:r>
      <w:r w:rsidR="001C6BD7">
        <w:rPr>
          <w:rtl/>
        </w:rPr>
        <w:t xml:space="preserve"> ،</w:t>
      </w:r>
      <w:r w:rsidR="00F67CDD">
        <w:rPr>
          <w:rtl/>
        </w:rPr>
        <w:t xml:space="preserve"> </w:t>
      </w:r>
      <w:r w:rsidR="000E676B">
        <w:rPr>
          <w:rtl/>
        </w:rPr>
        <w:t>جامعة المدرس</w:t>
      </w:r>
      <w:r w:rsidR="000E676B">
        <w:rPr>
          <w:rFonts w:hint="cs"/>
          <w:rtl/>
        </w:rPr>
        <w:t>ی</w:t>
      </w:r>
      <w:r w:rsidR="000E676B">
        <w:rPr>
          <w:rFonts w:hint="eastAsia"/>
          <w:rtl/>
        </w:rPr>
        <w:t>ن</w:t>
      </w:r>
      <w:r w:rsidR="000E676B">
        <w:rPr>
          <w:rtl/>
        </w:rPr>
        <w:t xml:space="preserve"> حوزه علم</w:t>
      </w:r>
      <w:r w:rsidR="000E676B">
        <w:rPr>
          <w:rFonts w:hint="cs"/>
          <w:rtl/>
        </w:rPr>
        <w:t>ی</w:t>
      </w:r>
      <w:r w:rsidR="000E676B">
        <w:rPr>
          <w:rFonts w:hint="eastAsia"/>
          <w:rtl/>
        </w:rPr>
        <w:t>ه</w:t>
      </w:r>
      <w:r w:rsidR="000E676B">
        <w:rPr>
          <w:rtl/>
        </w:rPr>
        <w:t xml:space="preserve"> قم</w:t>
      </w:r>
      <w:r w:rsidR="001C6BD7">
        <w:rPr>
          <w:rtl/>
        </w:rPr>
        <w:t xml:space="preserve"> ،</w:t>
      </w:r>
      <w:r w:rsidR="00F67CDD">
        <w:rPr>
          <w:rtl/>
        </w:rPr>
        <w:t xml:space="preserve"> </w:t>
      </w:r>
      <w:r w:rsidR="000E676B">
        <w:rPr>
          <w:rtl/>
        </w:rPr>
        <w:t>1415هـ.</w:t>
      </w:r>
    </w:p>
    <w:p w14:paraId="34A5C69E" w14:textId="77777777" w:rsidR="000E676B" w:rsidRDefault="00163511" w:rsidP="000E676B">
      <w:pPr>
        <w:rPr>
          <w:rtl/>
        </w:rPr>
      </w:pPr>
      <w:r>
        <w:rPr>
          <w:rFonts w:hint="cs"/>
          <w:rtl/>
        </w:rPr>
        <w:t>41</w:t>
      </w:r>
      <w:r w:rsidR="001C6BD7">
        <w:rPr>
          <w:rStyle w:val="rfdBold2"/>
          <w:rFonts w:hint="cs"/>
          <w:rtl/>
        </w:rPr>
        <w:t xml:space="preserve"> ـ </w:t>
      </w:r>
      <w:r w:rsidR="000E676B" w:rsidRPr="00163511">
        <w:rPr>
          <w:rStyle w:val="rfdBold2"/>
          <w:rFonts w:hint="eastAsia"/>
          <w:rtl/>
        </w:rPr>
        <w:t>ر</w:t>
      </w:r>
      <w:r w:rsidR="000E676B" w:rsidRPr="00163511">
        <w:rPr>
          <w:rStyle w:val="rfdBold2"/>
          <w:rFonts w:hint="cs"/>
          <w:rtl/>
        </w:rPr>
        <w:t>ی</w:t>
      </w:r>
      <w:r w:rsidR="000E676B" w:rsidRPr="00163511">
        <w:rPr>
          <w:rStyle w:val="rfdBold2"/>
          <w:rFonts w:hint="eastAsia"/>
          <w:rtl/>
        </w:rPr>
        <w:t>اض</w:t>
      </w:r>
      <w:r w:rsidR="000E676B" w:rsidRPr="00163511">
        <w:rPr>
          <w:rStyle w:val="rfdBold2"/>
          <w:rtl/>
        </w:rPr>
        <w:t xml:space="preserve"> العلماء وح</w:t>
      </w:r>
      <w:r w:rsidR="000E676B" w:rsidRPr="00163511">
        <w:rPr>
          <w:rStyle w:val="rfdBold2"/>
          <w:rFonts w:hint="cs"/>
          <w:rtl/>
        </w:rPr>
        <w:t>ی</w:t>
      </w:r>
      <w:r w:rsidR="000E676B" w:rsidRPr="00163511">
        <w:rPr>
          <w:rStyle w:val="rfdBold2"/>
          <w:rFonts w:hint="eastAsia"/>
          <w:rtl/>
        </w:rPr>
        <w:t>اض</w:t>
      </w:r>
      <w:r w:rsidR="000E676B" w:rsidRPr="00163511">
        <w:rPr>
          <w:rStyle w:val="rfdBold2"/>
          <w:rtl/>
        </w:rPr>
        <w:t xml:space="preserve"> الفضلاء</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رزا</w:t>
      </w:r>
      <w:r w:rsidR="000E676B">
        <w:rPr>
          <w:rtl/>
        </w:rPr>
        <w:t xml:space="preserve"> عبد الله الأفندي الإصفهاني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أحمد الحس</w:t>
      </w:r>
      <w:r w:rsidR="000E676B">
        <w:rPr>
          <w:rFonts w:hint="cs"/>
          <w:rtl/>
        </w:rPr>
        <w:t>ی</w:t>
      </w:r>
      <w:r w:rsidR="000E676B">
        <w:rPr>
          <w:rFonts w:hint="eastAsia"/>
          <w:rtl/>
        </w:rPr>
        <w:t>ني</w:t>
      </w:r>
      <w:r w:rsidR="001C6BD7">
        <w:rPr>
          <w:rFonts w:hint="eastAsia"/>
          <w:rtl/>
        </w:rPr>
        <w:t xml:space="preserve"> ،</w:t>
      </w:r>
      <w:r w:rsidR="00F67CDD">
        <w:rPr>
          <w:rFonts w:hint="eastAsia"/>
          <w:rtl/>
        </w:rPr>
        <w:t xml:space="preserve"> </w:t>
      </w:r>
      <w:r w:rsidR="000E676B">
        <w:rPr>
          <w:rtl/>
        </w:rPr>
        <w:t>باهتمام</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محمود المرعشي النجفي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مکتبة آ</w:t>
      </w:r>
      <w:r w:rsidR="000E676B">
        <w:rPr>
          <w:rFonts w:hint="cs"/>
          <w:rtl/>
        </w:rPr>
        <w:t>ی</w:t>
      </w:r>
      <w:r w:rsidR="000E676B">
        <w:rPr>
          <w:rFonts w:hint="eastAsia"/>
          <w:rtl/>
        </w:rPr>
        <w:t xml:space="preserve">ة </w:t>
      </w:r>
      <w:r w:rsidR="000E676B">
        <w:rPr>
          <w:rtl/>
        </w:rPr>
        <w:t>الله المرعشي النجفي</w:t>
      </w:r>
      <w:r w:rsidR="001C6BD7">
        <w:rPr>
          <w:rtl/>
        </w:rPr>
        <w:t xml:space="preserve"> ،</w:t>
      </w:r>
      <w:r w:rsidR="00F67CDD">
        <w:rPr>
          <w:rtl/>
        </w:rPr>
        <w:t xml:space="preserve"> </w:t>
      </w:r>
      <w:r w:rsidR="000E676B">
        <w:rPr>
          <w:rtl/>
        </w:rPr>
        <w:t>1360</w:t>
      </w:r>
      <w:r w:rsidR="001C6BD7">
        <w:rPr>
          <w:rtl/>
        </w:rPr>
        <w:t xml:space="preserve"> ـ </w:t>
      </w:r>
      <w:r w:rsidR="000E676B">
        <w:rPr>
          <w:rtl/>
        </w:rPr>
        <w:t>1373ش.</w:t>
      </w:r>
    </w:p>
    <w:p w14:paraId="56C17D54" w14:textId="77777777" w:rsidR="00F67CDD" w:rsidRDefault="00163511" w:rsidP="000E676B">
      <w:pPr>
        <w:rPr>
          <w:rtl/>
        </w:rPr>
      </w:pPr>
      <w:r>
        <w:rPr>
          <w:rFonts w:hint="cs"/>
          <w:rtl/>
        </w:rPr>
        <w:t>42</w:t>
      </w:r>
      <w:r w:rsidR="001C6BD7">
        <w:rPr>
          <w:rFonts w:hint="cs"/>
          <w:rtl/>
        </w:rPr>
        <w:t xml:space="preserve"> ـ </w:t>
      </w:r>
      <w:r w:rsidR="000E676B" w:rsidRPr="00163511">
        <w:rPr>
          <w:rStyle w:val="rfdBold2"/>
          <w:rFonts w:hint="eastAsia"/>
          <w:rtl/>
        </w:rPr>
        <w:t>ز</w:t>
      </w:r>
      <w:r w:rsidR="000E676B" w:rsidRPr="00163511">
        <w:rPr>
          <w:rStyle w:val="rfdBold2"/>
          <w:rFonts w:hint="cs"/>
          <w:rtl/>
        </w:rPr>
        <w:t>ی</w:t>
      </w:r>
      <w:r w:rsidR="000E676B" w:rsidRPr="00163511">
        <w:rPr>
          <w:rStyle w:val="rfdBold2"/>
          <w:rFonts w:hint="eastAsia"/>
          <w:rtl/>
        </w:rPr>
        <w:t>ن</w:t>
      </w:r>
      <w:r w:rsidR="000E676B" w:rsidRPr="00163511">
        <w:rPr>
          <w:rStyle w:val="rfdBold2"/>
          <w:rtl/>
        </w:rPr>
        <w:t xml:space="preserve"> الفت</w:t>
      </w:r>
      <w:r w:rsidR="000E676B" w:rsidRPr="00163511">
        <w:rPr>
          <w:rStyle w:val="rfdBold2"/>
          <w:rFonts w:hint="cs"/>
          <w:rtl/>
        </w:rPr>
        <w:t>یٰ</w:t>
      </w:r>
      <w:r w:rsidR="000E676B" w:rsidRPr="00163511">
        <w:rPr>
          <w:rStyle w:val="rfdBold2"/>
          <w:rtl/>
        </w:rPr>
        <w:t xml:space="preserve"> في شرح سورة هل أت</w:t>
      </w:r>
      <w:r w:rsidR="000E676B" w:rsidRPr="00163511">
        <w:rPr>
          <w:rStyle w:val="rfdBold2"/>
          <w:rFonts w:hint="cs"/>
          <w:rtl/>
        </w:rPr>
        <w:t>یٰ</w:t>
      </w:r>
      <w:r w:rsidR="001C6BD7">
        <w:rPr>
          <w:rtl/>
        </w:rPr>
        <w:t xml:space="preserve"> :</w:t>
      </w:r>
      <w:r w:rsidR="00F67CDD">
        <w:rPr>
          <w:rtl/>
        </w:rPr>
        <w:t xml:space="preserve"> </w:t>
      </w:r>
      <w:r w:rsidR="000E676B">
        <w:rPr>
          <w:rtl/>
        </w:rPr>
        <w:t>أبو محمّد حامد بن أحمد الطخ</w:t>
      </w:r>
      <w:r w:rsidR="000E676B">
        <w:rPr>
          <w:rFonts w:hint="cs"/>
          <w:rtl/>
        </w:rPr>
        <w:t>ی</w:t>
      </w:r>
      <w:r w:rsidR="000E676B">
        <w:rPr>
          <w:rFonts w:hint="eastAsia"/>
          <w:rtl/>
        </w:rPr>
        <w:t>ري</w:t>
      </w:r>
      <w:r w:rsidR="001C6BD7">
        <w:rPr>
          <w:rFonts w:hint="eastAsia"/>
          <w:rtl/>
        </w:rPr>
        <w:t xml:space="preserve"> ،</w:t>
      </w:r>
      <w:r w:rsidR="00F67CDD">
        <w:rPr>
          <w:rFonts w:hint="eastAsia"/>
          <w:rtl/>
        </w:rPr>
        <w:t xml:space="preserve"> </w:t>
      </w:r>
      <w:r w:rsidR="000E676B">
        <w:rPr>
          <w:rtl/>
        </w:rPr>
        <w:t>قرن 9ـ10</w:t>
      </w:r>
      <w:r w:rsidR="001C6BD7">
        <w:rPr>
          <w:rtl/>
        </w:rPr>
        <w:t xml:space="preserve"> ،</w:t>
      </w:r>
    </w:p>
    <w:p w14:paraId="57F1E8DD" w14:textId="77777777" w:rsidR="000E676B" w:rsidRDefault="00E63DE8" w:rsidP="00163511">
      <w:pPr>
        <w:pStyle w:val="rfdNormal0"/>
        <w:rPr>
          <w:rtl/>
        </w:rPr>
      </w:pPr>
      <w:r>
        <w:rPr>
          <w:rtl/>
        </w:rPr>
        <w:br w:type="page"/>
      </w:r>
      <w:r w:rsidR="000E676B">
        <w:rPr>
          <w:rFonts w:hint="eastAsia"/>
          <w:rtl/>
        </w:rPr>
        <w:lastRenderedPageBreak/>
        <w:t xml:space="preserve">کتابخانة </w:t>
      </w:r>
      <w:r w:rsidR="000E676B">
        <w:rPr>
          <w:rtl/>
        </w:rPr>
        <w:t>ممتاز العلماء لکهنو</w:t>
      </w:r>
      <w:r w:rsidR="001C6BD7">
        <w:rPr>
          <w:rtl/>
        </w:rPr>
        <w:t xml:space="preserve"> ،</w:t>
      </w:r>
      <w:r w:rsidR="00F67CDD">
        <w:rPr>
          <w:rtl/>
        </w:rPr>
        <w:t xml:space="preserve"> </w:t>
      </w:r>
      <w:r w:rsidR="000E676B">
        <w:rPr>
          <w:rtl/>
        </w:rPr>
        <w:t>رقم</w:t>
      </w:r>
      <w:r w:rsidR="001C6BD7">
        <w:rPr>
          <w:rtl/>
        </w:rPr>
        <w:t xml:space="preserve"> :</w:t>
      </w:r>
      <w:r w:rsidR="00F67CDD">
        <w:rPr>
          <w:rtl/>
        </w:rPr>
        <w:t xml:space="preserve"> </w:t>
      </w:r>
      <w:r w:rsidR="000E676B">
        <w:rPr>
          <w:rtl/>
        </w:rPr>
        <w:t>794.</w:t>
      </w:r>
    </w:p>
    <w:p w14:paraId="767F4EF5" w14:textId="77777777" w:rsidR="000E676B" w:rsidRDefault="00163511" w:rsidP="000E676B">
      <w:pPr>
        <w:rPr>
          <w:rtl/>
        </w:rPr>
      </w:pPr>
      <w:r>
        <w:rPr>
          <w:rFonts w:hint="cs"/>
          <w:rtl/>
        </w:rPr>
        <w:t>43</w:t>
      </w:r>
      <w:r w:rsidR="001C6BD7">
        <w:rPr>
          <w:rFonts w:hint="cs"/>
          <w:rtl/>
        </w:rPr>
        <w:t xml:space="preserve"> ـ </w:t>
      </w:r>
      <w:r w:rsidR="000E676B" w:rsidRPr="00163511">
        <w:rPr>
          <w:rStyle w:val="rfdBold2"/>
          <w:rFonts w:hint="eastAsia"/>
          <w:rtl/>
        </w:rPr>
        <w:t>ز</w:t>
      </w:r>
      <w:r w:rsidR="000E676B" w:rsidRPr="00163511">
        <w:rPr>
          <w:rStyle w:val="rfdBold2"/>
          <w:rFonts w:hint="cs"/>
          <w:rtl/>
        </w:rPr>
        <w:t>ی</w:t>
      </w:r>
      <w:r w:rsidR="000E676B" w:rsidRPr="00163511">
        <w:rPr>
          <w:rStyle w:val="rfdBold2"/>
          <w:rFonts w:hint="eastAsia"/>
          <w:rtl/>
        </w:rPr>
        <w:t>ن</w:t>
      </w:r>
      <w:r w:rsidR="000E676B" w:rsidRPr="00163511">
        <w:rPr>
          <w:rStyle w:val="rfdBold2"/>
          <w:rtl/>
        </w:rPr>
        <w:t xml:space="preserve"> الفت</w:t>
      </w:r>
      <w:r w:rsidR="000E676B" w:rsidRPr="00163511">
        <w:rPr>
          <w:rStyle w:val="rfdBold2"/>
          <w:rFonts w:hint="cs"/>
          <w:rtl/>
        </w:rPr>
        <w:t>یٰ</w:t>
      </w:r>
      <w:r w:rsidR="000E676B" w:rsidRPr="00163511">
        <w:rPr>
          <w:rStyle w:val="rfdBold2"/>
          <w:rtl/>
        </w:rPr>
        <w:t xml:space="preserve"> ومؤلّف آن</w:t>
      </w:r>
      <w:r w:rsidR="001C6BD7">
        <w:rPr>
          <w:rtl/>
        </w:rPr>
        <w:t xml:space="preserve"> :</w:t>
      </w:r>
      <w:r w:rsidR="00F67CDD">
        <w:rPr>
          <w:rtl/>
        </w:rPr>
        <w:t xml:space="preserve"> </w:t>
      </w:r>
      <w:r w:rsidR="000E676B">
        <w:rPr>
          <w:rtl/>
        </w:rPr>
        <w:t>محمّد کاظم رحمت</w:t>
      </w:r>
      <w:r w:rsidR="000E676B">
        <w:rPr>
          <w:rFonts w:hint="cs"/>
          <w:rtl/>
        </w:rPr>
        <w:t>ی</w:t>
      </w:r>
      <w:r w:rsidR="001C6BD7">
        <w:rPr>
          <w:rFonts w:hint="eastAsia"/>
          <w:rtl/>
        </w:rPr>
        <w:t xml:space="preserve"> ،</w:t>
      </w:r>
      <w:r w:rsidR="00F67CDD">
        <w:rPr>
          <w:rFonts w:hint="eastAsia"/>
          <w:rtl/>
        </w:rPr>
        <w:t xml:space="preserve"> </w:t>
      </w:r>
      <w:r w:rsidR="000E676B">
        <w:rPr>
          <w:rtl/>
        </w:rPr>
        <w:t>مجلّة</w:t>
      </w:r>
      <w:r w:rsidR="001C6BD7">
        <w:rPr>
          <w:rtl/>
        </w:rPr>
        <w:t xml:space="preserve"> :</w:t>
      </w:r>
      <w:r w:rsidR="00F67CDD">
        <w:rPr>
          <w:rtl/>
        </w:rPr>
        <w:t xml:space="preserve"> </w:t>
      </w:r>
      <w:r w:rsidR="000E676B">
        <w:rPr>
          <w:rtl/>
        </w:rPr>
        <w:t>آ</w:t>
      </w:r>
      <w:r w:rsidR="000E676B">
        <w:rPr>
          <w:rFonts w:hint="cs"/>
          <w:rtl/>
        </w:rPr>
        <w:t>ی</w:t>
      </w:r>
      <w:r w:rsidR="000E676B">
        <w:rPr>
          <w:rFonts w:hint="eastAsia"/>
          <w:rtl/>
        </w:rPr>
        <w:t>نه</w:t>
      </w:r>
      <w:r w:rsidR="000E676B">
        <w:rPr>
          <w:rtl/>
        </w:rPr>
        <w:t xml:space="preserve"> پژوهش</w:t>
      </w:r>
      <w:r w:rsidR="001C6BD7">
        <w:rPr>
          <w:rtl/>
        </w:rPr>
        <w:t xml:space="preserve"> ،</w:t>
      </w:r>
      <w:r w:rsidR="00F67CDD">
        <w:rPr>
          <w:rtl/>
        </w:rPr>
        <w:t xml:space="preserve"> </w:t>
      </w:r>
      <w:r w:rsidR="000E676B">
        <w:rPr>
          <w:rtl/>
        </w:rPr>
        <w:t>العدد 88</w:t>
      </w:r>
      <w:r w:rsidR="001C6BD7">
        <w:rPr>
          <w:rtl/>
        </w:rPr>
        <w:t xml:space="preserve"> ،</w:t>
      </w:r>
      <w:r w:rsidR="00F67CDD">
        <w:rPr>
          <w:rtl/>
        </w:rPr>
        <w:t xml:space="preserve"> </w:t>
      </w:r>
      <w:r w:rsidR="000E676B">
        <w:rPr>
          <w:rtl/>
        </w:rPr>
        <w:t>1383ش.</w:t>
      </w:r>
    </w:p>
    <w:p w14:paraId="0D0503B2" w14:textId="77777777" w:rsidR="00F67CDD" w:rsidRDefault="00163511" w:rsidP="000E676B">
      <w:pPr>
        <w:rPr>
          <w:rtl/>
        </w:rPr>
      </w:pPr>
      <w:r>
        <w:rPr>
          <w:rFonts w:hint="cs"/>
          <w:rtl/>
        </w:rPr>
        <w:t>44</w:t>
      </w:r>
      <w:r w:rsidR="001C6BD7">
        <w:rPr>
          <w:rFonts w:hint="cs"/>
          <w:rtl/>
        </w:rPr>
        <w:t xml:space="preserve"> ـ </w:t>
      </w:r>
      <w:r w:rsidR="000E676B" w:rsidRPr="00163511">
        <w:rPr>
          <w:rStyle w:val="rfdBold2"/>
          <w:rFonts w:hint="eastAsia"/>
          <w:rtl/>
        </w:rPr>
        <w:t>سنّت</w:t>
      </w:r>
      <w:r w:rsidR="000E676B" w:rsidRPr="00163511">
        <w:rPr>
          <w:rStyle w:val="rfdBold2"/>
          <w:rtl/>
        </w:rPr>
        <w:t xml:space="preserve"> مجلس‌نويس</w:t>
      </w:r>
      <w:r w:rsidR="000E676B" w:rsidRPr="00163511">
        <w:rPr>
          <w:rStyle w:val="rfdBold2"/>
          <w:rFonts w:hint="cs"/>
          <w:rtl/>
        </w:rPr>
        <w:t>ی</w:t>
      </w:r>
      <w:r w:rsidR="000E676B" w:rsidRPr="00163511">
        <w:rPr>
          <w:rStyle w:val="rfdBold2"/>
          <w:rtl/>
        </w:rPr>
        <w:t xml:space="preserve"> در زمينه تفسير قرآن در خراسان</w:t>
      </w:r>
      <w:r w:rsidR="001C6BD7">
        <w:rPr>
          <w:rStyle w:val="rfdBold2"/>
          <w:rtl/>
        </w:rPr>
        <w:t xml:space="preserve"> ،</w:t>
      </w:r>
      <w:r w:rsidR="00F67CDD">
        <w:rPr>
          <w:rStyle w:val="rfdBold2"/>
          <w:rtl/>
        </w:rPr>
        <w:t xml:space="preserve"> </w:t>
      </w:r>
      <w:r w:rsidR="000E676B" w:rsidRPr="00163511">
        <w:rPr>
          <w:rStyle w:val="rfdBold2"/>
          <w:rtl/>
        </w:rPr>
        <w:t>از اللوامع خرگوشي تا لبّ اللباب قطب راوند</w:t>
      </w:r>
      <w:r w:rsidR="000E676B" w:rsidRPr="00163511">
        <w:rPr>
          <w:rStyle w:val="rfdBold2"/>
          <w:rFonts w:hint="cs"/>
          <w:rtl/>
        </w:rPr>
        <w:t>ی</w:t>
      </w:r>
      <w:r w:rsidR="001C6BD7">
        <w:rPr>
          <w:rtl/>
        </w:rPr>
        <w:t xml:space="preserve"> :</w:t>
      </w:r>
      <w:r w:rsidR="00F67CDD">
        <w:rPr>
          <w:rtl/>
        </w:rPr>
        <w:t xml:space="preserve"> </w:t>
      </w:r>
      <w:r w:rsidR="000E676B">
        <w:rPr>
          <w:rtl/>
        </w:rPr>
        <w:t>حسن أنصار</w:t>
      </w:r>
      <w:r w:rsidR="000E676B">
        <w:rPr>
          <w:rFonts w:hint="cs"/>
          <w:rtl/>
        </w:rPr>
        <w:t>ی</w:t>
      </w:r>
      <w:r w:rsidR="001C6BD7">
        <w:rPr>
          <w:rFonts w:hint="eastAsia"/>
          <w:rtl/>
        </w:rPr>
        <w:t xml:space="preserve"> ،</w:t>
      </w:r>
      <w:r w:rsidR="00F67CDD">
        <w:rPr>
          <w:rFonts w:hint="eastAsia"/>
          <w:rtl/>
        </w:rPr>
        <w:t xml:space="preserve"> </w:t>
      </w:r>
      <w:r w:rsidR="000E676B">
        <w:rPr>
          <w:rtl/>
        </w:rPr>
        <w:t>موقع کاتبان</w:t>
      </w:r>
      <w:r w:rsidR="001C6BD7">
        <w:rPr>
          <w:rtl/>
        </w:rPr>
        <w:t xml:space="preserve"> :</w:t>
      </w:r>
    </w:p>
    <w:p w14:paraId="146B6C5A" w14:textId="77777777" w:rsidR="00F67CDD" w:rsidRDefault="000E676B" w:rsidP="00163511">
      <w:pPr>
        <w:pStyle w:val="rfdEn"/>
        <w:rPr>
          <w:rtl/>
        </w:rPr>
      </w:pPr>
      <w:r>
        <w:t>https</w:t>
      </w:r>
      <w:r w:rsidR="001C6BD7">
        <w:t xml:space="preserve"> : </w:t>
      </w:r>
      <w:r>
        <w:t>//ansari.kateban.com/post/1909</w:t>
      </w:r>
    </w:p>
    <w:p w14:paraId="7828845F" w14:textId="77777777" w:rsidR="000E676B" w:rsidRDefault="00163511" w:rsidP="000E676B">
      <w:pPr>
        <w:rPr>
          <w:rtl/>
        </w:rPr>
      </w:pPr>
      <w:r>
        <w:rPr>
          <w:rFonts w:hint="cs"/>
          <w:rtl/>
        </w:rPr>
        <w:t>45</w:t>
      </w:r>
      <w:r w:rsidR="001C6BD7">
        <w:rPr>
          <w:rFonts w:hint="cs"/>
          <w:rtl/>
        </w:rPr>
        <w:t xml:space="preserve"> ـ </w:t>
      </w:r>
      <w:r w:rsidR="000E676B" w:rsidRPr="00163511">
        <w:rPr>
          <w:rStyle w:val="rfdBold2"/>
          <w:rFonts w:hint="eastAsia"/>
          <w:rtl/>
        </w:rPr>
        <w:t>شاهکارها</w:t>
      </w:r>
      <w:r w:rsidR="000E676B" w:rsidRPr="00163511">
        <w:rPr>
          <w:rStyle w:val="rfdBold2"/>
          <w:rFonts w:hint="cs"/>
          <w:rtl/>
        </w:rPr>
        <w:t>ی</w:t>
      </w:r>
      <w:r w:rsidR="000E676B" w:rsidRPr="00163511">
        <w:rPr>
          <w:rStyle w:val="rfdBold2"/>
          <w:rtl/>
        </w:rPr>
        <w:t xml:space="preserve"> هنر</w:t>
      </w:r>
      <w:r w:rsidR="000E676B" w:rsidRPr="00163511">
        <w:rPr>
          <w:rStyle w:val="rfdBold2"/>
          <w:rFonts w:hint="cs"/>
          <w:rtl/>
        </w:rPr>
        <w:t>ی</w:t>
      </w:r>
      <w:r w:rsidR="000E676B" w:rsidRPr="00163511">
        <w:rPr>
          <w:rStyle w:val="rfdBold2"/>
          <w:rtl/>
        </w:rPr>
        <w:t xml:space="preserve"> شگفت‌انگ</w:t>
      </w:r>
      <w:r w:rsidR="000E676B" w:rsidRPr="00163511">
        <w:rPr>
          <w:rStyle w:val="rfdBold2"/>
          <w:rFonts w:hint="cs"/>
          <w:rtl/>
        </w:rPr>
        <w:t>ی</w:t>
      </w:r>
      <w:r w:rsidR="000E676B" w:rsidRPr="00163511">
        <w:rPr>
          <w:rStyle w:val="rfdBold2"/>
          <w:rFonts w:hint="eastAsia"/>
          <w:rtl/>
        </w:rPr>
        <w:t>ز</w:t>
      </w:r>
      <w:r w:rsidR="000E676B" w:rsidRPr="00163511">
        <w:rPr>
          <w:rStyle w:val="rfdBold2"/>
          <w:rFonts w:hint="cs"/>
          <w:rtl/>
        </w:rPr>
        <w:t>ی</w:t>
      </w:r>
      <w:r w:rsidR="000E676B" w:rsidRPr="00163511">
        <w:rPr>
          <w:rStyle w:val="rfdBold2"/>
          <w:rtl/>
        </w:rPr>
        <w:t xml:space="preserve"> از قرن پنجم هجر</w:t>
      </w:r>
      <w:r w:rsidR="000E676B" w:rsidRPr="00163511">
        <w:rPr>
          <w:rStyle w:val="rfdBold2"/>
          <w:rFonts w:hint="cs"/>
          <w:rtl/>
        </w:rPr>
        <w:t>ی</w:t>
      </w:r>
      <w:r w:rsidR="000E676B" w:rsidRPr="00163511">
        <w:rPr>
          <w:rStyle w:val="rfdBold2"/>
          <w:rtl/>
        </w:rPr>
        <w:t xml:space="preserve"> وسرگذشت ح</w:t>
      </w:r>
      <w:r w:rsidR="000E676B" w:rsidRPr="00163511">
        <w:rPr>
          <w:rStyle w:val="rfdBold2"/>
          <w:rFonts w:hint="cs"/>
          <w:rtl/>
        </w:rPr>
        <w:t>ی</w:t>
      </w:r>
      <w:r w:rsidR="000E676B" w:rsidRPr="00163511">
        <w:rPr>
          <w:rStyle w:val="rfdBold2"/>
          <w:rFonts w:hint="eastAsia"/>
          <w:rtl/>
        </w:rPr>
        <w:t xml:space="preserve">رت‌آور </w:t>
      </w:r>
      <w:r w:rsidR="000E676B" w:rsidRPr="00163511">
        <w:rPr>
          <w:rStyle w:val="rfdBold2"/>
          <w:rtl/>
        </w:rPr>
        <w:t>آن</w:t>
      </w:r>
      <w:r w:rsidR="001C6BD7">
        <w:rPr>
          <w:rtl/>
        </w:rPr>
        <w:t xml:space="preserve"> :</w:t>
      </w:r>
      <w:r w:rsidR="00F67CDD">
        <w:rPr>
          <w:rtl/>
        </w:rPr>
        <w:t xml:space="preserve"> </w:t>
      </w:r>
      <w:r w:rsidR="000E676B">
        <w:rPr>
          <w:rtl/>
        </w:rPr>
        <w:t>أحمد گلچ</w:t>
      </w:r>
      <w:r w:rsidR="000E676B">
        <w:rPr>
          <w:rFonts w:hint="cs"/>
          <w:rtl/>
        </w:rPr>
        <w:t>ی</w:t>
      </w:r>
      <w:r w:rsidR="000E676B">
        <w:rPr>
          <w:rFonts w:hint="eastAsia"/>
          <w:rtl/>
        </w:rPr>
        <w:t xml:space="preserve">ن </w:t>
      </w:r>
      <w:r w:rsidR="000E676B">
        <w:rPr>
          <w:rtl/>
        </w:rPr>
        <w:t>معان</w:t>
      </w:r>
      <w:r w:rsidR="000E676B">
        <w:rPr>
          <w:rFonts w:hint="cs"/>
          <w:rtl/>
        </w:rPr>
        <w:t>ی</w:t>
      </w:r>
      <w:r w:rsidR="001C6BD7">
        <w:rPr>
          <w:rFonts w:hint="eastAsia"/>
          <w:rtl/>
        </w:rPr>
        <w:t xml:space="preserve"> ،</w:t>
      </w:r>
      <w:r w:rsidR="00F67CDD">
        <w:rPr>
          <w:rFonts w:hint="eastAsia"/>
          <w:rtl/>
        </w:rPr>
        <w:t xml:space="preserve"> </w:t>
      </w:r>
      <w:r w:rsidR="000E676B">
        <w:rPr>
          <w:rtl/>
        </w:rPr>
        <w:t>مجلّة</w:t>
      </w:r>
      <w:r w:rsidR="001C6BD7">
        <w:rPr>
          <w:rtl/>
        </w:rPr>
        <w:t xml:space="preserve"> :</w:t>
      </w:r>
      <w:r w:rsidR="00F67CDD">
        <w:rPr>
          <w:rtl/>
        </w:rPr>
        <w:t xml:space="preserve"> </w:t>
      </w:r>
      <w:r w:rsidR="000E676B">
        <w:rPr>
          <w:rtl/>
        </w:rPr>
        <w:t>هنر ومردم</w:t>
      </w:r>
      <w:r w:rsidR="001C6BD7">
        <w:rPr>
          <w:rtl/>
        </w:rPr>
        <w:t xml:space="preserve"> ،</w:t>
      </w:r>
      <w:r w:rsidR="00F67CDD">
        <w:rPr>
          <w:rtl/>
        </w:rPr>
        <w:t xml:space="preserve"> </w:t>
      </w:r>
      <w:r w:rsidR="000E676B">
        <w:rPr>
          <w:rtl/>
        </w:rPr>
        <w:t>آبان 1354ش</w:t>
      </w:r>
      <w:r w:rsidR="001C6BD7">
        <w:rPr>
          <w:rtl/>
        </w:rPr>
        <w:t xml:space="preserve"> ،</w:t>
      </w:r>
      <w:r w:rsidR="00F67CDD">
        <w:rPr>
          <w:rtl/>
        </w:rPr>
        <w:t xml:space="preserve"> </w:t>
      </w:r>
      <w:r w:rsidR="000E676B">
        <w:rPr>
          <w:rtl/>
        </w:rPr>
        <w:t>رقم</w:t>
      </w:r>
      <w:r w:rsidR="001C6BD7">
        <w:rPr>
          <w:rtl/>
        </w:rPr>
        <w:t xml:space="preserve"> :</w:t>
      </w:r>
      <w:r w:rsidR="00F67CDD">
        <w:rPr>
          <w:rtl/>
        </w:rPr>
        <w:t xml:space="preserve"> </w:t>
      </w:r>
      <w:r w:rsidR="000E676B">
        <w:rPr>
          <w:rtl/>
        </w:rPr>
        <w:t>157.</w:t>
      </w:r>
    </w:p>
    <w:p w14:paraId="456B1BE2" w14:textId="77777777" w:rsidR="000E676B" w:rsidRDefault="00163511" w:rsidP="000E676B">
      <w:pPr>
        <w:rPr>
          <w:rtl/>
        </w:rPr>
      </w:pPr>
      <w:r>
        <w:rPr>
          <w:rFonts w:hint="cs"/>
          <w:rtl/>
        </w:rPr>
        <w:t>46</w:t>
      </w:r>
      <w:r w:rsidR="001C6BD7">
        <w:rPr>
          <w:rFonts w:hint="cs"/>
          <w:rtl/>
        </w:rPr>
        <w:t xml:space="preserve"> ـ </w:t>
      </w:r>
      <w:r w:rsidR="000E676B" w:rsidRPr="00163511">
        <w:rPr>
          <w:rStyle w:val="rfdBold2"/>
          <w:rFonts w:hint="eastAsia"/>
          <w:rtl/>
        </w:rPr>
        <w:t>شرح</w:t>
      </w:r>
      <w:r w:rsidR="000E676B" w:rsidRPr="00163511">
        <w:rPr>
          <w:rStyle w:val="rfdBold2"/>
          <w:rtl/>
        </w:rPr>
        <w:t xml:space="preserve"> الصح</w:t>
      </w:r>
      <w:r w:rsidR="000E676B" w:rsidRPr="00163511">
        <w:rPr>
          <w:rStyle w:val="rfdBold2"/>
          <w:rFonts w:hint="cs"/>
          <w:rtl/>
        </w:rPr>
        <w:t>ی</w:t>
      </w:r>
      <w:r w:rsidR="000E676B" w:rsidRPr="00163511">
        <w:rPr>
          <w:rStyle w:val="rfdBold2"/>
          <w:rFonts w:hint="eastAsia"/>
          <w:rtl/>
        </w:rPr>
        <w:t>فة</w:t>
      </w:r>
      <w:r w:rsidR="000E676B" w:rsidRPr="00163511">
        <w:rPr>
          <w:rStyle w:val="rfdBold2"/>
          <w:rtl/>
        </w:rPr>
        <w:t xml:space="preserve"> السجّاد</w:t>
      </w:r>
      <w:r w:rsidR="000E676B" w:rsidRPr="00163511">
        <w:rPr>
          <w:rStyle w:val="rfdBold2"/>
          <w:rFonts w:hint="cs"/>
          <w:rtl/>
        </w:rPr>
        <w:t>ی</w:t>
      </w:r>
      <w:r w:rsidR="000E676B" w:rsidRPr="00163511">
        <w:rPr>
          <w:rStyle w:val="rfdBold2"/>
          <w:rFonts w:hint="eastAsia"/>
          <w:rtl/>
        </w:rPr>
        <w:t>ة</w:t>
      </w:r>
      <w:r w:rsidR="001C6BD7">
        <w:rPr>
          <w:rtl/>
        </w:rPr>
        <w:t xml:space="preserve"> :</w:t>
      </w:r>
      <w:r w:rsidR="00F67CDD">
        <w:rPr>
          <w:rtl/>
        </w:rPr>
        <w:t xml:space="preserve"> </w:t>
      </w:r>
      <w:r w:rsidR="000E676B">
        <w:rPr>
          <w:rtl/>
        </w:rPr>
        <w:t>حف</w:t>
      </w:r>
      <w:r w:rsidR="000E676B">
        <w:rPr>
          <w:rFonts w:hint="cs"/>
          <w:rtl/>
        </w:rPr>
        <w:t>ی</w:t>
      </w:r>
      <w:r w:rsidR="000E676B">
        <w:rPr>
          <w:rFonts w:hint="eastAsia"/>
          <w:rtl/>
        </w:rPr>
        <w:t>د</w:t>
      </w:r>
      <w:r w:rsidR="000E676B">
        <w:rPr>
          <w:rtl/>
        </w:rPr>
        <w:t xml:space="preserve"> الشه</w:t>
      </w:r>
      <w:r w:rsidR="000E676B">
        <w:rPr>
          <w:rFonts w:hint="cs"/>
          <w:rtl/>
        </w:rPr>
        <w:t>ی</w:t>
      </w:r>
      <w:r w:rsidR="000E676B">
        <w:rPr>
          <w:rFonts w:hint="eastAsia"/>
          <w:rtl/>
        </w:rPr>
        <w:t>د</w:t>
      </w:r>
      <w:r w:rsidR="000E676B">
        <w:rPr>
          <w:rtl/>
        </w:rPr>
        <w:t xml:space="preserve"> الثاني الش</w:t>
      </w:r>
      <w:r w:rsidR="000E676B">
        <w:rPr>
          <w:rFonts w:hint="cs"/>
          <w:rtl/>
        </w:rPr>
        <w:t>ی</w:t>
      </w:r>
      <w:r w:rsidR="000E676B">
        <w:rPr>
          <w:rFonts w:hint="eastAsia"/>
          <w:rtl/>
        </w:rPr>
        <w:t>خ</w:t>
      </w:r>
      <w:r w:rsidR="000E676B">
        <w:rPr>
          <w:rtl/>
        </w:rPr>
        <w:t xml:space="preserve"> علي بن ز</w:t>
      </w:r>
      <w:r w:rsidR="000E676B">
        <w:rPr>
          <w:rFonts w:hint="cs"/>
          <w:rtl/>
        </w:rPr>
        <w:t>ی</w:t>
      </w:r>
      <w:r w:rsidR="000E676B">
        <w:rPr>
          <w:rFonts w:hint="eastAsia"/>
          <w:rtl/>
        </w:rPr>
        <w:t xml:space="preserve">ن </w:t>
      </w:r>
      <w:r w:rsidR="000E676B">
        <w:rPr>
          <w:rtl/>
        </w:rPr>
        <w:t>الد</w:t>
      </w:r>
      <w:r w:rsidR="000E676B">
        <w:rPr>
          <w:rFonts w:hint="cs"/>
          <w:rtl/>
        </w:rPr>
        <w:t>ی</w:t>
      </w:r>
      <w:r w:rsidR="000E676B">
        <w:rPr>
          <w:rFonts w:hint="eastAsia"/>
          <w:rtl/>
        </w:rPr>
        <w:t xml:space="preserve">ن </w:t>
      </w:r>
      <w:r w:rsidR="000E676B">
        <w:rPr>
          <w:rtl/>
        </w:rPr>
        <w:t>بن محمّد العاملي المعروف بالش</w:t>
      </w:r>
      <w:r w:rsidR="000E676B">
        <w:rPr>
          <w:rFonts w:hint="cs"/>
          <w:rtl/>
        </w:rPr>
        <w:t>ی</w:t>
      </w:r>
      <w:r w:rsidR="000E676B">
        <w:rPr>
          <w:rFonts w:hint="eastAsia"/>
          <w:rtl/>
        </w:rPr>
        <w:t xml:space="preserve">خ </w:t>
      </w:r>
      <w:r w:rsidR="000E676B">
        <w:rPr>
          <w:rtl/>
        </w:rPr>
        <w:t>علي الصغ</w:t>
      </w:r>
      <w:r w:rsidR="000E676B">
        <w:rPr>
          <w:rFonts w:hint="cs"/>
          <w:rtl/>
        </w:rPr>
        <w:t>ی</w:t>
      </w:r>
      <w:r w:rsidR="000E676B">
        <w:rPr>
          <w:rFonts w:hint="eastAsia"/>
          <w:rtl/>
        </w:rPr>
        <w:t>ر</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رضا الفاضلي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پژوهشکده باقر العلوم سازمان تبل</w:t>
      </w:r>
      <w:r w:rsidR="000E676B">
        <w:rPr>
          <w:rFonts w:hint="cs"/>
          <w:rtl/>
        </w:rPr>
        <w:t>ی</w:t>
      </w:r>
      <w:r w:rsidR="000E676B">
        <w:rPr>
          <w:rFonts w:hint="eastAsia"/>
          <w:rtl/>
        </w:rPr>
        <w:t xml:space="preserve">غات </w:t>
      </w:r>
      <w:r w:rsidR="000E676B">
        <w:rPr>
          <w:rtl/>
        </w:rPr>
        <w:t>إسلام</w:t>
      </w:r>
      <w:r w:rsidR="000E676B">
        <w:rPr>
          <w:rFonts w:hint="cs"/>
          <w:rtl/>
        </w:rPr>
        <w:t>ی</w:t>
      </w:r>
      <w:r w:rsidR="001C6BD7">
        <w:rPr>
          <w:rFonts w:hint="eastAsia"/>
          <w:rtl/>
        </w:rPr>
        <w:t xml:space="preserve"> ،</w:t>
      </w:r>
      <w:r w:rsidR="00F67CDD">
        <w:rPr>
          <w:rFonts w:hint="eastAsia"/>
          <w:rtl/>
        </w:rPr>
        <w:t xml:space="preserve"> </w:t>
      </w:r>
      <w:r w:rsidR="000E676B">
        <w:rPr>
          <w:rtl/>
        </w:rPr>
        <w:t>1389ش.</w:t>
      </w:r>
    </w:p>
    <w:p w14:paraId="3919922E" w14:textId="77777777" w:rsidR="000E676B" w:rsidRDefault="00163511" w:rsidP="000E676B">
      <w:pPr>
        <w:rPr>
          <w:rtl/>
        </w:rPr>
      </w:pPr>
      <w:r>
        <w:rPr>
          <w:rFonts w:hint="cs"/>
          <w:rtl/>
        </w:rPr>
        <w:t>47</w:t>
      </w:r>
      <w:r w:rsidR="001C6BD7">
        <w:rPr>
          <w:rFonts w:hint="cs"/>
          <w:rtl/>
        </w:rPr>
        <w:t xml:space="preserve"> ـ </w:t>
      </w:r>
      <w:r w:rsidR="000E676B" w:rsidRPr="00163511">
        <w:rPr>
          <w:rStyle w:val="rfdBold2"/>
          <w:rFonts w:hint="eastAsia"/>
          <w:rtl/>
        </w:rPr>
        <w:t>شرح</w:t>
      </w:r>
      <w:r w:rsidR="000E676B" w:rsidRPr="00163511">
        <w:rPr>
          <w:rStyle w:val="rfdBold2"/>
          <w:rtl/>
        </w:rPr>
        <w:t xml:space="preserve"> نهج البلاغة</w:t>
      </w:r>
      <w:r w:rsidR="001C6BD7">
        <w:rPr>
          <w:rtl/>
        </w:rPr>
        <w:t xml:space="preserve"> :</w:t>
      </w:r>
      <w:r w:rsidR="00F67CDD">
        <w:rPr>
          <w:rtl/>
        </w:rPr>
        <w:t xml:space="preserve"> </w:t>
      </w:r>
      <w:r w:rsidR="000E676B">
        <w:rPr>
          <w:rtl/>
        </w:rPr>
        <w:t>ابن أبي الحد</w:t>
      </w:r>
      <w:r w:rsidR="000E676B">
        <w:rPr>
          <w:rFonts w:hint="cs"/>
          <w:rtl/>
        </w:rPr>
        <w:t>ی</w:t>
      </w:r>
      <w:r w:rsidR="000E676B">
        <w:rPr>
          <w:rFonts w:hint="eastAsia"/>
          <w:rtl/>
        </w:rPr>
        <w:t>د</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أبو الفضل إبراه</w:t>
      </w:r>
      <w:r w:rsidR="000E676B">
        <w:rPr>
          <w:rFonts w:hint="cs"/>
          <w:rtl/>
        </w:rPr>
        <w:t>ی</w:t>
      </w:r>
      <w:r w:rsidR="000E676B">
        <w:rPr>
          <w:rFonts w:hint="eastAsia"/>
          <w:rtl/>
        </w:rPr>
        <w:t>م</w:t>
      </w:r>
      <w:r w:rsidR="001C6BD7">
        <w:rPr>
          <w:rFonts w:hint="eastAsia"/>
          <w:rtl/>
        </w:rPr>
        <w:t xml:space="preserve"> ،</w:t>
      </w:r>
      <w:r w:rsidR="00F67CDD">
        <w:rPr>
          <w:rFonts w:hint="eastAsia"/>
          <w:rtl/>
        </w:rPr>
        <w:t xml:space="preserve"> </w:t>
      </w:r>
      <w:r w:rsidR="000E676B">
        <w:rPr>
          <w:rtl/>
        </w:rPr>
        <w:t>القاهرة</w:t>
      </w:r>
      <w:r w:rsidR="001C6BD7">
        <w:rPr>
          <w:rtl/>
        </w:rPr>
        <w:t xml:space="preserve"> ،</w:t>
      </w:r>
      <w:r w:rsidR="00F67CDD">
        <w:rPr>
          <w:rtl/>
        </w:rPr>
        <w:t xml:space="preserve"> </w:t>
      </w:r>
      <w:r w:rsidR="000E676B">
        <w:rPr>
          <w:rtl/>
        </w:rPr>
        <w:t>دار أح</w:t>
      </w:r>
      <w:r w:rsidR="000E676B">
        <w:rPr>
          <w:rFonts w:hint="cs"/>
          <w:rtl/>
        </w:rPr>
        <w:t>ی</w:t>
      </w:r>
      <w:r w:rsidR="000E676B">
        <w:rPr>
          <w:rFonts w:hint="eastAsia"/>
          <w:rtl/>
        </w:rPr>
        <w:t>اء</w:t>
      </w:r>
      <w:r w:rsidR="000E676B">
        <w:rPr>
          <w:rtl/>
        </w:rPr>
        <w:t xml:space="preserve"> الکتب العرب</w:t>
      </w:r>
      <w:r w:rsidR="000E676B">
        <w:rPr>
          <w:rFonts w:hint="cs"/>
          <w:rtl/>
        </w:rPr>
        <w:t>ی</w:t>
      </w:r>
      <w:r w:rsidR="000E676B">
        <w:rPr>
          <w:rFonts w:hint="eastAsia"/>
          <w:rtl/>
        </w:rPr>
        <w:t>ة</w:t>
      </w:r>
      <w:r w:rsidR="000E676B">
        <w:rPr>
          <w:rtl/>
        </w:rPr>
        <w:t>.</w:t>
      </w:r>
    </w:p>
    <w:p w14:paraId="2509C9D3" w14:textId="77777777" w:rsidR="000E676B" w:rsidRDefault="00163511" w:rsidP="000E676B">
      <w:pPr>
        <w:rPr>
          <w:rtl/>
        </w:rPr>
      </w:pPr>
      <w:r>
        <w:rPr>
          <w:rFonts w:hint="cs"/>
          <w:rtl/>
        </w:rPr>
        <w:t>48</w:t>
      </w:r>
      <w:r w:rsidR="001C6BD7">
        <w:rPr>
          <w:rFonts w:hint="cs"/>
          <w:rtl/>
        </w:rPr>
        <w:t xml:space="preserve"> ـ </w:t>
      </w:r>
      <w:r w:rsidR="000E676B" w:rsidRPr="00163511">
        <w:rPr>
          <w:rStyle w:val="rfdBold2"/>
          <w:rFonts w:hint="eastAsia"/>
          <w:rtl/>
        </w:rPr>
        <w:t>شرح</w:t>
      </w:r>
      <w:r w:rsidR="000E676B" w:rsidRPr="00163511">
        <w:rPr>
          <w:rStyle w:val="rfdBold2"/>
          <w:rtl/>
        </w:rPr>
        <w:t xml:space="preserve"> وترجمه صح</w:t>
      </w:r>
      <w:r w:rsidR="000E676B" w:rsidRPr="00163511">
        <w:rPr>
          <w:rStyle w:val="rfdBold2"/>
          <w:rFonts w:hint="cs"/>
          <w:rtl/>
        </w:rPr>
        <w:t>ی</w:t>
      </w:r>
      <w:r w:rsidR="000E676B" w:rsidRPr="00163511">
        <w:rPr>
          <w:rStyle w:val="rfdBold2"/>
          <w:rFonts w:hint="eastAsia"/>
          <w:rtl/>
        </w:rPr>
        <w:t xml:space="preserve">فة </w:t>
      </w:r>
      <w:r w:rsidR="000E676B" w:rsidRPr="00163511">
        <w:rPr>
          <w:rStyle w:val="rfdBold2"/>
          <w:rtl/>
        </w:rPr>
        <w:t>سجّاد</w:t>
      </w:r>
      <w:r w:rsidR="000E676B" w:rsidRPr="00163511">
        <w:rPr>
          <w:rStyle w:val="rfdBold2"/>
          <w:rFonts w:hint="cs"/>
          <w:rtl/>
        </w:rPr>
        <w:t>ی</w:t>
      </w:r>
      <w:r w:rsidR="000E676B" w:rsidRPr="00163511">
        <w:rPr>
          <w:rStyle w:val="rfdBold2"/>
          <w:rFonts w:hint="eastAsia"/>
          <w:rtl/>
        </w:rPr>
        <w:t>ة</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أحمد الفهري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انتشارات أسوة</w:t>
      </w:r>
      <w:r w:rsidR="001C6BD7">
        <w:rPr>
          <w:rtl/>
        </w:rPr>
        <w:t xml:space="preserve"> ،</w:t>
      </w:r>
      <w:r w:rsidR="00F67CDD">
        <w:rPr>
          <w:rtl/>
        </w:rPr>
        <w:t xml:space="preserve"> </w:t>
      </w:r>
      <w:r w:rsidR="000E676B">
        <w:rPr>
          <w:rtl/>
        </w:rPr>
        <w:t>1377ش.</w:t>
      </w:r>
    </w:p>
    <w:p w14:paraId="039078B3" w14:textId="77777777" w:rsidR="000E676B" w:rsidRDefault="00163511" w:rsidP="000E676B">
      <w:pPr>
        <w:rPr>
          <w:rtl/>
        </w:rPr>
      </w:pPr>
      <w:r>
        <w:rPr>
          <w:rFonts w:hint="cs"/>
          <w:rtl/>
        </w:rPr>
        <w:t>49</w:t>
      </w:r>
      <w:r w:rsidR="001C6BD7">
        <w:rPr>
          <w:rFonts w:hint="cs"/>
          <w:rtl/>
        </w:rPr>
        <w:t xml:space="preserve"> ـ </w:t>
      </w:r>
      <w:r w:rsidR="000E676B" w:rsidRPr="00163511">
        <w:rPr>
          <w:rStyle w:val="rfdBold2"/>
          <w:rFonts w:hint="eastAsia"/>
          <w:rtl/>
        </w:rPr>
        <w:t>شواهد</w:t>
      </w:r>
      <w:r w:rsidR="000E676B" w:rsidRPr="00163511">
        <w:rPr>
          <w:rStyle w:val="rfdBold2"/>
          <w:rtl/>
        </w:rPr>
        <w:t xml:space="preserve"> التنز</w:t>
      </w:r>
      <w:r w:rsidR="000E676B" w:rsidRPr="00163511">
        <w:rPr>
          <w:rStyle w:val="rfdBold2"/>
          <w:rFonts w:hint="cs"/>
          <w:rtl/>
        </w:rPr>
        <w:t>ی</w:t>
      </w:r>
      <w:r w:rsidR="000E676B" w:rsidRPr="00163511">
        <w:rPr>
          <w:rStyle w:val="rfdBold2"/>
          <w:rFonts w:hint="eastAsia"/>
          <w:rtl/>
        </w:rPr>
        <w:t>ل</w:t>
      </w:r>
      <w:r w:rsidR="000E676B" w:rsidRPr="00163511">
        <w:rPr>
          <w:rStyle w:val="rfdBold2"/>
          <w:rtl/>
        </w:rPr>
        <w:t xml:space="preserve"> لقواعد التفض</w:t>
      </w:r>
      <w:r w:rsidR="000E676B" w:rsidRPr="00163511">
        <w:rPr>
          <w:rStyle w:val="rfdBold2"/>
          <w:rFonts w:hint="cs"/>
          <w:rtl/>
        </w:rPr>
        <w:t>ی</w:t>
      </w:r>
      <w:r w:rsidR="000E676B" w:rsidRPr="00163511">
        <w:rPr>
          <w:rStyle w:val="rfdBold2"/>
          <w:rFonts w:hint="eastAsia"/>
          <w:rtl/>
        </w:rPr>
        <w:t>ل</w:t>
      </w:r>
      <w:r w:rsidR="000E676B" w:rsidRPr="00163511">
        <w:rPr>
          <w:rStyle w:val="rfdBold2"/>
          <w:rtl/>
        </w:rPr>
        <w:t xml:space="preserve"> في الآ</w:t>
      </w:r>
      <w:r w:rsidR="000E676B" w:rsidRPr="00163511">
        <w:rPr>
          <w:rStyle w:val="rfdBold2"/>
          <w:rFonts w:hint="cs"/>
          <w:rtl/>
        </w:rPr>
        <w:t>ی</w:t>
      </w:r>
      <w:r w:rsidR="000E676B" w:rsidRPr="00163511">
        <w:rPr>
          <w:rStyle w:val="rfdBold2"/>
          <w:rFonts w:hint="eastAsia"/>
          <w:rtl/>
        </w:rPr>
        <w:t>ات</w:t>
      </w:r>
      <w:r w:rsidR="000E676B" w:rsidRPr="00163511">
        <w:rPr>
          <w:rStyle w:val="rfdBold2"/>
          <w:rtl/>
        </w:rPr>
        <w:t xml:space="preserve"> النازلة في أهل الب</w:t>
      </w:r>
      <w:r w:rsidR="000E676B" w:rsidRPr="00163511">
        <w:rPr>
          <w:rStyle w:val="rfdBold2"/>
          <w:rFonts w:hint="cs"/>
          <w:rtl/>
        </w:rPr>
        <w:t>ی</w:t>
      </w:r>
      <w:r w:rsidR="000E676B" w:rsidRPr="00163511">
        <w:rPr>
          <w:rStyle w:val="rfdBold2"/>
          <w:rFonts w:hint="eastAsia"/>
          <w:rtl/>
        </w:rPr>
        <w:t>ت</w:t>
      </w:r>
      <w:r w:rsidR="000E676B" w:rsidRPr="00163511">
        <w:rPr>
          <w:rStyle w:val="rfdBold2"/>
          <w:rtl/>
        </w:rPr>
        <w:t xml:space="preserve"> صلوات الله وسلامه عل</w:t>
      </w:r>
      <w:r w:rsidR="000E676B" w:rsidRPr="00163511">
        <w:rPr>
          <w:rStyle w:val="rfdBold2"/>
          <w:rFonts w:hint="cs"/>
          <w:rtl/>
        </w:rPr>
        <w:t>ی</w:t>
      </w:r>
      <w:r w:rsidR="000E676B" w:rsidRPr="00163511">
        <w:rPr>
          <w:rStyle w:val="rfdBold2"/>
          <w:rFonts w:hint="eastAsia"/>
          <w:rtl/>
        </w:rPr>
        <w:t>هم</w:t>
      </w:r>
      <w:r w:rsidR="001C6BD7">
        <w:rPr>
          <w:rtl/>
        </w:rPr>
        <w:t xml:space="preserve"> :</w:t>
      </w:r>
      <w:r w:rsidR="00F67CDD">
        <w:rPr>
          <w:rtl/>
        </w:rPr>
        <w:t xml:space="preserve"> </w:t>
      </w:r>
      <w:r w:rsidR="000E676B">
        <w:rPr>
          <w:rtl/>
        </w:rPr>
        <w:t>عب</w:t>
      </w:r>
      <w:r w:rsidR="000E676B">
        <w:rPr>
          <w:rFonts w:hint="cs"/>
          <w:rtl/>
        </w:rPr>
        <w:t>ی</w:t>
      </w:r>
      <w:r w:rsidR="000E676B">
        <w:rPr>
          <w:rFonts w:hint="eastAsia"/>
          <w:rtl/>
        </w:rPr>
        <w:t xml:space="preserve">د </w:t>
      </w:r>
      <w:r w:rsidR="000E676B">
        <w:rPr>
          <w:rtl/>
        </w:rPr>
        <w:t>الله بن عبد الله بن أحمد المعروف بالحاکم الحسکاني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0E676B">
        <w:rPr>
          <w:rtl/>
        </w:rPr>
        <w:t xml:space="preserve"> وتعل</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باقر المحمودي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مؤسّسة الطبع والنشر التابعة لوزارة الثقافة والإرشاد الإسلامي ومجمع إح</w:t>
      </w:r>
      <w:r w:rsidR="000E676B">
        <w:rPr>
          <w:rFonts w:hint="cs"/>
          <w:rtl/>
        </w:rPr>
        <w:t>ی</w:t>
      </w:r>
      <w:r w:rsidR="000E676B">
        <w:rPr>
          <w:rFonts w:hint="eastAsia"/>
          <w:rtl/>
        </w:rPr>
        <w:t>اء</w:t>
      </w:r>
      <w:r w:rsidR="000E676B">
        <w:rPr>
          <w:rtl/>
        </w:rPr>
        <w:t xml:space="preserve"> الثقافة الإسلام</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1411هـ.</w:t>
      </w:r>
    </w:p>
    <w:p w14:paraId="587324B9" w14:textId="77777777" w:rsidR="000E676B" w:rsidRDefault="00163511" w:rsidP="000E676B">
      <w:pPr>
        <w:rPr>
          <w:rtl/>
        </w:rPr>
      </w:pPr>
      <w:r>
        <w:rPr>
          <w:rFonts w:hint="cs"/>
          <w:rtl/>
        </w:rPr>
        <w:t>50</w:t>
      </w:r>
      <w:r w:rsidR="001C6BD7">
        <w:rPr>
          <w:rFonts w:hint="cs"/>
          <w:rtl/>
        </w:rPr>
        <w:t xml:space="preserve"> ـ </w:t>
      </w:r>
      <w:r w:rsidR="000E676B" w:rsidRPr="00163511">
        <w:rPr>
          <w:rStyle w:val="rfdBold2"/>
          <w:rFonts w:hint="eastAsia"/>
          <w:rtl/>
        </w:rPr>
        <w:t>الصح</w:t>
      </w:r>
      <w:r w:rsidR="000E676B" w:rsidRPr="00163511">
        <w:rPr>
          <w:rStyle w:val="rfdBold2"/>
          <w:rFonts w:hint="cs"/>
          <w:rtl/>
        </w:rPr>
        <w:t>ی</w:t>
      </w:r>
      <w:r w:rsidR="000E676B" w:rsidRPr="00163511">
        <w:rPr>
          <w:rStyle w:val="rfdBold2"/>
          <w:rFonts w:hint="eastAsia"/>
          <w:rtl/>
        </w:rPr>
        <w:t>فة</w:t>
      </w:r>
      <w:r w:rsidR="000E676B" w:rsidRPr="00163511">
        <w:rPr>
          <w:rStyle w:val="rfdBold2"/>
          <w:rtl/>
        </w:rPr>
        <w:t xml:space="preserve"> السجّاد</w:t>
      </w:r>
      <w:r w:rsidR="000E676B" w:rsidRPr="00163511">
        <w:rPr>
          <w:rStyle w:val="rfdBold2"/>
          <w:rFonts w:hint="cs"/>
          <w:rtl/>
        </w:rPr>
        <w:t>ی</w:t>
      </w:r>
      <w:r w:rsidR="000E676B" w:rsidRPr="00163511">
        <w:rPr>
          <w:rStyle w:val="rfdBold2"/>
          <w:rFonts w:hint="eastAsia"/>
          <w:rtl/>
        </w:rPr>
        <w:t>ة</w:t>
      </w:r>
      <w:r w:rsidR="000E676B" w:rsidRPr="00163511">
        <w:rPr>
          <w:rStyle w:val="rfdBold2"/>
          <w:rtl/>
        </w:rPr>
        <w:t xml:space="preserve"> الثالثة</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رزا</w:t>
      </w:r>
      <w:r w:rsidR="000E676B">
        <w:rPr>
          <w:rtl/>
        </w:rPr>
        <w:t xml:space="preserve"> عبد الله الأفندي</w:t>
      </w:r>
      <w:r w:rsidR="001C6BD7">
        <w:rPr>
          <w:rtl/>
        </w:rPr>
        <w:t xml:space="preserve"> ،</w:t>
      </w:r>
      <w:r w:rsidR="00F67CDD">
        <w:rPr>
          <w:rtl/>
        </w:rPr>
        <w:t xml:space="preserve"> </w:t>
      </w:r>
      <w:r w:rsidR="000E676B">
        <w:rPr>
          <w:rtl/>
        </w:rPr>
        <w:t>طبعة حجرية</w:t>
      </w:r>
      <w:r w:rsidR="001C6BD7">
        <w:rPr>
          <w:rtl/>
        </w:rPr>
        <w:t xml:space="preserve"> ،</w:t>
      </w:r>
      <w:r w:rsidR="00F67CDD">
        <w:rPr>
          <w:rtl/>
        </w:rPr>
        <w:t xml:space="preserve"> </w:t>
      </w:r>
      <w:r w:rsidR="000E676B">
        <w:rPr>
          <w:rtl/>
        </w:rPr>
        <w:t>بخطّ مصطف</w:t>
      </w:r>
      <w:r w:rsidR="000E676B">
        <w:rPr>
          <w:rFonts w:hint="cs"/>
          <w:rtl/>
        </w:rPr>
        <w:t>یٰ</w:t>
      </w:r>
      <w:r w:rsidR="000E676B">
        <w:rPr>
          <w:rtl/>
        </w:rPr>
        <w:t xml:space="preserve"> بن محمّد الرازي</w:t>
      </w:r>
      <w:r w:rsidR="001C6BD7">
        <w:rPr>
          <w:rtl/>
        </w:rPr>
        <w:t xml:space="preserve"> ،</w:t>
      </w:r>
      <w:r w:rsidR="00F67CDD">
        <w:rPr>
          <w:rtl/>
        </w:rPr>
        <w:t xml:space="preserve"> </w:t>
      </w:r>
      <w:r w:rsidR="000E676B">
        <w:rPr>
          <w:rtl/>
        </w:rPr>
        <w:t>1324هـ.</w:t>
      </w:r>
    </w:p>
    <w:p w14:paraId="5454A1CD" w14:textId="77777777" w:rsidR="00F67CDD" w:rsidRDefault="00163511" w:rsidP="000E676B">
      <w:pPr>
        <w:rPr>
          <w:rtl/>
        </w:rPr>
      </w:pPr>
      <w:r>
        <w:rPr>
          <w:rFonts w:hint="cs"/>
          <w:rtl/>
        </w:rPr>
        <w:t>51</w:t>
      </w:r>
      <w:r w:rsidR="001C6BD7">
        <w:rPr>
          <w:rFonts w:hint="cs"/>
          <w:rtl/>
        </w:rPr>
        <w:t xml:space="preserve"> ـ </w:t>
      </w:r>
      <w:r w:rsidR="000E676B" w:rsidRPr="00163511">
        <w:rPr>
          <w:rStyle w:val="rfdBold2"/>
          <w:rFonts w:hint="eastAsia"/>
          <w:rtl/>
        </w:rPr>
        <w:t>الصح</w:t>
      </w:r>
      <w:r w:rsidR="000E676B" w:rsidRPr="00163511">
        <w:rPr>
          <w:rStyle w:val="rfdBold2"/>
          <w:rFonts w:hint="cs"/>
          <w:rtl/>
        </w:rPr>
        <w:t>ی</w:t>
      </w:r>
      <w:r w:rsidR="000E676B" w:rsidRPr="00163511">
        <w:rPr>
          <w:rStyle w:val="rfdBold2"/>
          <w:rFonts w:hint="eastAsia"/>
          <w:rtl/>
        </w:rPr>
        <w:t>فة</w:t>
      </w:r>
      <w:r w:rsidR="000E676B" w:rsidRPr="00163511">
        <w:rPr>
          <w:rStyle w:val="rfdBold2"/>
          <w:rtl/>
        </w:rPr>
        <w:t xml:space="preserve"> السجاد</w:t>
      </w:r>
      <w:r w:rsidR="000E676B" w:rsidRPr="00163511">
        <w:rPr>
          <w:rStyle w:val="rfdBold2"/>
          <w:rFonts w:hint="cs"/>
          <w:rtl/>
        </w:rPr>
        <w:t>ی</w:t>
      </w:r>
      <w:r w:rsidR="000E676B" w:rsidRPr="00163511">
        <w:rPr>
          <w:rStyle w:val="rfdBold2"/>
          <w:rFonts w:hint="eastAsia"/>
          <w:rtl/>
        </w:rPr>
        <w:t>ة</w:t>
      </w:r>
      <w:r w:rsidR="000E676B" w:rsidRPr="00163511">
        <w:rPr>
          <w:rStyle w:val="rfdBold2"/>
          <w:rtl/>
        </w:rPr>
        <w:t xml:space="preserve"> الکاملة</w:t>
      </w:r>
      <w:r w:rsidR="001C6BD7">
        <w:rPr>
          <w:rtl/>
        </w:rPr>
        <w:t xml:space="preserve"> :</w:t>
      </w:r>
      <w:r w:rsidR="00F67CDD">
        <w:rPr>
          <w:rtl/>
        </w:rPr>
        <w:t xml:space="preserve"> </w:t>
      </w:r>
      <w:r w:rsidR="000E676B">
        <w:rPr>
          <w:rtl/>
        </w:rPr>
        <w:t>للإمام ز</w:t>
      </w:r>
      <w:r w:rsidR="000E676B">
        <w:rPr>
          <w:rFonts w:hint="cs"/>
          <w:rtl/>
        </w:rPr>
        <w:t>ی</w:t>
      </w:r>
      <w:r w:rsidR="000E676B">
        <w:rPr>
          <w:rFonts w:hint="eastAsia"/>
          <w:rtl/>
        </w:rPr>
        <w:t>ن</w:t>
      </w:r>
      <w:r w:rsidR="000E676B">
        <w:rPr>
          <w:rtl/>
        </w:rPr>
        <w:t xml:space="preserve"> العابد</w:t>
      </w:r>
      <w:r w:rsidR="000E676B">
        <w:rPr>
          <w:rFonts w:hint="cs"/>
          <w:rtl/>
        </w:rPr>
        <w:t>ی</w:t>
      </w:r>
      <w:r w:rsidR="000E676B">
        <w:rPr>
          <w:rFonts w:hint="eastAsia"/>
          <w:rtl/>
        </w:rPr>
        <w:t>ن</w:t>
      </w:r>
      <w:r w:rsidR="000E676B">
        <w:rPr>
          <w:rtl/>
        </w:rPr>
        <w:t xml:space="preserve"> علي بن الحس</w:t>
      </w:r>
      <w:r w:rsidR="000E676B">
        <w:rPr>
          <w:rFonts w:hint="cs"/>
          <w:rtl/>
        </w:rPr>
        <w:t>ی</w:t>
      </w:r>
      <w:r w:rsidR="000E676B">
        <w:rPr>
          <w:rFonts w:hint="eastAsia"/>
          <w:rtl/>
        </w:rPr>
        <w:t>ن</w:t>
      </w:r>
      <w:r w:rsidR="000E676B">
        <w:rPr>
          <w:rtl/>
        </w:rPr>
        <w:t xml:space="preserve"> </w:t>
      </w:r>
      <w:r w:rsidR="00C85BBE" w:rsidRPr="00C85BBE">
        <w:rPr>
          <w:rStyle w:val="rfdAlaem"/>
          <w:rtl/>
        </w:rPr>
        <w:t>صلى‌الله‌عليه‌وآله</w:t>
      </w:r>
      <w:r w:rsidR="001C6BD7">
        <w:rPr>
          <w:rtl/>
        </w:rPr>
        <w:t xml:space="preserve"> ،</w:t>
      </w:r>
      <w:r w:rsidR="00F67CDD">
        <w:rPr>
          <w:rtl/>
        </w:rPr>
        <w:t xml:space="preserve"> </w:t>
      </w:r>
      <w:r w:rsidR="000E676B">
        <w:rPr>
          <w:rtl/>
        </w:rPr>
        <w:t xml:space="preserve">نسخة طبق الأصل (فاكسيميلة </w:t>
      </w:r>
      <w:r w:rsidR="000E676B">
        <w:t>Facsimile</w:t>
      </w:r>
      <w:r w:rsidR="000E676B">
        <w:rPr>
          <w:rtl/>
        </w:rPr>
        <w:t>) إبراه</w:t>
      </w:r>
      <w:r w:rsidR="000E676B">
        <w:rPr>
          <w:rFonts w:hint="cs"/>
          <w:rtl/>
        </w:rPr>
        <w:t>ی</w:t>
      </w:r>
      <w:r w:rsidR="000E676B">
        <w:rPr>
          <w:rFonts w:hint="eastAsia"/>
          <w:rtl/>
        </w:rPr>
        <w:t xml:space="preserve">م </w:t>
      </w:r>
      <w:r w:rsidR="000E676B">
        <w:rPr>
          <w:rtl/>
        </w:rPr>
        <w:t>بن علي کفعم</w:t>
      </w:r>
      <w:r w:rsidR="000E676B">
        <w:rPr>
          <w:rFonts w:hint="cs"/>
          <w:rtl/>
        </w:rPr>
        <w:t>ی</w:t>
      </w:r>
      <w:r w:rsidR="000E676B">
        <w:rPr>
          <w:rtl/>
        </w:rPr>
        <w:t xml:space="preserve"> مورخ سنه 867 هـ</w:t>
      </w:r>
      <w:r w:rsidR="001C6BD7">
        <w:rPr>
          <w:rtl/>
        </w:rPr>
        <w:t xml:space="preserve"> ،</w:t>
      </w:r>
      <w:r w:rsidR="00F67CDD">
        <w:rPr>
          <w:rtl/>
        </w:rPr>
        <w:t xml:space="preserve"> </w:t>
      </w:r>
      <w:r w:rsidR="000E676B">
        <w:rPr>
          <w:rtl/>
        </w:rPr>
        <w:t>از مجموعة</w:t>
      </w:r>
    </w:p>
    <w:p w14:paraId="4DD01215" w14:textId="77777777" w:rsidR="000E676B" w:rsidRDefault="00E63DE8" w:rsidP="00163511">
      <w:pPr>
        <w:pStyle w:val="rfdNormal0"/>
        <w:rPr>
          <w:rtl/>
        </w:rPr>
      </w:pPr>
      <w:r>
        <w:rPr>
          <w:rtl/>
        </w:rPr>
        <w:br w:type="page"/>
      </w:r>
      <w:r w:rsidR="000E676B">
        <w:rPr>
          <w:rFonts w:hint="eastAsia"/>
          <w:rtl/>
        </w:rPr>
        <w:lastRenderedPageBreak/>
        <w:t>س</w:t>
      </w:r>
      <w:r w:rsidR="000E676B">
        <w:rPr>
          <w:rFonts w:hint="cs"/>
          <w:rtl/>
        </w:rPr>
        <w:t>یّ</w:t>
      </w:r>
      <w:r w:rsidR="000E676B">
        <w:rPr>
          <w:rFonts w:hint="eastAsia"/>
          <w:rtl/>
        </w:rPr>
        <w:t xml:space="preserve">د </w:t>
      </w:r>
      <w:r w:rsidR="000E676B">
        <w:rPr>
          <w:rtl/>
        </w:rPr>
        <w:t>جلال الد</w:t>
      </w:r>
      <w:r w:rsidR="000E676B">
        <w:rPr>
          <w:rFonts w:hint="cs"/>
          <w:rtl/>
        </w:rPr>
        <w:t>ی</w:t>
      </w:r>
      <w:r w:rsidR="000E676B">
        <w:rPr>
          <w:rFonts w:hint="eastAsia"/>
          <w:rtl/>
        </w:rPr>
        <w:t xml:space="preserve">ن </w:t>
      </w:r>
      <w:r w:rsidR="000E676B">
        <w:rPr>
          <w:rFonts w:hint="cs"/>
          <w:rtl/>
        </w:rPr>
        <w:t>ی</w:t>
      </w:r>
      <w:r w:rsidR="000E676B">
        <w:rPr>
          <w:rFonts w:hint="eastAsia"/>
          <w:rtl/>
        </w:rPr>
        <w:t>ونس</w:t>
      </w:r>
      <w:r w:rsidR="000E676B">
        <w:rPr>
          <w:rFonts w:hint="cs"/>
          <w:rtl/>
        </w:rPr>
        <w:t>ی</w:t>
      </w:r>
      <w:r w:rsidR="001C6BD7">
        <w:rPr>
          <w:rFonts w:hint="eastAsia"/>
          <w:rtl/>
        </w:rPr>
        <w:t xml:space="preserve"> ،</w:t>
      </w:r>
      <w:r w:rsidR="00F67CDD">
        <w:rPr>
          <w:rFonts w:hint="eastAsia"/>
          <w:rtl/>
        </w:rPr>
        <w:t xml:space="preserve"> </w:t>
      </w:r>
      <w:r w:rsidR="000E676B">
        <w:rPr>
          <w:rtl/>
        </w:rPr>
        <w:t>با مقدمه</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 xml:space="preserve">د </w:t>
      </w:r>
      <w:r w:rsidR="000E676B">
        <w:rPr>
          <w:rtl/>
        </w:rPr>
        <w:t>محمّد حس</w:t>
      </w:r>
      <w:r w:rsidR="000E676B">
        <w:rPr>
          <w:rFonts w:hint="cs"/>
          <w:rtl/>
        </w:rPr>
        <w:t>ی</w:t>
      </w:r>
      <w:r w:rsidR="000E676B">
        <w:rPr>
          <w:rFonts w:hint="eastAsia"/>
          <w:rtl/>
        </w:rPr>
        <w:t xml:space="preserve">ن </w:t>
      </w:r>
      <w:r w:rsidR="000E676B">
        <w:rPr>
          <w:rtl/>
        </w:rPr>
        <w:t>حک</w:t>
      </w:r>
      <w:r w:rsidR="000E676B">
        <w:rPr>
          <w:rFonts w:hint="cs"/>
          <w:rtl/>
        </w:rPr>
        <w:t>ی</w:t>
      </w:r>
      <w:r w:rsidR="000E676B">
        <w:rPr>
          <w:rFonts w:hint="eastAsia"/>
          <w:rtl/>
        </w:rPr>
        <w:t>م</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بن</w:t>
      </w:r>
      <w:r w:rsidR="000E676B">
        <w:rPr>
          <w:rFonts w:hint="cs"/>
          <w:rtl/>
        </w:rPr>
        <w:t>ی</w:t>
      </w:r>
      <w:r w:rsidR="000E676B">
        <w:rPr>
          <w:rFonts w:hint="eastAsia"/>
          <w:rtl/>
        </w:rPr>
        <w:t xml:space="preserve">اد </w:t>
      </w:r>
      <w:r w:rsidR="000E676B">
        <w:rPr>
          <w:rtl/>
        </w:rPr>
        <w:t>محقّق طباطبا</w:t>
      </w:r>
      <w:r w:rsidR="000E676B">
        <w:rPr>
          <w:rFonts w:hint="cs"/>
          <w:rtl/>
        </w:rPr>
        <w:t>یی</w:t>
      </w:r>
      <w:r w:rsidR="000E676B">
        <w:rPr>
          <w:rtl/>
        </w:rPr>
        <w:t xml:space="preserve"> وسازمان اسناد وکتابخانة مل</w:t>
      </w:r>
      <w:r w:rsidR="000E676B">
        <w:rPr>
          <w:rFonts w:hint="cs"/>
          <w:rtl/>
        </w:rPr>
        <w:t>ی</w:t>
      </w:r>
      <w:r w:rsidR="000E676B">
        <w:rPr>
          <w:rtl/>
        </w:rPr>
        <w:t xml:space="preserve"> جمهور</w:t>
      </w:r>
      <w:r w:rsidR="000E676B">
        <w:rPr>
          <w:rFonts w:hint="cs"/>
          <w:rtl/>
        </w:rPr>
        <w:t>ی</w:t>
      </w:r>
      <w:r w:rsidR="000E676B">
        <w:rPr>
          <w:rtl/>
        </w:rPr>
        <w:t xml:space="preserve"> اسلام</w:t>
      </w:r>
      <w:r w:rsidR="000E676B">
        <w:rPr>
          <w:rFonts w:hint="cs"/>
          <w:rtl/>
        </w:rPr>
        <w:t>ی</w:t>
      </w:r>
      <w:r w:rsidR="000E676B">
        <w:rPr>
          <w:rtl/>
        </w:rPr>
        <w:t xml:space="preserve"> ا</w:t>
      </w:r>
      <w:r w:rsidR="000E676B">
        <w:rPr>
          <w:rFonts w:hint="cs"/>
          <w:rtl/>
        </w:rPr>
        <w:t>ی</w:t>
      </w:r>
      <w:r w:rsidR="000E676B">
        <w:rPr>
          <w:rFonts w:hint="eastAsia"/>
          <w:rtl/>
        </w:rPr>
        <w:t>ران</w:t>
      </w:r>
      <w:r w:rsidR="001C6BD7">
        <w:rPr>
          <w:rFonts w:hint="eastAsia"/>
          <w:rtl/>
        </w:rPr>
        <w:t xml:space="preserve"> ،</w:t>
      </w:r>
      <w:r w:rsidR="00F67CDD">
        <w:rPr>
          <w:rFonts w:hint="eastAsia"/>
          <w:rtl/>
        </w:rPr>
        <w:t xml:space="preserve"> </w:t>
      </w:r>
      <w:r w:rsidR="000E676B">
        <w:rPr>
          <w:rtl/>
        </w:rPr>
        <w:t>1394ش.</w:t>
      </w:r>
    </w:p>
    <w:p w14:paraId="42529CF3" w14:textId="77777777" w:rsidR="000E676B" w:rsidRDefault="00163511" w:rsidP="000E676B">
      <w:pPr>
        <w:rPr>
          <w:rtl/>
        </w:rPr>
      </w:pPr>
      <w:r>
        <w:rPr>
          <w:rFonts w:hint="cs"/>
          <w:rtl/>
        </w:rPr>
        <w:t>52</w:t>
      </w:r>
      <w:r w:rsidR="001C6BD7">
        <w:rPr>
          <w:rFonts w:hint="cs"/>
          <w:rtl/>
        </w:rPr>
        <w:t xml:space="preserve"> ـ </w:t>
      </w:r>
      <w:r w:rsidR="000E676B" w:rsidRPr="00163511">
        <w:rPr>
          <w:rStyle w:val="rfdBold2"/>
          <w:rFonts w:hint="eastAsia"/>
          <w:rtl/>
        </w:rPr>
        <w:t>الصح</w:t>
      </w:r>
      <w:r w:rsidR="000E676B" w:rsidRPr="00163511">
        <w:rPr>
          <w:rStyle w:val="rfdBold2"/>
          <w:rFonts w:hint="cs"/>
          <w:rtl/>
        </w:rPr>
        <w:t>ی</w:t>
      </w:r>
      <w:r w:rsidR="000E676B" w:rsidRPr="00163511">
        <w:rPr>
          <w:rStyle w:val="rfdBold2"/>
          <w:rFonts w:hint="eastAsia"/>
          <w:rtl/>
        </w:rPr>
        <w:t>فة</w:t>
      </w:r>
      <w:r w:rsidR="000E676B" w:rsidRPr="00163511">
        <w:rPr>
          <w:rStyle w:val="rfdBold2"/>
          <w:rtl/>
        </w:rPr>
        <w:t xml:space="preserve"> السجّاد</w:t>
      </w:r>
      <w:r w:rsidR="000E676B" w:rsidRPr="00163511">
        <w:rPr>
          <w:rStyle w:val="rfdBold2"/>
          <w:rFonts w:hint="cs"/>
          <w:rtl/>
        </w:rPr>
        <w:t>ی</w:t>
      </w:r>
      <w:r w:rsidR="000E676B" w:rsidRPr="00163511">
        <w:rPr>
          <w:rStyle w:val="rfdBold2"/>
          <w:rFonts w:hint="eastAsia"/>
          <w:rtl/>
        </w:rPr>
        <w:t>ة</w:t>
      </w:r>
      <w:r w:rsidR="000E676B" w:rsidRPr="00163511">
        <w:rPr>
          <w:rStyle w:val="rfdBold2"/>
          <w:rtl/>
        </w:rPr>
        <w:t xml:space="preserve"> المقابلة عل</w:t>
      </w:r>
      <w:r w:rsidR="000E676B" w:rsidRPr="00163511">
        <w:rPr>
          <w:rStyle w:val="rfdBold2"/>
          <w:rFonts w:hint="cs"/>
          <w:rtl/>
        </w:rPr>
        <w:t>یٰ</w:t>
      </w:r>
      <w:r w:rsidR="000E676B" w:rsidRPr="00163511">
        <w:rPr>
          <w:rStyle w:val="rfdBold2"/>
          <w:rtl/>
        </w:rPr>
        <w:t xml:space="preserve"> عدّة نسخ</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رح</w:t>
      </w:r>
      <w:r w:rsidR="000E676B">
        <w:rPr>
          <w:rFonts w:hint="cs"/>
          <w:rtl/>
        </w:rPr>
        <w:t>ی</w:t>
      </w:r>
      <w:r w:rsidR="000E676B">
        <w:rPr>
          <w:rFonts w:hint="eastAsia"/>
          <w:rtl/>
        </w:rPr>
        <w:t>م</w:t>
      </w:r>
      <w:r w:rsidR="000E676B">
        <w:rPr>
          <w:rtl/>
        </w:rPr>
        <w:t xml:space="preserve"> الحس</w:t>
      </w:r>
      <w:r w:rsidR="000E676B">
        <w:rPr>
          <w:rFonts w:hint="cs"/>
          <w:rtl/>
        </w:rPr>
        <w:t>ی</w:t>
      </w:r>
      <w:r w:rsidR="000E676B">
        <w:rPr>
          <w:rFonts w:hint="eastAsia"/>
          <w:rtl/>
        </w:rPr>
        <w:t>ني</w:t>
      </w:r>
      <w:r w:rsidR="001C6BD7">
        <w:rPr>
          <w:rFonts w:hint="eastAsia"/>
          <w:rtl/>
        </w:rPr>
        <w:t xml:space="preserve"> ،</w:t>
      </w:r>
      <w:r w:rsidR="00F67CDD">
        <w:rPr>
          <w:rFonts w:hint="eastAsia"/>
          <w:rtl/>
        </w:rPr>
        <w:t xml:space="preserve"> </w:t>
      </w:r>
      <w:r w:rsidR="000E676B">
        <w:rPr>
          <w:rtl/>
        </w:rPr>
        <w:t>کربلاء</w:t>
      </w:r>
      <w:r w:rsidR="001C6BD7">
        <w:rPr>
          <w:rtl/>
        </w:rPr>
        <w:t xml:space="preserve"> ،</w:t>
      </w:r>
      <w:r w:rsidR="00F67CDD">
        <w:rPr>
          <w:rtl/>
        </w:rPr>
        <w:t xml:space="preserve"> </w:t>
      </w:r>
      <w:r w:rsidR="000E676B">
        <w:rPr>
          <w:rtl/>
        </w:rPr>
        <w:t>الأمانة العامّة للعتبة الحس</w:t>
      </w:r>
      <w:r w:rsidR="000E676B">
        <w:rPr>
          <w:rFonts w:hint="cs"/>
          <w:rtl/>
        </w:rPr>
        <w:t>ی</w:t>
      </w:r>
      <w:r w:rsidR="000E676B">
        <w:rPr>
          <w:rFonts w:hint="eastAsia"/>
          <w:rtl/>
        </w:rPr>
        <w:t>ن</w:t>
      </w:r>
      <w:r w:rsidR="000E676B">
        <w:rPr>
          <w:rFonts w:hint="cs"/>
          <w:rtl/>
        </w:rPr>
        <w:t>ی</w:t>
      </w:r>
      <w:r w:rsidR="000E676B">
        <w:rPr>
          <w:rFonts w:hint="eastAsia"/>
          <w:rtl/>
        </w:rPr>
        <w:t>ة</w:t>
      </w:r>
      <w:r w:rsidR="000E676B">
        <w:rPr>
          <w:rtl/>
        </w:rPr>
        <w:t xml:space="preserve"> المقدّسة قسم العلاقات العامّة</w:t>
      </w:r>
      <w:r w:rsidR="001C6BD7">
        <w:rPr>
          <w:rtl/>
        </w:rPr>
        <w:t xml:space="preserve"> ،</w:t>
      </w:r>
      <w:r w:rsidR="00F67CDD">
        <w:rPr>
          <w:rtl/>
        </w:rPr>
        <w:t xml:space="preserve"> </w:t>
      </w:r>
      <w:r w:rsidR="000E676B">
        <w:rPr>
          <w:rtl/>
        </w:rPr>
        <w:t>1436هـ.</w:t>
      </w:r>
    </w:p>
    <w:p w14:paraId="765BF0A3" w14:textId="77777777" w:rsidR="000E676B" w:rsidRDefault="00163511" w:rsidP="000E676B">
      <w:pPr>
        <w:rPr>
          <w:rtl/>
        </w:rPr>
      </w:pPr>
      <w:r>
        <w:rPr>
          <w:rFonts w:hint="cs"/>
          <w:rtl/>
        </w:rPr>
        <w:t>53</w:t>
      </w:r>
      <w:r w:rsidR="001C6BD7">
        <w:rPr>
          <w:rFonts w:hint="cs"/>
          <w:rtl/>
        </w:rPr>
        <w:t xml:space="preserve"> ـ </w:t>
      </w:r>
      <w:r w:rsidR="000E676B" w:rsidRPr="00163511">
        <w:rPr>
          <w:rStyle w:val="rfdBold2"/>
          <w:rFonts w:hint="eastAsia"/>
          <w:rtl/>
        </w:rPr>
        <w:t>الصح</w:t>
      </w:r>
      <w:r w:rsidR="000E676B" w:rsidRPr="00163511">
        <w:rPr>
          <w:rStyle w:val="rfdBold2"/>
          <w:rFonts w:hint="cs"/>
          <w:rtl/>
        </w:rPr>
        <w:t>ی</w:t>
      </w:r>
      <w:r w:rsidR="000E676B" w:rsidRPr="00163511">
        <w:rPr>
          <w:rStyle w:val="rfdBold2"/>
          <w:rFonts w:hint="eastAsia"/>
          <w:rtl/>
        </w:rPr>
        <w:t>فة</w:t>
      </w:r>
      <w:r w:rsidR="000E676B" w:rsidRPr="00163511">
        <w:rPr>
          <w:rStyle w:val="rfdBold2"/>
          <w:rtl/>
        </w:rPr>
        <w:t xml:space="preserve"> السجاد</w:t>
      </w:r>
      <w:r w:rsidR="000E676B" w:rsidRPr="00163511">
        <w:rPr>
          <w:rStyle w:val="rfdBold2"/>
          <w:rFonts w:hint="cs"/>
          <w:rtl/>
        </w:rPr>
        <w:t>ی</w:t>
      </w:r>
      <w:r w:rsidR="000E676B" w:rsidRPr="00163511">
        <w:rPr>
          <w:rStyle w:val="rfdBold2"/>
          <w:rFonts w:hint="eastAsia"/>
          <w:rtl/>
        </w:rPr>
        <w:t>ة</w:t>
      </w:r>
      <w:r w:rsidR="001C6BD7">
        <w:rPr>
          <w:rtl/>
        </w:rPr>
        <w:t xml:space="preserve"> :</w:t>
      </w:r>
      <w:r w:rsidR="00F67CDD">
        <w:rPr>
          <w:rtl/>
        </w:rPr>
        <w:t xml:space="preserve"> </w:t>
      </w:r>
      <w:r w:rsidR="000E676B" w:rsidRPr="00163511">
        <w:rPr>
          <w:rStyle w:val="rfdBold2"/>
          <w:rtl/>
        </w:rPr>
        <w:t>روا</w:t>
      </w:r>
      <w:r w:rsidR="000E676B" w:rsidRPr="00163511">
        <w:rPr>
          <w:rStyle w:val="rfdBold2"/>
          <w:rFonts w:hint="cs"/>
          <w:rtl/>
        </w:rPr>
        <w:t>ی</w:t>
      </w:r>
      <w:r w:rsidR="000E676B" w:rsidRPr="00163511">
        <w:rPr>
          <w:rStyle w:val="rfdBold2"/>
          <w:rFonts w:hint="eastAsia"/>
          <w:rtl/>
        </w:rPr>
        <w:t>ة</w:t>
      </w:r>
      <w:r w:rsidR="000E676B" w:rsidRPr="00163511">
        <w:rPr>
          <w:rStyle w:val="rfdBold2"/>
          <w:rtl/>
        </w:rPr>
        <w:t xml:space="preserve"> أبي‌علي محمّد بن همّام بن سه</w:t>
      </w:r>
      <w:r w:rsidR="000E676B" w:rsidRPr="00163511">
        <w:rPr>
          <w:rStyle w:val="rfdBold2"/>
          <w:rFonts w:hint="cs"/>
          <w:rtl/>
        </w:rPr>
        <w:t>ی</w:t>
      </w:r>
      <w:r w:rsidR="000E676B" w:rsidRPr="00163511">
        <w:rPr>
          <w:rStyle w:val="rfdBold2"/>
          <w:rFonts w:hint="eastAsia"/>
          <w:rtl/>
        </w:rPr>
        <w:t xml:space="preserve">ل </w:t>
      </w:r>
      <w:r w:rsidR="000E676B" w:rsidRPr="00163511">
        <w:rPr>
          <w:rStyle w:val="rfdBold2"/>
          <w:rtl/>
        </w:rPr>
        <w:t>الأسکافي المتوفّ</w:t>
      </w:r>
      <w:r w:rsidR="000E676B" w:rsidRPr="00163511">
        <w:rPr>
          <w:rStyle w:val="rfdBold2"/>
          <w:rFonts w:hint="cs"/>
          <w:rtl/>
        </w:rPr>
        <w:t>یٰ</w:t>
      </w:r>
      <w:r w:rsidR="000E676B" w:rsidRPr="00163511">
        <w:rPr>
          <w:rStyle w:val="rfdBold2"/>
          <w:rtl/>
        </w:rPr>
        <w:t xml:space="preserve"> 332هـ عن علي بن مالک عن الإمام ز</w:t>
      </w:r>
      <w:r w:rsidR="000E676B" w:rsidRPr="00163511">
        <w:rPr>
          <w:rStyle w:val="rfdBold2"/>
          <w:rFonts w:hint="cs"/>
          <w:rtl/>
        </w:rPr>
        <w:t>ی</w:t>
      </w:r>
      <w:r w:rsidR="000E676B" w:rsidRPr="00163511">
        <w:rPr>
          <w:rStyle w:val="rfdBold2"/>
          <w:rFonts w:hint="eastAsia"/>
          <w:rtl/>
        </w:rPr>
        <w:t xml:space="preserve">ن </w:t>
      </w:r>
      <w:r w:rsidR="000E676B" w:rsidRPr="00163511">
        <w:rPr>
          <w:rStyle w:val="rfdBold2"/>
          <w:rtl/>
        </w:rPr>
        <w:t>العابد</w:t>
      </w:r>
      <w:r w:rsidR="000E676B" w:rsidRPr="00163511">
        <w:rPr>
          <w:rStyle w:val="rfdBold2"/>
          <w:rFonts w:hint="cs"/>
          <w:rtl/>
        </w:rPr>
        <w:t>ی</w:t>
      </w:r>
      <w:r w:rsidR="000E676B" w:rsidRPr="00163511">
        <w:rPr>
          <w:rStyle w:val="rfdBold2"/>
          <w:rFonts w:hint="eastAsia"/>
          <w:rtl/>
        </w:rPr>
        <w:t>ن</w:t>
      </w:r>
      <w:r w:rsidR="001C6BD7">
        <w:rPr>
          <w:rtl/>
        </w:rPr>
        <w:t xml:space="preserve"> :</w:t>
      </w:r>
      <w:r w:rsidR="00F67CDD">
        <w:rPr>
          <w:rtl/>
        </w:rPr>
        <w:t xml:space="preserve"> </w:t>
      </w:r>
      <w:r w:rsidR="000E676B">
        <w:rPr>
          <w:rtl/>
        </w:rPr>
        <w:t>تقد</w:t>
      </w:r>
      <w:r w:rsidR="000E676B">
        <w:rPr>
          <w:rFonts w:hint="cs"/>
          <w:rtl/>
        </w:rPr>
        <w:t>ی</w:t>
      </w:r>
      <w:r w:rsidR="000E676B">
        <w:rPr>
          <w:rFonts w:hint="eastAsia"/>
          <w:rtl/>
        </w:rPr>
        <w:t>م</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محمّد حس</w:t>
      </w:r>
      <w:r w:rsidR="000E676B">
        <w:rPr>
          <w:rFonts w:hint="cs"/>
          <w:rtl/>
        </w:rPr>
        <w:t>ی</w:t>
      </w:r>
      <w:r w:rsidR="000E676B">
        <w:rPr>
          <w:rFonts w:hint="eastAsia"/>
          <w:rtl/>
        </w:rPr>
        <w:t>ن</w:t>
      </w:r>
      <w:r w:rsidR="000E676B">
        <w:rPr>
          <w:rtl/>
        </w:rPr>
        <w:t xml:space="preserve"> الحس</w:t>
      </w:r>
      <w:r w:rsidR="000E676B">
        <w:rPr>
          <w:rFonts w:hint="cs"/>
          <w:rtl/>
        </w:rPr>
        <w:t>ی</w:t>
      </w:r>
      <w:r w:rsidR="000E676B">
        <w:rPr>
          <w:rFonts w:hint="eastAsia"/>
          <w:rtl/>
        </w:rPr>
        <w:t>ني</w:t>
      </w:r>
      <w:r w:rsidR="000E676B">
        <w:rPr>
          <w:rtl/>
        </w:rPr>
        <w:t xml:space="preserve"> الجلالي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جواد الحس</w:t>
      </w:r>
      <w:r w:rsidR="000E676B">
        <w:rPr>
          <w:rFonts w:hint="cs"/>
          <w:rtl/>
        </w:rPr>
        <w:t>ی</w:t>
      </w:r>
      <w:r w:rsidR="000E676B">
        <w:rPr>
          <w:rFonts w:hint="eastAsia"/>
          <w:rtl/>
        </w:rPr>
        <w:t>ني</w:t>
      </w:r>
      <w:r w:rsidR="000E676B">
        <w:rPr>
          <w:rtl/>
        </w:rPr>
        <w:t xml:space="preserve"> الجلالي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دل</w:t>
      </w:r>
      <w:r w:rsidR="000E676B">
        <w:rPr>
          <w:rFonts w:hint="cs"/>
          <w:rtl/>
        </w:rPr>
        <w:t>ی</w:t>
      </w:r>
      <w:r w:rsidR="000E676B">
        <w:rPr>
          <w:rFonts w:hint="eastAsia"/>
          <w:rtl/>
        </w:rPr>
        <w:t>ل</w:t>
      </w:r>
      <w:r w:rsidR="000E676B">
        <w:rPr>
          <w:rtl/>
        </w:rPr>
        <w:t xml:space="preserve"> ما</w:t>
      </w:r>
      <w:r w:rsidR="001C6BD7">
        <w:rPr>
          <w:rtl/>
        </w:rPr>
        <w:t xml:space="preserve"> ،</w:t>
      </w:r>
      <w:r w:rsidR="00F67CDD">
        <w:rPr>
          <w:rtl/>
        </w:rPr>
        <w:t xml:space="preserve"> </w:t>
      </w:r>
      <w:r w:rsidR="000E676B">
        <w:rPr>
          <w:rtl/>
        </w:rPr>
        <w:t>1380ش.</w:t>
      </w:r>
    </w:p>
    <w:p w14:paraId="402B9FAA" w14:textId="77777777" w:rsidR="000E676B" w:rsidRDefault="00163511" w:rsidP="000E676B">
      <w:pPr>
        <w:rPr>
          <w:rtl/>
        </w:rPr>
      </w:pPr>
      <w:r>
        <w:rPr>
          <w:rFonts w:hint="cs"/>
          <w:rtl/>
        </w:rPr>
        <w:t>54</w:t>
      </w:r>
      <w:r w:rsidR="001C6BD7">
        <w:rPr>
          <w:rFonts w:hint="cs"/>
          <w:rtl/>
        </w:rPr>
        <w:t xml:space="preserve"> ـ </w:t>
      </w:r>
      <w:r w:rsidR="000E676B" w:rsidRPr="00163511">
        <w:rPr>
          <w:rStyle w:val="rfdBold2"/>
          <w:rFonts w:hint="eastAsia"/>
          <w:rtl/>
        </w:rPr>
        <w:t>الصح</w:t>
      </w:r>
      <w:r w:rsidR="000E676B" w:rsidRPr="00163511">
        <w:rPr>
          <w:rStyle w:val="rfdBold2"/>
          <w:rFonts w:hint="cs"/>
          <w:rtl/>
        </w:rPr>
        <w:t>ی</w:t>
      </w:r>
      <w:r w:rsidR="000E676B" w:rsidRPr="00163511">
        <w:rPr>
          <w:rStyle w:val="rfdBold2"/>
          <w:rFonts w:hint="eastAsia"/>
          <w:rtl/>
        </w:rPr>
        <w:t>فة</w:t>
      </w:r>
      <w:r w:rsidR="000E676B" w:rsidRPr="00163511">
        <w:rPr>
          <w:rStyle w:val="rfdBold2"/>
          <w:rtl/>
        </w:rPr>
        <w:t xml:space="preserve"> السجاد</w:t>
      </w:r>
      <w:r w:rsidR="000E676B" w:rsidRPr="00163511">
        <w:rPr>
          <w:rStyle w:val="rfdBold2"/>
          <w:rFonts w:hint="cs"/>
          <w:rtl/>
        </w:rPr>
        <w:t>ی</w:t>
      </w:r>
      <w:r w:rsidR="000E676B" w:rsidRPr="00163511">
        <w:rPr>
          <w:rStyle w:val="rfdBold2"/>
          <w:rFonts w:hint="eastAsia"/>
          <w:rtl/>
        </w:rPr>
        <w:t>ة</w:t>
      </w:r>
      <w:r w:rsidR="001C6BD7">
        <w:rPr>
          <w:rtl/>
        </w:rPr>
        <w:t xml:space="preserve"> :</w:t>
      </w:r>
      <w:r w:rsidR="00F67CDD">
        <w:rPr>
          <w:rtl/>
        </w:rPr>
        <w:t xml:space="preserve"> </w:t>
      </w:r>
      <w:r w:rsidR="000E676B">
        <w:rPr>
          <w:rtl/>
        </w:rPr>
        <w:t>من إنشاء الإمام السجّاد ز</w:t>
      </w:r>
      <w:r w:rsidR="000E676B">
        <w:rPr>
          <w:rFonts w:hint="cs"/>
          <w:rtl/>
        </w:rPr>
        <w:t>ی</w:t>
      </w:r>
      <w:r w:rsidR="000E676B">
        <w:rPr>
          <w:rFonts w:hint="eastAsia"/>
          <w:rtl/>
        </w:rPr>
        <w:t xml:space="preserve">ن </w:t>
      </w:r>
      <w:r w:rsidR="000E676B">
        <w:rPr>
          <w:rtl/>
        </w:rPr>
        <w:t>العابد</w:t>
      </w:r>
      <w:r w:rsidR="000E676B">
        <w:rPr>
          <w:rFonts w:hint="cs"/>
          <w:rtl/>
        </w:rPr>
        <w:t>ی</w:t>
      </w:r>
      <w:r w:rsidR="000E676B">
        <w:rPr>
          <w:rFonts w:hint="eastAsia"/>
          <w:rtl/>
        </w:rPr>
        <w:t xml:space="preserve">ن </w:t>
      </w:r>
      <w:r w:rsidR="000E676B">
        <w:rPr>
          <w:rtl/>
        </w:rPr>
        <w:t>علي بن الحس</w:t>
      </w:r>
      <w:r w:rsidR="000E676B">
        <w:rPr>
          <w:rFonts w:hint="cs"/>
          <w:rtl/>
        </w:rPr>
        <w:t>ی</w:t>
      </w:r>
      <w:r w:rsidR="000E676B">
        <w:rPr>
          <w:rFonts w:hint="eastAsia"/>
          <w:rtl/>
        </w:rPr>
        <w:t xml:space="preserve">ن </w:t>
      </w:r>
      <w:r w:rsidR="000E676B">
        <w:rPr>
          <w:rtl/>
        </w:rPr>
        <w:t>بن علي</w:t>
      </w:r>
      <w:r w:rsidR="00F67CDD">
        <w:rPr>
          <w:rtl/>
        </w:rPr>
        <w:t xml:space="preserve"> </w:t>
      </w:r>
      <w:r w:rsidR="005233F6" w:rsidRPr="005233F6">
        <w:rPr>
          <w:rStyle w:val="rfdAlaem"/>
          <w:rtl/>
        </w:rPr>
        <w:t>عليهم‌السلام</w:t>
      </w:r>
      <w:r w:rsidR="00F67CDD" w:rsidRPr="00AB6CBE">
        <w:rPr>
          <w:rtl/>
        </w:rPr>
        <w:t xml:space="preserve"> </w:t>
      </w:r>
      <w:r w:rsidR="000E676B">
        <w:rPr>
          <w:rtl/>
        </w:rPr>
        <w:t>عن نسخة عت</w:t>
      </w:r>
      <w:r w:rsidR="000E676B">
        <w:rPr>
          <w:rFonts w:hint="cs"/>
          <w:rtl/>
        </w:rPr>
        <w:t>ی</w:t>
      </w:r>
      <w:r w:rsidR="000E676B">
        <w:rPr>
          <w:rFonts w:hint="eastAsia"/>
          <w:rtl/>
        </w:rPr>
        <w:t xml:space="preserve">قة </w:t>
      </w:r>
      <w:r w:rsidR="000E676B">
        <w:rPr>
          <w:rtl/>
        </w:rPr>
        <w:t>کتبت عام 416هـ</w:t>
      </w:r>
      <w:r w:rsidR="001C6BD7">
        <w:rPr>
          <w:rtl/>
        </w:rPr>
        <w:t xml:space="preserve"> ،</w:t>
      </w:r>
      <w:r w:rsidR="00F67CDD">
        <w:rPr>
          <w:rtl/>
        </w:rPr>
        <w:t xml:space="preserve"> </w:t>
      </w:r>
      <w:r w:rsidR="000E676B">
        <w:rPr>
          <w:rtl/>
        </w:rPr>
        <w:t>تقد</w:t>
      </w:r>
      <w:r w:rsidR="000E676B">
        <w:rPr>
          <w:rFonts w:hint="cs"/>
          <w:rtl/>
        </w:rPr>
        <w:t>ی</w:t>
      </w:r>
      <w:r w:rsidR="000E676B">
        <w:rPr>
          <w:rFonts w:hint="eastAsia"/>
          <w:rtl/>
        </w:rPr>
        <w:t>م</w:t>
      </w:r>
      <w:r w:rsidR="000E676B">
        <w:rPr>
          <w:rtl/>
        </w:rPr>
        <w:t xml:space="preserve"> وتحق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کاظم مد</w:t>
      </w:r>
      <w:r w:rsidR="000E676B">
        <w:rPr>
          <w:rFonts w:hint="cs"/>
          <w:rtl/>
        </w:rPr>
        <w:t>ی</w:t>
      </w:r>
      <w:r w:rsidR="000E676B">
        <w:rPr>
          <w:rFonts w:hint="eastAsia"/>
          <w:rtl/>
        </w:rPr>
        <w:t>ر</w:t>
      </w:r>
      <w:r w:rsidR="000E676B">
        <w:rPr>
          <w:rtl/>
        </w:rPr>
        <w:t xml:space="preserve"> شانه‌چ</w:t>
      </w:r>
      <w:r w:rsidR="000E676B">
        <w:rPr>
          <w:rFonts w:hint="cs"/>
          <w:rtl/>
        </w:rPr>
        <w:t>ی</w:t>
      </w:r>
      <w:r w:rsidR="001C6BD7">
        <w:rPr>
          <w:rFonts w:hint="eastAsia"/>
          <w:rtl/>
        </w:rPr>
        <w:t xml:space="preserve"> ،</w:t>
      </w:r>
      <w:r w:rsidR="00F67CDD">
        <w:rPr>
          <w:rFonts w:hint="eastAsia"/>
          <w:rtl/>
        </w:rPr>
        <w:t xml:space="preserve"> </w:t>
      </w:r>
      <w:r w:rsidR="000E676B">
        <w:rPr>
          <w:rtl/>
        </w:rPr>
        <w:t>مشهد</w:t>
      </w:r>
      <w:r w:rsidR="001C6BD7">
        <w:rPr>
          <w:rtl/>
        </w:rPr>
        <w:t xml:space="preserve"> ،</w:t>
      </w:r>
      <w:r w:rsidR="00F67CDD">
        <w:rPr>
          <w:rtl/>
        </w:rPr>
        <w:t xml:space="preserve"> </w:t>
      </w:r>
      <w:r w:rsidR="000E676B">
        <w:rPr>
          <w:rtl/>
        </w:rPr>
        <w:t>مجمع البحوث الإسلام</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1371ش.</w:t>
      </w:r>
    </w:p>
    <w:p w14:paraId="64991FBC" w14:textId="77777777" w:rsidR="000E676B" w:rsidRDefault="00163511" w:rsidP="000E676B">
      <w:pPr>
        <w:rPr>
          <w:rtl/>
        </w:rPr>
      </w:pPr>
      <w:r>
        <w:rPr>
          <w:rFonts w:hint="cs"/>
          <w:rtl/>
        </w:rPr>
        <w:t>55</w:t>
      </w:r>
      <w:r w:rsidR="001C6BD7">
        <w:rPr>
          <w:rFonts w:hint="cs"/>
          <w:rtl/>
        </w:rPr>
        <w:t xml:space="preserve"> ـ </w:t>
      </w:r>
      <w:r w:rsidR="000E676B" w:rsidRPr="00163511">
        <w:rPr>
          <w:rStyle w:val="rfdBold2"/>
          <w:rFonts w:hint="eastAsia"/>
          <w:rtl/>
        </w:rPr>
        <w:t>صح</w:t>
      </w:r>
      <w:r w:rsidR="000E676B" w:rsidRPr="00163511">
        <w:rPr>
          <w:rStyle w:val="rfdBold2"/>
          <w:rFonts w:hint="cs"/>
          <w:rtl/>
        </w:rPr>
        <w:t>ی</w:t>
      </w:r>
      <w:r w:rsidR="000E676B" w:rsidRPr="00163511">
        <w:rPr>
          <w:rStyle w:val="rfdBold2"/>
          <w:rFonts w:hint="eastAsia"/>
          <w:rtl/>
        </w:rPr>
        <w:t xml:space="preserve">فة </w:t>
      </w:r>
      <w:r w:rsidR="000E676B" w:rsidRPr="00163511">
        <w:rPr>
          <w:rStyle w:val="rfdBold2"/>
          <w:rtl/>
        </w:rPr>
        <w:t>سجّاد</w:t>
      </w:r>
      <w:r w:rsidR="000E676B" w:rsidRPr="00163511">
        <w:rPr>
          <w:rStyle w:val="rfdBold2"/>
          <w:rFonts w:hint="cs"/>
          <w:rtl/>
        </w:rPr>
        <w:t>ی</w:t>
      </w:r>
      <w:r w:rsidR="000E676B" w:rsidRPr="00163511">
        <w:rPr>
          <w:rStyle w:val="rfdBold2"/>
          <w:rFonts w:hint="eastAsia"/>
          <w:rtl/>
        </w:rPr>
        <w:t xml:space="preserve">ة </w:t>
      </w:r>
      <w:r w:rsidR="000E676B" w:rsidRPr="00163511">
        <w:rPr>
          <w:rStyle w:val="rfdBold2"/>
          <w:rtl/>
        </w:rPr>
        <w:t>با ترجمه اى کهن به فارس</w:t>
      </w:r>
      <w:r w:rsidR="000E676B" w:rsidRPr="00163511">
        <w:rPr>
          <w:rStyle w:val="rfdBold2"/>
          <w:rFonts w:hint="cs"/>
          <w:rtl/>
        </w:rPr>
        <w:t>ی</w:t>
      </w:r>
      <w:r w:rsidR="001C6BD7">
        <w:rPr>
          <w:rtl/>
        </w:rPr>
        <w:t xml:space="preserve"> :</w:t>
      </w:r>
      <w:r w:rsidR="00F67CDD">
        <w:rPr>
          <w:rtl/>
        </w:rPr>
        <w:t xml:space="preserve"> </w:t>
      </w:r>
      <w:r w:rsidR="000E676B">
        <w:rPr>
          <w:rtl/>
        </w:rPr>
        <w:t>نسخه‌برگردان دستنو</w:t>
      </w:r>
      <w:r w:rsidR="000E676B">
        <w:rPr>
          <w:rFonts w:hint="cs"/>
          <w:rtl/>
        </w:rPr>
        <w:t>ی</w:t>
      </w:r>
      <w:r w:rsidR="000E676B">
        <w:rPr>
          <w:rFonts w:hint="eastAsia"/>
          <w:rtl/>
        </w:rPr>
        <w:t xml:space="preserve">س </w:t>
      </w:r>
      <w:r w:rsidR="000E676B">
        <w:rPr>
          <w:rtl/>
        </w:rPr>
        <w:t>شماره 434 کتابخانة م</w:t>
      </w:r>
      <w:r w:rsidR="000E676B">
        <w:rPr>
          <w:rFonts w:hint="cs"/>
          <w:rtl/>
        </w:rPr>
        <w:t>ی</w:t>
      </w:r>
      <w:r w:rsidR="000E676B">
        <w:rPr>
          <w:rFonts w:hint="eastAsia"/>
          <w:rtl/>
        </w:rPr>
        <w:t xml:space="preserve">رزا </w:t>
      </w:r>
      <w:r w:rsidR="000E676B">
        <w:rPr>
          <w:rtl/>
        </w:rPr>
        <w:t>محمّد کاظم</w:t>
      </w:r>
      <w:r w:rsidR="000E676B">
        <w:rPr>
          <w:rFonts w:hint="cs"/>
          <w:rtl/>
        </w:rPr>
        <w:t>ی</w:t>
      </w:r>
      <w:r w:rsidR="000E676B">
        <w:rPr>
          <w:rFonts w:hint="eastAsia"/>
          <w:rtl/>
        </w:rPr>
        <w:t>ن</w:t>
      </w:r>
      <w:r w:rsidR="000E676B">
        <w:rPr>
          <w:rFonts w:hint="cs"/>
          <w:rtl/>
        </w:rPr>
        <w:t>ی</w:t>
      </w:r>
      <w:r w:rsidR="000E676B">
        <w:rPr>
          <w:rtl/>
        </w:rPr>
        <w:t xml:space="preserve"> </w:t>
      </w:r>
      <w:r w:rsidR="000E676B">
        <w:rPr>
          <w:rFonts w:hint="cs"/>
          <w:rtl/>
        </w:rPr>
        <w:t>ی</w:t>
      </w:r>
      <w:r w:rsidR="000E676B">
        <w:rPr>
          <w:rFonts w:hint="eastAsia"/>
          <w:rtl/>
        </w:rPr>
        <w:t>زد</w:t>
      </w:r>
      <w:r w:rsidR="000E676B">
        <w:rPr>
          <w:rtl/>
        </w:rPr>
        <w:t xml:space="preserve"> (کتابت 791هـ)</w:t>
      </w:r>
      <w:r w:rsidR="001C6BD7">
        <w:rPr>
          <w:rtl/>
        </w:rPr>
        <w:t xml:space="preserve"> ،</w:t>
      </w:r>
      <w:r w:rsidR="00F67CDD">
        <w:rPr>
          <w:rtl/>
        </w:rPr>
        <w:t xml:space="preserve"> </w:t>
      </w:r>
      <w:r w:rsidR="000E676B">
        <w:rPr>
          <w:rtl/>
        </w:rPr>
        <w:t>گزارش نسخه‌شناخت</w:t>
      </w:r>
      <w:r w:rsidR="000E676B">
        <w:rPr>
          <w:rFonts w:hint="cs"/>
          <w:rtl/>
        </w:rPr>
        <w:t>ی</w:t>
      </w:r>
      <w:r w:rsidR="000E676B">
        <w:rPr>
          <w:rtl/>
        </w:rPr>
        <w:t xml:space="preserve"> وزبان‌شناخت</w:t>
      </w:r>
      <w:r w:rsidR="000E676B">
        <w:rPr>
          <w:rFonts w:hint="cs"/>
          <w:rtl/>
        </w:rPr>
        <w:t>ی</w:t>
      </w:r>
      <w:r w:rsidR="001C6BD7">
        <w:rPr>
          <w:rtl/>
        </w:rPr>
        <w:t xml:space="preserve"> :</w:t>
      </w:r>
      <w:r w:rsidR="00F67CDD">
        <w:rPr>
          <w:rtl/>
        </w:rPr>
        <w:t xml:space="preserve"> </w:t>
      </w:r>
      <w:r w:rsidR="000E676B">
        <w:rPr>
          <w:rtl/>
        </w:rPr>
        <w:t>مسعود قاسم</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راث</w:t>
      </w:r>
      <w:r w:rsidR="000E676B">
        <w:rPr>
          <w:rtl/>
        </w:rPr>
        <w:t xml:space="preserve"> مکتوب</w:t>
      </w:r>
      <w:r w:rsidR="001C6BD7">
        <w:rPr>
          <w:rtl/>
        </w:rPr>
        <w:t xml:space="preserve"> ،</w:t>
      </w:r>
      <w:r w:rsidR="00F67CDD">
        <w:rPr>
          <w:rtl/>
        </w:rPr>
        <w:t xml:space="preserve"> </w:t>
      </w:r>
      <w:r w:rsidR="000E676B">
        <w:rPr>
          <w:rtl/>
        </w:rPr>
        <w:t>1394ش.</w:t>
      </w:r>
    </w:p>
    <w:p w14:paraId="61636D79" w14:textId="77777777" w:rsidR="000E676B" w:rsidRDefault="00163511" w:rsidP="000E676B">
      <w:pPr>
        <w:rPr>
          <w:rtl/>
        </w:rPr>
      </w:pPr>
      <w:r>
        <w:rPr>
          <w:rFonts w:hint="cs"/>
          <w:rtl/>
        </w:rPr>
        <w:t>56</w:t>
      </w:r>
      <w:r w:rsidR="001C6BD7">
        <w:rPr>
          <w:rFonts w:hint="cs"/>
          <w:rtl/>
        </w:rPr>
        <w:t xml:space="preserve"> ـ </w:t>
      </w:r>
      <w:r w:rsidR="000E676B" w:rsidRPr="00163511">
        <w:rPr>
          <w:rStyle w:val="rfdBold2"/>
          <w:rFonts w:hint="eastAsia"/>
          <w:rtl/>
        </w:rPr>
        <w:t>صح</w:t>
      </w:r>
      <w:r w:rsidR="000E676B" w:rsidRPr="00163511">
        <w:rPr>
          <w:rStyle w:val="rfdBold2"/>
          <w:rFonts w:hint="cs"/>
          <w:rtl/>
        </w:rPr>
        <w:t>ی</w:t>
      </w:r>
      <w:r w:rsidR="000E676B" w:rsidRPr="00163511">
        <w:rPr>
          <w:rStyle w:val="rfdBold2"/>
          <w:rFonts w:hint="eastAsia"/>
          <w:rtl/>
        </w:rPr>
        <w:t xml:space="preserve">فة </w:t>
      </w:r>
      <w:r w:rsidR="000E676B" w:rsidRPr="00163511">
        <w:rPr>
          <w:rStyle w:val="rfdBold2"/>
          <w:rtl/>
        </w:rPr>
        <w:t>سجاد</w:t>
      </w:r>
      <w:r w:rsidR="000E676B" w:rsidRPr="00163511">
        <w:rPr>
          <w:rStyle w:val="rfdBold2"/>
          <w:rFonts w:hint="cs"/>
          <w:rtl/>
        </w:rPr>
        <w:t>ی</w:t>
      </w:r>
      <w:r w:rsidR="000E676B" w:rsidRPr="00163511">
        <w:rPr>
          <w:rStyle w:val="rfdBold2"/>
          <w:rFonts w:hint="eastAsia"/>
          <w:rtl/>
        </w:rPr>
        <w:t>ة</w:t>
      </w:r>
      <w:r w:rsidR="001C6BD7">
        <w:rPr>
          <w:rtl/>
        </w:rPr>
        <w:t xml:space="preserve"> :</w:t>
      </w:r>
      <w:r w:rsidR="00F67CDD">
        <w:rPr>
          <w:rtl/>
        </w:rPr>
        <w:t xml:space="preserve"> </w:t>
      </w:r>
      <w:r w:rsidR="000E676B">
        <w:rPr>
          <w:rtl/>
        </w:rPr>
        <w:t>روا</w:t>
      </w:r>
      <w:r w:rsidR="000E676B">
        <w:rPr>
          <w:rFonts w:hint="cs"/>
          <w:rtl/>
        </w:rPr>
        <w:t>ی</w:t>
      </w:r>
      <w:r w:rsidR="000E676B">
        <w:rPr>
          <w:rFonts w:hint="eastAsia"/>
          <w:rtl/>
        </w:rPr>
        <w:t>ت</w:t>
      </w:r>
      <w:r w:rsidR="000E676B">
        <w:rPr>
          <w:rtl/>
        </w:rPr>
        <w:t xml:space="preserve"> حس</w:t>
      </w:r>
      <w:r w:rsidR="000E676B">
        <w:rPr>
          <w:rFonts w:hint="cs"/>
          <w:rtl/>
        </w:rPr>
        <w:t>ی</w:t>
      </w:r>
      <w:r w:rsidR="000E676B">
        <w:rPr>
          <w:rFonts w:hint="eastAsia"/>
          <w:rtl/>
        </w:rPr>
        <w:t>ن</w:t>
      </w:r>
      <w:r w:rsidR="000E676B">
        <w:rPr>
          <w:rtl/>
        </w:rPr>
        <w:t xml:space="preserve"> بن اشک</w:t>
      </w:r>
      <w:r w:rsidR="000E676B">
        <w:rPr>
          <w:rFonts w:hint="cs"/>
          <w:rtl/>
        </w:rPr>
        <w:t>ی</w:t>
      </w:r>
      <w:r w:rsidR="000E676B">
        <w:rPr>
          <w:rFonts w:hint="eastAsia"/>
          <w:rtl/>
        </w:rPr>
        <w:t>ب</w:t>
      </w:r>
      <w:r w:rsidR="001C6BD7">
        <w:rPr>
          <w:rFonts w:hint="eastAsia"/>
          <w:rtl/>
        </w:rPr>
        <w:t xml:space="preserve"> ،</w:t>
      </w:r>
      <w:r w:rsidR="00F67CDD">
        <w:rPr>
          <w:rFonts w:hint="eastAsia"/>
          <w:rtl/>
        </w:rPr>
        <w:t xml:space="preserve"> </w:t>
      </w:r>
      <w:r w:rsidR="000E676B">
        <w:rPr>
          <w:rtl/>
        </w:rPr>
        <w:t>مقدمه س</w:t>
      </w:r>
      <w:r w:rsidR="000E676B">
        <w:rPr>
          <w:rFonts w:hint="cs"/>
          <w:rtl/>
        </w:rPr>
        <w:t>ی</w:t>
      </w:r>
      <w:r w:rsidR="000E676B">
        <w:rPr>
          <w:rFonts w:hint="eastAsia"/>
          <w:rtl/>
        </w:rPr>
        <w:t>د</w:t>
      </w:r>
      <w:r w:rsidR="000E676B">
        <w:rPr>
          <w:rtl/>
        </w:rPr>
        <w:t xml:space="preserve"> أحمد سجّاد</w:t>
      </w:r>
      <w:r w:rsidR="000E676B">
        <w:rPr>
          <w:rFonts w:hint="cs"/>
          <w:rtl/>
        </w:rPr>
        <w:t>ی</w:t>
      </w:r>
      <w:r w:rsidR="001C6BD7">
        <w:rPr>
          <w:rFonts w:hint="eastAsia"/>
          <w:rtl/>
        </w:rPr>
        <w:t xml:space="preserve"> ،</w:t>
      </w:r>
      <w:r w:rsidR="00F67CDD">
        <w:rPr>
          <w:rFonts w:hint="eastAsia"/>
          <w:rtl/>
        </w:rPr>
        <w:t xml:space="preserve"> </w:t>
      </w:r>
      <w:r w:rsidR="000E676B">
        <w:rPr>
          <w:rtl/>
        </w:rPr>
        <w:t>إصفهان</w:t>
      </w:r>
      <w:r w:rsidR="001C6BD7">
        <w:rPr>
          <w:rtl/>
        </w:rPr>
        <w:t xml:space="preserve"> ،</w:t>
      </w:r>
      <w:r w:rsidR="00F67CDD">
        <w:rPr>
          <w:rtl/>
        </w:rPr>
        <w:t xml:space="preserve"> </w:t>
      </w:r>
      <w:r w:rsidR="000E676B">
        <w:rPr>
          <w:rtl/>
        </w:rPr>
        <w:t>مرکز تحق</w:t>
      </w:r>
      <w:r w:rsidR="000E676B">
        <w:rPr>
          <w:rFonts w:hint="cs"/>
          <w:rtl/>
        </w:rPr>
        <w:t>ی</w:t>
      </w:r>
      <w:r w:rsidR="000E676B">
        <w:rPr>
          <w:rFonts w:hint="eastAsia"/>
          <w:rtl/>
        </w:rPr>
        <w:t>قات</w:t>
      </w:r>
      <w:r w:rsidR="000E676B">
        <w:rPr>
          <w:rtl/>
        </w:rPr>
        <w:t xml:space="preserve"> را</w:t>
      </w:r>
      <w:r w:rsidR="000E676B">
        <w:rPr>
          <w:rFonts w:hint="cs"/>
          <w:rtl/>
        </w:rPr>
        <w:t>ی</w:t>
      </w:r>
      <w:r w:rsidR="000E676B">
        <w:rPr>
          <w:rFonts w:hint="eastAsia"/>
          <w:rtl/>
        </w:rPr>
        <w:t>انه‌ا</w:t>
      </w:r>
      <w:r w:rsidR="000E676B">
        <w:rPr>
          <w:rFonts w:hint="cs"/>
          <w:rtl/>
        </w:rPr>
        <w:t>ی</w:t>
      </w:r>
      <w:r w:rsidR="000E676B">
        <w:rPr>
          <w:rtl/>
        </w:rPr>
        <w:t xml:space="preserve"> حوزه علم</w:t>
      </w:r>
      <w:r w:rsidR="000E676B">
        <w:rPr>
          <w:rFonts w:hint="cs"/>
          <w:rtl/>
        </w:rPr>
        <w:t>ی</w:t>
      </w:r>
      <w:r w:rsidR="000E676B">
        <w:rPr>
          <w:rFonts w:hint="eastAsia"/>
          <w:rtl/>
        </w:rPr>
        <w:t xml:space="preserve">ه </w:t>
      </w:r>
      <w:r w:rsidR="000E676B">
        <w:rPr>
          <w:rtl/>
        </w:rPr>
        <w:t>إصفهان</w:t>
      </w:r>
      <w:r w:rsidR="001C6BD7">
        <w:rPr>
          <w:rtl/>
        </w:rPr>
        <w:t xml:space="preserve"> ،</w:t>
      </w:r>
      <w:r w:rsidR="00F67CDD">
        <w:rPr>
          <w:rtl/>
        </w:rPr>
        <w:t xml:space="preserve"> </w:t>
      </w:r>
      <w:r w:rsidR="000E676B">
        <w:rPr>
          <w:rtl/>
        </w:rPr>
        <w:t>1383ش.</w:t>
      </w:r>
    </w:p>
    <w:p w14:paraId="3E6BB6AA" w14:textId="77777777" w:rsidR="000E676B" w:rsidRDefault="00163511" w:rsidP="000E676B">
      <w:pPr>
        <w:rPr>
          <w:rtl/>
        </w:rPr>
      </w:pPr>
      <w:r>
        <w:rPr>
          <w:rFonts w:hint="cs"/>
          <w:rtl/>
        </w:rPr>
        <w:t>57</w:t>
      </w:r>
      <w:r w:rsidR="001C6BD7">
        <w:rPr>
          <w:rFonts w:hint="cs"/>
          <w:rtl/>
        </w:rPr>
        <w:t xml:space="preserve"> ـ </w:t>
      </w:r>
      <w:r w:rsidR="000E676B" w:rsidRPr="00163511">
        <w:rPr>
          <w:rStyle w:val="rfdBold2"/>
          <w:rFonts w:hint="eastAsia"/>
          <w:rtl/>
        </w:rPr>
        <w:t>طبقات</w:t>
      </w:r>
      <w:r w:rsidR="000E676B" w:rsidRPr="00163511">
        <w:rPr>
          <w:rStyle w:val="rfdBold2"/>
          <w:rtl/>
        </w:rPr>
        <w:t xml:space="preserve"> أعلام الش</w:t>
      </w:r>
      <w:r w:rsidR="000E676B" w:rsidRPr="00163511">
        <w:rPr>
          <w:rStyle w:val="rfdBold2"/>
          <w:rFonts w:hint="cs"/>
          <w:rtl/>
        </w:rPr>
        <w:t>ی</w:t>
      </w:r>
      <w:r w:rsidR="000E676B" w:rsidRPr="00163511">
        <w:rPr>
          <w:rStyle w:val="rfdBold2"/>
          <w:rFonts w:hint="eastAsia"/>
          <w:rtl/>
        </w:rPr>
        <w:t>عة</w:t>
      </w:r>
      <w:r w:rsidR="001C6BD7">
        <w:rPr>
          <w:rtl/>
        </w:rPr>
        <w:t xml:space="preserve"> :</w:t>
      </w:r>
      <w:r w:rsidR="00F67CDD">
        <w:rPr>
          <w:rtl/>
        </w:rPr>
        <w:t xml:space="preserve"> </w:t>
      </w:r>
      <w:r w:rsidR="000E676B">
        <w:rPr>
          <w:rtl/>
        </w:rPr>
        <w:t>الش</w:t>
      </w:r>
      <w:r w:rsidR="000E676B">
        <w:rPr>
          <w:rFonts w:hint="cs"/>
          <w:rtl/>
        </w:rPr>
        <w:t>ی</w:t>
      </w:r>
      <w:r w:rsidR="000E676B">
        <w:rPr>
          <w:rFonts w:hint="eastAsia"/>
          <w:rtl/>
        </w:rPr>
        <w:t>خ</w:t>
      </w:r>
      <w:r w:rsidR="000E676B">
        <w:rPr>
          <w:rtl/>
        </w:rPr>
        <w:t xml:space="preserve"> آقا بزرك الطهراني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علي نقي منزوي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إسماع</w:t>
      </w:r>
      <w:r w:rsidR="000E676B">
        <w:rPr>
          <w:rFonts w:hint="cs"/>
          <w:rtl/>
        </w:rPr>
        <w:t>ی</w:t>
      </w:r>
      <w:r w:rsidR="000E676B">
        <w:rPr>
          <w:rFonts w:hint="eastAsia"/>
          <w:rtl/>
        </w:rPr>
        <w:t>ل</w:t>
      </w:r>
      <w:r w:rsidR="000E676B">
        <w:rPr>
          <w:rFonts w:hint="cs"/>
          <w:rtl/>
        </w:rPr>
        <w:t>ی</w:t>
      </w:r>
      <w:r w:rsidR="000E676B">
        <w:rPr>
          <w:rFonts w:hint="eastAsia"/>
          <w:rtl/>
        </w:rPr>
        <w:t>ان</w:t>
      </w:r>
      <w:r w:rsidR="000E676B">
        <w:rPr>
          <w:rtl/>
        </w:rPr>
        <w:t>.</w:t>
      </w:r>
    </w:p>
    <w:p w14:paraId="454B6D53" w14:textId="77777777" w:rsidR="000E676B" w:rsidRDefault="00163511" w:rsidP="000E676B">
      <w:pPr>
        <w:rPr>
          <w:rtl/>
        </w:rPr>
      </w:pPr>
      <w:r>
        <w:rPr>
          <w:rFonts w:hint="cs"/>
          <w:rtl/>
        </w:rPr>
        <w:t>58</w:t>
      </w:r>
      <w:r w:rsidR="001C6BD7">
        <w:rPr>
          <w:rFonts w:hint="cs"/>
          <w:rtl/>
        </w:rPr>
        <w:t xml:space="preserve"> ـ </w:t>
      </w:r>
      <w:r w:rsidR="000E676B" w:rsidRPr="00163511">
        <w:rPr>
          <w:rStyle w:val="rfdBold2"/>
          <w:rFonts w:hint="eastAsia"/>
          <w:rtl/>
        </w:rPr>
        <w:t>طبقات</w:t>
      </w:r>
      <w:r w:rsidR="000E676B" w:rsidRPr="00163511">
        <w:rPr>
          <w:rStyle w:val="rfdBold2"/>
          <w:rtl/>
        </w:rPr>
        <w:t xml:space="preserve"> الز</w:t>
      </w:r>
      <w:r w:rsidR="000E676B" w:rsidRPr="00163511">
        <w:rPr>
          <w:rStyle w:val="rfdBold2"/>
          <w:rFonts w:hint="cs"/>
          <w:rtl/>
        </w:rPr>
        <w:t>ی</w:t>
      </w:r>
      <w:r w:rsidR="000E676B" w:rsidRPr="00163511">
        <w:rPr>
          <w:rStyle w:val="rfdBold2"/>
          <w:rFonts w:hint="eastAsia"/>
          <w:rtl/>
        </w:rPr>
        <w:t>د</w:t>
      </w:r>
      <w:r w:rsidR="000E676B" w:rsidRPr="00163511">
        <w:rPr>
          <w:rStyle w:val="rfdBold2"/>
          <w:rFonts w:hint="cs"/>
          <w:rtl/>
        </w:rPr>
        <w:t>ی</w:t>
      </w:r>
      <w:r w:rsidR="000E676B" w:rsidRPr="00163511">
        <w:rPr>
          <w:rStyle w:val="rfdBold2"/>
          <w:rFonts w:hint="eastAsia"/>
          <w:rtl/>
        </w:rPr>
        <w:t>ة</w:t>
      </w:r>
      <w:r w:rsidR="000E676B" w:rsidRPr="00163511">
        <w:rPr>
          <w:rStyle w:val="rfdBold2"/>
          <w:rtl/>
        </w:rPr>
        <w:t xml:space="preserve"> الکبر</w:t>
      </w:r>
      <w:r w:rsidR="000E676B" w:rsidRPr="00163511">
        <w:rPr>
          <w:rStyle w:val="rfdBold2"/>
          <w:rFonts w:hint="cs"/>
          <w:rtl/>
        </w:rPr>
        <w:t>یٰ</w:t>
      </w:r>
      <w:r w:rsidR="001C6BD7">
        <w:rPr>
          <w:rtl/>
        </w:rPr>
        <w:t xml:space="preserve"> :</w:t>
      </w:r>
      <w:r w:rsidR="00F67CDD">
        <w:rPr>
          <w:rtl/>
        </w:rPr>
        <w:t xml:space="preserve"> </w:t>
      </w:r>
      <w:r w:rsidR="000E676B">
        <w:rPr>
          <w:rtl/>
        </w:rPr>
        <w:t>إبراه</w:t>
      </w:r>
      <w:r w:rsidR="000E676B">
        <w:rPr>
          <w:rFonts w:hint="cs"/>
          <w:rtl/>
        </w:rPr>
        <w:t>ی</w:t>
      </w:r>
      <w:r w:rsidR="000E676B">
        <w:rPr>
          <w:rFonts w:hint="eastAsia"/>
          <w:rtl/>
        </w:rPr>
        <w:t>م</w:t>
      </w:r>
      <w:r w:rsidR="000E676B">
        <w:rPr>
          <w:rtl/>
        </w:rPr>
        <w:t xml:space="preserve"> بن القاسم بن الإمام المؤ</w:t>
      </w:r>
      <w:r w:rsidR="000E676B">
        <w:rPr>
          <w:rFonts w:hint="cs"/>
          <w:rtl/>
        </w:rPr>
        <w:t>یّ</w:t>
      </w:r>
      <w:r w:rsidR="000E676B">
        <w:rPr>
          <w:rFonts w:hint="eastAsia"/>
          <w:rtl/>
        </w:rPr>
        <w:t xml:space="preserve">د </w:t>
      </w:r>
      <w:r w:rsidR="000E676B">
        <w:rPr>
          <w:rtl/>
        </w:rPr>
        <w:t>بالله</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عبد السلام ابن عبّاس الوج</w:t>
      </w:r>
      <w:r w:rsidR="000E676B">
        <w:rPr>
          <w:rFonts w:hint="cs"/>
          <w:rtl/>
        </w:rPr>
        <w:t>ی</w:t>
      </w:r>
      <w:r w:rsidR="000E676B">
        <w:rPr>
          <w:rFonts w:hint="eastAsia"/>
          <w:rtl/>
        </w:rPr>
        <w:t>ه</w:t>
      </w:r>
      <w:r w:rsidR="001C6BD7">
        <w:rPr>
          <w:rFonts w:hint="eastAsia"/>
          <w:rtl/>
        </w:rPr>
        <w:t xml:space="preserve"> ،</w:t>
      </w:r>
      <w:r w:rsidR="00F67CDD">
        <w:rPr>
          <w:rFonts w:hint="eastAsia"/>
          <w:rtl/>
        </w:rPr>
        <w:t xml:space="preserve"> </w:t>
      </w:r>
      <w:r w:rsidR="000E676B">
        <w:rPr>
          <w:rtl/>
        </w:rPr>
        <w:t>عمّان</w:t>
      </w:r>
      <w:r w:rsidR="001C6BD7">
        <w:rPr>
          <w:rtl/>
        </w:rPr>
        <w:t xml:space="preserve"> ،</w:t>
      </w:r>
      <w:r w:rsidR="00F67CDD">
        <w:rPr>
          <w:rtl/>
        </w:rPr>
        <w:t xml:space="preserve"> </w:t>
      </w:r>
      <w:r w:rsidR="000E676B">
        <w:rPr>
          <w:rtl/>
        </w:rPr>
        <w:t>مؤسّسة الإمام ز</w:t>
      </w:r>
      <w:r w:rsidR="000E676B">
        <w:rPr>
          <w:rFonts w:hint="cs"/>
          <w:rtl/>
        </w:rPr>
        <w:t>ی</w:t>
      </w:r>
      <w:r w:rsidR="000E676B">
        <w:rPr>
          <w:rFonts w:hint="eastAsia"/>
          <w:rtl/>
        </w:rPr>
        <w:t>د</w:t>
      </w:r>
      <w:r w:rsidR="000E676B">
        <w:rPr>
          <w:rtl/>
        </w:rPr>
        <w:t xml:space="preserve"> بن علي الثقاف</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1421هـ.</w:t>
      </w:r>
    </w:p>
    <w:p w14:paraId="79ADF39F" w14:textId="77777777" w:rsidR="000E676B" w:rsidRDefault="00163511" w:rsidP="000E676B">
      <w:pPr>
        <w:rPr>
          <w:rtl/>
        </w:rPr>
      </w:pPr>
      <w:r>
        <w:rPr>
          <w:rFonts w:hint="cs"/>
          <w:rtl/>
        </w:rPr>
        <w:t>59</w:t>
      </w:r>
      <w:r w:rsidR="001C6BD7">
        <w:rPr>
          <w:rFonts w:hint="cs"/>
          <w:rtl/>
        </w:rPr>
        <w:t xml:space="preserve"> ـ </w:t>
      </w:r>
      <w:r w:rsidR="000E676B" w:rsidRPr="00163511">
        <w:rPr>
          <w:rStyle w:val="rfdBold2"/>
          <w:rFonts w:hint="eastAsia"/>
          <w:rtl/>
        </w:rPr>
        <w:t>ظهور</w:t>
      </w:r>
      <w:r w:rsidR="000E676B" w:rsidRPr="00163511">
        <w:rPr>
          <w:rStyle w:val="rfdBold2"/>
          <w:rtl/>
        </w:rPr>
        <w:t xml:space="preserve"> کرام</w:t>
      </w:r>
      <w:r w:rsidR="000E676B" w:rsidRPr="00163511">
        <w:rPr>
          <w:rStyle w:val="rfdBold2"/>
          <w:rFonts w:hint="cs"/>
          <w:rtl/>
        </w:rPr>
        <w:t>ی</w:t>
      </w:r>
      <w:r w:rsidR="000E676B" w:rsidRPr="00163511">
        <w:rPr>
          <w:rStyle w:val="rfdBold2"/>
          <w:rFonts w:hint="eastAsia"/>
          <w:rtl/>
        </w:rPr>
        <w:t>ه</w:t>
      </w:r>
      <w:r w:rsidR="000E676B" w:rsidRPr="00163511">
        <w:rPr>
          <w:rStyle w:val="rfdBold2"/>
          <w:rtl/>
        </w:rPr>
        <w:t xml:space="preserve"> در خراسان</w:t>
      </w:r>
      <w:r w:rsidR="001C6BD7">
        <w:rPr>
          <w:rtl/>
        </w:rPr>
        <w:t xml:space="preserve"> :</w:t>
      </w:r>
      <w:r w:rsidR="00F67CDD">
        <w:rPr>
          <w:rtl/>
        </w:rPr>
        <w:t xml:space="preserve"> </w:t>
      </w:r>
      <w:r w:rsidR="000E676B">
        <w:rPr>
          <w:rtl/>
        </w:rPr>
        <w:t>ادموند بوزورث</w:t>
      </w:r>
      <w:r w:rsidR="001C6BD7">
        <w:rPr>
          <w:rtl/>
        </w:rPr>
        <w:t xml:space="preserve"> ،</w:t>
      </w:r>
      <w:r w:rsidR="00F67CDD">
        <w:rPr>
          <w:rtl/>
        </w:rPr>
        <w:t xml:space="preserve"> </w:t>
      </w:r>
      <w:r w:rsidR="000E676B">
        <w:rPr>
          <w:rtl/>
        </w:rPr>
        <w:t>ترجمة</w:t>
      </w:r>
      <w:r w:rsidR="001C6BD7">
        <w:rPr>
          <w:rtl/>
        </w:rPr>
        <w:t xml:space="preserve"> :</w:t>
      </w:r>
      <w:r w:rsidR="00F67CDD">
        <w:rPr>
          <w:rtl/>
        </w:rPr>
        <w:t xml:space="preserve"> </w:t>
      </w:r>
      <w:r w:rsidR="000E676B">
        <w:rPr>
          <w:rtl/>
        </w:rPr>
        <w:t>إسماع</w:t>
      </w:r>
      <w:r w:rsidR="000E676B">
        <w:rPr>
          <w:rFonts w:hint="cs"/>
          <w:rtl/>
        </w:rPr>
        <w:t>ی</w:t>
      </w:r>
      <w:r w:rsidR="000E676B">
        <w:rPr>
          <w:rFonts w:hint="eastAsia"/>
          <w:rtl/>
        </w:rPr>
        <w:t>ل</w:t>
      </w:r>
      <w:r w:rsidR="000E676B">
        <w:rPr>
          <w:rtl/>
        </w:rPr>
        <w:t xml:space="preserve"> سعادت</w:t>
      </w:r>
      <w:r w:rsidR="001C6BD7">
        <w:rPr>
          <w:rtl/>
        </w:rPr>
        <w:t xml:space="preserve"> ،</w:t>
      </w:r>
      <w:r w:rsidR="00F67CDD">
        <w:rPr>
          <w:rtl/>
        </w:rPr>
        <w:t xml:space="preserve"> </w:t>
      </w:r>
      <w:r w:rsidR="000E676B">
        <w:rPr>
          <w:rtl/>
        </w:rPr>
        <w:t>مجلّة</w:t>
      </w:r>
      <w:r w:rsidR="001C6BD7">
        <w:rPr>
          <w:rtl/>
        </w:rPr>
        <w:t xml:space="preserve"> :</w:t>
      </w:r>
      <w:r w:rsidR="00F67CDD">
        <w:rPr>
          <w:rtl/>
        </w:rPr>
        <w:t xml:space="preserve"> </w:t>
      </w:r>
      <w:r w:rsidR="000E676B">
        <w:rPr>
          <w:rtl/>
        </w:rPr>
        <w:t>معارف</w:t>
      </w:r>
      <w:r w:rsidR="001C6BD7">
        <w:rPr>
          <w:rtl/>
        </w:rPr>
        <w:t xml:space="preserve"> ،</w:t>
      </w:r>
      <w:r w:rsidR="00F67CDD">
        <w:rPr>
          <w:rtl/>
        </w:rPr>
        <w:t xml:space="preserve"> </w:t>
      </w:r>
      <w:r w:rsidR="000E676B">
        <w:rPr>
          <w:rtl/>
        </w:rPr>
        <w:t>العدد 15</w:t>
      </w:r>
      <w:r w:rsidR="001C6BD7">
        <w:rPr>
          <w:rtl/>
        </w:rPr>
        <w:t xml:space="preserve"> ،</w:t>
      </w:r>
      <w:r w:rsidR="00F67CDD">
        <w:rPr>
          <w:rtl/>
        </w:rPr>
        <w:t xml:space="preserve"> </w:t>
      </w:r>
      <w:r w:rsidR="000E676B">
        <w:rPr>
          <w:rtl/>
        </w:rPr>
        <w:t>آذر ـ اسفند 1367ش.</w:t>
      </w:r>
    </w:p>
    <w:p w14:paraId="21681F3D" w14:textId="77777777" w:rsidR="00F67CDD" w:rsidRDefault="00163511" w:rsidP="000E676B">
      <w:pPr>
        <w:rPr>
          <w:rtl/>
        </w:rPr>
      </w:pPr>
      <w:r>
        <w:rPr>
          <w:rFonts w:hint="cs"/>
          <w:rtl/>
        </w:rPr>
        <w:t>60</w:t>
      </w:r>
      <w:r w:rsidR="001C6BD7">
        <w:rPr>
          <w:rFonts w:hint="cs"/>
          <w:rtl/>
        </w:rPr>
        <w:t xml:space="preserve"> ـ </w:t>
      </w:r>
      <w:r w:rsidR="000E676B" w:rsidRPr="00163511">
        <w:rPr>
          <w:rStyle w:val="rfdBold2"/>
          <w:rFonts w:hint="eastAsia"/>
          <w:rtl/>
        </w:rPr>
        <w:t>العرف</w:t>
      </w:r>
      <w:r w:rsidR="000E676B" w:rsidRPr="00163511">
        <w:rPr>
          <w:rStyle w:val="rfdBold2"/>
          <w:rtl/>
        </w:rPr>
        <w:t xml:space="preserve"> الوردي ف</w:t>
      </w:r>
      <w:r w:rsidR="000E676B" w:rsidRPr="00163511">
        <w:rPr>
          <w:rStyle w:val="rfdBold2"/>
          <w:rFonts w:hint="cs"/>
          <w:rtl/>
        </w:rPr>
        <w:t>ی</w:t>
      </w:r>
      <w:r w:rsidR="000E676B" w:rsidRPr="00163511">
        <w:rPr>
          <w:rStyle w:val="rfdBold2"/>
          <w:rFonts w:hint="eastAsia"/>
          <w:rtl/>
        </w:rPr>
        <w:t>ما</w:t>
      </w:r>
      <w:r w:rsidR="000E676B" w:rsidRPr="00163511">
        <w:rPr>
          <w:rStyle w:val="rfdBold2"/>
          <w:rtl/>
        </w:rPr>
        <w:t xml:space="preserve"> </w:t>
      </w:r>
      <w:r w:rsidR="000E676B" w:rsidRPr="00163511">
        <w:rPr>
          <w:rStyle w:val="rfdBold2"/>
          <w:rFonts w:hint="cs"/>
          <w:rtl/>
        </w:rPr>
        <w:t>ی</w:t>
      </w:r>
      <w:r w:rsidR="000E676B" w:rsidRPr="00163511">
        <w:rPr>
          <w:rStyle w:val="rfdBold2"/>
          <w:rFonts w:hint="eastAsia"/>
          <w:rtl/>
        </w:rPr>
        <w:t>تعلّق</w:t>
      </w:r>
      <w:r w:rsidR="000E676B" w:rsidRPr="00163511">
        <w:rPr>
          <w:rStyle w:val="rfdBold2"/>
          <w:rtl/>
        </w:rPr>
        <w:t xml:space="preserve"> بنسخة الس</w:t>
      </w:r>
      <w:r w:rsidR="000E676B" w:rsidRPr="00163511">
        <w:rPr>
          <w:rStyle w:val="rfdBold2"/>
          <w:rFonts w:hint="cs"/>
          <w:rtl/>
        </w:rPr>
        <w:t>یّ</w:t>
      </w:r>
      <w:r w:rsidR="000E676B" w:rsidRPr="00163511">
        <w:rPr>
          <w:rStyle w:val="rfdBold2"/>
          <w:rFonts w:hint="eastAsia"/>
          <w:rtl/>
        </w:rPr>
        <w:t>د</w:t>
      </w:r>
      <w:r w:rsidR="000E676B" w:rsidRPr="00163511">
        <w:rPr>
          <w:rStyle w:val="rfdBold2"/>
          <w:rtl/>
        </w:rPr>
        <w:t xml:space="preserve"> الراوندي من النهج العلوي</w:t>
      </w:r>
      <w:r w:rsidR="000E676B">
        <w:rPr>
          <w:rtl/>
        </w:rPr>
        <w:t xml:space="preserve"> (وه</w:t>
      </w:r>
      <w:r w:rsidR="000E676B">
        <w:rPr>
          <w:rFonts w:hint="cs"/>
          <w:rtl/>
        </w:rPr>
        <w:t>یٰ</w:t>
      </w:r>
      <w:r w:rsidR="000E676B">
        <w:rPr>
          <w:rtl/>
        </w:rPr>
        <w:t xml:space="preserve"> نسخة</w:t>
      </w:r>
    </w:p>
    <w:p w14:paraId="32832008" w14:textId="77777777" w:rsidR="000E676B" w:rsidRDefault="00E63DE8" w:rsidP="005B25A3">
      <w:pPr>
        <w:pStyle w:val="rfdNormal0"/>
        <w:rPr>
          <w:rtl/>
        </w:rPr>
      </w:pPr>
      <w:r>
        <w:rPr>
          <w:rtl/>
        </w:rPr>
        <w:br w:type="page"/>
      </w:r>
      <w:r w:rsidR="000E676B">
        <w:rPr>
          <w:rFonts w:hint="eastAsia"/>
          <w:rtl/>
        </w:rPr>
        <w:lastRenderedPageBreak/>
        <w:t>نف</w:t>
      </w:r>
      <w:r w:rsidR="000E676B">
        <w:rPr>
          <w:rFonts w:hint="cs"/>
          <w:rtl/>
        </w:rPr>
        <w:t>ی</w:t>
      </w:r>
      <w:r w:rsidR="000E676B">
        <w:rPr>
          <w:rFonts w:hint="eastAsia"/>
          <w:rtl/>
        </w:rPr>
        <w:t>سة</w:t>
      </w:r>
      <w:r w:rsidR="000E676B">
        <w:rPr>
          <w:rtl/>
        </w:rPr>
        <w:t xml:space="preserve"> في مکتبة المتحف العراقي برقم</w:t>
      </w:r>
      <w:r w:rsidR="001C6BD7">
        <w:rPr>
          <w:rtl/>
        </w:rPr>
        <w:t xml:space="preserve"> :</w:t>
      </w:r>
      <w:r w:rsidR="00F67CDD">
        <w:rPr>
          <w:rtl/>
        </w:rPr>
        <w:t xml:space="preserve"> </w:t>
      </w:r>
      <w:r w:rsidR="000E676B">
        <w:rPr>
          <w:rtl/>
        </w:rPr>
        <w:t>8437 المؤرّخة سنة 556)</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حسن الموسوي البروجردي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مکتبة العلّامة المجلسي</w:t>
      </w:r>
      <w:r w:rsidR="001C6BD7">
        <w:rPr>
          <w:rtl/>
        </w:rPr>
        <w:t xml:space="preserve"> ،</w:t>
      </w:r>
      <w:r w:rsidR="00F67CDD">
        <w:rPr>
          <w:rtl/>
        </w:rPr>
        <w:t xml:space="preserve"> </w:t>
      </w:r>
      <w:r w:rsidR="000E676B">
        <w:rPr>
          <w:rtl/>
        </w:rPr>
        <w:t>1434هـ.</w:t>
      </w:r>
    </w:p>
    <w:p w14:paraId="6B70A793" w14:textId="77777777" w:rsidR="000E676B" w:rsidRDefault="005B25A3" w:rsidP="000E676B">
      <w:pPr>
        <w:rPr>
          <w:rtl/>
        </w:rPr>
      </w:pPr>
      <w:r>
        <w:rPr>
          <w:rFonts w:hint="cs"/>
          <w:rtl/>
        </w:rPr>
        <w:t>61</w:t>
      </w:r>
      <w:r w:rsidR="001C6BD7">
        <w:rPr>
          <w:rFonts w:hint="cs"/>
          <w:rtl/>
        </w:rPr>
        <w:t xml:space="preserve"> ـ </w:t>
      </w:r>
      <w:r w:rsidR="000E676B" w:rsidRPr="005B25A3">
        <w:rPr>
          <w:rStyle w:val="rfdBold2"/>
          <w:rFonts w:hint="eastAsia"/>
          <w:rtl/>
        </w:rPr>
        <w:t>العسل</w:t>
      </w:r>
      <w:r w:rsidR="000E676B" w:rsidRPr="005B25A3">
        <w:rPr>
          <w:rStyle w:val="rfdBold2"/>
          <w:rtl/>
        </w:rPr>
        <w:t xml:space="preserve"> المصفّ</w:t>
      </w:r>
      <w:r w:rsidR="000E676B" w:rsidRPr="005B25A3">
        <w:rPr>
          <w:rStyle w:val="rfdBold2"/>
          <w:rFonts w:hint="cs"/>
          <w:rtl/>
        </w:rPr>
        <w:t>یٰ</w:t>
      </w:r>
      <w:r w:rsidR="000E676B" w:rsidRPr="005B25A3">
        <w:rPr>
          <w:rStyle w:val="rfdBold2"/>
          <w:rtl/>
        </w:rPr>
        <w:t xml:space="preserve"> في تهذ</w:t>
      </w:r>
      <w:r w:rsidR="000E676B" w:rsidRPr="005B25A3">
        <w:rPr>
          <w:rStyle w:val="rfdBold2"/>
          <w:rFonts w:hint="cs"/>
          <w:rtl/>
        </w:rPr>
        <w:t>ی</w:t>
      </w:r>
      <w:r w:rsidR="000E676B" w:rsidRPr="005B25A3">
        <w:rPr>
          <w:rStyle w:val="rfdBold2"/>
          <w:rFonts w:hint="eastAsia"/>
          <w:rtl/>
        </w:rPr>
        <w:t>ب</w:t>
      </w:r>
      <w:r w:rsidR="000E676B" w:rsidRPr="005B25A3">
        <w:rPr>
          <w:rStyle w:val="rfdBold2"/>
          <w:rtl/>
        </w:rPr>
        <w:t xml:space="preserve"> ز</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الفت</w:t>
      </w:r>
      <w:r w:rsidR="000E676B" w:rsidRPr="005B25A3">
        <w:rPr>
          <w:rStyle w:val="rfdBold2"/>
          <w:rFonts w:hint="cs"/>
          <w:rtl/>
        </w:rPr>
        <w:t>یٰ</w:t>
      </w:r>
      <w:r w:rsidR="000E676B" w:rsidRPr="005B25A3">
        <w:rPr>
          <w:rStyle w:val="rfdBold2"/>
          <w:rtl/>
        </w:rPr>
        <w:t xml:space="preserve"> في شرح سورة هل أت</w:t>
      </w:r>
      <w:r w:rsidR="000E676B" w:rsidRPr="005B25A3">
        <w:rPr>
          <w:rStyle w:val="rfdBold2"/>
          <w:rFonts w:hint="cs"/>
          <w:rtl/>
        </w:rPr>
        <w:t>یٰ</w:t>
      </w:r>
      <w:r w:rsidR="001C6BD7">
        <w:rPr>
          <w:rtl/>
        </w:rPr>
        <w:t xml:space="preserve"> :</w:t>
      </w:r>
      <w:r w:rsidR="00F67CDD">
        <w:rPr>
          <w:rtl/>
        </w:rPr>
        <w:t xml:space="preserve"> </w:t>
      </w:r>
      <w:r w:rsidR="000E676B">
        <w:rPr>
          <w:rtl/>
        </w:rPr>
        <w:t>الحافظ أحمد بن محمّد بن علي بن أحمد العاصمي</w:t>
      </w:r>
      <w:r w:rsidR="001C6BD7">
        <w:rPr>
          <w:rtl/>
        </w:rPr>
        <w:t xml:space="preserve"> ،</w:t>
      </w:r>
      <w:r w:rsidR="00F67CDD">
        <w:rPr>
          <w:rtl/>
        </w:rPr>
        <w:t xml:space="preserve"> </w:t>
      </w:r>
      <w:r w:rsidR="000E676B">
        <w:rPr>
          <w:rtl/>
        </w:rPr>
        <w:t>هذّبه وعلّق عل</w:t>
      </w:r>
      <w:r w:rsidR="000E676B">
        <w:rPr>
          <w:rFonts w:hint="cs"/>
          <w:rtl/>
        </w:rPr>
        <w:t>ی</w:t>
      </w:r>
      <w:r w:rsidR="000E676B">
        <w:rPr>
          <w:rFonts w:hint="eastAsia"/>
          <w:rtl/>
        </w:rPr>
        <w:t>ه</w:t>
      </w:r>
      <w:r w:rsidR="001C6BD7">
        <w:rPr>
          <w:rtl/>
        </w:rPr>
        <w:t xml:space="preserve"> :</w:t>
      </w:r>
      <w:r w:rsidR="00F67CDD">
        <w:rPr>
          <w:rtl/>
        </w:rPr>
        <w:t xml:space="preserve"> </w:t>
      </w:r>
      <w:r w:rsidR="000E676B">
        <w:rPr>
          <w:rtl/>
        </w:rPr>
        <w:t>محمّد باقر المحمودي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مجمع إح</w:t>
      </w:r>
      <w:r w:rsidR="000E676B">
        <w:rPr>
          <w:rFonts w:hint="cs"/>
          <w:rtl/>
        </w:rPr>
        <w:t>ی</w:t>
      </w:r>
      <w:r w:rsidR="000E676B">
        <w:rPr>
          <w:rFonts w:hint="eastAsia"/>
          <w:rtl/>
        </w:rPr>
        <w:t>اء</w:t>
      </w:r>
      <w:r w:rsidR="000E676B">
        <w:rPr>
          <w:rtl/>
        </w:rPr>
        <w:t xml:space="preserve"> الثقافة الإسلام</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1418هـ.</w:t>
      </w:r>
    </w:p>
    <w:p w14:paraId="5BD995FB" w14:textId="77777777" w:rsidR="000E676B" w:rsidRDefault="005B25A3" w:rsidP="000E676B">
      <w:pPr>
        <w:rPr>
          <w:rtl/>
        </w:rPr>
      </w:pPr>
      <w:r>
        <w:rPr>
          <w:rFonts w:hint="cs"/>
          <w:rtl/>
        </w:rPr>
        <w:t>62</w:t>
      </w:r>
      <w:r w:rsidR="001C6BD7">
        <w:rPr>
          <w:rFonts w:hint="cs"/>
          <w:rtl/>
        </w:rPr>
        <w:t xml:space="preserve"> ـ </w:t>
      </w:r>
      <w:r w:rsidR="000E676B" w:rsidRPr="005B25A3">
        <w:rPr>
          <w:rStyle w:val="rfdBold2"/>
          <w:rFonts w:hint="eastAsia"/>
          <w:rtl/>
        </w:rPr>
        <w:t>الفرج</w:t>
      </w:r>
      <w:r w:rsidR="000E676B" w:rsidRPr="005B25A3">
        <w:rPr>
          <w:rStyle w:val="rfdBold2"/>
          <w:rtl/>
        </w:rPr>
        <w:t xml:space="preserve"> بعد الشدّة</w:t>
      </w:r>
      <w:r w:rsidR="001C6BD7">
        <w:rPr>
          <w:rtl/>
        </w:rPr>
        <w:t xml:space="preserve"> :</w:t>
      </w:r>
      <w:r w:rsidR="00F67CDD">
        <w:rPr>
          <w:rtl/>
        </w:rPr>
        <w:t xml:space="preserve"> </w:t>
      </w:r>
      <w:r w:rsidR="000E676B">
        <w:rPr>
          <w:rtl/>
        </w:rPr>
        <w:t>القاضي أبو علي المحسن بن علي التنوخي البصري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عبود الشالجي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صادر</w:t>
      </w:r>
      <w:r w:rsidR="001C6BD7">
        <w:rPr>
          <w:rtl/>
        </w:rPr>
        <w:t xml:space="preserve"> ،</w:t>
      </w:r>
      <w:r w:rsidR="00F67CDD">
        <w:rPr>
          <w:rtl/>
        </w:rPr>
        <w:t xml:space="preserve"> </w:t>
      </w:r>
      <w:r w:rsidR="000E676B">
        <w:rPr>
          <w:rtl/>
        </w:rPr>
        <w:t>1398هـ.</w:t>
      </w:r>
    </w:p>
    <w:p w14:paraId="455BA775" w14:textId="77777777" w:rsidR="000E676B" w:rsidRDefault="005B25A3" w:rsidP="000E676B">
      <w:pPr>
        <w:rPr>
          <w:rtl/>
        </w:rPr>
      </w:pPr>
      <w:r>
        <w:rPr>
          <w:rFonts w:hint="cs"/>
          <w:rtl/>
        </w:rPr>
        <w:t>63</w:t>
      </w:r>
      <w:r w:rsidR="001C6BD7">
        <w:rPr>
          <w:rFonts w:hint="cs"/>
          <w:rtl/>
        </w:rPr>
        <w:t xml:space="preserve"> ـ </w:t>
      </w:r>
      <w:r w:rsidR="000E676B" w:rsidRPr="005B25A3">
        <w:rPr>
          <w:rStyle w:val="rfdBold2"/>
          <w:rFonts w:hint="eastAsia"/>
          <w:rtl/>
        </w:rPr>
        <w:t>الفصول</w:t>
      </w:r>
      <w:r w:rsidR="001C6BD7">
        <w:rPr>
          <w:rtl/>
        </w:rPr>
        <w:t xml:space="preserve"> :</w:t>
      </w:r>
      <w:r w:rsidR="00F67CDD">
        <w:rPr>
          <w:rtl/>
        </w:rPr>
        <w:t xml:space="preserve"> </w:t>
      </w:r>
      <w:r w:rsidR="000E676B">
        <w:rPr>
          <w:rtl/>
        </w:rPr>
        <w:t>عبد الوهاب بن محمّد البوني</w:t>
      </w:r>
      <w:r w:rsidR="001C6BD7">
        <w:rPr>
          <w:rtl/>
        </w:rPr>
        <w:t xml:space="preserve"> ،</w:t>
      </w:r>
      <w:r w:rsidR="00F67CDD">
        <w:rPr>
          <w:rtl/>
        </w:rPr>
        <w:t xml:space="preserve"> </w:t>
      </w:r>
      <w:r w:rsidR="000E676B">
        <w:rPr>
          <w:rtl/>
        </w:rPr>
        <w:t>کتابخانة مجلس شورا</w:t>
      </w:r>
      <w:r w:rsidR="000E676B">
        <w:rPr>
          <w:rFonts w:hint="cs"/>
          <w:rtl/>
        </w:rPr>
        <w:t>ی</w:t>
      </w:r>
      <w:r w:rsidR="000E676B">
        <w:rPr>
          <w:rtl/>
        </w:rPr>
        <w:t xml:space="preserve"> اسلام</w:t>
      </w:r>
      <w:r w:rsidR="000E676B">
        <w:rPr>
          <w:rFonts w:hint="cs"/>
          <w:rtl/>
        </w:rPr>
        <w:t>ی</w:t>
      </w:r>
      <w:r w:rsidR="001C6BD7">
        <w:rPr>
          <w:rFonts w:hint="eastAsia"/>
          <w:rtl/>
        </w:rPr>
        <w:t xml:space="preserve"> ،</w:t>
      </w:r>
      <w:r w:rsidR="00F67CDD">
        <w:rPr>
          <w:rFonts w:hint="eastAsia"/>
          <w:rtl/>
        </w:rPr>
        <w:t xml:space="preserve"> </w:t>
      </w:r>
      <w:r w:rsidR="000E676B">
        <w:rPr>
          <w:rtl/>
        </w:rPr>
        <w:t>رقم</w:t>
      </w:r>
      <w:r w:rsidR="001C6BD7">
        <w:rPr>
          <w:rtl/>
        </w:rPr>
        <w:t xml:space="preserve"> :</w:t>
      </w:r>
      <w:r w:rsidR="00F67CDD">
        <w:rPr>
          <w:rtl/>
        </w:rPr>
        <w:t xml:space="preserve"> </w:t>
      </w:r>
      <w:r w:rsidR="000E676B">
        <w:rPr>
          <w:rtl/>
        </w:rPr>
        <w:t>67</w:t>
      </w:r>
      <w:r w:rsidR="001C6BD7">
        <w:rPr>
          <w:rtl/>
        </w:rPr>
        <w:t xml:space="preserve"> ،</w:t>
      </w:r>
      <w:r w:rsidR="00F67CDD">
        <w:rPr>
          <w:rtl/>
        </w:rPr>
        <w:t xml:space="preserve"> </w:t>
      </w:r>
      <w:r w:rsidR="000E676B">
        <w:rPr>
          <w:rtl/>
        </w:rPr>
        <w:t>بخطّ محمّد مهدي</w:t>
      </w:r>
      <w:r w:rsidR="001C6BD7">
        <w:rPr>
          <w:rtl/>
        </w:rPr>
        <w:t xml:space="preserve"> ،</w:t>
      </w:r>
      <w:r w:rsidR="00F67CDD">
        <w:rPr>
          <w:rtl/>
        </w:rPr>
        <w:t xml:space="preserve"> </w:t>
      </w:r>
      <w:r w:rsidR="000E676B">
        <w:rPr>
          <w:rtl/>
        </w:rPr>
        <w:t>مورّخ 1303هـ در مشهد رضو</w:t>
      </w:r>
      <w:r w:rsidR="000E676B">
        <w:rPr>
          <w:rFonts w:hint="cs"/>
          <w:rtl/>
        </w:rPr>
        <w:t>ی</w:t>
      </w:r>
      <w:r w:rsidR="000E676B">
        <w:rPr>
          <w:rtl/>
        </w:rPr>
        <w:t>.</w:t>
      </w:r>
    </w:p>
    <w:p w14:paraId="68341535" w14:textId="77777777" w:rsidR="000E676B" w:rsidRDefault="005B25A3" w:rsidP="000E676B">
      <w:pPr>
        <w:rPr>
          <w:rtl/>
        </w:rPr>
      </w:pPr>
      <w:r>
        <w:rPr>
          <w:rFonts w:hint="cs"/>
          <w:rtl/>
        </w:rPr>
        <w:t>64</w:t>
      </w:r>
      <w:r w:rsidR="001C6BD7">
        <w:rPr>
          <w:rFonts w:hint="cs"/>
          <w:rtl/>
        </w:rPr>
        <w:t xml:space="preserve"> ـ </w:t>
      </w:r>
      <w:r w:rsidR="000E676B" w:rsidRPr="005B25A3">
        <w:rPr>
          <w:rStyle w:val="rfdBold2"/>
          <w:rFonts w:hint="eastAsia"/>
          <w:rtl/>
        </w:rPr>
        <w:t>فضائل</w:t>
      </w:r>
      <w:r w:rsidR="000E676B" w:rsidRPr="005B25A3">
        <w:rPr>
          <w:rStyle w:val="rfdBold2"/>
          <w:rtl/>
        </w:rPr>
        <w:t xml:space="preserve"> شهر رجب</w:t>
      </w:r>
      <w:r w:rsidR="001C6BD7">
        <w:rPr>
          <w:rtl/>
        </w:rPr>
        <w:t xml:space="preserve"> :</w:t>
      </w:r>
      <w:r w:rsidR="00F67CDD">
        <w:rPr>
          <w:rtl/>
        </w:rPr>
        <w:t xml:space="preserve"> </w:t>
      </w:r>
      <w:r w:rsidR="000E676B">
        <w:rPr>
          <w:rtl/>
        </w:rPr>
        <w:t>عب</w:t>
      </w:r>
      <w:r w:rsidR="000E676B">
        <w:rPr>
          <w:rFonts w:hint="cs"/>
          <w:rtl/>
        </w:rPr>
        <w:t>ی</w:t>
      </w:r>
      <w:r w:rsidR="000E676B">
        <w:rPr>
          <w:rFonts w:hint="eastAsia"/>
          <w:rtl/>
        </w:rPr>
        <w:t xml:space="preserve">د </w:t>
      </w:r>
      <w:r w:rsidR="000E676B">
        <w:rPr>
          <w:rtl/>
        </w:rPr>
        <w:t>الله بن عبد الله بن أحمد المعروف بالحاکم الحسکاني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0E676B">
        <w:rPr>
          <w:rtl/>
        </w:rPr>
        <w:t xml:space="preserve"> وتعل</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باقر المحمودي</w:t>
      </w:r>
      <w:r w:rsidR="001C6BD7">
        <w:rPr>
          <w:rtl/>
        </w:rPr>
        <w:t xml:space="preserve"> ،</w:t>
      </w:r>
      <w:r w:rsidR="00F67CDD">
        <w:rPr>
          <w:rtl/>
        </w:rPr>
        <w:t xml:space="preserve"> </w:t>
      </w:r>
      <w:r w:rsidR="000E676B">
        <w:rPr>
          <w:rtl/>
        </w:rPr>
        <w:t>به ضم</w:t>
      </w:r>
      <w:r w:rsidR="000E676B">
        <w:rPr>
          <w:rFonts w:hint="cs"/>
          <w:rtl/>
        </w:rPr>
        <w:t>ی</w:t>
      </w:r>
      <w:r w:rsidR="000E676B">
        <w:rPr>
          <w:rFonts w:hint="eastAsia"/>
          <w:rtl/>
        </w:rPr>
        <w:t>مه</w:t>
      </w:r>
      <w:r w:rsidR="000E676B">
        <w:rPr>
          <w:rtl/>
        </w:rPr>
        <w:t xml:space="preserve"> شواهد التنز</w:t>
      </w:r>
      <w:r w:rsidR="000E676B">
        <w:rPr>
          <w:rFonts w:hint="cs"/>
          <w:rtl/>
        </w:rPr>
        <w:t>ی</w:t>
      </w:r>
      <w:r w:rsidR="000E676B">
        <w:rPr>
          <w:rFonts w:hint="eastAsia"/>
          <w:rtl/>
        </w:rPr>
        <w:t>ل</w:t>
      </w:r>
      <w:r w:rsidR="000E676B">
        <w:rPr>
          <w:rtl/>
        </w:rPr>
        <w:t xml:space="preserve"> لقواعد التفض</w:t>
      </w:r>
      <w:r w:rsidR="000E676B">
        <w:rPr>
          <w:rFonts w:hint="cs"/>
          <w:rtl/>
        </w:rPr>
        <w:t>ی</w:t>
      </w:r>
      <w:r w:rsidR="000E676B">
        <w:rPr>
          <w:rFonts w:hint="eastAsia"/>
          <w:rtl/>
        </w:rPr>
        <w:t>ل</w:t>
      </w:r>
      <w:r w:rsidR="000E676B">
        <w:rPr>
          <w:rtl/>
        </w:rPr>
        <w:t>.</w:t>
      </w:r>
    </w:p>
    <w:p w14:paraId="311E8D10" w14:textId="77777777" w:rsidR="000E676B" w:rsidRDefault="005B25A3" w:rsidP="000E676B">
      <w:pPr>
        <w:rPr>
          <w:rtl/>
        </w:rPr>
      </w:pPr>
      <w:r>
        <w:rPr>
          <w:rFonts w:hint="cs"/>
          <w:rtl/>
        </w:rPr>
        <w:t>65</w:t>
      </w:r>
      <w:r w:rsidR="001C6BD7">
        <w:rPr>
          <w:rFonts w:hint="cs"/>
          <w:rtl/>
        </w:rPr>
        <w:t xml:space="preserve"> ـ </w:t>
      </w:r>
      <w:r w:rsidR="000E676B" w:rsidRPr="005B25A3">
        <w:rPr>
          <w:rStyle w:val="rfdBold2"/>
          <w:rFonts w:hint="eastAsia"/>
          <w:rtl/>
        </w:rPr>
        <w:t>فضل</w:t>
      </w:r>
      <w:r w:rsidR="000E676B" w:rsidRPr="005B25A3">
        <w:rPr>
          <w:rStyle w:val="rfdBold2"/>
          <w:rtl/>
        </w:rPr>
        <w:t xml:space="preserve"> الفقراء عل</w:t>
      </w:r>
      <w:r w:rsidR="000E676B" w:rsidRPr="005B25A3">
        <w:rPr>
          <w:rStyle w:val="rfdBold2"/>
          <w:rFonts w:hint="cs"/>
          <w:rtl/>
        </w:rPr>
        <w:t>یٰ</w:t>
      </w:r>
      <w:r w:rsidR="000E676B" w:rsidRPr="005B25A3">
        <w:rPr>
          <w:rStyle w:val="rfdBold2"/>
          <w:rtl/>
        </w:rPr>
        <w:t xml:space="preserve"> الأغن</w:t>
      </w:r>
      <w:r w:rsidR="000E676B" w:rsidRPr="005B25A3">
        <w:rPr>
          <w:rStyle w:val="rfdBold2"/>
          <w:rFonts w:hint="cs"/>
          <w:rtl/>
        </w:rPr>
        <w:t>ی</w:t>
      </w:r>
      <w:r w:rsidR="000E676B" w:rsidRPr="005B25A3">
        <w:rPr>
          <w:rStyle w:val="rfdBold2"/>
          <w:rFonts w:hint="eastAsia"/>
          <w:rtl/>
        </w:rPr>
        <w:t>اء</w:t>
      </w:r>
      <w:r w:rsidR="001C6BD7">
        <w:rPr>
          <w:rtl/>
        </w:rPr>
        <w:t xml:space="preserve"> :</w:t>
      </w:r>
      <w:r w:rsidR="00F67CDD">
        <w:rPr>
          <w:rtl/>
        </w:rPr>
        <w:t xml:space="preserve"> </w:t>
      </w:r>
      <w:r w:rsidR="000E676B">
        <w:rPr>
          <w:rtl/>
        </w:rPr>
        <w:t>أبو بکر بن محمّد بن حس</w:t>
      </w:r>
      <w:r w:rsidR="000E676B">
        <w:rPr>
          <w:rFonts w:hint="cs"/>
          <w:rtl/>
        </w:rPr>
        <w:t>ی</w:t>
      </w:r>
      <w:r w:rsidR="000E676B">
        <w:rPr>
          <w:rFonts w:hint="eastAsia"/>
          <w:rtl/>
        </w:rPr>
        <w:t>ن</w:t>
      </w:r>
      <w:r w:rsidR="000E676B">
        <w:rPr>
          <w:rtl/>
        </w:rPr>
        <w:t xml:space="preserve"> مرند</w:t>
      </w:r>
      <w:r w:rsidR="000E676B">
        <w:rPr>
          <w:rFonts w:hint="cs"/>
          <w:rtl/>
        </w:rPr>
        <w:t>ی</w:t>
      </w:r>
      <w:r w:rsidR="000E676B">
        <w:rPr>
          <w:rtl/>
        </w:rPr>
        <w:t xml:space="preserve"> (حيّاً في 542هـ)</w:t>
      </w:r>
      <w:r w:rsidR="001C6BD7">
        <w:rPr>
          <w:rtl/>
        </w:rPr>
        <w:t xml:space="preserve"> ،</w:t>
      </w:r>
      <w:r w:rsidR="00F67CDD">
        <w:rPr>
          <w:rtl/>
        </w:rPr>
        <w:t xml:space="preserve"> </w:t>
      </w:r>
      <w:r w:rsidR="000E676B">
        <w:rPr>
          <w:rtl/>
        </w:rPr>
        <w:t>تحقيق</w:t>
      </w:r>
      <w:r w:rsidR="001C6BD7">
        <w:rPr>
          <w:rtl/>
        </w:rPr>
        <w:t xml:space="preserve"> :</w:t>
      </w:r>
      <w:r w:rsidR="00F67CDD">
        <w:rPr>
          <w:rtl/>
        </w:rPr>
        <w:t xml:space="preserve"> </w:t>
      </w:r>
      <w:r w:rsidR="000E676B">
        <w:rPr>
          <w:rtl/>
        </w:rPr>
        <w:t>بهروز ا</w:t>
      </w:r>
      <w:r w:rsidR="000E676B">
        <w:rPr>
          <w:rFonts w:hint="cs"/>
          <w:rtl/>
        </w:rPr>
        <w:t>ی</w:t>
      </w:r>
      <w:r w:rsidR="000E676B">
        <w:rPr>
          <w:rFonts w:hint="eastAsia"/>
          <w:rtl/>
        </w:rPr>
        <w:t>مان</w:t>
      </w:r>
      <w:r w:rsidR="000E676B">
        <w:rPr>
          <w:rFonts w:hint="cs"/>
          <w:rtl/>
        </w:rPr>
        <w:t>ی</w:t>
      </w:r>
      <w:r w:rsidR="001C6BD7">
        <w:rPr>
          <w:rFonts w:hint="eastAsia"/>
          <w:rtl/>
        </w:rPr>
        <w:t xml:space="preserve"> ،</w:t>
      </w:r>
      <w:r w:rsidR="00F67CDD">
        <w:rPr>
          <w:rFonts w:hint="eastAsia"/>
          <w:rtl/>
        </w:rPr>
        <w:t xml:space="preserve"> </w:t>
      </w:r>
      <w:r w:rsidR="000E676B">
        <w:rPr>
          <w:rtl/>
        </w:rPr>
        <w:t>في كتاب</w:t>
      </w:r>
      <w:r w:rsidR="001C6BD7">
        <w:rPr>
          <w:rtl/>
        </w:rPr>
        <w:t xml:space="preserve"> :</w:t>
      </w:r>
      <w:r w:rsidR="00F67CDD">
        <w:rPr>
          <w:rtl/>
        </w:rPr>
        <w:t xml:space="preserve"> </w:t>
      </w:r>
      <w:r w:rsidR="000E676B">
        <w:rPr>
          <w:rtl/>
        </w:rPr>
        <w:t>متون ا</w:t>
      </w:r>
      <w:r w:rsidR="000E676B">
        <w:rPr>
          <w:rFonts w:hint="cs"/>
          <w:rtl/>
        </w:rPr>
        <w:t>ی</w:t>
      </w:r>
      <w:r w:rsidR="000E676B">
        <w:rPr>
          <w:rFonts w:hint="eastAsia"/>
          <w:rtl/>
        </w:rPr>
        <w:t>ران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کتابخانه موزه ومرکز اسناد مجلس شورا</w:t>
      </w:r>
      <w:r w:rsidR="000E676B">
        <w:rPr>
          <w:rFonts w:hint="cs"/>
          <w:rtl/>
        </w:rPr>
        <w:t>ی</w:t>
      </w:r>
      <w:r w:rsidR="000E676B">
        <w:rPr>
          <w:rtl/>
        </w:rPr>
        <w:t xml:space="preserve"> اسلام</w:t>
      </w:r>
      <w:r w:rsidR="000E676B">
        <w:rPr>
          <w:rFonts w:hint="cs"/>
          <w:rtl/>
        </w:rPr>
        <w:t>ی</w:t>
      </w:r>
      <w:r w:rsidR="001C6BD7">
        <w:rPr>
          <w:rFonts w:hint="eastAsia"/>
          <w:rtl/>
        </w:rPr>
        <w:t xml:space="preserve"> ،</w:t>
      </w:r>
      <w:r w:rsidR="00F67CDD">
        <w:rPr>
          <w:rFonts w:hint="eastAsia"/>
          <w:rtl/>
        </w:rPr>
        <w:t xml:space="preserve"> </w:t>
      </w:r>
      <w:r w:rsidR="000E676B">
        <w:rPr>
          <w:rtl/>
        </w:rPr>
        <w:t>1397ش.</w:t>
      </w:r>
    </w:p>
    <w:p w14:paraId="7C166D7C" w14:textId="77777777" w:rsidR="000E676B" w:rsidRDefault="005B25A3" w:rsidP="000E676B">
      <w:pPr>
        <w:rPr>
          <w:rtl/>
        </w:rPr>
      </w:pPr>
      <w:r>
        <w:rPr>
          <w:rFonts w:hint="cs"/>
          <w:rtl/>
        </w:rPr>
        <w:t>66</w:t>
      </w:r>
      <w:r w:rsidR="001C6BD7">
        <w:rPr>
          <w:rStyle w:val="rfdBold2"/>
          <w:rFonts w:hint="cs"/>
          <w:rtl/>
        </w:rPr>
        <w:t xml:space="preserve"> ـ </w:t>
      </w:r>
      <w:r w:rsidR="000E676B" w:rsidRPr="005B25A3">
        <w:rPr>
          <w:rStyle w:val="rfdBold2"/>
          <w:rFonts w:hint="eastAsia"/>
          <w:rtl/>
        </w:rPr>
        <w:t>فهرست</w:t>
      </w:r>
      <w:r w:rsidR="000E676B" w:rsidRPr="005B25A3">
        <w:rPr>
          <w:rStyle w:val="rfdBold2"/>
          <w:rtl/>
        </w:rPr>
        <w:t xml:space="preserve"> کتب خط</w:t>
      </w:r>
      <w:r w:rsidR="000E676B" w:rsidRPr="005B25A3">
        <w:rPr>
          <w:rStyle w:val="rfdBold2"/>
          <w:rFonts w:hint="cs"/>
          <w:rtl/>
        </w:rPr>
        <w:t>ی</w:t>
      </w:r>
      <w:r w:rsidR="000E676B" w:rsidRPr="005B25A3">
        <w:rPr>
          <w:rStyle w:val="rfdBold2"/>
          <w:rtl/>
        </w:rPr>
        <w:t xml:space="preserve"> کتابخانة مرکز</w:t>
      </w:r>
      <w:r w:rsidR="000E676B" w:rsidRPr="005B25A3">
        <w:rPr>
          <w:rStyle w:val="rfdBold2"/>
          <w:rFonts w:hint="cs"/>
          <w:rtl/>
        </w:rPr>
        <w:t>ی</w:t>
      </w:r>
      <w:r w:rsidR="000E676B" w:rsidRPr="005B25A3">
        <w:rPr>
          <w:rStyle w:val="rfdBold2"/>
          <w:rtl/>
        </w:rPr>
        <w:t xml:space="preserve"> آستان قدس رضو</w:t>
      </w:r>
      <w:r w:rsidR="000E676B" w:rsidRPr="005B25A3">
        <w:rPr>
          <w:rStyle w:val="rfdBold2"/>
          <w:rFonts w:hint="cs"/>
          <w:rtl/>
        </w:rPr>
        <w:t>ی</w:t>
      </w:r>
      <w:r w:rsidR="001C6BD7">
        <w:rPr>
          <w:rtl/>
        </w:rPr>
        <w:t xml:space="preserve"> :</w:t>
      </w:r>
      <w:r w:rsidR="00F67CDD">
        <w:rPr>
          <w:rtl/>
        </w:rPr>
        <w:t xml:space="preserve"> </w:t>
      </w:r>
      <w:r w:rsidR="000E676B">
        <w:rPr>
          <w:rtl/>
        </w:rPr>
        <w:t>مهد</w:t>
      </w:r>
      <w:r w:rsidR="000E676B">
        <w:rPr>
          <w:rFonts w:hint="cs"/>
          <w:rtl/>
        </w:rPr>
        <w:t>ی</w:t>
      </w:r>
      <w:r w:rsidR="000E676B">
        <w:rPr>
          <w:rtl/>
        </w:rPr>
        <w:t xml:space="preserve"> ولائ</w:t>
      </w:r>
      <w:r w:rsidR="000E676B">
        <w:rPr>
          <w:rFonts w:hint="cs"/>
          <w:rtl/>
        </w:rPr>
        <w:t>ی</w:t>
      </w:r>
      <w:r w:rsidR="001C6BD7">
        <w:rPr>
          <w:rFonts w:hint="eastAsia"/>
          <w:rtl/>
        </w:rPr>
        <w:t xml:space="preserve"> ،</w:t>
      </w:r>
      <w:r w:rsidR="00F67CDD">
        <w:rPr>
          <w:rFonts w:hint="eastAsia"/>
          <w:rtl/>
        </w:rPr>
        <w:t xml:space="preserve"> </w:t>
      </w:r>
      <w:r w:rsidR="000E676B">
        <w:rPr>
          <w:rtl/>
        </w:rPr>
        <w:t>1364ش</w:t>
      </w:r>
      <w:r w:rsidR="001C6BD7">
        <w:rPr>
          <w:rtl/>
        </w:rPr>
        <w:t xml:space="preserve"> ،</w:t>
      </w:r>
      <w:r w:rsidR="00F67CDD">
        <w:rPr>
          <w:rtl/>
        </w:rPr>
        <w:t xml:space="preserve"> </w:t>
      </w:r>
      <w:r w:rsidR="000E676B">
        <w:rPr>
          <w:rtl/>
        </w:rPr>
        <w:t>غلامعل</w:t>
      </w:r>
      <w:r w:rsidR="000E676B">
        <w:rPr>
          <w:rFonts w:hint="cs"/>
          <w:rtl/>
        </w:rPr>
        <w:t>ی</w:t>
      </w:r>
      <w:r w:rsidR="000E676B">
        <w:rPr>
          <w:rtl/>
        </w:rPr>
        <w:t xml:space="preserve"> عرفان</w:t>
      </w:r>
      <w:r w:rsidR="000E676B">
        <w:rPr>
          <w:rFonts w:hint="cs"/>
          <w:rtl/>
        </w:rPr>
        <w:t>ی</w:t>
      </w:r>
      <w:r w:rsidR="000E676B">
        <w:rPr>
          <w:rFonts w:hint="eastAsia"/>
          <w:rtl/>
        </w:rPr>
        <w:t>ان</w:t>
      </w:r>
      <w:r w:rsidR="001C6BD7">
        <w:rPr>
          <w:rFonts w:hint="eastAsia"/>
          <w:rtl/>
        </w:rPr>
        <w:t xml:space="preserve"> ،</w:t>
      </w:r>
      <w:r w:rsidR="00F67CDD">
        <w:rPr>
          <w:rFonts w:hint="eastAsia"/>
          <w:rtl/>
        </w:rPr>
        <w:t xml:space="preserve"> </w:t>
      </w:r>
      <w:r w:rsidR="000E676B">
        <w:rPr>
          <w:rtl/>
        </w:rPr>
        <w:t>1370ش</w:t>
      </w:r>
      <w:r w:rsidR="001C6BD7">
        <w:rPr>
          <w:rtl/>
        </w:rPr>
        <w:t xml:space="preserve"> ؛</w:t>
      </w:r>
      <w:r w:rsidR="00F67CDD">
        <w:rPr>
          <w:rtl/>
        </w:rPr>
        <w:t xml:space="preserve"> </w:t>
      </w:r>
      <w:r w:rsidR="000E676B">
        <w:rPr>
          <w:rtl/>
        </w:rPr>
        <w:t>محمّد وفادار مراد</w:t>
      </w:r>
      <w:r w:rsidR="000E676B">
        <w:rPr>
          <w:rFonts w:hint="cs"/>
          <w:rtl/>
        </w:rPr>
        <w:t>ی</w:t>
      </w:r>
      <w:r w:rsidR="001C6BD7">
        <w:rPr>
          <w:rFonts w:hint="eastAsia"/>
          <w:rtl/>
        </w:rPr>
        <w:t xml:space="preserve"> ،</w:t>
      </w:r>
      <w:r w:rsidR="00F67CDD">
        <w:rPr>
          <w:rFonts w:hint="eastAsia"/>
          <w:rtl/>
        </w:rPr>
        <w:t xml:space="preserve"> </w:t>
      </w:r>
      <w:r w:rsidR="000E676B">
        <w:rPr>
          <w:rtl/>
        </w:rPr>
        <w:t>1376ش</w:t>
      </w:r>
      <w:r w:rsidR="001C6BD7">
        <w:rPr>
          <w:rtl/>
        </w:rPr>
        <w:t xml:space="preserve"> ،</w:t>
      </w:r>
      <w:r w:rsidR="00F67CDD">
        <w:rPr>
          <w:rtl/>
        </w:rPr>
        <w:t xml:space="preserve"> </w:t>
      </w:r>
      <w:r w:rsidR="000E676B">
        <w:rPr>
          <w:rtl/>
        </w:rPr>
        <w:t>مشهد</w:t>
      </w:r>
      <w:r w:rsidR="001C6BD7">
        <w:rPr>
          <w:rtl/>
        </w:rPr>
        <w:t xml:space="preserve"> ،</w:t>
      </w:r>
      <w:r w:rsidR="00F67CDD">
        <w:rPr>
          <w:rtl/>
        </w:rPr>
        <w:t xml:space="preserve"> </w:t>
      </w:r>
      <w:r w:rsidR="000E676B">
        <w:rPr>
          <w:rtl/>
        </w:rPr>
        <w:t>انتشارات کتابخانة آستان قدس في العتبة الرضوية.</w:t>
      </w:r>
    </w:p>
    <w:p w14:paraId="0373239D" w14:textId="77777777" w:rsidR="000E676B" w:rsidRDefault="005B25A3" w:rsidP="000E676B">
      <w:pPr>
        <w:rPr>
          <w:rtl/>
        </w:rPr>
      </w:pPr>
      <w:r>
        <w:rPr>
          <w:rFonts w:hint="cs"/>
          <w:rtl/>
        </w:rPr>
        <w:t>67</w:t>
      </w:r>
      <w:r w:rsidR="001C6BD7">
        <w:rPr>
          <w:rFonts w:hint="cs"/>
          <w:rtl/>
        </w:rPr>
        <w:t xml:space="preserve"> ـ </w:t>
      </w:r>
      <w:r w:rsidR="000E676B" w:rsidRPr="005B25A3">
        <w:rPr>
          <w:rStyle w:val="rfdBold2"/>
          <w:rFonts w:hint="eastAsia"/>
          <w:rtl/>
        </w:rPr>
        <w:t>فهرست</w:t>
      </w:r>
      <w:r w:rsidR="000E676B" w:rsidRPr="005B25A3">
        <w:rPr>
          <w:rStyle w:val="rfdBold2"/>
          <w:rtl/>
        </w:rPr>
        <w:t xml:space="preserve"> کتب خط</w:t>
      </w:r>
      <w:r w:rsidR="000E676B" w:rsidRPr="005B25A3">
        <w:rPr>
          <w:rStyle w:val="rfdBold2"/>
          <w:rFonts w:hint="cs"/>
          <w:rtl/>
        </w:rPr>
        <w:t>ی</w:t>
      </w:r>
      <w:r w:rsidR="000E676B" w:rsidRPr="005B25A3">
        <w:rPr>
          <w:rStyle w:val="rfdBold2"/>
          <w:rtl/>
        </w:rPr>
        <w:t xml:space="preserve"> کتابخانة مل</w:t>
      </w:r>
      <w:r w:rsidR="000E676B" w:rsidRPr="005B25A3">
        <w:rPr>
          <w:rStyle w:val="rfdBold2"/>
          <w:rFonts w:hint="cs"/>
          <w:rtl/>
        </w:rPr>
        <w:t>ی</w:t>
      </w:r>
      <w:r w:rsidR="000E676B" w:rsidRPr="005B25A3">
        <w:rPr>
          <w:rStyle w:val="rfdBold2"/>
          <w:rtl/>
        </w:rPr>
        <w:t xml:space="preserve"> ا</w:t>
      </w:r>
      <w:r w:rsidR="000E676B" w:rsidRPr="005B25A3">
        <w:rPr>
          <w:rStyle w:val="rfdBold2"/>
          <w:rFonts w:hint="cs"/>
          <w:rtl/>
        </w:rPr>
        <w:t>ی</w:t>
      </w:r>
      <w:r w:rsidR="000E676B" w:rsidRPr="005B25A3">
        <w:rPr>
          <w:rStyle w:val="rfdBold2"/>
          <w:rFonts w:hint="eastAsia"/>
          <w:rtl/>
        </w:rPr>
        <w:t>ران</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عبد الله أنوار</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کتابخانة مل</w:t>
      </w:r>
      <w:r w:rsidR="000E676B">
        <w:rPr>
          <w:rFonts w:hint="cs"/>
          <w:rtl/>
        </w:rPr>
        <w:t>ی</w:t>
      </w:r>
      <w:r w:rsidR="000E676B">
        <w:rPr>
          <w:rtl/>
        </w:rPr>
        <w:t xml:space="preserve"> ا</w:t>
      </w:r>
      <w:r w:rsidR="000E676B">
        <w:rPr>
          <w:rFonts w:hint="cs"/>
          <w:rtl/>
        </w:rPr>
        <w:t>ی</w:t>
      </w:r>
      <w:r w:rsidR="000E676B">
        <w:rPr>
          <w:rFonts w:hint="eastAsia"/>
          <w:rtl/>
        </w:rPr>
        <w:t>ران</w:t>
      </w:r>
      <w:r w:rsidR="001C6BD7">
        <w:rPr>
          <w:rFonts w:hint="eastAsia"/>
          <w:rtl/>
        </w:rPr>
        <w:t xml:space="preserve"> ،</w:t>
      </w:r>
      <w:r w:rsidR="00F67CDD">
        <w:rPr>
          <w:rFonts w:hint="eastAsia"/>
          <w:rtl/>
        </w:rPr>
        <w:t xml:space="preserve"> </w:t>
      </w:r>
      <w:r w:rsidR="000E676B">
        <w:rPr>
          <w:rtl/>
        </w:rPr>
        <w:t>1357ش.</w:t>
      </w:r>
    </w:p>
    <w:p w14:paraId="7329F15C" w14:textId="77777777" w:rsidR="000E676B" w:rsidRDefault="005B25A3" w:rsidP="000E676B">
      <w:pPr>
        <w:rPr>
          <w:rtl/>
        </w:rPr>
      </w:pPr>
      <w:r>
        <w:rPr>
          <w:rFonts w:hint="cs"/>
          <w:rtl/>
        </w:rPr>
        <w:t>68</w:t>
      </w:r>
      <w:r w:rsidR="001C6BD7">
        <w:rPr>
          <w:rStyle w:val="rfdBold2"/>
          <w:rFonts w:hint="cs"/>
          <w:rtl/>
        </w:rPr>
        <w:t xml:space="preserve"> ـ </w:t>
      </w:r>
      <w:r w:rsidR="000E676B" w:rsidRPr="005B25A3">
        <w:rPr>
          <w:rStyle w:val="rfdBold2"/>
          <w:rFonts w:hint="eastAsia"/>
          <w:rtl/>
        </w:rPr>
        <w:t>فهرست</w:t>
      </w:r>
      <w:r w:rsidR="000E676B" w:rsidRPr="005B25A3">
        <w:rPr>
          <w:rStyle w:val="rfdBold2"/>
          <w:rtl/>
        </w:rPr>
        <w:t xml:space="preserve"> م</w:t>
      </w:r>
      <w:r w:rsidR="000E676B" w:rsidRPr="005B25A3">
        <w:rPr>
          <w:rStyle w:val="rfdBold2"/>
          <w:rFonts w:hint="cs"/>
          <w:rtl/>
        </w:rPr>
        <w:t>ی</w:t>
      </w:r>
      <w:r w:rsidR="000E676B" w:rsidRPr="005B25A3">
        <w:rPr>
          <w:rStyle w:val="rfdBold2"/>
          <w:rFonts w:hint="eastAsia"/>
          <w:rtl/>
        </w:rPr>
        <w:t>کروف</w:t>
      </w:r>
      <w:r w:rsidR="000E676B" w:rsidRPr="005B25A3">
        <w:rPr>
          <w:rStyle w:val="rfdBold2"/>
          <w:rFonts w:hint="cs"/>
          <w:rtl/>
        </w:rPr>
        <w:t>ی</w:t>
      </w:r>
      <w:r w:rsidR="000E676B" w:rsidRPr="005B25A3">
        <w:rPr>
          <w:rStyle w:val="rfdBold2"/>
          <w:rFonts w:hint="eastAsia"/>
          <w:rtl/>
        </w:rPr>
        <w:t>لم‌ها</w:t>
      </w:r>
      <w:r w:rsidR="000E676B" w:rsidRPr="005B25A3">
        <w:rPr>
          <w:rStyle w:val="rfdBold2"/>
          <w:rFonts w:hint="cs"/>
          <w:rtl/>
        </w:rPr>
        <w:t>ی</w:t>
      </w:r>
      <w:r w:rsidR="000E676B" w:rsidRPr="005B25A3">
        <w:rPr>
          <w:rStyle w:val="rfdBold2"/>
          <w:rtl/>
        </w:rPr>
        <w:t xml:space="preserve"> کتابخانة مرکز</w:t>
      </w:r>
      <w:r w:rsidR="000E676B" w:rsidRPr="005B25A3">
        <w:rPr>
          <w:rStyle w:val="rfdBold2"/>
          <w:rFonts w:hint="cs"/>
          <w:rtl/>
        </w:rPr>
        <w:t>ی</w:t>
      </w:r>
      <w:r w:rsidR="000E676B" w:rsidRPr="005B25A3">
        <w:rPr>
          <w:rStyle w:val="rfdBold2"/>
          <w:rtl/>
        </w:rPr>
        <w:t xml:space="preserve"> ومرکز اسناد دانشگاه طهران</w:t>
      </w:r>
      <w:r w:rsidR="001C6BD7">
        <w:rPr>
          <w:rtl/>
        </w:rPr>
        <w:t xml:space="preserve"> :</w:t>
      </w:r>
      <w:r w:rsidR="00F67CDD">
        <w:rPr>
          <w:rtl/>
        </w:rPr>
        <w:t xml:space="preserve"> </w:t>
      </w:r>
      <w:r w:rsidR="000E676B">
        <w:rPr>
          <w:rtl/>
        </w:rPr>
        <w:t>محمّد تقي دانش پژوه</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انتشارات کتابخانة مرکز</w:t>
      </w:r>
      <w:r w:rsidR="000E676B">
        <w:rPr>
          <w:rFonts w:hint="cs"/>
          <w:rtl/>
        </w:rPr>
        <w:t>ی</w:t>
      </w:r>
      <w:r w:rsidR="000E676B">
        <w:rPr>
          <w:rtl/>
        </w:rPr>
        <w:t xml:space="preserve"> ومرکز اسناد</w:t>
      </w:r>
      <w:r w:rsidR="001C6BD7">
        <w:rPr>
          <w:rtl/>
        </w:rPr>
        <w:t xml:space="preserve"> ،</w:t>
      </w:r>
      <w:r w:rsidR="00F67CDD">
        <w:rPr>
          <w:rtl/>
        </w:rPr>
        <w:t xml:space="preserve"> </w:t>
      </w:r>
      <w:r w:rsidR="000E676B">
        <w:rPr>
          <w:rtl/>
        </w:rPr>
        <w:t>1353ش.</w:t>
      </w:r>
    </w:p>
    <w:p w14:paraId="2B1D4086" w14:textId="77777777" w:rsidR="00F67CDD" w:rsidRDefault="005B25A3" w:rsidP="000E676B">
      <w:pPr>
        <w:rPr>
          <w:rtl/>
        </w:rPr>
      </w:pPr>
      <w:r>
        <w:rPr>
          <w:rFonts w:hint="cs"/>
          <w:rtl/>
        </w:rPr>
        <w:t>69</w:t>
      </w:r>
      <w:r w:rsidR="001C6BD7">
        <w:rPr>
          <w:rFonts w:hint="cs"/>
          <w:rtl/>
        </w:rPr>
        <w:t xml:space="preserve"> ـ </w:t>
      </w:r>
      <w:r w:rsidR="000E676B" w:rsidRPr="005B25A3">
        <w:rPr>
          <w:rStyle w:val="rfdBold2"/>
          <w:rFonts w:hint="eastAsia"/>
          <w:rtl/>
        </w:rPr>
        <w:t>فهرست</w:t>
      </w:r>
      <w:r w:rsidR="000E676B" w:rsidRPr="005B25A3">
        <w:rPr>
          <w:rStyle w:val="rfdBold2"/>
          <w:rtl/>
        </w:rPr>
        <w:t xml:space="preserve"> نسخه‌ها</w:t>
      </w:r>
      <w:r w:rsidR="000E676B" w:rsidRPr="005B25A3">
        <w:rPr>
          <w:rStyle w:val="rfdBold2"/>
          <w:rFonts w:hint="cs"/>
          <w:rtl/>
        </w:rPr>
        <w:t>ی</w:t>
      </w:r>
      <w:r w:rsidR="000E676B" w:rsidRPr="005B25A3">
        <w:rPr>
          <w:rStyle w:val="rfdBold2"/>
          <w:rtl/>
        </w:rPr>
        <w:t xml:space="preserve"> خط</w:t>
      </w:r>
      <w:r w:rsidR="000E676B" w:rsidRPr="005B25A3">
        <w:rPr>
          <w:rStyle w:val="rfdBold2"/>
          <w:rFonts w:hint="cs"/>
          <w:rtl/>
        </w:rPr>
        <w:t>ی</w:t>
      </w:r>
      <w:r w:rsidR="000E676B" w:rsidRPr="005B25A3">
        <w:rPr>
          <w:rStyle w:val="rfdBold2"/>
          <w:rtl/>
        </w:rPr>
        <w:t xml:space="preserve"> فارس</w:t>
      </w:r>
      <w:r w:rsidR="000E676B" w:rsidRPr="005B25A3">
        <w:rPr>
          <w:rStyle w:val="rfdBold2"/>
          <w:rFonts w:hint="cs"/>
          <w:rtl/>
        </w:rPr>
        <w:t>ی</w:t>
      </w:r>
      <w:r w:rsidR="000E676B" w:rsidRPr="005B25A3">
        <w:rPr>
          <w:rStyle w:val="rfdBold2"/>
          <w:rtl/>
        </w:rPr>
        <w:t xml:space="preserve"> کتابخانه‌ها</w:t>
      </w:r>
      <w:r w:rsidR="000E676B" w:rsidRPr="005B25A3">
        <w:rPr>
          <w:rStyle w:val="rfdBold2"/>
          <w:rFonts w:hint="cs"/>
          <w:rtl/>
        </w:rPr>
        <w:t>ی</w:t>
      </w:r>
      <w:r w:rsidR="000E676B" w:rsidRPr="005B25A3">
        <w:rPr>
          <w:rStyle w:val="rfdBold2"/>
          <w:rtl/>
        </w:rPr>
        <w:t xml:space="preserve"> ترک</w:t>
      </w:r>
      <w:r w:rsidR="000E676B" w:rsidRPr="005B25A3">
        <w:rPr>
          <w:rStyle w:val="rfdBold2"/>
          <w:rFonts w:hint="cs"/>
          <w:rtl/>
        </w:rPr>
        <w:t>ی</w:t>
      </w:r>
      <w:r w:rsidR="000E676B" w:rsidRPr="005B25A3">
        <w:rPr>
          <w:rStyle w:val="rfdBold2"/>
          <w:rFonts w:hint="eastAsia"/>
          <w:rtl/>
        </w:rPr>
        <w:t>ه</w:t>
      </w:r>
      <w:r w:rsidR="001C6BD7">
        <w:rPr>
          <w:rtl/>
        </w:rPr>
        <w:t xml:space="preserve"> :</w:t>
      </w:r>
      <w:r w:rsidR="00F67CDD">
        <w:rPr>
          <w:rtl/>
        </w:rPr>
        <w:t xml:space="preserve"> </w:t>
      </w:r>
      <w:r w:rsidR="000E676B">
        <w:rPr>
          <w:rtl/>
        </w:rPr>
        <w:t>توف</w:t>
      </w:r>
      <w:r w:rsidR="000E676B">
        <w:rPr>
          <w:rFonts w:hint="cs"/>
          <w:rtl/>
        </w:rPr>
        <w:t>ی</w:t>
      </w:r>
      <w:r w:rsidR="000E676B">
        <w:rPr>
          <w:rFonts w:hint="eastAsia"/>
          <w:rtl/>
        </w:rPr>
        <w:t>ق</w:t>
      </w:r>
      <w:r w:rsidR="000E676B">
        <w:rPr>
          <w:rtl/>
        </w:rPr>
        <w:t xml:space="preserve"> سبحان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مرکز</w:t>
      </w:r>
    </w:p>
    <w:p w14:paraId="1C410FF3" w14:textId="77777777" w:rsidR="000E676B" w:rsidRDefault="00E63DE8" w:rsidP="005B25A3">
      <w:pPr>
        <w:pStyle w:val="rfdNormal0"/>
        <w:rPr>
          <w:rtl/>
        </w:rPr>
      </w:pPr>
      <w:r>
        <w:rPr>
          <w:rtl/>
        </w:rPr>
        <w:br w:type="page"/>
      </w:r>
      <w:r w:rsidR="000E676B">
        <w:rPr>
          <w:rFonts w:hint="eastAsia"/>
          <w:rtl/>
        </w:rPr>
        <w:lastRenderedPageBreak/>
        <w:t>نشر</w:t>
      </w:r>
      <w:r w:rsidR="000E676B">
        <w:rPr>
          <w:rtl/>
        </w:rPr>
        <w:t xml:space="preserve"> دانشگاه</w:t>
      </w:r>
      <w:r w:rsidR="000E676B">
        <w:rPr>
          <w:rFonts w:hint="cs"/>
          <w:rtl/>
        </w:rPr>
        <w:t>ی</w:t>
      </w:r>
      <w:r w:rsidR="001C6BD7">
        <w:rPr>
          <w:rFonts w:hint="eastAsia"/>
          <w:rtl/>
        </w:rPr>
        <w:t xml:space="preserve"> ،</w:t>
      </w:r>
      <w:r w:rsidR="00F67CDD">
        <w:rPr>
          <w:rFonts w:hint="eastAsia"/>
          <w:rtl/>
        </w:rPr>
        <w:t xml:space="preserve"> </w:t>
      </w:r>
      <w:r w:rsidR="000E676B">
        <w:rPr>
          <w:rtl/>
        </w:rPr>
        <w:t>1373ش.</w:t>
      </w:r>
    </w:p>
    <w:p w14:paraId="070DAAC2" w14:textId="77777777" w:rsidR="000E676B" w:rsidRDefault="005B25A3" w:rsidP="000E676B">
      <w:pPr>
        <w:rPr>
          <w:rtl/>
        </w:rPr>
      </w:pPr>
      <w:r>
        <w:rPr>
          <w:rFonts w:hint="cs"/>
          <w:rtl/>
        </w:rPr>
        <w:t>70</w:t>
      </w:r>
      <w:r w:rsidR="001C6BD7">
        <w:rPr>
          <w:rFonts w:hint="cs"/>
          <w:rtl/>
        </w:rPr>
        <w:t xml:space="preserve"> ـ </w:t>
      </w:r>
      <w:r w:rsidR="000E676B" w:rsidRPr="005B25A3">
        <w:rPr>
          <w:rStyle w:val="rfdBold2"/>
          <w:rFonts w:hint="eastAsia"/>
          <w:rtl/>
        </w:rPr>
        <w:t>فهرست</w:t>
      </w:r>
      <w:r w:rsidR="000E676B" w:rsidRPr="005B25A3">
        <w:rPr>
          <w:rStyle w:val="rfdBold2"/>
          <w:rtl/>
        </w:rPr>
        <w:t xml:space="preserve"> نسخه‌ها</w:t>
      </w:r>
      <w:r w:rsidR="000E676B" w:rsidRPr="005B25A3">
        <w:rPr>
          <w:rStyle w:val="rfdBold2"/>
          <w:rFonts w:hint="cs"/>
          <w:rtl/>
        </w:rPr>
        <w:t>ی</w:t>
      </w:r>
      <w:r w:rsidR="000E676B" w:rsidRPr="005B25A3">
        <w:rPr>
          <w:rStyle w:val="rfdBold2"/>
          <w:rtl/>
        </w:rPr>
        <w:t xml:space="preserve"> عکس</w:t>
      </w:r>
      <w:r w:rsidR="000E676B" w:rsidRPr="005B25A3">
        <w:rPr>
          <w:rStyle w:val="rfdBold2"/>
          <w:rFonts w:hint="cs"/>
          <w:rtl/>
        </w:rPr>
        <w:t>ی</w:t>
      </w:r>
      <w:r w:rsidR="000E676B" w:rsidRPr="005B25A3">
        <w:rPr>
          <w:rStyle w:val="rfdBold2"/>
          <w:rtl/>
        </w:rPr>
        <w:t xml:space="preserve"> وم</w:t>
      </w:r>
      <w:r w:rsidR="000E676B" w:rsidRPr="005B25A3">
        <w:rPr>
          <w:rStyle w:val="rfdBold2"/>
          <w:rFonts w:hint="cs"/>
          <w:rtl/>
        </w:rPr>
        <w:t>ی</w:t>
      </w:r>
      <w:r w:rsidR="000E676B" w:rsidRPr="005B25A3">
        <w:rPr>
          <w:rStyle w:val="rfdBold2"/>
          <w:rFonts w:hint="eastAsia"/>
          <w:rtl/>
        </w:rPr>
        <w:t>کروف</w:t>
      </w:r>
      <w:r w:rsidR="000E676B" w:rsidRPr="005B25A3">
        <w:rPr>
          <w:rStyle w:val="rfdBold2"/>
          <w:rFonts w:hint="cs"/>
          <w:rtl/>
        </w:rPr>
        <w:t>ی</w:t>
      </w:r>
      <w:r w:rsidR="000E676B" w:rsidRPr="005B25A3">
        <w:rPr>
          <w:rStyle w:val="rfdBold2"/>
          <w:rFonts w:hint="eastAsia"/>
          <w:rtl/>
        </w:rPr>
        <w:t>لم‌ها</w:t>
      </w:r>
      <w:r w:rsidR="000E676B" w:rsidRPr="005B25A3">
        <w:rPr>
          <w:rStyle w:val="rfdBold2"/>
          <w:rFonts w:hint="cs"/>
          <w:rtl/>
        </w:rPr>
        <w:t>ی</w:t>
      </w:r>
      <w:r w:rsidR="000E676B" w:rsidRPr="005B25A3">
        <w:rPr>
          <w:rStyle w:val="rfdBold2"/>
          <w:rtl/>
        </w:rPr>
        <w:t xml:space="preserve"> کتابخانة محقّق طباطبا</w:t>
      </w:r>
      <w:r w:rsidR="000E676B" w:rsidRPr="005B25A3">
        <w:rPr>
          <w:rStyle w:val="rfdBold2"/>
          <w:rFonts w:hint="cs"/>
          <w:rtl/>
        </w:rPr>
        <w:t>یی</w:t>
      </w:r>
      <w:r w:rsidR="001C6BD7">
        <w:rPr>
          <w:rtl/>
        </w:rPr>
        <w:t xml:space="preserve"> :</w:t>
      </w:r>
      <w:r w:rsidR="00F67CDD">
        <w:rPr>
          <w:rtl/>
        </w:rPr>
        <w:t xml:space="preserve"> </w:t>
      </w:r>
      <w:r w:rsidR="000E676B">
        <w:rPr>
          <w:rtl/>
        </w:rPr>
        <w:t>محمود ط</w:t>
      </w:r>
      <w:r w:rsidR="000E676B">
        <w:rPr>
          <w:rFonts w:hint="cs"/>
          <w:rtl/>
        </w:rPr>
        <w:t>یّ</w:t>
      </w:r>
      <w:r w:rsidR="000E676B">
        <w:rPr>
          <w:rFonts w:hint="eastAsia"/>
          <w:rtl/>
        </w:rPr>
        <w:t xml:space="preserve">ار </w:t>
      </w:r>
      <w:r w:rsidR="000E676B">
        <w:rPr>
          <w:rtl/>
        </w:rPr>
        <w:t>مراغ</w:t>
      </w:r>
      <w:r w:rsidR="000E676B">
        <w:rPr>
          <w:rFonts w:hint="cs"/>
          <w:rtl/>
        </w:rPr>
        <w:t>ی</w:t>
      </w:r>
      <w:r w:rsidR="001C6BD7">
        <w:rPr>
          <w:rFonts w:hint="eastAsia"/>
          <w:rtl/>
        </w:rPr>
        <w:t xml:space="preserve"> ،</w:t>
      </w:r>
      <w:r w:rsidR="00F67CDD">
        <w:rPr>
          <w:rFonts w:hint="eastAsia"/>
          <w:rtl/>
        </w:rPr>
        <w:t xml:space="preserve"> </w:t>
      </w:r>
      <w:r w:rsidR="000E676B">
        <w:rPr>
          <w:rtl/>
        </w:rPr>
        <w:t>في كتاب</w:t>
      </w:r>
      <w:r w:rsidR="001C6BD7">
        <w:rPr>
          <w:rtl/>
        </w:rPr>
        <w:t xml:space="preserve"> :</w:t>
      </w:r>
      <w:r w:rsidR="00F67CDD">
        <w:rPr>
          <w:rtl/>
        </w:rPr>
        <w:t xml:space="preserve"> </w:t>
      </w:r>
      <w:r w:rsidR="000E676B">
        <w:rPr>
          <w:rtl/>
        </w:rPr>
        <w:t>المحقّق الطباطبائ</w:t>
      </w:r>
      <w:r w:rsidR="000E676B">
        <w:rPr>
          <w:rFonts w:hint="cs"/>
          <w:rtl/>
        </w:rPr>
        <w:t>ی</w:t>
      </w:r>
      <w:r w:rsidR="000E676B">
        <w:rPr>
          <w:rtl/>
        </w:rPr>
        <w:t xml:space="preserve"> في ذکراه السنو</w:t>
      </w:r>
      <w:r w:rsidR="000E676B">
        <w:rPr>
          <w:rFonts w:hint="cs"/>
          <w:rtl/>
        </w:rPr>
        <w:t>ی</w:t>
      </w:r>
      <w:r w:rsidR="000E676B">
        <w:rPr>
          <w:rFonts w:hint="eastAsia"/>
          <w:rtl/>
        </w:rPr>
        <w:t>ة</w:t>
      </w:r>
      <w:r w:rsidR="000E676B">
        <w:rPr>
          <w:rtl/>
        </w:rPr>
        <w:t xml:space="preserve"> الأول</w:t>
      </w:r>
      <w:r w:rsidR="000E676B">
        <w:rPr>
          <w:rFonts w:hint="cs"/>
          <w:rtl/>
        </w:rPr>
        <w:t>یٰ</w:t>
      </w:r>
      <w:r w:rsidR="001C6BD7">
        <w:rPr>
          <w:rFonts w:hint="eastAsia"/>
          <w:rtl/>
        </w:rPr>
        <w:t xml:space="preserve"> ،</w:t>
      </w:r>
      <w:r w:rsidR="00F67CDD">
        <w:rPr>
          <w:rFonts w:hint="eastAsia"/>
          <w:rtl/>
        </w:rPr>
        <w:t xml:space="preserve"> </w:t>
      </w:r>
      <w:r w:rsidR="000E676B">
        <w:rPr>
          <w:rtl/>
        </w:rPr>
        <w:t>مؤسّسة آل الب</w:t>
      </w:r>
      <w:r w:rsidR="000E676B">
        <w:rPr>
          <w:rFonts w:hint="cs"/>
          <w:rtl/>
        </w:rPr>
        <w:t>ی</w:t>
      </w:r>
      <w:r w:rsidR="000E676B">
        <w:rPr>
          <w:rFonts w:hint="eastAsia"/>
          <w:rtl/>
        </w:rPr>
        <w:t>ت</w:t>
      </w:r>
      <w:r w:rsidR="000E676B">
        <w:rPr>
          <w:rtl/>
        </w:rPr>
        <w:t xml:space="preserve"> لإح</w:t>
      </w:r>
      <w:r w:rsidR="000E676B">
        <w:rPr>
          <w:rFonts w:hint="cs"/>
          <w:rtl/>
        </w:rPr>
        <w:t>ی</w:t>
      </w:r>
      <w:r w:rsidR="000E676B">
        <w:rPr>
          <w:rFonts w:hint="eastAsia"/>
          <w:rtl/>
        </w:rPr>
        <w:t>اء</w:t>
      </w:r>
      <w:r w:rsidR="000E676B">
        <w:rPr>
          <w:rtl/>
        </w:rPr>
        <w:t xml:space="preserve"> التراث</w:t>
      </w:r>
      <w:r w:rsidR="001C6BD7">
        <w:rPr>
          <w:rtl/>
        </w:rPr>
        <w:t xml:space="preserve"> ،</w:t>
      </w:r>
      <w:r w:rsidR="00F67CDD">
        <w:rPr>
          <w:rtl/>
        </w:rPr>
        <w:t xml:space="preserve"> </w:t>
      </w:r>
      <w:r w:rsidR="000E676B">
        <w:rPr>
          <w:rtl/>
        </w:rPr>
        <w:t>1417هـ.</w:t>
      </w:r>
    </w:p>
    <w:p w14:paraId="325C80E9" w14:textId="77777777" w:rsidR="000E676B" w:rsidRDefault="005B25A3" w:rsidP="000E676B">
      <w:pPr>
        <w:rPr>
          <w:rtl/>
        </w:rPr>
      </w:pPr>
      <w:r>
        <w:rPr>
          <w:rFonts w:hint="cs"/>
          <w:rtl/>
        </w:rPr>
        <w:t>71</w:t>
      </w:r>
      <w:r w:rsidR="001C6BD7">
        <w:rPr>
          <w:rFonts w:hint="cs"/>
          <w:rtl/>
        </w:rPr>
        <w:t xml:space="preserve"> ـ </w:t>
      </w:r>
      <w:r w:rsidR="000E676B" w:rsidRPr="005B25A3">
        <w:rPr>
          <w:rStyle w:val="rfdBold2"/>
          <w:rFonts w:hint="eastAsia"/>
          <w:rtl/>
        </w:rPr>
        <w:t>الفهرست</w:t>
      </w:r>
      <w:r w:rsidR="001C6BD7">
        <w:rPr>
          <w:rtl/>
        </w:rPr>
        <w:t xml:space="preserve"> :</w:t>
      </w:r>
      <w:r w:rsidR="00F67CDD">
        <w:rPr>
          <w:rtl/>
        </w:rPr>
        <w:t xml:space="preserve"> </w:t>
      </w:r>
      <w:r w:rsidR="000E676B">
        <w:rPr>
          <w:rtl/>
        </w:rPr>
        <w:t>الش</w:t>
      </w:r>
      <w:r w:rsidR="000E676B">
        <w:rPr>
          <w:rFonts w:hint="cs"/>
          <w:rtl/>
        </w:rPr>
        <w:t>ی</w:t>
      </w:r>
      <w:r w:rsidR="000E676B">
        <w:rPr>
          <w:rFonts w:hint="eastAsia"/>
          <w:rtl/>
        </w:rPr>
        <w:t>خ</w:t>
      </w:r>
      <w:r w:rsidR="000E676B">
        <w:rPr>
          <w:rtl/>
        </w:rPr>
        <w:t xml:space="preserve"> الطوسي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جواد الق</w:t>
      </w:r>
      <w:r w:rsidR="000E676B">
        <w:rPr>
          <w:rFonts w:hint="cs"/>
          <w:rtl/>
        </w:rPr>
        <w:t>ی</w:t>
      </w:r>
      <w:r w:rsidR="000E676B">
        <w:rPr>
          <w:rFonts w:hint="eastAsia"/>
          <w:rtl/>
        </w:rPr>
        <w:t>ومي</w:t>
      </w:r>
      <w:r w:rsidR="001C6BD7">
        <w:rPr>
          <w:rFonts w:hint="eastAsia"/>
          <w:rtl/>
        </w:rPr>
        <w:t xml:space="preserve"> ،</w:t>
      </w:r>
      <w:r w:rsidR="00F67CDD">
        <w:rPr>
          <w:rFonts w:hint="eastAsia"/>
          <w:rtl/>
        </w:rPr>
        <w:t xml:space="preserve"> </w:t>
      </w:r>
      <w:r w:rsidR="000E676B">
        <w:rPr>
          <w:rtl/>
        </w:rPr>
        <w:t>قم</w:t>
      </w:r>
      <w:r w:rsidR="001C6BD7">
        <w:rPr>
          <w:rtl/>
        </w:rPr>
        <w:t xml:space="preserve"> ،</w:t>
      </w:r>
      <w:r w:rsidR="00F67CDD">
        <w:rPr>
          <w:rtl/>
        </w:rPr>
        <w:t xml:space="preserve"> </w:t>
      </w:r>
      <w:r w:rsidR="000E676B">
        <w:rPr>
          <w:rtl/>
        </w:rPr>
        <w:t>مؤسّسة نشر الفقاهة</w:t>
      </w:r>
      <w:r w:rsidR="001C6BD7">
        <w:rPr>
          <w:rtl/>
        </w:rPr>
        <w:t xml:space="preserve"> ،</w:t>
      </w:r>
      <w:r w:rsidR="00F67CDD">
        <w:rPr>
          <w:rtl/>
        </w:rPr>
        <w:t xml:space="preserve"> </w:t>
      </w:r>
      <w:r w:rsidR="000E676B">
        <w:rPr>
          <w:rtl/>
        </w:rPr>
        <w:t>1417هـ.</w:t>
      </w:r>
    </w:p>
    <w:p w14:paraId="21CA3979" w14:textId="77777777" w:rsidR="000E676B" w:rsidRDefault="005B25A3" w:rsidP="000E676B">
      <w:pPr>
        <w:rPr>
          <w:rtl/>
        </w:rPr>
      </w:pPr>
      <w:r>
        <w:rPr>
          <w:rFonts w:hint="cs"/>
          <w:rtl/>
        </w:rPr>
        <w:t>72</w:t>
      </w:r>
      <w:r w:rsidR="001C6BD7">
        <w:rPr>
          <w:rFonts w:hint="cs"/>
          <w:rtl/>
        </w:rPr>
        <w:t xml:space="preserve"> ـ </w:t>
      </w:r>
      <w:r w:rsidR="000E676B" w:rsidRPr="005B25A3">
        <w:rPr>
          <w:rStyle w:val="rfdBold2"/>
          <w:rFonts w:hint="eastAsia"/>
          <w:rtl/>
        </w:rPr>
        <w:t>الفوائد</w:t>
      </w:r>
      <w:r w:rsidR="000E676B" w:rsidRPr="005B25A3">
        <w:rPr>
          <w:rStyle w:val="rfdBold2"/>
          <w:rtl/>
        </w:rPr>
        <w:t xml:space="preserve"> الطر</w:t>
      </w:r>
      <w:r w:rsidR="000E676B" w:rsidRPr="005B25A3">
        <w:rPr>
          <w:rStyle w:val="rfdBold2"/>
          <w:rFonts w:hint="cs"/>
          <w:rtl/>
        </w:rPr>
        <w:t>ی</w:t>
      </w:r>
      <w:r w:rsidR="000E676B" w:rsidRPr="005B25A3">
        <w:rPr>
          <w:rStyle w:val="rfdBold2"/>
          <w:rFonts w:hint="eastAsia"/>
          <w:rtl/>
        </w:rPr>
        <w:t>فة</w:t>
      </w:r>
      <w:r w:rsidR="001C6BD7">
        <w:rPr>
          <w:rtl/>
        </w:rPr>
        <w:t xml:space="preserve"> :</w:t>
      </w:r>
      <w:r w:rsidR="00F67CDD">
        <w:rPr>
          <w:rtl/>
        </w:rPr>
        <w:t xml:space="preserve"> </w:t>
      </w:r>
      <w:r w:rsidR="000E676B">
        <w:rPr>
          <w:rtl/>
        </w:rPr>
        <w:t>المول</w:t>
      </w:r>
      <w:r w:rsidR="000E676B">
        <w:rPr>
          <w:rFonts w:hint="cs"/>
          <w:rtl/>
        </w:rPr>
        <w:t>یٰ</w:t>
      </w:r>
      <w:r w:rsidR="000E676B">
        <w:rPr>
          <w:rtl/>
        </w:rPr>
        <w:t xml:space="preserve"> عبد الله الأفندي الإصفهاني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مهدي الرجائي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مکتبة آ</w:t>
      </w:r>
      <w:r w:rsidR="000E676B">
        <w:rPr>
          <w:rFonts w:hint="cs"/>
          <w:rtl/>
        </w:rPr>
        <w:t>ی</w:t>
      </w:r>
      <w:r w:rsidR="000E676B">
        <w:rPr>
          <w:rFonts w:hint="eastAsia"/>
          <w:rtl/>
        </w:rPr>
        <w:t>ة</w:t>
      </w:r>
      <w:r w:rsidR="000E676B">
        <w:rPr>
          <w:rtl/>
        </w:rPr>
        <w:t xml:space="preserve"> الله المرعشي النجفي</w:t>
      </w:r>
      <w:r w:rsidR="001C6BD7">
        <w:rPr>
          <w:rtl/>
        </w:rPr>
        <w:t xml:space="preserve"> ،</w:t>
      </w:r>
      <w:r w:rsidR="00F67CDD">
        <w:rPr>
          <w:rtl/>
        </w:rPr>
        <w:t xml:space="preserve"> </w:t>
      </w:r>
      <w:r w:rsidR="000E676B">
        <w:rPr>
          <w:rtl/>
        </w:rPr>
        <w:t>1385ش.</w:t>
      </w:r>
    </w:p>
    <w:p w14:paraId="660B8DBA" w14:textId="77777777" w:rsidR="000E676B" w:rsidRDefault="005B25A3" w:rsidP="000E676B">
      <w:pPr>
        <w:rPr>
          <w:rtl/>
        </w:rPr>
      </w:pPr>
      <w:r>
        <w:rPr>
          <w:rFonts w:hint="cs"/>
          <w:rtl/>
        </w:rPr>
        <w:t>73</w:t>
      </w:r>
      <w:r w:rsidR="001C6BD7">
        <w:rPr>
          <w:rFonts w:hint="cs"/>
          <w:rtl/>
        </w:rPr>
        <w:t xml:space="preserve"> ـ </w:t>
      </w:r>
      <w:r w:rsidR="000E676B" w:rsidRPr="005B25A3">
        <w:rPr>
          <w:rStyle w:val="rfdBold2"/>
          <w:rFonts w:hint="eastAsia"/>
          <w:rtl/>
        </w:rPr>
        <w:t>في</w:t>
      </w:r>
      <w:r w:rsidR="000E676B" w:rsidRPr="005B25A3">
        <w:rPr>
          <w:rStyle w:val="rfdBold2"/>
          <w:rtl/>
        </w:rPr>
        <w:t xml:space="preserve"> رحاب نهج البلاغة</w:t>
      </w:r>
      <w:r w:rsidR="001C6BD7">
        <w:rPr>
          <w:rtl/>
        </w:rPr>
        <w:t xml:space="preserve"> :</w:t>
      </w:r>
      <w:r w:rsidR="00F67CDD">
        <w:rPr>
          <w:rtl/>
        </w:rPr>
        <w:t xml:space="preserve"> </w:t>
      </w:r>
      <w:r w:rsidR="000E676B">
        <w:rPr>
          <w:rtl/>
        </w:rPr>
        <w:t>ما ق</w:t>
      </w:r>
      <w:r w:rsidR="000E676B">
        <w:rPr>
          <w:rFonts w:hint="cs"/>
          <w:rtl/>
        </w:rPr>
        <w:t>ی</w:t>
      </w:r>
      <w:r w:rsidR="000E676B">
        <w:rPr>
          <w:rFonts w:hint="eastAsia"/>
          <w:rtl/>
        </w:rPr>
        <w:t>ل</w:t>
      </w:r>
      <w:r w:rsidR="000E676B">
        <w:rPr>
          <w:rtl/>
        </w:rPr>
        <w:t xml:space="preserve"> في نهج البلاغة من نظم ونثر</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عبد العز</w:t>
      </w:r>
      <w:r w:rsidR="000E676B">
        <w:rPr>
          <w:rFonts w:hint="cs"/>
          <w:rtl/>
        </w:rPr>
        <w:t>ی</w:t>
      </w:r>
      <w:r w:rsidR="000E676B">
        <w:rPr>
          <w:rFonts w:hint="eastAsia"/>
          <w:rtl/>
        </w:rPr>
        <w:t>ز</w:t>
      </w:r>
      <w:r w:rsidR="000E676B">
        <w:rPr>
          <w:rtl/>
        </w:rPr>
        <w:t xml:space="preserve"> الطباطبائي</w:t>
      </w:r>
      <w:r w:rsidR="001C6BD7">
        <w:rPr>
          <w:rtl/>
        </w:rPr>
        <w:t xml:space="preserve"> ،</w:t>
      </w:r>
      <w:r w:rsidR="00F67CDD">
        <w:rPr>
          <w:rtl/>
        </w:rPr>
        <w:t xml:space="preserve"> </w:t>
      </w:r>
      <w:r w:rsidR="000E676B">
        <w:rPr>
          <w:rtl/>
        </w:rPr>
        <w:t>تراثنا</w:t>
      </w:r>
      <w:r w:rsidR="001C6BD7">
        <w:rPr>
          <w:rtl/>
        </w:rPr>
        <w:t xml:space="preserve"> ،</w:t>
      </w:r>
      <w:r w:rsidR="00F67CDD">
        <w:rPr>
          <w:rtl/>
        </w:rPr>
        <w:t xml:space="preserve"> </w:t>
      </w:r>
      <w:r w:rsidR="000E676B">
        <w:rPr>
          <w:rtl/>
        </w:rPr>
        <w:t>العد 34</w:t>
      </w:r>
      <w:r w:rsidR="001C6BD7">
        <w:rPr>
          <w:rtl/>
        </w:rPr>
        <w:t xml:space="preserve"> ،</w:t>
      </w:r>
      <w:r w:rsidR="00F67CDD">
        <w:rPr>
          <w:rtl/>
        </w:rPr>
        <w:t xml:space="preserve"> </w:t>
      </w:r>
      <w:r w:rsidR="000E676B">
        <w:rPr>
          <w:rtl/>
        </w:rPr>
        <w:t>محرّم ـ رب</w:t>
      </w:r>
      <w:r w:rsidR="000E676B">
        <w:rPr>
          <w:rFonts w:hint="cs"/>
          <w:rtl/>
        </w:rPr>
        <w:t>ی</w:t>
      </w:r>
      <w:r w:rsidR="000E676B">
        <w:rPr>
          <w:rFonts w:hint="eastAsia"/>
          <w:rtl/>
        </w:rPr>
        <w:t xml:space="preserve">ع </w:t>
      </w:r>
      <w:r w:rsidR="000E676B">
        <w:rPr>
          <w:rtl/>
        </w:rPr>
        <w:t>الآخر 1414هـ.</w:t>
      </w:r>
    </w:p>
    <w:p w14:paraId="6449104E" w14:textId="77777777" w:rsidR="000E676B" w:rsidRDefault="005B25A3" w:rsidP="000E676B">
      <w:pPr>
        <w:rPr>
          <w:rtl/>
        </w:rPr>
      </w:pPr>
      <w:r>
        <w:rPr>
          <w:rFonts w:hint="cs"/>
          <w:rtl/>
        </w:rPr>
        <w:t>74</w:t>
      </w:r>
      <w:r w:rsidR="001C6BD7">
        <w:rPr>
          <w:rFonts w:hint="cs"/>
          <w:rtl/>
        </w:rPr>
        <w:t xml:space="preserve"> ـ </w:t>
      </w:r>
      <w:r w:rsidR="000E676B" w:rsidRPr="005B25A3">
        <w:rPr>
          <w:rStyle w:val="rfdBold2"/>
          <w:rFonts w:hint="eastAsia"/>
          <w:rtl/>
        </w:rPr>
        <w:t>کتاب</w:t>
      </w:r>
      <w:r w:rsidR="000E676B" w:rsidRPr="005B25A3">
        <w:rPr>
          <w:rStyle w:val="rfdBold2"/>
          <w:rtl/>
        </w:rPr>
        <w:t xml:space="preserve"> الأمالي</w:t>
      </w:r>
      <w:r w:rsidR="001C6BD7">
        <w:rPr>
          <w:rtl/>
        </w:rPr>
        <w:t xml:space="preserve"> :</w:t>
      </w:r>
      <w:r w:rsidR="00F67CDD">
        <w:rPr>
          <w:rtl/>
        </w:rPr>
        <w:t xml:space="preserve"> </w:t>
      </w:r>
      <w:r w:rsidR="000E676B">
        <w:rPr>
          <w:rtl/>
        </w:rPr>
        <w:t>لش</w:t>
      </w:r>
      <w:r w:rsidR="000E676B">
        <w:rPr>
          <w:rFonts w:hint="cs"/>
          <w:rtl/>
        </w:rPr>
        <w:t>ی</w:t>
      </w:r>
      <w:r w:rsidR="000E676B">
        <w:rPr>
          <w:rFonts w:hint="eastAsia"/>
          <w:rtl/>
        </w:rPr>
        <w:t>خ</w:t>
      </w:r>
      <w:r w:rsidR="000E676B">
        <w:rPr>
          <w:rtl/>
        </w:rPr>
        <w:t xml:space="preserve"> الطائفة أبي جعفر محمّد بن الحسن بن علي الطوسي ولابنه أبي علي الحسن بن محمّد بن الحسن الطوسي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0E676B">
        <w:rPr>
          <w:rtl/>
        </w:rPr>
        <w:t xml:space="preserve"> وتصح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بهراد الجعفر</w:t>
      </w:r>
      <w:r w:rsidR="000E676B">
        <w:rPr>
          <w:rFonts w:hint="cs"/>
          <w:rtl/>
        </w:rPr>
        <w:t>ی</w:t>
      </w:r>
      <w:r w:rsidR="000E676B">
        <w:rPr>
          <w:rtl/>
        </w:rPr>
        <w:t xml:space="preserve"> وعلي أکبر الغفاري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دار الکتاب الإسلامي</w:t>
      </w:r>
      <w:r w:rsidR="001C6BD7">
        <w:rPr>
          <w:rtl/>
        </w:rPr>
        <w:t xml:space="preserve"> ،</w:t>
      </w:r>
      <w:r w:rsidR="00F67CDD">
        <w:rPr>
          <w:rtl/>
        </w:rPr>
        <w:t xml:space="preserve"> </w:t>
      </w:r>
      <w:r w:rsidR="000E676B">
        <w:rPr>
          <w:rtl/>
        </w:rPr>
        <w:t>1380ش.</w:t>
      </w:r>
    </w:p>
    <w:p w14:paraId="62036437" w14:textId="77777777" w:rsidR="000E676B" w:rsidRDefault="005B25A3" w:rsidP="000E676B">
      <w:pPr>
        <w:rPr>
          <w:rtl/>
        </w:rPr>
      </w:pPr>
      <w:r>
        <w:rPr>
          <w:rFonts w:hint="cs"/>
          <w:rtl/>
        </w:rPr>
        <w:t>75</w:t>
      </w:r>
      <w:r w:rsidR="001C6BD7">
        <w:rPr>
          <w:rFonts w:hint="cs"/>
          <w:rtl/>
        </w:rPr>
        <w:t xml:space="preserve"> ـ </w:t>
      </w:r>
      <w:r w:rsidR="000E676B" w:rsidRPr="005B25A3">
        <w:rPr>
          <w:rStyle w:val="rfdBold2"/>
          <w:rFonts w:hint="eastAsia"/>
          <w:rtl/>
        </w:rPr>
        <w:t>کتاب</w:t>
      </w:r>
      <w:r w:rsidR="000E676B" w:rsidRPr="005B25A3">
        <w:rPr>
          <w:rStyle w:val="rfdBold2"/>
          <w:rtl/>
        </w:rPr>
        <w:t xml:space="preserve"> الحکمة في الأدع</w:t>
      </w:r>
      <w:r w:rsidR="000E676B" w:rsidRPr="005B25A3">
        <w:rPr>
          <w:rStyle w:val="rfdBold2"/>
          <w:rFonts w:hint="cs"/>
          <w:rtl/>
        </w:rPr>
        <w:t>ی</w:t>
      </w:r>
      <w:r w:rsidR="000E676B" w:rsidRPr="005B25A3">
        <w:rPr>
          <w:rStyle w:val="rfdBold2"/>
          <w:rFonts w:hint="eastAsia"/>
          <w:rtl/>
        </w:rPr>
        <w:t>ة</w:t>
      </w:r>
      <w:r w:rsidR="000E676B" w:rsidRPr="005B25A3">
        <w:rPr>
          <w:rStyle w:val="rfdBold2"/>
          <w:rtl/>
        </w:rPr>
        <w:t xml:space="preserve"> والموعظة للأمّة</w:t>
      </w:r>
      <w:r w:rsidR="001C6BD7">
        <w:rPr>
          <w:rtl/>
        </w:rPr>
        <w:t xml:space="preserve"> :</w:t>
      </w:r>
      <w:r w:rsidR="00F67CDD">
        <w:rPr>
          <w:rtl/>
        </w:rPr>
        <w:t xml:space="preserve"> </w:t>
      </w:r>
      <w:r w:rsidR="000E676B">
        <w:rPr>
          <w:rtl/>
        </w:rPr>
        <w:t>عبّاس إقبال</w:t>
      </w:r>
      <w:r w:rsidR="001C6BD7">
        <w:rPr>
          <w:rtl/>
        </w:rPr>
        <w:t xml:space="preserve"> ،</w:t>
      </w:r>
      <w:r w:rsidR="00F67CDD">
        <w:rPr>
          <w:rtl/>
        </w:rPr>
        <w:t xml:space="preserve"> </w:t>
      </w:r>
      <w:r w:rsidR="000E676B">
        <w:rPr>
          <w:rtl/>
        </w:rPr>
        <w:t>مجلّة</w:t>
      </w:r>
      <w:r w:rsidR="001C6BD7">
        <w:rPr>
          <w:rtl/>
        </w:rPr>
        <w:t xml:space="preserve"> :</w:t>
      </w:r>
      <w:r w:rsidR="00F67CDD">
        <w:rPr>
          <w:rtl/>
        </w:rPr>
        <w:t xml:space="preserve"> </w:t>
      </w:r>
      <w:r w:rsidR="000E676B">
        <w:rPr>
          <w:rFonts w:hint="cs"/>
          <w:rtl/>
        </w:rPr>
        <w:t>ی</w:t>
      </w:r>
      <w:r w:rsidR="000E676B">
        <w:rPr>
          <w:rFonts w:hint="eastAsia"/>
          <w:rtl/>
        </w:rPr>
        <w:t>ادگار</w:t>
      </w:r>
      <w:r w:rsidR="001C6BD7">
        <w:rPr>
          <w:rFonts w:hint="eastAsia"/>
          <w:rtl/>
        </w:rPr>
        <w:t xml:space="preserve"> ،</w:t>
      </w:r>
      <w:r w:rsidR="00F67CDD">
        <w:rPr>
          <w:rFonts w:hint="eastAsia"/>
          <w:rtl/>
        </w:rPr>
        <w:t xml:space="preserve"> </w:t>
      </w:r>
      <w:r w:rsidR="000E676B">
        <w:rPr>
          <w:rtl/>
        </w:rPr>
        <w:t>العدد 8</w:t>
      </w:r>
      <w:r w:rsidR="001C6BD7">
        <w:rPr>
          <w:rtl/>
        </w:rPr>
        <w:t xml:space="preserve"> ـ </w:t>
      </w:r>
      <w:r w:rsidR="000E676B">
        <w:rPr>
          <w:rtl/>
        </w:rPr>
        <w:t>9</w:t>
      </w:r>
      <w:r w:rsidR="001C6BD7">
        <w:rPr>
          <w:rtl/>
        </w:rPr>
        <w:t xml:space="preserve"> ،</w:t>
      </w:r>
      <w:r w:rsidR="00F67CDD">
        <w:rPr>
          <w:rtl/>
        </w:rPr>
        <w:t xml:space="preserve"> </w:t>
      </w:r>
      <w:r w:rsidR="000E676B">
        <w:rPr>
          <w:rtl/>
        </w:rPr>
        <w:t>1328ش.</w:t>
      </w:r>
    </w:p>
    <w:p w14:paraId="372870B1" w14:textId="77777777" w:rsidR="000E676B" w:rsidRDefault="005B25A3" w:rsidP="000E676B">
      <w:pPr>
        <w:rPr>
          <w:rtl/>
        </w:rPr>
      </w:pPr>
      <w:r>
        <w:rPr>
          <w:rFonts w:hint="cs"/>
          <w:rtl/>
        </w:rPr>
        <w:t>76</w:t>
      </w:r>
      <w:r w:rsidR="001C6BD7">
        <w:rPr>
          <w:rFonts w:hint="cs"/>
          <w:rtl/>
        </w:rPr>
        <w:t xml:space="preserve"> ـ </w:t>
      </w:r>
      <w:r w:rsidR="000E676B" w:rsidRPr="005B25A3">
        <w:rPr>
          <w:rStyle w:val="rfdBold2"/>
          <w:rFonts w:hint="eastAsia"/>
          <w:rtl/>
        </w:rPr>
        <w:t>کتاب</w:t>
      </w:r>
      <w:r w:rsidR="000E676B" w:rsidRPr="005B25A3">
        <w:rPr>
          <w:rStyle w:val="rfdBold2"/>
          <w:rtl/>
        </w:rPr>
        <w:t xml:space="preserve"> الحکمة في الأدع</w:t>
      </w:r>
      <w:r w:rsidR="000E676B" w:rsidRPr="005B25A3">
        <w:rPr>
          <w:rStyle w:val="rfdBold2"/>
          <w:rFonts w:hint="cs"/>
          <w:rtl/>
        </w:rPr>
        <w:t>ی</w:t>
      </w:r>
      <w:r w:rsidR="000E676B" w:rsidRPr="005B25A3">
        <w:rPr>
          <w:rStyle w:val="rfdBold2"/>
          <w:rFonts w:hint="eastAsia"/>
          <w:rtl/>
        </w:rPr>
        <w:t>ة</w:t>
      </w:r>
      <w:r w:rsidR="000E676B" w:rsidRPr="005B25A3">
        <w:rPr>
          <w:rStyle w:val="rfdBold2"/>
          <w:rtl/>
        </w:rPr>
        <w:t xml:space="preserve"> والموعظة للأمّة</w:t>
      </w:r>
      <w:r w:rsidR="001C6BD7">
        <w:rPr>
          <w:rtl/>
        </w:rPr>
        <w:t xml:space="preserve"> :</w:t>
      </w:r>
      <w:r w:rsidR="00F67CDD">
        <w:rPr>
          <w:rtl/>
        </w:rPr>
        <w:t xml:space="preserve"> </w:t>
      </w:r>
      <w:r w:rsidR="000E676B">
        <w:rPr>
          <w:rtl/>
        </w:rPr>
        <w:t>محمّد بن علي الناموس الخواري الفر</w:t>
      </w:r>
      <w:r w:rsidR="000E676B">
        <w:rPr>
          <w:rFonts w:hint="cs"/>
          <w:rtl/>
        </w:rPr>
        <w:t>ی</w:t>
      </w:r>
      <w:r w:rsidR="000E676B">
        <w:rPr>
          <w:rFonts w:hint="eastAsia"/>
          <w:rtl/>
        </w:rPr>
        <w:t>ومدي</w:t>
      </w:r>
      <w:r w:rsidR="001C6BD7">
        <w:rPr>
          <w:rFonts w:hint="eastAsia"/>
          <w:rtl/>
        </w:rPr>
        <w:t xml:space="preserve"> ،</w:t>
      </w:r>
      <w:r w:rsidR="00F67CDD">
        <w:rPr>
          <w:rFonts w:hint="eastAsia"/>
          <w:rtl/>
        </w:rPr>
        <w:t xml:space="preserve"> </w:t>
      </w:r>
      <w:r w:rsidR="000E676B">
        <w:rPr>
          <w:rtl/>
        </w:rPr>
        <w:t>کتابخانة أ</w:t>
      </w:r>
      <w:r w:rsidR="000E676B">
        <w:rPr>
          <w:rFonts w:hint="cs"/>
          <w:rtl/>
        </w:rPr>
        <w:t>ی</w:t>
      </w:r>
      <w:r w:rsidR="000E676B">
        <w:rPr>
          <w:rFonts w:hint="eastAsia"/>
          <w:rtl/>
        </w:rPr>
        <w:t>اصوف</w:t>
      </w:r>
      <w:r w:rsidR="000E676B">
        <w:rPr>
          <w:rFonts w:hint="cs"/>
          <w:rtl/>
        </w:rPr>
        <w:t>ی</w:t>
      </w:r>
      <w:r w:rsidR="000E676B">
        <w:rPr>
          <w:rFonts w:hint="eastAsia"/>
          <w:rtl/>
        </w:rPr>
        <w:t xml:space="preserve">ا </w:t>
      </w:r>
      <w:r w:rsidR="000E676B">
        <w:rPr>
          <w:rtl/>
        </w:rPr>
        <w:t>استانبول</w:t>
      </w:r>
      <w:r w:rsidR="001C6BD7">
        <w:rPr>
          <w:rtl/>
        </w:rPr>
        <w:t xml:space="preserve"> ،</w:t>
      </w:r>
      <w:r w:rsidR="00F67CDD">
        <w:rPr>
          <w:rtl/>
        </w:rPr>
        <w:t xml:space="preserve"> </w:t>
      </w:r>
      <w:r w:rsidR="000E676B">
        <w:rPr>
          <w:rtl/>
        </w:rPr>
        <w:t>رقم</w:t>
      </w:r>
      <w:r w:rsidR="001C6BD7">
        <w:rPr>
          <w:rtl/>
        </w:rPr>
        <w:t xml:space="preserve"> :</w:t>
      </w:r>
      <w:r w:rsidR="00F67CDD">
        <w:rPr>
          <w:rtl/>
        </w:rPr>
        <w:t xml:space="preserve"> </w:t>
      </w:r>
      <w:r w:rsidR="000E676B">
        <w:rPr>
          <w:rtl/>
        </w:rPr>
        <w:t>1764.</w:t>
      </w:r>
    </w:p>
    <w:p w14:paraId="2578008F" w14:textId="77777777" w:rsidR="000E676B" w:rsidRDefault="005B25A3" w:rsidP="000E676B">
      <w:pPr>
        <w:rPr>
          <w:rtl/>
        </w:rPr>
      </w:pPr>
      <w:r>
        <w:rPr>
          <w:rFonts w:hint="cs"/>
          <w:rtl/>
        </w:rPr>
        <w:t>77</w:t>
      </w:r>
      <w:r w:rsidR="001C6BD7">
        <w:rPr>
          <w:rFonts w:hint="cs"/>
          <w:rtl/>
        </w:rPr>
        <w:t xml:space="preserve"> ـ </w:t>
      </w:r>
      <w:r w:rsidR="000E676B" w:rsidRPr="005B25A3">
        <w:rPr>
          <w:rStyle w:val="rfdBold2"/>
          <w:rFonts w:hint="eastAsia"/>
          <w:rtl/>
        </w:rPr>
        <w:t>کتاب</w:t>
      </w:r>
      <w:r w:rsidR="000E676B" w:rsidRPr="005B25A3">
        <w:rPr>
          <w:rStyle w:val="rfdBold2"/>
          <w:rtl/>
        </w:rPr>
        <w:t xml:space="preserve"> الکفا</w:t>
      </w:r>
      <w:r w:rsidR="000E676B" w:rsidRPr="005B25A3">
        <w:rPr>
          <w:rStyle w:val="rfdBold2"/>
          <w:rFonts w:hint="cs"/>
          <w:rtl/>
        </w:rPr>
        <w:t>ی</w:t>
      </w:r>
      <w:r w:rsidR="000E676B" w:rsidRPr="005B25A3">
        <w:rPr>
          <w:rStyle w:val="rfdBold2"/>
          <w:rFonts w:hint="eastAsia"/>
          <w:rtl/>
        </w:rPr>
        <w:t>ة</w:t>
      </w:r>
      <w:r w:rsidR="000E676B" w:rsidRPr="005B25A3">
        <w:rPr>
          <w:rStyle w:val="rfdBold2"/>
          <w:rtl/>
        </w:rPr>
        <w:t xml:space="preserve"> في النصوص عل</w:t>
      </w:r>
      <w:r w:rsidR="000E676B" w:rsidRPr="005B25A3">
        <w:rPr>
          <w:rStyle w:val="rfdBold2"/>
          <w:rFonts w:hint="cs"/>
          <w:rtl/>
        </w:rPr>
        <w:t>یٰ</w:t>
      </w:r>
      <w:r w:rsidR="000E676B" w:rsidRPr="005B25A3">
        <w:rPr>
          <w:rStyle w:val="rfdBold2"/>
          <w:rtl/>
        </w:rPr>
        <w:t xml:space="preserve"> عدد الأئمّة الاثني عشر</w:t>
      </w:r>
      <w:r w:rsidR="001C6BD7">
        <w:rPr>
          <w:rtl/>
        </w:rPr>
        <w:t xml:space="preserve"> :</w:t>
      </w:r>
      <w:r w:rsidR="00F67CDD">
        <w:rPr>
          <w:rtl/>
        </w:rPr>
        <w:t xml:space="preserve"> </w:t>
      </w:r>
      <w:r w:rsidR="000E676B">
        <w:rPr>
          <w:rtl/>
        </w:rPr>
        <w:t>أبو القاسم علي بن محمّد بن علي القمي الخزّاز</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رضا الرف</w:t>
      </w:r>
      <w:r w:rsidR="000E676B">
        <w:rPr>
          <w:rFonts w:hint="cs"/>
          <w:rtl/>
        </w:rPr>
        <w:t>ی</w:t>
      </w:r>
      <w:r w:rsidR="000E676B">
        <w:rPr>
          <w:rFonts w:hint="eastAsia"/>
          <w:rtl/>
        </w:rPr>
        <w:t>عي</w:t>
      </w:r>
      <w:r w:rsidR="001C6BD7">
        <w:rPr>
          <w:rFonts w:hint="eastAsia"/>
          <w:rtl/>
        </w:rPr>
        <w:t xml:space="preserve"> ،</w:t>
      </w:r>
      <w:r w:rsidR="00F67CDD">
        <w:rPr>
          <w:rFonts w:hint="eastAsia"/>
          <w:rtl/>
        </w:rPr>
        <w:t xml:space="preserve"> </w:t>
      </w:r>
      <w:r w:rsidR="000E676B">
        <w:rPr>
          <w:rtl/>
        </w:rPr>
        <w:t>قم</w:t>
      </w:r>
      <w:r w:rsidR="001C6BD7">
        <w:rPr>
          <w:rtl/>
        </w:rPr>
        <w:t xml:space="preserve"> ،</w:t>
      </w:r>
      <w:r w:rsidR="00F67CDD">
        <w:rPr>
          <w:rtl/>
        </w:rPr>
        <w:t xml:space="preserve"> </w:t>
      </w:r>
      <w:r w:rsidR="000E676B">
        <w:rPr>
          <w:rtl/>
        </w:rPr>
        <w:t>مکتبة العلّامة المجلسي</w:t>
      </w:r>
      <w:r w:rsidR="001C6BD7">
        <w:rPr>
          <w:rtl/>
        </w:rPr>
        <w:t xml:space="preserve"> ،</w:t>
      </w:r>
      <w:r w:rsidR="00F67CDD">
        <w:rPr>
          <w:rtl/>
        </w:rPr>
        <w:t xml:space="preserve"> </w:t>
      </w:r>
      <w:r w:rsidR="000E676B">
        <w:rPr>
          <w:rtl/>
        </w:rPr>
        <w:t>1439هـ.</w:t>
      </w:r>
    </w:p>
    <w:p w14:paraId="07BA21A7" w14:textId="77777777" w:rsidR="000E676B" w:rsidRDefault="005B25A3" w:rsidP="000E676B">
      <w:pPr>
        <w:rPr>
          <w:rtl/>
        </w:rPr>
      </w:pPr>
      <w:r>
        <w:rPr>
          <w:rFonts w:hint="cs"/>
          <w:rtl/>
        </w:rPr>
        <w:t>78</w:t>
      </w:r>
      <w:r w:rsidR="001C6BD7">
        <w:rPr>
          <w:rFonts w:hint="cs"/>
          <w:rtl/>
        </w:rPr>
        <w:t xml:space="preserve"> ـ </w:t>
      </w:r>
      <w:r w:rsidR="000E676B" w:rsidRPr="005B25A3">
        <w:rPr>
          <w:rStyle w:val="rfdBold2"/>
          <w:rFonts w:hint="eastAsia"/>
          <w:rtl/>
        </w:rPr>
        <w:t>کتاب</w:t>
      </w:r>
      <w:r w:rsidR="000E676B" w:rsidRPr="005B25A3">
        <w:rPr>
          <w:rStyle w:val="rfdBold2"/>
          <w:rtl/>
        </w:rPr>
        <w:t xml:space="preserve"> المقالات ومعه ع</w:t>
      </w:r>
      <w:r w:rsidR="000E676B" w:rsidRPr="005B25A3">
        <w:rPr>
          <w:rStyle w:val="rfdBold2"/>
          <w:rFonts w:hint="cs"/>
          <w:rtl/>
        </w:rPr>
        <w:t>ی</w:t>
      </w:r>
      <w:r w:rsidR="000E676B" w:rsidRPr="005B25A3">
        <w:rPr>
          <w:rStyle w:val="rfdBold2"/>
          <w:rFonts w:hint="eastAsia"/>
          <w:rtl/>
        </w:rPr>
        <w:t>ون</w:t>
      </w:r>
      <w:r w:rsidR="000E676B" w:rsidRPr="005B25A3">
        <w:rPr>
          <w:rStyle w:val="rfdBold2"/>
          <w:rtl/>
        </w:rPr>
        <w:t xml:space="preserve"> المسائل والجوابات</w:t>
      </w:r>
      <w:r w:rsidR="001C6BD7">
        <w:rPr>
          <w:rtl/>
        </w:rPr>
        <w:t xml:space="preserve"> :</w:t>
      </w:r>
      <w:r w:rsidR="00F67CDD">
        <w:rPr>
          <w:rtl/>
        </w:rPr>
        <w:t xml:space="preserve"> </w:t>
      </w:r>
      <w:r w:rsidR="000E676B">
        <w:rPr>
          <w:rtl/>
        </w:rPr>
        <w:t>لأبي القاسم عبد الله بن أحمد بن محمود البلخي</w:t>
      </w:r>
      <w:r w:rsidR="001C6BD7">
        <w:rPr>
          <w:rtl/>
        </w:rPr>
        <w:t xml:space="preserve"> ،</w:t>
      </w:r>
      <w:r w:rsidR="00F67CDD">
        <w:rPr>
          <w:rtl/>
        </w:rPr>
        <w:t xml:space="preserve"> </w:t>
      </w:r>
      <w:r w:rsidR="000E676B">
        <w:rPr>
          <w:rtl/>
        </w:rPr>
        <w:t>حقّقه</w:t>
      </w:r>
      <w:r w:rsidR="001C6BD7">
        <w:rPr>
          <w:rtl/>
        </w:rPr>
        <w:t xml:space="preserve"> :</w:t>
      </w:r>
      <w:r w:rsidR="00F67CDD">
        <w:rPr>
          <w:rtl/>
        </w:rPr>
        <w:t xml:space="preserve"> </w:t>
      </w:r>
      <w:r w:rsidR="000E676B">
        <w:rPr>
          <w:rtl/>
        </w:rPr>
        <w:t>حس</w:t>
      </w:r>
      <w:r w:rsidR="000E676B">
        <w:rPr>
          <w:rFonts w:hint="cs"/>
          <w:rtl/>
        </w:rPr>
        <w:t>ی</w:t>
      </w:r>
      <w:r w:rsidR="000E676B">
        <w:rPr>
          <w:rFonts w:hint="eastAsia"/>
          <w:rtl/>
        </w:rPr>
        <w:t xml:space="preserve">ن </w:t>
      </w:r>
      <w:r w:rsidR="000E676B">
        <w:rPr>
          <w:rtl/>
        </w:rPr>
        <w:t>خانصو</w:t>
      </w:r>
      <w:r w:rsidR="001C6BD7">
        <w:rPr>
          <w:rtl/>
        </w:rPr>
        <w:t xml:space="preserve"> ،</w:t>
      </w:r>
      <w:r w:rsidR="00F67CDD">
        <w:rPr>
          <w:rtl/>
        </w:rPr>
        <w:t xml:space="preserve"> </w:t>
      </w:r>
      <w:r w:rsidR="000E676B">
        <w:rPr>
          <w:rtl/>
        </w:rPr>
        <w:t>راجح کرد</w:t>
      </w:r>
      <w:r w:rsidR="000E676B">
        <w:rPr>
          <w:rFonts w:hint="cs"/>
          <w:rtl/>
        </w:rPr>
        <w:t>ی</w:t>
      </w:r>
      <w:r w:rsidR="000E676B">
        <w:rPr>
          <w:rtl/>
        </w:rPr>
        <w:t xml:space="preserve"> وعبد الحم</w:t>
      </w:r>
      <w:r w:rsidR="000E676B">
        <w:rPr>
          <w:rFonts w:hint="cs"/>
          <w:rtl/>
        </w:rPr>
        <w:t>ی</w:t>
      </w:r>
      <w:r w:rsidR="000E676B">
        <w:rPr>
          <w:rFonts w:hint="eastAsia"/>
          <w:rtl/>
        </w:rPr>
        <w:t xml:space="preserve">د </w:t>
      </w:r>
      <w:r w:rsidR="000E676B">
        <w:rPr>
          <w:rtl/>
        </w:rPr>
        <w:t>کرد</w:t>
      </w:r>
      <w:r w:rsidR="000E676B">
        <w:rPr>
          <w:rFonts w:hint="cs"/>
          <w:rtl/>
        </w:rPr>
        <w:t>ی</w:t>
      </w:r>
      <w:r w:rsidR="001C6BD7">
        <w:rPr>
          <w:rFonts w:hint="eastAsia"/>
          <w:rtl/>
        </w:rPr>
        <w:t xml:space="preserve"> ،</w:t>
      </w:r>
      <w:r w:rsidR="00F67CDD">
        <w:rPr>
          <w:rFonts w:hint="eastAsia"/>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الفتح</w:t>
      </w:r>
      <w:r w:rsidR="001C6BD7">
        <w:rPr>
          <w:rtl/>
        </w:rPr>
        <w:t xml:space="preserve"> ،</w:t>
      </w:r>
      <w:r w:rsidR="00F67CDD">
        <w:rPr>
          <w:rtl/>
        </w:rPr>
        <w:t xml:space="preserve"> </w:t>
      </w:r>
      <w:r w:rsidR="000E676B">
        <w:rPr>
          <w:rtl/>
        </w:rPr>
        <w:t>1439هـ.</w:t>
      </w:r>
    </w:p>
    <w:p w14:paraId="0AA9C3E3" w14:textId="77777777" w:rsidR="00F67CDD" w:rsidRDefault="005B25A3" w:rsidP="000E676B">
      <w:pPr>
        <w:rPr>
          <w:rtl/>
        </w:rPr>
      </w:pPr>
      <w:r>
        <w:rPr>
          <w:rFonts w:hint="cs"/>
          <w:rtl/>
        </w:rPr>
        <w:t>79</w:t>
      </w:r>
      <w:r w:rsidR="001C6BD7">
        <w:rPr>
          <w:rFonts w:hint="cs"/>
          <w:rtl/>
        </w:rPr>
        <w:t xml:space="preserve"> ـ </w:t>
      </w:r>
      <w:r w:rsidR="000E676B" w:rsidRPr="005B25A3">
        <w:rPr>
          <w:rStyle w:val="rfdBold2"/>
          <w:rFonts w:hint="eastAsia"/>
          <w:rtl/>
        </w:rPr>
        <w:t>کتاب</w:t>
      </w:r>
      <w:r w:rsidR="000E676B" w:rsidRPr="005B25A3">
        <w:rPr>
          <w:rStyle w:val="rfdBold2"/>
          <w:rtl/>
        </w:rPr>
        <w:t xml:space="preserve"> في الأخلاق والعرفان</w:t>
      </w:r>
      <w:r w:rsidR="001C6BD7">
        <w:rPr>
          <w:rtl/>
        </w:rPr>
        <w:t xml:space="preserve"> :</w:t>
      </w:r>
      <w:r w:rsidR="00F67CDD">
        <w:rPr>
          <w:rtl/>
        </w:rPr>
        <w:t xml:space="preserve"> </w:t>
      </w:r>
      <w:r w:rsidR="000E676B">
        <w:rPr>
          <w:rtl/>
        </w:rPr>
        <w:t>لأحد الحفّاظ من أعلام الش</w:t>
      </w:r>
      <w:r w:rsidR="000E676B">
        <w:rPr>
          <w:rFonts w:hint="cs"/>
          <w:rtl/>
        </w:rPr>
        <w:t>ی</w:t>
      </w:r>
      <w:r w:rsidR="000E676B">
        <w:rPr>
          <w:rFonts w:hint="eastAsia"/>
          <w:rtl/>
        </w:rPr>
        <w:t>عة</w:t>
      </w:r>
      <w:r w:rsidR="000E676B">
        <w:rPr>
          <w:rtl/>
        </w:rPr>
        <w:t xml:space="preserve"> الإمام</w:t>
      </w:r>
      <w:r w:rsidR="000E676B">
        <w:rPr>
          <w:rFonts w:hint="cs"/>
          <w:rtl/>
        </w:rPr>
        <w:t>ی</w:t>
      </w:r>
      <w:r w:rsidR="000E676B">
        <w:rPr>
          <w:rFonts w:hint="eastAsia"/>
          <w:rtl/>
        </w:rPr>
        <w:t>ة</w:t>
      </w:r>
      <w:r w:rsidR="000E676B">
        <w:rPr>
          <w:rtl/>
        </w:rPr>
        <w:t xml:space="preserve"> من القرن الخامس والسادس</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رضا الأستادي</w:t>
      </w:r>
      <w:r w:rsidR="001C6BD7">
        <w:rPr>
          <w:rtl/>
        </w:rPr>
        <w:t xml:space="preserve"> ،</w:t>
      </w:r>
      <w:r w:rsidR="00F67CDD">
        <w:rPr>
          <w:rtl/>
        </w:rPr>
        <w:t xml:space="preserve"> </w:t>
      </w:r>
      <w:r w:rsidR="000E676B">
        <w:rPr>
          <w:rtl/>
        </w:rPr>
        <w:t>مشهد</w:t>
      </w:r>
      <w:r w:rsidR="001C6BD7">
        <w:rPr>
          <w:rtl/>
        </w:rPr>
        <w:t xml:space="preserve"> ،</w:t>
      </w:r>
      <w:r w:rsidR="00F67CDD">
        <w:rPr>
          <w:rtl/>
        </w:rPr>
        <w:t xml:space="preserve"> </w:t>
      </w:r>
      <w:r w:rsidR="000E676B">
        <w:rPr>
          <w:rtl/>
        </w:rPr>
        <w:t>بن</w:t>
      </w:r>
      <w:r w:rsidR="000E676B">
        <w:rPr>
          <w:rFonts w:hint="cs"/>
          <w:rtl/>
        </w:rPr>
        <w:t>ی</w:t>
      </w:r>
      <w:r w:rsidR="000E676B">
        <w:rPr>
          <w:rFonts w:hint="eastAsia"/>
          <w:rtl/>
        </w:rPr>
        <w:t>اد</w:t>
      </w:r>
      <w:r w:rsidR="000E676B">
        <w:rPr>
          <w:rtl/>
        </w:rPr>
        <w:t xml:space="preserve"> پژوهشها</w:t>
      </w:r>
      <w:r w:rsidR="000E676B">
        <w:rPr>
          <w:rFonts w:hint="cs"/>
          <w:rtl/>
        </w:rPr>
        <w:t>ی</w:t>
      </w:r>
      <w:r w:rsidR="000E676B">
        <w:rPr>
          <w:rtl/>
        </w:rPr>
        <w:t xml:space="preserve"> اسلام</w:t>
      </w:r>
      <w:r w:rsidR="000E676B">
        <w:rPr>
          <w:rFonts w:hint="cs"/>
          <w:rtl/>
        </w:rPr>
        <w:t>ی</w:t>
      </w:r>
      <w:r w:rsidR="000E676B">
        <w:rPr>
          <w:rtl/>
        </w:rPr>
        <w:t xml:space="preserve"> آستان قدس</w:t>
      </w:r>
    </w:p>
    <w:p w14:paraId="2DCC8221" w14:textId="77777777" w:rsidR="000E676B" w:rsidRDefault="00E63DE8" w:rsidP="005B25A3">
      <w:pPr>
        <w:pStyle w:val="rfdNormal0"/>
        <w:rPr>
          <w:rtl/>
        </w:rPr>
      </w:pPr>
      <w:r>
        <w:rPr>
          <w:rtl/>
        </w:rPr>
        <w:br w:type="page"/>
      </w:r>
      <w:r w:rsidR="000E676B">
        <w:rPr>
          <w:rFonts w:hint="eastAsia"/>
          <w:rtl/>
        </w:rPr>
        <w:lastRenderedPageBreak/>
        <w:t>رضو</w:t>
      </w:r>
      <w:r w:rsidR="000E676B">
        <w:rPr>
          <w:rFonts w:hint="cs"/>
          <w:rtl/>
        </w:rPr>
        <w:t>ی</w:t>
      </w:r>
      <w:r w:rsidR="001C6BD7">
        <w:rPr>
          <w:rFonts w:hint="eastAsia"/>
          <w:rtl/>
        </w:rPr>
        <w:t xml:space="preserve"> ،</w:t>
      </w:r>
      <w:r w:rsidR="00F67CDD">
        <w:rPr>
          <w:rFonts w:hint="eastAsia"/>
          <w:rtl/>
        </w:rPr>
        <w:t xml:space="preserve"> </w:t>
      </w:r>
      <w:r w:rsidR="000E676B">
        <w:rPr>
          <w:rtl/>
        </w:rPr>
        <w:t>1384ش.</w:t>
      </w:r>
    </w:p>
    <w:p w14:paraId="19A8FB57" w14:textId="77777777" w:rsidR="00F67CDD" w:rsidRDefault="005B25A3" w:rsidP="000E676B">
      <w:pPr>
        <w:rPr>
          <w:rtl/>
        </w:rPr>
      </w:pPr>
      <w:r>
        <w:rPr>
          <w:rFonts w:hint="cs"/>
          <w:rtl/>
        </w:rPr>
        <w:t>80</w:t>
      </w:r>
      <w:r w:rsidR="001C6BD7">
        <w:rPr>
          <w:rFonts w:hint="cs"/>
          <w:rtl/>
        </w:rPr>
        <w:t xml:space="preserve"> ـ </w:t>
      </w:r>
      <w:r w:rsidR="000E676B" w:rsidRPr="005B25A3">
        <w:rPr>
          <w:rStyle w:val="rfdBold2"/>
          <w:rFonts w:hint="eastAsia"/>
          <w:rtl/>
        </w:rPr>
        <w:t>کتابها</w:t>
      </w:r>
      <w:r w:rsidR="000E676B" w:rsidRPr="005B25A3">
        <w:rPr>
          <w:rStyle w:val="rfdBold2"/>
          <w:rFonts w:hint="cs"/>
          <w:rtl/>
        </w:rPr>
        <w:t>ی</w:t>
      </w:r>
      <w:r w:rsidR="000E676B" w:rsidRPr="005B25A3">
        <w:rPr>
          <w:rStyle w:val="rfdBold2"/>
          <w:rtl/>
        </w:rPr>
        <w:t xml:space="preserve"> اسلام</w:t>
      </w:r>
      <w:r w:rsidR="000E676B" w:rsidRPr="005B25A3">
        <w:rPr>
          <w:rStyle w:val="rfdBold2"/>
          <w:rFonts w:hint="cs"/>
          <w:rtl/>
        </w:rPr>
        <w:t>ی</w:t>
      </w:r>
      <w:r w:rsidR="000E676B" w:rsidRPr="005B25A3">
        <w:rPr>
          <w:rStyle w:val="rfdBold2"/>
          <w:rtl/>
        </w:rPr>
        <w:t xml:space="preserve"> ساختگ</w:t>
      </w:r>
      <w:r w:rsidR="000E676B" w:rsidRPr="005B25A3">
        <w:rPr>
          <w:rStyle w:val="rfdBold2"/>
          <w:rFonts w:hint="cs"/>
          <w:rtl/>
        </w:rPr>
        <w:t>ی</w:t>
      </w:r>
      <w:r w:rsidR="000E676B" w:rsidRPr="005B25A3">
        <w:rPr>
          <w:rStyle w:val="rfdBold2"/>
          <w:rtl/>
        </w:rPr>
        <w:t xml:space="preserve"> از ا</w:t>
      </w:r>
      <w:r w:rsidR="000E676B" w:rsidRPr="005B25A3">
        <w:rPr>
          <w:rStyle w:val="rfdBold2"/>
          <w:rFonts w:hint="cs"/>
          <w:rtl/>
        </w:rPr>
        <w:t>ی</w:t>
      </w:r>
      <w:r w:rsidR="000E676B" w:rsidRPr="005B25A3">
        <w:rPr>
          <w:rStyle w:val="rfdBold2"/>
          <w:rFonts w:hint="eastAsia"/>
          <w:rtl/>
        </w:rPr>
        <w:t>ران</w:t>
      </w:r>
      <w:r w:rsidR="001C6BD7">
        <w:rPr>
          <w:rtl/>
        </w:rPr>
        <w:t xml:space="preserve"> :</w:t>
      </w:r>
      <w:r w:rsidR="00F67CDD">
        <w:rPr>
          <w:rtl/>
        </w:rPr>
        <w:t xml:space="preserve"> </w:t>
      </w:r>
      <w:r w:rsidR="000E676B">
        <w:rPr>
          <w:rtl/>
        </w:rPr>
        <w:t>ر</w:t>
      </w:r>
      <w:r w:rsidR="000E676B">
        <w:rPr>
          <w:rFonts w:hint="cs"/>
          <w:rtl/>
        </w:rPr>
        <w:t>ی</w:t>
      </w:r>
      <w:r w:rsidR="000E676B">
        <w:rPr>
          <w:rFonts w:hint="eastAsia"/>
          <w:rtl/>
        </w:rPr>
        <w:t>چارد</w:t>
      </w:r>
      <w:r w:rsidR="000E676B">
        <w:rPr>
          <w:rtl/>
        </w:rPr>
        <w:t xml:space="preserve"> نلسون فرا</w:t>
      </w:r>
      <w:r w:rsidR="000E676B">
        <w:rPr>
          <w:rFonts w:hint="cs"/>
          <w:rtl/>
        </w:rPr>
        <w:t>ی</w:t>
      </w:r>
      <w:r w:rsidR="001C6BD7">
        <w:rPr>
          <w:rFonts w:hint="eastAsia"/>
          <w:rtl/>
        </w:rPr>
        <w:t xml:space="preserve"> ،</w:t>
      </w:r>
      <w:r w:rsidR="00F67CDD">
        <w:rPr>
          <w:rFonts w:hint="eastAsia"/>
          <w:rtl/>
        </w:rPr>
        <w:t xml:space="preserve"> </w:t>
      </w:r>
      <w:r w:rsidR="000E676B">
        <w:rPr>
          <w:rtl/>
        </w:rPr>
        <w:t>مترجم</w:t>
      </w:r>
      <w:r w:rsidR="001C6BD7">
        <w:rPr>
          <w:rtl/>
        </w:rPr>
        <w:t xml:space="preserve"> :</w:t>
      </w:r>
      <w:r w:rsidR="00F67CDD">
        <w:rPr>
          <w:rtl/>
        </w:rPr>
        <w:t xml:space="preserve"> </w:t>
      </w:r>
      <w:r w:rsidR="000E676B">
        <w:rPr>
          <w:rtl/>
        </w:rPr>
        <w:t>س</w:t>
      </w:r>
      <w:r w:rsidR="000E676B">
        <w:rPr>
          <w:rFonts w:hint="cs"/>
          <w:rtl/>
        </w:rPr>
        <w:t>یّ</w:t>
      </w:r>
      <w:r w:rsidR="000E676B">
        <w:rPr>
          <w:rFonts w:hint="eastAsia"/>
          <w:rtl/>
        </w:rPr>
        <w:t>د</w:t>
      </w:r>
      <w:r w:rsidR="000E676B">
        <w:rPr>
          <w:rtl/>
        </w:rPr>
        <w:t xml:space="preserve"> محمّد علي أحمدي أبهري</w:t>
      </w:r>
      <w:r w:rsidR="001C6BD7">
        <w:rPr>
          <w:rtl/>
        </w:rPr>
        <w:t xml:space="preserve"> ،</w:t>
      </w:r>
      <w:r w:rsidR="00F67CDD">
        <w:rPr>
          <w:rtl/>
        </w:rPr>
        <w:t xml:space="preserve"> </w:t>
      </w:r>
      <w:r w:rsidR="000E676B">
        <w:rPr>
          <w:rtl/>
        </w:rPr>
        <w:t>مجلّة</w:t>
      </w:r>
      <w:r w:rsidR="001C6BD7">
        <w:rPr>
          <w:rtl/>
        </w:rPr>
        <w:t xml:space="preserve"> :</w:t>
      </w:r>
      <w:r w:rsidR="00F67CDD">
        <w:rPr>
          <w:rtl/>
        </w:rPr>
        <w:t xml:space="preserve"> </w:t>
      </w:r>
      <w:r w:rsidR="000E676B">
        <w:rPr>
          <w:rtl/>
        </w:rPr>
        <w:t>نامه بهارستان</w:t>
      </w:r>
      <w:r w:rsidR="001C6BD7">
        <w:rPr>
          <w:rtl/>
        </w:rPr>
        <w:t xml:space="preserve"> ،</w:t>
      </w:r>
      <w:r w:rsidR="00F67CDD">
        <w:rPr>
          <w:rtl/>
        </w:rPr>
        <w:t xml:space="preserve"> </w:t>
      </w:r>
      <w:r w:rsidR="000E676B">
        <w:rPr>
          <w:rtl/>
        </w:rPr>
        <w:t>العدد 5</w:t>
      </w:r>
      <w:r w:rsidR="001C6BD7">
        <w:rPr>
          <w:rtl/>
        </w:rPr>
        <w:t xml:space="preserve"> ،</w:t>
      </w:r>
      <w:r w:rsidR="00F67CDD">
        <w:rPr>
          <w:rtl/>
        </w:rPr>
        <w:t xml:space="preserve"> </w:t>
      </w:r>
      <w:r w:rsidR="000E676B">
        <w:rPr>
          <w:rtl/>
        </w:rPr>
        <w:t>1381ش.</w:t>
      </w:r>
    </w:p>
    <w:p w14:paraId="02BEF9CC" w14:textId="77777777" w:rsidR="000E676B" w:rsidRDefault="005B25A3" w:rsidP="000E676B">
      <w:pPr>
        <w:rPr>
          <w:rtl/>
        </w:rPr>
      </w:pPr>
      <w:r>
        <w:rPr>
          <w:rFonts w:hint="cs"/>
          <w:rtl/>
        </w:rPr>
        <w:t>81</w:t>
      </w:r>
      <w:r w:rsidR="001C6BD7">
        <w:rPr>
          <w:rFonts w:hint="cs"/>
          <w:rtl/>
        </w:rPr>
        <w:t xml:space="preserve"> ـ </w:t>
      </w:r>
      <w:r w:rsidR="000E676B" w:rsidRPr="005B25A3">
        <w:rPr>
          <w:rStyle w:val="rfdBold2"/>
          <w:rFonts w:hint="eastAsia"/>
          <w:rtl/>
        </w:rPr>
        <w:t>کرّام</w:t>
      </w:r>
      <w:r w:rsidR="000E676B" w:rsidRPr="005B25A3">
        <w:rPr>
          <w:rStyle w:val="rfdBold2"/>
          <w:rFonts w:hint="cs"/>
          <w:rtl/>
        </w:rPr>
        <w:t>ی</w:t>
      </w:r>
      <w:r w:rsidR="000E676B" w:rsidRPr="005B25A3">
        <w:rPr>
          <w:rStyle w:val="rfdBold2"/>
          <w:rFonts w:hint="eastAsia"/>
          <w:rtl/>
        </w:rPr>
        <w:t>ه</w:t>
      </w:r>
      <w:r w:rsidR="000E676B" w:rsidRPr="005B25A3">
        <w:rPr>
          <w:rStyle w:val="rfdBold2"/>
          <w:rtl/>
        </w:rPr>
        <w:t xml:space="preserve"> وشاهنامه</w:t>
      </w:r>
      <w:r w:rsidR="001C6BD7">
        <w:rPr>
          <w:rtl/>
        </w:rPr>
        <w:t xml:space="preserve"> :</w:t>
      </w:r>
      <w:r w:rsidR="00F67CDD">
        <w:rPr>
          <w:rtl/>
        </w:rPr>
        <w:t xml:space="preserve"> </w:t>
      </w:r>
      <w:r w:rsidR="000E676B">
        <w:rPr>
          <w:rtl/>
        </w:rPr>
        <w:t>سجّاد آ</w:t>
      </w:r>
      <w:r w:rsidR="000E676B">
        <w:rPr>
          <w:rFonts w:hint="cs"/>
          <w:rtl/>
        </w:rPr>
        <w:t>ی</w:t>
      </w:r>
      <w:r w:rsidR="000E676B">
        <w:rPr>
          <w:rFonts w:hint="eastAsia"/>
          <w:rtl/>
        </w:rPr>
        <w:t>دنلو</w:t>
      </w:r>
      <w:r w:rsidR="001C6BD7">
        <w:rPr>
          <w:rFonts w:hint="eastAsia"/>
          <w:rtl/>
        </w:rPr>
        <w:t xml:space="preserve"> ،</w:t>
      </w:r>
      <w:r w:rsidR="00F67CDD">
        <w:rPr>
          <w:rFonts w:hint="eastAsia"/>
          <w:rtl/>
        </w:rPr>
        <w:t xml:space="preserve"> </w:t>
      </w:r>
      <w:r w:rsidR="000E676B">
        <w:rPr>
          <w:rtl/>
        </w:rPr>
        <w:t>مجلّة مطالعات ا</w:t>
      </w:r>
      <w:r w:rsidR="000E676B">
        <w:rPr>
          <w:rFonts w:hint="cs"/>
          <w:rtl/>
        </w:rPr>
        <w:t>ی</w:t>
      </w:r>
      <w:r w:rsidR="000E676B">
        <w:rPr>
          <w:rFonts w:hint="eastAsia"/>
          <w:rtl/>
        </w:rPr>
        <w:t>ران</w:t>
      </w:r>
      <w:r w:rsidR="000E676B">
        <w:rPr>
          <w:rFonts w:hint="cs"/>
          <w:rtl/>
        </w:rPr>
        <w:t>ی</w:t>
      </w:r>
      <w:r w:rsidR="001C6BD7">
        <w:rPr>
          <w:rFonts w:hint="eastAsia"/>
          <w:rtl/>
        </w:rPr>
        <w:t xml:space="preserve"> ،</w:t>
      </w:r>
      <w:r w:rsidR="00F67CDD">
        <w:rPr>
          <w:rFonts w:hint="eastAsia"/>
          <w:rtl/>
        </w:rPr>
        <w:t xml:space="preserve"> </w:t>
      </w:r>
      <w:r w:rsidR="000E676B">
        <w:rPr>
          <w:rtl/>
        </w:rPr>
        <w:t>العدد 18</w:t>
      </w:r>
      <w:r w:rsidR="001C6BD7">
        <w:rPr>
          <w:rtl/>
        </w:rPr>
        <w:t xml:space="preserve"> ،</w:t>
      </w:r>
      <w:r w:rsidR="00F67CDD">
        <w:rPr>
          <w:rtl/>
        </w:rPr>
        <w:t xml:space="preserve"> </w:t>
      </w:r>
      <w:r w:rsidR="000E676B">
        <w:rPr>
          <w:rtl/>
        </w:rPr>
        <w:t>1389ش.</w:t>
      </w:r>
    </w:p>
    <w:p w14:paraId="7381BBA2" w14:textId="77777777" w:rsidR="000E676B" w:rsidRDefault="005B25A3" w:rsidP="000E676B">
      <w:pPr>
        <w:rPr>
          <w:rtl/>
        </w:rPr>
      </w:pPr>
      <w:r>
        <w:rPr>
          <w:rFonts w:hint="cs"/>
          <w:rtl/>
        </w:rPr>
        <w:t>82</w:t>
      </w:r>
      <w:r w:rsidR="001C6BD7">
        <w:rPr>
          <w:rFonts w:hint="cs"/>
          <w:rtl/>
        </w:rPr>
        <w:t xml:space="preserve"> ـ </w:t>
      </w:r>
      <w:r w:rsidR="000E676B" w:rsidRPr="005B25A3">
        <w:rPr>
          <w:rStyle w:val="rfdBold2"/>
          <w:rFonts w:hint="eastAsia"/>
          <w:rtl/>
        </w:rPr>
        <w:t>کنوز</w:t>
      </w:r>
      <w:r w:rsidR="000E676B" w:rsidRPr="005B25A3">
        <w:rPr>
          <w:rStyle w:val="rfdBold2"/>
          <w:rtl/>
        </w:rPr>
        <w:t xml:space="preserve"> الحکمة</w:t>
      </w:r>
      <w:r w:rsidR="001C6BD7">
        <w:rPr>
          <w:rtl/>
        </w:rPr>
        <w:t xml:space="preserve"> :</w:t>
      </w:r>
      <w:r w:rsidR="00F67CDD">
        <w:rPr>
          <w:rtl/>
        </w:rPr>
        <w:t xml:space="preserve"> </w:t>
      </w:r>
      <w:r w:rsidR="000E676B">
        <w:rPr>
          <w:rtl/>
        </w:rPr>
        <w:t>الش</w:t>
      </w:r>
      <w:r w:rsidR="000E676B">
        <w:rPr>
          <w:rFonts w:hint="cs"/>
          <w:rtl/>
        </w:rPr>
        <w:t>ی</w:t>
      </w:r>
      <w:r w:rsidR="000E676B">
        <w:rPr>
          <w:rFonts w:hint="eastAsia"/>
          <w:rtl/>
        </w:rPr>
        <w:t>خ</w:t>
      </w:r>
      <w:r w:rsidR="000E676B">
        <w:rPr>
          <w:rtl/>
        </w:rPr>
        <w:t xml:space="preserve"> أحمد جام</w:t>
      </w:r>
      <w:r w:rsidR="001C6BD7">
        <w:rPr>
          <w:rtl/>
        </w:rPr>
        <w:t xml:space="preserve"> ؛</w:t>
      </w:r>
      <w:r w:rsidR="00F67CDD">
        <w:rPr>
          <w:rtl/>
        </w:rPr>
        <w:t xml:space="preserve"> </w:t>
      </w:r>
      <w:r w:rsidR="000E676B">
        <w:rPr>
          <w:rtl/>
        </w:rPr>
        <w:t>پژوهنده</w:t>
      </w:r>
      <w:r w:rsidR="001C6BD7">
        <w:rPr>
          <w:rtl/>
        </w:rPr>
        <w:t xml:space="preserve"> :</w:t>
      </w:r>
      <w:r w:rsidR="00F67CDD">
        <w:rPr>
          <w:rtl/>
        </w:rPr>
        <w:t xml:space="preserve"> </w:t>
      </w:r>
      <w:r w:rsidR="000E676B">
        <w:rPr>
          <w:rtl/>
        </w:rPr>
        <w:t>علي فاضل</w:t>
      </w:r>
      <w:r w:rsidR="001C6BD7">
        <w:rPr>
          <w:rtl/>
        </w:rPr>
        <w:t xml:space="preserve"> ،</w:t>
      </w:r>
      <w:r w:rsidR="00F67CDD">
        <w:rPr>
          <w:rtl/>
        </w:rPr>
        <w:t xml:space="preserve"> </w:t>
      </w:r>
      <w:r w:rsidR="000E676B">
        <w:rPr>
          <w:rtl/>
        </w:rPr>
        <w:t>تعل</w:t>
      </w:r>
      <w:r w:rsidR="000E676B">
        <w:rPr>
          <w:rFonts w:hint="cs"/>
          <w:rtl/>
        </w:rPr>
        <w:t>ی</w:t>
      </w:r>
      <w:r w:rsidR="000E676B">
        <w:rPr>
          <w:rFonts w:hint="eastAsia"/>
          <w:rtl/>
        </w:rPr>
        <w:t>ق</w:t>
      </w:r>
      <w:r w:rsidR="000E676B">
        <w:rPr>
          <w:rtl/>
        </w:rPr>
        <w:t xml:space="preserve"> وتصح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حسن نص</w:t>
      </w:r>
      <w:r w:rsidR="000E676B">
        <w:rPr>
          <w:rFonts w:hint="cs"/>
          <w:rtl/>
        </w:rPr>
        <w:t>ی</w:t>
      </w:r>
      <w:r w:rsidR="000E676B">
        <w:rPr>
          <w:rFonts w:hint="eastAsia"/>
          <w:rtl/>
        </w:rPr>
        <w:t>ر</w:t>
      </w:r>
      <w:r w:rsidR="000E676B">
        <w:rPr>
          <w:rFonts w:hint="cs"/>
          <w:rtl/>
        </w:rPr>
        <w:t>ی</w:t>
      </w:r>
      <w:r w:rsidR="000E676B">
        <w:rPr>
          <w:rtl/>
        </w:rPr>
        <w:t xml:space="preserve"> جام</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پژوهشگاه علوم انسان</w:t>
      </w:r>
      <w:r w:rsidR="000E676B">
        <w:rPr>
          <w:rFonts w:hint="cs"/>
          <w:rtl/>
        </w:rPr>
        <w:t>ی</w:t>
      </w:r>
      <w:r w:rsidR="000E676B">
        <w:rPr>
          <w:rtl/>
        </w:rPr>
        <w:t xml:space="preserve"> ومطالعات فرهنگ</w:t>
      </w:r>
      <w:r w:rsidR="000E676B">
        <w:rPr>
          <w:rFonts w:hint="cs"/>
          <w:rtl/>
        </w:rPr>
        <w:t>ی</w:t>
      </w:r>
      <w:r w:rsidR="001C6BD7">
        <w:rPr>
          <w:rFonts w:hint="eastAsia"/>
          <w:rtl/>
        </w:rPr>
        <w:t xml:space="preserve"> ،</w:t>
      </w:r>
      <w:r w:rsidR="00F67CDD">
        <w:rPr>
          <w:rFonts w:hint="eastAsia"/>
          <w:rtl/>
        </w:rPr>
        <w:t xml:space="preserve"> </w:t>
      </w:r>
      <w:r w:rsidR="000E676B">
        <w:rPr>
          <w:rtl/>
        </w:rPr>
        <w:t>1387ش.</w:t>
      </w:r>
    </w:p>
    <w:p w14:paraId="53081C5B" w14:textId="77777777" w:rsidR="000E676B" w:rsidRDefault="005B25A3" w:rsidP="000E676B">
      <w:pPr>
        <w:rPr>
          <w:rtl/>
        </w:rPr>
      </w:pPr>
      <w:r>
        <w:rPr>
          <w:rFonts w:hint="cs"/>
          <w:rtl/>
        </w:rPr>
        <w:t>83</w:t>
      </w:r>
      <w:r w:rsidR="001C6BD7">
        <w:rPr>
          <w:rFonts w:hint="cs"/>
          <w:rtl/>
        </w:rPr>
        <w:t xml:space="preserve"> ـ </w:t>
      </w:r>
      <w:r w:rsidR="000E676B" w:rsidRPr="005B25A3">
        <w:rPr>
          <w:rStyle w:val="rfdBold2"/>
          <w:rFonts w:hint="eastAsia"/>
          <w:rtl/>
        </w:rPr>
        <w:t>ک</w:t>
      </w:r>
      <w:r w:rsidR="000E676B" w:rsidRPr="005B25A3">
        <w:rPr>
          <w:rStyle w:val="rfdBold2"/>
          <w:rFonts w:hint="cs"/>
          <w:rtl/>
        </w:rPr>
        <w:t>ی</w:t>
      </w:r>
      <w:r w:rsidR="000E676B" w:rsidRPr="005B25A3">
        <w:rPr>
          <w:rStyle w:val="rfdBold2"/>
          <w:rFonts w:hint="eastAsia"/>
          <w:rtl/>
        </w:rPr>
        <w:t>م</w:t>
      </w:r>
      <w:r w:rsidR="000E676B" w:rsidRPr="005B25A3">
        <w:rPr>
          <w:rStyle w:val="rfdBold2"/>
          <w:rFonts w:hint="cs"/>
          <w:rtl/>
        </w:rPr>
        <w:t>ی</w:t>
      </w:r>
      <w:r w:rsidR="000E676B" w:rsidRPr="005B25A3">
        <w:rPr>
          <w:rStyle w:val="rfdBold2"/>
          <w:rFonts w:hint="eastAsia"/>
          <w:rtl/>
        </w:rPr>
        <w:t>ا</w:t>
      </w:r>
      <w:r w:rsidR="000E676B" w:rsidRPr="005B25A3">
        <w:rPr>
          <w:rStyle w:val="rfdBold2"/>
          <w:rFonts w:hint="cs"/>
          <w:rtl/>
        </w:rPr>
        <w:t>ی</w:t>
      </w:r>
      <w:r w:rsidR="000E676B" w:rsidRPr="005B25A3">
        <w:rPr>
          <w:rStyle w:val="rfdBold2"/>
          <w:rtl/>
        </w:rPr>
        <w:t xml:space="preserve"> سعادت</w:t>
      </w:r>
      <w:r w:rsidR="001C6BD7">
        <w:rPr>
          <w:rtl/>
        </w:rPr>
        <w:t xml:space="preserve"> ،</w:t>
      </w:r>
      <w:r w:rsidR="00F67CDD">
        <w:rPr>
          <w:rtl/>
        </w:rPr>
        <w:t xml:space="preserve"> </w:t>
      </w:r>
      <w:r w:rsidR="000E676B">
        <w:rPr>
          <w:rtl/>
        </w:rPr>
        <w:t>إمام محمّد غزال</w:t>
      </w:r>
      <w:r w:rsidR="000E676B">
        <w:rPr>
          <w:rFonts w:hint="cs"/>
          <w:rtl/>
        </w:rPr>
        <w:t>ی</w:t>
      </w:r>
      <w:r w:rsidR="000E676B">
        <w:rPr>
          <w:rtl/>
        </w:rPr>
        <w:t xml:space="preserve"> طوس</w:t>
      </w:r>
      <w:r w:rsidR="000E676B">
        <w:rPr>
          <w:rFonts w:hint="cs"/>
          <w:rtl/>
        </w:rPr>
        <w:t>ی</w:t>
      </w:r>
      <w:r w:rsidR="001C6BD7">
        <w:rPr>
          <w:rFonts w:hint="eastAsia"/>
          <w:rtl/>
        </w:rPr>
        <w:t xml:space="preserve"> ،</w:t>
      </w:r>
      <w:r w:rsidR="00F67CDD">
        <w:rPr>
          <w:rFonts w:hint="eastAsia"/>
          <w:rtl/>
        </w:rPr>
        <w:t xml:space="preserve"> </w:t>
      </w:r>
      <w:r w:rsidR="000E676B">
        <w:rPr>
          <w:rtl/>
        </w:rPr>
        <w:t>باهتمام</w:t>
      </w:r>
      <w:r w:rsidR="001C6BD7">
        <w:rPr>
          <w:rtl/>
        </w:rPr>
        <w:t xml:space="preserve"> :</w:t>
      </w:r>
      <w:r w:rsidR="00F67CDD">
        <w:rPr>
          <w:rtl/>
        </w:rPr>
        <w:t xml:space="preserve"> </w:t>
      </w:r>
      <w:r w:rsidR="000E676B">
        <w:rPr>
          <w:rtl/>
        </w:rPr>
        <w:t>حس</w:t>
      </w:r>
      <w:r w:rsidR="000E676B">
        <w:rPr>
          <w:rFonts w:hint="cs"/>
          <w:rtl/>
        </w:rPr>
        <w:t>ی</w:t>
      </w:r>
      <w:r w:rsidR="000E676B">
        <w:rPr>
          <w:rFonts w:hint="eastAsia"/>
          <w:rtl/>
        </w:rPr>
        <w:t>ن</w:t>
      </w:r>
      <w:r w:rsidR="000E676B">
        <w:rPr>
          <w:rtl/>
        </w:rPr>
        <w:t xml:space="preserve"> خد</w:t>
      </w:r>
      <w:r w:rsidR="000E676B">
        <w:rPr>
          <w:rFonts w:hint="cs"/>
          <w:rtl/>
        </w:rPr>
        <w:t>ی</w:t>
      </w:r>
      <w:r w:rsidR="000E676B">
        <w:rPr>
          <w:rFonts w:hint="eastAsia"/>
          <w:rtl/>
        </w:rPr>
        <w:t>وجم</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انتشارات علم</w:t>
      </w:r>
      <w:r w:rsidR="000E676B">
        <w:rPr>
          <w:rFonts w:hint="cs"/>
          <w:rtl/>
        </w:rPr>
        <w:t>ی</w:t>
      </w:r>
      <w:r w:rsidR="000E676B">
        <w:rPr>
          <w:rtl/>
        </w:rPr>
        <w:t xml:space="preserve"> وفرهنگ</w:t>
      </w:r>
      <w:r w:rsidR="000E676B">
        <w:rPr>
          <w:rFonts w:hint="cs"/>
          <w:rtl/>
        </w:rPr>
        <w:t>ی</w:t>
      </w:r>
      <w:r w:rsidR="001C6BD7">
        <w:rPr>
          <w:rFonts w:hint="eastAsia"/>
          <w:rtl/>
        </w:rPr>
        <w:t xml:space="preserve"> ،</w:t>
      </w:r>
      <w:r w:rsidR="00F67CDD">
        <w:rPr>
          <w:rFonts w:hint="eastAsia"/>
          <w:rtl/>
        </w:rPr>
        <w:t xml:space="preserve"> </w:t>
      </w:r>
      <w:r w:rsidR="000E676B">
        <w:rPr>
          <w:rtl/>
        </w:rPr>
        <w:t>1380ش.</w:t>
      </w:r>
    </w:p>
    <w:p w14:paraId="7934AC31" w14:textId="77777777" w:rsidR="000E676B" w:rsidRDefault="005B25A3" w:rsidP="000E676B">
      <w:pPr>
        <w:rPr>
          <w:rtl/>
        </w:rPr>
      </w:pPr>
      <w:r>
        <w:rPr>
          <w:rFonts w:hint="cs"/>
          <w:rtl/>
        </w:rPr>
        <w:t>84</w:t>
      </w:r>
      <w:r w:rsidR="001C6BD7">
        <w:rPr>
          <w:rFonts w:hint="cs"/>
          <w:rtl/>
        </w:rPr>
        <w:t xml:space="preserve"> ـ </w:t>
      </w:r>
      <w:r w:rsidR="000E676B" w:rsidRPr="005B25A3">
        <w:rPr>
          <w:rStyle w:val="rfdBold2"/>
          <w:rFonts w:hint="eastAsia"/>
          <w:rtl/>
        </w:rPr>
        <w:t>گنج</w:t>
      </w:r>
      <w:r w:rsidR="000E676B" w:rsidRPr="005B25A3">
        <w:rPr>
          <w:rStyle w:val="rfdBold2"/>
          <w:rtl/>
        </w:rPr>
        <w:t xml:space="preserve"> هزار ساله</w:t>
      </w:r>
      <w:r w:rsidR="001C6BD7">
        <w:rPr>
          <w:rtl/>
        </w:rPr>
        <w:t xml:space="preserve"> :</w:t>
      </w:r>
      <w:r w:rsidR="00F67CDD">
        <w:rPr>
          <w:rtl/>
        </w:rPr>
        <w:t xml:space="preserve"> </w:t>
      </w:r>
      <w:r w:rsidR="000E676B">
        <w:rPr>
          <w:rtl/>
        </w:rPr>
        <w:t>کتابخانة آستان قدس في العتبة الرضوية</w:t>
      </w:r>
      <w:r w:rsidR="001C6BD7">
        <w:rPr>
          <w:rtl/>
        </w:rPr>
        <w:t xml:space="preserve"> ،</w:t>
      </w:r>
      <w:r w:rsidR="00F67CDD">
        <w:rPr>
          <w:rtl/>
        </w:rPr>
        <w:t xml:space="preserve"> </w:t>
      </w:r>
      <w:r w:rsidR="000E676B">
        <w:rPr>
          <w:rtl/>
        </w:rPr>
        <w:t>رمضانعل</w:t>
      </w:r>
      <w:r w:rsidR="000E676B">
        <w:rPr>
          <w:rFonts w:hint="cs"/>
          <w:rtl/>
        </w:rPr>
        <w:t>ی</w:t>
      </w:r>
      <w:r w:rsidR="000E676B">
        <w:rPr>
          <w:rtl/>
        </w:rPr>
        <w:t xml:space="preserve"> شاکر</w:t>
      </w:r>
      <w:r w:rsidR="000E676B">
        <w:rPr>
          <w:rFonts w:hint="cs"/>
          <w:rtl/>
        </w:rPr>
        <w:t>ی</w:t>
      </w:r>
      <w:r w:rsidR="001C6BD7">
        <w:rPr>
          <w:rFonts w:hint="eastAsia"/>
          <w:rtl/>
        </w:rPr>
        <w:t xml:space="preserve"> ،</w:t>
      </w:r>
      <w:r w:rsidR="00F67CDD">
        <w:rPr>
          <w:rFonts w:hint="eastAsia"/>
          <w:rtl/>
        </w:rPr>
        <w:t xml:space="preserve"> </w:t>
      </w:r>
      <w:r w:rsidR="000E676B">
        <w:rPr>
          <w:rtl/>
        </w:rPr>
        <w:t>مشهد</w:t>
      </w:r>
      <w:r w:rsidR="001C6BD7">
        <w:rPr>
          <w:rtl/>
        </w:rPr>
        <w:t xml:space="preserve"> ،</w:t>
      </w:r>
      <w:r w:rsidR="00F67CDD">
        <w:rPr>
          <w:rtl/>
        </w:rPr>
        <w:t xml:space="preserve"> </w:t>
      </w:r>
      <w:r w:rsidR="000E676B">
        <w:rPr>
          <w:rtl/>
        </w:rPr>
        <w:t>کتابخانة آستان قدس في العتبة الرضوية</w:t>
      </w:r>
      <w:r w:rsidR="001C6BD7">
        <w:rPr>
          <w:rtl/>
        </w:rPr>
        <w:t xml:space="preserve"> ،</w:t>
      </w:r>
      <w:r w:rsidR="00F67CDD">
        <w:rPr>
          <w:rtl/>
        </w:rPr>
        <w:t xml:space="preserve"> </w:t>
      </w:r>
      <w:r w:rsidR="000E676B">
        <w:rPr>
          <w:rtl/>
        </w:rPr>
        <w:t>1367ش.</w:t>
      </w:r>
    </w:p>
    <w:p w14:paraId="74BECB89" w14:textId="77777777" w:rsidR="000E676B" w:rsidRDefault="005B25A3" w:rsidP="000E676B">
      <w:pPr>
        <w:rPr>
          <w:rtl/>
        </w:rPr>
      </w:pPr>
      <w:r>
        <w:rPr>
          <w:rFonts w:hint="cs"/>
          <w:rtl/>
        </w:rPr>
        <w:t>85</w:t>
      </w:r>
      <w:r w:rsidR="001C6BD7">
        <w:rPr>
          <w:rFonts w:hint="cs"/>
          <w:rtl/>
        </w:rPr>
        <w:t xml:space="preserve"> ـ </w:t>
      </w:r>
      <w:r w:rsidR="000E676B" w:rsidRPr="005B25A3">
        <w:rPr>
          <w:rStyle w:val="rfdBold2"/>
          <w:rFonts w:hint="eastAsia"/>
          <w:rtl/>
        </w:rPr>
        <w:t>گنج</w:t>
      </w:r>
      <w:r w:rsidR="000E676B" w:rsidRPr="005B25A3">
        <w:rPr>
          <w:rStyle w:val="rfdBold2"/>
          <w:rFonts w:hint="cs"/>
          <w:rtl/>
        </w:rPr>
        <w:t>ی</w:t>
      </w:r>
      <w:r w:rsidR="000E676B" w:rsidRPr="005B25A3">
        <w:rPr>
          <w:rStyle w:val="rfdBold2"/>
          <w:rFonts w:hint="eastAsia"/>
          <w:rtl/>
        </w:rPr>
        <w:t>نه</w:t>
      </w:r>
      <w:r w:rsidR="000E676B" w:rsidRPr="005B25A3">
        <w:rPr>
          <w:rStyle w:val="rfdBold2"/>
          <w:rtl/>
        </w:rPr>
        <w:t xml:space="preserve"> خطوط علماء ودانشمندان وشعرا وخوشنو</w:t>
      </w:r>
      <w:r w:rsidR="000E676B" w:rsidRPr="005B25A3">
        <w:rPr>
          <w:rStyle w:val="rfdBold2"/>
          <w:rFonts w:hint="cs"/>
          <w:rtl/>
        </w:rPr>
        <w:t>ی</w:t>
      </w:r>
      <w:r w:rsidR="000E676B" w:rsidRPr="005B25A3">
        <w:rPr>
          <w:rStyle w:val="rfdBold2"/>
          <w:rFonts w:hint="eastAsia"/>
          <w:rtl/>
        </w:rPr>
        <w:t>سان</w:t>
      </w:r>
      <w:r w:rsidR="000E676B" w:rsidRPr="005B25A3">
        <w:rPr>
          <w:rStyle w:val="rfdBold2"/>
          <w:rtl/>
        </w:rPr>
        <w:t xml:space="preserve"> ومعاصران</w:t>
      </w:r>
      <w:r w:rsidR="001C6BD7">
        <w:rPr>
          <w:rtl/>
        </w:rPr>
        <w:t xml:space="preserve"> :</w:t>
      </w:r>
      <w:r w:rsidR="00F67CDD">
        <w:rPr>
          <w:rtl/>
        </w:rPr>
        <w:t xml:space="preserve"> </w:t>
      </w:r>
      <w:r w:rsidR="000E676B">
        <w:rPr>
          <w:rtl/>
        </w:rPr>
        <w:t>فخر الد</w:t>
      </w:r>
      <w:r w:rsidR="000E676B">
        <w:rPr>
          <w:rFonts w:hint="cs"/>
          <w:rtl/>
        </w:rPr>
        <w:t>ی</w:t>
      </w:r>
      <w:r w:rsidR="000E676B">
        <w:rPr>
          <w:rFonts w:hint="eastAsia"/>
          <w:rtl/>
        </w:rPr>
        <w:t>ن</w:t>
      </w:r>
      <w:r w:rsidR="000E676B">
        <w:rPr>
          <w:rtl/>
        </w:rPr>
        <w:t xml:space="preserve"> نص</w:t>
      </w:r>
      <w:r w:rsidR="000E676B">
        <w:rPr>
          <w:rFonts w:hint="cs"/>
          <w:rtl/>
        </w:rPr>
        <w:t>ی</w:t>
      </w:r>
      <w:r w:rsidR="000E676B">
        <w:rPr>
          <w:rFonts w:hint="eastAsia"/>
          <w:rtl/>
        </w:rPr>
        <w:t>ر</w:t>
      </w:r>
      <w:r w:rsidR="000E676B">
        <w:rPr>
          <w:rFonts w:hint="cs"/>
          <w:rtl/>
        </w:rPr>
        <w:t>ی</w:t>
      </w:r>
      <w:r w:rsidR="000E676B">
        <w:rPr>
          <w:rtl/>
        </w:rPr>
        <w:t xml:space="preserve"> ام</w:t>
      </w:r>
      <w:r w:rsidR="000E676B">
        <w:rPr>
          <w:rFonts w:hint="cs"/>
          <w:rtl/>
        </w:rPr>
        <w:t>ی</w:t>
      </w:r>
      <w:r w:rsidR="000E676B">
        <w:rPr>
          <w:rFonts w:hint="eastAsia"/>
          <w:rtl/>
        </w:rPr>
        <w:t>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 </w:t>
      </w:r>
      <w:r w:rsidR="000E676B">
        <w:rPr>
          <w:rtl/>
        </w:rPr>
        <w:t>1367ش.</w:t>
      </w:r>
    </w:p>
    <w:p w14:paraId="56932ACC" w14:textId="77777777" w:rsidR="000E676B" w:rsidRDefault="005B25A3" w:rsidP="000E676B">
      <w:pPr>
        <w:rPr>
          <w:rtl/>
        </w:rPr>
      </w:pPr>
      <w:r>
        <w:rPr>
          <w:rFonts w:hint="cs"/>
          <w:rtl/>
        </w:rPr>
        <w:t>86</w:t>
      </w:r>
      <w:r w:rsidR="001C6BD7">
        <w:rPr>
          <w:rFonts w:hint="cs"/>
          <w:rtl/>
        </w:rPr>
        <w:t xml:space="preserve"> ـ </w:t>
      </w:r>
      <w:r w:rsidR="000E676B" w:rsidRPr="005B25A3">
        <w:rPr>
          <w:rStyle w:val="rfdBold2"/>
          <w:rFonts w:hint="eastAsia"/>
          <w:rtl/>
        </w:rPr>
        <w:t>لبّ</w:t>
      </w:r>
      <w:r w:rsidR="000E676B" w:rsidRPr="005B25A3">
        <w:rPr>
          <w:rStyle w:val="rfdBold2"/>
          <w:rtl/>
        </w:rPr>
        <w:t xml:space="preserve"> اللباب</w:t>
      </w:r>
      <w:r w:rsidR="001C6BD7">
        <w:rPr>
          <w:rtl/>
        </w:rPr>
        <w:t xml:space="preserve"> :</w:t>
      </w:r>
      <w:r w:rsidR="00F67CDD">
        <w:rPr>
          <w:rtl/>
        </w:rPr>
        <w:t xml:space="preserve"> </w:t>
      </w:r>
      <w:r w:rsidR="000E676B">
        <w:rPr>
          <w:rtl/>
        </w:rPr>
        <w:t>أبو‌ الحس</w:t>
      </w:r>
      <w:r w:rsidR="000E676B">
        <w:rPr>
          <w:rFonts w:hint="cs"/>
          <w:rtl/>
        </w:rPr>
        <w:t>ی</w:t>
      </w:r>
      <w:r w:rsidR="000E676B">
        <w:rPr>
          <w:rFonts w:hint="eastAsia"/>
          <w:rtl/>
        </w:rPr>
        <w:t xml:space="preserve">ن </w:t>
      </w:r>
      <w:r w:rsidR="000E676B">
        <w:rPr>
          <w:rtl/>
        </w:rPr>
        <w:t>قطب الد</w:t>
      </w:r>
      <w:r w:rsidR="000E676B">
        <w:rPr>
          <w:rFonts w:hint="cs"/>
          <w:rtl/>
        </w:rPr>
        <w:t>ی</w:t>
      </w:r>
      <w:r w:rsidR="000E676B">
        <w:rPr>
          <w:rFonts w:hint="eastAsia"/>
          <w:rtl/>
        </w:rPr>
        <w:t xml:space="preserve">ن </w:t>
      </w:r>
      <w:r w:rsidR="000E676B">
        <w:rPr>
          <w:rtl/>
        </w:rPr>
        <w:t>الراوندي</w:t>
      </w:r>
      <w:r w:rsidR="001C6BD7">
        <w:rPr>
          <w:rtl/>
        </w:rPr>
        <w:t xml:space="preserve"> ،</w:t>
      </w:r>
      <w:r w:rsidR="00F67CDD">
        <w:rPr>
          <w:rtl/>
        </w:rPr>
        <w:t xml:space="preserve"> </w:t>
      </w:r>
      <w:r w:rsidR="000E676B">
        <w:rPr>
          <w:rtl/>
        </w:rPr>
        <w:t>حقّقه وعلّق عل</w:t>
      </w:r>
      <w:r w:rsidR="000E676B">
        <w:rPr>
          <w:rFonts w:hint="cs"/>
          <w:rtl/>
        </w:rPr>
        <w:t>ی</w:t>
      </w:r>
      <w:r w:rsidR="000E676B">
        <w:rPr>
          <w:rFonts w:hint="eastAsia"/>
          <w:rtl/>
        </w:rPr>
        <w:t>ه</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 xml:space="preserve">د </w:t>
      </w:r>
      <w:r w:rsidR="000E676B">
        <w:rPr>
          <w:rtl/>
        </w:rPr>
        <w:t>حس</w:t>
      </w:r>
      <w:r w:rsidR="000E676B">
        <w:rPr>
          <w:rFonts w:hint="cs"/>
          <w:rtl/>
        </w:rPr>
        <w:t>ی</w:t>
      </w:r>
      <w:r w:rsidR="000E676B">
        <w:rPr>
          <w:rFonts w:hint="eastAsia"/>
          <w:rtl/>
        </w:rPr>
        <w:t xml:space="preserve">ن </w:t>
      </w:r>
      <w:r w:rsidR="000E676B">
        <w:rPr>
          <w:rtl/>
        </w:rPr>
        <w:t>الجعفري الزنجاني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آل عبا</w:t>
      </w:r>
      <w:r w:rsidR="001C6BD7">
        <w:rPr>
          <w:rtl/>
        </w:rPr>
        <w:t xml:space="preserve"> ،</w:t>
      </w:r>
      <w:r w:rsidR="00F67CDD">
        <w:rPr>
          <w:rtl/>
        </w:rPr>
        <w:t xml:space="preserve"> </w:t>
      </w:r>
      <w:r w:rsidR="000E676B">
        <w:rPr>
          <w:rtl/>
        </w:rPr>
        <w:t>1431هـ.</w:t>
      </w:r>
    </w:p>
    <w:p w14:paraId="66DDC0D4" w14:textId="77777777" w:rsidR="000E676B" w:rsidRDefault="005B25A3" w:rsidP="000E676B">
      <w:pPr>
        <w:rPr>
          <w:rtl/>
        </w:rPr>
      </w:pPr>
      <w:r>
        <w:rPr>
          <w:rFonts w:hint="cs"/>
          <w:rtl/>
        </w:rPr>
        <w:t>87</w:t>
      </w:r>
      <w:r w:rsidR="001C6BD7">
        <w:rPr>
          <w:rFonts w:hint="cs"/>
          <w:rtl/>
        </w:rPr>
        <w:t xml:space="preserve"> ـ </w:t>
      </w:r>
      <w:r w:rsidR="000E676B" w:rsidRPr="005B25A3">
        <w:rPr>
          <w:rStyle w:val="rfdBold2"/>
          <w:rFonts w:hint="eastAsia"/>
          <w:rtl/>
        </w:rPr>
        <w:t>اللباب</w:t>
      </w:r>
      <w:r w:rsidR="000E676B" w:rsidRPr="005B25A3">
        <w:rPr>
          <w:rStyle w:val="rfdBold2"/>
          <w:rtl/>
        </w:rPr>
        <w:t xml:space="preserve"> في تهذ</w:t>
      </w:r>
      <w:r w:rsidR="000E676B" w:rsidRPr="005B25A3">
        <w:rPr>
          <w:rStyle w:val="rfdBold2"/>
          <w:rFonts w:hint="cs"/>
          <w:rtl/>
        </w:rPr>
        <w:t>ی</w:t>
      </w:r>
      <w:r w:rsidR="000E676B" w:rsidRPr="005B25A3">
        <w:rPr>
          <w:rStyle w:val="rfdBold2"/>
          <w:rFonts w:hint="eastAsia"/>
          <w:rtl/>
        </w:rPr>
        <w:t>ب</w:t>
      </w:r>
      <w:r w:rsidR="000E676B" w:rsidRPr="005B25A3">
        <w:rPr>
          <w:rStyle w:val="rfdBold2"/>
          <w:rtl/>
        </w:rPr>
        <w:t xml:space="preserve"> الأنساب</w:t>
      </w:r>
      <w:r w:rsidR="001C6BD7">
        <w:rPr>
          <w:rtl/>
        </w:rPr>
        <w:t xml:space="preserve"> :</w:t>
      </w:r>
      <w:r w:rsidR="00F67CDD">
        <w:rPr>
          <w:rtl/>
        </w:rPr>
        <w:t xml:space="preserve"> </w:t>
      </w:r>
      <w:r w:rsidR="000E676B">
        <w:rPr>
          <w:rtl/>
        </w:rPr>
        <w:t>عزّ الد</w:t>
      </w:r>
      <w:r w:rsidR="000E676B">
        <w:rPr>
          <w:rFonts w:hint="cs"/>
          <w:rtl/>
        </w:rPr>
        <w:t>ی</w:t>
      </w:r>
      <w:r w:rsidR="000E676B">
        <w:rPr>
          <w:rFonts w:hint="eastAsia"/>
          <w:rtl/>
        </w:rPr>
        <w:t>ن</w:t>
      </w:r>
      <w:r w:rsidR="000E676B">
        <w:rPr>
          <w:rtl/>
        </w:rPr>
        <w:t xml:space="preserve"> ابن الأث</w:t>
      </w:r>
      <w:r w:rsidR="000E676B">
        <w:rPr>
          <w:rFonts w:hint="cs"/>
          <w:rtl/>
        </w:rPr>
        <w:t>ی</w:t>
      </w:r>
      <w:r w:rsidR="000E676B">
        <w:rPr>
          <w:rFonts w:hint="eastAsia"/>
          <w:rtl/>
        </w:rPr>
        <w:t>ر</w:t>
      </w:r>
      <w:r w:rsidR="000E676B">
        <w:rPr>
          <w:rtl/>
        </w:rPr>
        <w:t xml:space="preserve"> الجزري</w:t>
      </w:r>
      <w:r w:rsidR="001C6BD7">
        <w:rPr>
          <w:rtl/>
        </w:rPr>
        <w:t xml:space="preserve"> ،</w:t>
      </w:r>
      <w:r w:rsidR="00F67CDD">
        <w:rPr>
          <w:rtl/>
        </w:rPr>
        <w:t xml:space="preserve"> </w:t>
      </w:r>
      <w:r w:rsidR="000E676B">
        <w:rPr>
          <w:rtl/>
        </w:rPr>
        <w:t>بغداد</w:t>
      </w:r>
      <w:r w:rsidR="001C6BD7">
        <w:rPr>
          <w:rtl/>
        </w:rPr>
        <w:t xml:space="preserve"> ،</w:t>
      </w:r>
      <w:r w:rsidR="00F67CDD">
        <w:rPr>
          <w:rtl/>
        </w:rPr>
        <w:t xml:space="preserve"> </w:t>
      </w:r>
      <w:r w:rsidR="000E676B">
        <w:rPr>
          <w:rtl/>
        </w:rPr>
        <w:t>مکتبة المثن</w:t>
      </w:r>
      <w:r w:rsidR="000E676B">
        <w:rPr>
          <w:rFonts w:hint="cs"/>
          <w:rtl/>
        </w:rPr>
        <w:t>یٰ</w:t>
      </w:r>
      <w:r w:rsidR="000E676B">
        <w:rPr>
          <w:rtl/>
        </w:rPr>
        <w:t>.</w:t>
      </w:r>
    </w:p>
    <w:p w14:paraId="643B745B" w14:textId="77777777" w:rsidR="000E676B" w:rsidRDefault="005B25A3" w:rsidP="000E676B">
      <w:pPr>
        <w:rPr>
          <w:rtl/>
        </w:rPr>
      </w:pPr>
      <w:r>
        <w:rPr>
          <w:rFonts w:hint="cs"/>
          <w:rtl/>
        </w:rPr>
        <w:t>88</w:t>
      </w:r>
      <w:r w:rsidR="001C6BD7">
        <w:rPr>
          <w:rFonts w:hint="cs"/>
          <w:rtl/>
        </w:rPr>
        <w:t xml:space="preserve"> ـ </w:t>
      </w:r>
      <w:r w:rsidR="000E676B" w:rsidRPr="005B25A3">
        <w:rPr>
          <w:rStyle w:val="rfdBold2"/>
          <w:rFonts w:hint="eastAsia"/>
          <w:rtl/>
        </w:rPr>
        <w:t>لوامع</w:t>
      </w:r>
      <w:r w:rsidR="000E676B" w:rsidRPr="005B25A3">
        <w:rPr>
          <w:rStyle w:val="rfdBold2"/>
          <w:rtl/>
        </w:rPr>
        <w:t xml:space="preserve"> صاحبقراني المشتهر بشرح الفق</w:t>
      </w:r>
      <w:r w:rsidR="000E676B" w:rsidRPr="005B25A3">
        <w:rPr>
          <w:rStyle w:val="rfdBold2"/>
          <w:rFonts w:hint="cs"/>
          <w:rtl/>
        </w:rPr>
        <w:t>ی</w:t>
      </w:r>
      <w:r w:rsidR="000E676B" w:rsidRPr="005B25A3">
        <w:rPr>
          <w:rStyle w:val="rfdBold2"/>
          <w:rFonts w:hint="eastAsia"/>
          <w:rtl/>
        </w:rPr>
        <w:t>ه</w:t>
      </w:r>
      <w:r w:rsidR="001C6BD7">
        <w:rPr>
          <w:rtl/>
        </w:rPr>
        <w:t xml:space="preserve"> :</w:t>
      </w:r>
      <w:r w:rsidR="00F67CDD">
        <w:rPr>
          <w:rtl/>
        </w:rPr>
        <w:t xml:space="preserve"> </w:t>
      </w:r>
      <w:r w:rsidR="000E676B">
        <w:rPr>
          <w:rtl/>
        </w:rPr>
        <w:t>محمّد تقي المجلسي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دار التفس</w:t>
      </w:r>
      <w:r w:rsidR="000E676B">
        <w:rPr>
          <w:rFonts w:hint="cs"/>
          <w:rtl/>
        </w:rPr>
        <w:t>ی</w:t>
      </w:r>
      <w:r w:rsidR="000E676B">
        <w:rPr>
          <w:rFonts w:hint="eastAsia"/>
          <w:rtl/>
        </w:rPr>
        <w:t>ر</w:t>
      </w:r>
      <w:r w:rsidR="001C6BD7">
        <w:rPr>
          <w:rFonts w:hint="eastAsia"/>
          <w:rtl/>
        </w:rPr>
        <w:t xml:space="preserve"> ،</w:t>
      </w:r>
      <w:r w:rsidR="00F67CDD">
        <w:rPr>
          <w:rFonts w:hint="eastAsia"/>
          <w:rtl/>
        </w:rPr>
        <w:t xml:space="preserve"> </w:t>
      </w:r>
      <w:r w:rsidR="000E676B">
        <w:rPr>
          <w:rtl/>
        </w:rPr>
        <w:t>1377ش.</w:t>
      </w:r>
    </w:p>
    <w:p w14:paraId="57EBC41D" w14:textId="77777777" w:rsidR="000E676B" w:rsidRDefault="005B25A3" w:rsidP="000E676B">
      <w:pPr>
        <w:rPr>
          <w:rtl/>
        </w:rPr>
      </w:pPr>
      <w:r>
        <w:rPr>
          <w:rFonts w:hint="cs"/>
          <w:rtl/>
        </w:rPr>
        <w:t>89</w:t>
      </w:r>
      <w:r w:rsidR="001C6BD7">
        <w:rPr>
          <w:rFonts w:hint="cs"/>
          <w:rtl/>
        </w:rPr>
        <w:t xml:space="preserve"> ـ </w:t>
      </w:r>
      <w:r w:rsidR="000E676B" w:rsidRPr="005B25A3">
        <w:rPr>
          <w:rStyle w:val="rfdBold2"/>
          <w:rFonts w:hint="eastAsia"/>
          <w:rtl/>
        </w:rPr>
        <w:t>مؤلّفات</w:t>
      </w:r>
      <w:r w:rsidR="000E676B" w:rsidRPr="005B25A3">
        <w:rPr>
          <w:rStyle w:val="rfdBold2"/>
          <w:rtl/>
        </w:rPr>
        <w:t xml:space="preserve"> حکّام ال</w:t>
      </w:r>
      <w:r w:rsidR="000E676B" w:rsidRPr="005B25A3">
        <w:rPr>
          <w:rStyle w:val="rfdBold2"/>
          <w:rFonts w:hint="cs"/>
          <w:rtl/>
        </w:rPr>
        <w:t>ی</w:t>
      </w:r>
      <w:r w:rsidR="000E676B" w:rsidRPr="005B25A3">
        <w:rPr>
          <w:rStyle w:val="rfdBold2"/>
          <w:rFonts w:hint="eastAsia"/>
          <w:rtl/>
        </w:rPr>
        <w:t>من</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عبد الله محمّد الحبشي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الکه ن</w:t>
      </w:r>
      <w:r w:rsidR="000E676B">
        <w:rPr>
          <w:rFonts w:hint="cs"/>
          <w:rtl/>
        </w:rPr>
        <w:t>ی</w:t>
      </w:r>
      <w:r w:rsidR="000E676B">
        <w:rPr>
          <w:rFonts w:hint="eastAsia"/>
          <w:rtl/>
        </w:rPr>
        <w:t>وونر</w:t>
      </w:r>
      <w:r w:rsidR="000E676B">
        <w:rPr>
          <w:rtl/>
        </w:rPr>
        <w:t xml:space="preserve"> ابرخورد</w:t>
      </w:r>
      <w:r w:rsidR="001C6BD7">
        <w:rPr>
          <w:rtl/>
        </w:rPr>
        <w:t xml:space="preserve"> ،</w:t>
      </w:r>
      <w:r w:rsidR="00F67CDD">
        <w:rPr>
          <w:rtl/>
        </w:rPr>
        <w:t xml:space="preserve"> </w:t>
      </w:r>
      <w:r w:rsidR="000E676B">
        <w:rPr>
          <w:rtl/>
        </w:rPr>
        <w:t>و</w:t>
      </w:r>
      <w:r w:rsidR="000E676B">
        <w:rPr>
          <w:rFonts w:hint="cs"/>
          <w:rtl/>
        </w:rPr>
        <w:t>ی</w:t>
      </w:r>
      <w:r w:rsidR="000E676B">
        <w:rPr>
          <w:rFonts w:hint="eastAsia"/>
          <w:rtl/>
        </w:rPr>
        <w:t>سبادن</w:t>
      </w:r>
      <w:r w:rsidR="001C6BD7">
        <w:rPr>
          <w:rFonts w:hint="eastAsia"/>
          <w:rtl/>
        </w:rPr>
        <w:t xml:space="preserve"> ،</w:t>
      </w:r>
      <w:r w:rsidR="00F67CDD">
        <w:rPr>
          <w:rFonts w:hint="eastAsia"/>
          <w:rtl/>
        </w:rPr>
        <w:t xml:space="preserve"> </w:t>
      </w:r>
      <w:r w:rsidR="000E676B">
        <w:rPr>
          <w:rtl/>
        </w:rPr>
        <w:t>هاراسو</w:t>
      </w:r>
      <w:r w:rsidR="000E676B">
        <w:rPr>
          <w:rFonts w:hint="cs"/>
          <w:rtl/>
        </w:rPr>
        <w:t>یی</w:t>
      </w:r>
      <w:r w:rsidR="000E676B">
        <w:rPr>
          <w:rFonts w:hint="eastAsia"/>
          <w:rtl/>
        </w:rPr>
        <w:t>تس</w:t>
      </w:r>
      <w:r w:rsidR="001C6BD7">
        <w:rPr>
          <w:rFonts w:hint="eastAsia"/>
          <w:rtl/>
        </w:rPr>
        <w:t xml:space="preserve"> ،</w:t>
      </w:r>
      <w:r w:rsidR="00F67CDD">
        <w:rPr>
          <w:rFonts w:hint="eastAsia"/>
          <w:rtl/>
        </w:rPr>
        <w:t xml:space="preserve"> </w:t>
      </w:r>
      <w:r w:rsidR="000E676B">
        <w:rPr>
          <w:rtl/>
        </w:rPr>
        <w:t>1979م.</w:t>
      </w:r>
    </w:p>
    <w:p w14:paraId="0ACF6C72" w14:textId="77777777" w:rsidR="000E676B" w:rsidRDefault="005B25A3" w:rsidP="000E676B">
      <w:pPr>
        <w:rPr>
          <w:rtl/>
        </w:rPr>
      </w:pPr>
      <w:r>
        <w:rPr>
          <w:rFonts w:hint="cs"/>
          <w:rtl/>
        </w:rPr>
        <w:t>90</w:t>
      </w:r>
      <w:r w:rsidR="001C6BD7">
        <w:rPr>
          <w:rFonts w:hint="cs"/>
          <w:rtl/>
        </w:rPr>
        <w:t xml:space="preserve"> ـ </w:t>
      </w:r>
      <w:r w:rsidR="000E676B" w:rsidRPr="005B25A3">
        <w:rPr>
          <w:rStyle w:val="rfdBold2"/>
          <w:rFonts w:hint="eastAsia"/>
          <w:rtl/>
        </w:rPr>
        <w:t>متون</w:t>
      </w:r>
      <w:r w:rsidR="000E676B" w:rsidRPr="005B25A3">
        <w:rPr>
          <w:rStyle w:val="rfdBold2"/>
          <w:rtl/>
        </w:rPr>
        <w:t xml:space="preserve"> وپژوهش‌ها</w:t>
      </w:r>
      <w:r w:rsidR="000E676B" w:rsidRPr="005B25A3">
        <w:rPr>
          <w:rStyle w:val="rfdBold2"/>
          <w:rFonts w:hint="cs"/>
          <w:rtl/>
        </w:rPr>
        <w:t>ی</w:t>
      </w:r>
      <w:r w:rsidR="000E676B" w:rsidRPr="005B25A3">
        <w:rPr>
          <w:rStyle w:val="rfdBold2"/>
          <w:rtl/>
        </w:rPr>
        <w:t xml:space="preserve"> تار</w:t>
      </w:r>
      <w:r w:rsidR="000E676B" w:rsidRPr="005B25A3">
        <w:rPr>
          <w:rStyle w:val="rfdBold2"/>
          <w:rFonts w:hint="cs"/>
          <w:rtl/>
        </w:rPr>
        <w:t>ی</w:t>
      </w:r>
      <w:r w:rsidR="000E676B" w:rsidRPr="005B25A3">
        <w:rPr>
          <w:rStyle w:val="rfdBold2"/>
          <w:rFonts w:hint="eastAsia"/>
          <w:rtl/>
        </w:rPr>
        <w:t>خ</w:t>
      </w:r>
      <w:r w:rsidR="000E676B" w:rsidRPr="005B25A3">
        <w:rPr>
          <w:rStyle w:val="rfdBold2"/>
          <w:rFonts w:hint="cs"/>
          <w:rtl/>
        </w:rPr>
        <w:t>ی</w:t>
      </w:r>
      <w:r w:rsidR="000E676B" w:rsidRPr="005B25A3">
        <w:rPr>
          <w:rStyle w:val="rfdBold2"/>
          <w:rtl/>
        </w:rPr>
        <w:t xml:space="preserve"> (مقالات</w:t>
      </w:r>
      <w:r w:rsidR="000E676B" w:rsidRPr="005B25A3">
        <w:rPr>
          <w:rStyle w:val="rfdBold2"/>
          <w:rFonts w:hint="cs"/>
          <w:rtl/>
        </w:rPr>
        <w:t>ی</w:t>
      </w:r>
      <w:r w:rsidR="000E676B" w:rsidRPr="005B25A3">
        <w:rPr>
          <w:rStyle w:val="rfdBold2"/>
          <w:rtl/>
        </w:rPr>
        <w:t xml:space="preserve"> دربارة تار</w:t>
      </w:r>
      <w:r w:rsidR="000E676B" w:rsidRPr="005B25A3">
        <w:rPr>
          <w:rStyle w:val="rfdBold2"/>
          <w:rFonts w:hint="cs"/>
          <w:rtl/>
        </w:rPr>
        <w:t>ی</w:t>
      </w:r>
      <w:r w:rsidR="000E676B" w:rsidRPr="005B25A3">
        <w:rPr>
          <w:rStyle w:val="rfdBold2"/>
          <w:rFonts w:hint="eastAsia"/>
          <w:rtl/>
        </w:rPr>
        <w:t xml:space="preserve">خ </w:t>
      </w:r>
      <w:r w:rsidR="000E676B" w:rsidRPr="005B25A3">
        <w:rPr>
          <w:rStyle w:val="rfdBold2"/>
          <w:rtl/>
        </w:rPr>
        <w:t>إسلام وتش</w:t>
      </w:r>
      <w:r w:rsidR="000E676B" w:rsidRPr="005B25A3">
        <w:rPr>
          <w:rStyle w:val="rfdBold2"/>
          <w:rFonts w:hint="cs"/>
          <w:rtl/>
        </w:rPr>
        <w:t>یّ</w:t>
      </w:r>
      <w:r w:rsidR="000E676B" w:rsidRPr="005B25A3">
        <w:rPr>
          <w:rStyle w:val="rfdBold2"/>
          <w:rFonts w:hint="eastAsia"/>
          <w:rtl/>
        </w:rPr>
        <w:t>ع</w:t>
      </w:r>
      <w:r w:rsidR="000E676B">
        <w:rPr>
          <w:rtl/>
        </w:rPr>
        <w:t>)</w:t>
      </w:r>
      <w:r w:rsidR="001C6BD7">
        <w:rPr>
          <w:rtl/>
        </w:rPr>
        <w:t xml:space="preserve"> :</w:t>
      </w:r>
      <w:r w:rsidR="00F67CDD">
        <w:rPr>
          <w:rtl/>
        </w:rPr>
        <w:t xml:space="preserve"> </w:t>
      </w:r>
      <w:r w:rsidR="000E676B">
        <w:rPr>
          <w:rtl/>
        </w:rPr>
        <w:t>محمّد کاظم رحمت</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کتابخانه موزه ومرکز اسناد مجلس شورا</w:t>
      </w:r>
      <w:r w:rsidR="000E676B">
        <w:rPr>
          <w:rFonts w:hint="cs"/>
          <w:rtl/>
        </w:rPr>
        <w:t>ی</w:t>
      </w:r>
      <w:r w:rsidR="000E676B">
        <w:rPr>
          <w:rtl/>
        </w:rPr>
        <w:t xml:space="preserve"> اسلام</w:t>
      </w:r>
      <w:r w:rsidR="000E676B">
        <w:rPr>
          <w:rFonts w:hint="cs"/>
          <w:rtl/>
        </w:rPr>
        <w:t>ی</w:t>
      </w:r>
      <w:r w:rsidR="001C6BD7">
        <w:rPr>
          <w:rFonts w:hint="eastAsia"/>
          <w:rtl/>
        </w:rPr>
        <w:t xml:space="preserve"> ،</w:t>
      </w:r>
      <w:r w:rsidR="00F67CDD">
        <w:rPr>
          <w:rFonts w:hint="eastAsia"/>
          <w:rtl/>
        </w:rPr>
        <w:t xml:space="preserve"> </w:t>
      </w:r>
      <w:r w:rsidR="000E676B">
        <w:rPr>
          <w:rtl/>
        </w:rPr>
        <w:t>1390ش.</w:t>
      </w:r>
    </w:p>
    <w:p w14:paraId="52801812" w14:textId="77777777" w:rsidR="00F67CDD" w:rsidRDefault="005B25A3" w:rsidP="000E676B">
      <w:pPr>
        <w:rPr>
          <w:rtl/>
        </w:rPr>
      </w:pPr>
      <w:r>
        <w:rPr>
          <w:rFonts w:hint="cs"/>
          <w:rtl/>
        </w:rPr>
        <w:t>91</w:t>
      </w:r>
      <w:r w:rsidR="001C6BD7">
        <w:rPr>
          <w:rFonts w:hint="cs"/>
          <w:rtl/>
        </w:rPr>
        <w:t xml:space="preserve"> ـ </w:t>
      </w:r>
      <w:r w:rsidR="000E676B" w:rsidRPr="005B25A3">
        <w:rPr>
          <w:rStyle w:val="rfdBold2"/>
          <w:rFonts w:hint="eastAsia"/>
          <w:rtl/>
        </w:rPr>
        <w:t>متون</w:t>
      </w:r>
      <w:r w:rsidR="000E676B" w:rsidRPr="005B25A3">
        <w:rPr>
          <w:rStyle w:val="rfdBold2"/>
          <w:rFonts w:hint="cs"/>
          <w:rtl/>
        </w:rPr>
        <w:t>ی</w:t>
      </w:r>
      <w:r w:rsidR="000E676B" w:rsidRPr="005B25A3">
        <w:rPr>
          <w:rStyle w:val="rfdBold2"/>
          <w:rtl/>
        </w:rPr>
        <w:t xml:space="preserve"> دربارة کرّام</w:t>
      </w:r>
      <w:r w:rsidR="000E676B" w:rsidRPr="005B25A3">
        <w:rPr>
          <w:rStyle w:val="rfdBold2"/>
          <w:rFonts w:hint="cs"/>
          <w:rtl/>
        </w:rPr>
        <w:t>ی</w:t>
      </w:r>
      <w:r w:rsidR="000E676B" w:rsidRPr="005B25A3">
        <w:rPr>
          <w:rStyle w:val="rfdBold2"/>
          <w:rFonts w:hint="eastAsia"/>
          <w:rtl/>
        </w:rPr>
        <w:t>ه</w:t>
      </w:r>
      <w:r w:rsidR="001C6BD7">
        <w:rPr>
          <w:rStyle w:val="rfdBold2"/>
          <w:rFonts w:hint="eastAsia"/>
          <w:rtl/>
        </w:rPr>
        <w:t xml:space="preserve"> ؛</w:t>
      </w:r>
      <w:r w:rsidR="00F67CDD">
        <w:rPr>
          <w:rStyle w:val="rfdBold2"/>
          <w:rFonts w:hint="eastAsia"/>
          <w:rtl/>
        </w:rPr>
        <w:t xml:space="preserve"> </w:t>
      </w:r>
      <w:r w:rsidR="000E676B" w:rsidRPr="005B25A3">
        <w:rPr>
          <w:rStyle w:val="rfdBold2"/>
          <w:rtl/>
        </w:rPr>
        <w:t>مجموعه‌ا</w:t>
      </w:r>
      <w:r w:rsidR="000E676B" w:rsidRPr="005B25A3">
        <w:rPr>
          <w:rStyle w:val="rfdBold2"/>
          <w:rFonts w:hint="cs"/>
          <w:rtl/>
        </w:rPr>
        <w:t>ی</w:t>
      </w:r>
      <w:r w:rsidR="000E676B" w:rsidRPr="005B25A3">
        <w:rPr>
          <w:rStyle w:val="rfdBold2"/>
          <w:rtl/>
        </w:rPr>
        <w:t xml:space="preserve"> از موادّ ومنابع دربارة کرّام</w:t>
      </w:r>
      <w:r w:rsidR="000E676B" w:rsidRPr="005B25A3">
        <w:rPr>
          <w:rStyle w:val="rfdBold2"/>
          <w:rFonts w:hint="cs"/>
          <w:rtl/>
        </w:rPr>
        <w:t>ی</w:t>
      </w:r>
      <w:r w:rsidR="000E676B" w:rsidRPr="005B25A3">
        <w:rPr>
          <w:rStyle w:val="rfdBold2"/>
          <w:rFonts w:hint="eastAsia"/>
          <w:rtl/>
        </w:rPr>
        <w:t xml:space="preserve">ه </w:t>
      </w:r>
      <w:r w:rsidR="000E676B" w:rsidRPr="005B25A3">
        <w:rPr>
          <w:rStyle w:val="rfdBold2"/>
          <w:rtl/>
        </w:rPr>
        <w:t>که از آنها استفاده نشده</w:t>
      </w:r>
    </w:p>
    <w:p w14:paraId="17284F65" w14:textId="77777777" w:rsidR="000E676B" w:rsidRDefault="00E63DE8" w:rsidP="005B25A3">
      <w:pPr>
        <w:pStyle w:val="rfdNormal0"/>
        <w:rPr>
          <w:rtl/>
        </w:rPr>
      </w:pPr>
      <w:r>
        <w:rPr>
          <w:rtl/>
        </w:rPr>
        <w:br w:type="page"/>
      </w:r>
      <w:r w:rsidR="000E676B" w:rsidRPr="005B25A3">
        <w:rPr>
          <w:rStyle w:val="rfdBold2"/>
          <w:rFonts w:hint="eastAsia"/>
          <w:rtl/>
        </w:rPr>
        <w:lastRenderedPageBreak/>
        <w:t>است</w:t>
      </w:r>
      <w:r w:rsidR="001C6BD7">
        <w:rPr>
          <w:rtl/>
        </w:rPr>
        <w:t xml:space="preserve"> :</w:t>
      </w:r>
      <w:r w:rsidR="00F67CDD">
        <w:rPr>
          <w:rtl/>
        </w:rPr>
        <w:t xml:space="preserve"> </w:t>
      </w:r>
      <w:r w:rsidR="000E676B">
        <w:rPr>
          <w:rtl/>
        </w:rPr>
        <w:t>فان اس</w:t>
      </w:r>
      <w:r w:rsidR="001C6BD7">
        <w:rPr>
          <w:rtl/>
        </w:rPr>
        <w:t xml:space="preserve"> ،</w:t>
      </w:r>
      <w:r w:rsidR="00F67CDD">
        <w:rPr>
          <w:rtl/>
        </w:rPr>
        <w:t xml:space="preserve"> </w:t>
      </w:r>
      <w:r w:rsidR="000E676B">
        <w:rPr>
          <w:rtl/>
        </w:rPr>
        <w:t>ترجمه</w:t>
      </w:r>
      <w:r w:rsidR="001C6BD7">
        <w:rPr>
          <w:rtl/>
        </w:rPr>
        <w:t xml:space="preserve"> :</w:t>
      </w:r>
      <w:r w:rsidR="00F67CDD">
        <w:rPr>
          <w:rtl/>
        </w:rPr>
        <w:t xml:space="preserve"> </w:t>
      </w:r>
      <w:r w:rsidR="000E676B">
        <w:rPr>
          <w:rtl/>
        </w:rPr>
        <w:t>أحمد شف</w:t>
      </w:r>
      <w:r w:rsidR="000E676B">
        <w:rPr>
          <w:rFonts w:hint="cs"/>
          <w:rtl/>
        </w:rPr>
        <w:t>ی</w:t>
      </w:r>
      <w:r w:rsidR="000E676B">
        <w:rPr>
          <w:rFonts w:hint="eastAsia"/>
          <w:rtl/>
        </w:rPr>
        <w:t>ع</w:t>
      </w:r>
      <w:r w:rsidR="000E676B">
        <w:rPr>
          <w:rFonts w:hint="cs"/>
          <w:rtl/>
        </w:rPr>
        <w:t>ی</w:t>
      </w:r>
      <w:r w:rsidR="000E676B">
        <w:rPr>
          <w:rFonts w:hint="eastAsia"/>
          <w:rtl/>
        </w:rPr>
        <w:t>ها</w:t>
      </w:r>
      <w:r w:rsidR="001C6BD7">
        <w:rPr>
          <w:rFonts w:hint="eastAsia"/>
          <w:rtl/>
        </w:rPr>
        <w:t xml:space="preserve"> ،</w:t>
      </w:r>
      <w:r w:rsidR="00F67CDD">
        <w:rPr>
          <w:rFonts w:hint="eastAsia"/>
          <w:rtl/>
        </w:rPr>
        <w:t xml:space="preserve"> </w:t>
      </w:r>
      <w:r w:rsidR="000E676B">
        <w:rPr>
          <w:rtl/>
        </w:rPr>
        <w:t>مجلّة</w:t>
      </w:r>
      <w:r w:rsidR="001C6BD7">
        <w:rPr>
          <w:rtl/>
        </w:rPr>
        <w:t xml:space="preserve"> :</w:t>
      </w:r>
      <w:r w:rsidR="00F67CDD">
        <w:rPr>
          <w:rtl/>
        </w:rPr>
        <w:t xml:space="preserve"> </w:t>
      </w:r>
      <w:r w:rsidR="000E676B">
        <w:rPr>
          <w:rtl/>
        </w:rPr>
        <w:t>معارف</w:t>
      </w:r>
      <w:r w:rsidR="001C6BD7">
        <w:rPr>
          <w:rtl/>
        </w:rPr>
        <w:t xml:space="preserve"> ،</w:t>
      </w:r>
      <w:r w:rsidR="00F67CDD">
        <w:rPr>
          <w:rtl/>
        </w:rPr>
        <w:t xml:space="preserve"> </w:t>
      </w:r>
      <w:r w:rsidR="000E676B">
        <w:rPr>
          <w:rtl/>
        </w:rPr>
        <w:t>العدد 25</w:t>
      </w:r>
      <w:r w:rsidR="001C6BD7">
        <w:rPr>
          <w:rtl/>
        </w:rPr>
        <w:t xml:space="preserve"> ،</w:t>
      </w:r>
      <w:r w:rsidR="00F67CDD">
        <w:rPr>
          <w:rtl/>
        </w:rPr>
        <w:t xml:space="preserve"> </w:t>
      </w:r>
      <w:r w:rsidR="000E676B">
        <w:rPr>
          <w:rtl/>
        </w:rPr>
        <w:t>1371ش.</w:t>
      </w:r>
    </w:p>
    <w:p w14:paraId="007A9BE7" w14:textId="77777777" w:rsidR="000E676B" w:rsidRDefault="005B25A3" w:rsidP="000E676B">
      <w:pPr>
        <w:rPr>
          <w:rtl/>
        </w:rPr>
      </w:pPr>
      <w:r>
        <w:rPr>
          <w:rFonts w:hint="cs"/>
          <w:rtl/>
        </w:rPr>
        <w:t>92</w:t>
      </w:r>
      <w:r w:rsidR="001C6BD7">
        <w:rPr>
          <w:rFonts w:hint="cs"/>
          <w:rtl/>
        </w:rPr>
        <w:t xml:space="preserve"> ـ </w:t>
      </w:r>
      <w:r w:rsidR="000E676B" w:rsidRPr="005B25A3">
        <w:rPr>
          <w:rStyle w:val="rfdBold2"/>
          <w:rFonts w:hint="eastAsia"/>
          <w:rtl/>
        </w:rPr>
        <w:t>مجمع</w:t>
      </w:r>
      <w:r w:rsidR="000E676B" w:rsidRPr="005B25A3">
        <w:rPr>
          <w:rStyle w:val="rfdBold2"/>
          <w:rtl/>
        </w:rPr>
        <w:t xml:space="preserve"> الب</w:t>
      </w:r>
      <w:r w:rsidR="000E676B" w:rsidRPr="005B25A3">
        <w:rPr>
          <w:rStyle w:val="rfdBold2"/>
          <w:rFonts w:hint="cs"/>
          <w:rtl/>
        </w:rPr>
        <w:t>ی</w:t>
      </w:r>
      <w:r w:rsidR="000E676B" w:rsidRPr="005B25A3">
        <w:rPr>
          <w:rStyle w:val="rfdBold2"/>
          <w:rFonts w:hint="eastAsia"/>
          <w:rtl/>
        </w:rPr>
        <w:t>ان</w:t>
      </w:r>
      <w:r w:rsidR="000E676B" w:rsidRPr="005B25A3">
        <w:rPr>
          <w:rStyle w:val="rfdBold2"/>
          <w:rtl/>
        </w:rPr>
        <w:t xml:space="preserve"> في تفس</w:t>
      </w:r>
      <w:r w:rsidR="000E676B" w:rsidRPr="005B25A3">
        <w:rPr>
          <w:rStyle w:val="rfdBold2"/>
          <w:rFonts w:hint="cs"/>
          <w:rtl/>
        </w:rPr>
        <w:t>ی</w:t>
      </w:r>
      <w:r w:rsidR="000E676B" w:rsidRPr="005B25A3">
        <w:rPr>
          <w:rStyle w:val="rfdBold2"/>
          <w:rFonts w:hint="eastAsia"/>
          <w:rtl/>
        </w:rPr>
        <w:t>ر</w:t>
      </w:r>
      <w:r w:rsidR="000E676B" w:rsidRPr="005B25A3">
        <w:rPr>
          <w:rStyle w:val="rfdBold2"/>
          <w:rtl/>
        </w:rPr>
        <w:t xml:space="preserve"> القرآن</w:t>
      </w:r>
      <w:r w:rsidR="001C6BD7">
        <w:rPr>
          <w:rtl/>
        </w:rPr>
        <w:t xml:space="preserve"> :</w:t>
      </w:r>
      <w:r w:rsidR="00F67CDD">
        <w:rPr>
          <w:rtl/>
        </w:rPr>
        <w:t xml:space="preserve"> </w:t>
      </w:r>
      <w:r w:rsidR="000E676B">
        <w:rPr>
          <w:rtl/>
        </w:rPr>
        <w:t>فضل بن الحسن الطبرسي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هاشم الرسولي المحلاتي والس</w:t>
      </w:r>
      <w:r w:rsidR="000E676B">
        <w:rPr>
          <w:rFonts w:hint="cs"/>
          <w:rtl/>
        </w:rPr>
        <w:t>یّ</w:t>
      </w:r>
      <w:r w:rsidR="000E676B">
        <w:rPr>
          <w:rFonts w:hint="eastAsia"/>
          <w:rtl/>
        </w:rPr>
        <w:t>د</w:t>
      </w:r>
      <w:r w:rsidR="000E676B">
        <w:rPr>
          <w:rtl/>
        </w:rPr>
        <w:t xml:space="preserve"> فضل الله ال</w:t>
      </w:r>
      <w:r w:rsidR="000E676B">
        <w:rPr>
          <w:rFonts w:hint="cs"/>
          <w:rtl/>
        </w:rPr>
        <w:t>ی</w:t>
      </w:r>
      <w:r w:rsidR="000E676B">
        <w:rPr>
          <w:rFonts w:hint="eastAsia"/>
          <w:rtl/>
        </w:rPr>
        <w:t xml:space="preserve">زدي </w:t>
      </w:r>
      <w:r w:rsidR="000E676B">
        <w:rPr>
          <w:rtl/>
        </w:rPr>
        <w:t>الطباطبائي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1408هـ.</w:t>
      </w:r>
    </w:p>
    <w:p w14:paraId="7ABBA7F5" w14:textId="77777777" w:rsidR="000E676B" w:rsidRDefault="005B25A3" w:rsidP="000E676B">
      <w:pPr>
        <w:rPr>
          <w:rtl/>
        </w:rPr>
      </w:pPr>
      <w:r>
        <w:rPr>
          <w:rFonts w:hint="cs"/>
          <w:rtl/>
        </w:rPr>
        <w:t>93</w:t>
      </w:r>
      <w:r w:rsidR="001C6BD7">
        <w:rPr>
          <w:rFonts w:hint="cs"/>
          <w:rtl/>
        </w:rPr>
        <w:t xml:space="preserve"> ـ </w:t>
      </w:r>
      <w:r w:rsidR="000E676B" w:rsidRPr="005B25A3">
        <w:rPr>
          <w:rStyle w:val="rfdBold2"/>
          <w:rFonts w:hint="eastAsia"/>
          <w:rtl/>
        </w:rPr>
        <w:t>المختصر</w:t>
      </w:r>
      <w:r w:rsidR="000E676B" w:rsidRPr="005B25A3">
        <w:rPr>
          <w:rStyle w:val="rfdBold2"/>
          <w:rtl/>
        </w:rPr>
        <w:t xml:space="preserve"> من کتاب الس</w:t>
      </w:r>
      <w:r w:rsidR="000E676B" w:rsidRPr="005B25A3">
        <w:rPr>
          <w:rStyle w:val="rfdBold2"/>
          <w:rFonts w:hint="cs"/>
          <w:rtl/>
        </w:rPr>
        <w:t>ی</w:t>
      </w:r>
      <w:r w:rsidR="000E676B" w:rsidRPr="005B25A3">
        <w:rPr>
          <w:rStyle w:val="rfdBold2"/>
          <w:rFonts w:hint="eastAsia"/>
          <w:rtl/>
        </w:rPr>
        <w:t>اق</w:t>
      </w:r>
      <w:r w:rsidR="000E676B" w:rsidRPr="005B25A3">
        <w:rPr>
          <w:rStyle w:val="rfdBold2"/>
          <w:rtl/>
        </w:rPr>
        <w:t xml:space="preserve"> لتار</w:t>
      </w:r>
      <w:r w:rsidR="000E676B" w:rsidRPr="005B25A3">
        <w:rPr>
          <w:rStyle w:val="rfdBold2"/>
          <w:rFonts w:hint="cs"/>
          <w:rtl/>
        </w:rPr>
        <w:t>ی</w:t>
      </w:r>
      <w:r w:rsidR="000E676B" w:rsidRPr="005B25A3">
        <w:rPr>
          <w:rStyle w:val="rfdBold2"/>
          <w:rFonts w:hint="eastAsia"/>
          <w:rtl/>
        </w:rPr>
        <w:t>خ</w:t>
      </w:r>
      <w:r w:rsidR="000E676B" w:rsidRPr="005B25A3">
        <w:rPr>
          <w:rStyle w:val="rfdBold2"/>
          <w:rtl/>
        </w:rPr>
        <w:t xml:space="preserve"> ن</w:t>
      </w:r>
      <w:r w:rsidR="000E676B" w:rsidRPr="005B25A3">
        <w:rPr>
          <w:rStyle w:val="rfdBold2"/>
          <w:rFonts w:hint="cs"/>
          <w:rtl/>
        </w:rPr>
        <w:t>ی</w:t>
      </w:r>
      <w:r w:rsidR="000E676B" w:rsidRPr="005B25A3">
        <w:rPr>
          <w:rStyle w:val="rfdBold2"/>
          <w:rFonts w:hint="eastAsia"/>
          <w:rtl/>
        </w:rPr>
        <w:t>سابور</w:t>
      </w:r>
      <w:r w:rsidR="001C6BD7">
        <w:rPr>
          <w:rtl/>
        </w:rPr>
        <w:t xml:space="preserve"> :</w:t>
      </w:r>
      <w:r w:rsidR="00F67CDD">
        <w:rPr>
          <w:rtl/>
        </w:rPr>
        <w:t xml:space="preserve"> </w:t>
      </w:r>
      <w:r w:rsidR="000E676B">
        <w:rPr>
          <w:rtl/>
        </w:rPr>
        <w:t>الإمام الحافظ أبو الحسن الفارسي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کاظم المحمودي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راث</w:t>
      </w:r>
      <w:r w:rsidR="000E676B">
        <w:rPr>
          <w:rtl/>
        </w:rPr>
        <w:t xml:space="preserve"> مکتوب</w:t>
      </w:r>
      <w:r w:rsidR="001C6BD7">
        <w:rPr>
          <w:rtl/>
        </w:rPr>
        <w:t xml:space="preserve"> ،</w:t>
      </w:r>
      <w:r w:rsidR="00F67CDD">
        <w:rPr>
          <w:rtl/>
        </w:rPr>
        <w:t xml:space="preserve"> </w:t>
      </w:r>
      <w:r w:rsidR="000E676B">
        <w:rPr>
          <w:rtl/>
        </w:rPr>
        <w:t>1384ش.</w:t>
      </w:r>
    </w:p>
    <w:p w14:paraId="0C27674E" w14:textId="77777777" w:rsidR="000E676B" w:rsidRDefault="005B25A3" w:rsidP="000E676B">
      <w:pPr>
        <w:rPr>
          <w:rtl/>
        </w:rPr>
      </w:pPr>
      <w:r>
        <w:rPr>
          <w:rFonts w:hint="cs"/>
          <w:rtl/>
        </w:rPr>
        <w:t>94</w:t>
      </w:r>
      <w:r w:rsidR="001C6BD7">
        <w:rPr>
          <w:rFonts w:hint="cs"/>
          <w:rtl/>
        </w:rPr>
        <w:t xml:space="preserve"> ـ </w:t>
      </w:r>
      <w:r w:rsidR="000E676B" w:rsidRPr="005B25A3">
        <w:rPr>
          <w:rStyle w:val="rfdBold2"/>
          <w:rFonts w:hint="eastAsia"/>
          <w:rtl/>
        </w:rPr>
        <w:t>مطلع</w:t>
      </w:r>
      <w:r w:rsidR="000E676B" w:rsidRPr="005B25A3">
        <w:rPr>
          <w:rStyle w:val="rfdBold2"/>
          <w:rtl/>
        </w:rPr>
        <w:t xml:space="preserve"> البدور ومجمع البحور في تراجم رجال الز</w:t>
      </w:r>
      <w:r w:rsidR="000E676B" w:rsidRPr="005B25A3">
        <w:rPr>
          <w:rStyle w:val="rfdBold2"/>
          <w:rFonts w:hint="cs"/>
          <w:rtl/>
        </w:rPr>
        <w:t>ی</w:t>
      </w:r>
      <w:r w:rsidR="000E676B" w:rsidRPr="005B25A3">
        <w:rPr>
          <w:rStyle w:val="rfdBold2"/>
          <w:rFonts w:hint="eastAsia"/>
          <w:rtl/>
        </w:rPr>
        <w:t>د</w:t>
      </w:r>
      <w:r w:rsidR="000E676B" w:rsidRPr="005B25A3">
        <w:rPr>
          <w:rStyle w:val="rfdBold2"/>
          <w:rFonts w:hint="cs"/>
          <w:rtl/>
        </w:rPr>
        <w:t>ی</w:t>
      </w:r>
      <w:r w:rsidR="000E676B" w:rsidRPr="005B25A3">
        <w:rPr>
          <w:rStyle w:val="rfdBold2"/>
          <w:rFonts w:hint="eastAsia"/>
          <w:rtl/>
        </w:rPr>
        <w:t>ة</w:t>
      </w:r>
      <w:r w:rsidR="001C6BD7">
        <w:rPr>
          <w:rtl/>
        </w:rPr>
        <w:t xml:space="preserve"> :</w:t>
      </w:r>
      <w:r w:rsidR="00F67CDD">
        <w:rPr>
          <w:rtl/>
        </w:rPr>
        <w:t xml:space="preserve"> </w:t>
      </w:r>
      <w:r w:rsidR="000E676B">
        <w:rPr>
          <w:rtl/>
        </w:rPr>
        <w:t>شهاب الد</w:t>
      </w:r>
      <w:r w:rsidR="000E676B">
        <w:rPr>
          <w:rFonts w:hint="cs"/>
          <w:rtl/>
        </w:rPr>
        <w:t>ی</w:t>
      </w:r>
      <w:r w:rsidR="000E676B">
        <w:rPr>
          <w:rFonts w:hint="eastAsia"/>
          <w:rtl/>
        </w:rPr>
        <w:t xml:space="preserve">ن </w:t>
      </w:r>
      <w:r w:rsidR="000E676B">
        <w:rPr>
          <w:rtl/>
        </w:rPr>
        <w:t>أحمد بن صالح بن أبي الرجال</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عبد الرق</w:t>
      </w:r>
      <w:r w:rsidR="000E676B">
        <w:rPr>
          <w:rFonts w:hint="cs"/>
          <w:rtl/>
        </w:rPr>
        <w:t>ی</w:t>
      </w:r>
      <w:r w:rsidR="000E676B">
        <w:rPr>
          <w:rFonts w:hint="eastAsia"/>
          <w:rtl/>
        </w:rPr>
        <w:t xml:space="preserve">ب </w:t>
      </w:r>
      <w:r w:rsidR="000E676B">
        <w:rPr>
          <w:rtl/>
        </w:rPr>
        <w:t>مطهّر محمّد حجر</w:t>
      </w:r>
      <w:r w:rsidR="001C6BD7">
        <w:rPr>
          <w:rtl/>
        </w:rPr>
        <w:t xml:space="preserve"> ،</w:t>
      </w:r>
      <w:r w:rsidR="00F67CDD">
        <w:rPr>
          <w:rtl/>
        </w:rPr>
        <w:t xml:space="preserve"> </w:t>
      </w:r>
      <w:r w:rsidR="000E676B">
        <w:rPr>
          <w:rtl/>
        </w:rPr>
        <w:t>صعدة</w:t>
      </w:r>
      <w:r w:rsidR="001C6BD7">
        <w:rPr>
          <w:rtl/>
        </w:rPr>
        <w:t xml:space="preserve"> ،</w:t>
      </w:r>
      <w:r w:rsidR="00F67CDD">
        <w:rPr>
          <w:rtl/>
        </w:rPr>
        <w:t xml:space="preserve"> </w:t>
      </w:r>
      <w:r w:rsidR="000E676B">
        <w:rPr>
          <w:rtl/>
        </w:rPr>
        <w:t>مرکز أهل الب</w:t>
      </w:r>
      <w:r w:rsidR="000E676B">
        <w:rPr>
          <w:rFonts w:hint="cs"/>
          <w:rtl/>
        </w:rPr>
        <w:t>ی</w:t>
      </w:r>
      <w:r w:rsidR="000E676B">
        <w:rPr>
          <w:rFonts w:hint="eastAsia"/>
          <w:rtl/>
        </w:rPr>
        <w:t xml:space="preserve">ت </w:t>
      </w:r>
      <w:r w:rsidR="000E676B">
        <w:rPr>
          <w:rtl/>
        </w:rPr>
        <w:t>للدراسات الإسلام</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2004م.</w:t>
      </w:r>
    </w:p>
    <w:p w14:paraId="5EB2DFBE" w14:textId="77777777" w:rsidR="00F67CDD" w:rsidRDefault="005B25A3" w:rsidP="000E676B">
      <w:pPr>
        <w:rPr>
          <w:rtl/>
        </w:rPr>
      </w:pPr>
      <w:r>
        <w:rPr>
          <w:rFonts w:hint="cs"/>
          <w:rtl/>
        </w:rPr>
        <w:t>95</w:t>
      </w:r>
      <w:r w:rsidR="001C6BD7">
        <w:rPr>
          <w:rFonts w:hint="cs"/>
          <w:rtl/>
        </w:rPr>
        <w:t xml:space="preserve"> ـ </w:t>
      </w:r>
      <w:r w:rsidR="000E676B" w:rsidRPr="005B25A3">
        <w:rPr>
          <w:rStyle w:val="rfdBold2"/>
          <w:rFonts w:hint="eastAsia"/>
          <w:rtl/>
        </w:rPr>
        <w:t>معالم</w:t>
      </w:r>
      <w:r w:rsidR="000E676B" w:rsidRPr="005B25A3">
        <w:rPr>
          <w:rStyle w:val="rfdBold2"/>
          <w:rtl/>
        </w:rPr>
        <w:t xml:space="preserve"> العلماء في فهرست کتب الش</w:t>
      </w:r>
      <w:r w:rsidR="000E676B" w:rsidRPr="005B25A3">
        <w:rPr>
          <w:rStyle w:val="rfdBold2"/>
          <w:rFonts w:hint="cs"/>
          <w:rtl/>
        </w:rPr>
        <w:t>ی</w:t>
      </w:r>
      <w:r w:rsidR="000E676B" w:rsidRPr="005B25A3">
        <w:rPr>
          <w:rStyle w:val="rfdBold2"/>
          <w:rFonts w:hint="eastAsia"/>
          <w:rtl/>
        </w:rPr>
        <w:t>عة</w:t>
      </w:r>
      <w:r w:rsidR="000E676B" w:rsidRPr="005B25A3">
        <w:rPr>
          <w:rStyle w:val="rfdBold2"/>
          <w:rtl/>
        </w:rPr>
        <w:t xml:space="preserve"> وأسماء المصنّف</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منهم قد</w:t>
      </w:r>
      <w:r w:rsidR="000E676B" w:rsidRPr="005B25A3">
        <w:rPr>
          <w:rStyle w:val="rfdBold2"/>
          <w:rFonts w:hint="cs"/>
          <w:rtl/>
        </w:rPr>
        <w:t>ی</w:t>
      </w:r>
      <w:r w:rsidR="000E676B" w:rsidRPr="005B25A3">
        <w:rPr>
          <w:rStyle w:val="rfdBold2"/>
          <w:rFonts w:hint="eastAsia"/>
          <w:rtl/>
        </w:rPr>
        <w:t>ماً</w:t>
      </w:r>
      <w:r w:rsidR="000E676B" w:rsidRPr="005B25A3">
        <w:rPr>
          <w:rStyle w:val="rfdBold2"/>
          <w:rtl/>
        </w:rPr>
        <w:t xml:space="preserve"> وحد</w:t>
      </w:r>
      <w:r w:rsidR="000E676B" w:rsidRPr="005B25A3">
        <w:rPr>
          <w:rStyle w:val="rfdBold2"/>
          <w:rFonts w:hint="cs"/>
          <w:rtl/>
        </w:rPr>
        <w:t>ی</w:t>
      </w:r>
      <w:r w:rsidR="000E676B" w:rsidRPr="005B25A3">
        <w:rPr>
          <w:rStyle w:val="rfdBold2"/>
          <w:rFonts w:hint="eastAsia"/>
          <w:rtl/>
        </w:rPr>
        <w:t>ثاً</w:t>
      </w:r>
      <w:r w:rsidR="001C6BD7">
        <w:rPr>
          <w:rtl/>
        </w:rPr>
        <w:t xml:space="preserve"> :</w:t>
      </w:r>
      <w:r w:rsidR="00F67CDD">
        <w:rPr>
          <w:rtl/>
        </w:rPr>
        <w:t xml:space="preserve"> </w:t>
      </w:r>
      <w:r w:rsidR="000E676B">
        <w:rPr>
          <w:rtl/>
        </w:rPr>
        <w:t>محمّد بن علي ابن شهر آشوب المازندراني</w:t>
      </w:r>
      <w:r w:rsidR="001C6BD7">
        <w:rPr>
          <w:rtl/>
        </w:rPr>
        <w:t xml:space="preserve"> ،</w:t>
      </w:r>
      <w:r w:rsidR="00F67CDD">
        <w:rPr>
          <w:rtl/>
        </w:rPr>
        <w:t xml:space="preserve"> </w:t>
      </w:r>
      <w:r w:rsidR="000E676B">
        <w:rPr>
          <w:rtl/>
        </w:rPr>
        <w:t>راجعه وقدّم له</w:t>
      </w:r>
      <w:r w:rsidR="001C6BD7">
        <w:rPr>
          <w:rtl/>
        </w:rPr>
        <w:t xml:space="preserve"> :</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محمّد صادق آل بحر العلوم</w:t>
      </w:r>
      <w:r w:rsidR="001C6BD7">
        <w:rPr>
          <w:rtl/>
        </w:rPr>
        <w:t xml:space="preserve"> ،</w:t>
      </w:r>
      <w:r w:rsidR="00F67CDD">
        <w:rPr>
          <w:rtl/>
        </w:rPr>
        <w:t xml:space="preserve"> </w:t>
      </w:r>
      <w:r w:rsidR="000E676B">
        <w:rPr>
          <w:rtl/>
        </w:rPr>
        <w:t>النجف</w:t>
      </w:r>
      <w:r w:rsidR="001C6BD7">
        <w:rPr>
          <w:rtl/>
        </w:rPr>
        <w:t xml:space="preserve"> ،</w:t>
      </w:r>
      <w:r w:rsidR="00F67CDD">
        <w:rPr>
          <w:rtl/>
        </w:rPr>
        <w:t xml:space="preserve"> </w:t>
      </w:r>
      <w:r w:rsidR="000E676B">
        <w:rPr>
          <w:rtl/>
        </w:rPr>
        <w:t>المطبعة الح</w:t>
      </w:r>
      <w:r w:rsidR="000E676B">
        <w:rPr>
          <w:rFonts w:hint="cs"/>
          <w:rtl/>
        </w:rPr>
        <w:t>ی</w:t>
      </w:r>
      <w:r w:rsidR="000E676B">
        <w:rPr>
          <w:rFonts w:hint="eastAsia"/>
          <w:rtl/>
        </w:rPr>
        <w:t>در</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1380هـ.</w:t>
      </w:r>
    </w:p>
    <w:p w14:paraId="0F3E7603" w14:textId="77777777" w:rsidR="000E676B" w:rsidRDefault="005B25A3" w:rsidP="000E676B">
      <w:pPr>
        <w:rPr>
          <w:rtl/>
        </w:rPr>
      </w:pPr>
      <w:r>
        <w:rPr>
          <w:rFonts w:hint="cs"/>
          <w:rtl/>
        </w:rPr>
        <w:t>96</w:t>
      </w:r>
      <w:r w:rsidR="001C6BD7">
        <w:rPr>
          <w:rFonts w:hint="cs"/>
          <w:rtl/>
        </w:rPr>
        <w:t xml:space="preserve"> ـ </w:t>
      </w:r>
      <w:r w:rsidR="000E676B" w:rsidRPr="005B25A3">
        <w:rPr>
          <w:rStyle w:val="rfdBold2"/>
          <w:rFonts w:hint="eastAsia"/>
          <w:rtl/>
        </w:rPr>
        <w:t>معجم</w:t>
      </w:r>
      <w:r w:rsidR="000E676B" w:rsidRPr="005B25A3">
        <w:rPr>
          <w:rStyle w:val="rfdBold2"/>
          <w:rtl/>
        </w:rPr>
        <w:t xml:space="preserve"> الأدباء (إرشاد الأر</w:t>
      </w:r>
      <w:r w:rsidR="000E676B" w:rsidRPr="005B25A3">
        <w:rPr>
          <w:rStyle w:val="rfdBold2"/>
          <w:rFonts w:hint="cs"/>
          <w:rtl/>
        </w:rPr>
        <w:t>ی</w:t>
      </w:r>
      <w:r w:rsidR="000E676B" w:rsidRPr="005B25A3">
        <w:rPr>
          <w:rStyle w:val="rfdBold2"/>
          <w:rFonts w:hint="eastAsia"/>
          <w:rtl/>
        </w:rPr>
        <w:t>ب</w:t>
      </w:r>
      <w:r w:rsidR="000E676B" w:rsidRPr="005B25A3">
        <w:rPr>
          <w:rStyle w:val="rfdBold2"/>
          <w:rtl/>
        </w:rPr>
        <w:t xml:space="preserve"> إل</w:t>
      </w:r>
      <w:r w:rsidR="000E676B" w:rsidRPr="005B25A3">
        <w:rPr>
          <w:rStyle w:val="rfdBold2"/>
          <w:rFonts w:hint="cs"/>
          <w:rtl/>
        </w:rPr>
        <w:t>یٰ</w:t>
      </w:r>
      <w:r w:rsidR="000E676B" w:rsidRPr="005B25A3">
        <w:rPr>
          <w:rStyle w:val="rfdBold2"/>
          <w:rtl/>
        </w:rPr>
        <w:t xml:space="preserve"> معرفة الأد</w:t>
      </w:r>
      <w:r w:rsidR="000E676B" w:rsidRPr="005B25A3">
        <w:rPr>
          <w:rStyle w:val="rfdBold2"/>
          <w:rFonts w:hint="cs"/>
          <w:rtl/>
        </w:rPr>
        <w:t>ی</w:t>
      </w:r>
      <w:r w:rsidR="000E676B" w:rsidRPr="005B25A3">
        <w:rPr>
          <w:rStyle w:val="rfdBold2"/>
          <w:rFonts w:hint="eastAsia"/>
          <w:rtl/>
        </w:rPr>
        <w:t>ب</w:t>
      </w:r>
      <w:r w:rsidR="000E676B">
        <w:rPr>
          <w:rtl/>
        </w:rPr>
        <w:t>)</w:t>
      </w:r>
      <w:r w:rsidR="001C6BD7">
        <w:rPr>
          <w:rtl/>
        </w:rPr>
        <w:t xml:space="preserve"> :</w:t>
      </w:r>
      <w:r w:rsidR="00F67CDD">
        <w:rPr>
          <w:rtl/>
        </w:rPr>
        <w:t xml:space="preserve"> </w:t>
      </w:r>
      <w:r w:rsidR="000E676B">
        <w:rPr>
          <w:rFonts w:hint="cs"/>
          <w:rtl/>
        </w:rPr>
        <w:t>ی</w:t>
      </w:r>
      <w:r w:rsidR="000E676B">
        <w:rPr>
          <w:rFonts w:hint="eastAsia"/>
          <w:rtl/>
        </w:rPr>
        <w:t>اقوت</w:t>
      </w:r>
      <w:r w:rsidR="000E676B">
        <w:rPr>
          <w:rtl/>
        </w:rPr>
        <w:t xml:space="preserve"> الحموي الرومي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إحسان عبّاس</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الغرب الإسلامي</w:t>
      </w:r>
      <w:r w:rsidR="001C6BD7">
        <w:rPr>
          <w:rtl/>
        </w:rPr>
        <w:t xml:space="preserve"> ،</w:t>
      </w:r>
      <w:r w:rsidR="00F67CDD">
        <w:rPr>
          <w:rtl/>
        </w:rPr>
        <w:t xml:space="preserve"> </w:t>
      </w:r>
      <w:r w:rsidR="000E676B">
        <w:rPr>
          <w:rtl/>
        </w:rPr>
        <w:t>1993ش.</w:t>
      </w:r>
    </w:p>
    <w:p w14:paraId="6A41F979" w14:textId="77777777" w:rsidR="000E676B" w:rsidRDefault="005B25A3" w:rsidP="000E676B">
      <w:pPr>
        <w:rPr>
          <w:rtl/>
        </w:rPr>
      </w:pPr>
      <w:r>
        <w:rPr>
          <w:rFonts w:hint="cs"/>
          <w:rtl/>
        </w:rPr>
        <w:t>97</w:t>
      </w:r>
      <w:r w:rsidR="001C6BD7">
        <w:rPr>
          <w:rFonts w:hint="cs"/>
          <w:rtl/>
        </w:rPr>
        <w:t xml:space="preserve"> ـ </w:t>
      </w:r>
      <w:r w:rsidR="000E676B" w:rsidRPr="005B25A3">
        <w:rPr>
          <w:rStyle w:val="rfdBold2"/>
          <w:rFonts w:hint="eastAsia"/>
          <w:rtl/>
        </w:rPr>
        <w:t>معجم</w:t>
      </w:r>
      <w:r w:rsidR="000E676B" w:rsidRPr="005B25A3">
        <w:rPr>
          <w:rStyle w:val="rfdBold2"/>
          <w:rtl/>
        </w:rPr>
        <w:t xml:space="preserve"> البلدان</w:t>
      </w:r>
      <w:r w:rsidR="001C6BD7">
        <w:rPr>
          <w:rtl/>
        </w:rPr>
        <w:t xml:space="preserve"> :</w:t>
      </w:r>
      <w:r w:rsidR="00F67CDD">
        <w:rPr>
          <w:rtl/>
        </w:rPr>
        <w:t xml:space="preserve"> </w:t>
      </w:r>
      <w:r w:rsidR="000E676B">
        <w:rPr>
          <w:rtl/>
        </w:rPr>
        <w:t>للش</w:t>
      </w:r>
      <w:r w:rsidR="000E676B">
        <w:rPr>
          <w:rFonts w:hint="cs"/>
          <w:rtl/>
        </w:rPr>
        <w:t>ی</w:t>
      </w:r>
      <w:r w:rsidR="000E676B">
        <w:rPr>
          <w:rFonts w:hint="eastAsia"/>
          <w:rtl/>
        </w:rPr>
        <w:t>خ</w:t>
      </w:r>
      <w:r w:rsidR="000E676B">
        <w:rPr>
          <w:rtl/>
        </w:rPr>
        <w:t xml:space="preserve"> الإمام شهاب الد</w:t>
      </w:r>
      <w:r w:rsidR="000E676B">
        <w:rPr>
          <w:rFonts w:hint="cs"/>
          <w:rtl/>
        </w:rPr>
        <w:t>ی</w:t>
      </w:r>
      <w:r w:rsidR="000E676B">
        <w:rPr>
          <w:rFonts w:hint="eastAsia"/>
          <w:rtl/>
        </w:rPr>
        <w:t xml:space="preserve">ن </w:t>
      </w:r>
      <w:r w:rsidR="000E676B">
        <w:rPr>
          <w:rtl/>
        </w:rPr>
        <w:t xml:space="preserve">أبي‌عبد الله </w:t>
      </w:r>
      <w:r w:rsidR="000E676B">
        <w:rPr>
          <w:rFonts w:hint="cs"/>
          <w:rtl/>
        </w:rPr>
        <w:t>ی</w:t>
      </w:r>
      <w:r w:rsidR="000E676B">
        <w:rPr>
          <w:rFonts w:hint="eastAsia"/>
          <w:rtl/>
        </w:rPr>
        <w:t xml:space="preserve">اقوت </w:t>
      </w:r>
      <w:r w:rsidR="000E676B">
        <w:rPr>
          <w:rtl/>
        </w:rPr>
        <w:t>بن عبد الله الحموي الرومي البغدادي</w:t>
      </w:r>
      <w:r w:rsidR="001C6BD7">
        <w:rPr>
          <w:rtl/>
        </w:rPr>
        <w:t xml:space="preserve"> ،</w:t>
      </w:r>
      <w:r w:rsidR="00F67CDD">
        <w:rPr>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صادر</w:t>
      </w:r>
      <w:r w:rsidR="001C6BD7">
        <w:rPr>
          <w:rtl/>
        </w:rPr>
        <w:t xml:space="preserve"> ،</w:t>
      </w:r>
      <w:r w:rsidR="00F67CDD">
        <w:rPr>
          <w:rtl/>
        </w:rPr>
        <w:t xml:space="preserve"> </w:t>
      </w:r>
      <w:r w:rsidR="000E676B">
        <w:rPr>
          <w:rtl/>
        </w:rPr>
        <w:t>1993م.</w:t>
      </w:r>
    </w:p>
    <w:p w14:paraId="000C937E" w14:textId="77777777" w:rsidR="000E676B" w:rsidRDefault="005B25A3" w:rsidP="000E676B">
      <w:pPr>
        <w:rPr>
          <w:rtl/>
        </w:rPr>
      </w:pPr>
      <w:r>
        <w:rPr>
          <w:rFonts w:hint="cs"/>
          <w:rtl/>
        </w:rPr>
        <w:t>98</w:t>
      </w:r>
      <w:r w:rsidR="001C6BD7">
        <w:rPr>
          <w:rFonts w:hint="cs"/>
          <w:rtl/>
        </w:rPr>
        <w:t xml:space="preserve"> ـ </w:t>
      </w:r>
      <w:r w:rsidR="000E676B" w:rsidRPr="005B25A3">
        <w:rPr>
          <w:rStyle w:val="rfdBold2"/>
          <w:rFonts w:hint="eastAsia"/>
          <w:rtl/>
        </w:rPr>
        <w:t>معجم</w:t>
      </w:r>
      <w:r w:rsidR="000E676B" w:rsidRPr="005B25A3">
        <w:rPr>
          <w:rStyle w:val="rfdBold2"/>
          <w:rtl/>
        </w:rPr>
        <w:t xml:space="preserve"> الش</w:t>
      </w:r>
      <w:r w:rsidR="000E676B" w:rsidRPr="005B25A3">
        <w:rPr>
          <w:rStyle w:val="rfdBold2"/>
          <w:rFonts w:hint="cs"/>
          <w:rtl/>
        </w:rPr>
        <w:t>ی</w:t>
      </w:r>
      <w:r w:rsidR="000E676B" w:rsidRPr="005B25A3">
        <w:rPr>
          <w:rStyle w:val="rfdBold2"/>
          <w:rFonts w:hint="eastAsia"/>
          <w:rtl/>
        </w:rPr>
        <w:t>وخ</w:t>
      </w:r>
      <w:r w:rsidR="001C6BD7">
        <w:rPr>
          <w:rtl/>
        </w:rPr>
        <w:t xml:space="preserve"> :</w:t>
      </w:r>
      <w:r w:rsidR="00F67CDD">
        <w:rPr>
          <w:rtl/>
        </w:rPr>
        <w:t xml:space="preserve"> </w:t>
      </w:r>
      <w:r w:rsidR="000E676B">
        <w:rPr>
          <w:rtl/>
        </w:rPr>
        <w:t>الإمام الحافظ أبو ‌القاسم علي بن الحسن بن هبة الله الشافعي المعروف بابن عساکر</w:t>
      </w:r>
      <w:r w:rsidR="001C6BD7">
        <w:rPr>
          <w:rtl/>
        </w:rPr>
        <w:t xml:space="preserve"> ،</w:t>
      </w:r>
      <w:r w:rsidR="00F67CDD">
        <w:rPr>
          <w:rtl/>
        </w:rPr>
        <w:t xml:space="preserve"> </w:t>
      </w:r>
      <w:r w:rsidR="000E676B">
        <w:rPr>
          <w:rtl/>
        </w:rPr>
        <w:t>حقّقه</w:t>
      </w:r>
      <w:r w:rsidR="001C6BD7">
        <w:rPr>
          <w:rtl/>
        </w:rPr>
        <w:t xml:space="preserve"> :</w:t>
      </w:r>
      <w:r w:rsidR="00F67CDD">
        <w:rPr>
          <w:rtl/>
        </w:rPr>
        <w:t xml:space="preserve"> </w:t>
      </w:r>
      <w:r w:rsidR="000E676B">
        <w:rPr>
          <w:rtl/>
        </w:rPr>
        <w:t>وفاء تقي الد</w:t>
      </w:r>
      <w:r w:rsidR="000E676B">
        <w:rPr>
          <w:rFonts w:hint="cs"/>
          <w:rtl/>
        </w:rPr>
        <w:t>ی</w:t>
      </w:r>
      <w:r w:rsidR="000E676B">
        <w:rPr>
          <w:rFonts w:hint="eastAsia"/>
          <w:rtl/>
        </w:rPr>
        <w:t>ن</w:t>
      </w:r>
      <w:r w:rsidR="001C6BD7">
        <w:rPr>
          <w:rFonts w:hint="eastAsia"/>
          <w:rtl/>
        </w:rPr>
        <w:t xml:space="preserve"> ،</w:t>
      </w:r>
      <w:r w:rsidR="00F67CDD">
        <w:rPr>
          <w:rFonts w:hint="eastAsia"/>
          <w:rtl/>
        </w:rPr>
        <w:t xml:space="preserve"> </w:t>
      </w:r>
      <w:r w:rsidR="000E676B">
        <w:rPr>
          <w:rtl/>
        </w:rPr>
        <w:t>قدّم له</w:t>
      </w:r>
      <w:r w:rsidR="001C6BD7">
        <w:rPr>
          <w:rtl/>
        </w:rPr>
        <w:t xml:space="preserve"> :</w:t>
      </w:r>
      <w:r w:rsidR="00F67CDD">
        <w:rPr>
          <w:rtl/>
        </w:rPr>
        <w:t xml:space="preserve"> </w:t>
      </w:r>
      <w:r w:rsidR="000E676B">
        <w:rPr>
          <w:rtl/>
        </w:rPr>
        <w:t>شاکر الفحّام</w:t>
      </w:r>
      <w:r w:rsidR="001C6BD7">
        <w:rPr>
          <w:rtl/>
        </w:rPr>
        <w:t xml:space="preserve"> ،</w:t>
      </w:r>
      <w:r w:rsidR="00F67CDD">
        <w:rPr>
          <w:rtl/>
        </w:rPr>
        <w:t xml:space="preserve"> </w:t>
      </w:r>
      <w:r w:rsidR="000E676B">
        <w:rPr>
          <w:rtl/>
        </w:rPr>
        <w:t>دمشق</w:t>
      </w:r>
      <w:r w:rsidR="001C6BD7">
        <w:rPr>
          <w:rtl/>
        </w:rPr>
        <w:t xml:space="preserve"> ،</w:t>
      </w:r>
      <w:r w:rsidR="00F67CDD">
        <w:rPr>
          <w:rtl/>
        </w:rPr>
        <w:t xml:space="preserve"> </w:t>
      </w:r>
      <w:r w:rsidR="000E676B">
        <w:rPr>
          <w:rtl/>
        </w:rPr>
        <w:t>دار البشائر</w:t>
      </w:r>
      <w:r w:rsidR="001C6BD7">
        <w:rPr>
          <w:rtl/>
        </w:rPr>
        <w:t xml:space="preserve"> ،</w:t>
      </w:r>
      <w:r w:rsidR="00F67CDD">
        <w:rPr>
          <w:rtl/>
        </w:rPr>
        <w:t xml:space="preserve"> </w:t>
      </w:r>
      <w:r w:rsidR="000E676B">
        <w:rPr>
          <w:rtl/>
        </w:rPr>
        <w:t>1421هـ.</w:t>
      </w:r>
    </w:p>
    <w:p w14:paraId="7D82F7E6" w14:textId="77777777" w:rsidR="000E676B" w:rsidRDefault="005B25A3" w:rsidP="000E676B">
      <w:pPr>
        <w:rPr>
          <w:rtl/>
        </w:rPr>
      </w:pPr>
      <w:r>
        <w:rPr>
          <w:rFonts w:hint="cs"/>
          <w:rtl/>
        </w:rPr>
        <w:t>99</w:t>
      </w:r>
      <w:r w:rsidR="001C6BD7">
        <w:rPr>
          <w:rFonts w:hint="cs"/>
          <w:rtl/>
        </w:rPr>
        <w:t xml:space="preserve"> ـ </w:t>
      </w:r>
      <w:r w:rsidR="000E676B" w:rsidRPr="005B25A3">
        <w:rPr>
          <w:rStyle w:val="rfdBold2"/>
          <w:rFonts w:hint="eastAsia"/>
          <w:rtl/>
        </w:rPr>
        <w:t>المعجم</w:t>
      </w:r>
      <w:r w:rsidR="000E676B" w:rsidRPr="005B25A3">
        <w:rPr>
          <w:rStyle w:val="rfdBold2"/>
          <w:rtl/>
        </w:rPr>
        <w:t xml:space="preserve"> المفهرس لألفاظ الصح</w:t>
      </w:r>
      <w:r w:rsidR="000E676B" w:rsidRPr="005B25A3">
        <w:rPr>
          <w:rStyle w:val="rfdBold2"/>
          <w:rFonts w:hint="cs"/>
          <w:rtl/>
        </w:rPr>
        <w:t>ی</w:t>
      </w:r>
      <w:r w:rsidR="000E676B" w:rsidRPr="005B25A3">
        <w:rPr>
          <w:rStyle w:val="rfdBold2"/>
          <w:rFonts w:hint="eastAsia"/>
          <w:rtl/>
        </w:rPr>
        <w:t>فة</w:t>
      </w:r>
      <w:r w:rsidR="000E676B" w:rsidRPr="005B25A3">
        <w:rPr>
          <w:rStyle w:val="rfdBold2"/>
          <w:rtl/>
        </w:rPr>
        <w:t xml:space="preserve"> الکاملة للإمام علي بن الحس</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ز</w:t>
      </w:r>
      <w:r w:rsidR="000E676B" w:rsidRPr="005B25A3">
        <w:rPr>
          <w:rStyle w:val="rfdBold2"/>
          <w:rFonts w:hint="cs"/>
          <w:rtl/>
        </w:rPr>
        <w:t>ی</w:t>
      </w:r>
      <w:r w:rsidR="000E676B" w:rsidRPr="005B25A3">
        <w:rPr>
          <w:rStyle w:val="rfdBold2"/>
          <w:rFonts w:hint="eastAsia"/>
          <w:rtl/>
        </w:rPr>
        <w:t xml:space="preserve">ن </w:t>
      </w:r>
      <w:r w:rsidR="000E676B" w:rsidRPr="005B25A3">
        <w:rPr>
          <w:rStyle w:val="rfdBold2"/>
          <w:rtl/>
        </w:rPr>
        <w:t>العابد</w:t>
      </w:r>
      <w:r w:rsidR="000E676B" w:rsidRPr="005B25A3">
        <w:rPr>
          <w:rStyle w:val="rfdBold2"/>
          <w:rFonts w:hint="cs"/>
          <w:rtl/>
        </w:rPr>
        <w:t>ی</w:t>
      </w:r>
      <w:r w:rsidR="000E676B" w:rsidRPr="005B25A3">
        <w:rPr>
          <w:rStyle w:val="rfdBold2"/>
          <w:rFonts w:hint="eastAsia"/>
          <w:rtl/>
        </w:rPr>
        <w:t>ن</w:t>
      </w:r>
      <w:r w:rsidR="00F67CDD">
        <w:rPr>
          <w:rFonts w:hint="eastAsia"/>
          <w:rtl/>
        </w:rPr>
        <w:t xml:space="preserve">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sidR="000E676B">
        <w:rPr>
          <w:rtl/>
        </w:rPr>
        <w:t>الس</w:t>
      </w:r>
      <w:r w:rsidR="000E676B">
        <w:rPr>
          <w:rFonts w:hint="cs"/>
          <w:rtl/>
        </w:rPr>
        <w:t>یّ</w:t>
      </w:r>
      <w:r w:rsidR="000E676B">
        <w:rPr>
          <w:rFonts w:hint="eastAsia"/>
          <w:rtl/>
        </w:rPr>
        <w:t>د</w:t>
      </w:r>
      <w:r w:rsidR="000E676B">
        <w:rPr>
          <w:rtl/>
        </w:rPr>
        <w:t xml:space="preserve"> علي أکبر القرشي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دار التبل</w:t>
      </w:r>
      <w:r w:rsidR="000E676B">
        <w:rPr>
          <w:rFonts w:hint="cs"/>
          <w:rtl/>
        </w:rPr>
        <w:t>ی</w:t>
      </w:r>
      <w:r w:rsidR="000E676B">
        <w:rPr>
          <w:rFonts w:hint="eastAsia"/>
          <w:rtl/>
        </w:rPr>
        <w:t xml:space="preserve">غ </w:t>
      </w:r>
      <w:r w:rsidR="000E676B">
        <w:rPr>
          <w:rtl/>
        </w:rPr>
        <w:t>اسلام</w:t>
      </w:r>
      <w:r w:rsidR="000E676B">
        <w:rPr>
          <w:rFonts w:hint="cs"/>
          <w:rtl/>
        </w:rPr>
        <w:t>ی</w:t>
      </w:r>
      <w:r w:rsidR="001C6BD7">
        <w:rPr>
          <w:rFonts w:hint="eastAsia"/>
          <w:rtl/>
        </w:rPr>
        <w:t xml:space="preserve"> ،</w:t>
      </w:r>
      <w:r w:rsidR="00F67CDD">
        <w:rPr>
          <w:rFonts w:hint="eastAsia"/>
          <w:rtl/>
        </w:rPr>
        <w:t xml:space="preserve"> </w:t>
      </w:r>
      <w:r w:rsidR="000E676B">
        <w:rPr>
          <w:rtl/>
        </w:rPr>
        <w:t>1391هـ.</w:t>
      </w:r>
    </w:p>
    <w:p w14:paraId="246D3C6D" w14:textId="77777777" w:rsidR="000E676B" w:rsidRDefault="005B25A3" w:rsidP="000E676B">
      <w:pPr>
        <w:rPr>
          <w:rtl/>
        </w:rPr>
      </w:pPr>
      <w:r>
        <w:rPr>
          <w:rFonts w:hint="cs"/>
          <w:rtl/>
        </w:rPr>
        <w:t>100</w:t>
      </w:r>
      <w:r w:rsidR="001C6BD7">
        <w:rPr>
          <w:rFonts w:hint="cs"/>
          <w:rtl/>
        </w:rPr>
        <w:t xml:space="preserve"> ـ </w:t>
      </w:r>
      <w:r w:rsidR="000E676B" w:rsidRPr="005B25A3">
        <w:rPr>
          <w:rStyle w:val="rfdBold2"/>
          <w:rFonts w:hint="eastAsia"/>
          <w:rtl/>
        </w:rPr>
        <w:t>مقامات</w:t>
      </w:r>
      <w:r w:rsidR="000E676B" w:rsidRPr="005B25A3">
        <w:rPr>
          <w:rStyle w:val="rfdBold2"/>
          <w:rtl/>
        </w:rPr>
        <w:t xml:space="preserve"> ژنده‌پ</w:t>
      </w:r>
      <w:r w:rsidR="000E676B" w:rsidRPr="005B25A3">
        <w:rPr>
          <w:rStyle w:val="rfdBold2"/>
          <w:rFonts w:hint="cs"/>
          <w:rtl/>
        </w:rPr>
        <w:t>ی</w:t>
      </w:r>
      <w:r w:rsidR="000E676B" w:rsidRPr="005B25A3">
        <w:rPr>
          <w:rStyle w:val="rfdBold2"/>
          <w:rFonts w:hint="eastAsia"/>
          <w:rtl/>
        </w:rPr>
        <w:t>ل</w:t>
      </w:r>
      <w:r w:rsidR="001C6BD7">
        <w:rPr>
          <w:rtl/>
        </w:rPr>
        <w:t xml:space="preserve"> :</w:t>
      </w:r>
      <w:r w:rsidR="00F67CDD">
        <w:rPr>
          <w:rtl/>
        </w:rPr>
        <w:t xml:space="preserve"> </w:t>
      </w:r>
      <w:r w:rsidR="000E676B">
        <w:rPr>
          <w:rtl/>
        </w:rPr>
        <w:t>سد</w:t>
      </w:r>
      <w:r w:rsidR="000E676B">
        <w:rPr>
          <w:rFonts w:hint="cs"/>
          <w:rtl/>
        </w:rPr>
        <w:t>ی</w:t>
      </w:r>
      <w:r w:rsidR="000E676B">
        <w:rPr>
          <w:rFonts w:hint="eastAsia"/>
          <w:rtl/>
        </w:rPr>
        <w:t xml:space="preserve">د </w:t>
      </w:r>
      <w:r w:rsidR="000E676B">
        <w:rPr>
          <w:rtl/>
        </w:rPr>
        <w:t>الد</w:t>
      </w:r>
      <w:r w:rsidR="000E676B">
        <w:rPr>
          <w:rFonts w:hint="cs"/>
          <w:rtl/>
        </w:rPr>
        <w:t>ی</w:t>
      </w:r>
      <w:r w:rsidR="000E676B">
        <w:rPr>
          <w:rFonts w:hint="eastAsia"/>
          <w:rtl/>
        </w:rPr>
        <w:t>ن</w:t>
      </w:r>
      <w:r w:rsidR="000E676B">
        <w:rPr>
          <w:rtl/>
        </w:rPr>
        <w:t xml:space="preserve"> محمّد غزنو</w:t>
      </w:r>
      <w:r w:rsidR="000E676B">
        <w:rPr>
          <w:rFonts w:hint="cs"/>
          <w:rtl/>
        </w:rPr>
        <w:t>ی</w:t>
      </w:r>
      <w:r w:rsidR="001C6BD7">
        <w:rPr>
          <w:rFonts w:hint="eastAsia"/>
          <w:rtl/>
        </w:rPr>
        <w:t xml:space="preserve"> ،</w:t>
      </w:r>
      <w:r w:rsidR="00F67CDD">
        <w:rPr>
          <w:rFonts w:hint="eastAsia"/>
          <w:rtl/>
        </w:rPr>
        <w:t xml:space="preserve"> </w:t>
      </w:r>
      <w:r w:rsidR="000E676B">
        <w:rPr>
          <w:rtl/>
        </w:rPr>
        <w:t>باهتمام</w:t>
      </w:r>
      <w:r w:rsidR="001C6BD7">
        <w:rPr>
          <w:rtl/>
        </w:rPr>
        <w:t xml:space="preserve"> :</w:t>
      </w:r>
      <w:r w:rsidR="00F67CDD">
        <w:rPr>
          <w:rtl/>
        </w:rPr>
        <w:t xml:space="preserve"> </w:t>
      </w:r>
      <w:r w:rsidR="000E676B">
        <w:rPr>
          <w:rtl/>
        </w:rPr>
        <w:t>حشمت مؤ</w:t>
      </w:r>
      <w:r w:rsidR="000E676B">
        <w:rPr>
          <w:rFonts w:hint="cs"/>
          <w:rtl/>
        </w:rPr>
        <w:t>یّ</w:t>
      </w:r>
      <w:r w:rsidR="000E676B">
        <w:rPr>
          <w:rFonts w:hint="eastAsia"/>
          <w:rtl/>
        </w:rPr>
        <w:t>د</w:t>
      </w:r>
      <w:r w:rsidR="000E676B">
        <w:rPr>
          <w:rtl/>
        </w:rPr>
        <w:t xml:space="preserve"> سنندج</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بنگاه ترجمه ونشر کتاب</w:t>
      </w:r>
      <w:r w:rsidR="001C6BD7">
        <w:rPr>
          <w:rtl/>
        </w:rPr>
        <w:t xml:space="preserve"> ،</w:t>
      </w:r>
      <w:r w:rsidR="00F67CDD">
        <w:rPr>
          <w:rtl/>
        </w:rPr>
        <w:t xml:space="preserve"> </w:t>
      </w:r>
      <w:r w:rsidR="000E676B">
        <w:rPr>
          <w:rtl/>
        </w:rPr>
        <w:t>1345ش.</w:t>
      </w:r>
    </w:p>
    <w:p w14:paraId="0DB3EB41" w14:textId="77777777" w:rsidR="00F67CDD" w:rsidRDefault="005B25A3" w:rsidP="000E676B">
      <w:pPr>
        <w:rPr>
          <w:rtl/>
        </w:rPr>
      </w:pPr>
      <w:r>
        <w:rPr>
          <w:rFonts w:hint="cs"/>
          <w:rtl/>
        </w:rPr>
        <w:t>101</w:t>
      </w:r>
      <w:r w:rsidR="001C6BD7">
        <w:rPr>
          <w:rFonts w:hint="cs"/>
          <w:rtl/>
        </w:rPr>
        <w:t xml:space="preserve"> ـ </w:t>
      </w:r>
      <w:r w:rsidR="000E676B" w:rsidRPr="005B25A3">
        <w:rPr>
          <w:rStyle w:val="rfdBold2"/>
          <w:rFonts w:hint="eastAsia"/>
          <w:rtl/>
        </w:rPr>
        <w:t>مقدّمتان</w:t>
      </w:r>
      <w:r w:rsidR="000E676B" w:rsidRPr="005B25A3">
        <w:rPr>
          <w:rStyle w:val="rfdBold2"/>
          <w:rtl/>
        </w:rPr>
        <w:t xml:space="preserve"> توث</w:t>
      </w:r>
      <w:r w:rsidR="000E676B" w:rsidRPr="005B25A3">
        <w:rPr>
          <w:rStyle w:val="rfdBold2"/>
          <w:rFonts w:hint="cs"/>
          <w:rtl/>
        </w:rPr>
        <w:t>ی</w:t>
      </w:r>
      <w:r w:rsidR="000E676B" w:rsidRPr="005B25A3">
        <w:rPr>
          <w:rStyle w:val="rfdBold2"/>
          <w:rFonts w:hint="eastAsia"/>
          <w:rtl/>
        </w:rPr>
        <w:t>ق</w:t>
      </w:r>
      <w:r w:rsidR="000E676B" w:rsidRPr="005B25A3">
        <w:rPr>
          <w:rStyle w:val="rfdBold2"/>
          <w:rFonts w:hint="cs"/>
          <w:rtl/>
        </w:rPr>
        <w:t>یّ</w:t>
      </w:r>
      <w:r w:rsidR="000E676B" w:rsidRPr="005B25A3">
        <w:rPr>
          <w:rStyle w:val="rfdBold2"/>
          <w:rFonts w:hint="eastAsia"/>
          <w:rtl/>
        </w:rPr>
        <w:t>تان</w:t>
      </w:r>
      <w:r w:rsidR="000E676B" w:rsidRPr="005B25A3">
        <w:rPr>
          <w:rStyle w:val="rfdBold2"/>
          <w:rtl/>
        </w:rPr>
        <w:t xml:space="preserve"> حول الصح</w:t>
      </w:r>
      <w:r w:rsidR="000E676B" w:rsidRPr="005B25A3">
        <w:rPr>
          <w:rStyle w:val="rfdBold2"/>
          <w:rFonts w:hint="cs"/>
          <w:rtl/>
        </w:rPr>
        <w:t>ی</w:t>
      </w:r>
      <w:r w:rsidR="000E676B" w:rsidRPr="005B25A3">
        <w:rPr>
          <w:rStyle w:val="rfdBold2"/>
          <w:rFonts w:hint="eastAsia"/>
          <w:rtl/>
        </w:rPr>
        <w:t>فة</w:t>
      </w:r>
      <w:r w:rsidR="000E676B" w:rsidRPr="005B25A3">
        <w:rPr>
          <w:rStyle w:val="rfdBold2"/>
          <w:rtl/>
        </w:rPr>
        <w:t xml:space="preserve"> السجّادية</w:t>
      </w:r>
      <w:r w:rsidR="001C6BD7">
        <w:rPr>
          <w:rtl/>
        </w:rPr>
        <w:t xml:space="preserve"> :</w:t>
      </w:r>
      <w:r w:rsidR="00F67CDD">
        <w:rPr>
          <w:rtl/>
        </w:rPr>
        <w:t xml:space="preserve"> </w:t>
      </w:r>
      <w:r w:rsidR="000E676B">
        <w:rPr>
          <w:rtl/>
        </w:rPr>
        <w:t>آ</w:t>
      </w:r>
      <w:r w:rsidR="000E676B">
        <w:rPr>
          <w:rFonts w:hint="cs"/>
          <w:rtl/>
        </w:rPr>
        <w:t>ی</w:t>
      </w:r>
      <w:r w:rsidR="000E676B">
        <w:rPr>
          <w:rFonts w:hint="eastAsia"/>
          <w:rtl/>
        </w:rPr>
        <w:t xml:space="preserve">ة </w:t>
      </w:r>
      <w:r w:rsidR="000E676B">
        <w:rPr>
          <w:rtl/>
        </w:rPr>
        <w:t>الله الس</w:t>
      </w:r>
      <w:r w:rsidR="000E676B">
        <w:rPr>
          <w:rFonts w:hint="cs"/>
          <w:rtl/>
        </w:rPr>
        <w:t>یّ</w:t>
      </w:r>
      <w:r w:rsidR="000E676B">
        <w:rPr>
          <w:rFonts w:hint="eastAsia"/>
          <w:rtl/>
        </w:rPr>
        <w:t>د</w:t>
      </w:r>
      <w:r w:rsidR="000E676B">
        <w:rPr>
          <w:rtl/>
        </w:rPr>
        <w:t xml:space="preserve"> المرعشي والس</w:t>
      </w:r>
      <w:r w:rsidR="000E676B">
        <w:rPr>
          <w:rFonts w:hint="cs"/>
          <w:rtl/>
        </w:rPr>
        <w:t>یّ</w:t>
      </w:r>
      <w:r w:rsidR="000E676B">
        <w:rPr>
          <w:rFonts w:hint="eastAsia"/>
          <w:rtl/>
        </w:rPr>
        <w:t>د</w:t>
      </w:r>
      <w:r w:rsidR="000E676B">
        <w:rPr>
          <w:rtl/>
        </w:rPr>
        <w:t xml:space="preserve"> المشکاة</w:t>
      </w:r>
      <w:r w:rsidR="001C6BD7">
        <w:rPr>
          <w:rtl/>
        </w:rPr>
        <w:t xml:space="preserve"> ،</w:t>
      </w:r>
    </w:p>
    <w:p w14:paraId="4A54E54B" w14:textId="77777777" w:rsidR="000E676B" w:rsidRDefault="00E63DE8" w:rsidP="005B25A3">
      <w:pPr>
        <w:pStyle w:val="rfdNormal0"/>
        <w:rPr>
          <w:rtl/>
        </w:rPr>
      </w:pPr>
      <w:r>
        <w:rPr>
          <w:rtl/>
        </w:rPr>
        <w:br w:type="page"/>
      </w:r>
      <w:r w:rsidR="000E676B">
        <w:rPr>
          <w:rFonts w:hint="eastAsia"/>
          <w:rtl/>
        </w:rPr>
        <w:lastRenderedPageBreak/>
        <w:t>مجلّة</w:t>
      </w:r>
      <w:r w:rsidR="001C6BD7">
        <w:rPr>
          <w:rtl/>
        </w:rPr>
        <w:t xml:space="preserve"> :</w:t>
      </w:r>
      <w:r w:rsidR="00F67CDD">
        <w:rPr>
          <w:rtl/>
        </w:rPr>
        <w:t xml:space="preserve"> </w:t>
      </w:r>
      <w:r w:rsidR="000E676B">
        <w:rPr>
          <w:rtl/>
        </w:rPr>
        <w:t>علوم الحد</w:t>
      </w:r>
      <w:r w:rsidR="000E676B">
        <w:rPr>
          <w:rFonts w:hint="cs"/>
          <w:rtl/>
        </w:rPr>
        <w:t>ی</w:t>
      </w:r>
      <w:r w:rsidR="000E676B">
        <w:rPr>
          <w:rFonts w:hint="eastAsia"/>
          <w:rtl/>
        </w:rPr>
        <w:t>ث</w:t>
      </w:r>
      <w:r w:rsidR="001C6BD7">
        <w:rPr>
          <w:rFonts w:hint="eastAsia"/>
          <w:rtl/>
        </w:rPr>
        <w:t xml:space="preserve"> ،</w:t>
      </w:r>
      <w:r w:rsidR="00F67CDD">
        <w:rPr>
          <w:rFonts w:hint="eastAsia"/>
          <w:rtl/>
        </w:rPr>
        <w:t xml:space="preserve"> </w:t>
      </w:r>
      <w:r w:rsidR="000E676B">
        <w:rPr>
          <w:rtl/>
        </w:rPr>
        <w:t>العدد 3</w:t>
      </w:r>
      <w:r w:rsidR="001C6BD7">
        <w:rPr>
          <w:rtl/>
        </w:rPr>
        <w:t xml:space="preserve"> ،</w:t>
      </w:r>
      <w:r w:rsidR="00F67CDD">
        <w:rPr>
          <w:rtl/>
        </w:rPr>
        <w:t xml:space="preserve"> </w:t>
      </w:r>
      <w:r w:rsidR="000E676B">
        <w:rPr>
          <w:rtl/>
        </w:rPr>
        <w:t>محرّم ـ جماد</w:t>
      </w:r>
      <w:r w:rsidR="000E676B">
        <w:rPr>
          <w:rFonts w:hint="cs"/>
          <w:rtl/>
        </w:rPr>
        <w:t>یٰ</w:t>
      </w:r>
      <w:r w:rsidR="000E676B">
        <w:rPr>
          <w:rtl/>
        </w:rPr>
        <w:t xml:space="preserve"> الآخر 1419هـ.</w:t>
      </w:r>
    </w:p>
    <w:p w14:paraId="35ED4F6E" w14:textId="77777777" w:rsidR="000E676B" w:rsidRDefault="005B25A3" w:rsidP="000E676B">
      <w:pPr>
        <w:rPr>
          <w:rtl/>
        </w:rPr>
      </w:pPr>
      <w:r>
        <w:rPr>
          <w:rFonts w:hint="cs"/>
          <w:rtl/>
        </w:rPr>
        <w:t>102</w:t>
      </w:r>
      <w:r w:rsidR="001C6BD7">
        <w:rPr>
          <w:rFonts w:hint="cs"/>
          <w:rtl/>
        </w:rPr>
        <w:t xml:space="preserve"> ـ </w:t>
      </w:r>
      <w:r w:rsidR="000E676B" w:rsidRPr="005B25A3">
        <w:rPr>
          <w:rStyle w:val="rfdBold2"/>
          <w:rFonts w:hint="eastAsia"/>
          <w:rtl/>
        </w:rPr>
        <w:t>الملل</w:t>
      </w:r>
      <w:r w:rsidR="000E676B" w:rsidRPr="005B25A3">
        <w:rPr>
          <w:rStyle w:val="rfdBold2"/>
          <w:rtl/>
        </w:rPr>
        <w:t xml:space="preserve"> والنحل</w:t>
      </w:r>
      <w:r w:rsidR="001C6BD7">
        <w:rPr>
          <w:rtl/>
        </w:rPr>
        <w:t xml:space="preserve"> :</w:t>
      </w:r>
      <w:r w:rsidR="00F67CDD">
        <w:rPr>
          <w:rtl/>
        </w:rPr>
        <w:t xml:space="preserve"> </w:t>
      </w:r>
      <w:r w:rsidR="000E676B">
        <w:rPr>
          <w:rtl/>
        </w:rPr>
        <w:t>للإمام الشهرستاني</w:t>
      </w:r>
      <w:r w:rsidR="001C6BD7">
        <w:rPr>
          <w:rtl/>
        </w:rPr>
        <w:t xml:space="preserve"> ،</w:t>
      </w:r>
      <w:r w:rsidR="00F67CDD">
        <w:rPr>
          <w:rtl/>
        </w:rPr>
        <w:t xml:space="preserve"> </w:t>
      </w:r>
      <w:r w:rsidR="000E676B">
        <w:rPr>
          <w:rtl/>
        </w:rPr>
        <w:t>تخر</w:t>
      </w:r>
      <w:r w:rsidR="000E676B">
        <w:rPr>
          <w:rFonts w:hint="cs"/>
          <w:rtl/>
        </w:rPr>
        <w:t>ی</w:t>
      </w:r>
      <w:r w:rsidR="000E676B">
        <w:rPr>
          <w:rFonts w:hint="eastAsia"/>
          <w:rtl/>
        </w:rPr>
        <w:t>ج</w:t>
      </w:r>
      <w:r w:rsidR="001C6BD7">
        <w:rPr>
          <w:rtl/>
        </w:rPr>
        <w:t xml:space="preserve"> :</w:t>
      </w:r>
      <w:r w:rsidR="00F67CDD">
        <w:rPr>
          <w:rtl/>
        </w:rPr>
        <w:t xml:space="preserve"> </w:t>
      </w:r>
      <w:r w:rsidR="000E676B">
        <w:rPr>
          <w:rtl/>
        </w:rPr>
        <w:t>محمّد بن فتح الله بدران</w:t>
      </w:r>
      <w:r w:rsidR="001C6BD7">
        <w:rPr>
          <w:rtl/>
        </w:rPr>
        <w:t xml:space="preserve"> ،</w:t>
      </w:r>
      <w:r w:rsidR="00F67CDD">
        <w:rPr>
          <w:rtl/>
        </w:rPr>
        <w:t xml:space="preserve"> </w:t>
      </w:r>
      <w:r w:rsidR="000E676B">
        <w:rPr>
          <w:rtl/>
        </w:rPr>
        <w:t>القاهرة</w:t>
      </w:r>
      <w:r w:rsidR="001C6BD7">
        <w:rPr>
          <w:rtl/>
        </w:rPr>
        <w:t xml:space="preserve"> ،</w:t>
      </w:r>
      <w:r w:rsidR="00F67CDD">
        <w:rPr>
          <w:rtl/>
        </w:rPr>
        <w:t xml:space="preserve"> </w:t>
      </w:r>
      <w:r w:rsidR="000E676B">
        <w:rPr>
          <w:rtl/>
        </w:rPr>
        <w:t>مکتبة الانجلو المصر</w:t>
      </w:r>
      <w:r w:rsidR="000E676B">
        <w:rPr>
          <w:rFonts w:hint="cs"/>
          <w:rtl/>
        </w:rPr>
        <w:t>ی</w:t>
      </w:r>
      <w:r w:rsidR="000E676B">
        <w:rPr>
          <w:rFonts w:hint="eastAsia"/>
          <w:rtl/>
        </w:rPr>
        <w:t>ة</w:t>
      </w:r>
      <w:r w:rsidR="000E676B">
        <w:rPr>
          <w:rtl/>
        </w:rPr>
        <w:t>.</w:t>
      </w:r>
    </w:p>
    <w:p w14:paraId="6C0CF8FD" w14:textId="77777777" w:rsidR="000E676B" w:rsidRDefault="005B25A3" w:rsidP="000E676B">
      <w:pPr>
        <w:rPr>
          <w:rtl/>
        </w:rPr>
      </w:pPr>
      <w:r>
        <w:rPr>
          <w:rFonts w:hint="cs"/>
          <w:rtl/>
        </w:rPr>
        <w:t>103</w:t>
      </w:r>
      <w:r w:rsidR="001C6BD7">
        <w:rPr>
          <w:rFonts w:hint="cs"/>
          <w:rtl/>
        </w:rPr>
        <w:t xml:space="preserve"> ـ </w:t>
      </w:r>
      <w:r w:rsidR="000E676B" w:rsidRPr="005B25A3">
        <w:rPr>
          <w:rStyle w:val="rfdBold2"/>
          <w:rFonts w:hint="eastAsia"/>
          <w:rtl/>
        </w:rPr>
        <w:t>مناجاة</w:t>
      </w:r>
      <w:r w:rsidR="000E676B" w:rsidRPr="005B25A3">
        <w:rPr>
          <w:rStyle w:val="rfdBold2"/>
          <w:rtl/>
        </w:rPr>
        <w:t xml:space="preserve"> مولانا أم</w:t>
      </w:r>
      <w:r w:rsidR="000E676B" w:rsidRPr="005B25A3">
        <w:rPr>
          <w:rStyle w:val="rfdBold2"/>
          <w:rFonts w:hint="cs"/>
          <w:rtl/>
        </w:rPr>
        <w:t>ی</w:t>
      </w:r>
      <w:r w:rsidR="000E676B" w:rsidRPr="005B25A3">
        <w:rPr>
          <w:rStyle w:val="rfdBold2"/>
          <w:rFonts w:hint="eastAsia"/>
          <w:rtl/>
        </w:rPr>
        <w:t xml:space="preserve">ر </w:t>
      </w:r>
      <w:r w:rsidR="000E676B" w:rsidRPr="005B25A3">
        <w:rPr>
          <w:rStyle w:val="rfdBold2"/>
          <w:rtl/>
        </w:rPr>
        <w:t>المؤمن</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بروا</w:t>
      </w:r>
      <w:r w:rsidR="000E676B" w:rsidRPr="005B25A3">
        <w:rPr>
          <w:rStyle w:val="rfdBold2"/>
          <w:rFonts w:hint="cs"/>
          <w:rtl/>
        </w:rPr>
        <w:t>ی</w:t>
      </w:r>
      <w:r w:rsidR="000E676B" w:rsidRPr="005B25A3">
        <w:rPr>
          <w:rStyle w:val="rfdBold2"/>
          <w:rFonts w:hint="eastAsia"/>
          <w:rtl/>
        </w:rPr>
        <w:t>ة</w:t>
      </w:r>
      <w:r w:rsidR="000E676B" w:rsidRPr="005B25A3">
        <w:rPr>
          <w:rStyle w:val="rfdBold2"/>
          <w:rtl/>
        </w:rPr>
        <w:t xml:space="preserve"> الس</w:t>
      </w:r>
      <w:r w:rsidR="000E676B" w:rsidRPr="005B25A3">
        <w:rPr>
          <w:rStyle w:val="rfdBold2"/>
          <w:rFonts w:hint="cs"/>
          <w:rtl/>
        </w:rPr>
        <w:t>یّ</w:t>
      </w:r>
      <w:r w:rsidR="000E676B" w:rsidRPr="005B25A3">
        <w:rPr>
          <w:rStyle w:val="rfdBold2"/>
          <w:rFonts w:hint="eastAsia"/>
          <w:rtl/>
        </w:rPr>
        <w:t>د</w:t>
      </w:r>
      <w:r w:rsidR="000E676B" w:rsidRPr="005B25A3">
        <w:rPr>
          <w:rStyle w:val="rfdBold2"/>
          <w:rtl/>
        </w:rPr>
        <w:t xml:space="preserve"> الإمام ض</w:t>
      </w:r>
      <w:r w:rsidR="000E676B" w:rsidRPr="005B25A3">
        <w:rPr>
          <w:rStyle w:val="rfdBold2"/>
          <w:rFonts w:hint="cs"/>
          <w:rtl/>
        </w:rPr>
        <w:t>ی</w:t>
      </w:r>
      <w:r w:rsidR="000E676B" w:rsidRPr="005B25A3">
        <w:rPr>
          <w:rStyle w:val="rfdBold2"/>
          <w:rFonts w:hint="eastAsia"/>
          <w:rtl/>
        </w:rPr>
        <w:t xml:space="preserve">اء </w:t>
      </w:r>
      <w:r w:rsidR="000E676B" w:rsidRPr="005B25A3">
        <w:rPr>
          <w:rStyle w:val="rfdBold2"/>
          <w:rtl/>
        </w:rPr>
        <w:t>الد</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فضل الله بن علي الراوندي</w:t>
      </w:r>
      <w:r w:rsidR="000E676B">
        <w:rPr>
          <w:rtl/>
        </w:rPr>
        <w:t xml:space="preserve"> (حياً 572)</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سع</w:t>
      </w:r>
      <w:r w:rsidR="000E676B">
        <w:rPr>
          <w:rFonts w:hint="cs"/>
          <w:rtl/>
        </w:rPr>
        <w:t>ی</w:t>
      </w:r>
      <w:r w:rsidR="000E676B">
        <w:rPr>
          <w:rFonts w:hint="eastAsia"/>
          <w:rtl/>
        </w:rPr>
        <w:t>د</w:t>
      </w:r>
      <w:r w:rsidR="000E676B">
        <w:rPr>
          <w:rtl/>
        </w:rPr>
        <w:t xml:space="preserve"> علي</w:t>
      </w:r>
      <w:r w:rsidR="001C6BD7">
        <w:rPr>
          <w:rtl/>
        </w:rPr>
        <w:t xml:space="preserve"> ،</w:t>
      </w:r>
      <w:r w:rsidR="00F67CDD">
        <w:rPr>
          <w:rtl/>
        </w:rPr>
        <w:t xml:space="preserve"> </w:t>
      </w:r>
      <w:r w:rsidR="000E676B">
        <w:rPr>
          <w:rtl/>
        </w:rPr>
        <w:t>قم</w:t>
      </w:r>
      <w:r w:rsidR="001C6BD7">
        <w:rPr>
          <w:rtl/>
        </w:rPr>
        <w:t xml:space="preserve"> ،</w:t>
      </w:r>
      <w:r w:rsidR="00F67CDD">
        <w:rPr>
          <w:rtl/>
        </w:rPr>
        <w:t xml:space="preserve"> </w:t>
      </w:r>
      <w:r w:rsidR="000E676B">
        <w:rPr>
          <w:rtl/>
        </w:rPr>
        <w:t>عهد</w:t>
      </w:r>
      <w:r w:rsidR="001C6BD7">
        <w:rPr>
          <w:rtl/>
        </w:rPr>
        <w:t xml:space="preserve"> ،</w:t>
      </w:r>
      <w:r w:rsidR="00F67CDD">
        <w:rPr>
          <w:rtl/>
        </w:rPr>
        <w:t xml:space="preserve"> </w:t>
      </w:r>
      <w:r w:rsidR="000E676B">
        <w:rPr>
          <w:rtl/>
        </w:rPr>
        <w:t>1421هـ.</w:t>
      </w:r>
    </w:p>
    <w:p w14:paraId="48B8ED6F" w14:textId="77777777" w:rsidR="000E676B" w:rsidRDefault="005B25A3" w:rsidP="000E676B">
      <w:pPr>
        <w:rPr>
          <w:rtl/>
        </w:rPr>
      </w:pPr>
      <w:r>
        <w:rPr>
          <w:rFonts w:hint="cs"/>
          <w:rtl/>
        </w:rPr>
        <w:t>104</w:t>
      </w:r>
      <w:r w:rsidR="001C6BD7">
        <w:rPr>
          <w:rFonts w:hint="cs"/>
          <w:rtl/>
        </w:rPr>
        <w:t xml:space="preserve"> ـ </w:t>
      </w:r>
      <w:r w:rsidR="000E676B" w:rsidRPr="005B25A3">
        <w:rPr>
          <w:rStyle w:val="rfdBold2"/>
          <w:rFonts w:hint="eastAsia"/>
          <w:rtl/>
        </w:rPr>
        <w:t>منتخب</w:t>
      </w:r>
      <w:r w:rsidR="000E676B" w:rsidRPr="005B25A3">
        <w:rPr>
          <w:rStyle w:val="rfdBold2"/>
          <w:rtl/>
        </w:rPr>
        <w:t xml:space="preserve"> رونق المجالس وبستان العارف</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وتحفة المر</w:t>
      </w:r>
      <w:r w:rsidR="000E676B" w:rsidRPr="005B25A3">
        <w:rPr>
          <w:rStyle w:val="rfdBold2"/>
          <w:rFonts w:hint="cs"/>
          <w:rtl/>
        </w:rPr>
        <w:t>ی</w:t>
      </w:r>
      <w:r w:rsidR="000E676B" w:rsidRPr="005B25A3">
        <w:rPr>
          <w:rStyle w:val="rfdBold2"/>
          <w:rFonts w:hint="eastAsia"/>
          <w:rtl/>
        </w:rPr>
        <w:t>د</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(بر أساس نسخة مورّخ 543 هجر</w:t>
      </w:r>
      <w:r w:rsidR="000E676B" w:rsidRPr="005B25A3">
        <w:rPr>
          <w:rStyle w:val="rfdBold2"/>
          <w:rFonts w:hint="cs"/>
          <w:rtl/>
        </w:rPr>
        <w:t>ی</w:t>
      </w:r>
      <w:r w:rsidR="000E676B">
        <w:rPr>
          <w:rtl/>
        </w:rPr>
        <w:t>)</w:t>
      </w:r>
      <w:r w:rsidR="001C6BD7">
        <w:rPr>
          <w:rtl/>
        </w:rPr>
        <w:t xml:space="preserve"> :</w:t>
      </w:r>
      <w:r w:rsidR="00F67CDD">
        <w:rPr>
          <w:rtl/>
        </w:rPr>
        <w:t xml:space="preserve"> </w:t>
      </w:r>
      <w:r w:rsidR="000E676B">
        <w:rPr>
          <w:rtl/>
        </w:rPr>
        <w:t>به 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أحمد علي رجائي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انتشارات دانشگاه طهران</w:t>
      </w:r>
      <w:r w:rsidR="001C6BD7">
        <w:rPr>
          <w:rtl/>
        </w:rPr>
        <w:t xml:space="preserve"> ،</w:t>
      </w:r>
      <w:r w:rsidR="00F67CDD">
        <w:rPr>
          <w:rtl/>
        </w:rPr>
        <w:t xml:space="preserve"> </w:t>
      </w:r>
      <w:r w:rsidR="000E676B">
        <w:rPr>
          <w:rtl/>
        </w:rPr>
        <w:t>1354ش.</w:t>
      </w:r>
    </w:p>
    <w:p w14:paraId="797987F9" w14:textId="77777777" w:rsidR="000E676B" w:rsidRDefault="005B25A3" w:rsidP="000E676B">
      <w:pPr>
        <w:rPr>
          <w:rtl/>
        </w:rPr>
      </w:pPr>
      <w:r>
        <w:rPr>
          <w:rFonts w:hint="cs"/>
          <w:rtl/>
        </w:rPr>
        <w:t>105</w:t>
      </w:r>
      <w:r w:rsidR="001C6BD7">
        <w:rPr>
          <w:rFonts w:hint="cs"/>
          <w:rtl/>
        </w:rPr>
        <w:t xml:space="preserve"> ـ </w:t>
      </w:r>
      <w:r w:rsidR="000E676B" w:rsidRPr="005B25A3">
        <w:rPr>
          <w:rStyle w:val="rfdBold2"/>
          <w:rFonts w:hint="eastAsia"/>
          <w:rtl/>
        </w:rPr>
        <w:t>المنتخب</w:t>
      </w:r>
      <w:r w:rsidR="000E676B" w:rsidRPr="005B25A3">
        <w:rPr>
          <w:rStyle w:val="rfdBold2"/>
          <w:rtl/>
        </w:rPr>
        <w:t xml:space="preserve"> من الس</w:t>
      </w:r>
      <w:r w:rsidR="000E676B" w:rsidRPr="005B25A3">
        <w:rPr>
          <w:rStyle w:val="rfdBold2"/>
          <w:rFonts w:hint="cs"/>
          <w:rtl/>
        </w:rPr>
        <w:t>ی</w:t>
      </w:r>
      <w:r w:rsidR="000E676B" w:rsidRPr="005B25A3">
        <w:rPr>
          <w:rStyle w:val="rfdBold2"/>
          <w:rFonts w:hint="eastAsia"/>
          <w:rtl/>
        </w:rPr>
        <w:t>اق</w:t>
      </w:r>
      <w:r w:rsidR="000E676B" w:rsidRPr="005B25A3">
        <w:rPr>
          <w:rStyle w:val="rfdBold2"/>
          <w:rtl/>
        </w:rPr>
        <w:t xml:space="preserve"> لتار</w:t>
      </w:r>
      <w:r w:rsidR="000E676B" w:rsidRPr="005B25A3">
        <w:rPr>
          <w:rStyle w:val="rfdBold2"/>
          <w:rFonts w:hint="cs"/>
          <w:rtl/>
        </w:rPr>
        <w:t>ی</w:t>
      </w:r>
      <w:r w:rsidR="000E676B" w:rsidRPr="005B25A3">
        <w:rPr>
          <w:rStyle w:val="rfdBold2"/>
          <w:rFonts w:hint="eastAsia"/>
          <w:rtl/>
        </w:rPr>
        <w:t>خ</w:t>
      </w:r>
      <w:r w:rsidR="000E676B" w:rsidRPr="005B25A3">
        <w:rPr>
          <w:rStyle w:val="rfdBold2"/>
          <w:rtl/>
        </w:rPr>
        <w:t xml:space="preserve"> ن</w:t>
      </w:r>
      <w:r w:rsidR="000E676B" w:rsidRPr="005B25A3">
        <w:rPr>
          <w:rStyle w:val="rfdBold2"/>
          <w:rFonts w:hint="cs"/>
          <w:rtl/>
        </w:rPr>
        <w:t>ی</w:t>
      </w:r>
      <w:r w:rsidR="000E676B" w:rsidRPr="005B25A3">
        <w:rPr>
          <w:rStyle w:val="rfdBold2"/>
          <w:rFonts w:hint="eastAsia"/>
          <w:rtl/>
        </w:rPr>
        <w:t>سابور</w:t>
      </w:r>
      <w:r w:rsidR="001C6BD7">
        <w:rPr>
          <w:rtl/>
        </w:rPr>
        <w:t xml:space="preserve"> :</w:t>
      </w:r>
      <w:r w:rsidR="00F67CDD">
        <w:rPr>
          <w:rtl/>
        </w:rPr>
        <w:t xml:space="preserve"> </w:t>
      </w:r>
      <w:r w:rsidR="000E676B">
        <w:rPr>
          <w:rtl/>
        </w:rPr>
        <w:t>الإمام الحافظ أبو الحسن الفارسي</w:t>
      </w:r>
      <w:r w:rsidR="001C6BD7">
        <w:rPr>
          <w:rtl/>
        </w:rPr>
        <w:t xml:space="preserve"> ،</w:t>
      </w:r>
      <w:r w:rsidR="00F67CDD">
        <w:rPr>
          <w:rtl/>
        </w:rPr>
        <w:t xml:space="preserve"> </w:t>
      </w:r>
      <w:r w:rsidR="000E676B">
        <w:rPr>
          <w:rtl/>
        </w:rPr>
        <w:t>انتخاب</w:t>
      </w:r>
      <w:r w:rsidR="001C6BD7">
        <w:rPr>
          <w:rtl/>
        </w:rPr>
        <w:t xml:space="preserve"> :</w:t>
      </w:r>
      <w:r w:rsidR="00F67CDD">
        <w:rPr>
          <w:rtl/>
        </w:rPr>
        <w:t xml:space="preserve"> </w:t>
      </w:r>
      <w:r w:rsidR="000E676B">
        <w:rPr>
          <w:rtl/>
        </w:rPr>
        <w:t>إبراه</w:t>
      </w:r>
      <w:r w:rsidR="000E676B">
        <w:rPr>
          <w:rFonts w:hint="cs"/>
          <w:rtl/>
        </w:rPr>
        <w:t>ی</w:t>
      </w:r>
      <w:r w:rsidR="000E676B">
        <w:rPr>
          <w:rFonts w:hint="eastAsia"/>
          <w:rtl/>
        </w:rPr>
        <w:t>م</w:t>
      </w:r>
      <w:r w:rsidR="000E676B">
        <w:rPr>
          <w:rtl/>
        </w:rPr>
        <w:t xml:space="preserve"> بن محمّد الأزهر الصر</w:t>
      </w:r>
      <w:r w:rsidR="000E676B">
        <w:rPr>
          <w:rFonts w:hint="cs"/>
          <w:rtl/>
        </w:rPr>
        <w:t>ی</w:t>
      </w:r>
      <w:r w:rsidR="000E676B">
        <w:rPr>
          <w:rFonts w:hint="eastAsia"/>
          <w:rtl/>
        </w:rPr>
        <w:t>ف</w:t>
      </w:r>
      <w:r w:rsidR="000E676B">
        <w:rPr>
          <w:rFonts w:hint="cs"/>
          <w:rtl/>
        </w:rPr>
        <w:t>ی</w:t>
      </w:r>
      <w:r w:rsidR="000E676B">
        <w:rPr>
          <w:rFonts w:hint="eastAsia"/>
          <w:rtl/>
        </w:rPr>
        <w:t>ني</w:t>
      </w:r>
      <w:r w:rsidR="001C6BD7">
        <w:rPr>
          <w:rFonts w:hint="eastAsia"/>
          <w:rtl/>
        </w:rPr>
        <w:t xml:space="preserve"> ،</w:t>
      </w:r>
      <w:r w:rsidR="00F67CDD">
        <w:rPr>
          <w:rFonts w:hint="eastAsia"/>
          <w:rtl/>
        </w:rPr>
        <w:t xml:space="preserve"> </w:t>
      </w:r>
      <w:r w:rsidR="000E676B">
        <w:rPr>
          <w:rtl/>
        </w:rPr>
        <w:t>حقّقه وعلّق عل</w:t>
      </w:r>
      <w:r w:rsidR="000E676B">
        <w:rPr>
          <w:rFonts w:hint="cs"/>
          <w:rtl/>
        </w:rPr>
        <w:t>ی</w:t>
      </w:r>
      <w:r w:rsidR="000E676B">
        <w:rPr>
          <w:rFonts w:hint="eastAsia"/>
          <w:rtl/>
        </w:rPr>
        <w:t>ه</w:t>
      </w:r>
      <w:r w:rsidR="001C6BD7">
        <w:rPr>
          <w:rtl/>
        </w:rPr>
        <w:t xml:space="preserve"> :</w:t>
      </w:r>
      <w:r w:rsidR="00F67CDD">
        <w:rPr>
          <w:rtl/>
        </w:rPr>
        <w:t xml:space="preserve"> </w:t>
      </w:r>
      <w:r w:rsidR="000E676B">
        <w:rPr>
          <w:rtl/>
        </w:rPr>
        <w:t>محمّد کاظم المحمودي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کتابخانه موزه ومرکز اسناد مجلس شورا</w:t>
      </w:r>
      <w:r w:rsidR="000E676B">
        <w:rPr>
          <w:rFonts w:hint="cs"/>
          <w:rtl/>
        </w:rPr>
        <w:t>ی</w:t>
      </w:r>
      <w:r w:rsidR="000E676B">
        <w:rPr>
          <w:rtl/>
        </w:rPr>
        <w:t xml:space="preserve"> اسلام</w:t>
      </w:r>
      <w:r w:rsidR="000E676B">
        <w:rPr>
          <w:rFonts w:hint="cs"/>
          <w:rtl/>
        </w:rPr>
        <w:t>ی</w:t>
      </w:r>
      <w:r w:rsidR="001C6BD7">
        <w:rPr>
          <w:rFonts w:hint="eastAsia"/>
          <w:rtl/>
        </w:rPr>
        <w:t xml:space="preserve"> ،</w:t>
      </w:r>
      <w:r w:rsidR="00F67CDD">
        <w:rPr>
          <w:rFonts w:hint="eastAsia"/>
          <w:rtl/>
        </w:rPr>
        <w:t xml:space="preserve"> </w:t>
      </w:r>
      <w:r w:rsidR="000E676B">
        <w:rPr>
          <w:rtl/>
        </w:rPr>
        <w:t>1391ش.</w:t>
      </w:r>
    </w:p>
    <w:p w14:paraId="466254B1" w14:textId="77777777" w:rsidR="000E676B" w:rsidRDefault="005B25A3" w:rsidP="000E676B">
      <w:pPr>
        <w:rPr>
          <w:rtl/>
        </w:rPr>
      </w:pPr>
      <w:r>
        <w:rPr>
          <w:rFonts w:hint="cs"/>
          <w:rtl/>
        </w:rPr>
        <w:t>106</w:t>
      </w:r>
      <w:r w:rsidR="001C6BD7">
        <w:rPr>
          <w:rFonts w:hint="cs"/>
          <w:rtl/>
        </w:rPr>
        <w:t xml:space="preserve"> ـ </w:t>
      </w:r>
      <w:r w:rsidR="000E676B" w:rsidRPr="005B25A3">
        <w:rPr>
          <w:rStyle w:val="rfdBold2"/>
          <w:rFonts w:hint="eastAsia"/>
          <w:rtl/>
        </w:rPr>
        <w:t>المنتخب</w:t>
      </w:r>
      <w:r w:rsidR="000E676B" w:rsidRPr="005B25A3">
        <w:rPr>
          <w:rStyle w:val="rfdBold2"/>
          <w:rtl/>
        </w:rPr>
        <w:t xml:space="preserve"> من الس</w:t>
      </w:r>
      <w:r w:rsidR="000E676B" w:rsidRPr="005B25A3">
        <w:rPr>
          <w:rStyle w:val="rfdBold2"/>
          <w:rFonts w:hint="cs"/>
          <w:rtl/>
        </w:rPr>
        <w:t>ی</w:t>
      </w:r>
      <w:r w:rsidR="000E676B" w:rsidRPr="005B25A3">
        <w:rPr>
          <w:rStyle w:val="rfdBold2"/>
          <w:rFonts w:hint="eastAsia"/>
          <w:rtl/>
        </w:rPr>
        <w:t>اق</w:t>
      </w:r>
      <w:r w:rsidR="000E676B" w:rsidRPr="005B25A3">
        <w:rPr>
          <w:rStyle w:val="rfdBold2"/>
          <w:rtl/>
        </w:rPr>
        <w:t xml:space="preserve"> لتار</w:t>
      </w:r>
      <w:r w:rsidR="000E676B" w:rsidRPr="005B25A3">
        <w:rPr>
          <w:rStyle w:val="rfdBold2"/>
          <w:rFonts w:hint="cs"/>
          <w:rtl/>
        </w:rPr>
        <w:t>ی</w:t>
      </w:r>
      <w:r w:rsidR="000E676B" w:rsidRPr="005B25A3">
        <w:rPr>
          <w:rStyle w:val="rfdBold2"/>
          <w:rFonts w:hint="eastAsia"/>
          <w:rtl/>
        </w:rPr>
        <w:t>خ</w:t>
      </w:r>
      <w:r w:rsidR="000E676B" w:rsidRPr="005B25A3">
        <w:rPr>
          <w:rStyle w:val="rfdBold2"/>
          <w:rtl/>
        </w:rPr>
        <w:t xml:space="preserve"> ن</w:t>
      </w:r>
      <w:r w:rsidR="000E676B" w:rsidRPr="005B25A3">
        <w:rPr>
          <w:rStyle w:val="rfdBold2"/>
          <w:rFonts w:hint="cs"/>
          <w:rtl/>
        </w:rPr>
        <w:t>ی</w:t>
      </w:r>
      <w:r w:rsidR="000E676B" w:rsidRPr="005B25A3">
        <w:rPr>
          <w:rStyle w:val="rfdBold2"/>
          <w:rFonts w:hint="eastAsia"/>
          <w:rtl/>
        </w:rPr>
        <w:t>سابور</w:t>
      </w:r>
      <w:r w:rsidR="001C6BD7">
        <w:rPr>
          <w:rtl/>
        </w:rPr>
        <w:t xml:space="preserve"> :</w:t>
      </w:r>
      <w:r w:rsidR="00F67CDD">
        <w:rPr>
          <w:rtl/>
        </w:rPr>
        <w:t xml:space="preserve"> </w:t>
      </w:r>
      <w:r w:rsidR="000E676B">
        <w:rPr>
          <w:rtl/>
        </w:rPr>
        <w:t>تصن</w:t>
      </w:r>
      <w:r w:rsidR="000E676B">
        <w:rPr>
          <w:rFonts w:hint="cs"/>
          <w:rtl/>
        </w:rPr>
        <w:t>ی</w:t>
      </w:r>
      <w:r w:rsidR="000E676B">
        <w:rPr>
          <w:rFonts w:hint="eastAsia"/>
          <w:rtl/>
        </w:rPr>
        <w:t>ف</w:t>
      </w:r>
      <w:r w:rsidR="001C6BD7">
        <w:rPr>
          <w:rtl/>
        </w:rPr>
        <w:t xml:space="preserve"> :</w:t>
      </w:r>
      <w:r w:rsidR="00F67CDD">
        <w:rPr>
          <w:rtl/>
        </w:rPr>
        <w:t xml:space="preserve"> </w:t>
      </w:r>
      <w:r w:rsidR="000E676B">
        <w:rPr>
          <w:rtl/>
        </w:rPr>
        <w:t>الإمام أبي الحسن عبد الغافر بن إسماع</w:t>
      </w:r>
      <w:r w:rsidR="000E676B">
        <w:rPr>
          <w:rFonts w:hint="cs"/>
          <w:rtl/>
        </w:rPr>
        <w:t>ی</w:t>
      </w:r>
      <w:r w:rsidR="000E676B">
        <w:rPr>
          <w:rFonts w:hint="eastAsia"/>
          <w:rtl/>
        </w:rPr>
        <w:t>ل</w:t>
      </w:r>
      <w:r w:rsidR="000E676B">
        <w:rPr>
          <w:rtl/>
        </w:rPr>
        <w:t xml:space="preserve"> الفارسي الحافظ</w:t>
      </w:r>
      <w:r w:rsidR="001C6BD7">
        <w:rPr>
          <w:rtl/>
        </w:rPr>
        <w:t xml:space="preserve"> ،</w:t>
      </w:r>
      <w:r w:rsidR="00F67CDD">
        <w:rPr>
          <w:rtl/>
        </w:rPr>
        <w:t xml:space="preserve"> </w:t>
      </w:r>
      <w:r w:rsidR="000E676B">
        <w:rPr>
          <w:rtl/>
        </w:rPr>
        <w:t>انتخبه</w:t>
      </w:r>
      <w:r w:rsidR="001C6BD7">
        <w:rPr>
          <w:rtl/>
        </w:rPr>
        <w:t xml:space="preserve"> :</w:t>
      </w:r>
      <w:r w:rsidR="00F67CDD">
        <w:rPr>
          <w:rtl/>
        </w:rPr>
        <w:t xml:space="preserve"> </w:t>
      </w:r>
      <w:r w:rsidR="000E676B">
        <w:rPr>
          <w:rtl/>
        </w:rPr>
        <w:t>إبراه</w:t>
      </w:r>
      <w:r w:rsidR="000E676B">
        <w:rPr>
          <w:rFonts w:hint="cs"/>
          <w:rtl/>
        </w:rPr>
        <w:t>ی</w:t>
      </w:r>
      <w:r w:rsidR="000E676B">
        <w:rPr>
          <w:rFonts w:hint="eastAsia"/>
          <w:rtl/>
        </w:rPr>
        <w:t>م</w:t>
      </w:r>
      <w:r w:rsidR="000E676B">
        <w:rPr>
          <w:rtl/>
        </w:rPr>
        <w:t xml:space="preserve"> بن محمّد بن الأزهر الصر</w:t>
      </w:r>
      <w:r w:rsidR="000E676B">
        <w:rPr>
          <w:rFonts w:hint="cs"/>
          <w:rtl/>
        </w:rPr>
        <w:t>ی</w:t>
      </w:r>
      <w:r w:rsidR="000E676B">
        <w:rPr>
          <w:rFonts w:hint="eastAsia"/>
          <w:rtl/>
        </w:rPr>
        <w:t>ف</w:t>
      </w:r>
      <w:r w:rsidR="000E676B">
        <w:rPr>
          <w:rFonts w:hint="cs"/>
          <w:rtl/>
        </w:rPr>
        <w:t>ی</w:t>
      </w:r>
      <w:r w:rsidR="000E676B">
        <w:rPr>
          <w:rFonts w:hint="eastAsia"/>
          <w:rtl/>
        </w:rPr>
        <w:t>ني</w:t>
      </w:r>
      <w:r w:rsidR="001C6BD7">
        <w:rPr>
          <w:rFonts w:hint="eastAsia"/>
          <w:rtl/>
        </w:rPr>
        <w:t xml:space="preserve"> ،</w:t>
      </w:r>
      <w:r w:rsidR="00F67CDD">
        <w:rPr>
          <w:rFonts w:hint="eastAsia"/>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أحمد عبد العز</w:t>
      </w:r>
      <w:r w:rsidR="000E676B">
        <w:rPr>
          <w:rFonts w:hint="cs"/>
          <w:rtl/>
        </w:rPr>
        <w:t>ی</w:t>
      </w:r>
      <w:r w:rsidR="000E676B">
        <w:rPr>
          <w:rFonts w:hint="eastAsia"/>
          <w:rtl/>
        </w:rPr>
        <w:t>ز</w:t>
      </w:r>
      <w:r w:rsidR="001C6BD7">
        <w:rPr>
          <w:rFonts w:hint="eastAsia"/>
          <w:rtl/>
        </w:rPr>
        <w:t xml:space="preserve"> ،</w:t>
      </w:r>
      <w:r w:rsidR="00F67CDD">
        <w:rPr>
          <w:rFonts w:hint="eastAsia"/>
          <w:rtl/>
        </w:rPr>
        <w:t xml:space="preserve"> </w:t>
      </w:r>
      <w:r w:rsidR="000E676B">
        <w:rPr>
          <w:rtl/>
        </w:rPr>
        <w:t>ب</w:t>
      </w:r>
      <w:r w:rsidR="000E676B">
        <w:rPr>
          <w:rFonts w:hint="cs"/>
          <w:rtl/>
        </w:rPr>
        <w:t>ی</w:t>
      </w:r>
      <w:r w:rsidR="000E676B">
        <w:rPr>
          <w:rFonts w:hint="eastAsia"/>
          <w:rtl/>
        </w:rPr>
        <w:t>روت</w:t>
      </w:r>
      <w:r w:rsidR="001C6BD7">
        <w:rPr>
          <w:rFonts w:hint="eastAsia"/>
          <w:rtl/>
        </w:rPr>
        <w:t xml:space="preserve"> ،</w:t>
      </w:r>
      <w:r w:rsidR="00F67CDD">
        <w:rPr>
          <w:rFonts w:hint="eastAsia"/>
          <w:rtl/>
        </w:rPr>
        <w:t xml:space="preserve"> </w:t>
      </w:r>
      <w:r w:rsidR="000E676B">
        <w:rPr>
          <w:rtl/>
        </w:rPr>
        <w:t>دار الکتب العلم</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1409هـ.</w:t>
      </w:r>
    </w:p>
    <w:p w14:paraId="4557E03E" w14:textId="77777777" w:rsidR="000E676B" w:rsidRDefault="005B25A3" w:rsidP="000E676B">
      <w:pPr>
        <w:rPr>
          <w:rtl/>
        </w:rPr>
      </w:pPr>
      <w:r>
        <w:rPr>
          <w:rFonts w:hint="cs"/>
          <w:rtl/>
        </w:rPr>
        <w:t>107</w:t>
      </w:r>
      <w:r w:rsidR="001C6BD7">
        <w:rPr>
          <w:rFonts w:hint="cs"/>
          <w:rtl/>
        </w:rPr>
        <w:t xml:space="preserve"> ـ </w:t>
      </w:r>
      <w:r w:rsidR="000E676B" w:rsidRPr="005B25A3">
        <w:rPr>
          <w:rStyle w:val="rfdBold2"/>
          <w:rFonts w:hint="eastAsia"/>
          <w:rtl/>
        </w:rPr>
        <w:t>نجاة</w:t>
      </w:r>
      <w:r w:rsidR="000E676B" w:rsidRPr="005B25A3">
        <w:rPr>
          <w:rStyle w:val="rfdBold2"/>
          <w:rtl/>
        </w:rPr>
        <w:t xml:space="preserve"> الذاکر</w:t>
      </w:r>
      <w:r w:rsidR="000E676B" w:rsidRPr="005B25A3">
        <w:rPr>
          <w:rStyle w:val="rfdBold2"/>
          <w:rFonts w:hint="cs"/>
          <w:rtl/>
        </w:rPr>
        <w:t>ی</w:t>
      </w:r>
      <w:r w:rsidR="000E676B" w:rsidRPr="005B25A3">
        <w:rPr>
          <w:rStyle w:val="rfdBold2"/>
          <w:rFonts w:hint="eastAsia"/>
          <w:rtl/>
        </w:rPr>
        <w:t>ن</w:t>
      </w:r>
      <w:r w:rsidR="001C6BD7">
        <w:rPr>
          <w:rtl/>
        </w:rPr>
        <w:t xml:space="preserve"> :</w:t>
      </w:r>
      <w:r w:rsidR="00F67CDD">
        <w:rPr>
          <w:rtl/>
        </w:rPr>
        <w:t xml:space="preserve"> </w:t>
      </w:r>
      <w:r w:rsidR="000E676B">
        <w:rPr>
          <w:rtl/>
        </w:rPr>
        <w:t>أبو بکر بن محمّد بن حس</w:t>
      </w:r>
      <w:r w:rsidR="000E676B">
        <w:rPr>
          <w:rFonts w:hint="cs"/>
          <w:rtl/>
        </w:rPr>
        <w:t>ی</w:t>
      </w:r>
      <w:r w:rsidR="000E676B">
        <w:rPr>
          <w:rFonts w:hint="eastAsia"/>
          <w:rtl/>
        </w:rPr>
        <w:t>ن</w:t>
      </w:r>
      <w:r w:rsidR="000E676B">
        <w:rPr>
          <w:rtl/>
        </w:rPr>
        <w:t xml:space="preserve"> الستلاني المرندي</w:t>
      </w:r>
      <w:r w:rsidR="001C6BD7">
        <w:rPr>
          <w:rtl/>
        </w:rPr>
        <w:t xml:space="preserve"> ،</w:t>
      </w:r>
      <w:r w:rsidR="00F67CDD">
        <w:rPr>
          <w:rtl/>
        </w:rPr>
        <w:t xml:space="preserve"> </w:t>
      </w:r>
      <w:r w:rsidR="000E676B">
        <w:rPr>
          <w:rtl/>
        </w:rPr>
        <w:t>کاتب</w:t>
      </w:r>
      <w:r w:rsidR="001C6BD7">
        <w:rPr>
          <w:rtl/>
        </w:rPr>
        <w:t xml:space="preserve"> :</w:t>
      </w:r>
      <w:r w:rsidR="00F67CDD">
        <w:rPr>
          <w:rtl/>
        </w:rPr>
        <w:t xml:space="preserve"> </w:t>
      </w:r>
      <w:r w:rsidR="000E676B">
        <w:rPr>
          <w:rtl/>
        </w:rPr>
        <w:t>اوران بن خاص التوبنه بن عبد الله سلطان</w:t>
      </w:r>
      <w:r w:rsidR="000E676B">
        <w:rPr>
          <w:rFonts w:hint="cs"/>
          <w:rtl/>
        </w:rPr>
        <w:t>ی</w:t>
      </w:r>
      <w:r w:rsidR="001C6BD7">
        <w:rPr>
          <w:rFonts w:hint="eastAsia"/>
          <w:rtl/>
        </w:rPr>
        <w:t xml:space="preserve"> ،</w:t>
      </w:r>
      <w:r w:rsidR="00F67CDD">
        <w:rPr>
          <w:rFonts w:hint="eastAsia"/>
          <w:rtl/>
        </w:rPr>
        <w:t xml:space="preserve"> </w:t>
      </w:r>
      <w:r w:rsidR="000E676B">
        <w:rPr>
          <w:rtl/>
        </w:rPr>
        <w:t>660هـ</w:t>
      </w:r>
      <w:r w:rsidR="001C6BD7">
        <w:rPr>
          <w:rtl/>
        </w:rPr>
        <w:t xml:space="preserve"> ،</w:t>
      </w:r>
      <w:r w:rsidR="00F67CDD">
        <w:rPr>
          <w:rtl/>
        </w:rPr>
        <w:t xml:space="preserve"> </w:t>
      </w:r>
      <w:r w:rsidR="000E676B">
        <w:rPr>
          <w:rtl/>
        </w:rPr>
        <w:t>کتابخانة فاتح استانبول</w:t>
      </w:r>
      <w:r w:rsidR="001C6BD7">
        <w:rPr>
          <w:rtl/>
        </w:rPr>
        <w:t xml:space="preserve"> ،</w:t>
      </w:r>
      <w:r w:rsidR="00F67CDD">
        <w:rPr>
          <w:rtl/>
        </w:rPr>
        <w:t xml:space="preserve"> </w:t>
      </w:r>
      <w:r w:rsidR="000E676B">
        <w:rPr>
          <w:rtl/>
        </w:rPr>
        <w:t>رقم</w:t>
      </w:r>
      <w:r w:rsidR="001C6BD7">
        <w:rPr>
          <w:rtl/>
        </w:rPr>
        <w:t xml:space="preserve"> :</w:t>
      </w:r>
      <w:r w:rsidR="00F67CDD">
        <w:rPr>
          <w:rtl/>
        </w:rPr>
        <w:t xml:space="preserve"> </w:t>
      </w:r>
      <w:r w:rsidR="000E676B">
        <w:rPr>
          <w:rtl/>
        </w:rPr>
        <w:t>2878.</w:t>
      </w:r>
    </w:p>
    <w:p w14:paraId="57429179" w14:textId="77777777" w:rsidR="000E676B" w:rsidRDefault="005B25A3" w:rsidP="000E676B">
      <w:pPr>
        <w:rPr>
          <w:rtl/>
        </w:rPr>
      </w:pPr>
      <w:r>
        <w:rPr>
          <w:rFonts w:hint="cs"/>
          <w:rtl/>
        </w:rPr>
        <w:t>108</w:t>
      </w:r>
      <w:r w:rsidR="001C6BD7">
        <w:rPr>
          <w:rFonts w:hint="cs"/>
          <w:rtl/>
        </w:rPr>
        <w:t xml:space="preserve"> ـ </w:t>
      </w:r>
      <w:r w:rsidR="000E676B" w:rsidRPr="005B25A3">
        <w:rPr>
          <w:rStyle w:val="rfdBold2"/>
          <w:rFonts w:hint="eastAsia"/>
          <w:rtl/>
        </w:rPr>
        <w:t>نخست</w:t>
      </w:r>
      <w:r w:rsidR="000E676B" w:rsidRPr="005B25A3">
        <w:rPr>
          <w:rStyle w:val="rfdBold2"/>
          <w:rFonts w:hint="cs"/>
          <w:rtl/>
        </w:rPr>
        <w:t>ی</w:t>
      </w:r>
      <w:r w:rsidR="000E676B" w:rsidRPr="005B25A3">
        <w:rPr>
          <w:rStyle w:val="rfdBold2"/>
          <w:rFonts w:hint="eastAsia"/>
          <w:rtl/>
        </w:rPr>
        <w:t>ن</w:t>
      </w:r>
      <w:r w:rsidR="000E676B" w:rsidRPr="005B25A3">
        <w:rPr>
          <w:rStyle w:val="rfdBold2"/>
          <w:rtl/>
        </w:rPr>
        <w:t xml:space="preserve"> تجربه‌ها</w:t>
      </w:r>
      <w:r w:rsidR="000E676B" w:rsidRPr="005B25A3">
        <w:rPr>
          <w:rStyle w:val="rfdBold2"/>
          <w:rFonts w:hint="cs"/>
          <w:rtl/>
        </w:rPr>
        <w:t>ی</w:t>
      </w:r>
      <w:r w:rsidR="000E676B" w:rsidRPr="005B25A3">
        <w:rPr>
          <w:rStyle w:val="rfdBold2"/>
          <w:rtl/>
        </w:rPr>
        <w:t xml:space="preserve"> شعر عرفان</w:t>
      </w:r>
      <w:r w:rsidR="000E676B" w:rsidRPr="005B25A3">
        <w:rPr>
          <w:rStyle w:val="rfdBold2"/>
          <w:rFonts w:hint="cs"/>
          <w:rtl/>
        </w:rPr>
        <w:t>ی</w:t>
      </w:r>
      <w:r w:rsidR="000E676B" w:rsidRPr="005B25A3">
        <w:rPr>
          <w:rStyle w:val="rfdBold2"/>
          <w:rtl/>
        </w:rPr>
        <w:t xml:space="preserve"> در زبان پارس</w:t>
      </w:r>
      <w:r w:rsidR="000E676B" w:rsidRPr="005B25A3">
        <w:rPr>
          <w:rStyle w:val="rfdBold2"/>
          <w:rFonts w:hint="cs"/>
          <w:rtl/>
        </w:rPr>
        <w:t>ی</w:t>
      </w:r>
      <w:r w:rsidR="001C6BD7">
        <w:rPr>
          <w:rtl/>
        </w:rPr>
        <w:t xml:space="preserve"> :</w:t>
      </w:r>
      <w:r w:rsidR="00F67CDD">
        <w:rPr>
          <w:rtl/>
        </w:rPr>
        <w:t xml:space="preserve"> </w:t>
      </w:r>
      <w:r w:rsidR="000E676B">
        <w:rPr>
          <w:rtl/>
        </w:rPr>
        <w:t>محمّد رضا شف</w:t>
      </w:r>
      <w:r w:rsidR="000E676B">
        <w:rPr>
          <w:rFonts w:hint="cs"/>
          <w:rtl/>
        </w:rPr>
        <w:t>ی</w:t>
      </w:r>
      <w:r w:rsidR="000E676B">
        <w:rPr>
          <w:rFonts w:hint="eastAsia"/>
          <w:rtl/>
        </w:rPr>
        <w:t>ع</w:t>
      </w:r>
      <w:r w:rsidR="000E676B">
        <w:rPr>
          <w:rFonts w:hint="cs"/>
          <w:rtl/>
        </w:rPr>
        <w:t>ی</w:t>
      </w:r>
      <w:r w:rsidR="000E676B">
        <w:rPr>
          <w:rtl/>
        </w:rPr>
        <w:t xml:space="preserve"> کدکن</w:t>
      </w:r>
      <w:r w:rsidR="000E676B">
        <w:rPr>
          <w:rFonts w:hint="cs"/>
          <w:rtl/>
        </w:rPr>
        <w:t>ی</w:t>
      </w:r>
      <w:r w:rsidR="001C6BD7">
        <w:rPr>
          <w:rFonts w:hint="eastAsia"/>
          <w:rtl/>
        </w:rPr>
        <w:t xml:space="preserve"> ،</w:t>
      </w:r>
      <w:r w:rsidR="00F67CDD">
        <w:rPr>
          <w:rFonts w:hint="eastAsia"/>
          <w:rtl/>
        </w:rPr>
        <w:t xml:space="preserve"> </w:t>
      </w:r>
      <w:r w:rsidR="000E676B">
        <w:rPr>
          <w:rtl/>
        </w:rPr>
        <w:t>في كتاب</w:t>
      </w:r>
      <w:r w:rsidR="001C6BD7">
        <w:rPr>
          <w:rtl/>
        </w:rPr>
        <w:t xml:space="preserve"> :</w:t>
      </w:r>
      <w:r w:rsidR="00F67CDD">
        <w:rPr>
          <w:rtl/>
        </w:rPr>
        <w:t xml:space="preserve"> </w:t>
      </w:r>
      <w:r w:rsidR="000E676B">
        <w:rPr>
          <w:rtl/>
        </w:rPr>
        <w:t>درخت معرفت</w:t>
      </w:r>
      <w:r w:rsidR="001C6BD7">
        <w:rPr>
          <w:rtl/>
        </w:rPr>
        <w:t xml:space="preserve"> :</w:t>
      </w:r>
      <w:r w:rsidR="00F67CDD">
        <w:rPr>
          <w:rtl/>
        </w:rPr>
        <w:t xml:space="preserve"> </w:t>
      </w:r>
      <w:r w:rsidR="000E676B">
        <w:rPr>
          <w:rtl/>
        </w:rPr>
        <w:t>جشن‌نامه استاد دکتر عبد الحس</w:t>
      </w:r>
      <w:r w:rsidR="000E676B">
        <w:rPr>
          <w:rFonts w:hint="cs"/>
          <w:rtl/>
        </w:rPr>
        <w:t>ی</w:t>
      </w:r>
      <w:r w:rsidR="000E676B">
        <w:rPr>
          <w:rFonts w:hint="eastAsia"/>
          <w:rtl/>
        </w:rPr>
        <w:t xml:space="preserve">ن </w:t>
      </w:r>
      <w:r w:rsidR="000E676B">
        <w:rPr>
          <w:rtl/>
        </w:rPr>
        <w:t>زر</w:t>
      </w:r>
      <w:r w:rsidR="000E676B">
        <w:rPr>
          <w:rFonts w:hint="cs"/>
          <w:rtl/>
        </w:rPr>
        <w:t>ی</w:t>
      </w:r>
      <w:r w:rsidR="000E676B">
        <w:rPr>
          <w:rFonts w:hint="eastAsia"/>
          <w:rtl/>
        </w:rPr>
        <w:t>ن‌کوب</w:t>
      </w:r>
      <w:r w:rsidR="001C6BD7">
        <w:rPr>
          <w:rFonts w:hint="eastAsia"/>
          <w:rtl/>
        </w:rPr>
        <w:t xml:space="preserve"> ،</w:t>
      </w:r>
      <w:r w:rsidR="00F67CDD">
        <w:rPr>
          <w:rFonts w:hint="eastAsia"/>
          <w:rtl/>
        </w:rPr>
        <w:t xml:space="preserve"> </w:t>
      </w:r>
      <w:r w:rsidR="000E676B">
        <w:rPr>
          <w:rtl/>
        </w:rPr>
        <w:t>باهتمام</w:t>
      </w:r>
      <w:r w:rsidR="001C6BD7">
        <w:rPr>
          <w:rtl/>
        </w:rPr>
        <w:t xml:space="preserve"> :</w:t>
      </w:r>
      <w:r w:rsidR="00F67CDD">
        <w:rPr>
          <w:rtl/>
        </w:rPr>
        <w:t xml:space="preserve"> </w:t>
      </w:r>
      <w:r w:rsidR="000E676B">
        <w:rPr>
          <w:rtl/>
        </w:rPr>
        <w:t>عل</w:t>
      </w:r>
      <w:r w:rsidR="000E676B">
        <w:rPr>
          <w:rFonts w:hint="cs"/>
          <w:rtl/>
        </w:rPr>
        <w:t>ی</w:t>
      </w:r>
      <w:r w:rsidR="000E676B">
        <w:rPr>
          <w:rFonts w:hint="eastAsia"/>
          <w:rtl/>
        </w:rPr>
        <w:t xml:space="preserve"> </w:t>
      </w:r>
      <w:r w:rsidR="000E676B">
        <w:rPr>
          <w:rtl/>
        </w:rPr>
        <w:t>اصغر محمّد خان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سخن</w:t>
      </w:r>
      <w:r w:rsidR="001C6BD7">
        <w:rPr>
          <w:rtl/>
        </w:rPr>
        <w:t xml:space="preserve"> ،</w:t>
      </w:r>
      <w:r w:rsidR="00F67CDD">
        <w:rPr>
          <w:rtl/>
        </w:rPr>
        <w:t xml:space="preserve"> </w:t>
      </w:r>
      <w:r w:rsidR="000E676B">
        <w:rPr>
          <w:rtl/>
        </w:rPr>
        <w:t>1378ش.</w:t>
      </w:r>
    </w:p>
    <w:p w14:paraId="2FD3BED4" w14:textId="77777777" w:rsidR="000E676B" w:rsidRDefault="005B25A3" w:rsidP="000E676B">
      <w:pPr>
        <w:rPr>
          <w:rtl/>
        </w:rPr>
      </w:pPr>
      <w:r>
        <w:rPr>
          <w:rFonts w:hint="cs"/>
          <w:rtl/>
        </w:rPr>
        <w:t>109</w:t>
      </w:r>
      <w:r w:rsidR="001C6BD7">
        <w:rPr>
          <w:rFonts w:hint="cs"/>
          <w:rtl/>
        </w:rPr>
        <w:t xml:space="preserve"> ـ </w:t>
      </w:r>
      <w:r w:rsidR="000E676B" w:rsidRPr="005B25A3">
        <w:rPr>
          <w:rStyle w:val="rfdBold2"/>
          <w:rFonts w:hint="eastAsia"/>
          <w:rtl/>
        </w:rPr>
        <w:t>ندبة</w:t>
      </w:r>
      <w:r w:rsidR="000E676B" w:rsidRPr="005B25A3">
        <w:rPr>
          <w:rStyle w:val="rfdBold2"/>
          <w:rtl/>
        </w:rPr>
        <w:t xml:space="preserve"> الإمام السجّاد</w:t>
      </w:r>
      <w:r w:rsidR="000E676B">
        <w:rPr>
          <w:rtl/>
        </w:rPr>
        <w:t xml:space="preserve"> </w:t>
      </w:r>
      <w:r w:rsidR="00047EE7" w:rsidRPr="00047EE7">
        <w:rPr>
          <w:rStyle w:val="rfdAlaem"/>
          <w:rtl/>
        </w:rPr>
        <w:t>عليه‌السلام</w:t>
      </w:r>
      <w:r w:rsidR="00047EE7" w:rsidRPr="00AB6CBE">
        <w:rPr>
          <w:rtl/>
        </w:rPr>
        <w:t xml:space="preserve"> </w:t>
      </w:r>
      <w:r w:rsidR="000E676B" w:rsidRPr="005B25A3">
        <w:rPr>
          <w:rStyle w:val="rfdBold2"/>
          <w:rtl/>
        </w:rPr>
        <w:t>بروا</w:t>
      </w:r>
      <w:r w:rsidR="000E676B" w:rsidRPr="005B25A3">
        <w:rPr>
          <w:rStyle w:val="rfdBold2"/>
          <w:rFonts w:hint="cs"/>
          <w:rtl/>
        </w:rPr>
        <w:t>ی</w:t>
      </w:r>
      <w:r w:rsidR="000E676B" w:rsidRPr="005B25A3">
        <w:rPr>
          <w:rStyle w:val="rfdBold2"/>
          <w:rFonts w:hint="eastAsia"/>
          <w:rtl/>
        </w:rPr>
        <w:t>ة</w:t>
      </w:r>
      <w:r w:rsidR="000E676B" w:rsidRPr="005B25A3">
        <w:rPr>
          <w:rStyle w:val="rfdBold2"/>
          <w:rtl/>
        </w:rPr>
        <w:t xml:space="preserve"> الحسن بن محمّد بن أبي الحسن الآوي</w:t>
      </w:r>
      <w:r w:rsidR="000E676B">
        <w:rPr>
          <w:rtl/>
        </w:rPr>
        <w:t xml:space="preserve"> (قرن 8)</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tl/>
        </w:rPr>
        <w:t>محمّد الکاظم</w:t>
      </w:r>
      <w:r w:rsidR="001C6BD7">
        <w:rPr>
          <w:rtl/>
        </w:rPr>
        <w:t xml:space="preserve"> ،</w:t>
      </w:r>
      <w:r w:rsidR="00F67CDD">
        <w:rPr>
          <w:rtl/>
        </w:rPr>
        <w:t xml:space="preserve"> </w:t>
      </w:r>
      <w:r w:rsidR="000E676B">
        <w:rPr>
          <w:rtl/>
        </w:rPr>
        <w:t>در م</w:t>
      </w:r>
      <w:r w:rsidR="000E676B">
        <w:rPr>
          <w:rFonts w:hint="cs"/>
          <w:rtl/>
        </w:rPr>
        <w:t>ی</w:t>
      </w:r>
      <w:r w:rsidR="000E676B">
        <w:rPr>
          <w:rFonts w:hint="eastAsia"/>
          <w:rtl/>
        </w:rPr>
        <w:t>راث</w:t>
      </w:r>
      <w:r w:rsidR="000E676B">
        <w:rPr>
          <w:rtl/>
        </w:rPr>
        <w:t xml:space="preserve"> حد</w:t>
      </w:r>
      <w:r w:rsidR="000E676B">
        <w:rPr>
          <w:rFonts w:hint="cs"/>
          <w:rtl/>
        </w:rPr>
        <w:t>ی</w:t>
      </w:r>
      <w:r w:rsidR="000E676B">
        <w:rPr>
          <w:rFonts w:hint="eastAsia"/>
          <w:rtl/>
        </w:rPr>
        <w:t>ث</w:t>
      </w:r>
      <w:r w:rsidR="000E676B">
        <w:rPr>
          <w:rtl/>
        </w:rPr>
        <w:t xml:space="preserve"> ش</w:t>
      </w:r>
      <w:r w:rsidR="000E676B">
        <w:rPr>
          <w:rFonts w:hint="cs"/>
          <w:rtl/>
        </w:rPr>
        <w:t>ی</w:t>
      </w:r>
      <w:r w:rsidR="000E676B">
        <w:rPr>
          <w:rFonts w:hint="eastAsia"/>
          <w:rtl/>
        </w:rPr>
        <w:t>عه</w:t>
      </w:r>
      <w:r w:rsidR="001C6BD7">
        <w:rPr>
          <w:rFonts w:hint="eastAsia"/>
          <w:rtl/>
        </w:rPr>
        <w:t xml:space="preserve"> ،</w:t>
      </w:r>
      <w:r w:rsidR="00F67CDD">
        <w:rPr>
          <w:rFonts w:hint="eastAsia"/>
          <w:rtl/>
        </w:rPr>
        <w:t xml:space="preserve"> </w:t>
      </w:r>
      <w:r w:rsidR="000E676B">
        <w:rPr>
          <w:rtl/>
        </w:rPr>
        <w:t>قم</w:t>
      </w:r>
      <w:r w:rsidR="001C6BD7">
        <w:rPr>
          <w:rtl/>
        </w:rPr>
        <w:t xml:space="preserve"> ،</w:t>
      </w:r>
      <w:r w:rsidR="00F67CDD">
        <w:rPr>
          <w:rtl/>
        </w:rPr>
        <w:t xml:space="preserve"> </w:t>
      </w:r>
      <w:r w:rsidR="000E676B">
        <w:rPr>
          <w:rtl/>
        </w:rPr>
        <w:t>دار الحد</w:t>
      </w:r>
      <w:r w:rsidR="000E676B">
        <w:rPr>
          <w:rFonts w:hint="cs"/>
          <w:rtl/>
        </w:rPr>
        <w:t>ی</w:t>
      </w:r>
      <w:r w:rsidR="000E676B">
        <w:rPr>
          <w:rFonts w:hint="eastAsia"/>
          <w:rtl/>
        </w:rPr>
        <w:t>ث</w:t>
      </w:r>
      <w:r w:rsidR="001C6BD7">
        <w:rPr>
          <w:rFonts w:hint="eastAsia"/>
          <w:rtl/>
        </w:rPr>
        <w:t xml:space="preserve"> ،</w:t>
      </w:r>
      <w:r w:rsidR="00F67CDD">
        <w:rPr>
          <w:rFonts w:hint="eastAsia"/>
          <w:rtl/>
        </w:rPr>
        <w:t xml:space="preserve"> </w:t>
      </w:r>
      <w:r w:rsidR="000E676B">
        <w:rPr>
          <w:rtl/>
        </w:rPr>
        <w:t>1379ش.</w:t>
      </w:r>
    </w:p>
    <w:p w14:paraId="694C85C2" w14:textId="77777777" w:rsidR="000E676B" w:rsidRDefault="005B25A3" w:rsidP="000E676B">
      <w:pPr>
        <w:rPr>
          <w:rtl/>
        </w:rPr>
      </w:pPr>
      <w:r>
        <w:rPr>
          <w:rFonts w:hint="cs"/>
          <w:rtl/>
        </w:rPr>
        <w:t>110</w:t>
      </w:r>
      <w:r w:rsidR="001C6BD7">
        <w:rPr>
          <w:rFonts w:hint="cs"/>
          <w:rtl/>
        </w:rPr>
        <w:t xml:space="preserve"> ـ </w:t>
      </w:r>
      <w:r w:rsidR="000E676B" w:rsidRPr="005B25A3">
        <w:rPr>
          <w:rStyle w:val="rfdBold2"/>
          <w:rFonts w:hint="eastAsia"/>
          <w:rtl/>
        </w:rPr>
        <w:t>نزهة</w:t>
      </w:r>
      <w:r w:rsidR="000E676B" w:rsidRPr="005B25A3">
        <w:rPr>
          <w:rStyle w:val="rfdBold2"/>
          <w:rtl/>
        </w:rPr>
        <w:t xml:space="preserve"> الکرام وبستان العوام</w:t>
      </w:r>
      <w:r w:rsidR="001C6BD7">
        <w:rPr>
          <w:rStyle w:val="rfdBold2"/>
          <w:rtl/>
        </w:rPr>
        <w:t xml:space="preserve"> ؛</w:t>
      </w:r>
      <w:r w:rsidR="00F67CDD">
        <w:rPr>
          <w:rStyle w:val="rfdBold2"/>
          <w:rtl/>
        </w:rPr>
        <w:t xml:space="preserve"> </w:t>
      </w:r>
      <w:r w:rsidR="000E676B" w:rsidRPr="005B25A3">
        <w:rPr>
          <w:rStyle w:val="rfdBold2"/>
          <w:rtl/>
        </w:rPr>
        <w:t>در امامت وولا</w:t>
      </w:r>
      <w:r w:rsidR="000E676B" w:rsidRPr="005B25A3">
        <w:rPr>
          <w:rStyle w:val="rfdBold2"/>
          <w:rFonts w:hint="cs"/>
          <w:rtl/>
        </w:rPr>
        <w:t>ی</w:t>
      </w:r>
      <w:r w:rsidR="000E676B" w:rsidRPr="005B25A3">
        <w:rPr>
          <w:rStyle w:val="rfdBold2"/>
          <w:rFonts w:hint="eastAsia"/>
          <w:rtl/>
        </w:rPr>
        <w:t>ت</w:t>
      </w:r>
      <w:r w:rsidR="000E676B" w:rsidRPr="005B25A3">
        <w:rPr>
          <w:rStyle w:val="rfdBold2"/>
          <w:rtl/>
        </w:rPr>
        <w:t xml:space="preserve"> از قرن 6 </w:t>
      </w:r>
      <w:r w:rsidR="000546A5">
        <w:rPr>
          <w:rStyle w:val="rfdBold2"/>
          <w:rtl/>
        </w:rPr>
        <w:t>و 7</w:t>
      </w:r>
      <w:r w:rsidR="000E676B" w:rsidRPr="005B25A3">
        <w:rPr>
          <w:rStyle w:val="rfdBold2"/>
          <w:rtl/>
        </w:rPr>
        <w:t xml:space="preserve"> هجر</w:t>
      </w:r>
      <w:r w:rsidR="000E676B" w:rsidRPr="005B25A3">
        <w:rPr>
          <w:rStyle w:val="rfdBold2"/>
          <w:rFonts w:hint="cs"/>
          <w:rtl/>
        </w:rPr>
        <w:t>ی</w:t>
      </w:r>
      <w:r w:rsidR="001C6BD7">
        <w:rPr>
          <w:rtl/>
        </w:rPr>
        <w:t xml:space="preserve"> :</w:t>
      </w:r>
      <w:r w:rsidR="00F67CDD">
        <w:rPr>
          <w:rtl/>
        </w:rPr>
        <w:t xml:space="preserve"> </w:t>
      </w:r>
      <w:r w:rsidR="000E676B">
        <w:rPr>
          <w:rtl/>
        </w:rPr>
        <w:t>محمّد بن حس</w:t>
      </w:r>
      <w:r w:rsidR="000E676B">
        <w:rPr>
          <w:rFonts w:hint="cs"/>
          <w:rtl/>
        </w:rPr>
        <w:t>ی</w:t>
      </w:r>
      <w:r w:rsidR="000E676B">
        <w:rPr>
          <w:rFonts w:hint="eastAsia"/>
          <w:rtl/>
        </w:rPr>
        <w:t>ن</w:t>
      </w:r>
      <w:r w:rsidR="000E676B">
        <w:rPr>
          <w:rtl/>
        </w:rPr>
        <w:t xml:space="preserve"> راز</w:t>
      </w:r>
      <w:r w:rsidR="000E676B">
        <w:rPr>
          <w:rFonts w:hint="cs"/>
          <w:rtl/>
        </w:rPr>
        <w:t>ی</w:t>
      </w:r>
      <w:r w:rsidR="001C6BD7">
        <w:rPr>
          <w:rFonts w:hint="eastAsia"/>
          <w:rtl/>
        </w:rPr>
        <w:t xml:space="preserve"> ،</w:t>
      </w:r>
      <w:r w:rsidR="00F67CDD">
        <w:rPr>
          <w:rFonts w:hint="eastAsia"/>
          <w:rtl/>
        </w:rPr>
        <w:t xml:space="preserve"> </w:t>
      </w:r>
      <w:r w:rsidR="000E676B">
        <w:rPr>
          <w:rtl/>
        </w:rPr>
        <w:t>باهتمام</w:t>
      </w:r>
      <w:r w:rsidR="001C6BD7">
        <w:rPr>
          <w:rtl/>
        </w:rPr>
        <w:t xml:space="preserve"> :</w:t>
      </w:r>
      <w:r w:rsidR="00F67CDD">
        <w:rPr>
          <w:rtl/>
        </w:rPr>
        <w:t xml:space="preserve"> </w:t>
      </w:r>
      <w:r w:rsidR="000E676B">
        <w:rPr>
          <w:rtl/>
        </w:rPr>
        <w:t>محمّد ش</w:t>
      </w:r>
      <w:r w:rsidR="000E676B">
        <w:rPr>
          <w:rFonts w:hint="cs"/>
          <w:rtl/>
        </w:rPr>
        <w:t>ی</w:t>
      </w:r>
      <w:r w:rsidR="000E676B">
        <w:rPr>
          <w:rFonts w:hint="eastAsia"/>
          <w:rtl/>
        </w:rPr>
        <w:t>روان</w:t>
      </w:r>
      <w:r w:rsidR="000E676B">
        <w:rPr>
          <w:rFonts w:hint="cs"/>
          <w:rtl/>
        </w:rPr>
        <w:t>ی</w:t>
      </w:r>
      <w:r w:rsidR="001C6BD7">
        <w:rPr>
          <w:rFonts w:hint="eastAsia"/>
          <w:rtl/>
        </w:rPr>
        <w:t xml:space="preserve"> ،</w:t>
      </w:r>
      <w:r w:rsidR="00F67CDD">
        <w:rPr>
          <w:rFonts w:hint="eastAsia"/>
          <w:rtl/>
        </w:rPr>
        <w:t xml:space="preserve"> </w:t>
      </w:r>
      <w:r w:rsidR="000E676B">
        <w:rPr>
          <w:rtl/>
        </w:rPr>
        <w:t>طهران</w:t>
      </w:r>
      <w:r w:rsidR="001C6BD7">
        <w:rPr>
          <w:rtl/>
        </w:rPr>
        <w:t xml:space="preserve"> ،</w:t>
      </w:r>
      <w:r w:rsidR="00F67CDD">
        <w:rPr>
          <w:rtl/>
        </w:rPr>
        <w:t xml:space="preserve"> </w:t>
      </w:r>
      <w:r w:rsidR="000E676B">
        <w:rPr>
          <w:rtl/>
        </w:rPr>
        <w:t>چاپخانه م</w:t>
      </w:r>
      <w:r w:rsidR="000E676B">
        <w:rPr>
          <w:rFonts w:hint="cs"/>
          <w:rtl/>
        </w:rPr>
        <w:t>ی</w:t>
      </w:r>
      <w:r w:rsidR="000E676B">
        <w:rPr>
          <w:rFonts w:hint="eastAsia"/>
          <w:rtl/>
        </w:rPr>
        <w:t>هن</w:t>
      </w:r>
      <w:r w:rsidR="001C6BD7">
        <w:rPr>
          <w:rFonts w:hint="eastAsia"/>
          <w:rtl/>
        </w:rPr>
        <w:t xml:space="preserve"> ،</w:t>
      </w:r>
      <w:r w:rsidR="00F67CDD">
        <w:rPr>
          <w:rFonts w:hint="eastAsia"/>
          <w:rtl/>
        </w:rPr>
        <w:t xml:space="preserve"> </w:t>
      </w:r>
      <w:r w:rsidR="000E676B">
        <w:rPr>
          <w:rtl/>
        </w:rPr>
        <w:t>1362ش.</w:t>
      </w:r>
    </w:p>
    <w:p w14:paraId="37B44CE7" w14:textId="77777777" w:rsidR="000E676B" w:rsidRDefault="00E63DE8" w:rsidP="000E676B">
      <w:pPr>
        <w:rPr>
          <w:rtl/>
        </w:rPr>
      </w:pPr>
      <w:r>
        <w:rPr>
          <w:rtl/>
        </w:rPr>
        <w:br w:type="page"/>
      </w:r>
      <w:r w:rsidR="005B25A3">
        <w:rPr>
          <w:rFonts w:hint="cs"/>
          <w:rtl/>
        </w:rPr>
        <w:lastRenderedPageBreak/>
        <w:t>111</w:t>
      </w:r>
      <w:r w:rsidR="001C6BD7">
        <w:rPr>
          <w:rFonts w:hint="cs"/>
          <w:rtl/>
        </w:rPr>
        <w:t xml:space="preserve"> ـ </w:t>
      </w:r>
      <w:r w:rsidR="000E676B">
        <w:rPr>
          <w:rFonts w:hint="eastAsia"/>
          <w:rtl/>
        </w:rPr>
        <w:t>نفائس</w:t>
      </w:r>
      <w:r w:rsidR="000E676B">
        <w:rPr>
          <w:rtl/>
        </w:rPr>
        <w:t xml:space="preserve"> المخطوطات العرب</w:t>
      </w:r>
      <w:r w:rsidR="000E676B">
        <w:rPr>
          <w:rFonts w:hint="cs"/>
          <w:rtl/>
        </w:rPr>
        <w:t>ی</w:t>
      </w:r>
      <w:r w:rsidR="000E676B">
        <w:rPr>
          <w:rFonts w:hint="eastAsia"/>
          <w:rtl/>
        </w:rPr>
        <w:t>ة</w:t>
      </w:r>
      <w:r w:rsidR="000E676B">
        <w:rPr>
          <w:rtl/>
        </w:rPr>
        <w:t xml:space="preserve"> في ا</w:t>
      </w:r>
      <w:r w:rsidR="000E676B">
        <w:rPr>
          <w:rFonts w:hint="cs"/>
          <w:rtl/>
        </w:rPr>
        <w:t>ی</w:t>
      </w:r>
      <w:r w:rsidR="000E676B">
        <w:rPr>
          <w:rFonts w:hint="eastAsia"/>
          <w:rtl/>
        </w:rPr>
        <w:t>ران</w:t>
      </w:r>
      <w:r w:rsidR="001C6BD7">
        <w:rPr>
          <w:rtl/>
        </w:rPr>
        <w:t xml:space="preserve"> :</w:t>
      </w:r>
      <w:r w:rsidR="00F67CDD">
        <w:rPr>
          <w:rtl/>
        </w:rPr>
        <w:t xml:space="preserve"> </w:t>
      </w:r>
      <w:r w:rsidR="000E676B">
        <w:rPr>
          <w:rtl/>
        </w:rPr>
        <w:t>حس</w:t>
      </w:r>
      <w:r w:rsidR="000E676B">
        <w:rPr>
          <w:rFonts w:hint="cs"/>
          <w:rtl/>
        </w:rPr>
        <w:t>ی</w:t>
      </w:r>
      <w:r w:rsidR="000E676B">
        <w:rPr>
          <w:rFonts w:hint="eastAsia"/>
          <w:rtl/>
        </w:rPr>
        <w:t>ن</w:t>
      </w:r>
      <w:r w:rsidR="000E676B">
        <w:rPr>
          <w:rtl/>
        </w:rPr>
        <w:t xml:space="preserve"> علي محفوظ</w:t>
      </w:r>
      <w:r w:rsidR="001C6BD7">
        <w:rPr>
          <w:rtl/>
        </w:rPr>
        <w:t xml:space="preserve"> ،</w:t>
      </w:r>
      <w:r w:rsidR="00F67CDD">
        <w:rPr>
          <w:rtl/>
        </w:rPr>
        <w:t xml:space="preserve"> </w:t>
      </w:r>
      <w:r w:rsidR="000E676B">
        <w:rPr>
          <w:rtl/>
        </w:rPr>
        <w:t>مجلّة</w:t>
      </w:r>
      <w:r w:rsidR="001C6BD7">
        <w:rPr>
          <w:rtl/>
        </w:rPr>
        <w:t xml:space="preserve"> :</w:t>
      </w:r>
      <w:r w:rsidR="00F67CDD">
        <w:rPr>
          <w:rtl/>
        </w:rPr>
        <w:t xml:space="preserve"> </w:t>
      </w:r>
      <w:r w:rsidR="000E676B">
        <w:rPr>
          <w:rtl/>
        </w:rPr>
        <w:t>معهد المخطوطات العرب</w:t>
      </w:r>
      <w:r w:rsidR="000E676B">
        <w:rPr>
          <w:rFonts w:hint="cs"/>
          <w:rtl/>
        </w:rPr>
        <w:t>ی</w:t>
      </w:r>
      <w:r w:rsidR="000E676B">
        <w:rPr>
          <w:rFonts w:hint="eastAsia"/>
          <w:rtl/>
        </w:rPr>
        <w:t>ة</w:t>
      </w:r>
      <w:r w:rsidR="001C6BD7">
        <w:rPr>
          <w:rFonts w:hint="eastAsia"/>
          <w:rtl/>
        </w:rPr>
        <w:t xml:space="preserve"> ،</w:t>
      </w:r>
      <w:r w:rsidR="00F67CDD">
        <w:rPr>
          <w:rFonts w:hint="eastAsia"/>
          <w:rtl/>
        </w:rPr>
        <w:t xml:space="preserve"> </w:t>
      </w:r>
      <w:r w:rsidR="000E676B">
        <w:rPr>
          <w:rtl/>
        </w:rPr>
        <w:t>السنة 3</w:t>
      </w:r>
      <w:r w:rsidR="001C6BD7">
        <w:rPr>
          <w:rtl/>
        </w:rPr>
        <w:t xml:space="preserve"> ،</w:t>
      </w:r>
      <w:r w:rsidR="00F67CDD">
        <w:rPr>
          <w:rtl/>
        </w:rPr>
        <w:t xml:space="preserve"> </w:t>
      </w:r>
      <w:r w:rsidR="000E676B">
        <w:rPr>
          <w:rtl/>
        </w:rPr>
        <w:t>العدد 1</w:t>
      </w:r>
      <w:r w:rsidR="001C6BD7">
        <w:rPr>
          <w:rtl/>
        </w:rPr>
        <w:t xml:space="preserve"> ،</w:t>
      </w:r>
      <w:r w:rsidR="00F67CDD">
        <w:rPr>
          <w:rtl/>
        </w:rPr>
        <w:t xml:space="preserve"> </w:t>
      </w:r>
      <w:r w:rsidR="000E676B">
        <w:rPr>
          <w:rtl/>
        </w:rPr>
        <w:t>1957م.</w:t>
      </w:r>
    </w:p>
    <w:p w14:paraId="1AF70333" w14:textId="77777777" w:rsidR="000E676B" w:rsidRDefault="005B25A3" w:rsidP="000E676B">
      <w:pPr>
        <w:rPr>
          <w:rtl/>
        </w:rPr>
      </w:pPr>
      <w:r>
        <w:rPr>
          <w:rFonts w:hint="cs"/>
          <w:rtl/>
        </w:rPr>
        <w:t>112</w:t>
      </w:r>
      <w:r w:rsidR="001C6BD7">
        <w:rPr>
          <w:rFonts w:hint="cs"/>
          <w:rtl/>
        </w:rPr>
        <w:t xml:space="preserve"> ـ </w:t>
      </w:r>
      <w:r w:rsidR="000E676B">
        <w:rPr>
          <w:rFonts w:hint="eastAsia"/>
          <w:rtl/>
        </w:rPr>
        <w:t>نقض</w:t>
      </w:r>
      <w:r w:rsidR="000E676B">
        <w:rPr>
          <w:rtl/>
        </w:rPr>
        <w:t xml:space="preserve"> معروف به بعض مثالب النواصب في نقض بعض فضائح الروافض</w:t>
      </w:r>
      <w:r w:rsidR="001C6BD7">
        <w:rPr>
          <w:rtl/>
        </w:rPr>
        <w:t xml:space="preserve"> :</w:t>
      </w:r>
      <w:r w:rsidR="00F67CDD">
        <w:rPr>
          <w:rtl/>
        </w:rPr>
        <w:t xml:space="preserve"> </w:t>
      </w:r>
      <w:r w:rsidR="000E676B">
        <w:rPr>
          <w:rtl/>
        </w:rPr>
        <w:t>نص</w:t>
      </w:r>
      <w:r w:rsidR="000E676B">
        <w:rPr>
          <w:rFonts w:hint="cs"/>
          <w:rtl/>
        </w:rPr>
        <w:t>ی</w:t>
      </w:r>
      <w:r w:rsidR="000E676B">
        <w:rPr>
          <w:rFonts w:hint="eastAsia"/>
          <w:rtl/>
        </w:rPr>
        <w:t xml:space="preserve">ر </w:t>
      </w:r>
      <w:r w:rsidR="000E676B">
        <w:rPr>
          <w:rtl/>
        </w:rPr>
        <w:t>الد</w:t>
      </w:r>
      <w:r w:rsidR="000E676B">
        <w:rPr>
          <w:rFonts w:hint="cs"/>
          <w:rtl/>
        </w:rPr>
        <w:t>ی</w:t>
      </w:r>
      <w:r w:rsidR="000E676B">
        <w:rPr>
          <w:rFonts w:hint="eastAsia"/>
          <w:rtl/>
        </w:rPr>
        <w:t>ن</w:t>
      </w:r>
      <w:r w:rsidR="000E676B">
        <w:rPr>
          <w:rtl/>
        </w:rPr>
        <w:t xml:space="preserve"> أبو الرش</w:t>
      </w:r>
      <w:r w:rsidR="000E676B">
        <w:rPr>
          <w:rFonts w:hint="cs"/>
          <w:rtl/>
        </w:rPr>
        <w:t>ی</w:t>
      </w:r>
      <w:r w:rsidR="000E676B">
        <w:rPr>
          <w:rFonts w:hint="eastAsia"/>
          <w:rtl/>
        </w:rPr>
        <w:t>د</w:t>
      </w:r>
      <w:r w:rsidR="000E676B">
        <w:rPr>
          <w:rtl/>
        </w:rPr>
        <w:t xml:space="preserve"> عبد الجل</w:t>
      </w:r>
      <w:r w:rsidR="000E676B">
        <w:rPr>
          <w:rFonts w:hint="cs"/>
          <w:rtl/>
        </w:rPr>
        <w:t>ی</w:t>
      </w:r>
      <w:r w:rsidR="000E676B">
        <w:rPr>
          <w:rFonts w:hint="eastAsia"/>
          <w:rtl/>
        </w:rPr>
        <w:t>ل</w:t>
      </w:r>
      <w:r w:rsidR="000E676B">
        <w:rPr>
          <w:rtl/>
        </w:rPr>
        <w:t xml:space="preserve"> القزو</w:t>
      </w:r>
      <w:r w:rsidR="000E676B">
        <w:rPr>
          <w:rFonts w:hint="cs"/>
          <w:rtl/>
        </w:rPr>
        <w:t>ی</w:t>
      </w:r>
      <w:r w:rsidR="000E676B">
        <w:rPr>
          <w:rFonts w:hint="eastAsia"/>
          <w:rtl/>
        </w:rPr>
        <w:t xml:space="preserve">ني </w:t>
      </w:r>
      <w:r w:rsidR="000E676B">
        <w:rPr>
          <w:rtl/>
        </w:rPr>
        <w:t>الرازي</w:t>
      </w:r>
      <w:r w:rsidR="001C6BD7">
        <w:rPr>
          <w:rtl/>
        </w:rPr>
        <w:t xml:space="preserve"> ،</w:t>
      </w:r>
      <w:r w:rsidR="00F67CDD">
        <w:rPr>
          <w:rtl/>
        </w:rPr>
        <w:t xml:space="preserve"> </w:t>
      </w:r>
      <w:r w:rsidR="000E676B">
        <w:rPr>
          <w:rtl/>
        </w:rPr>
        <w:t>تصح</w:t>
      </w:r>
      <w:r w:rsidR="000E676B">
        <w:rPr>
          <w:rFonts w:hint="cs"/>
          <w:rtl/>
        </w:rPr>
        <w:t>ی</w:t>
      </w:r>
      <w:r w:rsidR="000E676B">
        <w:rPr>
          <w:rFonts w:hint="eastAsia"/>
          <w:rtl/>
        </w:rPr>
        <w:t>ح</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ر</w:t>
      </w:r>
      <w:r w:rsidR="000E676B">
        <w:rPr>
          <w:rtl/>
        </w:rPr>
        <w:t xml:space="preserve"> جلال الد</w:t>
      </w:r>
      <w:r w:rsidR="000E676B">
        <w:rPr>
          <w:rFonts w:hint="cs"/>
          <w:rtl/>
        </w:rPr>
        <w:t>ی</w:t>
      </w:r>
      <w:r w:rsidR="000E676B">
        <w:rPr>
          <w:rFonts w:hint="eastAsia"/>
          <w:rtl/>
        </w:rPr>
        <w:t xml:space="preserve">ن </w:t>
      </w:r>
      <w:r w:rsidR="000E676B">
        <w:rPr>
          <w:rtl/>
        </w:rPr>
        <w:t>محدّث</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انجمن آثار مل</w:t>
      </w:r>
      <w:r w:rsidR="000E676B">
        <w:rPr>
          <w:rFonts w:hint="cs"/>
          <w:rtl/>
        </w:rPr>
        <w:t>ی</w:t>
      </w:r>
      <w:r w:rsidR="001C6BD7">
        <w:rPr>
          <w:rFonts w:hint="eastAsia"/>
          <w:rtl/>
        </w:rPr>
        <w:t xml:space="preserve"> ،</w:t>
      </w:r>
      <w:r w:rsidR="00F67CDD">
        <w:rPr>
          <w:rFonts w:hint="eastAsia"/>
          <w:rtl/>
        </w:rPr>
        <w:t xml:space="preserve"> </w:t>
      </w:r>
      <w:r w:rsidR="000E676B">
        <w:rPr>
          <w:rtl/>
        </w:rPr>
        <w:t>1358ش.</w:t>
      </w:r>
    </w:p>
    <w:p w14:paraId="114287BC" w14:textId="77777777" w:rsidR="000E676B" w:rsidRDefault="005B25A3" w:rsidP="000E676B">
      <w:pPr>
        <w:rPr>
          <w:rtl/>
        </w:rPr>
      </w:pPr>
      <w:r>
        <w:rPr>
          <w:rFonts w:hint="cs"/>
          <w:rtl/>
        </w:rPr>
        <w:t>113</w:t>
      </w:r>
      <w:r w:rsidR="000E676B">
        <w:rPr>
          <w:rFonts w:hint="eastAsia"/>
          <w:rtl/>
        </w:rPr>
        <w:t>نکاتى</w:t>
      </w:r>
      <w:r w:rsidR="000E676B">
        <w:rPr>
          <w:rtl/>
        </w:rPr>
        <w:t xml:space="preserve"> دربارة عالم</w:t>
      </w:r>
      <w:r w:rsidR="000E676B">
        <w:rPr>
          <w:rFonts w:hint="cs"/>
          <w:rtl/>
        </w:rPr>
        <w:t>ی</w:t>
      </w:r>
      <w:r w:rsidR="000E676B">
        <w:rPr>
          <w:rtl/>
        </w:rPr>
        <w:t xml:space="preserve"> کرام</w:t>
      </w:r>
      <w:r w:rsidR="000E676B">
        <w:rPr>
          <w:rFonts w:hint="cs"/>
          <w:rtl/>
        </w:rPr>
        <w:t>ی</w:t>
      </w:r>
      <w:r w:rsidR="000E676B">
        <w:rPr>
          <w:rtl/>
        </w:rPr>
        <w:t xml:space="preserve"> أهل ن</w:t>
      </w:r>
      <w:r w:rsidR="000E676B">
        <w:rPr>
          <w:rFonts w:hint="cs"/>
          <w:rtl/>
        </w:rPr>
        <w:t>ی</w:t>
      </w:r>
      <w:r w:rsidR="000E676B">
        <w:rPr>
          <w:rFonts w:hint="eastAsia"/>
          <w:rtl/>
        </w:rPr>
        <w:t>شابور</w:t>
      </w:r>
      <w:r w:rsidR="001C6BD7">
        <w:rPr>
          <w:rtl/>
        </w:rPr>
        <w:t xml:space="preserve"> :</w:t>
      </w:r>
      <w:r w:rsidR="00F67CDD">
        <w:rPr>
          <w:rtl/>
        </w:rPr>
        <w:t xml:space="preserve"> </w:t>
      </w:r>
      <w:r w:rsidR="000E676B">
        <w:rPr>
          <w:rtl/>
        </w:rPr>
        <w:t>محمّد کاظم رحمت</w:t>
      </w:r>
      <w:r w:rsidR="000E676B">
        <w:rPr>
          <w:rFonts w:hint="cs"/>
          <w:rtl/>
        </w:rPr>
        <w:t>ی</w:t>
      </w:r>
      <w:r w:rsidR="001C6BD7">
        <w:rPr>
          <w:rFonts w:hint="eastAsia"/>
          <w:rtl/>
        </w:rPr>
        <w:t xml:space="preserve"> ،</w:t>
      </w:r>
      <w:r w:rsidR="00F67CDD">
        <w:rPr>
          <w:rFonts w:hint="eastAsia"/>
          <w:rtl/>
        </w:rPr>
        <w:t xml:space="preserve"> </w:t>
      </w:r>
      <w:r w:rsidR="000E676B">
        <w:rPr>
          <w:rtl/>
        </w:rPr>
        <w:t>مجلّة</w:t>
      </w:r>
      <w:r w:rsidR="001C6BD7">
        <w:rPr>
          <w:rtl/>
        </w:rPr>
        <w:t xml:space="preserve"> :</w:t>
      </w:r>
      <w:r w:rsidR="00F67CDD">
        <w:rPr>
          <w:rtl/>
        </w:rPr>
        <w:t xml:space="preserve"> </w:t>
      </w:r>
      <w:r w:rsidR="000E676B">
        <w:rPr>
          <w:rtl/>
        </w:rPr>
        <w:t>پ</w:t>
      </w:r>
      <w:r w:rsidR="000E676B">
        <w:rPr>
          <w:rFonts w:hint="cs"/>
          <w:rtl/>
        </w:rPr>
        <w:t>ی</w:t>
      </w:r>
      <w:r w:rsidR="000E676B">
        <w:rPr>
          <w:rFonts w:hint="eastAsia"/>
          <w:rtl/>
        </w:rPr>
        <w:t>ام</w:t>
      </w:r>
      <w:r w:rsidR="000E676B">
        <w:rPr>
          <w:rtl/>
        </w:rPr>
        <w:t xml:space="preserve"> بهارستان</w:t>
      </w:r>
      <w:r w:rsidR="001C6BD7">
        <w:rPr>
          <w:rtl/>
        </w:rPr>
        <w:t xml:space="preserve"> ،</w:t>
      </w:r>
      <w:r w:rsidR="00F67CDD">
        <w:rPr>
          <w:rtl/>
        </w:rPr>
        <w:t xml:space="preserve"> </w:t>
      </w:r>
      <w:r w:rsidR="000E676B">
        <w:rPr>
          <w:rtl/>
        </w:rPr>
        <w:t>العدد 1388ش.</w:t>
      </w:r>
    </w:p>
    <w:p w14:paraId="405DE05C" w14:textId="77777777" w:rsidR="000E676B" w:rsidRDefault="005B25A3" w:rsidP="000E676B">
      <w:pPr>
        <w:rPr>
          <w:rtl/>
        </w:rPr>
      </w:pPr>
      <w:r>
        <w:rPr>
          <w:rFonts w:hint="cs"/>
          <w:rtl/>
        </w:rPr>
        <w:t>114</w:t>
      </w:r>
      <w:r w:rsidR="001C6BD7">
        <w:rPr>
          <w:rFonts w:hint="cs"/>
          <w:rtl/>
        </w:rPr>
        <w:t xml:space="preserve"> ـ </w:t>
      </w:r>
      <w:r w:rsidR="000E676B">
        <w:rPr>
          <w:rFonts w:hint="eastAsia"/>
          <w:rtl/>
        </w:rPr>
        <w:t>هفت</w:t>
      </w:r>
      <w:r w:rsidR="000E676B">
        <w:rPr>
          <w:rtl/>
        </w:rPr>
        <w:t xml:space="preserve"> بند سفر مشهد</w:t>
      </w:r>
      <w:r w:rsidR="001C6BD7">
        <w:rPr>
          <w:rtl/>
        </w:rPr>
        <w:t xml:space="preserve"> :</w:t>
      </w:r>
      <w:r w:rsidR="00F67CDD">
        <w:rPr>
          <w:rtl/>
        </w:rPr>
        <w:t xml:space="preserve"> </w:t>
      </w:r>
      <w:r w:rsidR="000E676B">
        <w:rPr>
          <w:rtl/>
        </w:rPr>
        <w:t>ا</w:t>
      </w:r>
      <w:r w:rsidR="000E676B">
        <w:rPr>
          <w:rFonts w:hint="cs"/>
          <w:rtl/>
        </w:rPr>
        <w:t>ی</w:t>
      </w:r>
      <w:r w:rsidR="000E676B">
        <w:rPr>
          <w:rFonts w:hint="eastAsia"/>
          <w:rtl/>
        </w:rPr>
        <w:t>رج</w:t>
      </w:r>
      <w:r w:rsidR="000E676B">
        <w:rPr>
          <w:rtl/>
        </w:rPr>
        <w:t xml:space="preserve"> افشار</w:t>
      </w:r>
      <w:r w:rsidR="001C6BD7">
        <w:rPr>
          <w:rtl/>
        </w:rPr>
        <w:t xml:space="preserve"> ،</w:t>
      </w:r>
      <w:r w:rsidR="00F67CDD">
        <w:rPr>
          <w:rtl/>
        </w:rPr>
        <w:t xml:space="preserve"> </w:t>
      </w:r>
      <w:r w:rsidR="000E676B">
        <w:rPr>
          <w:rtl/>
        </w:rPr>
        <w:t>مجلّة</w:t>
      </w:r>
      <w:r w:rsidR="001C6BD7">
        <w:rPr>
          <w:rtl/>
        </w:rPr>
        <w:t xml:space="preserve"> :</w:t>
      </w:r>
      <w:r w:rsidR="00F67CDD">
        <w:rPr>
          <w:rtl/>
        </w:rPr>
        <w:t xml:space="preserve"> </w:t>
      </w:r>
      <w:r w:rsidR="000E676B">
        <w:rPr>
          <w:rFonts w:hint="cs"/>
          <w:rtl/>
        </w:rPr>
        <w:t>ی</w:t>
      </w:r>
      <w:r w:rsidR="000E676B">
        <w:rPr>
          <w:rFonts w:hint="eastAsia"/>
          <w:rtl/>
        </w:rPr>
        <w:t>غما</w:t>
      </w:r>
      <w:r w:rsidR="001C6BD7">
        <w:rPr>
          <w:rFonts w:hint="eastAsia"/>
          <w:rtl/>
        </w:rPr>
        <w:t xml:space="preserve"> ،</w:t>
      </w:r>
      <w:r w:rsidR="00F67CDD">
        <w:rPr>
          <w:rFonts w:hint="eastAsia"/>
          <w:rtl/>
        </w:rPr>
        <w:t xml:space="preserve"> </w:t>
      </w:r>
      <w:r w:rsidR="000E676B">
        <w:rPr>
          <w:rtl/>
        </w:rPr>
        <w:t>العدد</w:t>
      </w:r>
      <w:r w:rsidR="001C6BD7">
        <w:rPr>
          <w:rtl/>
        </w:rPr>
        <w:t xml:space="preserve"> :</w:t>
      </w:r>
      <w:r w:rsidR="00F67CDD">
        <w:rPr>
          <w:rtl/>
        </w:rPr>
        <w:t xml:space="preserve"> </w:t>
      </w:r>
      <w:r w:rsidR="000E676B">
        <w:rPr>
          <w:rtl/>
        </w:rPr>
        <w:t>258</w:t>
      </w:r>
      <w:r w:rsidR="001C6BD7">
        <w:rPr>
          <w:rtl/>
        </w:rPr>
        <w:t xml:space="preserve"> ،</w:t>
      </w:r>
      <w:r w:rsidR="00F67CDD">
        <w:rPr>
          <w:rtl/>
        </w:rPr>
        <w:t xml:space="preserve"> </w:t>
      </w:r>
      <w:r w:rsidR="000E676B">
        <w:rPr>
          <w:rtl/>
        </w:rPr>
        <w:t>اسفند 1348ش.</w:t>
      </w:r>
    </w:p>
    <w:p w14:paraId="6C74F193" w14:textId="77777777" w:rsidR="000E676B" w:rsidRDefault="00FA58EE" w:rsidP="000E676B">
      <w:pPr>
        <w:rPr>
          <w:rtl/>
        </w:rPr>
      </w:pPr>
      <w:r>
        <w:rPr>
          <w:rFonts w:hint="cs"/>
          <w:rtl/>
        </w:rPr>
        <w:t>115</w:t>
      </w:r>
      <w:r w:rsidR="001C6BD7">
        <w:rPr>
          <w:rFonts w:hint="cs"/>
          <w:rtl/>
        </w:rPr>
        <w:t xml:space="preserve"> ـ </w:t>
      </w:r>
      <w:r w:rsidR="000E676B">
        <w:rPr>
          <w:rFonts w:hint="eastAsia"/>
          <w:rtl/>
        </w:rPr>
        <w:t>ال</w:t>
      </w:r>
      <w:r w:rsidR="000E676B">
        <w:rPr>
          <w:rFonts w:hint="cs"/>
          <w:rtl/>
        </w:rPr>
        <w:t>ی</w:t>
      </w:r>
      <w:r w:rsidR="000E676B">
        <w:rPr>
          <w:rFonts w:hint="eastAsia"/>
          <w:rtl/>
        </w:rPr>
        <w:t>م</w:t>
      </w:r>
      <w:r w:rsidR="000E676B">
        <w:rPr>
          <w:rFonts w:hint="cs"/>
          <w:rtl/>
        </w:rPr>
        <w:t>ی</w:t>
      </w:r>
      <w:r w:rsidR="000E676B">
        <w:rPr>
          <w:rFonts w:hint="eastAsia"/>
          <w:rtl/>
        </w:rPr>
        <w:t>ني</w:t>
      </w:r>
      <w:r w:rsidR="000E676B">
        <w:rPr>
          <w:rtl/>
        </w:rPr>
        <w:t xml:space="preserve"> في أخبار دولة الملك </w:t>
      </w:r>
      <w:r w:rsidR="000E676B">
        <w:rPr>
          <w:rFonts w:hint="cs"/>
          <w:rtl/>
        </w:rPr>
        <w:t>ی</w:t>
      </w:r>
      <w:r w:rsidR="000E676B">
        <w:rPr>
          <w:rFonts w:hint="eastAsia"/>
          <w:rtl/>
        </w:rPr>
        <w:t>م</w:t>
      </w:r>
      <w:r w:rsidR="000E676B">
        <w:rPr>
          <w:rFonts w:hint="cs"/>
          <w:rtl/>
        </w:rPr>
        <w:t>ی</w:t>
      </w:r>
      <w:r w:rsidR="000E676B">
        <w:rPr>
          <w:rFonts w:hint="eastAsia"/>
          <w:rtl/>
        </w:rPr>
        <w:t xml:space="preserve">ن </w:t>
      </w:r>
      <w:r w:rsidR="000E676B">
        <w:rPr>
          <w:rtl/>
        </w:rPr>
        <w:t>الدوله أبي القاسم محمود بن ناصر الدولة أبي منصور سبکتک</w:t>
      </w:r>
      <w:r w:rsidR="000E676B">
        <w:rPr>
          <w:rFonts w:hint="cs"/>
          <w:rtl/>
        </w:rPr>
        <w:t>ی</w:t>
      </w:r>
      <w:r w:rsidR="000E676B">
        <w:rPr>
          <w:rFonts w:hint="eastAsia"/>
          <w:rtl/>
        </w:rPr>
        <w:t>ن</w:t>
      </w:r>
      <w:r w:rsidR="001C6BD7">
        <w:rPr>
          <w:rtl/>
        </w:rPr>
        <w:t xml:space="preserve"> :</w:t>
      </w:r>
      <w:r w:rsidR="00F67CDD">
        <w:rPr>
          <w:rtl/>
        </w:rPr>
        <w:t xml:space="preserve"> </w:t>
      </w:r>
      <w:r w:rsidR="000E676B">
        <w:rPr>
          <w:rtl/>
        </w:rPr>
        <w:t>محمّد بن عبد الجبار العتبي</w:t>
      </w:r>
      <w:r w:rsidR="001C6BD7">
        <w:rPr>
          <w:rtl/>
        </w:rPr>
        <w:t xml:space="preserve"> ،</w:t>
      </w:r>
      <w:r w:rsidR="00F67CDD">
        <w:rPr>
          <w:rtl/>
        </w:rPr>
        <w:t xml:space="preserve"> </w:t>
      </w:r>
      <w:r w:rsidR="000E676B">
        <w:rPr>
          <w:rtl/>
        </w:rPr>
        <w:t>تحق</w:t>
      </w:r>
      <w:r w:rsidR="000E676B">
        <w:rPr>
          <w:rFonts w:hint="cs"/>
          <w:rtl/>
        </w:rPr>
        <w:t>ی</w:t>
      </w:r>
      <w:r w:rsidR="000E676B">
        <w:rPr>
          <w:rFonts w:hint="eastAsia"/>
          <w:rtl/>
        </w:rPr>
        <w:t>ق</w:t>
      </w:r>
      <w:r w:rsidR="001C6BD7">
        <w:rPr>
          <w:rtl/>
        </w:rPr>
        <w:t xml:space="preserve"> :</w:t>
      </w:r>
      <w:r w:rsidR="00F67CDD">
        <w:rPr>
          <w:rtl/>
        </w:rPr>
        <w:t xml:space="preserve"> </w:t>
      </w:r>
      <w:r w:rsidR="000E676B">
        <w:rPr>
          <w:rFonts w:hint="cs"/>
          <w:rtl/>
        </w:rPr>
        <w:t>ی</w:t>
      </w:r>
      <w:r w:rsidR="000E676B">
        <w:rPr>
          <w:rFonts w:hint="eastAsia"/>
          <w:rtl/>
        </w:rPr>
        <w:t>وسف</w:t>
      </w:r>
      <w:r w:rsidR="000E676B">
        <w:rPr>
          <w:rtl/>
        </w:rPr>
        <w:t xml:space="preserve"> الهادي</w:t>
      </w:r>
      <w:r w:rsidR="001C6BD7">
        <w:rPr>
          <w:rtl/>
        </w:rPr>
        <w:t xml:space="preserve"> ،</w:t>
      </w:r>
      <w:r w:rsidR="00F67CDD">
        <w:rPr>
          <w:rtl/>
        </w:rPr>
        <w:t xml:space="preserve"> </w:t>
      </w:r>
      <w:r w:rsidR="000E676B">
        <w:rPr>
          <w:rtl/>
        </w:rPr>
        <w:t>طهران</w:t>
      </w:r>
      <w:r w:rsidR="001C6BD7">
        <w:rPr>
          <w:rtl/>
        </w:rPr>
        <w:t xml:space="preserve"> ،</w:t>
      </w:r>
      <w:r w:rsidR="00F67CDD">
        <w:rPr>
          <w:rtl/>
        </w:rPr>
        <w:t xml:space="preserve"> </w:t>
      </w:r>
      <w:r w:rsidR="000E676B">
        <w:rPr>
          <w:rtl/>
        </w:rPr>
        <w:t>م</w:t>
      </w:r>
      <w:r w:rsidR="000E676B">
        <w:rPr>
          <w:rFonts w:hint="cs"/>
          <w:rtl/>
        </w:rPr>
        <w:t>ی</w:t>
      </w:r>
      <w:r w:rsidR="000E676B">
        <w:rPr>
          <w:rFonts w:hint="eastAsia"/>
          <w:rtl/>
        </w:rPr>
        <w:t>راث</w:t>
      </w:r>
      <w:r w:rsidR="000E676B">
        <w:rPr>
          <w:rtl/>
        </w:rPr>
        <w:t xml:space="preserve"> مکتوب</w:t>
      </w:r>
      <w:r w:rsidR="001C6BD7">
        <w:rPr>
          <w:rtl/>
        </w:rPr>
        <w:t xml:space="preserve"> ،</w:t>
      </w:r>
      <w:r w:rsidR="00F67CDD">
        <w:rPr>
          <w:rtl/>
        </w:rPr>
        <w:t xml:space="preserve"> </w:t>
      </w:r>
      <w:r w:rsidR="000E676B">
        <w:rPr>
          <w:rtl/>
        </w:rPr>
        <w:t>1387ش.</w:t>
      </w:r>
    </w:p>
    <w:p w14:paraId="5D649188" w14:textId="77777777" w:rsidR="00FA58EE" w:rsidRDefault="00FA58EE" w:rsidP="00FA58EE">
      <w:pPr>
        <w:pStyle w:val="rfdEn"/>
      </w:pPr>
      <w:r>
        <w:t>116</w:t>
      </w:r>
      <w:r>
        <w:rPr>
          <w:rtl/>
        </w:rPr>
        <w:t>ـ</w:t>
      </w:r>
      <w:r>
        <w:t>(KARRĀMIYA), Aron Zysow, 2011, in Eir</w:t>
      </w:r>
      <w:r>
        <w:rPr>
          <w:rtl/>
        </w:rPr>
        <w:t>.</w:t>
      </w:r>
    </w:p>
    <w:p w14:paraId="762FF56E" w14:textId="77777777" w:rsidR="00FA58EE" w:rsidRDefault="00FA58EE" w:rsidP="00FA58EE">
      <w:pPr>
        <w:pStyle w:val="rfdEn"/>
      </w:pPr>
      <w:r>
        <w:t>117</w:t>
      </w:r>
      <w:r w:rsidR="001C6BD7">
        <w:rPr>
          <w:rtl/>
        </w:rPr>
        <w:t xml:space="preserve"> ـ </w:t>
      </w:r>
      <w:r>
        <w:rPr>
          <w:rtl/>
        </w:rPr>
        <w:t>“</w:t>
      </w:r>
      <w:r>
        <w:t>Mu'tazilism after 'Abd al-Jabbār</w:t>
      </w:r>
      <w:r w:rsidR="001C6BD7">
        <w:t xml:space="preserve"> :</w:t>
      </w:r>
      <w:r w:rsidR="00F67CDD">
        <w:t xml:space="preserve"> </w:t>
      </w:r>
      <w:r>
        <w:t>Abū Rashīd al-Nīsābūrī's Kitāb Masā'il al-Khilāf fī l-Uṣūl”, Ansari, Hassan &amp; Schmidtke, Sabine, Studia Iranica, Vol</w:t>
      </w:r>
      <w:r w:rsidR="001C6BD7">
        <w:t xml:space="preserve"> :</w:t>
      </w:r>
      <w:r w:rsidR="00F67CDD">
        <w:t xml:space="preserve"> </w:t>
      </w:r>
      <w:r>
        <w:t>39, Issue</w:t>
      </w:r>
      <w:r w:rsidR="001C6BD7">
        <w:t xml:space="preserve"> :</w:t>
      </w:r>
      <w:r w:rsidR="00F67CDD">
        <w:t xml:space="preserve"> </w:t>
      </w:r>
      <w:r>
        <w:t>2, 2010</w:t>
      </w:r>
      <w:r>
        <w:rPr>
          <w:rtl/>
        </w:rPr>
        <w:t>.</w:t>
      </w:r>
    </w:p>
    <w:p w14:paraId="28E773CD" w14:textId="77777777" w:rsidR="00FA58EE" w:rsidRDefault="00FA58EE" w:rsidP="00FA58EE">
      <w:pPr>
        <w:pStyle w:val="rfdEn"/>
      </w:pPr>
      <w:r>
        <w:t>118</w:t>
      </w:r>
      <w:r w:rsidR="001C6BD7">
        <w:rPr>
          <w:rtl/>
        </w:rPr>
        <w:t xml:space="preserve"> ـ </w:t>
      </w:r>
      <w:r>
        <w:t xml:space="preserve">Religious trends in early Islamic Iran, </w:t>
      </w:r>
      <w:r>
        <w:rPr>
          <w:cs/>
        </w:rPr>
        <w:t>‎</w:t>
      </w:r>
      <w:r>
        <w:t>Wilferd Madelung, Albany</w:t>
      </w:r>
      <w:r w:rsidR="00F67CDD">
        <w:t>.</w:t>
      </w:r>
      <w:r>
        <w:t xml:space="preserve">Y., </w:t>
      </w:r>
      <w:r>
        <w:rPr>
          <w:cs/>
        </w:rPr>
        <w:t>‎</w:t>
      </w:r>
      <w:r>
        <w:t>Bibliotheca persia, 1988</w:t>
      </w:r>
      <w:r>
        <w:rPr>
          <w:rtl/>
        </w:rPr>
        <w:t>.</w:t>
      </w:r>
    </w:p>
    <w:p w14:paraId="5252363F" w14:textId="77777777" w:rsidR="00FA58EE" w:rsidRDefault="00FA58EE" w:rsidP="00FA58EE">
      <w:pPr>
        <w:pStyle w:val="rfdEn"/>
        <w:rPr>
          <w:rtl/>
        </w:rPr>
      </w:pPr>
      <w:r>
        <w:t>119</w:t>
      </w:r>
      <w:r w:rsidR="001C6BD7">
        <w:rPr>
          <w:rtl/>
        </w:rPr>
        <w:t xml:space="preserve"> ـ </w:t>
      </w:r>
      <w:r>
        <w:t>Tradition and Survival</w:t>
      </w:r>
      <w:r w:rsidR="001C6BD7">
        <w:t xml:space="preserve"> :</w:t>
      </w:r>
      <w:r w:rsidR="00F67CDD">
        <w:t xml:space="preserve"> </w:t>
      </w:r>
      <w:r>
        <w:t>A Bibliographical Survey of Early Shi'ite1Literature, Hossein Modarressi, 2003, Oneworld Publications</w:t>
      </w:r>
      <w:r>
        <w:rPr>
          <w:rtl/>
        </w:rPr>
        <w:t>.</w:t>
      </w:r>
    </w:p>
    <w:p w14:paraId="36F7E042" w14:textId="77777777" w:rsidR="000E676B" w:rsidRDefault="00E63DE8" w:rsidP="009E611C">
      <w:pPr>
        <w:pStyle w:val="Heading1Center"/>
        <w:rPr>
          <w:rtl/>
        </w:rPr>
      </w:pPr>
      <w:r>
        <w:rPr>
          <w:rtl/>
        </w:rPr>
        <w:br w:type="page"/>
      </w:r>
      <w:r w:rsidR="000E676B">
        <w:rPr>
          <w:rFonts w:hint="eastAsia"/>
          <w:rtl/>
        </w:rPr>
        <w:lastRenderedPageBreak/>
        <w:t>تعريب</w:t>
      </w:r>
      <w:r w:rsidR="000E676B">
        <w:rPr>
          <w:rtl/>
        </w:rPr>
        <w:t xml:space="preserve"> رموز كتاب</w:t>
      </w:r>
    </w:p>
    <w:p w14:paraId="5E6327DB" w14:textId="77777777" w:rsidR="000E676B" w:rsidRDefault="000E676B" w:rsidP="009E611C">
      <w:pPr>
        <w:pStyle w:val="Heading1Center"/>
        <w:rPr>
          <w:rtl/>
        </w:rPr>
      </w:pPr>
      <w:r>
        <w:rPr>
          <w:rtl/>
        </w:rPr>
        <w:t>(فهارس النسخ الخطّية في إيران)</w:t>
      </w:r>
    </w:p>
    <w:p w14:paraId="1CFCDB45" w14:textId="77777777" w:rsidR="000E676B" w:rsidRDefault="000E676B" w:rsidP="009E611C">
      <w:pPr>
        <w:pStyle w:val="rfdCenterBold1"/>
        <w:rPr>
          <w:rtl/>
        </w:rPr>
      </w:pPr>
      <w:r>
        <w:rPr>
          <w:rtl/>
        </w:rPr>
        <w:t>(فنخا)</w:t>
      </w:r>
      <w:r w:rsidRPr="000E676B">
        <w:rPr>
          <w:rStyle w:val="rfdFootnotenum"/>
          <w:rtl/>
        </w:rPr>
        <w:t>(1)</w:t>
      </w:r>
    </w:p>
    <w:p w14:paraId="2B74B052" w14:textId="77777777" w:rsidR="00FA58EE" w:rsidRDefault="00FA58EE" w:rsidP="00FA58EE">
      <w:pPr>
        <w:pStyle w:val="rfdLeftBold"/>
        <w:rPr>
          <w:rtl/>
        </w:rPr>
      </w:pPr>
      <w:r>
        <w:rPr>
          <w:rFonts w:hint="cs"/>
          <w:rtl/>
        </w:rPr>
        <w:t>الشيخ عبد الحليم عوذ الحلّي</w:t>
      </w:r>
    </w:p>
    <w:p w14:paraId="369D13DB" w14:textId="77777777" w:rsidR="000E676B" w:rsidRDefault="00FA58EE" w:rsidP="009E611C">
      <w:pPr>
        <w:pStyle w:val="rfdCenterBold1"/>
        <w:rPr>
          <w:rtl/>
        </w:rPr>
      </w:pPr>
      <w:r>
        <w:rPr>
          <w:rFonts w:hint="cs"/>
          <w:rtl/>
        </w:rPr>
        <w:t>بسم الله الرحمن الرحيم</w:t>
      </w:r>
    </w:p>
    <w:p w14:paraId="430F78C6" w14:textId="77777777" w:rsidR="00F67CDD" w:rsidRDefault="000E676B" w:rsidP="000E676B">
      <w:pPr>
        <w:rPr>
          <w:rtl/>
        </w:rPr>
      </w:pPr>
      <w:r>
        <w:rPr>
          <w:rFonts w:hint="eastAsia"/>
          <w:rtl/>
        </w:rPr>
        <w:t>الحمد</w:t>
      </w:r>
      <w:r>
        <w:rPr>
          <w:rtl/>
        </w:rPr>
        <w:t xml:space="preserve"> لله ربّ العالمين</w:t>
      </w:r>
      <w:r w:rsidR="001C6BD7">
        <w:rPr>
          <w:rtl/>
        </w:rPr>
        <w:t xml:space="preserve"> ،</w:t>
      </w:r>
      <w:r w:rsidR="00F67CDD">
        <w:rPr>
          <w:rtl/>
        </w:rPr>
        <w:t xml:space="preserve"> </w:t>
      </w:r>
      <w:r>
        <w:rPr>
          <w:rtl/>
        </w:rPr>
        <w:t>وصلّىٰ الله علىٰ سيّدنا محمّد وآله الطيّبين الطاهرين.</w:t>
      </w:r>
    </w:p>
    <w:p w14:paraId="439910F5" w14:textId="77777777" w:rsidR="00F67CDD" w:rsidRDefault="000E676B" w:rsidP="000E676B">
      <w:pPr>
        <w:rPr>
          <w:rtl/>
        </w:rPr>
      </w:pPr>
      <w:r w:rsidRPr="00FA58EE">
        <w:rPr>
          <w:rStyle w:val="rfdBold2"/>
          <w:rFonts w:hint="eastAsia"/>
          <w:rtl/>
        </w:rPr>
        <w:t>أمّا</w:t>
      </w:r>
      <w:r w:rsidRPr="00FA58EE">
        <w:rPr>
          <w:rStyle w:val="rfdBold2"/>
          <w:rtl/>
        </w:rPr>
        <w:t xml:space="preserve"> بعد</w:t>
      </w:r>
      <w:r w:rsidR="001C6BD7">
        <w:rPr>
          <w:rtl/>
        </w:rPr>
        <w:t xml:space="preserve"> :</w:t>
      </w:r>
    </w:p>
    <w:p w14:paraId="622C565A" w14:textId="77777777" w:rsidR="00F67CDD" w:rsidRDefault="000E676B" w:rsidP="000E676B">
      <w:pPr>
        <w:rPr>
          <w:rtl/>
        </w:rPr>
      </w:pPr>
      <w:r>
        <w:rPr>
          <w:rFonts w:hint="eastAsia"/>
          <w:rtl/>
        </w:rPr>
        <w:t xml:space="preserve">فإنّ </w:t>
      </w:r>
      <w:r>
        <w:rPr>
          <w:rtl/>
        </w:rPr>
        <w:t>التراث العظيم للأمّة الإسلامية الذي سطّرته يراع العلماء الأعلام علىٰ مرّ الدهور والسنين يمكن تقسيمه إلىٰ أقسام</w:t>
      </w:r>
      <w:r w:rsidR="001C6BD7">
        <w:rPr>
          <w:rtl/>
        </w:rPr>
        <w:t xml:space="preserve"> ؛</w:t>
      </w:r>
      <w:r w:rsidR="00F67CDD">
        <w:rPr>
          <w:rtl/>
        </w:rPr>
        <w:t xml:space="preserve"> </w:t>
      </w:r>
      <w:r>
        <w:rPr>
          <w:rtl/>
        </w:rPr>
        <w:t>قسم تلف وقسم بقي والباقي بعضه خرج للنور</w:t>
      </w:r>
      <w:r w:rsidR="001C6BD7">
        <w:rPr>
          <w:rtl/>
        </w:rPr>
        <w:t xml:space="preserve"> ،</w:t>
      </w:r>
      <w:r w:rsidR="00F67CDD">
        <w:rPr>
          <w:rtl/>
        </w:rPr>
        <w:t xml:space="preserve"> </w:t>
      </w:r>
      <w:r>
        <w:rPr>
          <w:rtl/>
        </w:rPr>
        <w:t>وبعضه لازال عاكفاً في المكتبات الخاصّة والعامّة في أرجاء العالم</w:t>
      </w:r>
      <w:r w:rsidR="001C6BD7">
        <w:rPr>
          <w:rtl/>
        </w:rPr>
        <w:t xml:space="preserve"> ،</w:t>
      </w:r>
      <w:r w:rsidR="00F67CDD">
        <w:rPr>
          <w:rtl/>
        </w:rPr>
        <w:t xml:space="preserve"> </w:t>
      </w:r>
      <w:r>
        <w:rPr>
          <w:rtl/>
        </w:rPr>
        <w:t>وفي الثلث الأخير من القرن الماضي أو نصفه تحرّكت عجلة إظهار</w:t>
      </w:r>
    </w:p>
    <w:p w14:paraId="59F9A23F" w14:textId="77777777" w:rsidR="000E676B" w:rsidRDefault="000E676B" w:rsidP="000E676B">
      <w:pPr>
        <w:pStyle w:val="rfdLine"/>
        <w:rPr>
          <w:rtl/>
        </w:rPr>
      </w:pPr>
      <w:r>
        <w:rPr>
          <w:rtl/>
        </w:rPr>
        <w:t>__________</w:t>
      </w:r>
    </w:p>
    <w:p w14:paraId="58D225C6" w14:textId="77777777" w:rsidR="000E676B" w:rsidRDefault="000E676B" w:rsidP="000E676B">
      <w:pPr>
        <w:pStyle w:val="rfdFootnote0"/>
        <w:rPr>
          <w:rtl/>
        </w:rPr>
      </w:pPr>
      <w:r>
        <w:rPr>
          <w:rtl/>
        </w:rPr>
        <w:t>(1) كتاب (فهرستگان نسخه ها</w:t>
      </w:r>
      <w:r>
        <w:rPr>
          <w:rFonts w:hint="cs"/>
          <w:rtl/>
        </w:rPr>
        <w:t>ی</w:t>
      </w:r>
      <w:r>
        <w:rPr>
          <w:rtl/>
        </w:rPr>
        <w:t xml:space="preserve"> خطّ</w:t>
      </w:r>
      <w:r>
        <w:rPr>
          <w:rFonts w:hint="cs"/>
          <w:rtl/>
        </w:rPr>
        <w:t>ی</w:t>
      </w:r>
      <w:r>
        <w:rPr>
          <w:rtl/>
        </w:rPr>
        <w:t xml:space="preserve"> إ</w:t>
      </w:r>
      <w:r>
        <w:rPr>
          <w:rFonts w:hint="cs"/>
          <w:rtl/>
        </w:rPr>
        <w:t>ی</w:t>
      </w:r>
      <w:r>
        <w:rPr>
          <w:rFonts w:hint="eastAsia"/>
          <w:rtl/>
        </w:rPr>
        <w:t>ران</w:t>
      </w:r>
      <w:r>
        <w:rPr>
          <w:rtl/>
        </w:rPr>
        <w:t>) (فنخا)</w:t>
      </w:r>
      <w:r w:rsidR="001C6BD7">
        <w:rPr>
          <w:rtl/>
        </w:rPr>
        <w:t xml:space="preserve"> ،</w:t>
      </w:r>
      <w:r w:rsidR="00F67CDD">
        <w:rPr>
          <w:rtl/>
        </w:rPr>
        <w:t xml:space="preserve"> </w:t>
      </w:r>
      <w:r>
        <w:rPr>
          <w:rtl/>
        </w:rPr>
        <w:t>قام بإعداده الشيخ مصطفىٰ درايتي</w:t>
      </w:r>
      <w:r w:rsidR="001C6BD7">
        <w:rPr>
          <w:rtl/>
        </w:rPr>
        <w:t xml:space="preserve"> ،</w:t>
      </w:r>
      <w:r w:rsidR="00F67CDD">
        <w:rPr>
          <w:rtl/>
        </w:rPr>
        <w:t xml:space="preserve"> </w:t>
      </w:r>
      <w:r>
        <w:rPr>
          <w:rtl/>
        </w:rPr>
        <w:t>والكتاب عبارة عن (45) مجلّداً من القطع الكبير</w:t>
      </w:r>
      <w:r w:rsidR="001C6BD7">
        <w:rPr>
          <w:rtl/>
        </w:rPr>
        <w:t xml:space="preserve"> ،</w:t>
      </w:r>
      <w:r w:rsidR="00F67CDD">
        <w:rPr>
          <w:rtl/>
        </w:rPr>
        <w:t xml:space="preserve"> </w:t>
      </w:r>
      <w:r>
        <w:rPr>
          <w:rtl/>
        </w:rPr>
        <w:t>ويحتوي على معلومات ما يقارب (320000) من النسخ الخطّية أو المصوّرة لمائة ألف كتاب</w:t>
      </w:r>
      <w:r w:rsidR="00F67CDD">
        <w:rPr>
          <w:rtl/>
        </w:rPr>
        <w:t xml:space="preserve"> </w:t>
      </w:r>
      <w:r w:rsidR="001C6BD7">
        <w:rPr>
          <w:rtl/>
        </w:rPr>
        <w:t>،</w:t>
      </w:r>
      <w:r w:rsidR="00F67CDD">
        <w:rPr>
          <w:rtl/>
        </w:rPr>
        <w:t xml:space="preserve"> </w:t>
      </w:r>
      <w:r>
        <w:rPr>
          <w:rtl/>
        </w:rPr>
        <w:t>وقد اهتمّت المكتبة الوطنية الإيرانية بطبا</w:t>
      </w:r>
      <w:r>
        <w:rPr>
          <w:rFonts w:hint="eastAsia"/>
          <w:rtl/>
        </w:rPr>
        <w:t>عته</w:t>
      </w:r>
      <w:r w:rsidR="001C6BD7">
        <w:rPr>
          <w:rFonts w:hint="eastAsia"/>
          <w:rtl/>
        </w:rPr>
        <w:t xml:space="preserve"> ،</w:t>
      </w:r>
      <w:r w:rsidR="00F67CDD">
        <w:rPr>
          <w:rFonts w:hint="eastAsia"/>
          <w:rtl/>
        </w:rPr>
        <w:t xml:space="preserve"> </w:t>
      </w:r>
      <w:r>
        <w:rPr>
          <w:rtl/>
        </w:rPr>
        <w:t>وكلّ مجلّد يحتوي على ما يقارب (1000) صفحة.</w:t>
      </w:r>
    </w:p>
    <w:p w14:paraId="1100036F" w14:textId="77777777" w:rsidR="000E676B" w:rsidRDefault="00E63DE8" w:rsidP="00FA58EE">
      <w:pPr>
        <w:pStyle w:val="rfdNormal0"/>
        <w:rPr>
          <w:rtl/>
        </w:rPr>
      </w:pPr>
      <w:r>
        <w:rPr>
          <w:rtl/>
        </w:rPr>
        <w:br w:type="page"/>
      </w:r>
      <w:r w:rsidR="000E676B">
        <w:rPr>
          <w:rFonts w:hint="eastAsia"/>
          <w:rtl/>
        </w:rPr>
        <w:lastRenderedPageBreak/>
        <w:t>المخطوطات</w:t>
      </w:r>
      <w:r w:rsidR="000E676B">
        <w:rPr>
          <w:rtl/>
        </w:rPr>
        <w:t xml:space="preserve"> في البلدان الإسلامية إلىٰ النور وازدادت سرعتها بعد ظهور الحاسوب والإنترنت و</w:t>
      </w:r>
      <w:r w:rsidR="00F67CDD">
        <w:rPr>
          <w:rtl/>
        </w:rPr>
        <w:t xml:space="preserve"> ..</w:t>
      </w:r>
      <w:r w:rsidR="000E676B">
        <w:rPr>
          <w:rtl/>
        </w:rPr>
        <w:t>.</w:t>
      </w:r>
    </w:p>
    <w:p w14:paraId="48907F62" w14:textId="77777777" w:rsidR="00F67CDD" w:rsidRDefault="000E676B" w:rsidP="000E676B">
      <w:pPr>
        <w:rPr>
          <w:rtl/>
        </w:rPr>
      </w:pPr>
      <w:r>
        <w:rPr>
          <w:rFonts w:hint="eastAsia"/>
          <w:rtl/>
        </w:rPr>
        <w:t>وهذا</w:t>
      </w:r>
      <w:r>
        <w:rPr>
          <w:rtl/>
        </w:rPr>
        <w:t xml:space="preserve"> الأمر وغيره صعّد الهمّة لإعداد فهرس موحّد لجميع المخطوطات في مكتبات إيران</w:t>
      </w:r>
      <w:r w:rsidR="001C6BD7">
        <w:rPr>
          <w:rtl/>
        </w:rPr>
        <w:t xml:space="preserve"> ،</w:t>
      </w:r>
      <w:r w:rsidR="00F67CDD">
        <w:rPr>
          <w:rtl/>
        </w:rPr>
        <w:t xml:space="preserve"> </w:t>
      </w:r>
      <w:r>
        <w:rPr>
          <w:rtl/>
        </w:rPr>
        <w:t>وبحمد الله ظهر فهرس (</w:t>
      </w:r>
      <w:r w:rsidRPr="00FA58EE">
        <w:rPr>
          <w:rStyle w:val="rfdBold2"/>
          <w:rtl/>
        </w:rPr>
        <w:t>دنا</w:t>
      </w:r>
      <w:r>
        <w:rPr>
          <w:rtl/>
        </w:rPr>
        <w:t>) (فهرستواره دست نوشتهاى إيران) للوجود</w:t>
      </w:r>
      <w:r w:rsidR="001C6BD7">
        <w:rPr>
          <w:rtl/>
        </w:rPr>
        <w:t xml:space="preserve"> ،</w:t>
      </w:r>
      <w:r w:rsidR="00F67CDD">
        <w:rPr>
          <w:rtl/>
        </w:rPr>
        <w:t xml:space="preserve"> </w:t>
      </w:r>
      <w:r>
        <w:rPr>
          <w:rtl/>
        </w:rPr>
        <w:t>وظهر بعده فهرس (</w:t>
      </w:r>
      <w:r w:rsidRPr="00FA58EE">
        <w:rPr>
          <w:rStyle w:val="rfdBold2"/>
          <w:rtl/>
        </w:rPr>
        <w:t>فنخا</w:t>
      </w:r>
      <w:r>
        <w:rPr>
          <w:rtl/>
        </w:rPr>
        <w:t>) (فهرستگان نسخه‌ها</w:t>
      </w:r>
      <w:r>
        <w:rPr>
          <w:rFonts w:hint="cs"/>
          <w:rtl/>
        </w:rPr>
        <w:t>ی</w:t>
      </w:r>
      <w:r>
        <w:rPr>
          <w:rtl/>
        </w:rPr>
        <w:t xml:space="preserve"> خطّ</w:t>
      </w:r>
      <w:r>
        <w:rPr>
          <w:rFonts w:hint="cs"/>
          <w:rtl/>
        </w:rPr>
        <w:t>ی</w:t>
      </w:r>
      <w:r>
        <w:rPr>
          <w:rFonts w:hint="eastAsia"/>
          <w:rtl/>
        </w:rPr>
        <w:t xml:space="preserve"> </w:t>
      </w:r>
      <w:r>
        <w:rPr>
          <w:rtl/>
        </w:rPr>
        <w:t>إ</w:t>
      </w:r>
      <w:r>
        <w:rPr>
          <w:rFonts w:hint="cs"/>
          <w:rtl/>
        </w:rPr>
        <w:t>ی</w:t>
      </w:r>
      <w:r>
        <w:rPr>
          <w:rFonts w:hint="eastAsia"/>
          <w:rtl/>
        </w:rPr>
        <w:t>ران</w:t>
      </w:r>
      <w:r>
        <w:rPr>
          <w:rtl/>
        </w:rPr>
        <w:t>)</w:t>
      </w:r>
      <w:r w:rsidR="001C6BD7">
        <w:rPr>
          <w:rtl/>
        </w:rPr>
        <w:t xml:space="preserve"> ؛</w:t>
      </w:r>
      <w:r w:rsidR="00F67CDD">
        <w:rPr>
          <w:rtl/>
        </w:rPr>
        <w:t xml:space="preserve"> </w:t>
      </w:r>
      <w:r>
        <w:rPr>
          <w:rtl/>
        </w:rPr>
        <w:t>وعظمة هذا العمل يقف عليها من له باع في فنّ تحقيق وفه</w:t>
      </w:r>
      <w:r>
        <w:rPr>
          <w:rFonts w:hint="eastAsia"/>
          <w:rtl/>
        </w:rPr>
        <w:t>رسة</w:t>
      </w:r>
      <w:r>
        <w:rPr>
          <w:rtl/>
        </w:rPr>
        <w:t xml:space="preserve"> المخطوطات هذا.</w:t>
      </w:r>
    </w:p>
    <w:p w14:paraId="6A73A612" w14:textId="77777777" w:rsidR="000E676B" w:rsidRDefault="000E676B" w:rsidP="000E676B">
      <w:pPr>
        <w:rPr>
          <w:rtl/>
        </w:rPr>
      </w:pPr>
      <w:r>
        <w:rPr>
          <w:rFonts w:hint="eastAsia"/>
          <w:rtl/>
        </w:rPr>
        <w:t>وقد</w:t>
      </w:r>
      <w:r>
        <w:rPr>
          <w:rtl/>
        </w:rPr>
        <w:t xml:space="preserve"> اتّبع الشيخ مصطفىٰ درايتي في تأليف فهرسه استعمال الرموز والاختصارات حذراً من التطويل</w:t>
      </w:r>
      <w:r w:rsidR="001C6BD7">
        <w:rPr>
          <w:rtl/>
        </w:rPr>
        <w:t xml:space="preserve"> ،</w:t>
      </w:r>
      <w:r w:rsidR="00F67CDD">
        <w:rPr>
          <w:rtl/>
        </w:rPr>
        <w:t xml:space="preserve"> </w:t>
      </w:r>
      <w:r>
        <w:rPr>
          <w:rtl/>
        </w:rPr>
        <w:t>وقد بيّن المراد من كلّ رمز في مقدّمة كتابه (</w:t>
      </w:r>
      <w:r w:rsidRPr="00FA58EE">
        <w:rPr>
          <w:rStyle w:val="rfdBold2"/>
          <w:rtl/>
        </w:rPr>
        <w:t>دنا</w:t>
      </w:r>
      <w:r>
        <w:rPr>
          <w:rtl/>
        </w:rPr>
        <w:t xml:space="preserve">) </w:t>
      </w:r>
      <w:r w:rsidR="00D26310">
        <w:rPr>
          <w:rtl/>
        </w:rPr>
        <w:t>و (</w:t>
      </w:r>
      <w:r w:rsidRPr="00FA58EE">
        <w:rPr>
          <w:rStyle w:val="rfdBold2"/>
          <w:rtl/>
        </w:rPr>
        <w:t>فنخا</w:t>
      </w:r>
      <w:r>
        <w:rPr>
          <w:rtl/>
        </w:rPr>
        <w:t>)</w:t>
      </w:r>
      <w:r w:rsidR="001C6BD7">
        <w:rPr>
          <w:rtl/>
        </w:rPr>
        <w:t xml:space="preserve"> ،</w:t>
      </w:r>
      <w:r w:rsidR="00F67CDD">
        <w:rPr>
          <w:rtl/>
        </w:rPr>
        <w:t xml:space="preserve"> </w:t>
      </w:r>
      <w:r>
        <w:rPr>
          <w:rtl/>
        </w:rPr>
        <w:t>ولأجل تسهيل الأمر علىٰ المحقّق والمفهرس والباحث العربي عمدت في هذه الوريقات إلىٰ ترجمة تلك الرموز والاختصار</w:t>
      </w:r>
      <w:r>
        <w:rPr>
          <w:rFonts w:hint="eastAsia"/>
          <w:rtl/>
        </w:rPr>
        <w:t>ات</w:t>
      </w:r>
      <w:r>
        <w:rPr>
          <w:rtl/>
        </w:rPr>
        <w:t xml:space="preserve"> للغة العربية</w:t>
      </w:r>
      <w:r w:rsidR="001C6BD7">
        <w:rPr>
          <w:rtl/>
        </w:rPr>
        <w:t xml:space="preserve"> ،</w:t>
      </w:r>
      <w:r w:rsidR="00F67CDD">
        <w:rPr>
          <w:rtl/>
        </w:rPr>
        <w:t xml:space="preserve"> </w:t>
      </w:r>
      <w:r>
        <w:rPr>
          <w:rtl/>
        </w:rPr>
        <w:t>وها هي مقدّمة بين أيديهم</w:t>
      </w:r>
      <w:r w:rsidR="001C6BD7">
        <w:rPr>
          <w:rtl/>
        </w:rPr>
        <w:t xml:space="preserve"> ،</w:t>
      </w:r>
      <w:r w:rsidR="00F67CDD">
        <w:rPr>
          <w:rtl/>
        </w:rPr>
        <w:t xml:space="preserve"> </w:t>
      </w:r>
      <w:r>
        <w:rPr>
          <w:rtl/>
        </w:rPr>
        <w:t>راجياً منهم الدعاء</w:t>
      </w:r>
      <w:r w:rsidR="001C6BD7">
        <w:rPr>
          <w:rtl/>
        </w:rPr>
        <w:t xml:space="preserve"> ،</w:t>
      </w:r>
      <w:r w:rsidR="00F67CDD">
        <w:rPr>
          <w:rtl/>
        </w:rPr>
        <w:t xml:space="preserve"> </w:t>
      </w:r>
      <w:r>
        <w:rPr>
          <w:rtl/>
        </w:rPr>
        <w:t>ومن الله التوفيق والسداد</w:t>
      </w:r>
      <w:r w:rsidR="001C6BD7">
        <w:rPr>
          <w:rtl/>
        </w:rPr>
        <w:t xml:space="preserve"> ،</w:t>
      </w:r>
      <w:r w:rsidR="00F67CDD">
        <w:rPr>
          <w:rtl/>
        </w:rPr>
        <w:t xml:space="preserve"> </w:t>
      </w:r>
      <w:r>
        <w:rPr>
          <w:rtl/>
        </w:rPr>
        <w:t xml:space="preserve">والحمد لله ربّ العالمين. </w:t>
      </w:r>
    </w:p>
    <w:tbl>
      <w:tblPr>
        <w:bidiVisual/>
        <w:tblW w:w="4993" w:type="pct"/>
        <w:tblLook w:val="04A0" w:firstRow="1" w:lastRow="0" w:firstColumn="1" w:lastColumn="0" w:noHBand="0" w:noVBand="1"/>
      </w:tblPr>
      <w:tblGrid>
        <w:gridCol w:w="3680"/>
        <w:gridCol w:w="3681"/>
      </w:tblGrid>
      <w:tr w:rsidR="00FA58EE" w14:paraId="38EF5E92" w14:textId="77777777">
        <w:tc>
          <w:tcPr>
            <w:tcW w:w="2500" w:type="pct"/>
            <w:shd w:val="clear" w:color="auto" w:fill="auto"/>
          </w:tcPr>
          <w:p w14:paraId="71B6E7B6" w14:textId="77777777" w:rsidR="00FA58EE" w:rsidRDefault="00FA58EE" w:rsidP="00FA58EE">
            <w:pPr>
              <w:rPr>
                <w:rtl/>
              </w:rPr>
            </w:pPr>
          </w:p>
        </w:tc>
        <w:tc>
          <w:tcPr>
            <w:tcW w:w="2500" w:type="pct"/>
            <w:shd w:val="clear" w:color="auto" w:fill="auto"/>
          </w:tcPr>
          <w:p w14:paraId="10E435E5" w14:textId="77777777" w:rsidR="00FA58EE" w:rsidRDefault="00FA58EE" w:rsidP="00FA58EE">
            <w:pPr>
              <w:pStyle w:val="rfdCenter"/>
              <w:rPr>
                <w:rtl/>
              </w:rPr>
            </w:pPr>
            <w:r>
              <w:rPr>
                <w:rtl/>
              </w:rPr>
              <w:t>مشهد المقدّسة</w:t>
            </w:r>
          </w:p>
          <w:p w14:paraId="1DF44093" w14:textId="77777777" w:rsidR="00F67CDD" w:rsidRDefault="00FA58EE" w:rsidP="00FA58EE">
            <w:pPr>
              <w:pStyle w:val="rfdCenter"/>
              <w:rPr>
                <w:rtl/>
              </w:rPr>
            </w:pPr>
            <w:r>
              <w:rPr>
                <w:rtl/>
              </w:rPr>
              <w:t>عبد الحليم عوض الحلّي</w:t>
            </w:r>
          </w:p>
          <w:p w14:paraId="3E5E0B96" w14:textId="77777777" w:rsidR="00FA58EE" w:rsidRDefault="00FA58EE" w:rsidP="00FA58EE">
            <w:pPr>
              <w:pStyle w:val="rfdCenter"/>
              <w:rPr>
                <w:rtl/>
              </w:rPr>
            </w:pPr>
            <w:r>
              <w:rPr>
                <w:rtl/>
              </w:rPr>
              <w:t>غرّة شهر رمضان 1441هجرية</w:t>
            </w:r>
          </w:p>
        </w:tc>
      </w:tr>
    </w:tbl>
    <w:p w14:paraId="520BE227" w14:textId="77777777" w:rsidR="000E676B" w:rsidRDefault="00E63DE8" w:rsidP="009E611C">
      <w:pPr>
        <w:pStyle w:val="Heading1Center"/>
        <w:rPr>
          <w:rtl/>
        </w:rPr>
      </w:pPr>
      <w:r>
        <w:rPr>
          <w:rtl/>
        </w:rPr>
        <w:br w:type="page"/>
      </w:r>
      <w:r w:rsidR="000E676B">
        <w:rPr>
          <w:rFonts w:hint="eastAsia"/>
          <w:rtl/>
        </w:rPr>
        <w:lastRenderedPageBreak/>
        <w:t>تعريب</w:t>
      </w:r>
      <w:r w:rsidR="000E676B">
        <w:rPr>
          <w:rtl/>
        </w:rPr>
        <w:t xml:space="preserve"> رموز كتاب</w:t>
      </w:r>
    </w:p>
    <w:p w14:paraId="2CEFC737" w14:textId="77777777" w:rsidR="000E676B" w:rsidRDefault="000E676B" w:rsidP="009E611C">
      <w:pPr>
        <w:pStyle w:val="Heading1Center"/>
        <w:rPr>
          <w:rtl/>
        </w:rPr>
      </w:pPr>
      <w:r>
        <w:rPr>
          <w:rtl/>
        </w:rPr>
        <w:t>(فهارس النسخ الخطّية في إيران)</w:t>
      </w:r>
    </w:p>
    <w:p w14:paraId="05BA42AE" w14:textId="77777777" w:rsidR="000E676B" w:rsidRDefault="000E676B" w:rsidP="009E611C">
      <w:pPr>
        <w:pStyle w:val="rfdCenterBold1"/>
        <w:rPr>
          <w:rtl/>
        </w:rPr>
      </w:pPr>
      <w:r>
        <w:rPr>
          <w:rtl/>
        </w:rPr>
        <w:t>(فنخا)</w:t>
      </w:r>
    </w:p>
    <w:p w14:paraId="559CBB71" w14:textId="77777777" w:rsidR="000E676B" w:rsidRDefault="000E676B" w:rsidP="000E676B">
      <w:pPr>
        <w:rPr>
          <w:rtl/>
        </w:rPr>
      </w:pPr>
      <w:r w:rsidRPr="00FA58EE">
        <w:rPr>
          <w:rStyle w:val="rfdBold2"/>
          <w:rFonts w:hint="eastAsia"/>
          <w:rtl/>
        </w:rPr>
        <w:t>آتشى</w:t>
      </w:r>
      <w:r w:rsidR="001C6BD7">
        <w:rPr>
          <w:rtl/>
        </w:rPr>
        <w:t xml:space="preserve"> :</w:t>
      </w:r>
      <w:r w:rsidR="00F67CDD">
        <w:rPr>
          <w:rtl/>
        </w:rPr>
        <w:t xml:space="preserve"> </w:t>
      </w:r>
      <w:r>
        <w:rPr>
          <w:rtl/>
        </w:rPr>
        <w:t>مجموعه آقاى سيّد على آتشى در يزد (مجموعة السيّد علي آتشي في يزد).</w:t>
      </w:r>
    </w:p>
    <w:p w14:paraId="78CFBAA9" w14:textId="77777777" w:rsidR="000E676B" w:rsidRDefault="000E676B" w:rsidP="000E676B">
      <w:pPr>
        <w:rPr>
          <w:rtl/>
        </w:rPr>
      </w:pPr>
      <w:r w:rsidRPr="00FA58EE">
        <w:rPr>
          <w:rStyle w:val="rfdBold2"/>
          <w:rFonts w:hint="eastAsia"/>
          <w:rtl/>
        </w:rPr>
        <w:t>آثار</w:t>
      </w:r>
      <w:r w:rsidRPr="00FA58EE">
        <w:rPr>
          <w:rStyle w:val="rfdBold2"/>
          <w:rtl/>
        </w:rPr>
        <w:t xml:space="preserve"> ملّى</w:t>
      </w:r>
      <w:r w:rsidR="001C6BD7">
        <w:rPr>
          <w:rtl/>
        </w:rPr>
        <w:t xml:space="preserve"> :</w:t>
      </w:r>
      <w:r w:rsidR="00F67CDD">
        <w:rPr>
          <w:rtl/>
        </w:rPr>
        <w:t xml:space="preserve"> </w:t>
      </w:r>
      <w:r>
        <w:rPr>
          <w:rtl/>
        </w:rPr>
        <w:t>كتابخانه آثار ملّى كاشان (مكتبة الآثار الوطنية في كاشان).</w:t>
      </w:r>
    </w:p>
    <w:p w14:paraId="5438D2B7" w14:textId="77777777" w:rsidR="000E676B" w:rsidRDefault="000E676B" w:rsidP="000E676B">
      <w:pPr>
        <w:rPr>
          <w:rtl/>
        </w:rPr>
      </w:pPr>
      <w:r w:rsidRPr="00FA58EE">
        <w:rPr>
          <w:rStyle w:val="rfdBold2"/>
          <w:rFonts w:hint="eastAsia"/>
          <w:rtl/>
        </w:rPr>
        <w:t xml:space="preserve">آغاز </w:t>
      </w:r>
      <w:r w:rsidRPr="00FA58EE">
        <w:rPr>
          <w:rStyle w:val="rfdBold2"/>
          <w:rtl/>
        </w:rPr>
        <w:t>برابر</w:t>
      </w:r>
      <w:r w:rsidR="001C6BD7">
        <w:rPr>
          <w:rtl/>
        </w:rPr>
        <w:t xml:space="preserve"> :</w:t>
      </w:r>
      <w:r w:rsidR="00F67CDD">
        <w:rPr>
          <w:rtl/>
        </w:rPr>
        <w:t xml:space="preserve"> </w:t>
      </w:r>
      <w:r>
        <w:rPr>
          <w:rtl/>
        </w:rPr>
        <w:t>(بداية نموذج من الكتاب).</w:t>
      </w:r>
    </w:p>
    <w:p w14:paraId="22F890EC" w14:textId="77777777" w:rsidR="000E676B" w:rsidRDefault="000E676B" w:rsidP="000E676B">
      <w:pPr>
        <w:rPr>
          <w:rtl/>
        </w:rPr>
      </w:pPr>
      <w:r w:rsidRPr="00FA58EE">
        <w:rPr>
          <w:rStyle w:val="rfdBold2"/>
          <w:rFonts w:hint="eastAsia"/>
          <w:rtl/>
        </w:rPr>
        <w:t>آغاز</w:t>
      </w:r>
      <w:r w:rsidRPr="00FA58EE">
        <w:rPr>
          <w:rStyle w:val="rfdBold2"/>
          <w:rtl/>
        </w:rPr>
        <w:t xml:space="preserve"> وانجام برابر</w:t>
      </w:r>
      <w:r w:rsidR="001C6BD7">
        <w:rPr>
          <w:rtl/>
        </w:rPr>
        <w:t xml:space="preserve"> :</w:t>
      </w:r>
      <w:r w:rsidR="00F67CDD">
        <w:rPr>
          <w:rtl/>
        </w:rPr>
        <w:t xml:space="preserve"> </w:t>
      </w:r>
      <w:r>
        <w:rPr>
          <w:rtl/>
        </w:rPr>
        <w:t>(بداية ونهاية نموذج من الكتاب).</w:t>
      </w:r>
    </w:p>
    <w:p w14:paraId="34DC6A6D" w14:textId="77777777" w:rsidR="000E676B" w:rsidRDefault="000E676B" w:rsidP="000E676B">
      <w:pPr>
        <w:rPr>
          <w:rtl/>
        </w:rPr>
      </w:pPr>
      <w:r w:rsidRPr="00FA58EE">
        <w:rPr>
          <w:rStyle w:val="rfdBold2"/>
          <w:rFonts w:hint="eastAsia"/>
          <w:rtl/>
        </w:rPr>
        <w:t xml:space="preserve">احتمالاً </w:t>
      </w:r>
      <w:r w:rsidRPr="00FA58EE">
        <w:rPr>
          <w:rStyle w:val="rfdBold2"/>
          <w:rtl/>
        </w:rPr>
        <w:t>غير همانند</w:t>
      </w:r>
      <w:r w:rsidR="001C6BD7">
        <w:rPr>
          <w:rtl/>
        </w:rPr>
        <w:t xml:space="preserve"> :</w:t>
      </w:r>
      <w:r w:rsidR="00F67CDD">
        <w:rPr>
          <w:rtl/>
        </w:rPr>
        <w:t xml:space="preserve"> </w:t>
      </w:r>
      <w:r>
        <w:rPr>
          <w:rtl/>
        </w:rPr>
        <w:t>(يستعمل في النسخ التي لم يذكر لها مولّف</w:t>
      </w:r>
      <w:r w:rsidR="001C6BD7">
        <w:rPr>
          <w:rtl/>
        </w:rPr>
        <w:t xml:space="preserve"> ،</w:t>
      </w:r>
      <w:r w:rsidR="00F67CDD">
        <w:rPr>
          <w:rtl/>
        </w:rPr>
        <w:t xml:space="preserve"> </w:t>
      </w:r>
      <w:r>
        <w:rPr>
          <w:rtl/>
        </w:rPr>
        <w:t>والنسخ التي لها اسم مشترك</w:t>
      </w:r>
      <w:r w:rsidR="001C6BD7">
        <w:rPr>
          <w:rtl/>
        </w:rPr>
        <w:t xml:space="preserve"> ،</w:t>
      </w:r>
      <w:r w:rsidR="00F67CDD">
        <w:rPr>
          <w:rtl/>
        </w:rPr>
        <w:t xml:space="preserve"> </w:t>
      </w:r>
      <w:r>
        <w:rPr>
          <w:rtl/>
        </w:rPr>
        <w:t>ولكنّنا نحتمل أن تكون مختلفة مع عدم الاطمئنان لذلك).</w:t>
      </w:r>
    </w:p>
    <w:p w14:paraId="06EBB663" w14:textId="77777777" w:rsidR="000E676B" w:rsidRDefault="000E676B" w:rsidP="000E676B">
      <w:pPr>
        <w:rPr>
          <w:rtl/>
        </w:rPr>
      </w:pPr>
      <w:r w:rsidRPr="00FA58EE">
        <w:rPr>
          <w:rStyle w:val="rfdBold2"/>
          <w:rFonts w:hint="eastAsia"/>
          <w:rtl/>
        </w:rPr>
        <w:t>احتمالاً</w:t>
      </w:r>
      <w:r w:rsidRPr="00FA58EE">
        <w:rPr>
          <w:rStyle w:val="rfdBold2"/>
          <w:rtl/>
        </w:rPr>
        <w:t xml:space="preserve"> همانند</w:t>
      </w:r>
      <w:r w:rsidR="001C6BD7">
        <w:rPr>
          <w:rtl/>
        </w:rPr>
        <w:t xml:space="preserve"> :</w:t>
      </w:r>
      <w:r w:rsidR="00F67CDD">
        <w:rPr>
          <w:rtl/>
        </w:rPr>
        <w:t xml:space="preserve"> </w:t>
      </w:r>
      <w:r>
        <w:rPr>
          <w:rtl/>
        </w:rPr>
        <w:t>(يستعمل في النسخ التي لم يذكر لها مؤلّف والنسخ التي لها اسم مشترك</w:t>
      </w:r>
      <w:r w:rsidR="001C6BD7">
        <w:rPr>
          <w:rtl/>
        </w:rPr>
        <w:t xml:space="preserve"> ،</w:t>
      </w:r>
      <w:r w:rsidR="00F67CDD">
        <w:rPr>
          <w:rtl/>
        </w:rPr>
        <w:t xml:space="preserve"> </w:t>
      </w:r>
      <w:r>
        <w:rPr>
          <w:rtl/>
        </w:rPr>
        <w:t>ولكنّنا نحتمل أن يكون بعضها أثراً واحداً مع عدم الاطمئنان لذلك).</w:t>
      </w:r>
    </w:p>
    <w:p w14:paraId="1BC09ED4" w14:textId="77777777" w:rsidR="000E676B" w:rsidRDefault="000E676B" w:rsidP="000E676B">
      <w:pPr>
        <w:rPr>
          <w:rtl/>
        </w:rPr>
      </w:pPr>
      <w:r w:rsidRPr="00FA58EE">
        <w:rPr>
          <w:rStyle w:val="rfdBold2"/>
          <w:rFonts w:hint="eastAsia"/>
          <w:rtl/>
        </w:rPr>
        <w:t>احتمالاً</w:t>
      </w:r>
      <w:r w:rsidRPr="00FA58EE">
        <w:rPr>
          <w:rStyle w:val="rfdBold2"/>
          <w:rtl/>
        </w:rPr>
        <w:t xml:space="preserve"> بعضاً همانند</w:t>
      </w:r>
      <w:r w:rsidR="001C6BD7">
        <w:rPr>
          <w:rtl/>
        </w:rPr>
        <w:t xml:space="preserve"> :</w:t>
      </w:r>
      <w:r w:rsidR="00F67CDD">
        <w:rPr>
          <w:rtl/>
        </w:rPr>
        <w:t xml:space="preserve"> </w:t>
      </w:r>
      <w:r>
        <w:rPr>
          <w:rtl/>
        </w:rPr>
        <w:t>(يستعمل في مورد النسخ التي لم يعلم مؤلّفها</w:t>
      </w:r>
      <w:r w:rsidR="001C6BD7">
        <w:rPr>
          <w:rtl/>
        </w:rPr>
        <w:t xml:space="preserve"> ،</w:t>
      </w:r>
      <w:r w:rsidR="00F67CDD">
        <w:rPr>
          <w:rtl/>
        </w:rPr>
        <w:t xml:space="preserve"> </w:t>
      </w:r>
      <w:r>
        <w:rPr>
          <w:rtl/>
        </w:rPr>
        <w:t>ولكنّ لها اسماً مشتركاً</w:t>
      </w:r>
      <w:r w:rsidR="001C6BD7">
        <w:rPr>
          <w:rtl/>
        </w:rPr>
        <w:t xml:space="preserve"> ،</w:t>
      </w:r>
      <w:r w:rsidR="00F67CDD">
        <w:rPr>
          <w:rtl/>
        </w:rPr>
        <w:t xml:space="preserve"> </w:t>
      </w:r>
      <w:r>
        <w:rPr>
          <w:rtl/>
        </w:rPr>
        <w:t>وبعض النسخ عرف بهذا الاسم</w:t>
      </w:r>
      <w:r w:rsidR="001C6BD7">
        <w:rPr>
          <w:rtl/>
        </w:rPr>
        <w:t xml:space="preserve"> ،</w:t>
      </w:r>
      <w:r w:rsidR="00F67CDD">
        <w:rPr>
          <w:rtl/>
        </w:rPr>
        <w:t xml:space="preserve"> </w:t>
      </w:r>
      <w:r>
        <w:rPr>
          <w:rtl/>
        </w:rPr>
        <w:t>وبعضها يحتمل أن يكون كتاباً واحداً</w:t>
      </w:r>
      <w:r w:rsidR="001C6BD7">
        <w:rPr>
          <w:rtl/>
        </w:rPr>
        <w:t xml:space="preserve"> ،</w:t>
      </w:r>
      <w:r w:rsidR="00F67CDD">
        <w:rPr>
          <w:rtl/>
        </w:rPr>
        <w:t xml:space="preserve"> </w:t>
      </w:r>
      <w:r>
        <w:rPr>
          <w:rtl/>
        </w:rPr>
        <w:t>ولكن مع عدم الاطمئنان لذلك).</w:t>
      </w:r>
    </w:p>
    <w:p w14:paraId="4799DA98" w14:textId="77777777" w:rsidR="00F67CDD" w:rsidRDefault="000E676B" w:rsidP="000E676B">
      <w:pPr>
        <w:rPr>
          <w:rtl/>
        </w:rPr>
      </w:pPr>
      <w:r w:rsidRPr="00FA58EE">
        <w:rPr>
          <w:rStyle w:val="rfdBold2"/>
          <w:rFonts w:hint="eastAsia"/>
          <w:rtl/>
        </w:rPr>
        <w:t>أدبيات</w:t>
      </w:r>
      <w:r w:rsidR="001C6BD7">
        <w:rPr>
          <w:rtl/>
        </w:rPr>
        <w:t xml:space="preserve"> :</w:t>
      </w:r>
      <w:r w:rsidR="00F67CDD">
        <w:rPr>
          <w:rtl/>
        </w:rPr>
        <w:t xml:space="preserve"> </w:t>
      </w:r>
      <w:r>
        <w:rPr>
          <w:rtl/>
        </w:rPr>
        <w:t>(مع ذكر اسم طهران (مكتبة الأدبيات في جامعة طهران).</w:t>
      </w:r>
    </w:p>
    <w:p w14:paraId="7463E02B" w14:textId="77777777" w:rsidR="00F67CDD" w:rsidRDefault="000E676B" w:rsidP="000E676B">
      <w:pPr>
        <w:rPr>
          <w:rtl/>
        </w:rPr>
      </w:pPr>
      <w:r>
        <w:rPr>
          <w:rFonts w:hint="eastAsia"/>
          <w:rtl/>
        </w:rPr>
        <w:t>ومع</w:t>
      </w:r>
      <w:r>
        <w:rPr>
          <w:rtl/>
        </w:rPr>
        <w:t xml:space="preserve"> ذكر اسم مشهد (مكتبة الأدبيات في جامعة فردوسي في مشهد).</w:t>
      </w:r>
    </w:p>
    <w:p w14:paraId="369BC17D" w14:textId="77777777" w:rsidR="000E676B" w:rsidRDefault="000E676B" w:rsidP="000E676B">
      <w:pPr>
        <w:rPr>
          <w:rtl/>
        </w:rPr>
      </w:pPr>
      <w:r>
        <w:rPr>
          <w:rFonts w:hint="eastAsia"/>
          <w:rtl/>
        </w:rPr>
        <w:t>ومع</w:t>
      </w:r>
      <w:r>
        <w:rPr>
          <w:rtl/>
        </w:rPr>
        <w:t xml:space="preserve"> ذكر اسم إصفهان (مكتبة الأدبيّات في جامعة إصفهان)).</w:t>
      </w:r>
    </w:p>
    <w:p w14:paraId="105AB998" w14:textId="77777777" w:rsidR="000E676B" w:rsidRDefault="000E676B" w:rsidP="000E676B">
      <w:pPr>
        <w:rPr>
          <w:rtl/>
        </w:rPr>
      </w:pPr>
      <w:r w:rsidRPr="00FA58EE">
        <w:rPr>
          <w:rStyle w:val="rfdBold2"/>
          <w:rFonts w:hint="eastAsia"/>
          <w:rtl/>
        </w:rPr>
        <w:t xml:space="preserve">أصغر </w:t>
      </w:r>
      <w:r w:rsidRPr="00FA58EE">
        <w:rPr>
          <w:rStyle w:val="rfdBold2"/>
          <w:rtl/>
        </w:rPr>
        <w:t>زاده</w:t>
      </w:r>
      <w:r w:rsidR="001C6BD7">
        <w:rPr>
          <w:rtl/>
        </w:rPr>
        <w:t xml:space="preserve"> :</w:t>
      </w:r>
      <w:r w:rsidR="00F67CDD">
        <w:rPr>
          <w:rtl/>
        </w:rPr>
        <w:t xml:space="preserve"> </w:t>
      </w:r>
      <w:r>
        <w:rPr>
          <w:rtl/>
        </w:rPr>
        <w:t>مجموعه اصغر زاده (مجموعة أصغر زاده).</w:t>
      </w:r>
    </w:p>
    <w:p w14:paraId="038EC640" w14:textId="77777777" w:rsidR="000E676B" w:rsidRDefault="000E676B" w:rsidP="000E676B">
      <w:pPr>
        <w:rPr>
          <w:rtl/>
        </w:rPr>
      </w:pPr>
      <w:r w:rsidRPr="00FA58EE">
        <w:rPr>
          <w:rStyle w:val="rfdBold2"/>
          <w:rFonts w:hint="eastAsia"/>
          <w:rtl/>
        </w:rPr>
        <w:t>ألفبائى</w:t>
      </w:r>
      <w:r w:rsidR="001C6BD7">
        <w:rPr>
          <w:rtl/>
        </w:rPr>
        <w:t xml:space="preserve"> :</w:t>
      </w:r>
      <w:r w:rsidR="00F67CDD">
        <w:rPr>
          <w:rtl/>
        </w:rPr>
        <w:t xml:space="preserve"> </w:t>
      </w:r>
      <w:r>
        <w:rPr>
          <w:rtl/>
        </w:rPr>
        <w:t>(فهرس ألفبائي النسخ المخطوطة لمكتبة الآستانة الرضوية المقدّسة في مشهد).</w:t>
      </w:r>
    </w:p>
    <w:p w14:paraId="17584A69" w14:textId="77777777" w:rsidR="000E676B" w:rsidRDefault="00E63DE8" w:rsidP="000E676B">
      <w:pPr>
        <w:rPr>
          <w:rtl/>
        </w:rPr>
      </w:pPr>
      <w:r>
        <w:rPr>
          <w:rtl/>
        </w:rPr>
        <w:br w:type="page"/>
      </w:r>
      <w:r w:rsidR="000E676B" w:rsidRPr="00FA58EE">
        <w:rPr>
          <w:rStyle w:val="rfdBold2"/>
          <w:rFonts w:hint="eastAsia"/>
          <w:rtl/>
        </w:rPr>
        <w:lastRenderedPageBreak/>
        <w:t>إلهيات</w:t>
      </w:r>
      <w:r w:rsidR="001C6BD7">
        <w:rPr>
          <w:rtl/>
        </w:rPr>
        <w:t xml:space="preserve"> :</w:t>
      </w:r>
      <w:r w:rsidR="00F67CDD">
        <w:rPr>
          <w:rtl/>
        </w:rPr>
        <w:t xml:space="preserve"> </w:t>
      </w:r>
      <w:r w:rsidR="000E676B">
        <w:rPr>
          <w:rtl/>
        </w:rPr>
        <w:t>(مع ذكر اسم طهران (مكتبة كلّية الإلهيات في جامعة طهران).</w:t>
      </w:r>
    </w:p>
    <w:p w14:paraId="312B6AB9" w14:textId="77777777" w:rsidR="000E676B" w:rsidRDefault="000E676B" w:rsidP="000E676B">
      <w:pPr>
        <w:rPr>
          <w:rtl/>
        </w:rPr>
      </w:pPr>
      <w:r>
        <w:rPr>
          <w:rFonts w:hint="eastAsia"/>
          <w:rtl/>
        </w:rPr>
        <w:t>ومع</w:t>
      </w:r>
      <w:r>
        <w:rPr>
          <w:rtl/>
        </w:rPr>
        <w:t xml:space="preserve"> ذكر اسم مشهد (مكتبة كلّية الإلهيات في جامعة فردوسي مشهد)).</w:t>
      </w:r>
    </w:p>
    <w:p w14:paraId="69AA071B" w14:textId="77777777" w:rsidR="000E676B" w:rsidRDefault="000E676B" w:rsidP="000E676B">
      <w:pPr>
        <w:rPr>
          <w:rtl/>
        </w:rPr>
      </w:pPr>
      <w:r w:rsidRPr="00FA58EE">
        <w:rPr>
          <w:rStyle w:val="rfdBold2"/>
          <w:rFonts w:hint="eastAsia"/>
          <w:rtl/>
        </w:rPr>
        <w:t>إمام</w:t>
      </w:r>
      <w:r w:rsidRPr="00FA58EE">
        <w:rPr>
          <w:rStyle w:val="rfdBold2"/>
          <w:rtl/>
        </w:rPr>
        <w:t xml:space="preserve"> جمعه</w:t>
      </w:r>
      <w:r w:rsidR="001C6BD7">
        <w:rPr>
          <w:rtl/>
        </w:rPr>
        <w:t xml:space="preserve"> :</w:t>
      </w:r>
      <w:r w:rsidR="00F67CDD">
        <w:rPr>
          <w:rtl/>
        </w:rPr>
        <w:t xml:space="preserve"> </w:t>
      </w:r>
      <w:r>
        <w:rPr>
          <w:rtl/>
        </w:rPr>
        <w:t>كتابخانه امام جمعه زنجان (مكتبة إمام جمعة زنجان).</w:t>
      </w:r>
    </w:p>
    <w:p w14:paraId="3ADF9716" w14:textId="77777777" w:rsidR="000E676B" w:rsidRDefault="000E676B" w:rsidP="000E676B">
      <w:pPr>
        <w:rPr>
          <w:rtl/>
        </w:rPr>
      </w:pPr>
      <w:r w:rsidRPr="00FA58EE">
        <w:rPr>
          <w:rStyle w:val="rfdBold2"/>
          <w:rFonts w:hint="eastAsia"/>
          <w:rtl/>
        </w:rPr>
        <w:t>إمام</w:t>
      </w:r>
      <w:r w:rsidRPr="00FA58EE">
        <w:rPr>
          <w:rStyle w:val="rfdBold2"/>
          <w:rtl/>
        </w:rPr>
        <w:t xml:space="preserve"> صادق</w:t>
      </w:r>
      <w:r w:rsidR="001C6BD7">
        <w:rPr>
          <w:rtl/>
        </w:rPr>
        <w:t xml:space="preserve"> :</w:t>
      </w:r>
      <w:r w:rsidR="00F67CDD">
        <w:rPr>
          <w:rtl/>
        </w:rPr>
        <w:t xml:space="preserve"> </w:t>
      </w:r>
      <w:r>
        <w:rPr>
          <w:rtl/>
        </w:rPr>
        <w:t>(مدرسة الإمام الصادق</w:t>
      </w:r>
      <w:r w:rsidR="00F67CDD">
        <w:rPr>
          <w:rtl/>
        </w:rPr>
        <w:t xml:space="preserve"> </w:t>
      </w:r>
      <w:r w:rsidR="00047EE7" w:rsidRPr="00047EE7">
        <w:rPr>
          <w:rStyle w:val="rfdAlaem"/>
          <w:rtl/>
        </w:rPr>
        <w:t>عليه‌السلام</w:t>
      </w:r>
      <w:r w:rsidR="00F67CDD" w:rsidRPr="00AB6CBE">
        <w:rPr>
          <w:rtl/>
        </w:rPr>
        <w:t xml:space="preserve"> </w:t>
      </w:r>
      <w:r>
        <w:rPr>
          <w:rtl/>
        </w:rPr>
        <w:t>في جالوس</w:t>
      </w:r>
      <w:r w:rsidR="001C6BD7">
        <w:rPr>
          <w:rtl/>
        </w:rPr>
        <w:t xml:space="preserve"> ،</w:t>
      </w:r>
      <w:r w:rsidR="00F67CDD">
        <w:rPr>
          <w:rtl/>
        </w:rPr>
        <w:t xml:space="preserve"> </w:t>
      </w:r>
      <w:r>
        <w:rPr>
          <w:rtl/>
        </w:rPr>
        <w:t>ومدرسة الإمام الصادق</w:t>
      </w:r>
      <w:r w:rsidR="00F67CDD">
        <w:rPr>
          <w:rtl/>
        </w:rPr>
        <w:t xml:space="preserve"> </w:t>
      </w:r>
      <w:r w:rsidR="00047EE7" w:rsidRPr="00047EE7">
        <w:rPr>
          <w:rStyle w:val="rfdAlaem"/>
          <w:rtl/>
        </w:rPr>
        <w:t>عليه‌السلام</w:t>
      </w:r>
      <w:r w:rsidR="00047EE7" w:rsidRPr="00AB6CBE">
        <w:rPr>
          <w:rtl/>
        </w:rPr>
        <w:t xml:space="preserve"> </w:t>
      </w:r>
      <w:r>
        <w:rPr>
          <w:rtl/>
        </w:rPr>
        <w:t>في قزوين</w:t>
      </w:r>
      <w:r w:rsidR="001C6BD7">
        <w:rPr>
          <w:rtl/>
        </w:rPr>
        <w:t xml:space="preserve"> ،</w:t>
      </w:r>
      <w:r w:rsidR="00F67CDD">
        <w:rPr>
          <w:rtl/>
        </w:rPr>
        <w:t xml:space="preserve"> </w:t>
      </w:r>
      <w:r>
        <w:rPr>
          <w:rtl/>
        </w:rPr>
        <w:t xml:space="preserve">ومكتبة مؤسّسة الإمام الصادق </w:t>
      </w:r>
      <w:r w:rsidR="00047EE7" w:rsidRPr="00047EE7">
        <w:rPr>
          <w:rStyle w:val="rfdAlaem"/>
          <w:rtl/>
        </w:rPr>
        <w:t>عليه‌السلام</w:t>
      </w:r>
      <w:r w:rsidR="00047EE7" w:rsidRPr="00AB6CBE">
        <w:rPr>
          <w:rtl/>
        </w:rPr>
        <w:t xml:space="preserve"> </w:t>
      </w:r>
      <w:r>
        <w:rPr>
          <w:rtl/>
        </w:rPr>
        <w:t>في قم</w:t>
      </w:r>
      <w:r w:rsidR="001C6BD7">
        <w:rPr>
          <w:rtl/>
        </w:rPr>
        <w:t xml:space="preserve"> ،</w:t>
      </w:r>
      <w:r w:rsidR="00F67CDD">
        <w:rPr>
          <w:rtl/>
        </w:rPr>
        <w:t xml:space="preserve"> </w:t>
      </w:r>
      <w:r>
        <w:rPr>
          <w:rtl/>
        </w:rPr>
        <w:t>ومكتبة الحوزة العلمية للإمام الصادق</w:t>
      </w:r>
      <w:r w:rsidR="00F67CDD">
        <w:rPr>
          <w:rtl/>
        </w:rPr>
        <w:t xml:space="preserve"> </w:t>
      </w:r>
      <w:r w:rsidR="00047EE7" w:rsidRPr="00047EE7">
        <w:rPr>
          <w:rStyle w:val="rfdAlaem"/>
          <w:rtl/>
        </w:rPr>
        <w:t>عليه‌السلام</w:t>
      </w:r>
      <w:r w:rsidR="00047EE7" w:rsidRPr="00AB6CBE">
        <w:rPr>
          <w:rtl/>
        </w:rPr>
        <w:t xml:space="preserve"> </w:t>
      </w:r>
      <w:r>
        <w:rPr>
          <w:rtl/>
        </w:rPr>
        <w:t>في أردكان في يزد</w:t>
      </w:r>
      <w:r w:rsidR="001C6BD7">
        <w:rPr>
          <w:rtl/>
        </w:rPr>
        <w:t xml:space="preserve"> ،</w:t>
      </w:r>
      <w:r w:rsidR="00F67CDD">
        <w:rPr>
          <w:rtl/>
        </w:rPr>
        <w:t xml:space="preserve"> </w:t>
      </w:r>
      <w:r>
        <w:rPr>
          <w:rtl/>
        </w:rPr>
        <w:t>وكلّ واحدة منها يمكن تشخيصها من خ</w:t>
      </w:r>
      <w:r>
        <w:rPr>
          <w:rFonts w:hint="eastAsia"/>
          <w:rtl/>
        </w:rPr>
        <w:t>لال</w:t>
      </w:r>
      <w:r>
        <w:rPr>
          <w:rtl/>
        </w:rPr>
        <w:t xml:space="preserve"> ذكر اسم المدينة أمامها).</w:t>
      </w:r>
    </w:p>
    <w:p w14:paraId="2EB3FFA2" w14:textId="77777777" w:rsidR="000E676B" w:rsidRDefault="000E676B" w:rsidP="000E676B">
      <w:pPr>
        <w:rPr>
          <w:rtl/>
        </w:rPr>
      </w:pPr>
      <w:r w:rsidRPr="00FA58EE">
        <w:rPr>
          <w:rStyle w:val="rfdBold2"/>
          <w:rFonts w:hint="eastAsia"/>
          <w:rtl/>
        </w:rPr>
        <w:t>إمام</w:t>
      </w:r>
      <w:r w:rsidRPr="00FA58EE">
        <w:rPr>
          <w:rStyle w:val="rfdBold2"/>
          <w:rtl/>
        </w:rPr>
        <w:t xml:space="preserve"> عصر</w:t>
      </w:r>
      <w:r w:rsidR="001C6BD7">
        <w:rPr>
          <w:rtl/>
        </w:rPr>
        <w:t xml:space="preserve"> :</w:t>
      </w:r>
      <w:r w:rsidR="00F67CDD">
        <w:rPr>
          <w:rtl/>
        </w:rPr>
        <w:t xml:space="preserve"> </w:t>
      </w:r>
      <w:r>
        <w:rPr>
          <w:rtl/>
        </w:rPr>
        <w:t>كتابخانه مدرسه امام عصر</w:t>
      </w:r>
      <w:r w:rsidR="00F67CDD">
        <w:rPr>
          <w:rtl/>
        </w:rPr>
        <w:t xml:space="preserve"> </w:t>
      </w:r>
      <w:r w:rsidR="00047EE7" w:rsidRPr="00047EE7">
        <w:rPr>
          <w:rStyle w:val="rfdAlaem"/>
          <w:rtl/>
        </w:rPr>
        <w:t>عليه‌السلام</w:t>
      </w:r>
      <w:r w:rsidR="00F67CDD" w:rsidRPr="00AB6CBE">
        <w:rPr>
          <w:rtl/>
        </w:rPr>
        <w:t xml:space="preserve"> </w:t>
      </w:r>
      <w:r>
        <w:rPr>
          <w:rtl/>
        </w:rPr>
        <w:t xml:space="preserve">شيراز (مكتبة مدرسة إمام العصر </w:t>
      </w:r>
      <w:r w:rsidR="00047EE7" w:rsidRPr="00047EE7">
        <w:rPr>
          <w:rStyle w:val="rfdAlaem"/>
          <w:rtl/>
        </w:rPr>
        <w:t>عليه‌السلام</w:t>
      </w:r>
      <w:r w:rsidR="00047EE7" w:rsidRPr="00AB6CBE">
        <w:rPr>
          <w:rtl/>
        </w:rPr>
        <w:t xml:space="preserve"> </w:t>
      </w:r>
      <w:r>
        <w:rPr>
          <w:rtl/>
        </w:rPr>
        <w:t>العامّة في شيراز).</w:t>
      </w:r>
    </w:p>
    <w:p w14:paraId="4A62BF1F" w14:textId="77777777" w:rsidR="000E676B" w:rsidRDefault="000E676B" w:rsidP="000E676B">
      <w:pPr>
        <w:rPr>
          <w:rtl/>
        </w:rPr>
      </w:pPr>
      <w:r w:rsidRPr="00FA58EE">
        <w:rPr>
          <w:rStyle w:val="rfdBold2"/>
          <w:rFonts w:hint="eastAsia"/>
          <w:rtl/>
        </w:rPr>
        <w:t>إمام</w:t>
      </w:r>
      <w:r w:rsidRPr="00FA58EE">
        <w:rPr>
          <w:rStyle w:val="rfdBold2"/>
          <w:rtl/>
        </w:rPr>
        <w:t xml:space="preserve"> هادى </w:t>
      </w:r>
      <w:r w:rsidR="00047EE7" w:rsidRPr="00047EE7">
        <w:rPr>
          <w:rStyle w:val="rfdAlaem"/>
          <w:rtl/>
        </w:rPr>
        <w:t>عليه‌السلام</w:t>
      </w:r>
      <w:r w:rsidR="00F67CDD" w:rsidRPr="00AB6CBE">
        <w:rPr>
          <w:rtl/>
        </w:rPr>
        <w:t xml:space="preserve"> </w:t>
      </w:r>
      <w:r w:rsidR="001C6BD7">
        <w:rPr>
          <w:rtl/>
        </w:rPr>
        <w:t>:</w:t>
      </w:r>
      <w:r w:rsidR="00F67CDD">
        <w:rPr>
          <w:rtl/>
        </w:rPr>
        <w:t xml:space="preserve"> </w:t>
      </w:r>
      <w:r>
        <w:rPr>
          <w:rtl/>
        </w:rPr>
        <w:t>كتابخانه مدرسه امام هادى</w:t>
      </w:r>
      <w:r w:rsidR="00F67CDD">
        <w:rPr>
          <w:rtl/>
        </w:rPr>
        <w:t xml:space="preserve"> </w:t>
      </w:r>
      <w:r w:rsidR="00047EE7" w:rsidRPr="00047EE7">
        <w:rPr>
          <w:rStyle w:val="rfdAlaem"/>
          <w:rtl/>
        </w:rPr>
        <w:t>عليه‌السلام</w:t>
      </w:r>
      <w:r w:rsidR="00047EE7" w:rsidRPr="00AB6CBE">
        <w:rPr>
          <w:rtl/>
        </w:rPr>
        <w:t xml:space="preserve"> </w:t>
      </w:r>
      <w:r>
        <w:rPr>
          <w:rtl/>
        </w:rPr>
        <w:t xml:space="preserve">مشهد (مكتبة مؤسّسة الإمام الهادي </w:t>
      </w:r>
      <w:r w:rsidR="00047EE7" w:rsidRPr="00047EE7">
        <w:rPr>
          <w:rStyle w:val="rfdAlaem"/>
          <w:rtl/>
        </w:rPr>
        <w:t>عليه‌السلام</w:t>
      </w:r>
      <w:r w:rsidR="00047EE7" w:rsidRPr="00AB6CBE">
        <w:rPr>
          <w:rtl/>
        </w:rPr>
        <w:t xml:space="preserve"> </w:t>
      </w:r>
      <w:r>
        <w:rPr>
          <w:rtl/>
        </w:rPr>
        <w:t>العامّة في مشهد).</w:t>
      </w:r>
    </w:p>
    <w:p w14:paraId="494AD6DC" w14:textId="77777777" w:rsidR="000E676B" w:rsidRDefault="000E676B" w:rsidP="000E676B">
      <w:pPr>
        <w:rPr>
          <w:rtl/>
        </w:rPr>
      </w:pPr>
      <w:r w:rsidRPr="00FA58EE">
        <w:rPr>
          <w:rStyle w:val="rfdBold2"/>
          <w:rFonts w:hint="eastAsia"/>
          <w:rtl/>
        </w:rPr>
        <w:t>أمير</w:t>
      </w:r>
      <w:r w:rsidRPr="00FA58EE">
        <w:rPr>
          <w:rStyle w:val="rfdBold2"/>
          <w:rtl/>
        </w:rPr>
        <w:t xml:space="preserve"> كبير</w:t>
      </w:r>
      <w:r w:rsidR="001C6BD7">
        <w:rPr>
          <w:rtl/>
        </w:rPr>
        <w:t xml:space="preserve"> :</w:t>
      </w:r>
      <w:r w:rsidR="00F67CDD">
        <w:rPr>
          <w:rtl/>
        </w:rPr>
        <w:t xml:space="preserve"> </w:t>
      </w:r>
      <w:r>
        <w:rPr>
          <w:rtl/>
        </w:rPr>
        <w:t>كتابخانه أمير كبير در (باغشاه فين) كاشان (مكتبة أمير كبير في (باغشاه فين) في كاشان).</w:t>
      </w:r>
    </w:p>
    <w:p w14:paraId="5721A484" w14:textId="77777777" w:rsidR="000E676B" w:rsidRDefault="000E676B" w:rsidP="000E676B">
      <w:pPr>
        <w:rPr>
          <w:rtl/>
        </w:rPr>
      </w:pPr>
      <w:r w:rsidRPr="00FA58EE">
        <w:rPr>
          <w:rStyle w:val="rfdBold2"/>
          <w:rFonts w:hint="eastAsia"/>
          <w:rtl/>
        </w:rPr>
        <w:t>أميرالمؤمنين</w:t>
      </w:r>
      <w:r w:rsidR="001C6BD7">
        <w:rPr>
          <w:rtl/>
        </w:rPr>
        <w:t xml:space="preserve"> :</w:t>
      </w:r>
      <w:r w:rsidR="00F67CDD">
        <w:rPr>
          <w:rtl/>
        </w:rPr>
        <w:t xml:space="preserve"> </w:t>
      </w:r>
      <w:r>
        <w:rPr>
          <w:rtl/>
        </w:rPr>
        <w:t xml:space="preserve">كتابخانه أمير المؤمنين بشرويه (مكتبة أمير المؤمنين </w:t>
      </w:r>
      <w:r w:rsidR="00047EE7" w:rsidRPr="00047EE7">
        <w:rPr>
          <w:rStyle w:val="rfdAlaem"/>
          <w:rtl/>
        </w:rPr>
        <w:t>عليه‌السلام</w:t>
      </w:r>
      <w:r w:rsidR="00F67CDD" w:rsidRPr="00AB6CBE">
        <w:rPr>
          <w:rtl/>
        </w:rPr>
        <w:t xml:space="preserve"> </w:t>
      </w:r>
      <w:r>
        <w:rPr>
          <w:rtl/>
        </w:rPr>
        <w:t>في بشرويه).</w:t>
      </w:r>
    </w:p>
    <w:p w14:paraId="40B139B0" w14:textId="77777777" w:rsidR="000E676B" w:rsidRDefault="000E676B" w:rsidP="000E676B">
      <w:pPr>
        <w:rPr>
          <w:rtl/>
        </w:rPr>
      </w:pPr>
      <w:r w:rsidRPr="00FA58EE">
        <w:rPr>
          <w:rStyle w:val="rfdBold2"/>
          <w:rFonts w:hint="eastAsia"/>
          <w:rtl/>
        </w:rPr>
        <w:t>انجام</w:t>
      </w:r>
      <w:r w:rsidRPr="00FA58EE">
        <w:rPr>
          <w:rStyle w:val="rfdBold2"/>
          <w:rtl/>
        </w:rPr>
        <w:t xml:space="preserve"> برابر</w:t>
      </w:r>
      <w:r w:rsidR="001C6BD7">
        <w:rPr>
          <w:rtl/>
        </w:rPr>
        <w:t xml:space="preserve"> :</w:t>
      </w:r>
      <w:r w:rsidR="00F67CDD">
        <w:rPr>
          <w:rtl/>
        </w:rPr>
        <w:t xml:space="preserve"> </w:t>
      </w:r>
      <w:r>
        <w:rPr>
          <w:rtl/>
        </w:rPr>
        <w:t>(بداية أنموذج من نسخة الكتاب).</w:t>
      </w:r>
    </w:p>
    <w:p w14:paraId="69FEF7B1" w14:textId="77777777" w:rsidR="000E676B" w:rsidRDefault="000E676B" w:rsidP="000E676B">
      <w:pPr>
        <w:rPr>
          <w:rtl/>
        </w:rPr>
      </w:pPr>
      <w:r w:rsidRPr="00FA58EE">
        <w:rPr>
          <w:rStyle w:val="rfdBold2"/>
          <w:rFonts w:hint="eastAsia"/>
          <w:rtl/>
        </w:rPr>
        <w:t>أندازه</w:t>
      </w:r>
      <w:r w:rsidR="001C6BD7">
        <w:rPr>
          <w:rtl/>
        </w:rPr>
        <w:t xml:space="preserve"> :</w:t>
      </w:r>
      <w:r w:rsidR="00F67CDD">
        <w:rPr>
          <w:rtl/>
        </w:rPr>
        <w:t xml:space="preserve"> </w:t>
      </w:r>
      <w:r>
        <w:rPr>
          <w:rtl/>
        </w:rPr>
        <w:t>(مقياس الصفحة أو حجم الصفحة).</w:t>
      </w:r>
    </w:p>
    <w:p w14:paraId="75712A92" w14:textId="77777777" w:rsidR="000E676B" w:rsidRDefault="000E676B" w:rsidP="000E676B">
      <w:pPr>
        <w:rPr>
          <w:rtl/>
        </w:rPr>
      </w:pPr>
      <w:r w:rsidRPr="00FA58EE">
        <w:rPr>
          <w:rStyle w:val="rfdBold2"/>
          <w:rFonts w:hint="eastAsia"/>
          <w:rtl/>
        </w:rPr>
        <w:t>أوراق</w:t>
      </w:r>
      <w:r w:rsidRPr="00FA58EE">
        <w:rPr>
          <w:rStyle w:val="rfdBold2"/>
          <w:rtl/>
        </w:rPr>
        <w:t xml:space="preserve"> عتيق</w:t>
      </w:r>
      <w:r w:rsidR="001C6BD7">
        <w:rPr>
          <w:rtl/>
        </w:rPr>
        <w:t xml:space="preserve"> :</w:t>
      </w:r>
      <w:r w:rsidR="00F67CDD">
        <w:rPr>
          <w:rtl/>
        </w:rPr>
        <w:t xml:space="preserve"> </w:t>
      </w:r>
      <w:r>
        <w:rPr>
          <w:rtl/>
        </w:rPr>
        <w:t>(مجموعة طبعت بهذا الاسم باهتمام محمّد حسين الحكيم</w:t>
      </w:r>
      <w:r w:rsidR="001C6BD7">
        <w:rPr>
          <w:rtl/>
        </w:rPr>
        <w:t xml:space="preserve"> ،</w:t>
      </w:r>
      <w:r w:rsidR="00F67CDD">
        <w:rPr>
          <w:rtl/>
        </w:rPr>
        <w:t xml:space="preserve"> </w:t>
      </w:r>
      <w:r>
        <w:rPr>
          <w:rtl/>
        </w:rPr>
        <w:t>قامت بنشرها مكتبة مجلس الشورىٰ الإسلامي في طهران).</w:t>
      </w:r>
    </w:p>
    <w:p w14:paraId="117B2B1D" w14:textId="77777777" w:rsidR="000E676B" w:rsidRDefault="000E676B" w:rsidP="000E676B">
      <w:pPr>
        <w:rPr>
          <w:rtl/>
        </w:rPr>
      </w:pPr>
      <w:r w:rsidRPr="00FA58EE">
        <w:rPr>
          <w:rStyle w:val="rfdBold2"/>
          <w:rFonts w:hint="eastAsia"/>
          <w:rtl/>
        </w:rPr>
        <w:t>إهدائي</w:t>
      </w:r>
      <w:r w:rsidRPr="00FA58EE">
        <w:rPr>
          <w:rStyle w:val="rfdBold2"/>
          <w:rtl/>
        </w:rPr>
        <w:t xml:space="preserve"> ف</w:t>
      </w:r>
      <w:r w:rsidR="001C6BD7">
        <w:rPr>
          <w:rtl/>
        </w:rPr>
        <w:t xml:space="preserve"> :</w:t>
      </w:r>
      <w:r w:rsidR="00F67CDD">
        <w:rPr>
          <w:rtl/>
        </w:rPr>
        <w:t xml:space="preserve"> </w:t>
      </w:r>
      <w:r>
        <w:rPr>
          <w:rtl/>
        </w:rPr>
        <w:t>(فهرست النسخ المخطوطة التي أهداها السيّد القائد ـ آية الله العظمىٰ السيّد علي الخامنئي ـ للآستانة الرضوية المقدّسة</w:t>
      </w:r>
      <w:r w:rsidR="001C6BD7">
        <w:rPr>
          <w:rtl/>
        </w:rPr>
        <w:t xml:space="preserve"> ،</w:t>
      </w:r>
      <w:r w:rsidR="00F67CDD">
        <w:rPr>
          <w:rtl/>
        </w:rPr>
        <w:t xml:space="preserve"> </w:t>
      </w:r>
      <w:r>
        <w:rPr>
          <w:rtl/>
        </w:rPr>
        <w:t>والتي ألّفها الشيخ رضا أستادي</w:t>
      </w:r>
      <w:r w:rsidR="001C6BD7">
        <w:rPr>
          <w:rtl/>
        </w:rPr>
        <w:t xml:space="preserve"> ،</w:t>
      </w:r>
      <w:r w:rsidR="00F67CDD">
        <w:rPr>
          <w:rtl/>
        </w:rPr>
        <w:t xml:space="preserve"> </w:t>
      </w:r>
      <w:r>
        <w:rPr>
          <w:rtl/>
        </w:rPr>
        <w:t>وقد انتشر منها عدّة مجلّدات).</w:t>
      </w:r>
    </w:p>
    <w:p w14:paraId="3D31A59E" w14:textId="77777777" w:rsidR="000E676B" w:rsidRDefault="00E63DE8" w:rsidP="000E676B">
      <w:pPr>
        <w:rPr>
          <w:rtl/>
        </w:rPr>
      </w:pPr>
      <w:r>
        <w:rPr>
          <w:rtl/>
        </w:rPr>
        <w:br w:type="page"/>
      </w:r>
      <w:r w:rsidR="000E676B" w:rsidRPr="00FA58EE">
        <w:rPr>
          <w:rStyle w:val="rfdBold2"/>
          <w:rFonts w:hint="eastAsia"/>
          <w:rtl/>
        </w:rPr>
        <w:lastRenderedPageBreak/>
        <w:t>إهدائى</w:t>
      </w:r>
      <w:r w:rsidR="000E676B" w:rsidRPr="00FA58EE">
        <w:rPr>
          <w:rStyle w:val="rfdBold2"/>
          <w:rtl/>
        </w:rPr>
        <w:t xml:space="preserve"> رهبر</w:t>
      </w:r>
      <w:r w:rsidR="001C6BD7">
        <w:rPr>
          <w:rtl/>
        </w:rPr>
        <w:t xml:space="preserve"> :</w:t>
      </w:r>
      <w:r w:rsidR="00F67CDD">
        <w:rPr>
          <w:rtl/>
        </w:rPr>
        <w:t xml:space="preserve"> </w:t>
      </w:r>
      <w:r w:rsidR="000E676B">
        <w:rPr>
          <w:rtl/>
        </w:rPr>
        <w:t>(مجموعة فهارس النسخ الخطّية التي أهداها السيّد القائد ـ آية الله العظمىٰ السيّد علي الخامنئي ـ لمكتبة الآستانة الرضوية</w:t>
      </w:r>
      <w:r w:rsidR="001C6BD7">
        <w:rPr>
          <w:rtl/>
        </w:rPr>
        <w:t xml:space="preserve"> ،</w:t>
      </w:r>
      <w:r w:rsidR="00F67CDD">
        <w:rPr>
          <w:rtl/>
        </w:rPr>
        <w:t xml:space="preserve"> </w:t>
      </w:r>
      <w:r w:rsidR="000E676B">
        <w:rPr>
          <w:rtl/>
        </w:rPr>
        <w:t>وقد نشر عدّة مجلّدات منها).</w:t>
      </w:r>
    </w:p>
    <w:p w14:paraId="34AB6D13" w14:textId="77777777" w:rsidR="000E676B" w:rsidRDefault="000E676B" w:rsidP="000E676B">
      <w:pPr>
        <w:rPr>
          <w:rtl/>
        </w:rPr>
      </w:pPr>
      <w:r w:rsidRPr="00FA58EE">
        <w:rPr>
          <w:rStyle w:val="rfdBold2"/>
          <w:rFonts w:hint="eastAsia"/>
          <w:rtl/>
        </w:rPr>
        <w:t>بى</w:t>
      </w:r>
      <w:r w:rsidRPr="00FA58EE">
        <w:rPr>
          <w:rStyle w:val="rfdBold2"/>
          <w:rtl/>
        </w:rPr>
        <w:t xml:space="preserve"> تا</w:t>
      </w:r>
      <w:r w:rsidR="001C6BD7">
        <w:rPr>
          <w:rtl/>
        </w:rPr>
        <w:t xml:space="preserve"> :</w:t>
      </w:r>
      <w:r w:rsidR="00F67CDD">
        <w:rPr>
          <w:rtl/>
        </w:rPr>
        <w:t xml:space="preserve"> </w:t>
      </w:r>
      <w:r>
        <w:rPr>
          <w:rtl/>
        </w:rPr>
        <w:t>(بلا تاريخ لكتابة النسخة).</w:t>
      </w:r>
    </w:p>
    <w:p w14:paraId="2F84411A" w14:textId="77777777" w:rsidR="000E676B" w:rsidRDefault="000E676B" w:rsidP="000E676B">
      <w:pPr>
        <w:rPr>
          <w:rtl/>
        </w:rPr>
      </w:pPr>
      <w:r w:rsidRPr="00FA58EE">
        <w:rPr>
          <w:rStyle w:val="rfdBold2"/>
          <w:rFonts w:hint="eastAsia"/>
          <w:rtl/>
        </w:rPr>
        <w:t xml:space="preserve">بى </w:t>
      </w:r>
      <w:r w:rsidRPr="00FA58EE">
        <w:rPr>
          <w:rStyle w:val="rfdBold2"/>
          <w:rtl/>
        </w:rPr>
        <w:t>كا</w:t>
      </w:r>
      <w:r w:rsidR="001C6BD7">
        <w:rPr>
          <w:rtl/>
        </w:rPr>
        <w:t xml:space="preserve"> :</w:t>
      </w:r>
      <w:r w:rsidR="00F67CDD">
        <w:rPr>
          <w:rtl/>
        </w:rPr>
        <w:t xml:space="preserve"> </w:t>
      </w:r>
      <w:r>
        <w:rPr>
          <w:rtl/>
        </w:rPr>
        <w:t>(بلا ذكر لاسم الكاتب أو الناسخ).</w:t>
      </w:r>
    </w:p>
    <w:p w14:paraId="7FC25C0E" w14:textId="77777777" w:rsidR="000E676B" w:rsidRDefault="000E676B" w:rsidP="000E676B">
      <w:pPr>
        <w:rPr>
          <w:rtl/>
        </w:rPr>
      </w:pPr>
      <w:r w:rsidRPr="00FA58EE">
        <w:rPr>
          <w:rStyle w:val="rfdBold2"/>
          <w:rFonts w:hint="eastAsia"/>
          <w:rtl/>
        </w:rPr>
        <w:t>پ</w:t>
      </w:r>
      <w:r w:rsidR="001C6BD7">
        <w:rPr>
          <w:rtl/>
        </w:rPr>
        <w:t xml:space="preserve"> :</w:t>
      </w:r>
      <w:r w:rsidR="00F67CDD">
        <w:rPr>
          <w:rtl/>
        </w:rPr>
        <w:t xml:space="preserve"> </w:t>
      </w:r>
      <w:r>
        <w:rPr>
          <w:rtl/>
        </w:rPr>
        <w:t>(خلف الورقة).</w:t>
      </w:r>
    </w:p>
    <w:p w14:paraId="5E528E94" w14:textId="77777777" w:rsidR="000E676B" w:rsidRDefault="000E676B" w:rsidP="000E676B">
      <w:pPr>
        <w:rPr>
          <w:rtl/>
        </w:rPr>
      </w:pPr>
      <w:r w:rsidRPr="00FA58EE">
        <w:rPr>
          <w:rStyle w:val="rfdBold2"/>
          <w:rFonts w:hint="eastAsia"/>
          <w:rtl/>
        </w:rPr>
        <w:t>تا</w:t>
      </w:r>
      <w:r w:rsidR="001C6BD7">
        <w:rPr>
          <w:rtl/>
        </w:rPr>
        <w:t xml:space="preserve"> :</w:t>
      </w:r>
      <w:r w:rsidR="00F67CDD">
        <w:rPr>
          <w:rtl/>
        </w:rPr>
        <w:t xml:space="preserve"> </w:t>
      </w:r>
      <w:r>
        <w:rPr>
          <w:rtl/>
        </w:rPr>
        <w:t>(تار</w:t>
      </w:r>
      <w:r>
        <w:rPr>
          <w:rFonts w:hint="cs"/>
          <w:rtl/>
        </w:rPr>
        <w:t>ی</w:t>
      </w:r>
      <w:r>
        <w:rPr>
          <w:rFonts w:hint="eastAsia"/>
          <w:rtl/>
        </w:rPr>
        <w:t>خ</w:t>
      </w:r>
      <w:r>
        <w:rPr>
          <w:rtl/>
        </w:rPr>
        <w:t xml:space="preserve"> الکتابة).</w:t>
      </w:r>
    </w:p>
    <w:p w14:paraId="2034A998" w14:textId="77777777" w:rsidR="000E676B" w:rsidRDefault="000E676B" w:rsidP="000E676B">
      <w:pPr>
        <w:rPr>
          <w:rtl/>
        </w:rPr>
      </w:pPr>
      <w:r w:rsidRPr="00FA58EE">
        <w:rPr>
          <w:rStyle w:val="rfdBold2"/>
          <w:rFonts w:hint="eastAsia"/>
          <w:rtl/>
        </w:rPr>
        <w:t>جا</w:t>
      </w:r>
      <w:r w:rsidR="001C6BD7">
        <w:rPr>
          <w:rtl/>
        </w:rPr>
        <w:t xml:space="preserve"> :</w:t>
      </w:r>
      <w:r w:rsidR="00F67CDD">
        <w:rPr>
          <w:rtl/>
        </w:rPr>
        <w:t xml:space="preserve"> </w:t>
      </w:r>
      <w:r>
        <w:rPr>
          <w:rtl/>
        </w:rPr>
        <w:t>(محلّ كتابة النسخة).</w:t>
      </w:r>
    </w:p>
    <w:p w14:paraId="1F5B004A" w14:textId="77777777" w:rsidR="000E676B" w:rsidRDefault="000E676B" w:rsidP="000E676B">
      <w:pPr>
        <w:rPr>
          <w:rtl/>
        </w:rPr>
      </w:pPr>
      <w:r w:rsidRPr="00FA58EE">
        <w:rPr>
          <w:rStyle w:val="rfdBold2"/>
          <w:rFonts w:hint="eastAsia"/>
          <w:rtl/>
        </w:rPr>
        <w:t>چهل</w:t>
      </w:r>
      <w:r w:rsidRPr="00FA58EE">
        <w:rPr>
          <w:rStyle w:val="rfdBold2"/>
          <w:rtl/>
        </w:rPr>
        <w:t xml:space="preserve"> ستون</w:t>
      </w:r>
      <w:r w:rsidR="001C6BD7">
        <w:rPr>
          <w:rtl/>
        </w:rPr>
        <w:t xml:space="preserve"> :</w:t>
      </w:r>
      <w:r w:rsidR="00F67CDD">
        <w:rPr>
          <w:rtl/>
        </w:rPr>
        <w:t xml:space="preserve"> </w:t>
      </w:r>
      <w:r>
        <w:rPr>
          <w:rtl/>
        </w:rPr>
        <w:t>مدرسه چهل ستون تهران (مدرسة چهل ستون في طهران).</w:t>
      </w:r>
    </w:p>
    <w:p w14:paraId="0126E915" w14:textId="77777777" w:rsidR="000E676B" w:rsidRDefault="000E676B" w:rsidP="000E676B">
      <w:pPr>
        <w:rPr>
          <w:rtl/>
        </w:rPr>
      </w:pPr>
      <w:r w:rsidRPr="00FA58EE">
        <w:rPr>
          <w:rStyle w:val="rfdBold2"/>
          <w:rFonts w:hint="eastAsia"/>
          <w:rtl/>
        </w:rPr>
        <w:t>حجّتيه</w:t>
      </w:r>
      <w:r w:rsidR="001C6BD7">
        <w:rPr>
          <w:rtl/>
        </w:rPr>
        <w:t xml:space="preserve"> :</w:t>
      </w:r>
      <w:r w:rsidR="00F67CDD">
        <w:rPr>
          <w:rtl/>
        </w:rPr>
        <w:t xml:space="preserve"> </w:t>
      </w:r>
      <w:r>
        <w:rPr>
          <w:rtl/>
        </w:rPr>
        <w:t>كتابخانه مدرسه حجّتيه (مكتبة مدرسة الحجّتية في قم).</w:t>
      </w:r>
    </w:p>
    <w:p w14:paraId="4CC88812" w14:textId="77777777" w:rsidR="000E676B" w:rsidRDefault="000E676B" w:rsidP="000E676B">
      <w:pPr>
        <w:rPr>
          <w:rtl/>
        </w:rPr>
      </w:pPr>
      <w:r w:rsidRPr="00FA58EE">
        <w:rPr>
          <w:rStyle w:val="rfdBold2"/>
          <w:rFonts w:hint="eastAsia"/>
          <w:rtl/>
        </w:rPr>
        <w:t>حججى</w:t>
      </w:r>
      <w:r w:rsidR="001C6BD7">
        <w:rPr>
          <w:rtl/>
        </w:rPr>
        <w:t xml:space="preserve"> :</w:t>
      </w:r>
      <w:r w:rsidR="00F67CDD">
        <w:rPr>
          <w:rtl/>
        </w:rPr>
        <w:t xml:space="preserve"> </w:t>
      </w:r>
      <w:r>
        <w:rPr>
          <w:rtl/>
        </w:rPr>
        <w:t>كتابخانه آية الله حججى نجف آباد إصفهان (مكتبة آ</w:t>
      </w:r>
      <w:r>
        <w:rPr>
          <w:rFonts w:hint="cs"/>
          <w:rtl/>
        </w:rPr>
        <w:t>ی</w:t>
      </w:r>
      <w:r>
        <w:rPr>
          <w:rFonts w:hint="eastAsia"/>
          <w:rtl/>
        </w:rPr>
        <w:t>ة</w:t>
      </w:r>
      <w:r>
        <w:rPr>
          <w:rtl/>
        </w:rPr>
        <w:t xml:space="preserve"> الله حججي في نجف آباد في إصفهان).</w:t>
      </w:r>
    </w:p>
    <w:p w14:paraId="4418F248" w14:textId="77777777" w:rsidR="000E676B" w:rsidRDefault="000E676B" w:rsidP="000E676B">
      <w:pPr>
        <w:rPr>
          <w:rtl/>
        </w:rPr>
      </w:pPr>
      <w:r w:rsidRPr="00FA58EE">
        <w:rPr>
          <w:rStyle w:val="rfdBold2"/>
          <w:rFonts w:hint="eastAsia"/>
          <w:rtl/>
        </w:rPr>
        <w:t>حقوق</w:t>
      </w:r>
      <w:r w:rsidR="001C6BD7">
        <w:rPr>
          <w:rtl/>
        </w:rPr>
        <w:t xml:space="preserve"> :</w:t>
      </w:r>
      <w:r w:rsidR="00F67CDD">
        <w:rPr>
          <w:rtl/>
        </w:rPr>
        <w:t xml:space="preserve"> </w:t>
      </w:r>
      <w:r>
        <w:rPr>
          <w:rtl/>
        </w:rPr>
        <w:t>دانشكده حقوق دانشگاه تهران (كلّية الحقوق في جامعة طهران).</w:t>
      </w:r>
    </w:p>
    <w:p w14:paraId="0C138E00" w14:textId="77777777" w:rsidR="000E676B" w:rsidRDefault="000E676B" w:rsidP="000E676B">
      <w:pPr>
        <w:rPr>
          <w:rtl/>
        </w:rPr>
      </w:pPr>
      <w:r w:rsidRPr="00FA58EE">
        <w:rPr>
          <w:rStyle w:val="rfdBold2"/>
          <w:rFonts w:hint="eastAsia"/>
          <w:rtl/>
        </w:rPr>
        <w:t>حوزه</w:t>
      </w:r>
      <w:r w:rsidRPr="00FA58EE">
        <w:rPr>
          <w:rStyle w:val="rfdBold2"/>
          <w:rtl/>
        </w:rPr>
        <w:t xml:space="preserve"> علمية</w:t>
      </w:r>
      <w:r w:rsidR="001C6BD7">
        <w:rPr>
          <w:rtl/>
        </w:rPr>
        <w:t xml:space="preserve"> :</w:t>
      </w:r>
      <w:r w:rsidR="00F67CDD">
        <w:rPr>
          <w:rtl/>
        </w:rPr>
        <w:t xml:space="preserve"> </w:t>
      </w:r>
      <w:r>
        <w:rPr>
          <w:rtl/>
        </w:rPr>
        <w:t>حوزه علميه آشتيان (الحوزة العلمية في آشتيان).</w:t>
      </w:r>
    </w:p>
    <w:p w14:paraId="653B414E" w14:textId="77777777" w:rsidR="000E676B" w:rsidRDefault="000E676B" w:rsidP="000E676B">
      <w:pPr>
        <w:rPr>
          <w:rtl/>
        </w:rPr>
      </w:pPr>
      <w:r w:rsidRPr="00FA58EE">
        <w:rPr>
          <w:rStyle w:val="rfdBold2"/>
          <w:rFonts w:hint="eastAsia"/>
          <w:rtl/>
        </w:rPr>
        <w:t>خاتم</w:t>
      </w:r>
      <w:r w:rsidRPr="00FA58EE">
        <w:rPr>
          <w:rStyle w:val="rfdBold2"/>
          <w:rtl/>
        </w:rPr>
        <w:t xml:space="preserve"> الأنبياء</w:t>
      </w:r>
      <w:r w:rsidR="001C6BD7">
        <w:rPr>
          <w:rtl/>
        </w:rPr>
        <w:t xml:space="preserve"> :</w:t>
      </w:r>
      <w:r w:rsidR="00F67CDD">
        <w:rPr>
          <w:rtl/>
        </w:rPr>
        <w:t xml:space="preserve"> </w:t>
      </w:r>
      <w:r>
        <w:rPr>
          <w:rtl/>
        </w:rPr>
        <w:t>كتابخانه مدرسه خاتم الأنبياء (صدر) بابُل (مكتبة مدرسة خاتم الأنبياء (صدر) في بابُل).</w:t>
      </w:r>
    </w:p>
    <w:p w14:paraId="2D454D17" w14:textId="77777777" w:rsidR="000E676B" w:rsidRDefault="000E676B" w:rsidP="000E676B">
      <w:pPr>
        <w:rPr>
          <w:rtl/>
        </w:rPr>
      </w:pPr>
      <w:r w:rsidRPr="00FA58EE">
        <w:rPr>
          <w:rStyle w:val="rfdBold2"/>
          <w:rFonts w:hint="eastAsia"/>
          <w:rtl/>
        </w:rPr>
        <w:t>دائرة</w:t>
      </w:r>
      <w:r w:rsidRPr="00FA58EE">
        <w:rPr>
          <w:rStyle w:val="rfdBold2"/>
          <w:rtl/>
        </w:rPr>
        <w:t xml:space="preserve"> المعارف</w:t>
      </w:r>
      <w:r w:rsidR="001C6BD7">
        <w:rPr>
          <w:rtl/>
        </w:rPr>
        <w:t xml:space="preserve"> :</w:t>
      </w:r>
      <w:r w:rsidR="00F67CDD">
        <w:rPr>
          <w:rtl/>
        </w:rPr>
        <w:t xml:space="preserve"> </w:t>
      </w:r>
      <w:r>
        <w:rPr>
          <w:rtl/>
        </w:rPr>
        <w:t>كتابخانه مركز دائرة المعارف بزرگ (سلامي) (مكتبة دائرة المعارف الإسلامية الكبرىٰ (سلامي)).</w:t>
      </w:r>
    </w:p>
    <w:p w14:paraId="56AB3994" w14:textId="77777777" w:rsidR="000E676B" w:rsidRDefault="000E676B" w:rsidP="000E676B">
      <w:pPr>
        <w:rPr>
          <w:rtl/>
        </w:rPr>
      </w:pPr>
      <w:r w:rsidRPr="00FA58EE">
        <w:rPr>
          <w:rStyle w:val="rfdBold2"/>
          <w:rFonts w:hint="eastAsia"/>
          <w:rtl/>
        </w:rPr>
        <w:t>دار</w:t>
      </w:r>
      <w:r w:rsidRPr="00FA58EE">
        <w:rPr>
          <w:rStyle w:val="rfdBold2"/>
          <w:rtl/>
        </w:rPr>
        <w:t xml:space="preserve"> الحديث</w:t>
      </w:r>
      <w:r w:rsidR="001C6BD7">
        <w:rPr>
          <w:rtl/>
        </w:rPr>
        <w:t xml:space="preserve"> :</w:t>
      </w:r>
      <w:r w:rsidR="00F67CDD">
        <w:rPr>
          <w:rtl/>
        </w:rPr>
        <w:t xml:space="preserve"> </w:t>
      </w:r>
      <w:r>
        <w:rPr>
          <w:rtl/>
        </w:rPr>
        <w:t>كتابخانه مركز دار الحديث در قم (مكتبة مركز دار الحديث في قم).</w:t>
      </w:r>
    </w:p>
    <w:p w14:paraId="01CCD4E3" w14:textId="77777777" w:rsidR="000E676B" w:rsidRDefault="000E676B" w:rsidP="000E676B">
      <w:pPr>
        <w:rPr>
          <w:rtl/>
        </w:rPr>
      </w:pPr>
      <w:r w:rsidRPr="00FA58EE">
        <w:rPr>
          <w:rStyle w:val="rfdBold2"/>
          <w:rFonts w:hint="eastAsia"/>
          <w:rtl/>
        </w:rPr>
        <w:t>دانشگاه</w:t>
      </w:r>
      <w:r w:rsidR="001C6BD7">
        <w:rPr>
          <w:rtl/>
        </w:rPr>
        <w:t xml:space="preserve"> :</w:t>
      </w:r>
      <w:r w:rsidR="00F67CDD">
        <w:rPr>
          <w:rtl/>
        </w:rPr>
        <w:t xml:space="preserve"> </w:t>
      </w:r>
      <w:r>
        <w:rPr>
          <w:rtl/>
        </w:rPr>
        <w:t>كتابخانه مركزى دانشگاه تهران (المكتبة المركزية في جامعة طهران).</w:t>
      </w:r>
    </w:p>
    <w:p w14:paraId="2A0FAE15" w14:textId="77777777" w:rsidR="00F67CDD" w:rsidRDefault="00E63DE8" w:rsidP="000E676B">
      <w:pPr>
        <w:rPr>
          <w:rtl/>
        </w:rPr>
      </w:pPr>
      <w:r>
        <w:rPr>
          <w:rtl/>
        </w:rPr>
        <w:br w:type="page"/>
      </w:r>
      <w:r w:rsidR="000E676B" w:rsidRPr="00FA58EE">
        <w:rPr>
          <w:rStyle w:val="rfdBold2"/>
          <w:rFonts w:hint="eastAsia"/>
          <w:rtl/>
        </w:rPr>
        <w:lastRenderedPageBreak/>
        <w:t>د</w:t>
      </w:r>
      <w:r w:rsidR="000E676B" w:rsidRPr="00FA58EE">
        <w:rPr>
          <w:rStyle w:val="rfdBold2"/>
          <w:rtl/>
        </w:rPr>
        <w:t>.</w:t>
      </w:r>
      <w:r w:rsidR="003820B2">
        <w:rPr>
          <w:rStyle w:val="rfdBold2"/>
          <w:rFonts w:hint="cs"/>
          <w:rtl/>
        </w:rPr>
        <w:t xml:space="preserve"> </w:t>
      </w:r>
      <w:r w:rsidR="000E676B" w:rsidRPr="00FA58EE">
        <w:rPr>
          <w:rStyle w:val="rfdBold2"/>
          <w:rtl/>
        </w:rPr>
        <w:t>ث</w:t>
      </w:r>
      <w:r w:rsidR="001C6BD7">
        <w:rPr>
          <w:rtl/>
        </w:rPr>
        <w:t xml:space="preserve"> :</w:t>
      </w:r>
      <w:r w:rsidR="00F67CDD">
        <w:rPr>
          <w:rtl/>
        </w:rPr>
        <w:t xml:space="preserve"> </w:t>
      </w:r>
      <w:r w:rsidR="000E676B">
        <w:rPr>
          <w:rtl/>
        </w:rPr>
        <w:t>دفتر ثبت كتابخانه مجلس شوراى إسلامى (سجلّ مكتبة مجلس الشورىٰ الإسلامي في طهران).</w:t>
      </w:r>
    </w:p>
    <w:p w14:paraId="36961627" w14:textId="77777777" w:rsidR="000E676B" w:rsidRDefault="000E676B" w:rsidP="000E676B">
      <w:pPr>
        <w:rPr>
          <w:rtl/>
        </w:rPr>
      </w:pPr>
      <w:r w:rsidRPr="00FA58EE">
        <w:rPr>
          <w:rStyle w:val="rfdBold2"/>
          <w:rFonts w:hint="eastAsia"/>
          <w:rtl/>
        </w:rPr>
        <w:t>دهگان</w:t>
      </w:r>
      <w:r w:rsidR="001C6BD7">
        <w:rPr>
          <w:rtl/>
        </w:rPr>
        <w:t xml:space="preserve"> :</w:t>
      </w:r>
      <w:r w:rsidR="00F67CDD">
        <w:rPr>
          <w:rtl/>
        </w:rPr>
        <w:t xml:space="preserve"> </w:t>
      </w:r>
      <w:r>
        <w:rPr>
          <w:rtl/>
        </w:rPr>
        <w:t>مجموعه إبراهيم دهگان آراك (مجموعة إبراهيم دهگان في آراك).</w:t>
      </w:r>
    </w:p>
    <w:p w14:paraId="36DC9B54" w14:textId="77777777" w:rsidR="000E676B" w:rsidRDefault="000E676B" w:rsidP="000E676B">
      <w:pPr>
        <w:rPr>
          <w:rtl/>
        </w:rPr>
      </w:pPr>
      <w:r w:rsidRPr="00FA58EE">
        <w:rPr>
          <w:rStyle w:val="rfdBold2"/>
          <w:rFonts w:hint="eastAsia"/>
          <w:rtl/>
        </w:rPr>
        <w:t>ديانى</w:t>
      </w:r>
      <w:r w:rsidR="001C6BD7">
        <w:rPr>
          <w:rtl/>
        </w:rPr>
        <w:t xml:space="preserve"> :</w:t>
      </w:r>
      <w:r w:rsidR="00F67CDD">
        <w:rPr>
          <w:rtl/>
        </w:rPr>
        <w:t xml:space="preserve"> </w:t>
      </w:r>
      <w:r>
        <w:rPr>
          <w:rtl/>
        </w:rPr>
        <w:t>كتابخانه شيخ محمّد على ديانى بيرجند (مكتبة الشيخ محمّد علي دياني في بيرجند).</w:t>
      </w:r>
    </w:p>
    <w:p w14:paraId="483FB218" w14:textId="77777777" w:rsidR="000E676B" w:rsidRDefault="000E676B" w:rsidP="000E676B">
      <w:pPr>
        <w:rPr>
          <w:rtl/>
        </w:rPr>
      </w:pPr>
      <w:r w:rsidRPr="00FA58EE">
        <w:rPr>
          <w:rStyle w:val="rfdBold2"/>
          <w:rFonts w:hint="eastAsia"/>
          <w:rtl/>
        </w:rPr>
        <w:t>ذكاء</w:t>
      </w:r>
      <w:r w:rsidRPr="00FA58EE">
        <w:rPr>
          <w:rStyle w:val="rfdBold2"/>
          <w:rtl/>
        </w:rPr>
        <w:t xml:space="preserve"> يحيىٰ</w:t>
      </w:r>
      <w:r w:rsidR="001C6BD7">
        <w:rPr>
          <w:rtl/>
        </w:rPr>
        <w:t xml:space="preserve"> :</w:t>
      </w:r>
      <w:r w:rsidR="00F67CDD">
        <w:rPr>
          <w:rtl/>
        </w:rPr>
        <w:t xml:space="preserve"> </w:t>
      </w:r>
      <w:r>
        <w:rPr>
          <w:rtl/>
        </w:rPr>
        <w:t>مجموعه ذكاء يحيىٰ (مجموعة ذكاء يحيىٰ).</w:t>
      </w:r>
    </w:p>
    <w:p w14:paraId="4EA00E9F" w14:textId="77777777" w:rsidR="000E676B" w:rsidRDefault="000E676B" w:rsidP="000E676B">
      <w:pPr>
        <w:rPr>
          <w:rtl/>
        </w:rPr>
      </w:pPr>
      <w:r w:rsidRPr="00FA58EE">
        <w:rPr>
          <w:rStyle w:val="rfdBold2"/>
          <w:rFonts w:hint="eastAsia"/>
          <w:rtl/>
        </w:rPr>
        <w:t>ر</w:t>
      </w:r>
      <w:r w:rsidR="001C6BD7">
        <w:rPr>
          <w:rtl/>
        </w:rPr>
        <w:t xml:space="preserve"> :</w:t>
      </w:r>
      <w:r w:rsidR="00F67CDD">
        <w:rPr>
          <w:rtl/>
        </w:rPr>
        <w:t xml:space="preserve"> </w:t>
      </w:r>
      <w:r>
        <w:rPr>
          <w:rtl/>
        </w:rPr>
        <w:t>(وجه الورقة).</w:t>
      </w:r>
    </w:p>
    <w:p w14:paraId="6D5DC3AC" w14:textId="77777777" w:rsidR="000E676B" w:rsidRDefault="000E676B" w:rsidP="000E676B">
      <w:pPr>
        <w:rPr>
          <w:rtl/>
        </w:rPr>
      </w:pPr>
      <w:r w:rsidRPr="00FA58EE">
        <w:rPr>
          <w:rStyle w:val="rfdBold2"/>
          <w:rFonts w:hint="eastAsia"/>
          <w:rtl/>
        </w:rPr>
        <w:t>رايانه</w:t>
      </w:r>
      <w:r w:rsidR="001C6BD7">
        <w:rPr>
          <w:rtl/>
        </w:rPr>
        <w:t xml:space="preserve"> :</w:t>
      </w:r>
      <w:r w:rsidR="00F67CDD">
        <w:rPr>
          <w:rtl/>
        </w:rPr>
        <w:t xml:space="preserve"> </w:t>
      </w:r>
      <w:r>
        <w:rPr>
          <w:rtl/>
        </w:rPr>
        <w:t>رايانه كتابخانه ملى ايران وكتابخانه آستان قدس (المكتبة الإلكترونية الوطنية في إيران ومكتبة آستان قدس رضوي في العتبة الرضوية في مشهد</w:t>
      </w:r>
      <w:r w:rsidR="001C6BD7">
        <w:rPr>
          <w:rtl/>
        </w:rPr>
        <w:t xml:space="preserve"> ،</w:t>
      </w:r>
      <w:r w:rsidR="00F67CDD">
        <w:rPr>
          <w:rtl/>
        </w:rPr>
        <w:t xml:space="preserve"> </w:t>
      </w:r>
      <w:r>
        <w:rPr>
          <w:rtl/>
        </w:rPr>
        <w:t>وفي بعض الأحيان يراد به مكتبة مسجد جامع گوهرشاد في مشهد.</w:t>
      </w:r>
    </w:p>
    <w:p w14:paraId="41289C7D" w14:textId="77777777" w:rsidR="000E676B" w:rsidRDefault="000E676B" w:rsidP="000E676B">
      <w:pPr>
        <w:rPr>
          <w:rtl/>
        </w:rPr>
      </w:pPr>
      <w:r>
        <w:rPr>
          <w:rFonts w:hint="eastAsia"/>
          <w:rtl/>
        </w:rPr>
        <w:t>ومن</w:t>
      </w:r>
      <w:r>
        <w:rPr>
          <w:rtl/>
        </w:rPr>
        <w:t xml:space="preserve"> الجدير بالذكر أنّ الرقم الذي يليه في المكتبة الوطنية غير قابل للمتابعة</w:t>
      </w:r>
      <w:r w:rsidR="001C6BD7">
        <w:rPr>
          <w:rtl/>
        </w:rPr>
        <w:t xml:space="preserve"> ،</w:t>
      </w:r>
      <w:r w:rsidR="00F67CDD">
        <w:rPr>
          <w:rtl/>
        </w:rPr>
        <w:t xml:space="preserve"> </w:t>
      </w:r>
      <w:r>
        <w:rPr>
          <w:rtl/>
        </w:rPr>
        <w:t>وأنّ المقصود أرقام الصفحات التي أنزلت علىٰ الكتاب والتي تخصّنا وهي تحت اختيارنا فقط).</w:t>
      </w:r>
    </w:p>
    <w:p w14:paraId="4E083CC1" w14:textId="77777777" w:rsidR="000E676B" w:rsidRDefault="000E676B" w:rsidP="000E676B">
      <w:pPr>
        <w:rPr>
          <w:rtl/>
        </w:rPr>
      </w:pPr>
      <w:r w:rsidRPr="00FA58EE">
        <w:rPr>
          <w:rStyle w:val="rfdBold2"/>
          <w:rFonts w:hint="eastAsia"/>
          <w:rtl/>
        </w:rPr>
        <w:t>رضوى</w:t>
      </w:r>
      <w:r w:rsidR="001C6BD7">
        <w:rPr>
          <w:rtl/>
        </w:rPr>
        <w:t xml:space="preserve"> :</w:t>
      </w:r>
      <w:r w:rsidR="00F67CDD">
        <w:rPr>
          <w:rtl/>
        </w:rPr>
        <w:t xml:space="preserve"> </w:t>
      </w:r>
      <w:r>
        <w:rPr>
          <w:rtl/>
        </w:rPr>
        <w:t>كتابخانه مركزى آستان قدس رضوى (المكتبة المركزية التابعة للعتبة الرضوية في مشهد).</w:t>
      </w:r>
    </w:p>
    <w:p w14:paraId="2D0F8DAF" w14:textId="77777777" w:rsidR="000E676B" w:rsidRDefault="000E676B" w:rsidP="000E676B">
      <w:pPr>
        <w:rPr>
          <w:rtl/>
        </w:rPr>
      </w:pPr>
      <w:r w:rsidRPr="00FA58EE">
        <w:rPr>
          <w:rStyle w:val="rfdBold2"/>
          <w:rFonts w:hint="eastAsia"/>
          <w:rtl/>
        </w:rPr>
        <w:t>روضاتى</w:t>
      </w:r>
      <w:r w:rsidR="001C6BD7">
        <w:rPr>
          <w:rtl/>
        </w:rPr>
        <w:t xml:space="preserve"> :</w:t>
      </w:r>
      <w:r w:rsidR="00F67CDD">
        <w:rPr>
          <w:rtl/>
        </w:rPr>
        <w:t xml:space="preserve"> </w:t>
      </w:r>
      <w:r>
        <w:rPr>
          <w:rtl/>
        </w:rPr>
        <w:t>مجموعه شخصى سيّد أحمد روضاتى (مجموعة خاصّة بالسيّد أحمد الروضاتي).</w:t>
      </w:r>
    </w:p>
    <w:p w14:paraId="48BB36AF" w14:textId="77777777" w:rsidR="000E676B" w:rsidRDefault="000E676B" w:rsidP="000E676B">
      <w:pPr>
        <w:rPr>
          <w:rtl/>
        </w:rPr>
      </w:pPr>
      <w:r w:rsidRPr="00FA58EE">
        <w:rPr>
          <w:rStyle w:val="rfdBold2"/>
          <w:rFonts w:hint="eastAsia"/>
          <w:rtl/>
        </w:rPr>
        <w:t>سپهسالار</w:t>
      </w:r>
      <w:r w:rsidR="001C6BD7">
        <w:rPr>
          <w:rtl/>
        </w:rPr>
        <w:t xml:space="preserve"> :</w:t>
      </w:r>
      <w:r w:rsidR="00F67CDD">
        <w:rPr>
          <w:rtl/>
        </w:rPr>
        <w:t xml:space="preserve"> </w:t>
      </w:r>
      <w:r>
        <w:rPr>
          <w:rtl/>
        </w:rPr>
        <w:t>كتابخانه مدرسه عالى شهيد مطهرى (سپهسالار) (مکتبة مدرسة الشهيد المطهري (مدرسة سپهسالار سابقاً) في طهران).</w:t>
      </w:r>
    </w:p>
    <w:p w14:paraId="512DB5AF" w14:textId="77777777" w:rsidR="000E676B" w:rsidRDefault="000E676B" w:rsidP="000E676B">
      <w:pPr>
        <w:rPr>
          <w:rtl/>
        </w:rPr>
      </w:pPr>
      <w:r w:rsidRPr="00FA58EE">
        <w:rPr>
          <w:rStyle w:val="rfdBold2"/>
          <w:rFonts w:hint="eastAsia"/>
          <w:rtl/>
        </w:rPr>
        <w:t>سريزدى</w:t>
      </w:r>
      <w:r w:rsidR="001C6BD7">
        <w:rPr>
          <w:rtl/>
        </w:rPr>
        <w:t xml:space="preserve"> :</w:t>
      </w:r>
      <w:r w:rsidR="00F67CDD">
        <w:rPr>
          <w:rtl/>
        </w:rPr>
        <w:t xml:space="preserve"> </w:t>
      </w:r>
      <w:r>
        <w:rPr>
          <w:rtl/>
        </w:rPr>
        <w:t>كتابخانه مسجد حظيره (سريزدى) (مكتبة مسجد الحظيرة (سريزدي)).</w:t>
      </w:r>
    </w:p>
    <w:p w14:paraId="619FD9CE" w14:textId="77777777" w:rsidR="00F67CDD" w:rsidRDefault="000E676B" w:rsidP="000E676B">
      <w:pPr>
        <w:rPr>
          <w:rtl/>
        </w:rPr>
      </w:pPr>
      <w:r w:rsidRPr="00FA58EE">
        <w:rPr>
          <w:rStyle w:val="rfdBold2"/>
          <w:rFonts w:hint="eastAsia"/>
          <w:rtl/>
        </w:rPr>
        <w:t>سعيد</w:t>
      </w:r>
      <w:r w:rsidRPr="00FA58EE">
        <w:rPr>
          <w:rStyle w:val="rfdBold2"/>
          <w:rtl/>
        </w:rPr>
        <w:t xml:space="preserve"> نفيسى</w:t>
      </w:r>
      <w:r w:rsidR="001C6BD7">
        <w:rPr>
          <w:rtl/>
        </w:rPr>
        <w:t xml:space="preserve"> :</w:t>
      </w:r>
      <w:r w:rsidR="00F67CDD">
        <w:rPr>
          <w:rtl/>
        </w:rPr>
        <w:t xml:space="preserve"> </w:t>
      </w:r>
      <w:r>
        <w:rPr>
          <w:rtl/>
        </w:rPr>
        <w:t>نسخه هاى خطّى مرحوم سعيد نفيسى (النسخ المخطوطة</w:t>
      </w:r>
    </w:p>
    <w:p w14:paraId="4C73AEDE" w14:textId="77777777" w:rsidR="000E676B" w:rsidRDefault="00E63DE8" w:rsidP="00FA58EE">
      <w:pPr>
        <w:pStyle w:val="rfdNormal0"/>
        <w:rPr>
          <w:rtl/>
        </w:rPr>
      </w:pPr>
      <w:r>
        <w:rPr>
          <w:rtl/>
        </w:rPr>
        <w:br w:type="page"/>
      </w:r>
      <w:r w:rsidR="000E676B">
        <w:rPr>
          <w:rFonts w:hint="eastAsia"/>
          <w:rtl/>
        </w:rPr>
        <w:lastRenderedPageBreak/>
        <w:t>للمرحوم</w:t>
      </w:r>
      <w:r w:rsidR="000E676B">
        <w:rPr>
          <w:rtl/>
        </w:rPr>
        <w:t xml:space="preserve"> سعيد نفيسي).</w:t>
      </w:r>
    </w:p>
    <w:p w14:paraId="0D085E3B" w14:textId="77777777" w:rsidR="000E676B" w:rsidRDefault="000E676B" w:rsidP="000E676B">
      <w:pPr>
        <w:rPr>
          <w:rtl/>
        </w:rPr>
      </w:pPr>
      <w:r w:rsidRPr="00FA58EE">
        <w:rPr>
          <w:rStyle w:val="rfdBold2"/>
          <w:rFonts w:hint="eastAsia"/>
          <w:rtl/>
        </w:rPr>
        <w:t>سم</w:t>
      </w:r>
      <w:r w:rsidR="001C6BD7">
        <w:rPr>
          <w:rtl/>
        </w:rPr>
        <w:t xml:space="preserve"> :</w:t>
      </w:r>
      <w:r w:rsidR="00F67CDD">
        <w:rPr>
          <w:rtl/>
        </w:rPr>
        <w:t xml:space="preserve"> </w:t>
      </w:r>
      <w:r>
        <w:rPr>
          <w:rtl/>
        </w:rPr>
        <w:t>(سانتمتر).</w:t>
      </w:r>
    </w:p>
    <w:p w14:paraId="1513C046" w14:textId="77777777" w:rsidR="000E676B" w:rsidRDefault="000E676B" w:rsidP="000E676B">
      <w:pPr>
        <w:rPr>
          <w:rtl/>
        </w:rPr>
      </w:pPr>
      <w:r w:rsidRPr="00FA58EE">
        <w:rPr>
          <w:rStyle w:val="rfdBold2"/>
          <w:rFonts w:hint="eastAsia"/>
          <w:rtl/>
        </w:rPr>
        <w:t>سنا</w:t>
      </w:r>
      <w:r w:rsidRPr="00FA58EE">
        <w:rPr>
          <w:rStyle w:val="rfdBold2"/>
          <w:rtl/>
        </w:rPr>
        <w:t xml:space="preserve"> ف</w:t>
      </w:r>
      <w:r w:rsidR="001C6BD7">
        <w:rPr>
          <w:rtl/>
        </w:rPr>
        <w:t xml:space="preserve"> :</w:t>
      </w:r>
      <w:r w:rsidR="00F67CDD">
        <w:rPr>
          <w:rtl/>
        </w:rPr>
        <w:t xml:space="preserve"> </w:t>
      </w:r>
      <w:r>
        <w:rPr>
          <w:rtl/>
        </w:rPr>
        <w:t>فهرست نسخه هاى خطّى كتابخانه مجلس (سنا) (منتقل به كتابخانه مجلس شوراى إسلامى) (فهرس النسخ المخطوطة لمكتبة مجلس (السنا=الشيوخ) (وقد تمّ نقلها إلىٰ مكتبة مجلس الشورىٰ الإسلامي في طهران).</w:t>
      </w:r>
    </w:p>
    <w:p w14:paraId="31C3F1CE" w14:textId="77777777" w:rsidR="000E676B" w:rsidRDefault="000E676B" w:rsidP="000E676B">
      <w:pPr>
        <w:rPr>
          <w:rtl/>
        </w:rPr>
      </w:pPr>
      <w:r w:rsidRPr="00FA58EE">
        <w:rPr>
          <w:rStyle w:val="rfdBold2"/>
          <w:rFonts w:hint="eastAsia"/>
          <w:rtl/>
        </w:rPr>
        <w:t>سلطنتى</w:t>
      </w:r>
      <w:r w:rsidR="001C6BD7">
        <w:rPr>
          <w:rtl/>
        </w:rPr>
        <w:t xml:space="preserve"> :</w:t>
      </w:r>
      <w:r w:rsidR="00F67CDD">
        <w:rPr>
          <w:rtl/>
        </w:rPr>
        <w:t xml:space="preserve"> </w:t>
      </w:r>
      <w:r>
        <w:rPr>
          <w:rtl/>
        </w:rPr>
        <w:t>كتابخانه كاخ گلستان (سلطنتى) (مكتبة قصر گلستان (سلطنتي)).</w:t>
      </w:r>
    </w:p>
    <w:p w14:paraId="45204467" w14:textId="77777777" w:rsidR="000E676B" w:rsidRDefault="000E676B" w:rsidP="000E676B">
      <w:pPr>
        <w:rPr>
          <w:rtl/>
        </w:rPr>
      </w:pPr>
      <w:r w:rsidRPr="00FA58EE">
        <w:rPr>
          <w:rStyle w:val="rfdBold2"/>
          <w:rFonts w:hint="eastAsia"/>
          <w:rtl/>
        </w:rPr>
        <w:t>شاهچراغ</w:t>
      </w:r>
      <w:r w:rsidR="001C6BD7">
        <w:rPr>
          <w:rtl/>
        </w:rPr>
        <w:t xml:space="preserve"> :</w:t>
      </w:r>
      <w:r w:rsidR="00F67CDD">
        <w:rPr>
          <w:rtl/>
        </w:rPr>
        <w:t xml:space="preserve"> </w:t>
      </w:r>
      <w:r>
        <w:rPr>
          <w:rtl/>
        </w:rPr>
        <w:t>كتابخانه آستانه حضرت شاهچراغ شيراز (مكتبة (شاه چراغ) في شيراز).</w:t>
      </w:r>
    </w:p>
    <w:p w14:paraId="01ECF1B9" w14:textId="77777777" w:rsidR="000E676B" w:rsidRDefault="000E676B" w:rsidP="000E676B">
      <w:pPr>
        <w:rPr>
          <w:rtl/>
        </w:rPr>
      </w:pPr>
      <w:r w:rsidRPr="00FA58EE">
        <w:rPr>
          <w:rStyle w:val="rfdBold2"/>
          <w:rFonts w:hint="eastAsia"/>
          <w:rtl/>
        </w:rPr>
        <w:t>شيخ</w:t>
      </w:r>
      <w:r w:rsidRPr="00FA58EE">
        <w:rPr>
          <w:rStyle w:val="rfdBold2"/>
          <w:rtl/>
        </w:rPr>
        <w:t xml:space="preserve"> علي حيدر</w:t>
      </w:r>
      <w:r w:rsidR="001C6BD7">
        <w:rPr>
          <w:rtl/>
        </w:rPr>
        <w:t xml:space="preserve"> :</w:t>
      </w:r>
      <w:r w:rsidR="00F67CDD">
        <w:rPr>
          <w:rtl/>
        </w:rPr>
        <w:t xml:space="preserve"> </w:t>
      </w:r>
      <w:r>
        <w:rPr>
          <w:rtl/>
        </w:rPr>
        <w:t>مجموعه شخصى شيخ علي حيدر (مكتبة الشيخ علي حيدر (مؤيّد) وظاهراً هذه المجموعة الشخصيّة انتقلت إلىٰ إيران أثناء حرب العراق مع الكويت</w:t>
      </w:r>
      <w:r w:rsidR="001C6BD7">
        <w:rPr>
          <w:rtl/>
        </w:rPr>
        <w:t xml:space="preserve"> ،</w:t>
      </w:r>
      <w:r w:rsidR="00F67CDD">
        <w:rPr>
          <w:rtl/>
        </w:rPr>
        <w:t xml:space="preserve"> </w:t>
      </w:r>
      <w:r>
        <w:rPr>
          <w:rtl/>
        </w:rPr>
        <w:t>وفي البداية حُفظت في قم</w:t>
      </w:r>
      <w:r w:rsidR="001C6BD7">
        <w:rPr>
          <w:rtl/>
        </w:rPr>
        <w:t xml:space="preserve"> ،</w:t>
      </w:r>
      <w:r w:rsidR="00F67CDD">
        <w:rPr>
          <w:rtl/>
        </w:rPr>
        <w:t xml:space="preserve"> </w:t>
      </w:r>
      <w:r>
        <w:rPr>
          <w:rtl/>
        </w:rPr>
        <w:t>ثمّ حدثت مشكلات ولم يعلم في أيّ مكان محفوظة</w:t>
      </w:r>
      <w:r w:rsidR="001C6BD7">
        <w:rPr>
          <w:rtl/>
        </w:rPr>
        <w:t xml:space="preserve"> ،</w:t>
      </w:r>
      <w:r w:rsidR="00F67CDD">
        <w:rPr>
          <w:rtl/>
        </w:rPr>
        <w:t xml:space="preserve"> </w:t>
      </w:r>
      <w:r>
        <w:rPr>
          <w:rtl/>
        </w:rPr>
        <w:t>وآخر الأخبار حسب علمنا أنّها نُقلت إل</w:t>
      </w:r>
      <w:r>
        <w:rPr>
          <w:rFonts w:hint="eastAsia"/>
          <w:rtl/>
        </w:rPr>
        <w:t>ىٰ</w:t>
      </w:r>
      <w:r>
        <w:rPr>
          <w:rtl/>
        </w:rPr>
        <w:t xml:space="preserve"> مكتبة آستان قدس رضوي في العتبة الرضوية في مشهد وحُفظت مع مجموعة هدايا السيّد القائد ـ آية الله العظمىٰ السيّد علي الخامنئي ـ هناك).</w:t>
      </w:r>
    </w:p>
    <w:p w14:paraId="7A01F290" w14:textId="77777777" w:rsidR="000E676B" w:rsidRDefault="000E676B" w:rsidP="000E676B">
      <w:pPr>
        <w:rPr>
          <w:rtl/>
        </w:rPr>
      </w:pPr>
      <w:r w:rsidRPr="00FA58EE">
        <w:rPr>
          <w:rStyle w:val="rfdBold2"/>
          <w:rFonts w:hint="eastAsia"/>
          <w:rtl/>
        </w:rPr>
        <w:t>ص</w:t>
      </w:r>
      <w:r w:rsidR="001C6BD7">
        <w:rPr>
          <w:rtl/>
        </w:rPr>
        <w:t xml:space="preserve"> :</w:t>
      </w:r>
      <w:r w:rsidR="00F67CDD">
        <w:rPr>
          <w:rtl/>
        </w:rPr>
        <w:t xml:space="preserve"> </w:t>
      </w:r>
      <w:r>
        <w:rPr>
          <w:rtl/>
        </w:rPr>
        <w:t>(الصفحة).</w:t>
      </w:r>
    </w:p>
    <w:p w14:paraId="37C36C89" w14:textId="77777777" w:rsidR="000E676B" w:rsidRDefault="000E676B" w:rsidP="000E676B">
      <w:pPr>
        <w:rPr>
          <w:rtl/>
        </w:rPr>
      </w:pPr>
      <w:r w:rsidRPr="00FA58EE">
        <w:rPr>
          <w:rStyle w:val="rfdBold2"/>
          <w:rFonts w:hint="eastAsia"/>
          <w:rtl/>
        </w:rPr>
        <w:t>صادقية</w:t>
      </w:r>
      <w:r w:rsidR="001C6BD7">
        <w:rPr>
          <w:rtl/>
        </w:rPr>
        <w:t xml:space="preserve"> :</w:t>
      </w:r>
      <w:r w:rsidR="00F67CDD">
        <w:rPr>
          <w:rtl/>
        </w:rPr>
        <w:t xml:space="preserve"> </w:t>
      </w:r>
      <w:r>
        <w:rPr>
          <w:rtl/>
        </w:rPr>
        <w:t>كتابخانه مدرسه فتحعلى بيگ (صادقيه) دامغان (مكتبة مدرسة فتح علي بيگ (صادقية) في دامغان).</w:t>
      </w:r>
    </w:p>
    <w:p w14:paraId="5F2795AA" w14:textId="77777777" w:rsidR="000E676B" w:rsidRDefault="000E676B" w:rsidP="000E676B">
      <w:pPr>
        <w:rPr>
          <w:rtl/>
        </w:rPr>
      </w:pPr>
      <w:r w:rsidRPr="00FA58EE">
        <w:rPr>
          <w:rStyle w:val="rfdBold2"/>
          <w:rFonts w:hint="eastAsia"/>
          <w:rtl/>
        </w:rPr>
        <w:t>طبسى</w:t>
      </w:r>
      <w:r w:rsidR="001C6BD7">
        <w:rPr>
          <w:rtl/>
        </w:rPr>
        <w:t xml:space="preserve"> :</w:t>
      </w:r>
      <w:r w:rsidR="00F67CDD">
        <w:rPr>
          <w:rtl/>
        </w:rPr>
        <w:t xml:space="preserve"> </w:t>
      </w:r>
      <w:r>
        <w:rPr>
          <w:rtl/>
        </w:rPr>
        <w:t>كتابخانه طبسى حائرى در قم (مكتبة طبسي حائري في قم).</w:t>
      </w:r>
    </w:p>
    <w:p w14:paraId="0CA5890E" w14:textId="77777777" w:rsidR="000E676B" w:rsidRDefault="000E676B" w:rsidP="000E676B">
      <w:pPr>
        <w:rPr>
          <w:rtl/>
        </w:rPr>
      </w:pPr>
      <w:r w:rsidRPr="00FA58EE">
        <w:rPr>
          <w:rStyle w:val="rfdBold2"/>
          <w:rFonts w:hint="eastAsia"/>
          <w:rtl/>
        </w:rPr>
        <w:t>عبد</w:t>
      </w:r>
      <w:r w:rsidRPr="00FA58EE">
        <w:rPr>
          <w:rStyle w:val="rfdBold2"/>
          <w:rtl/>
        </w:rPr>
        <w:t xml:space="preserve"> العظيم</w:t>
      </w:r>
      <w:r w:rsidR="001C6BD7">
        <w:rPr>
          <w:rtl/>
        </w:rPr>
        <w:t xml:space="preserve"> :</w:t>
      </w:r>
      <w:r w:rsidR="00F67CDD">
        <w:rPr>
          <w:rtl/>
        </w:rPr>
        <w:t xml:space="preserve"> </w:t>
      </w:r>
      <w:r>
        <w:rPr>
          <w:rtl/>
        </w:rPr>
        <w:t>كتابخانه آستان مقدّس حضرت عبد العظيم در شهر رى (مكتبة مرقد السيّد عبد العظيم الحسني في مدينة شهر ري في طهران).</w:t>
      </w:r>
    </w:p>
    <w:p w14:paraId="45879FF3" w14:textId="77777777" w:rsidR="00F67CDD" w:rsidRDefault="000E676B" w:rsidP="000E676B">
      <w:pPr>
        <w:rPr>
          <w:rtl/>
        </w:rPr>
      </w:pPr>
      <w:r w:rsidRPr="00FA58EE">
        <w:rPr>
          <w:rStyle w:val="rfdBold2"/>
          <w:rFonts w:hint="eastAsia"/>
          <w:rtl/>
        </w:rPr>
        <w:t>عكسى</w:t>
      </w:r>
      <w:r w:rsidR="001C6BD7">
        <w:rPr>
          <w:rtl/>
        </w:rPr>
        <w:t xml:space="preserve"> :</w:t>
      </w:r>
      <w:r w:rsidR="00F67CDD">
        <w:rPr>
          <w:rtl/>
        </w:rPr>
        <w:t xml:space="preserve"> </w:t>
      </w:r>
      <w:r>
        <w:rPr>
          <w:rtl/>
        </w:rPr>
        <w:t>(يستعمل هذا التعبير في مكانين</w:t>
      </w:r>
      <w:r w:rsidR="001C6BD7">
        <w:rPr>
          <w:rtl/>
        </w:rPr>
        <w:t xml:space="preserve"> :</w:t>
      </w:r>
    </w:p>
    <w:p w14:paraId="7F0FFA26" w14:textId="77777777" w:rsidR="00F67CDD" w:rsidRDefault="000E676B" w:rsidP="000E676B">
      <w:pPr>
        <w:rPr>
          <w:rtl/>
        </w:rPr>
      </w:pPr>
      <w:r w:rsidRPr="00FA58EE">
        <w:rPr>
          <w:rStyle w:val="rfdBold2"/>
          <w:rFonts w:hint="eastAsia"/>
          <w:rtl/>
        </w:rPr>
        <w:t>الأوّل</w:t>
      </w:r>
      <w:r w:rsidR="001C6BD7">
        <w:rPr>
          <w:rtl/>
        </w:rPr>
        <w:t xml:space="preserve"> :</w:t>
      </w:r>
      <w:r w:rsidR="00F67CDD">
        <w:rPr>
          <w:rtl/>
        </w:rPr>
        <w:t xml:space="preserve"> </w:t>
      </w:r>
      <w:r>
        <w:rPr>
          <w:rtl/>
        </w:rPr>
        <w:t>في جانب أرقام بعض النسخ</w:t>
      </w:r>
      <w:r w:rsidR="001C6BD7">
        <w:rPr>
          <w:rtl/>
        </w:rPr>
        <w:t xml:space="preserve"> ،</w:t>
      </w:r>
      <w:r w:rsidR="00F67CDD">
        <w:rPr>
          <w:rtl/>
        </w:rPr>
        <w:t xml:space="preserve"> </w:t>
      </w:r>
      <w:r>
        <w:rPr>
          <w:rtl/>
        </w:rPr>
        <w:t>بمعنىٰ أنّ النسخة مصوّرة</w:t>
      </w:r>
      <w:r w:rsidR="001C6BD7">
        <w:rPr>
          <w:rtl/>
        </w:rPr>
        <w:t xml:space="preserve"> ،</w:t>
      </w:r>
      <w:r w:rsidR="00F67CDD">
        <w:rPr>
          <w:rtl/>
        </w:rPr>
        <w:t xml:space="preserve"> </w:t>
      </w:r>
      <w:r>
        <w:rPr>
          <w:rtl/>
        </w:rPr>
        <w:t>فهو لأجل</w:t>
      </w:r>
    </w:p>
    <w:p w14:paraId="22FC91F2" w14:textId="77777777" w:rsidR="000E676B" w:rsidRDefault="00E63DE8" w:rsidP="00FA58EE">
      <w:pPr>
        <w:pStyle w:val="rfdNormal0"/>
        <w:rPr>
          <w:rtl/>
        </w:rPr>
      </w:pPr>
      <w:r>
        <w:rPr>
          <w:rtl/>
        </w:rPr>
        <w:br w:type="page"/>
      </w:r>
      <w:r w:rsidR="000E676B">
        <w:rPr>
          <w:rFonts w:hint="eastAsia"/>
          <w:rtl/>
        </w:rPr>
        <w:lastRenderedPageBreak/>
        <w:t>العثور</w:t>
      </w:r>
      <w:r w:rsidR="000E676B">
        <w:rPr>
          <w:rtl/>
        </w:rPr>
        <w:t xml:space="preserve"> علىٰ النسخة في المكتبة المذكورة مع الالتفات إلىٰ أنّها مصوّرة.</w:t>
      </w:r>
    </w:p>
    <w:p w14:paraId="4E77BA6B" w14:textId="77777777" w:rsidR="000E676B" w:rsidRDefault="000E676B" w:rsidP="000E676B">
      <w:pPr>
        <w:rPr>
          <w:rtl/>
        </w:rPr>
      </w:pPr>
      <w:r w:rsidRPr="00FA58EE">
        <w:rPr>
          <w:rStyle w:val="rfdBold2"/>
          <w:rFonts w:hint="eastAsia"/>
          <w:rtl/>
        </w:rPr>
        <w:t>الثاني</w:t>
      </w:r>
      <w:r w:rsidR="001C6BD7">
        <w:rPr>
          <w:rtl/>
        </w:rPr>
        <w:t xml:space="preserve"> :</w:t>
      </w:r>
      <w:r w:rsidR="00F67CDD">
        <w:rPr>
          <w:rtl/>
        </w:rPr>
        <w:t xml:space="preserve"> </w:t>
      </w:r>
      <w:r>
        <w:rPr>
          <w:rtl/>
        </w:rPr>
        <w:t>في تعريف المصدر</w:t>
      </w:r>
      <w:r w:rsidR="001C6BD7">
        <w:rPr>
          <w:rtl/>
        </w:rPr>
        <w:t xml:space="preserve"> ،</w:t>
      </w:r>
      <w:r w:rsidR="00F67CDD">
        <w:rPr>
          <w:rtl/>
        </w:rPr>
        <w:t xml:space="preserve"> </w:t>
      </w:r>
      <w:r>
        <w:rPr>
          <w:rtl/>
        </w:rPr>
        <w:t>والمقصود الفهرس المصوّر في تلك المكتبة.</w:t>
      </w:r>
    </w:p>
    <w:p w14:paraId="62377BFA" w14:textId="77777777" w:rsidR="000E676B" w:rsidRDefault="000E676B" w:rsidP="000E676B">
      <w:pPr>
        <w:rPr>
          <w:rtl/>
        </w:rPr>
      </w:pPr>
      <w:r w:rsidRPr="00FA58EE">
        <w:rPr>
          <w:rStyle w:val="rfdBold2"/>
          <w:rFonts w:hint="eastAsia"/>
          <w:rtl/>
        </w:rPr>
        <w:t>علّامة</w:t>
      </w:r>
      <w:r w:rsidRPr="00FA58EE">
        <w:rPr>
          <w:rStyle w:val="rfdBold2"/>
          <w:rtl/>
        </w:rPr>
        <w:t xml:space="preserve"> طباطبائى</w:t>
      </w:r>
      <w:r w:rsidR="001C6BD7">
        <w:rPr>
          <w:rtl/>
        </w:rPr>
        <w:t xml:space="preserve"> :</w:t>
      </w:r>
      <w:r w:rsidR="00F67CDD">
        <w:rPr>
          <w:rtl/>
        </w:rPr>
        <w:t xml:space="preserve"> </w:t>
      </w:r>
      <w:r>
        <w:rPr>
          <w:rtl/>
        </w:rPr>
        <w:t>كتابخانه علّامه طباطبائى شيراز (مكتبة العلّامة الطباطبائي في شيراز فيما إذا جاء اسم شيراز قبلها).</w:t>
      </w:r>
    </w:p>
    <w:p w14:paraId="059C0F40" w14:textId="77777777" w:rsidR="000E676B" w:rsidRDefault="000E676B" w:rsidP="000E676B">
      <w:pPr>
        <w:rPr>
          <w:rtl/>
        </w:rPr>
      </w:pPr>
      <w:r w:rsidRPr="00FA58EE">
        <w:rPr>
          <w:rStyle w:val="rfdBold2"/>
          <w:rFonts w:hint="eastAsia"/>
          <w:rtl/>
        </w:rPr>
        <w:t>علّامة</w:t>
      </w:r>
      <w:r w:rsidRPr="00FA58EE">
        <w:rPr>
          <w:rStyle w:val="rfdBold2"/>
          <w:rtl/>
        </w:rPr>
        <w:t xml:space="preserve"> طباطبائى</w:t>
      </w:r>
      <w:r w:rsidR="001C6BD7">
        <w:rPr>
          <w:rtl/>
        </w:rPr>
        <w:t xml:space="preserve"> :</w:t>
      </w:r>
      <w:r w:rsidR="00F67CDD">
        <w:rPr>
          <w:rtl/>
        </w:rPr>
        <w:t xml:space="preserve"> </w:t>
      </w:r>
      <w:r>
        <w:rPr>
          <w:rtl/>
        </w:rPr>
        <w:t>مكتبه علّامه طباطبائى قم (مكتبة العلّامة الطباطبائي في قم فيما إذا جاء اسم قم قبلها).</w:t>
      </w:r>
    </w:p>
    <w:p w14:paraId="4F01AD2A" w14:textId="77777777" w:rsidR="000E676B" w:rsidRDefault="000E676B" w:rsidP="000E676B">
      <w:pPr>
        <w:rPr>
          <w:rtl/>
        </w:rPr>
      </w:pPr>
      <w:r w:rsidRPr="00FA58EE">
        <w:rPr>
          <w:rStyle w:val="rfdBold2"/>
          <w:rFonts w:hint="eastAsia"/>
          <w:rtl/>
        </w:rPr>
        <w:t>علوم</w:t>
      </w:r>
      <w:r w:rsidRPr="00FA58EE">
        <w:rPr>
          <w:rStyle w:val="rfdBold2"/>
          <w:rtl/>
        </w:rPr>
        <w:t xml:space="preserve"> پزشکى</w:t>
      </w:r>
      <w:r w:rsidR="001C6BD7">
        <w:rPr>
          <w:rtl/>
        </w:rPr>
        <w:t xml:space="preserve"> :</w:t>
      </w:r>
      <w:r w:rsidR="00F67CDD">
        <w:rPr>
          <w:rtl/>
        </w:rPr>
        <w:t xml:space="preserve"> </w:t>
      </w:r>
      <w:r>
        <w:rPr>
          <w:rtl/>
        </w:rPr>
        <w:t>كتابخانه دانشگاه علوم پزشكى تهران (مكتبة جامعة العلوم الطبّية في طهران).</w:t>
      </w:r>
    </w:p>
    <w:p w14:paraId="0E5D16D4" w14:textId="77777777" w:rsidR="000E676B" w:rsidRDefault="000E676B" w:rsidP="000E676B">
      <w:pPr>
        <w:rPr>
          <w:rtl/>
        </w:rPr>
      </w:pPr>
      <w:r w:rsidRPr="00FA58EE">
        <w:rPr>
          <w:rStyle w:val="rfdBold2"/>
          <w:rFonts w:hint="eastAsia"/>
          <w:rtl/>
        </w:rPr>
        <w:t>عمومى</w:t>
      </w:r>
      <w:r w:rsidRPr="00FA58EE">
        <w:rPr>
          <w:rStyle w:val="rfdBold2"/>
          <w:rtl/>
        </w:rPr>
        <w:t xml:space="preserve"> سارى</w:t>
      </w:r>
      <w:r w:rsidR="001C6BD7">
        <w:rPr>
          <w:rtl/>
        </w:rPr>
        <w:t xml:space="preserve"> :</w:t>
      </w:r>
      <w:r w:rsidR="00F67CDD">
        <w:rPr>
          <w:rtl/>
        </w:rPr>
        <w:t xml:space="preserve"> </w:t>
      </w:r>
      <w:r>
        <w:rPr>
          <w:rtl/>
        </w:rPr>
        <w:t>كتابخانه عمومى سارى (المكتبة العامّة في مدينة ساري).</w:t>
      </w:r>
    </w:p>
    <w:p w14:paraId="24416C14" w14:textId="77777777" w:rsidR="000E676B" w:rsidRDefault="000E676B" w:rsidP="000E676B">
      <w:pPr>
        <w:rPr>
          <w:rtl/>
        </w:rPr>
      </w:pPr>
      <w:r w:rsidRPr="00FA58EE">
        <w:rPr>
          <w:rStyle w:val="rfdBold2"/>
          <w:rFonts w:hint="eastAsia"/>
          <w:rtl/>
        </w:rPr>
        <w:t>عمومى</w:t>
      </w:r>
      <w:r w:rsidR="001C6BD7">
        <w:rPr>
          <w:rtl/>
        </w:rPr>
        <w:t xml:space="preserve"> :</w:t>
      </w:r>
      <w:r w:rsidR="00F67CDD">
        <w:rPr>
          <w:rtl/>
        </w:rPr>
        <w:t xml:space="preserve"> </w:t>
      </w:r>
      <w:r>
        <w:rPr>
          <w:rtl/>
        </w:rPr>
        <w:t>كتابخانه عمومى سمنان (عمومي مع ذكر كلمة سمنان قبلها= المكتبة العامّة في مدينة سمنان).</w:t>
      </w:r>
    </w:p>
    <w:p w14:paraId="7CDC036B" w14:textId="77777777" w:rsidR="000E676B" w:rsidRDefault="000E676B" w:rsidP="000E676B">
      <w:pPr>
        <w:rPr>
          <w:rtl/>
        </w:rPr>
      </w:pPr>
      <w:r w:rsidRPr="00FA58EE">
        <w:rPr>
          <w:rStyle w:val="rfdBold2"/>
          <w:rFonts w:hint="eastAsia"/>
          <w:rtl/>
        </w:rPr>
        <w:t>عمومى</w:t>
      </w:r>
      <w:r w:rsidR="001C6BD7">
        <w:rPr>
          <w:rtl/>
        </w:rPr>
        <w:t xml:space="preserve"> :</w:t>
      </w:r>
      <w:r w:rsidR="00F67CDD">
        <w:rPr>
          <w:rtl/>
        </w:rPr>
        <w:t xml:space="preserve"> </w:t>
      </w:r>
      <w:r>
        <w:rPr>
          <w:rtl/>
        </w:rPr>
        <w:t>كتابخانه عمومى مراغه (عمومي مع ذكر كلمة مراغه قبلها= المكتبة العامّة في مراغه).</w:t>
      </w:r>
    </w:p>
    <w:p w14:paraId="1F7C1D01" w14:textId="77777777" w:rsidR="000E676B" w:rsidRDefault="000E676B" w:rsidP="000E676B">
      <w:pPr>
        <w:rPr>
          <w:rtl/>
        </w:rPr>
      </w:pPr>
      <w:r w:rsidRPr="00FA58EE">
        <w:rPr>
          <w:rStyle w:val="rfdBold2"/>
          <w:rFonts w:hint="eastAsia"/>
          <w:rtl/>
        </w:rPr>
        <w:t>غير</w:t>
      </w:r>
      <w:r w:rsidRPr="00FA58EE">
        <w:rPr>
          <w:rStyle w:val="rfdBold2"/>
          <w:rtl/>
        </w:rPr>
        <w:t xml:space="preserve"> همانند</w:t>
      </w:r>
      <w:r w:rsidR="001C6BD7">
        <w:rPr>
          <w:rtl/>
        </w:rPr>
        <w:t xml:space="preserve"> :</w:t>
      </w:r>
      <w:r w:rsidR="00F67CDD">
        <w:rPr>
          <w:rtl/>
        </w:rPr>
        <w:t xml:space="preserve"> </w:t>
      </w:r>
      <w:r>
        <w:rPr>
          <w:rtl/>
        </w:rPr>
        <w:t>(في مورد النسخ المتّحدة الاسم</w:t>
      </w:r>
      <w:r w:rsidR="001C6BD7">
        <w:rPr>
          <w:rtl/>
        </w:rPr>
        <w:t xml:space="preserve"> ،</w:t>
      </w:r>
      <w:r w:rsidR="00F67CDD">
        <w:rPr>
          <w:rtl/>
        </w:rPr>
        <w:t xml:space="preserve"> </w:t>
      </w:r>
      <w:r>
        <w:rPr>
          <w:rtl/>
        </w:rPr>
        <w:t>ولكنّ النسخ مختلفة المواضيع</w:t>
      </w:r>
      <w:r w:rsidR="001C6BD7">
        <w:rPr>
          <w:rtl/>
        </w:rPr>
        <w:t xml:space="preserve"> ،</w:t>
      </w:r>
      <w:r w:rsidR="00F67CDD">
        <w:rPr>
          <w:rtl/>
        </w:rPr>
        <w:t xml:space="preserve"> </w:t>
      </w:r>
      <w:r>
        <w:rPr>
          <w:rtl/>
        </w:rPr>
        <w:t>ولأجل الاختصار ومنع التكرار حذفنا الاسم المكرّر).</w:t>
      </w:r>
    </w:p>
    <w:p w14:paraId="77717006" w14:textId="77777777" w:rsidR="000E676B" w:rsidRDefault="000E676B" w:rsidP="000E676B">
      <w:pPr>
        <w:rPr>
          <w:rtl/>
        </w:rPr>
      </w:pPr>
      <w:r w:rsidRPr="00FA58EE">
        <w:rPr>
          <w:rStyle w:val="rfdBold2"/>
          <w:rFonts w:hint="eastAsia"/>
          <w:rtl/>
        </w:rPr>
        <w:t>ف</w:t>
      </w:r>
      <w:r w:rsidR="001C6BD7">
        <w:rPr>
          <w:rtl/>
        </w:rPr>
        <w:t xml:space="preserve"> :</w:t>
      </w:r>
      <w:r w:rsidR="00F67CDD">
        <w:rPr>
          <w:rtl/>
        </w:rPr>
        <w:t xml:space="preserve"> </w:t>
      </w:r>
      <w:r>
        <w:rPr>
          <w:rtl/>
        </w:rPr>
        <w:t>(يستعمل هذا الرمز في الفهرس (المصدر) وفي المكتبة المفهرسة التي انتشر فهرسها باسم تلك المكتبة بصورة مستقلّة</w:t>
      </w:r>
      <w:r w:rsidR="001C6BD7">
        <w:rPr>
          <w:rtl/>
        </w:rPr>
        <w:t xml:space="preserve"> ،</w:t>
      </w:r>
      <w:r w:rsidR="00F67CDD">
        <w:rPr>
          <w:rtl/>
        </w:rPr>
        <w:t xml:space="preserve"> </w:t>
      </w:r>
      <w:r>
        <w:rPr>
          <w:rtl/>
        </w:rPr>
        <w:t>ويستعمل اسم ذلك الفهرس (المصدر) برمز (ف)</w:t>
      </w:r>
      <w:r w:rsidR="001C6BD7">
        <w:rPr>
          <w:rtl/>
        </w:rPr>
        <w:t xml:space="preserve"> ،</w:t>
      </w:r>
      <w:r w:rsidR="00F67CDD">
        <w:rPr>
          <w:rtl/>
        </w:rPr>
        <w:t xml:space="preserve"> </w:t>
      </w:r>
      <w:r>
        <w:rPr>
          <w:rtl/>
        </w:rPr>
        <w:t>وأمّا إذا كان اختلاف بين اسم المكتبة واسم الفهرس فيذكر الفهرس (المصدر)).</w:t>
      </w:r>
    </w:p>
    <w:p w14:paraId="55E38D04" w14:textId="77777777" w:rsidR="000E676B" w:rsidRDefault="000E676B" w:rsidP="000E676B">
      <w:pPr>
        <w:rPr>
          <w:rtl/>
        </w:rPr>
      </w:pPr>
      <w:r w:rsidRPr="00FA58EE">
        <w:rPr>
          <w:rStyle w:val="rfdBold2"/>
          <w:rFonts w:hint="eastAsia"/>
          <w:rtl/>
        </w:rPr>
        <w:t>فاضل</w:t>
      </w:r>
      <w:r w:rsidR="001C6BD7">
        <w:rPr>
          <w:rtl/>
        </w:rPr>
        <w:t xml:space="preserve"> :</w:t>
      </w:r>
      <w:r w:rsidR="00F67CDD">
        <w:rPr>
          <w:rtl/>
        </w:rPr>
        <w:t xml:space="preserve"> </w:t>
      </w:r>
      <w:r>
        <w:rPr>
          <w:rtl/>
        </w:rPr>
        <w:t>كتابخانه آية الله فاضل خوانسارى (مكتبة آ</w:t>
      </w:r>
      <w:r>
        <w:rPr>
          <w:rFonts w:hint="cs"/>
          <w:rtl/>
        </w:rPr>
        <w:t>ی</w:t>
      </w:r>
      <w:r>
        <w:rPr>
          <w:rFonts w:hint="eastAsia"/>
          <w:rtl/>
        </w:rPr>
        <w:t>ة</w:t>
      </w:r>
      <w:r>
        <w:rPr>
          <w:rtl/>
        </w:rPr>
        <w:t xml:space="preserve"> الله فاضل الخوانساري).</w:t>
      </w:r>
    </w:p>
    <w:p w14:paraId="15A5AF98" w14:textId="77777777" w:rsidR="000E676B" w:rsidRDefault="000E676B" w:rsidP="000E676B">
      <w:pPr>
        <w:rPr>
          <w:rtl/>
        </w:rPr>
      </w:pPr>
      <w:r w:rsidRPr="00FA58EE">
        <w:rPr>
          <w:rStyle w:val="rfdBold2"/>
          <w:rFonts w:hint="eastAsia"/>
          <w:rtl/>
        </w:rPr>
        <w:t>فاضل</w:t>
      </w:r>
      <w:r w:rsidRPr="00FA58EE">
        <w:rPr>
          <w:rStyle w:val="rfdBold2"/>
          <w:rtl/>
        </w:rPr>
        <w:t xml:space="preserve"> قائينى</w:t>
      </w:r>
      <w:r w:rsidR="001C6BD7">
        <w:rPr>
          <w:rtl/>
        </w:rPr>
        <w:t xml:space="preserve"> :</w:t>
      </w:r>
      <w:r w:rsidR="00F67CDD">
        <w:rPr>
          <w:rtl/>
        </w:rPr>
        <w:t xml:space="preserve"> </w:t>
      </w:r>
      <w:r>
        <w:rPr>
          <w:rtl/>
        </w:rPr>
        <w:t>كتابخانه فاضل قائينى قم (مكتبة فاضل قائيني في قم).</w:t>
      </w:r>
    </w:p>
    <w:p w14:paraId="104E053B" w14:textId="77777777" w:rsidR="000E676B" w:rsidRDefault="00E63DE8" w:rsidP="000E676B">
      <w:pPr>
        <w:rPr>
          <w:rtl/>
        </w:rPr>
      </w:pPr>
      <w:r>
        <w:rPr>
          <w:rtl/>
        </w:rPr>
        <w:br w:type="page"/>
      </w:r>
      <w:r w:rsidR="000E676B" w:rsidRPr="00FA58EE">
        <w:rPr>
          <w:rStyle w:val="rfdBold2"/>
          <w:rFonts w:hint="eastAsia"/>
          <w:rtl/>
        </w:rPr>
        <w:lastRenderedPageBreak/>
        <w:t>فرهاد</w:t>
      </w:r>
      <w:r w:rsidR="000E676B" w:rsidRPr="00FA58EE">
        <w:rPr>
          <w:rStyle w:val="rfdBold2"/>
          <w:rtl/>
        </w:rPr>
        <w:t xml:space="preserve"> معتمد</w:t>
      </w:r>
      <w:r w:rsidR="001C6BD7">
        <w:rPr>
          <w:rtl/>
        </w:rPr>
        <w:t xml:space="preserve"> :</w:t>
      </w:r>
      <w:r w:rsidR="00F67CDD">
        <w:rPr>
          <w:rtl/>
        </w:rPr>
        <w:t xml:space="preserve"> </w:t>
      </w:r>
      <w:r w:rsidR="000E676B">
        <w:rPr>
          <w:rtl/>
        </w:rPr>
        <w:t>مجموعه فرهاد معتمد (مجموعة فرهاد معتمد).</w:t>
      </w:r>
    </w:p>
    <w:p w14:paraId="1C2B65F4" w14:textId="77777777" w:rsidR="000E676B" w:rsidRDefault="000E676B" w:rsidP="000E676B">
      <w:pPr>
        <w:rPr>
          <w:rtl/>
        </w:rPr>
      </w:pPr>
      <w:r w:rsidRPr="00FA58EE">
        <w:rPr>
          <w:rStyle w:val="rfdBold2"/>
          <w:rFonts w:hint="eastAsia"/>
          <w:rtl/>
        </w:rPr>
        <w:t>فرهنگ</w:t>
      </w:r>
      <w:r w:rsidRPr="00FA58EE">
        <w:rPr>
          <w:rStyle w:val="rfdBold2"/>
          <w:rtl/>
        </w:rPr>
        <w:t xml:space="preserve"> وهنر</w:t>
      </w:r>
      <w:r w:rsidR="001C6BD7">
        <w:rPr>
          <w:rtl/>
        </w:rPr>
        <w:t xml:space="preserve"> :</w:t>
      </w:r>
      <w:r w:rsidR="00F67CDD">
        <w:rPr>
          <w:rtl/>
        </w:rPr>
        <w:t xml:space="preserve"> </w:t>
      </w:r>
      <w:r>
        <w:rPr>
          <w:rtl/>
        </w:rPr>
        <w:t>كتابخانه فرهنگ وهنر مشهد (مكتبة الثقافة والفنون في مشهد).</w:t>
      </w:r>
    </w:p>
    <w:p w14:paraId="47F2F9FD" w14:textId="77777777" w:rsidR="000E676B" w:rsidRDefault="000E676B" w:rsidP="000E676B">
      <w:pPr>
        <w:rPr>
          <w:rtl/>
        </w:rPr>
      </w:pPr>
      <w:r w:rsidRPr="00FA58EE">
        <w:rPr>
          <w:rStyle w:val="rfdBold2"/>
          <w:rFonts w:hint="eastAsia"/>
          <w:rtl/>
        </w:rPr>
        <w:t>فرهنگ</w:t>
      </w:r>
      <w:r w:rsidRPr="00FA58EE">
        <w:rPr>
          <w:rStyle w:val="rfdBold2"/>
          <w:rtl/>
        </w:rPr>
        <w:t xml:space="preserve"> وإرشاد</w:t>
      </w:r>
      <w:r w:rsidR="001C6BD7">
        <w:rPr>
          <w:rtl/>
        </w:rPr>
        <w:t xml:space="preserve"> :</w:t>
      </w:r>
      <w:r w:rsidR="00F67CDD">
        <w:rPr>
          <w:rtl/>
        </w:rPr>
        <w:t xml:space="preserve"> </w:t>
      </w:r>
      <w:r>
        <w:rPr>
          <w:rtl/>
        </w:rPr>
        <w:t xml:space="preserve">كتابخانه فرهنگ </w:t>
      </w:r>
      <w:r w:rsidR="00B9620E">
        <w:rPr>
          <w:rtl/>
        </w:rPr>
        <w:t>و</w:t>
      </w:r>
      <w:r>
        <w:rPr>
          <w:rtl/>
        </w:rPr>
        <w:t>إرشاد إسلامي كاشان (مكتبة الثقافة والإرشاد الإسلامي في كاشان).</w:t>
      </w:r>
    </w:p>
    <w:p w14:paraId="4F6D292A" w14:textId="77777777" w:rsidR="000E676B" w:rsidRDefault="000E676B" w:rsidP="000E676B">
      <w:pPr>
        <w:rPr>
          <w:rtl/>
        </w:rPr>
      </w:pPr>
      <w:r w:rsidRPr="00FA58EE">
        <w:rPr>
          <w:rStyle w:val="rfdBold2"/>
          <w:rFonts w:hint="eastAsia"/>
          <w:rtl/>
        </w:rPr>
        <w:t>فيّاض</w:t>
      </w:r>
      <w:r w:rsidR="001C6BD7">
        <w:rPr>
          <w:rtl/>
        </w:rPr>
        <w:t xml:space="preserve"> :</w:t>
      </w:r>
      <w:r w:rsidR="00F67CDD">
        <w:rPr>
          <w:rtl/>
        </w:rPr>
        <w:t xml:space="preserve"> </w:t>
      </w:r>
      <w:r>
        <w:rPr>
          <w:rtl/>
        </w:rPr>
        <w:t>مجموعه دكتر على أكبر فيّاض (مجموعة الدكتور علي أكبر فيّاض).</w:t>
      </w:r>
    </w:p>
    <w:p w14:paraId="29D10A53" w14:textId="77777777" w:rsidR="000E676B" w:rsidRDefault="000E676B" w:rsidP="000E676B">
      <w:pPr>
        <w:rPr>
          <w:rtl/>
        </w:rPr>
      </w:pPr>
      <w:r w:rsidRPr="00FA58EE">
        <w:rPr>
          <w:rStyle w:val="rfdBold2"/>
          <w:rFonts w:hint="eastAsia"/>
          <w:rtl/>
        </w:rPr>
        <w:t>فيضية</w:t>
      </w:r>
      <w:r w:rsidR="001C6BD7">
        <w:rPr>
          <w:rtl/>
        </w:rPr>
        <w:t xml:space="preserve"> :</w:t>
      </w:r>
      <w:r w:rsidR="00F67CDD">
        <w:rPr>
          <w:rtl/>
        </w:rPr>
        <w:t xml:space="preserve"> </w:t>
      </w:r>
      <w:r>
        <w:rPr>
          <w:rtl/>
        </w:rPr>
        <w:t>كتابخانه مدرسه فيضيه قم (مكتبة المدرسة الفيضية في قم).</w:t>
      </w:r>
    </w:p>
    <w:p w14:paraId="5385D25D" w14:textId="77777777" w:rsidR="000E676B" w:rsidRDefault="000E676B" w:rsidP="000E676B">
      <w:pPr>
        <w:rPr>
          <w:rtl/>
        </w:rPr>
      </w:pPr>
      <w:r w:rsidRPr="00FA58EE">
        <w:rPr>
          <w:rStyle w:val="rfdBold2"/>
          <w:rFonts w:hint="eastAsia"/>
          <w:rtl/>
        </w:rPr>
        <w:t>فيلمها</w:t>
      </w:r>
      <w:r w:rsidR="001C6BD7">
        <w:rPr>
          <w:rtl/>
        </w:rPr>
        <w:t xml:space="preserve"> :</w:t>
      </w:r>
      <w:r w:rsidR="00F67CDD">
        <w:rPr>
          <w:rtl/>
        </w:rPr>
        <w:t xml:space="preserve"> </w:t>
      </w:r>
      <w:r>
        <w:rPr>
          <w:rtl/>
        </w:rPr>
        <w:t>فهرست فىلمهاى كتابخانه مركزى دانشگاه تهران (فهرس المايكروفيلم في المكتبة المركزية في جامعة طهران).</w:t>
      </w:r>
    </w:p>
    <w:p w14:paraId="4FE42D2D" w14:textId="77777777" w:rsidR="000E676B" w:rsidRDefault="000E676B" w:rsidP="000E676B">
      <w:pPr>
        <w:rPr>
          <w:rtl/>
        </w:rPr>
      </w:pPr>
      <w:r w:rsidRPr="00FA58EE">
        <w:rPr>
          <w:rStyle w:val="rfdBold2"/>
          <w:rFonts w:hint="eastAsia"/>
          <w:rtl/>
        </w:rPr>
        <w:t>قاضى</w:t>
      </w:r>
      <w:r w:rsidRPr="00FA58EE">
        <w:rPr>
          <w:rStyle w:val="rfdBold2"/>
          <w:rtl/>
        </w:rPr>
        <w:t xml:space="preserve"> طباطبائى</w:t>
      </w:r>
      <w:r w:rsidR="001C6BD7">
        <w:rPr>
          <w:rtl/>
        </w:rPr>
        <w:t xml:space="preserve"> :</w:t>
      </w:r>
      <w:r w:rsidR="00F67CDD">
        <w:rPr>
          <w:rtl/>
        </w:rPr>
        <w:t xml:space="preserve"> </w:t>
      </w:r>
      <w:r>
        <w:rPr>
          <w:rtl/>
        </w:rPr>
        <w:t>مجموعه محمّد على قاضى طباطبائى تبريز (مجموعة محمّد علي القاضي الطباطبائي في تبريز).</w:t>
      </w:r>
    </w:p>
    <w:p w14:paraId="7FA5E6B1" w14:textId="77777777" w:rsidR="000E676B" w:rsidRDefault="000E676B" w:rsidP="000E676B">
      <w:pPr>
        <w:rPr>
          <w:rtl/>
        </w:rPr>
      </w:pPr>
      <w:r w:rsidRPr="00FA58EE">
        <w:rPr>
          <w:rStyle w:val="rfdBold2"/>
          <w:rFonts w:hint="eastAsia"/>
          <w:rtl/>
        </w:rPr>
        <w:t>قمر</w:t>
      </w:r>
      <w:r w:rsidRPr="00FA58EE">
        <w:rPr>
          <w:rStyle w:val="rfdBold2"/>
          <w:rtl/>
        </w:rPr>
        <w:t xml:space="preserve"> بنى هاشم</w:t>
      </w:r>
      <w:r w:rsidR="001C6BD7">
        <w:rPr>
          <w:rtl/>
        </w:rPr>
        <w:t xml:space="preserve"> :</w:t>
      </w:r>
      <w:r w:rsidR="00F67CDD">
        <w:rPr>
          <w:rtl/>
        </w:rPr>
        <w:t xml:space="preserve"> </w:t>
      </w:r>
      <w:r>
        <w:rPr>
          <w:rtl/>
        </w:rPr>
        <w:t>كتابخانه قمر بنى هاشم دامغان (مكتبة قمر بني هاشم في دامغان).</w:t>
      </w:r>
    </w:p>
    <w:p w14:paraId="1A902238" w14:textId="77777777" w:rsidR="000E676B" w:rsidRDefault="000E676B" w:rsidP="000E676B">
      <w:pPr>
        <w:rPr>
          <w:rtl/>
        </w:rPr>
      </w:pPr>
      <w:r w:rsidRPr="00FA58EE">
        <w:rPr>
          <w:rStyle w:val="rfdBold2"/>
          <w:rFonts w:hint="eastAsia"/>
          <w:rtl/>
        </w:rPr>
        <w:t>كا</w:t>
      </w:r>
      <w:r w:rsidR="001C6BD7">
        <w:rPr>
          <w:rtl/>
        </w:rPr>
        <w:t xml:space="preserve"> :</w:t>
      </w:r>
      <w:r w:rsidR="00F67CDD">
        <w:rPr>
          <w:rtl/>
        </w:rPr>
        <w:t xml:space="preserve"> </w:t>
      </w:r>
      <w:r>
        <w:rPr>
          <w:rtl/>
        </w:rPr>
        <w:t>(الكاتب</w:t>
      </w:r>
      <w:r w:rsidR="001C6BD7">
        <w:rPr>
          <w:rtl/>
        </w:rPr>
        <w:t xml:space="preserve"> ،</w:t>
      </w:r>
      <w:r w:rsidR="00F67CDD">
        <w:rPr>
          <w:rtl/>
        </w:rPr>
        <w:t xml:space="preserve"> </w:t>
      </w:r>
      <w:r>
        <w:rPr>
          <w:rtl/>
        </w:rPr>
        <w:t>الناسخ).</w:t>
      </w:r>
    </w:p>
    <w:p w14:paraId="267D7305" w14:textId="77777777" w:rsidR="000E676B" w:rsidRDefault="000E676B" w:rsidP="000E676B">
      <w:pPr>
        <w:rPr>
          <w:rtl/>
        </w:rPr>
      </w:pPr>
      <w:r w:rsidRPr="00FA58EE">
        <w:rPr>
          <w:rStyle w:val="rfdBold2"/>
          <w:rFonts w:hint="eastAsia"/>
          <w:rtl/>
        </w:rPr>
        <w:t>كاتب</w:t>
      </w:r>
      <w:r w:rsidRPr="00FA58EE">
        <w:rPr>
          <w:rStyle w:val="rfdBold2"/>
          <w:rtl/>
        </w:rPr>
        <w:t xml:space="preserve"> = مؤلّف</w:t>
      </w:r>
      <w:r w:rsidR="001C6BD7">
        <w:rPr>
          <w:rtl/>
        </w:rPr>
        <w:t xml:space="preserve"> :</w:t>
      </w:r>
      <w:r w:rsidR="00F67CDD">
        <w:rPr>
          <w:rtl/>
        </w:rPr>
        <w:t xml:space="preserve"> (</w:t>
      </w:r>
      <w:r>
        <w:rPr>
          <w:rtl/>
        </w:rPr>
        <w:t>نسخة بخطّ المؤلّف).</w:t>
      </w:r>
    </w:p>
    <w:p w14:paraId="35B254E5" w14:textId="77777777" w:rsidR="000E676B" w:rsidRDefault="000E676B" w:rsidP="000E676B">
      <w:pPr>
        <w:rPr>
          <w:rtl/>
        </w:rPr>
      </w:pPr>
      <w:r w:rsidRPr="00FA58EE">
        <w:rPr>
          <w:rStyle w:val="rfdBold2"/>
          <w:rFonts w:hint="eastAsia"/>
          <w:rtl/>
        </w:rPr>
        <w:t>كاظمينى</w:t>
      </w:r>
      <w:r w:rsidR="001C6BD7">
        <w:rPr>
          <w:rtl/>
        </w:rPr>
        <w:t xml:space="preserve"> :</w:t>
      </w:r>
      <w:r w:rsidR="00F67CDD">
        <w:rPr>
          <w:rtl/>
        </w:rPr>
        <w:t xml:space="preserve"> </w:t>
      </w:r>
      <w:r>
        <w:rPr>
          <w:rtl/>
        </w:rPr>
        <w:t>كتابخانه ميرزا محمّد كاظمينى (مكتبة ميرزا محمّد الكاظميني).</w:t>
      </w:r>
    </w:p>
    <w:p w14:paraId="156F9303" w14:textId="77777777" w:rsidR="000E676B" w:rsidRDefault="000E676B" w:rsidP="000E676B">
      <w:pPr>
        <w:rPr>
          <w:rtl/>
        </w:rPr>
      </w:pPr>
      <w:r w:rsidRPr="00FA58EE">
        <w:rPr>
          <w:rStyle w:val="rfdBold2"/>
          <w:rFonts w:hint="eastAsia"/>
          <w:rtl/>
        </w:rPr>
        <w:t>گ</w:t>
      </w:r>
      <w:r w:rsidR="001C6BD7">
        <w:rPr>
          <w:rtl/>
        </w:rPr>
        <w:t xml:space="preserve"> :</w:t>
      </w:r>
      <w:r w:rsidR="00F67CDD">
        <w:rPr>
          <w:rtl/>
        </w:rPr>
        <w:t xml:space="preserve"> </w:t>
      </w:r>
      <w:r>
        <w:rPr>
          <w:rtl/>
        </w:rPr>
        <w:t>(الورقة).</w:t>
      </w:r>
    </w:p>
    <w:p w14:paraId="746787F1" w14:textId="77777777" w:rsidR="000E676B" w:rsidRDefault="000E676B" w:rsidP="000E676B">
      <w:pPr>
        <w:rPr>
          <w:rtl/>
        </w:rPr>
      </w:pPr>
      <w:r w:rsidRPr="00FA58EE">
        <w:rPr>
          <w:rStyle w:val="rfdBold2"/>
          <w:rFonts w:hint="eastAsia"/>
          <w:rtl/>
        </w:rPr>
        <w:t>گلپا</w:t>
      </w:r>
      <w:r w:rsidRPr="00FA58EE">
        <w:rPr>
          <w:rStyle w:val="rfdBold2"/>
          <w:rFonts w:hint="cs"/>
          <w:rtl/>
        </w:rPr>
        <w:t>ی</w:t>
      </w:r>
      <w:r w:rsidRPr="00FA58EE">
        <w:rPr>
          <w:rStyle w:val="rfdBold2"/>
          <w:rFonts w:hint="eastAsia"/>
          <w:rtl/>
        </w:rPr>
        <w:t>گانى</w:t>
      </w:r>
      <w:r w:rsidR="001C6BD7">
        <w:rPr>
          <w:rtl/>
        </w:rPr>
        <w:t xml:space="preserve"> :</w:t>
      </w:r>
      <w:r w:rsidR="00F67CDD">
        <w:rPr>
          <w:rtl/>
        </w:rPr>
        <w:t xml:space="preserve"> </w:t>
      </w:r>
      <w:r>
        <w:rPr>
          <w:rtl/>
        </w:rPr>
        <w:t>كتابخانه عمومى حضرت آية الله العظمى گلپايگانى قم (المكتبة العامّة لآية الله السيّد الگلبا</w:t>
      </w:r>
      <w:r>
        <w:rPr>
          <w:rFonts w:hint="cs"/>
          <w:rtl/>
        </w:rPr>
        <w:t>ی</w:t>
      </w:r>
      <w:r>
        <w:rPr>
          <w:rFonts w:hint="eastAsia"/>
          <w:rtl/>
        </w:rPr>
        <w:t>گاني</w:t>
      </w:r>
      <w:r>
        <w:rPr>
          <w:rtl/>
        </w:rPr>
        <w:t xml:space="preserve"> في قم).</w:t>
      </w:r>
    </w:p>
    <w:p w14:paraId="42D72F0C" w14:textId="77777777" w:rsidR="000E676B" w:rsidRDefault="000E676B" w:rsidP="000E676B">
      <w:pPr>
        <w:rPr>
          <w:rtl/>
        </w:rPr>
      </w:pPr>
      <w:r w:rsidRPr="00FA58EE">
        <w:rPr>
          <w:rStyle w:val="rfdBold2"/>
          <w:rFonts w:hint="eastAsia"/>
          <w:rtl/>
        </w:rPr>
        <w:t>گوهرشاد</w:t>
      </w:r>
      <w:r w:rsidR="001C6BD7">
        <w:rPr>
          <w:rtl/>
        </w:rPr>
        <w:t xml:space="preserve"> :</w:t>
      </w:r>
      <w:r w:rsidR="00F67CDD">
        <w:rPr>
          <w:rtl/>
        </w:rPr>
        <w:t xml:space="preserve"> </w:t>
      </w:r>
      <w:r>
        <w:rPr>
          <w:rtl/>
        </w:rPr>
        <w:t>كتابخانه مسجد جامع گوهرشاد مشهد (مكتبة المسجد الجامع گوهرشاد في مشهد).</w:t>
      </w:r>
    </w:p>
    <w:p w14:paraId="5434BAFF" w14:textId="77777777" w:rsidR="00F67CDD" w:rsidRDefault="000E676B" w:rsidP="000E676B">
      <w:pPr>
        <w:rPr>
          <w:rtl/>
        </w:rPr>
      </w:pPr>
      <w:r w:rsidRPr="00FA58EE">
        <w:rPr>
          <w:rStyle w:val="rfdBold2"/>
          <w:rFonts w:hint="eastAsia"/>
          <w:rtl/>
        </w:rPr>
        <w:t>مجلس</w:t>
      </w:r>
      <w:r w:rsidR="001C6BD7">
        <w:rPr>
          <w:rtl/>
        </w:rPr>
        <w:t xml:space="preserve"> :</w:t>
      </w:r>
      <w:r w:rsidR="00F67CDD">
        <w:rPr>
          <w:rtl/>
        </w:rPr>
        <w:t xml:space="preserve"> </w:t>
      </w:r>
      <w:r>
        <w:rPr>
          <w:rtl/>
        </w:rPr>
        <w:t>كتابخانه</w:t>
      </w:r>
      <w:r w:rsidR="001C6BD7">
        <w:rPr>
          <w:rtl/>
        </w:rPr>
        <w:t xml:space="preserve"> ،</w:t>
      </w:r>
      <w:r w:rsidR="00F67CDD">
        <w:rPr>
          <w:rtl/>
        </w:rPr>
        <w:t xml:space="preserve"> </w:t>
      </w:r>
      <w:r>
        <w:rPr>
          <w:rtl/>
        </w:rPr>
        <w:t>موزه ومركز اسناد مجلس شوراى إسلامى (مكتبة</w:t>
      </w:r>
    </w:p>
    <w:p w14:paraId="05F6A819" w14:textId="77777777" w:rsidR="000E676B" w:rsidRDefault="00E63DE8" w:rsidP="00FA58EE">
      <w:pPr>
        <w:pStyle w:val="rfdNormal0"/>
        <w:rPr>
          <w:rtl/>
        </w:rPr>
      </w:pPr>
      <w:r>
        <w:rPr>
          <w:rtl/>
        </w:rPr>
        <w:br w:type="page"/>
      </w:r>
      <w:r w:rsidR="000E676B">
        <w:rPr>
          <w:rFonts w:hint="eastAsia"/>
          <w:rtl/>
        </w:rPr>
        <w:lastRenderedPageBreak/>
        <w:t>ومتحف</w:t>
      </w:r>
      <w:r w:rsidR="000E676B">
        <w:rPr>
          <w:rtl/>
        </w:rPr>
        <w:t xml:space="preserve"> أسناد مجلس الشورىٰ الإسلامي في طهران).</w:t>
      </w:r>
    </w:p>
    <w:p w14:paraId="629B8A4A" w14:textId="77777777" w:rsidR="00F67CDD" w:rsidRDefault="000E676B" w:rsidP="000E676B">
      <w:pPr>
        <w:rPr>
          <w:rtl/>
        </w:rPr>
      </w:pPr>
      <w:r w:rsidRPr="00FA58EE">
        <w:rPr>
          <w:rStyle w:val="rfdBold2"/>
          <w:rFonts w:hint="eastAsia"/>
          <w:rtl/>
        </w:rPr>
        <w:t>محدّث</w:t>
      </w:r>
      <w:r w:rsidRPr="00FA58EE">
        <w:rPr>
          <w:rStyle w:val="rfdBold2"/>
          <w:rtl/>
        </w:rPr>
        <w:t xml:space="preserve"> أرموى مخ</w:t>
      </w:r>
      <w:r w:rsidR="001C6BD7">
        <w:rPr>
          <w:rtl/>
        </w:rPr>
        <w:t xml:space="preserve"> :</w:t>
      </w:r>
      <w:r w:rsidR="00F67CDD">
        <w:rPr>
          <w:rtl/>
        </w:rPr>
        <w:t xml:space="preserve"> </w:t>
      </w:r>
      <w:r>
        <w:rPr>
          <w:rtl/>
        </w:rPr>
        <w:t>فهرست مجموعه نسخه هاى خطّى محدّث أرموى</w:t>
      </w:r>
      <w:r w:rsidR="001C6BD7">
        <w:rPr>
          <w:rtl/>
        </w:rPr>
        <w:t xml:space="preserve"> ،</w:t>
      </w:r>
      <w:r w:rsidR="00F67CDD">
        <w:rPr>
          <w:rtl/>
        </w:rPr>
        <w:t xml:space="preserve"> </w:t>
      </w:r>
      <w:r>
        <w:rPr>
          <w:rtl/>
        </w:rPr>
        <w:t>مخطوط (فهرس مجموعة النسخ المخطوطة للمحدّث الأرموي ـ مخطوط).</w:t>
      </w:r>
    </w:p>
    <w:p w14:paraId="04153677" w14:textId="77777777" w:rsidR="000E676B" w:rsidRDefault="000E676B" w:rsidP="000E676B">
      <w:pPr>
        <w:rPr>
          <w:rtl/>
        </w:rPr>
      </w:pPr>
      <w:r w:rsidRPr="00FA58EE">
        <w:rPr>
          <w:rStyle w:val="rfdBold2"/>
          <w:rFonts w:hint="eastAsia"/>
          <w:rtl/>
        </w:rPr>
        <w:t>محمّد</w:t>
      </w:r>
      <w:r w:rsidRPr="00FA58EE">
        <w:rPr>
          <w:rStyle w:val="rfdBold2"/>
          <w:rtl/>
        </w:rPr>
        <w:t xml:space="preserve"> هلال</w:t>
      </w:r>
      <w:r w:rsidR="001C6BD7">
        <w:rPr>
          <w:rtl/>
        </w:rPr>
        <w:t xml:space="preserve"> :</w:t>
      </w:r>
      <w:r w:rsidR="00F67CDD">
        <w:rPr>
          <w:rtl/>
        </w:rPr>
        <w:t xml:space="preserve"> </w:t>
      </w:r>
      <w:r>
        <w:rPr>
          <w:rtl/>
        </w:rPr>
        <w:t>كتابخانه إمامزاده محمّد هلال آران كاشان (مكتبة مرقد السيّد محمّد هلال في آران كاشان ـ مخطوط).</w:t>
      </w:r>
    </w:p>
    <w:p w14:paraId="3CD73731" w14:textId="77777777" w:rsidR="000E676B" w:rsidRDefault="000E676B" w:rsidP="000E676B">
      <w:pPr>
        <w:rPr>
          <w:rtl/>
        </w:rPr>
      </w:pPr>
      <w:r w:rsidRPr="00FA58EE">
        <w:rPr>
          <w:rStyle w:val="rfdBold2"/>
          <w:rFonts w:hint="eastAsia"/>
          <w:rtl/>
        </w:rPr>
        <w:t>مختصر</w:t>
      </w:r>
      <w:r w:rsidRPr="00FA58EE">
        <w:rPr>
          <w:rStyle w:val="rfdBold2"/>
          <w:rtl/>
        </w:rPr>
        <w:t xml:space="preserve"> ف</w:t>
      </w:r>
      <w:r w:rsidR="001C6BD7">
        <w:rPr>
          <w:rtl/>
        </w:rPr>
        <w:t xml:space="preserve"> :</w:t>
      </w:r>
      <w:r w:rsidR="00F67CDD">
        <w:rPr>
          <w:rtl/>
        </w:rPr>
        <w:t xml:space="preserve"> </w:t>
      </w:r>
      <w:r>
        <w:rPr>
          <w:rtl/>
        </w:rPr>
        <w:t>فهرست مختصر نسخه هاى خطّى مجلس شوراى إسلامى كه در سال (1387) منتشر شده است (فهرس مختصر النسخ المخطوطة لمجلس الشورىٰ الإسلامي الذي تمّ نشره سنة (1387هجرية شمسية)).</w:t>
      </w:r>
    </w:p>
    <w:p w14:paraId="276D22FA" w14:textId="77777777" w:rsidR="000E676B" w:rsidRDefault="000E676B" w:rsidP="000E676B">
      <w:pPr>
        <w:rPr>
          <w:rtl/>
        </w:rPr>
      </w:pPr>
      <w:r w:rsidRPr="00FA58EE">
        <w:rPr>
          <w:rStyle w:val="rfdBold2"/>
          <w:rFonts w:hint="eastAsia"/>
          <w:rtl/>
        </w:rPr>
        <w:t>مخ</w:t>
      </w:r>
      <w:r w:rsidR="001C6BD7">
        <w:rPr>
          <w:rtl/>
        </w:rPr>
        <w:t xml:space="preserve"> :</w:t>
      </w:r>
      <w:r w:rsidR="00F67CDD">
        <w:rPr>
          <w:rtl/>
        </w:rPr>
        <w:t xml:space="preserve"> </w:t>
      </w:r>
      <w:r>
        <w:rPr>
          <w:rtl/>
        </w:rPr>
        <w:t>(بمعنىٰ أنّ الفهرس المذكور مخطوط).</w:t>
      </w:r>
    </w:p>
    <w:p w14:paraId="20E391EF" w14:textId="77777777" w:rsidR="000E676B" w:rsidRDefault="000E676B" w:rsidP="000E676B">
      <w:pPr>
        <w:rPr>
          <w:rtl/>
        </w:rPr>
      </w:pPr>
      <w:r w:rsidRPr="00FA58EE">
        <w:rPr>
          <w:rStyle w:val="rfdBold2"/>
          <w:rFonts w:hint="eastAsia"/>
          <w:rtl/>
        </w:rPr>
        <w:t>مدارك</w:t>
      </w:r>
      <w:r w:rsidRPr="00FA58EE">
        <w:rPr>
          <w:rStyle w:val="rfdBold2"/>
          <w:rtl/>
        </w:rPr>
        <w:t xml:space="preserve"> فرهنگى</w:t>
      </w:r>
      <w:r w:rsidR="001C6BD7">
        <w:rPr>
          <w:rtl/>
        </w:rPr>
        <w:t xml:space="preserve"> :</w:t>
      </w:r>
      <w:r w:rsidR="00F67CDD">
        <w:rPr>
          <w:rtl/>
        </w:rPr>
        <w:t xml:space="preserve"> </w:t>
      </w:r>
      <w:r>
        <w:rPr>
          <w:rtl/>
        </w:rPr>
        <w:t>سازمان مدارك فرهنگى إنقلاب (منظّمة الوثائق الثقافية للثورة في إيران).</w:t>
      </w:r>
    </w:p>
    <w:p w14:paraId="556251BE" w14:textId="77777777" w:rsidR="000E676B" w:rsidRDefault="000E676B" w:rsidP="000E676B">
      <w:pPr>
        <w:rPr>
          <w:rtl/>
        </w:rPr>
      </w:pPr>
      <w:r w:rsidRPr="00FA58EE">
        <w:rPr>
          <w:rStyle w:val="rfdBold2"/>
          <w:rFonts w:hint="eastAsia"/>
          <w:rtl/>
        </w:rPr>
        <w:t>مدرسة</w:t>
      </w:r>
      <w:r w:rsidRPr="00FA58EE">
        <w:rPr>
          <w:rStyle w:val="rfdBold2"/>
          <w:rtl/>
        </w:rPr>
        <w:t xml:space="preserve"> غرب</w:t>
      </w:r>
      <w:r w:rsidR="001C6BD7">
        <w:rPr>
          <w:rtl/>
        </w:rPr>
        <w:t xml:space="preserve"> :</w:t>
      </w:r>
      <w:r w:rsidR="00F67CDD">
        <w:rPr>
          <w:rtl/>
        </w:rPr>
        <w:t xml:space="preserve"> </w:t>
      </w:r>
      <w:r>
        <w:rPr>
          <w:rtl/>
        </w:rPr>
        <w:t>كتابخانه مدرسه غرب همدان (مكتبة مدرسة (غرب) في همدان).</w:t>
      </w:r>
    </w:p>
    <w:p w14:paraId="37E6D0A6" w14:textId="77777777" w:rsidR="000E676B" w:rsidRDefault="000E676B" w:rsidP="000E676B">
      <w:pPr>
        <w:rPr>
          <w:rtl/>
        </w:rPr>
      </w:pPr>
      <w:r w:rsidRPr="00FA58EE">
        <w:rPr>
          <w:rStyle w:val="rfdBold2"/>
          <w:rFonts w:hint="eastAsia"/>
          <w:rtl/>
        </w:rPr>
        <w:t>مدرّسى</w:t>
      </w:r>
      <w:r w:rsidR="001C6BD7">
        <w:rPr>
          <w:rtl/>
        </w:rPr>
        <w:t xml:space="preserve"> :</w:t>
      </w:r>
      <w:r w:rsidR="00F67CDD">
        <w:rPr>
          <w:rtl/>
        </w:rPr>
        <w:t xml:space="preserve"> </w:t>
      </w:r>
      <w:r>
        <w:rPr>
          <w:rtl/>
        </w:rPr>
        <w:t>كتابخانه سيّد محمّد مدرّسى در يزد (مكتبة السيّد المدرّسي في يزد).</w:t>
      </w:r>
    </w:p>
    <w:p w14:paraId="2CDF35FD" w14:textId="77777777" w:rsidR="000E676B" w:rsidRDefault="000E676B" w:rsidP="000E676B">
      <w:pPr>
        <w:rPr>
          <w:rtl/>
        </w:rPr>
      </w:pPr>
      <w:r w:rsidRPr="00FA58EE">
        <w:rPr>
          <w:rStyle w:val="rfdBold2"/>
          <w:rFonts w:hint="eastAsia"/>
          <w:rtl/>
        </w:rPr>
        <w:t>مرعشى</w:t>
      </w:r>
      <w:r w:rsidR="001C6BD7">
        <w:rPr>
          <w:rtl/>
        </w:rPr>
        <w:t xml:space="preserve"> :</w:t>
      </w:r>
      <w:r w:rsidR="00F67CDD">
        <w:rPr>
          <w:rtl/>
        </w:rPr>
        <w:t xml:space="preserve"> </w:t>
      </w:r>
      <w:r>
        <w:rPr>
          <w:rtl/>
        </w:rPr>
        <w:t>كتابخانه عمومى آية الله العظمىٰ مرعشى نجفى قم (المكتبة العامّة لآ</w:t>
      </w:r>
      <w:r>
        <w:rPr>
          <w:rFonts w:hint="cs"/>
          <w:rtl/>
        </w:rPr>
        <w:t>ی</w:t>
      </w:r>
      <w:r>
        <w:rPr>
          <w:rFonts w:hint="eastAsia"/>
          <w:rtl/>
        </w:rPr>
        <w:t>ة</w:t>
      </w:r>
      <w:r>
        <w:rPr>
          <w:rtl/>
        </w:rPr>
        <w:t xml:space="preserve"> الله السيّد المرعشي النجفي في قم).</w:t>
      </w:r>
    </w:p>
    <w:p w14:paraId="0A2701E8" w14:textId="77777777" w:rsidR="000E676B" w:rsidRDefault="000E676B" w:rsidP="000E676B">
      <w:pPr>
        <w:rPr>
          <w:rtl/>
        </w:rPr>
      </w:pPr>
      <w:r w:rsidRPr="00FA58EE">
        <w:rPr>
          <w:rStyle w:val="rfdBold2"/>
          <w:rFonts w:hint="eastAsia"/>
          <w:rtl/>
        </w:rPr>
        <w:t>مركز</w:t>
      </w:r>
      <w:r w:rsidRPr="00FA58EE">
        <w:rPr>
          <w:rStyle w:val="rfdBold2"/>
          <w:rtl/>
        </w:rPr>
        <w:t xml:space="preserve"> إحياء</w:t>
      </w:r>
      <w:r w:rsidR="001C6BD7">
        <w:rPr>
          <w:rtl/>
        </w:rPr>
        <w:t xml:space="preserve"> :</w:t>
      </w:r>
      <w:r w:rsidR="00F67CDD">
        <w:rPr>
          <w:rtl/>
        </w:rPr>
        <w:t xml:space="preserve"> </w:t>
      </w:r>
      <w:r>
        <w:rPr>
          <w:rtl/>
        </w:rPr>
        <w:t>مركز احياء ميراث إسلامى</w:t>
      </w:r>
      <w:r w:rsidR="001C6BD7">
        <w:rPr>
          <w:rtl/>
        </w:rPr>
        <w:t xml:space="preserve"> ،</w:t>
      </w:r>
      <w:r w:rsidR="00F67CDD">
        <w:rPr>
          <w:rtl/>
        </w:rPr>
        <w:t xml:space="preserve"> </w:t>
      </w:r>
      <w:r>
        <w:rPr>
          <w:rtl/>
        </w:rPr>
        <w:t>قم (مركز إحياء التراث الإسلامي في قم).</w:t>
      </w:r>
    </w:p>
    <w:p w14:paraId="1580D057" w14:textId="77777777" w:rsidR="000E676B" w:rsidRDefault="000E676B" w:rsidP="000E676B">
      <w:pPr>
        <w:rPr>
          <w:rtl/>
        </w:rPr>
      </w:pPr>
      <w:r w:rsidRPr="00FA58EE">
        <w:rPr>
          <w:rStyle w:val="rfdBold2"/>
          <w:rFonts w:hint="eastAsia"/>
          <w:rtl/>
        </w:rPr>
        <w:t>مركز</w:t>
      </w:r>
      <w:r w:rsidRPr="00FA58EE">
        <w:rPr>
          <w:rStyle w:val="rfdBold2"/>
          <w:rtl/>
        </w:rPr>
        <w:t xml:space="preserve"> مطالعات</w:t>
      </w:r>
      <w:r w:rsidR="001C6BD7">
        <w:rPr>
          <w:rtl/>
        </w:rPr>
        <w:t xml:space="preserve"> :</w:t>
      </w:r>
      <w:r w:rsidR="00F67CDD">
        <w:rPr>
          <w:rtl/>
        </w:rPr>
        <w:t xml:space="preserve"> </w:t>
      </w:r>
      <w:r>
        <w:rPr>
          <w:rtl/>
        </w:rPr>
        <w:t xml:space="preserve">كتابخانه پژوهشگاه علوم </w:t>
      </w:r>
      <w:r w:rsidR="00B9620E">
        <w:rPr>
          <w:rtl/>
        </w:rPr>
        <w:t>و</w:t>
      </w:r>
      <w:r>
        <w:rPr>
          <w:rtl/>
        </w:rPr>
        <w:t>تحقيقات إسلامى قم (مكتبة مركز العلوم والتحقيقات الإسلامية في قم).</w:t>
      </w:r>
    </w:p>
    <w:p w14:paraId="09C54FC8" w14:textId="77777777" w:rsidR="000E676B" w:rsidRDefault="000E676B" w:rsidP="000E676B">
      <w:pPr>
        <w:rPr>
          <w:rtl/>
        </w:rPr>
      </w:pPr>
      <w:r w:rsidRPr="00FA58EE">
        <w:rPr>
          <w:rStyle w:val="rfdBold2"/>
          <w:rFonts w:hint="eastAsia"/>
          <w:rtl/>
        </w:rPr>
        <w:t>مروى</w:t>
      </w:r>
      <w:r w:rsidR="001C6BD7">
        <w:rPr>
          <w:rtl/>
        </w:rPr>
        <w:t xml:space="preserve"> :</w:t>
      </w:r>
      <w:r w:rsidR="00F67CDD">
        <w:rPr>
          <w:rtl/>
        </w:rPr>
        <w:t xml:space="preserve"> </w:t>
      </w:r>
      <w:r>
        <w:rPr>
          <w:rtl/>
        </w:rPr>
        <w:t>كتابخانه مدرسه مروى تهران (مكتبة مدرسة مروي في طهران).</w:t>
      </w:r>
    </w:p>
    <w:p w14:paraId="71926BA4" w14:textId="77777777" w:rsidR="000E676B" w:rsidRDefault="000E676B" w:rsidP="000E676B">
      <w:pPr>
        <w:rPr>
          <w:rtl/>
        </w:rPr>
      </w:pPr>
      <w:r w:rsidRPr="00FA58EE">
        <w:rPr>
          <w:rStyle w:val="rfdBold2"/>
          <w:rFonts w:hint="eastAsia"/>
          <w:rtl/>
        </w:rPr>
        <w:t>مسجد</w:t>
      </w:r>
      <w:r w:rsidRPr="00FA58EE">
        <w:rPr>
          <w:rStyle w:val="rfdBold2"/>
          <w:rtl/>
        </w:rPr>
        <w:t xml:space="preserve"> أعظم</w:t>
      </w:r>
      <w:r w:rsidR="001C6BD7">
        <w:rPr>
          <w:rtl/>
        </w:rPr>
        <w:t xml:space="preserve"> :</w:t>
      </w:r>
      <w:r w:rsidR="00F67CDD">
        <w:rPr>
          <w:rtl/>
        </w:rPr>
        <w:t xml:space="preserve"> </w:t>
      </w:r>
      <w:r>
        <w:rPr>
          <w:rtl/>
        </w:rPr>
        <w:t>كتابخانه مسجد أعظم قم (مكتبة المسجد الأعظم في قم).</w:t>
      </w:r>
    </w:p>
    <w:p w14:paraId="1938776E" w14:textId="77777777" w:rsidR="000E676B" w:rsidRDefault="00E63DE8" w:rsidP="000E676B">
      <w:pPr>
        <w:rPr>
          <w:rtl/>
        </w:rPr>
      </w:pPr>
      <w:r>
        <w:rPr>
          <w:rtl/>
        </w:rPr>
        <w:br w:type="page"/>
      </w:r>
      <w:r w:rsidR="000E676B" w:rsidRPr="00FA58EE">
        <w:rPr>
          <w:rStyle w:val="rfdBold2"/>
          <w:rFonts w:hint="eastAsia"/>
          <w:rtl/>
        </w:rPr>
        <w:lastRenderedPageBreak/>
        <w:t>مطالعات</w:t>
      </w:r>
      <w:r w:rsidR="000E676B" w:rsidRPr="00FA58EE">
        <w:rPr>
          <w:rStyle w:val="rfdBold2"/>
          <w:rtl/>
        </w:rPr>
        <w:t xml:space="preserve"> فرهنگ</w:t>
      </w:r>
      <w:r w:rsidR="000E676B" w:rsidRPr="00FA58EE">
        <w:rPr>
          <w:rStyle w:val="rfdBold2"/>
          <w:rFonts w:hint="cs"/>
          <w:rtl/>
        </w:rPr>
        <w:t>ی</w:t>
      </w:r>
      <w:r w:rsidR="001C6BD7">
        <w:rPr>
          <w:rtl/>
        </w:rPr>
        <w:t xml:space="preserve"> :</w:t>
      </w:r>
      <w:r w:rsidR="00F67CDD">
        <w:rPr>
          <w:rtl/>
        </w:rPr>
        <w:t xml:space="preserve"> </w:t>
      </w:r>
      <w:r w:rsidR="000E676B">
        <w:rPr>
          <w:rtl/>
        </w:rPr>
        <w:t>كتابخانه (پژوهشگاه) مؤسّسه مطالعات وتحقيقات فرهنگى (مكتبة (مركز تحقيق) مؤسّسة المطالعات والتحقيق الثقافية).</w:t>
      </w:r>
    </w:p>
    <w:p w14:paraId="264A6C63" w14:textId="77777777" w:rsidR="000E676B" w:rsidRDefault="000E676B" w:rsidP="000E676B">
      <w:pPr>
        <w:rPr>
          <w:rtl/>
        </w:rPr>
      </w:pPr>
      <w:r w:rsidRPr="00FA58EE">
        <w:rPr>
          <w:rStyle w:val="rfdBold2"/>
          <w:rFonts w:hint="eastAsia"/>
          <w:rtl/>
        </w:rPr>
        <w:t>معصومية</w:t>
      </w:r>
      <w:r w:rsidR="001C6BD7">
        <w:rPr>
          <w:rtl/>
        </w:rPr>
        <w:t xml:space="preserve"> :</w:t>
      </w:r>
      <w:r w:rsidR="00F67CDD">
        <w:rPr>
          <w:rtl/>
        </w:rPr>
        <w:t xml:space="preserve"> </w:t>
      </w:r>
      <w:r>
        <w:rPr>
          <w:rtl/>
        </w:rPr>
        <w:t>آستان مقدّسه حضرت معصومه عليها سلام (العتبة المقدّسة لحضرة المعصومة عليها السلام في قم).</w:t>
      </w:r>
    </w:p>
    <w:p w14:paraId="102CD900" w14:textId="77777777" w:rsidR="000E676B" w:rsidRDefault="000E676B" w:rsidP="000E676B">
      <w:pPr>
        <w:rPr>
          <w:rtl/>
        </w:rPr>
      </w:pPr>
      <w:r w:rsidRPr="00FA58EE">
        <w:rPr>
          <w:rStyle w:val="rfdBold2"/>
          <w:rFonts w:hint="eastAsia"/>
          <w:rtl/>
        </w:rPr>
        <w:t>مفتاح</w:t>
      </w:r>
      <w:r w:rsidR="001C6BD7">
        <w:rPr>
          <w:rtl/>
        </w:rPr>
        <w:t xml:space="preserve"> :</w:t>
      </w:r>
      <w:r w:rsidR="00F67CDD">
        <w:rPr>
          <w:rtl/>
        </w:rPr>
        <w:t xml:space="preserve"> </w:t>
      </w:r>
      <w:r>
        <w:rPr>
          <w:rtl/>
        </w:rPr>
        <w:t>مجموعه محمّد حسين مفتاح (مجموعة محمّد حسين مفتاح).</w:t>
      </w:r>
    </w:p>
    <w:p w14:paraId="238D8FF8" w14:textId="77777777" w:rsidR="000E676B" w:rsidRDefault="000E676B" w:rsidP="000E676B">
      <w:pPr>
        <w:rPr>
          <w:rtl/>
        </w:rPr>
      </w:pPr>
      <w:r w:rsidRPr="00FA58EE">
        <w:rPr>
          <w:rStyle w:val="rfdBold2"/>
          <w:rFonts w:hint="eastAsia"/>
          <w:rtl/>
        </w:rPr>
        <w:t>ملك</w:t>
      </w:r>
      <w:r w:rsidR="001C6BD7">
        <w:rPr>
          <w:rtl/>
        </w:rPr>
        <w:t xml:space="preserve"> :</w:t>
      </w:r>
      <w:r w:rsidR="00F67CDD">
        <w:rPr>
          <w:rtl/>
        </w:rPr>
        <w:t xml:space="preserve"> </w:t>
      </w:r>
      <w:r>
        <w:rPr>
          <w:rtl/>
        </w:rPr>
        <w:t>كتابخانه ملك (مكتبة ملك في طهران ومصوّراتها في مكتبة آستان قدس رضوي في العتبة الرضوية في مشهد).</w:t>
      </w:r>
    </w:p>
    <w:p w14:paraId="08D8F510" w14:textId="77777777" w:rsidR="000E676B" w:rsidRDefault="000E676B" w:rsidP="000E676B">
      <w:pPr>
        <w:rPr>
          <w:rtl/>
        </w:rPr>
      </w:pPr>
      <w:r w:rsidRPr="00FA58EE">
        <w:rPr>
          <w:rStyle w:val="rfdBold2"/>
          <w:rFonts w:hint="eastAsia"/>
          <w:rtl/>
        </w:rPr>
        <w:t>ملّى</w:t>
      </w:r>
      <w:r w:rsidR="001C6BD7">
        <w:rPr>
          <w:rtl/>
        </w:rPr>
        <w:t xml:space="preserve"> :</w:t>
      </w:r>
      <w:r w:rsidR="00F67CDD">
        <w:rPr>
          <w:rtl/>
        </w:rPr>
        <w:t xml:space="preserve"> </w:t>
      </w:r>
      <w:r>
        <w:rPr>
          <w:rtl/>
        </w:rPr>
        <w:t>(المكتبة الوطنية الإيرانية فيما إذا ذكر اسم طهران قبلها</w:t>
      </w:r>
      <w:r w:rsidR="001C6BD7">
        <w:rPr>
          <w:rtl/>
        </w:rPr>
        <w:t xml:space="preserve"> ،</w:t>
      </w:r>
      <w:r w:rsidR="00F67CDD">
        <w:rPr>
          <w:rtl/>
        </w:rPr>
        <w:t xml:space="preserve"> </w:t>
      </w:r>
      <w:r>
        <w:rPr>
          <w:rtl/>
        </w:rPr>
        <w:t>وهي المكتبة الوطنية في شيراز فيما إذا ذكر اسم شيراز قبلها</w:t>
      </w:r>
      <w:r w:rsidR="001C6BD7">
        <w:rPr>
          <w:rtl/>
        </w:rPr>
        <w:t xml:space="preserve"> ،</w:t>
      </w:r>
      <w:r w:rsidR="00F67CDD">
        <w:rPr>
          <w:rtl/>
        </w:rPr>
        <w:t xml:space="preserve"> </w:t>
      </w:r>
      <w:r>
        <w:rPr>
          <w:rtl/>
        </w:rPr>
        <w:t>وهي المكتبة الوطنية في تبريز فيما إذا ذكر اسم تبريز قبلها).</w:t>
      </w:r>
    </w:p>
    <w:p w14:paraId="063E23BC" w14:textId="77777777" w:rsidR="000E676B" w:rsidRDefault="000E676B" w:rsidP="000E676B">
      <w:pPr>
        <w:rPr>
          <w:rtl/>
        </w:rPr>
      </w:pPr>
      <w:r w:rsidRPr="00FA58EE">
        <w:rPr>
          <w:rStyle w:val="rfdBold2"/>
          <w:rFonts w:hint="eastAsia"/>
          <w:rtl/>
        </w:rPr>
        <w:t>مهدوى</w:t>
      </w:r>
      <w:r w:rsidR="001C6BD7">
        <w:rPr>
          <w:rtl/>
        </w:rPr>
        <w:t xml:space="preserve"> :</w:t>
      </w:r>
      <w:r w:rsidR="00F67CDD">
        <w:rPr>
          <w:rtl/>
        </w:rPr>
        <w:t xml:space="preserve"> </w:t>
      </w:r>
      <w:r>
        <w:rPr>
          <w:rtl/>
        </w:rPr>
        <w:t>مجموعه دكتر أصغر مهدوى (مجموعة الدكتور علي أصغر مهدوي).</w:t>
      </w:r>
    </w:p>
    <w:p w14:paraId="18ED8A43" w14:textId="77777777" w:rsidR="000E676B" w:rsidRDefault="000E676B" w:rsidP="000E676B">
      <w:pPr>
        <w:rPr>
          <w:rtl/>
        </w:rPr>
      </w:pPr>
      <w:r w:rsidRPr="00FA58EE">
        <w:rPr>
          <w:rStyle w:val="rfdBold2"/>
          <w:rFonts w:hint="eastAsia"/>
          <w:rtl/>
        </w:rPr>
        <w:t>موزه</w:t>
      </w:r>
      <w:r w:rsidRPr="00FA58EE">
        <w:rPr>
          <w:rStyle w:val="rfdBold2"/>
          <w:rtl/>
        </w:rPr>
        <w:t xml:space="preserve"> ملّى</w:t>
      </w:r>
      <w:r w:rsidR="001C6BD7">
        <w:rPr>
          <w:rtl/>
        </w:rPr>
        <w:t xml:space="preserve"> :</w:t>
      </w:r>
      <w:r w:rsidR="00F67CDD">
        <w:rPr>
          <w:rtl/>
        </w:rPr>
        <w:t xml:space="preserve"> </w:t>
      </w:r>
      <w:r>
        <w:rPr>
          <w:rtl/>
        </w:rPr>
        <w:t>كتابخانه موزه ملّى ايران (موزه ايران باستان) (مكتبة المتحف الوطني الإيراني (المتحف الإيراني)).</w:t>
      </w:r>
    </w:p>
    <w:p w14:paraId="6BDDF132" w14:textId="77777777" w:rsidR="000E676B" w:rsidRDefault="000E676B" w:rsidP="000E676B">
      <w:pPr>
        <w:rPr>
          <w:rtl/>
        </w:rPr>
      </w:pPr>
      <w:r w:rsidRPr="00FA58EE">
        <w:rPr>
          <w:rStyle w:val="rfdBold2"/>
          <w:rFonts w:hint="eastAsia"/>
          <w:rtl/>
        </w:rPr>
        <w:t>مؤسّسة</w:t>
      </w:r>
      <w:r w:rsidRPr="00FA58EE">
        <w:rPr>
          <w:rStyle w:val="rfdBold2"/>
          <w:rtl/>
        </w:rPr>
        <w:t xml:space="preserve"> آية الله بروجردى</w:t>
      </w:r>
      <w:r w:rsidR="001C6BD7">
        <w:rPr>
          <w:rtl/>
        </w:rPr>
        <w:t xml:space="preserve"> :</w:t>
      </w:r>
      <w:r w:rsidR="00F67CDD">
        <w:rPr>
          <w:rtl/>
        </w:rPr>
        <w:t xml:space="preserve"> </w:t>
      </w:r>
      <w:r>
        <w:rPr>
          <w:rtl/>
        </w:rPr>
        <w:t>(مؤسّسة آية الله البروجردي).</w:t>
      </w:r>
    </w:p>
    <w:p w14:paraId="3C7B0898" w14:textId="77777777" w:rsidR="000E676B" w:rsidRDefault="000E676B" w:rsidP="000E676B">
      <w:pPr>
        <w:rPr>
          <w:rtl/>
        </w:rPr>
      </w:pPr>
      <w:r w:rsidRPr="00FA58EE">
        <w:rPr>
          <w:rStyle w:val="rfdBold2"/>
          <w:rFonts w:hint="eastAsia"/>
          <w:rtl/>
        </w:rPr>
        <w:t>مولوى</w:t>
      </w:r>
      <w:r w:rsidR="001C6BD7">
        <w:rPr>
          <w:rtl/>
        </w:rPr>
        <w:t xml:space="preserve"> :</w:t>
      </w:r>
      <w:r w:rsidR="00F67CDD">
        <w:rPr>
          <w:rtl/>
        </w:rPr>
        <w:t xml:space="preserve"> </w:t>
      </w:r>
      <w:r>
        <w:rPr>
          <w:rtl/>
        </w:rPr>
        <w:t>مجموعه عبد المجيد مولوى (مكتبة عبد المجيد مولوي</w:t>
      </w:r>
      <w:r w:rsidR="001C6BD7">
        <w:rPr>
          <w:rtl/>
        </w:rPr>
        <w:t xml:space="preserve"> ،</w:t>
      </w:r>
      <w:r w:rsidR="00F67CDD">
        <w:rPr>
          <w:rtl/>
        </w:rPr>
        <w:t xml:space="preserve"> </w:t>
      </w:r>
      <w:r>
        <w:rPr>
          <w:rtl/>
        </w:rPr>
        <w:t>انتقل قسم من هذه المجموعة إلىٰ مكتبة كلّية الإلهيات في جامعة فردوسي مشهد).</w:t>
      </w:r>
    </w:p>
    <w:p w14:paraId="57058BC1" w14:textId="77777777" w:rsidR="000E676B" w:rsidRDefault="000E676B" w:rsidP="000E676B">
      <w:pPr>
        <w:rPr>
          <w:rtl/>
        </w:rPr>
      </w:pPr>
      <w:r w:rsidRPr="00FA58EE">
        <w:rPr>
          <w:rStyle w:val="rfdBold2"/>
          <w:rFonts w:hint="eastAsia"/>
          <w:rtl/>
        </w:rPr>
        <w:t>مينوى</w:t>
      </w:r>
      <w:r w:rsidR="001C6BD7">
        <w:rPr>
          <w:rtl/>
        </w:rPr>
        <w:t xml:space="preserve"> :</w:t>
      </w:r>
      <w:r w:rsidR="00F67CDD">
        <w:rPr>
          <w:rtl/>
        </w:rPr>
        <w:t xml:space="preserve"> </w:t>
      </w:r>
      <w:r>
        <w:rPr>
          <w:rtl/>
        </w:rPr>
        <w:t>(مجتبىٰ مينوي).</w:t>
      </w:r>
    </w:p>
    <w:p w14:paraId="0ACF5178" w14:textId="77777777" w:rsidR="000E676B" w:rsidRDefault="000E676B" w:rsidP="000E676B">
      <w:pPr>
        <w:rPr>
          <w:rtl/>
        </w:rPr>
      </w:pPr>
      <w:r w:rsidRPr="00FA58EE">
        <w:rPr>
          <w:rStyle w:val="rfdBold2"/>
          <w:rFonts w:hint="eastAsia"/>
          <w:rtl/>
        </w:rPr>
        <w:t>نجومى</w:t>
      </w:r>
      <w:r w:rsidR="001C6BD7">
        <w:rPr>
          <w:rtl/>
        </w:rPr>
        <w:t xml:space="preserve"> :</w:t>
      </w:r>
      <w:r w:rsidR="00F67CDD">
        <w:rPr>
          <w:rtl/>
        </w:rPr>
        <w:t xml:space="preserve"> </w:t>
      </w:r>
      <w:r>
        <w:rPr>
          <w:rtl/>
        </w:rPr>
        <w:t>(مجموعة السيّد مرتضىٰ النجومى).</w:t>
      </w:r>
    </w:p>
    <w:p w14:paraId="4E7520B7" w14:textId="77777777" w:rsidR="000E676B" w:rsidRDefault="000E676B" w:rsidP="000E676B">
      <w:pPr>
        <w:rPr>
          <w:rtl/>
        </w:rPr>
      </w:pPr>
      <w:r w:rsidRPr="00FA58EE">
        <w:rPr>
          <w:rStyle w:val="rfdBold2"/>
          <w:rFonts w:hint="eastAsia"/>
          <w:rtl/>
        </w:rPr>
        <w:t xml:space="preserve">نسخه </w:t>
      </w:r>
      <w:r w:rsidRPr="00FA58EE">
        <w:rPr>
          <w:rStyle w:val="rfdBold2"/>
          <w:rtl/>
        </w:rPr>
        <w:t>پژوهى</w:t>
      </w:r>
      <w:r w:rsidR="001C6BD7">
        <w:rPr>
          <w:rtl/>
        </w:rPr>
        <w:t xml:space="preserve"> :</w:t>
      </w:r>
      <w:r w:rsidR="00F67CDD">
        <w:rPr>
          <w:rtl/>
        </w:rPr>
        <w:t xml:space="preserve"> </w:t>
      </w:r>
      <w:r>
        <w:rPr>
          <w:rtl/>
        </w:rPr>
        <w:t>(هي مجموعة انتشر أعداد منها بهذا العنوان من مكتبة مجلس الشورىٰ الإسلامي في طهران وباهتمام أبي الفضل حافظيّان).</w:t>
      </w:r>
    </w:p>
    <w:p w14:paraId="7E74E830" w14:textId="77777777" w:rsidR="000E676B" w:rsidRDefault="000E676B" w:rsidP="000E676B">
      <w:pPr>
        <w:rPr>
          <w:rtl/>
        </w:rPr>
      </w:pPr>
      <w:r w:rsidRPr="00FA58EE">
        <w:rPr>
          <w:rStyle w:val="rfdBold2"/>
          <w:rFonts w:hint="eastAsia"/>
          <w:rtl/>
        </w:rPr>
        <w:t>نشرية</w:t>
      </w:r>
      <w:r w:rsidR="001C6BD7">
        <w:rPr>
          <w:rtl/>
        </w:rPr>
        <w:t xml:space="preserve"> :</w:t>
      </w:r>
      <w:r w:rsidR="00F67CDD">
        <w:rPr>
          <w:rtl/>
        </w:rPr>
        <w:t xml:space="preserve"> </w:t>
      </w:r>
      <w:r>
        <w:rPr>
          <w:rtl/>
        </w:rPr>
        <w:t>(جريدة (مجلّة) المكتبة المركزية في جامعة طهران).</w:t>
      </w:r>
    </w:p>
    <w:p w14:paraId="65FC863A" w14:textId="77777777" w:rsidR="00F67CDD" w:rsidRDefault="000E676B" w:rsidP="000E676B">
      <w:pPr>
        <w:rPr>
          <w:rtl/>
        </w:rPr>
      </w:pPr>
      <w:r w:rsidRPr="00FA58EE">
        <w:rPr>
          <w:rStyle w:val="rfdBold2"/>
          <w:rFonts w:hint="eastAsia"/>
          <w:rtl/>
        </w:rPr>
        <w:t>نگ</w:t>
      </w:r>
      <w:r w:rsidR="001C6BD7">
        <w:rPr>
          <w:rtl/>
        </w:rPr>
        <w:t xml:space="preserve"> :</w:t>
      </w:r>
      <w:r w:rsidR="00F67CDD">
        <w:rPr>
          <w:rtl/>
        </w:rPr>
        <w:t xml:space="preserve"> </w:t>
      </w:r>
      <w:r>
        <w:rPr>
          <w:rtl/>
        </w:rPr>
        <w:t>(هذه العلامة بمعنىٰ (نگاه کن</w:t>
      </w:r>
      <w:r>
        <w:rPr>
          <w:rFonts w:hint="cs"/>
          <w:rtl/>
        </w:rPr>
        <w:t>ی</w:t>
      </w:r>
      <w:r>
        <w:rPr>
          <w:rFonts w:hint="eastAsia"/>
          <w:rtl/>
        </w:rPr>
        <w:t>د</w:t>
      </w:r>
      <w:r>
        <w:rPr>
          <w:rtl/>
        </w:rPr>
        <w:t>) وتعني انظر</w:t>
      </w:r>
      <w:r w:rsidR="001C6BD7">
        <w:rPr>
          <w:rtl/>
        </w:rPr>
        <w:t xml:space="preserve"> ،</w:t>
      </w:r>
      <w:r w:rsidR="00F67CDD">
        <w:rPr>
          <w:rtl/>
        </w:rPr>
        <w:t xml:space="preserve"> </w:t>
      </w:r>
      <w:r>
        <w:rPr>
          <w:rtl/>
        </w:rPr>
        <w:t>واستعملت في موارد</w:t>
      </w:r>
    </w:p>
    <w:p w14:paraId="23B6449A" w14:textId="77777777" w:rsidR="000E676B" w:rsidRDefault="000E676B" w:rsidP="00FA58EE">
      <w:pPr>
        <w:pStyle w:val="rfdNormal0"/>
        <w:rPr>
          <w:rtl/>
        </w:rPr>
      </w:pPr>
      <w:r>
        <w:br w:type="page"/>
      </w:r>
      <w:r>
        <w:rPr>
          <w:rFonts w:hint="eastAsia"/>
          <w:rtl/>
        </w:rPr>
        <w:lastRenderedPageBreak/>
        <w:t>الإرجاع</w:t>
      </w:r>
      <w:r w:rsidR="001C6BD7">
        <w:rPr>
          <w:rFonts w:hint="eastAsia"/>
          <w:rtl/>
        </w:rPr>
        <w:t xml:space="preserve"> ،</w:t>
      </w:r>
      <w:r w:rsidR="00F67CDD">
        <w:rPr>
          <w:rFonts w:hint="eastAsia"/>
          <w:rtl/>
        </w:rPr>
        <w:t xml:space="preserve"> </w:t>
      </w:r>
      <w:r>
        <w:rPr>
          <w:rtl/>
        </w:rPr>
        <w:t>والإرجاع علىٰ نوعين</w:t>
      </w:r>
      <w:r w:rsidR="001C6BD7">
        <w:rPr>
          <w:rtl/>
        </w:rPr>
        <w:t xml:space="preserve"> :</w:t>
      </w:r>
      <w:r w:rsidR="00F67CDD">
        <w:rPr>
          <w:rtl/>
        </w:rPr>
        <w:t xml:space="preserve"> </w:t>
      </w:r>
      <w:r>
        <w:rPr>
          <w:rtl/>
        </w:rPr>
        <w:t>تارة عنوان الإرجاع المعطىٰ يشير إلىٰ مكان آخر أُثبتت فيه النسخة. وتارة يشير إلىٰ أنّ قسماً من العنوان المعطىٰ أثبت في مكان آخر</w:t>
      </w:r>
      <w:r w:rsidR="001C6BD7">
        <w:rPr>
          <w:rtl/>
        </w:rPr>
        <w:t xml:space="preserve"> ،</w:t>
      </w:r>
      <w:r w:rsidR="00F67CDD">
        <w:rPr>
          <w:rtl/>
        </w:rPr>
        <w:t xml:space="preserve"> </w:t>
      </w:r>
      <w:r>
        <w:rPr>
          <w:rtl/>
        </w:rPr>
        <w:t>وفي الواقع يراد به</w:t>
      </w:r>
      <w:r w:rsidR="001C6BD7">
        <w:rPr>
          <w:rtl/>
        </w:rPr>
        <w:t xml:space="preserve"> :</w:t>
      </w:r>
      <w:r w:rsidR="00F67CDD">
        <w:rPr>
          <w:rtl/>
        </w:rPr>
        <w:t xml:space="preserve"> </w:t>
      </w:r>
      <w:r>
        <w:rPr>
          <w:rtl/>
        </w:rPr>
        <w:t>انظر أيضاً (ن</w:t>
      </w:r>
      <w:r>
        <w:rPr>
          <w:rFonts w:hint="cs"/>
          <w:rtl/>
        </w:rPr>
        <w:t>ی</w:t>
      </w:r>
      <w:r>
        <w:rPr>
          <w:rFonts w:hint="eastAsia"/>
          <w:rtl/>
        </w:rPr>
        <w:t>ز</w:t>
      </w:r>
      <w:r>
        <w:rPr>
          <w:rtl/>
        </w:rPr>
        <w:t xml:space="preserve"> نگاه کن</w:t>
      </w:r>
      <w:r>
        <w:rPr>
          <w:rFonts w:hint="cs"/>
          <w:rtl/>
        </w:rPr>
        <w:t>ی</w:t>
      </w:r>
      <w:r>
        <w:rPr>
          <w:rFonts w:hint="eastAsia"/>
          <w:rtl/>
        </w:rPr>
        <w:t>د</w:t>
      </w:r>
      <w:r>
        <w:rPr>
          <w:rtl/>
        </w:rPr>
        <w:t>)).</w:t>
      </w:r>
    </w:p>
    <w:p w14:paraId="22728025" w14:textId="77777777" w:rsidR="000E676B" w:rsidRDefault="000E676B" w:rsidP="000E676B">
      <w:pPr>
        <w:rPr>
          <w:rtl/>
        </w:rPr>
      </w:pPr>
      <w:r w:rsidRPr="00FA58EE">
        <w:rPr>
          <w:rStyle w:val="rfdBold2"/>
          <w:rFonts w:hint="eastAsia"/>
          <w:rtl/>
        </w:rPr>
        <w:t>نوّاب</w:t>
      </w:r>
      <w:r w:rsidR="001C6BD7">
        <w:rPr>
          <w:rtl/>
        </w:rPr>
        <w:t xml:space="preserve"> :</w:t>
      </w:r>
      <w:r w:rsidR="00F67CDD">
        <w:rPr>
          <w:rtl/>
        </w:rPr>
        <w:t xml:space="preserve"> </w:t>
      </w:r>
      <w:r>
        <w:rPr>
          <w:rtl/>
        </w:rPr>
        <w:t>كتابخانه مدرسه نوّاب مشهد (مكتبة مدرسة نوّاب في مشهد).</w:t>
      </w:r>
    </w:p>
    <w:p w14:paraId="1DAAC7C3" w14:textId="77777777" w:rsidR="000E676B" w:rsidRDefault="000E676B" w:rsidP="000E676B">
      <w:pPr>
        <w:rPr>
          <w:rtl/>
        </w:rPr>
      </w:pPr>
      <w:r w:rsidRPr="00FA58EE">
        <w:rPr>
          <w:rStyle w:val="rfdBold2"/>
          <w:rFonts w:hint="eastAsia"/>
          <w:rtl/>
        </w:rPr>
        <w:t>نمازى</w:t>
      </w:r>
      <w:r w:rsidR="001C6BD7">
        <w:rPr>
          <w:rtl/>
        </w:rPr>
        <w:t xml:space="preserve"> :</w:t>
      </w:r>
      <w:r w:rsidR="00F67CDD">
        <w:rPr>
          <w:rtl/>
        </w:rPr>
        <w:t xml:space="preserve"> </w:t>
      </w:r>
      <w:r>
        <w:rPr>
          <w:rtl/>
        </w:rPr>
        <w:t>كتابخانه مدرسه نمازى خوى (مكتبة مدرسة نمازي في مدينة خوي).</w:t>
      </w:r>
    </w:p>
    <w:p w14:paraId="3BBE3FC8" w14:textId="77777777" w:rsidR="000E676B" w:rsidRDefault="000E676B" w:rsidP="000E676B">
      <w:pPr>
        <w:rPr>
          <w:rtl/>
        </w:rPr>
      </w:pPr>
      <w:r w:rsidRPr="00FA58EE">
        <w:rPr>
          <w:rStyle w:val="rfdBold2"/>
          <w:rFonts w:hint="eastAsia"/>
          <w:rtl/>
        </w:rPr>
        <w:t>نور</w:t>
      </w:r>
      <w:r w:rsidRPr="00FA58EE">
        <w:rPr>
          <w:rStyle w:val="rfdBold2"/>
          <w:rtl/>
        </w:rPr>
        <w:t xml:space="preserve"> بخش</w:t>
      </w:r>
      <w:r w:rsidR="001C6BD7">
        <w:rPr>
          <w:rtl/>
        </w:rPr>
        <w:t xml:space="preserve"> :</w:t>
      </w:r>
      <w:r w:rsidR="00F67CDD">
        <w:rPr>
          <w:rtl/>
        </w:rPr>
        <w:t xml:space="preserve"> </w:t>
      </w:r>
      <w:r>
        <w:rPr>
          <w:rtl/>
        </w:rPr>
        <w:t>كتابخانه نور بخش (خانقاه نعمت اللهى) تهران (مكتبة نور بخش (خانقاه نعمت اللهي) في طهران).</w:t>
      </w:r>
    </w:p>
    <w:p w14:paraId="0CA1C17D" w14:textId="77777777" w:rsidR="000E676B" w:rsidRDefault="000E676B" w:rsidP="000E676B">
      <w:pPr>
        <w:rPr>
          <w:rtl/>
        </w:rPr>
      </w:pPr>
      <w:r w:rsidRPr="00FA58EE">
        <w:rPr>
          <w:rStyle w:val="rfdBold2"/>
          <w:rFonts w:hint="eastAsia"/>
          <w:rtl/>
        </w:rPr>
        <w:t>وابسته</w:t>
      </w:r>
      <w:r w:rsidRPr="00FA58EE">
        <w:rPr>
          <w:rStyle w:val="rfdBold2"/>
          <w:rtl/>
        </w:rPr>
        <w:t xml:space="preserve"> به</w:t>
      </w:r>
      <w:r w:rsidR="001C6BD7">
        <w:rPr>
          <w:rtl/>
        </w:rPr>
        <w:t xml:space="preserve"> :</w:t>
      </w:r>
      <w:r w:rsidR="00F67CDD">
        <w:rPr>
          <w:rtl/>
        </w:rPr>
        <w:t xml:space="preserve"> </w:t>
      </w:r>
      <w:r>
        <w:rPr>
          <w:rtl/>
        </w:rPr>
        <w:t>(يستعمل هذا الاصطلاح في المورد الذي عرف فيه الكتاب في ضمن كتاب آخر يرتبط به.</w:t>
      </w:r>
    </w:p>
    <w:p w14:paraId="3488861E" w14:textId="77777777" w:rsidR="000E676B" w:rsidRDefault="000E676B" w:rsidP="000E676B">
      <w:pPr>
        <w:rPr>
          <w:rtl/>
        </w:rPr>
      </w:pPr>
      <w:r>
        <w:rPr>
          <w:rFonts w:hint="eastAsia"/>
          <w:rtl/>
        </w:rPr>
        <w:t>ويستعمل</w:t>
      </w:r>
      <w:r>
        <w:rPr>
          <w:rtl/>
        </w:rPr>
        <w:t xml:space="preserve"> في أكثر الموارد في الشروح والحواشي والتعليقات والمنتخبات والمختصرات والترجمات</w:t>
      </w:r>
      <w:r w:rsidR="001C6BD7">
        <w:rPr>
          <w:rtl/>
        </w:rPr>
        <w:t xml:space="preserve"> ،</w:t>
      </w:r>
      <w:r w:rsidR="00F67CDD">
        <w:rPr>
          <w:rtl/>
        </w:rPr>
        <w:t xml:space="preserve"> </w:t>
      </w:r>
      <w:r>
        <w:rPr>
          <w:rtl/>
        </w:rPr>
        <w:t>ويعرف الاسم الكامل للأثر الأصلي مع اسم المؤلّف</w:t>
      </w:r>
      <w:r w:rsidR="001C6BD7">
        <w:rPr>
          <w:rtl/>
        </w:rPr>
        <w:t xml:space="preserve"> ،</w:t>
      </w:r>
      <w:r w:rsidR="00F67CDD">
        <w:rPr>
          <w:rtl/>
        </w:rPr>
        <w:t xml:space="preserve"> </w:t>
      </w:r>
      <w:r>
        <w:rPr>
          <w:rtl/>
        </w:rPr>
        <w:t>وفي صورة الحاجة يراجع الأثر الأصلي).</w:t>
      </w:r>
    </w:p>
    <w:p w14:paraId="748DFF18" w14:textId="77777777" w:rsidR="00F67CDD" w:rsidRDefault="000E676B" w:rsidP="000E676B">
      <w:pPr>
        <w:rPr>
          <w:rtl/>
        </w:rPr>
      </w:pPr>
      <w:r w:rsidRPr="00FA58EE">
        <w:rPr>
          <w:rStyle w:val="rfdBold2"/>
          <w:rFonts w:hint="eastAsia"/>
          <w:rtl/>
        </w:rPr>
        <w:t>وزيرى</w:t>
      </w:r>
      <w:r w:rsidR="001C6BD7">
        <w:rPr>
          <w:rtl/>
        </w:rPr>
        <w:t xml:space="preserve"> :</w:t>
      </w:r>
      <w:r w:rsidR="00F67CDD">
        <w:rPr>
          <w:rtl/>
        </w:rPr>
        <w:t xml:space="preserve"> </w:t>
      </w:r>
      <w:r>
        <w:rPr>
          <w:rtl/>
        </w:rPr>
        <w:t>كتابخانه وزيرى يزد (مكتبة وزيري في يزد</w:t>
      </w:r>
      <w:r w:rsidR="001C6BD7">
        <w:rPr>
          <w:rtl/>
        </w:rPr>
        <w:t xml:space="preserve"> ،</w:t>
      </w:r>
      <w:r w:rsidR="00F67CDD">
        <w:rPr>
          <w:rtl/>
        </w:rPr>
        <w:t xml:space="preserve"> </w:t>
      </w:r>
      <w:r>
        <w:rPr>
          <w:rtl/>
        </w:rPr>
        <w:t>ومصوّراتها في مكتبة الآستانة في مشهد).</w:t>
      </w:r>
    </w:p>
    <w:p w14:paraId="06801F87" w14:textId="77777777" w:rsidR="00F67CDD" w:rsidRDefault="000E676B" w:rsidP="000E676B">
      <w:pPr>
        <w:rPr>
          <w:rtl/>
        </w:rPr>
      </w:pPr>
      <w:r w:rsidRPr="00FA58EE">
        <w:rPr>
          <w:rStyle w:val="rfdBold2"/>
          <w:rFonts w:hint="eastAsia"/>
          <w:rtl/>
        </w:rPr>
        <w:t>همانند</w:t>
      </w:r>
      <w:r w:rsidR="001C6BD7">
        <w:rPr>
          <w:rtl/>
        </w:rPr>
        <w:t xml:space="preserve"> :</w:t>
      </w:r>
      <w:r w:rsidR="00F67CDD">
        <w:rPr>
          <w:rtl/>
        </w:rPr>
        <w:t xml:space="preserve"> </w:t>
      </w:r>
      <w:r>
        <w:rPr>
          <w:rtl/>
        </w:rPr>
        <w:t>(تستعمل هذه الكلمة في المكان الذي يفقد فيه اسم مؤلّف الأثر</w:t>
      </w:r>
      <w:r w:rsidR="001C6BD7">
        <w:rPr>
          <w:rtl/>
        </w:rPr>
        <w:t xml:space="preserve"> ،</w:t>
      </w:r>
      <w:r w:rsidR="00F67CDD">
        <w:rPr>
          <w:rtl/>
        </w:rPr>
        <w:t xml:space="preserve"> </w:t>
      </w:r>
      <w:r>
        <w:rPr>
          <w:rtl/>
        </w:rPr>
        <w:t>وله أكثر من نسخة في إيران</w:t>
      </w:r>
      <w:r w:rsidR="001C6BD7">
        <w:rPr>
          <w:rtl/>
        </w:rPr>
        <w:t xml:space="preserve"> ،</w:t>
      </w:r>
      <w:r w:rsidR="00F67CDD">
        <w:rPr>
          <w:rtl/>
        </w:rPr>
        <w:t xml:space="preserve"> </w:t>
      </w:r>
      <w:r>
        <w:rPr>
          <w:rtl/>
        </w:rPr>
        <w:t>وبمعنىٰ آخر أنّها نسخ لأثر واحد).</w:t>
      </w:r>
    </w:p>
    <w:p w14:paraId="7C462F6B" w14:textId="1FB1DC31" w:rsidR="00E63DE8" w:rsidRDefault="00E63DE8" w:rsidP="00214A9D">
      <w:pPr>
        <w:pStyle w:val="rfdCenter"/>
        <w:rPr>
          <w:rtl/>
        </w:rPr>
      </w:pPr>
      <w:r>
        <w:rPr>
          <w:rtl/>
        </w:rPr>
        <w:br w:type="page"/>
      </w:r>
      <w:r w:rsidR="00F37B7C">
        <w:rPr>
          <w:noProof/>
        </w:rPr>
        <w:lastRenderedPageBreak/>
        <w:drawing>
          <wp:inline distT="0" distB="0" distL="0" distR="0" wp14:anchorId="1471F2A4" wp14:editId="33F6D764">
            <wp:extent cx="3387090" cy="521589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7090" cy="5215890"/>
                    </a:xfrm>
                    <a:prstGeom prst="rect">
                      <a:avLst/>
                    </a:prstGeom>
                    <a:noFill/>
                    <a:ln>
                      <a:noFill/>
                    </a:ln>
                  </pic:spPr>
                </pic:pic>
              </a:graphicData>
            </a:graphic>
          </wp:inline>
        </w:drawing>
      </w:r>
    </w:p>
    <w:p w14:paraId="2B96109C" w14:textId="36BF0D50" w:rsidR="00214A9D" w:rsidRDefault="00E63DE8" w:rsidP="00214A9D">
      <w:pPr>
        <w:pStyle w:val="rfdCenter"/>
        <w:rPr>
          <w:rtl/>
        </w:rPr>
      </w:pPr>
      <w:r>
        <w:rPr>
          <w:rtl/>
        </w:rPr>
        <w:br w:type="page"/>
      </w:r>
      <w:r>
        <w:rPr>
          <w:rtl/>
        </w:rPr>
        <w:lastRenderedPageBreak/>
        <w:br w:type="page"/>
      </w:r>
      <w:r w:rsidR="00F37B7C">
        <w:rPr>
          <w:noProof/>
        </w:rPr>
        <w:lastRenderedPageBreak/>
        <w:drawing>
          <wp:inline distT="0" distB="0" distL="0" distR="0" wp14:anchorId="0AC3C8A2" wp14:editId="05916AE9">
            <wp:extent cx="3021330" cy="458025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21330" cy="4580255"/>
                    </a:xfrm>
                    <a:prstGeom prst="rect">
                      <a:avLst/>
                    </a:prstGeom>
                    <a:noFill/>
                    <a:ln>
                      <a:noFill/>
                    </a:ln>
                  </pic:spPr>
                </pic:pic>
              </a:graphicData>
            </a:graphic>
          </wp:inline>
        </w:drawing>
      </w:r>
    </w:p>
    <w:p w14:paraId="37080A83" w14:textId="77777777" w:rsidR="00FA58EE" w:rsidRDefault="00E63DE8" w:rsidP="00FA58EE">
      <w:pPr>
        <w:pStyle w:val="rfdBold1"/>
        <w:rPr>
          <w:rtl/>
        </w:rPr>
      </w:pPr>
      <w:r>
        <w:rPr>
          <w:rtl/>
        </w:rPr>
        <w:br w:type="page"/>
      </w:r>
      <w:r>
        <w:rPr>
          <w:rtl/>
        </w:rPr>
        <w:lastRenderedPageBreak/>
        <w:br w:type="page"/>
      </w:r>
      <w:r w:rsidR="00FA58EE">
        <w:rPr>
          <w:rFonts w:hint="cs"/>
          <w:rtl/>
        </w:rPr>
        <w:lastRenderedPageBreak/>
        <w:t>مقدّمة التحقيق</w:t>
      </w:r>
    </w:p>
    <w:p w14:paraId="4A881543" w14:textId="77777777" w:rsidR="00FA58EE" w:rsidRDefault="00FA58EE" w:rsidP="009E611C">
      <w:pPr>
        <w:pStyle w:val="rfdCenterBold1"/>
        <w:rPr>
          <w:rtl/>
        </w:rPr>
      </w:pPr>
      <w:r>
        <w:rPr>
          <w:rFonts w:hint="cs"/>
          <w:rtl/>
        </w:rPr>
        <w:t>بسم الله الرحمن الرحيم</w:t>
      </w:r>
    </w:p>
    <w:p w14:paraId="61A484BA" w14:textId="77777777" w:rsidR="00F67CDD" w:rsidRDefault="000E676B" w:rsidP="000E676B">
      <w:pPr>
        <w:rPr>
          <w:rtl/>
        </w:rPr>
      </w:pPr>
      <w:r w:rsidRPr="00FA58EE">
        <w:rPr>
          <w:rStyle w:val="rfdBold2"/>
          <w:rFonts w:hint="eastAsia"/>
          <w:rtl/>
        </w:rPr>
        <w:t>توطئة</w:t>
      </w:r>
      <w:r w:rsidR="001C6BD7">
        <w:rPr>
          <w:rtl/>
        </w:rPr>
        <w:t xml:space="preserve"> :</w:t>
      </w:r>
    </w:p>
    <w:p w14:paraId="7F84C828" w14:textId="77777777" w:rsidR="000E676B" w:rsidRDefault="000E676B" w:rsidP="000E676B">
      <w:pPr>
        <w:rPr>
          <w:rtl/>
        </w:rPr>
      </w:pPr>
      <w:r>
        <w:rPr>
          <w:rFonts w:hint="eastAsia"/>
          <w:rtl/>
        </w:rPr>
        <w:t>أشار</w:t>
      </w:r>
      <w:r>
        <w:rPr>
          <w:rtl/>
        </w:rPr>
        <w:t xml:space="preserve"> مؤرّخو الأدب والبلاغة إلىٰ أنّ البديعيّات هي ابتكار حلّي. ومبتدعُ هذا الفنّ الشعري</w:t>
      </w:r>
      <w:r w:rsidR="001C6BD7">
        <w:rPr>
          <w:rtl/>
        </w:rPr>
        <w:t xml:space="preserve"> :</w:t>
      </w:r>
      <w:r w:rsidR="00F67CDD">
        <w:rPr>
          <w:rtl/>
        </w:rPr>
        <w:t xml:space="preserve"> </w:t>
      </w:r>
      <w:r>
        <w:rPr>
          <w:rtl/>
        </w:rPr>
        <w:t>البلاغي الشاعر عبد العزيز بن سرايا المعروف بـ</w:t>
      </w:r>
      <w:r w:rsidR="001C6BD7">
        <w:rPr>
          <w:rtl/>
        </w:rPr>
        <w:t xml:space="preserve"> :</w:t>
      </w:r>
      <w:r w:rsidR="00F67CDD">
        <w:rPr>
          <w:rtl/>
        </w:rPr>
        <w:t xml:space="preserve"> </w:t>
      </w:r>
      <w:r>
        <w:rPr>
          <w:rtl/>
        </w:rPr>
        <w:t>(صفي الدين الحلّي) المتوفّىٰ سنة (750هـ)</w:t>
      </w:r>
      <w:r w:rsidR="001C6BD7">
        <w:rPr>
          <w:rtl/>
        </w:rPr>
        <w:t xml:space="preserve"> ،</w:t>
      </w:r>
      <w:r w:rsidR="00F67CDD">
        <w:rPr>
          <w:rtl/>
        </w:rPr>
        <w:t xml:space="preserve"> </w:t>
      </w:r>
      <w:r>
        <w:rPr>
          <w:rtl/>
        </w:rPr>
        <w:t>الذي علىٰ يده نظِمَت أوّل بديعية</w:t>
      </w:r>
      <w:r w:rsidR="001C6BD7">
        <w:rPr>
          <w:rtl/>
        </w:rPr>
        <w:t xml:space="preserve"> ،</w:t>
      </w:r>
      <w:r w:rsidR="00F67CDD">
        <w:rPr>
          <w:rtl/>
        </w:rPr>
        <w:t xml:space="preserve"> </w:t>
      </w:r>
      <w:r>
        <w:rPr>
          <w:rtl/>
        </w:rPr>
        <w:t>وكانت الغاية تأليف كتاب يضمّ أنواع البديع</w:t>
      </w:r>
      <w:r w:rsidR="001C6BD7">
        <w:rPr>
          <w:rtl/>
        </w:rPr>
        <w:t xml:space="preserve"> ،</w:t>
      </w:r>
      <w:r w:rsidR="00F67CDD">
        <w:rPr>
          <w:rtl/>
        </w:rPr>
        <w:t xml:space="preserve"> </w:t>
      </w:r>
      <w:r>
        <w:rPr>
          <w:rFonts w:hint="eastAsia"/>
          <w:rtl/>
        </w:rPr>
        <w:t>ورغبة</w:t>
      </w:r>
      <w:r>
        <w:rPr>
          <w:rtl/>
        </w:rPr>
        <w:t xml:space="preserve"> للاستجابة في مدح النبي المصطفىٰ </w:t>
      </w:r>
      <w:r w:rsidR="00047EE7" w:rsidRPr="00047EE7">
        <w:rPr>
          <w:rStyle w:val="rfdAlaem"/>
          <w:rtl/>
        </w:rPr>
        <w:t>صلى‌الله‌عليه‌وآله</w:t>
      </w:r>
      <w:r>
        <w:rPr>
          <w:rtl/>
        </w:rPr>
        <w:t>بنيّة الشفاعة</w:t>
      </w:r>
      <w:r w:rsidR="001C6BD7">
        <w:rPr>
          <w:rtl/>
        </w:rPr>
        <w:t xml:space="preserve"> ،</w:t>
      </w:r>
      <w:r w:rsidR="00F67CDD">
        <w:rPr>
          <w:rtl/>
        </w:rPr>
        <w:t xml:space="preserve"> </w:t>
      </w:r>
      <w:r>
        <w:rPr>
          <w:rtl/>
        </w:rPr>
        <w:t>ونيل الشفاء والخلاص من مرض عضال ألمّ به.</w:t>
      </w:r>
    </w:p>
    <w:p w14:paraId="23FF98A6" w14:textId="77777777" w:rsidR="000E676B" w:rsidRDefault="000E676B" w:rsidP="000E676B">
      <w:pPr>
        <w:rPr>
          <w:rtl/>
        </w:rPr>
      </w:pPr>
      <w:r>
        <w:rPr>
          <w:rFonts w:hint="eastAsia"/>
          <w:rtl/>
        </w:rPr>
        <w:t>وصفي</w:t>
      </w:r>
      <w:r>
        <w:rPr>
          <w:rtl/>
        </w:rPr>
        <w:t xml:space="preserve"> الدين الحلّي هو مَن أطلق مصطلح</w:t>
      </w:r>
      <w:r w:rsidR="001C6BD7">
        <w:rPr>
          <w:rtl/>
        </w:rPr>
        <w:t xml:space="preserve"> :</w:t>
      </w:r>
      <w:r w:rsidR="00F67CDD">
        <w:rPr>
          <w:rtl/>
        </w:rPr>
        <w:t xml:space="preserve"> </w:t>
      </w:r>
      <w:r>
        <w:rPr>
          <w:rtl/>
        </w:rPr>
        <w:t>(بديعية)</w:t>
      </w:r>
      <w:r w:rsidR="001C6BD7">
        <w:rPr>
          <w:rtl/>
        </w:rPr>
        <w:t xml:space="preserve"> ،</w:t>
      </w:r>
      <w:r w:rsidR="00F67CDD">
        <w:rPr>
          <w:rtl/>
        </w:rPr>
        <w:t xml:space="preserve"> </w:t>
      </w:r>
      <w:r>
        <w:rPr>
          <w:rtl/>
        </w:rPr>
        <w:t>وأرسىٰ دعائم هذا الفنّ</w:t>
      </w:r>
      <w:r w:rsidR="001C6BD7">
        <w:rPr>
          <w:rtl/>
        </w:rPr>
        <w:t xml:space="preserve"> ،</w:t>
      </w:r>
      <w:r w:rsidR="00F67CDD">
        <w:rPr>
          <w:rtl/>
        </w:rPr>
        <w:t xml:space="preserve"> </w:t>
      </w:r>
      <w:r>
        <w:rPr>
          <w:rtl/>
        </w:rPr>
        <w:t>ثمّ سار الشعراء علىٰ نهج ما ابتكره وأسّس له</w:t>
      </w:r>
      <w:r w:rsidR="001C6BD7">
        <w:rPr>
          <w:rtl/>
        </w:rPr>
        <w:t xml:space="preserve"> ،</w:t>
      </w:r>
      <w:r w:rsidR="00F67CDD">
        <w:rPr>
          <w:rtl/>
        </w:rPr>
        <w:t xml:space="preserve"> </w:t>
      </w:r>
      <w:r>
        <w:rPr>
          <w:rtl/>
        </w:rPr>
        <w:t xml:space="preserve">وهو أن تكون الغاية مدح النبي محمّد </w:t>
      </w:r>
      <w:r w:rsidR="00047EE7" w:rsidRPr="00047EE7">
        <w:rPr>
          <w:rStyle w:val="rfdAlaem"/>
          <w:rtl/>
        </w:rPr>
        <w:t>صلى‌الله‌عليه‌وآله</w:t>
      </w:r>
      <w:r w:rsidR="001C6BD7">
        <w:rPr>
          <w:rtl/>
        </w:rPr>
        <w:t xml:space="preserve"> ،</w:t>
      </w:r>
      <w:r w:rsidR="00F67CDD">
        <w:rPr>
          <w:rtl/>
        </w:rPr>
        <w:t xml:space="preserve"> </w:t>
      </w:r>
      <w:r>
        <w:rPr>
          <w:rtl/>
        </w:rPr>
        <w:t>والأساس أن تكون القصيدة من البحر البسيط</w:t>
      </w:r>
      <w:r w:rsidR="001C6BD7">
        <w:rPr>
          <w:rtl/>
        </w:rPr>
        <w:t xml:space="preserve"> ،</w:t>
      </w:r>
      <w:r w:rsidR="00F67CDD">
        <w:rPr>
          <w:rtl/>
        </w:rPr>
        <w:t xml:space="preserve"> </w:t>
      </w:r>
      <w:r>
        <w:rPr>
          <w:rtl/>
        </w:rPr>
        <w:t>ورويُّها الميم المكسورة</w:t>
      </w:r>
      <w:r w:rsidR="001C6BD7">
        <w:rPr>
          <w:rtl/>
        </w:rPr>
        <w:t xml:space="preserve"> ،</w:t>
      </w:r>
      <w:r w:rsidR="00F67CDD">
        <w:rPr>
          <w:rtl/>
        </w:rPr>
        <w:t xml:space="preserve"> </w:t>
      </w:r>
      <w:r>
        <w:rPr>
          <w:rtl/>
        </w:rPr>
        <w:t>ويتضمّن كلّ بيت من أب</w:t>
      </w:r>
      <w:r>
        <w:rPr>
          <w:rFonts w:hint="eastAsia"/>
          <w:rtl/>
        </w:rPr>
        <w:t>ياتها</w:t>
      </w:r>
      <w:r>
        <w:rPr>
          <w:rtl/>
        </w:rPr>
        <w:t xml:space="preserve"> نوعاً من أنواع البديع.</w:t>
      </w:r>
    </w:p>
    <w:p w14:paraId="1F8FE45C" w14:textId="77777777" w:rsidR="000E676B" w:rsidRDefault="000E676B" w:rsidP="000E676B">
      <w:pPr>
        <w:rPr>
          <w:rtl/>
        </w:rPr>
      </w:pPr>
      <w:r>
        <w:rPr>
          <w:rFonts w:hint="eastAsia"/>
          <w:rtl/>
        </w:rPr>
        <w:t>وبلغ</w:t>
      </w:r>
      <w:r>
        <w:rPr>
          <w:rtl/>
        </w:rPr>
        <w:t xml:space="preserve"> عدد البديعيّات حتّىٰ عصر الشاعر الشيخ محمّد الملّا الحلّي مطلع القرن الثالث عشر الهجري</w:t>
      </w:r>
      <w:r w:rsidR="001C6BD7">
        <w:rPr>
          <w:rtl/>
        </w:rPr>
        <w:t xml:space="preserve"> ،</w:t>
      </w:r>
      <w:r w:rsidR="00F67CDD">
        <w:rPr>
          <w:rtl/>
        </w:rPr>
        <w:t xml:space="preserve"> </w:t>
      </w:r>
      <w:r>
        <w:rPr>
          <w:rtl/>
        </w:rPr>
        <w:t>أكثر من ثمانين بديعية</w:t>
      </w:r>
      <w:r w:rsidR="001C6BD7">
        <w:rPr>
          <w:rtl/>
        </w:rPr>
        <w:t xml:space="preserve"> ،</w:t>
      </w:r>
      <w:r w:rsidR="00F67CDD">
        <w:rPr>
          <w:rtl/>
        </w:rPr>
        <w:t xml:space="preserve"> </w:t>
      </w:r>
      <w:r>
        <w:rPr>
          <w:rtl/>
        </w:rPr>
        <w:t>وأكبر بديعية في تاريخ هذا الفنّ نظمها الشاعر شعبان الموصلي الآثاري (ت 828هـ)</w:t>
      </w:r>
      <w:r w:rsidR="001C6BD7">
        <w:rPr>
          <w:rtl/>
        </w:rPr>
        <w:t xml:space="preserve"> ،</w:t>
      </w:r>
      <w:r w:rsidR="00F67CDD">
        <w:rPr>
          <w:rtl/>
        </w:rPr>
        <w:t xml:space="preserve"> </w:t>
      </w:r>
      <w:r>
        <w:rPr>
          <w:rtl/>
        </w:rPr>
        <w:t>بلغت عدّتها (400) بيت.</w:t>
      </w:r>
    </w:p>
    <w:p w14:paraId="6E385EE8" w14:textId="77777777" w:rsidR="000E676B" w:rsidRDefault="000E676B" w:rsidP="000E676B">
      <w:pPr>
        <w:rPr>
          <w:rtl/>
        </w:rPr>
      </w:pPr>
      <w:r>
        <w:rPr>
          <w:rFonts w:hint="eastAsia"/>
          <w:rtl/>
        </w:rPr>
        <w:t>ولسنا</w:t>
      </w:r>
      <w:r>
        <w:rPr>
          <w:rtl/>
        </w:rPr>
        <w:t xml:space="preserve"> بصدد تتبّع نشوء البديعيّات وازدهارها</w:t>
      </w:r>
      <w:r w:rsidR="001C6BD7">
        <w:rPr>
          <w:rtl/>
        </w:rPr>
        <w:t xml:space="preserve"> ،</w:t>
      </w:r>
      <w:r w:rsidR="00F67CDD">
        <w:rPr>
          <w:rtl/>
        </w:rPr>
        <w:t xml:space="preserve"> </w:t>
      </w:r>
      <w:r>
        <w:rPr>
          <w:rtl/>
        </w:rPr>
        <w:t>وتأثير الحسّ الديني في ذلك</w:t>
      </w:r>
      <w:r w:rsidR="001C6BD7">
        <w:rPr>
          <w:rtl/>
        </w:rPr>
        <w:t xml:space="preserve"> ؛</w:t>
      </w:r>
      <w:r w:rsidR="00F67CDD">
        <w:rPr>
          <w:rtl/>
        </w:rPr>
        <w:t xml:space="preserve"> </w:t>
      </w:r>
      <w:r>
        <w:rPr>
          <w:rtl/>
        </w:rPr>
        <w:t xml:space="preserve">إنّما نسعىٰ لإحياء ونشر ذكر النبي وأهل البيت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وإحياء تراث أحد أعلام</w:t>
      </w:r>
    </w:p>
    <w:p w14:paraId="039DE10C" w14:textId="77777777" w:rsidR="000E676B" w:rsidRDefault="000E676B" w:rsidP="00FA58EE">
      <w:pPr>
        <w:pStyle w:val="rfdNormal0"/>
        <w:rPr>
          <w:rtl/>
        </w:rPr>
      </w:pPr>
      <w:r>
        <w:br w:type="page"/>
      </w:r>
      <w:r>
        <w:rPr>
          <w:rtl/>
        </w:rPr>
        <w:lastRenderedPageBreak/>
        <w:t>الشعر العربي الذي مازال ديوانه مخطوطاً</w:t>
      </w:r>
      <w:r w:rsidR="001C6BD7">
        <w:rPr>
          <w:rtl/>
        </w:rPr>
        <w:t xml:space="preserve"> ،</w:t>
      </w:r>
      <w:r w:rsidR="00F67CDD">
        <w:rPr>
          <w:rtl/>
        </w:rPr>
        <w:t xml:space="preserve"> </w:t>
      </w:r>
      <w:r>
        <w:rPr>
          <w:rtl/>
        </w:rPr>
        <w:t>فضلاً عن الالتفات إلىٰ البلاغة العربية وجماليّتها بُغية الاهتمام بها</w:t>
      </w:r>
      <w:r w:rsidR="001C6BD7">
        <w:rPr>
          <w:rtl/>
        </w:rPr>
        <w:t xml:space="preserve"> ،</w:t>
      </w:r>
      <w:r w:rsidR="00F67CDD">
        <w:rPr>
          <w:rtl/>
        </w:rPr>
        <w:t xml:space="preserve"> </w:t>
      </w:r>
      <w:r>
        <w:rPr>
          <w:rtl/>
        </w:rPr>
        <w:t>لقلّة متعاطي فنونها</w:t>
      </w:r>
      <w:r w:rsidR="001C6BD7">
        <w:rPr>
          <w:rtl/>
        </w:rPr>
        <w:t xml:space="preserve"> ،</w:t>
      </w:r>
      <w:r w:rsidR="00F67CDD">
        <w:rPr>
          <w:rtl/>
        </w:rPr>
        <w:t xml:space="preserve"> </w:t>
      </w:r>
      <w:r>
        <w:rPr>
          <w:rtl/>
        </w:rPr>
        <w:t>وشحّة دارسيها في عصرنا الراهن.</w:t>
      </w:r>
    </w:p>
    <w:p w14:paraId="5ACF3916" w14:textId="77777777" w:rsidR="00F67CDD" w:rsidRDefault="000E676B" w:rsidP="00FA58EE">
      <w:pPr>
        <w:pStyle w:val="rfdBold1"/>
        <w:rPr>
          <w:rtl/>
        </w:rPr>
      </w:pPr>
      <w:r>
        <w:rPr>
          <w:rFonts w:hint="eastAsia"/>
          <w:rtl/>
        </w:rPr>
        <w:t>سيرة</w:t>
      </w:r>
      <w:r>
        <w:rPr>
          <w:rtl/>
        </w:rPr>
        <w:t xml:space="preserve"> الشاعر</w:t>
      </w:r>
      <w:r w:rsidR="001C6BD7">
        <w:rPr>
          <w:rtl/>
        </w:rPr>
        <w:t xml:space="preserve"> :</w:t>
      </w:r>
    </w:p>
    <w:p w14:paraId="5ACDF5E1" w14:textId="77777777" w:rsidR="00F67CDD" w:rsidRDefault="000E676B" w:rsidP="00FA58EE">
      <w:pPr>
        <w:pStyle w:val="rfdBold1"/>
        <w:rPr>
          <w:rtl/>
        </w:rPr>
      </w:pPr>
      <w:r>
        <w:rPr>
          <w:rFonts w:hint="eastAsia"/>
          <w:rtl/>
        </w:rPr>
        <w:t>اسمه</w:t>
      </w:r>
      <w:r>
        <w:rPr>
          <w:rtl/>
        </w:rPr>
        <w:t xml:space="preserve"> ونسبه</w:t>
      </w:r>
      <w:r w:rsidR="001C6BD7">
        <w:rPr>
          <w:rtl/>
        </w:rPr>
        <w:t xml:space="preserve"> :</w:t>
      </w:r>
    </w:p>
    <w:p w14:paraId="2A5EA05E" w14:textId="77777777" w:rsidR="000E676B" w:rsidRDefault="000E676B" w:rsidP="000E676B">
      <w:pPr>
        <w:rPr>
          <w:rtl/>
        </w:rPr>
      </w:pPr>
      <w:r>
        <w:rPr>
          <w:rFonts w:hint="eastAsia"/>
          <w:rtl/>
        </w:rPr>
        <w:t>هو</w:t>
      </w:r>
      <w:r>
        <w:rPr>
          <w:rtl/>
        </w:rPr>
        <w:t xml:space="preserve"> الشيخ أبو القاسم محمّد بن حمزة بن الحسين بن نور علي الأهوازي التستري الحلّي</w:t>
      </w:r>
      <w:r w:rsidRPr="000E676B">
        <w:rPr>
          <w:rStyle w:val="rfdFootnotenum"/>
          <w:rtl/>
        </w:rPr>
        <w:t>(1)</w:t>
      </w:r>
      <w:r>
        <w:rPr>
          <w:rtl/>
        </w:rPr>
        <w:t>.</w:t>
      </w:r>
    </w:p>
    <w:p w14:paraId="0B3AF1A5" w14:textId="77777777" w:rsidR="00F67CDD" w:rsidRDefault="000E676B" w:rsidP="00FA58EE">
      <w:pPr>
        <w:pStyle w:val="rfdBold1"/>
        <w:rPr>
          <w:rtl/>
        </w:rPr>
      </w:pPr>
      <w:r>
        <w:rPr>
          <w:rFonts w:hint="eastAsia"/>
          <w:rtl/>
        </w:rPr>
        <w:t>مولده</w:t>
      </w:r>
      <w:r>
        <w:rPr>
          <w:rtl/>
        </w:rPr>
        <w:t xml:space="preserve"> ونشأته</w:t>
      </w:r>
      <w:r w:rsidR="001C6BD7">
        <w:rPr>
          <w:rtl/>
        </w:rPr>
        <w:t xml:space="preserve"> :</w:t>
      </w:r>
    </w:p>
    <w:p w14:paraId="6F5502F5" w14:textId="77777777" w:rsidR="000E676B" w:rsidRDefault="000E676B" w:rsidP="000E676B">
      <w:pPr>
        <w:rPr>
          <w:rtl/>
        </w:rPr>
      </w:pPr>
      <w:r>
        <w:rPr>
          <w:rFonts w:hint="eastAsia"/>
          <w:rtl/>
        </w:rPr>
        <w:t>ولد</w:t>
      </w:r>
      <w:r>
        <w:rPr>
          <w:rtl/>
        </w:rPr>
        <w:t xml:space="preserve"> في (عگد المفتي) في محلّة جبران في الحلّة. وفي سنة ولادته عدّة أقوال هي (1238هـ)</w:t>
      </w:r>
      <w:r w:rsidRPr="000E676B">
        <w:rPr>
          <w:rStyle w:val="rfdFootnotenum"/>
          <w:rtl/>
        </w:rPr>
        <w:t>(2)</w:t>
      </w:r>
      <w:r>
        <w:rPr>
          <w:rtl/>
        </w:rPr>
        <w:t xml:space="preserve"> </w:t>
      </w:r>
      <w:r w:rsidR="00D26310">
        <w:rPr>
          <w:rtl/>
        </w:rPr>
        <w:t>و (</w:t>
      </w:r>
      <w:r>
        <w:rPr>
          <w:rtl/>
        </w:rPr>
        <w:t>1240هـ)</w:t>
      </w:r>
      <w:r w:rsidRPr="000E676B">
        <w:rPr>
          <w:rStyle w:val="rfdFootnotenum"/>
          <w:rtl/>
        </w:rPr>
        <w:t>(3)</w:t>
      </w:r>
      <w:r>
        <w:rPr>
          <w:rtl/>
        </w:rPr>
        <w:t xml:space="preserve"> </w:t>
      </w:r>
      <w:r w:rsidR="00D26310">
        <w:rPr>
          <w:rtl/>
        </w:rPr>
        <w:t>و (</w:t>
      </w:r>
      <w:r>
        <w:rPr>
          <w:rtl/>
        </w:rPr>
        <w:t>1243هـ)</w:t>
      </w:r>
      <w:r w:rsidRPr="000E676B">
        <w:rPr>
          <w:rStyle w:val="rfdFootnotenum"/>
          <w:rtl/>
        </w:rPr>
        <w:t>(4)</w:t>
      </w:r>
      <w:r w:rsidR="001C6BD7">
        <w:rPr>
          <w:rtl/>
        </w:rPr>
        <w:t xml:space="preserve"> ،</w:t>
      </w:r>
      <w:r w:rsidR="00F67CDD">
        <w:rPr>
          <w:rtl/>
        </w:rPr>
        <w:t xml:space="preserve"> </w:t>
      </w:r>
      <w:r>
        <w:rPr>
          <w:rtl/>
        </w:rPr>
        <w:t>ونرىٰ أنّ أصحّها ما ذكره تلميذه الشيخ علي عوض الحلّي نقلاً عن أحد أولاد الشّاعر وهي سنة (1254هـ)</w:t>
      </w:r>
      <w:r w:rsidRPr="000E676B">
        <w:rPr>
          <w:rStyle w:val="rfdFootnotenum"/>
          <w:rtl/>
        </w:rPr>
        <w:t>(5)</w:t>
      </w:r>
      <w:r>
        <w:rPr>
          <w:rtl/>
        </w:rPr>
        <w:t>. وقد أشير في مجموعٍ ش</w:t>
      </w:r>
      <w:r>
        <w:rPr>
          <w:rFonts w:hint="eastAsia"/>
          <w:rtl/>
        </w:rPr>
        <w:t>عريٍّ</w:t>
      </w:r>
      <w:r>
        <w:rPr>
          <w:rtl/>
        </w:rPr>
        <w:t xml:space="preserve"> بالقول</w:t>
      </w:r>
      <w:r w:rsidR="001C6BD7">
        <w:rPr>
          <w:rtl/>
        </w:rPr>
        <w:t xml:space="preserve"> :</w:t>
      </w:r>
      <w:r w:rsidR="00F67CDD">
        <w:rPr>
          <w:rtl/>
        </w:rPr>
        <w:t xml:space="preserve"> </w:t>
      </w:r>
      <w:r>
        <w:rPr>
          <w:rtl/>
        </w:rPr>
        <w:t>أنّ الشاعر «ولد عام رجع عسكر علي باشا من</w:t>
      </w:r>
    </w:p>
    <w:p w14:paraId="2B5F5DCD" w14:textId="77777777" w:rsidR="000E676B" w:rsidRDefault="000E676B" w:rsidP="000E676B">
      <w:pPr>
        <w:pStyle w:val="rfdLine"/>
        <w:rPr>
          <w:rtl/>
        </w:rPr>
      </w:pPr>
      <w:r>
        <w:rPr>
          <w:rtl/>
        </w:rPr>
        <w:t>__________</w:t>
      </w:r>
    </w:p>
    <w:p w14:paraId="049E516D" w14:textId="77777777" w:rsidR="000E676B" w:rsidRDefault="000E676B" w:rsidP="000E676B">
      <w:pPr>
        <w:pStyle w:val="rfdFootnote0"/>
        <w:rPr>
          <w:rtl/>
        </w:rPr>
      </w:pPr>
      <w:r>
        <w:rPr>
          <w:rtl/>
        </w:rPr>
        <w:t>(1) ترجمته في</w:t>
      </w:r>
      <w:r w:rsidR="001C6BD7">
        <w:rPr>
          <w:rtl/>
        </w:rPr>
        <w:t xml:space="preserve"> :</w:t>
      </w:r>
      <w:r w:rsidR="00F67CDD">
        <w:rPr>
          <w:rtl/>
        </w:rPr>
        <w:t xml:space="preserve"> </w:t>
      </w:r>
      <w:r>
        <w:rPr>
          <w:rtl/>
        </w:rPr>
        <w:t>أدب الطفّ 8/174ـ181</w:t>
      </w:r>
      <w:r w:rsidR="001C6BD7">
        <w:rPr>
          <w:rtl/>
        </w:rPr>
        <w:t xml:space="preserve"> ؛</w:t>
      </w:r>
      <w:r w:rsidR="00F67CDD">
        <w:rPr>
          <w:rtl/>
        </w:rPr>
        <w:t xml:space="preserve"> </w:t>
      </w:r>
      <w:r>
        <w:rPr>
          <w:rtl/>
        </w:rPr>
        <w:t>الأعلام 6/110</w:t>
      </w:r>
      <w:r w:rsidR="001C6BD7">
        <w:rPr>
          <w:rtl/>
        </w:rPr>
        <w:t xml:space="preserve"> ؛</w:t>
      </w:r>
      <w:r w:rsidR="00F67CDD">
        <w:rPr>
          <w:rtl/>
        </w:rPr>
        <w:t xml:space="preserve"> </w:t>
      </w:r>
      <w:r>
        <w:rPr>
          <w:rtl/>
        </w:rPr>
        <w:t>أعيان الشيعة 14/25ـ31</w:t>
      </w:r>
      <w:r w:rsidR="001C6BD7">
        <w:rPr>
          <w:rtl/>
        </w:rPr>
        <w:t xml:space="preserve"> ؛</w:t>
      </w:r>
      <w:r w:rsidR="00F67CDD">
        <w:rPr>
          <w:rtl/>
        </w:rPr>
        <w:t xml:space="preserve"> </w:t>
      </w:r>
      <w:r>
        <w:rPr>
          <w:rtl/>
        </w:rPr>
        <w:t>البابليّات 3/91ـ103</w:t>
      </w:r>
      <w:r w:rsidR="001C6BD7">
        <w:rPr>
          <w:rtl/>
        </w:rPr>
        <w:t xml:space="preserve"> ؛</w:t>
      </w:r>
      <w:r w:rsidR="00F67CDD">
        <w:rPr>
          <w:rtl/>
        </w:rPr>
        <w:t xml:space="preserve"> </w:t>
      </w:r>
      <w:r>
        <w:rPr>
          <w:rtl/>
        </w:rPr>
        <w:t>تراجم بعض شعراء الحلّة</w:t>
      </w:r>
      <w:r w:rsidR="001C6BD7">
        <w:rPr>
          <w:rtl/>
        </w:rPr>
        <w:t xml:space="preserve"> :</w:t>
      </w:r>
      <w:r w:rsidR="00F67CDD">
        <w:rPr>
          <w:rtl/>
        </w:rPr>
        <w:t xml:space="preserve"> </w:t>
      </w:r>
      <w:r>
        <w:rPr>
          <w:rtl/>
        </w:rPr>
        <w:t>53ـ60</w:t>
      </w:r>
      <w:r w:rsidR="001C6BD7">
        <w:rPr>
          <w:rtl/>
        </w:rPr>
        <w:t xml:space="preserve"> ؛</w:t>
      </w:r>
      <w:r w:rsidR="00F67CDD">
        <w:rPr>
          <w:rtl/>
        </w:rPr>
        <w:t xml:space="preserve"> </w:t>
      </w:r>
      <w:r>
        <w:rPr>
          <w:rtl/>
        </w:rPr>
        <w:t>الحسين في الشعر الحلّي 1/260ـ264</w:t>
      </w:r>
      <w:r w:rsidR="001C6BD7">
        <w:rPr>
          <w:rtl/>
        </w:rPr>
        <w:t xml:space="preserve"> ؛</w:t>
      </w:r>
      <w:r w:rsidR="00F67CDD">
        <w:rPr>
          <w:rtl/>
        </w:rPr>
        <w:t xml:space="preserve"> </w:t>
      </w:r>
      <w:r>
        <w:rPr>
          <w:rtl/>
        </w:rPr>
        <w:t>خطباء الحلّة الفيحاء</w:t>
      </w:r>
      <w:r w:rsidR="001C6BD7">
        <w:rPr>
          <w:rtl/>
        </w:rPr>
        <w:t xml:space="preserve"> :</w:t>
      </w:r>
      <w:r w:rsidR="00F67CDD">
        <w:rPr>
          <w:rtl/>
        </w:rPr>
        <w:t xml:space="preserve"> </w:t>
      </w:r>
      <w:r>
        <w:rPr>
          <w:rtl/>
        </w:rPr>
        <w:t>106ـ109</w:t>
      </w:r>
      <w:r w:rsidR="001C6BD7">
        <w:rPr>
          <w:rtl/>
        </w:rPr>
        <w:t xml:space="preserve"> ؛</w:t>
      </w:r>
      <w:r w:rsidR="00F67CDD">
        <w:rPr>
          <w:rtl/>
        </w:rPr>
        <w:t xml:space="preserve"> </w:t>
      </w:r>
      <w:r>
        <w:rPr>
          <w:rtl/>
        </w:rPr>
        <w:t>ديوان ليل الصبّ</w:t>
      </w:r>
      <w:r w:rsidR="001C6BD7">
        <w:rPr>
          <w:rtl/>
        </w:rPr>
        <w:t xml:space="preserve"> :</w:t>
      </w:r>
      <w:r w:rsidR="00F67CDD">
        <w:rPr>
          <w:rtl/>
        </w:rPr>
        <w:t xml:space="preserve"> </w:t>
      </w:r>
      <w:r>
        <w:rPr>
          <w:rtl/>
        </w:rPr>
        <w:t>69</w:t>
      </w:r>
      <w:r w:rsidR="001C6BD7">
        <w:rPr>
          <w:rtl/>
        </w:rPr>
        <w:t xml:space="preserve"> ؛</w:t>
      </w:r>
      <w:r w:rsidR="00F67CDD">
        <w:rPr>
          <w:rtl/>
        </w:rPr>
        <w:t xml:space="preserve"> </w:t>
      </w:r>
      <w:r>
        <w:rPr>
          <w:rtl/>
        </w:rPr>
        <w:t>الذريعة 3/ 77</w:t>
      </w:r>
      <w:r w:rsidR="001C6BD7">
        <w:rPr>
          <w:rtl/>
        </w:rPr>
        <w:t xml:space="preserve"> ؛</w:t>
      </w:r>
      <w:r w:rsidR="00F67CDD">
        <w:rPr>
          <w:rtl/>
        </w:rPr>
        <w:t xml:space="preserve"> </w:t>
      </w:r>
      <w:r>
        <w:rPr>
          <w:rtl/>
        </w:rPr>
        <w:t>شعراء الحلّة 5/209ـ225</w:t>
      </w:r>
      <w:r w:rsidR="001C6BD7">
        <w:rPr>
          <w:rtl/>
        </w:rPr>
        <w:t xml:space="preserve"> ؛</w:t>
      </w:r>
      <w:r w:rsidR="00F67CDD">
        <w:rPr>
          <w:rtl/>
        </w:rPr>
        <w:t xml:space="preserve"> </w:t>
      </w:r>
      <w:r>
        <w:rPr>
          <w:rtl/>
        </w:rPr>
        <w:t>ا</w:t>
      </w:r>
      <w:r>
        <w:rPr>
          <w:rFonts w:hint="eastAsia"/>
          <w:rtl/>
        </w:rPr>
        <w:t>لطليعة</w:t>
      </w:r>
      <w:r>
        <w:rPr>
          <w:rtl/>
        </w:rPr>
        <w:t xml:space="preserve"> من شعراء الشيعة 2/220ـ223</w:t>
      </w:r>
      <w:r w:rsidR="001C6BD7">
        <w:rPr>
          <w:rtl/>
        </w:rPr>
        <w:t xml:space="preserve"> ؛</w:t>
      </w:r>
      <w:r w:rsidR="00F67CDD">
        <w:rPr>
          <w:rtl/>
        </w:rPr>
        <w:t xml:space="preserve"> </w:t>
      </w:r>
      <w:r>
        <w:rPr>
          <w:rtl/>
        </w:rPr>
        <w:t>معجم مؤلّفي الشيعة</w:t>
      </w:r>
      <w:r w:rsidR="001C6BD7">
        <w:rPr>
          <w:rtl/>
        </w:rPr>
        <w:t xml:space="preserve"> :</w:t>
      </w:r>
      <w:r w:rsidR="00F67CDD">
        <w:rPr>
          <w:rtl/>
        </w:rPr>
        <w:t xml:space="preserve"> </w:t>
      </w:r>
      <w:r>
        <w:rPr>
          <w:rtl/>
        </w:rPr>
        <w:t>103</w:t>
      </w:r>
      <w:r w:rsidR="001C6BD7">
        <w:rPr>
          <w:rtl/>
        </w:rPr>
        <w:t xml:space="preserve"> ؛</w:t>
      </w:r>
      <w:r w:rsidR="00F67CDD">
        <w:rPr>
          <w:rtl/>
        </w:rPr>
        <w:t xml:space="preserve"> </w:t>
      </w:r>
      <w:r>
        <w:rPr>
          <w:rtl/>
        </w:rPr>
        <w:t>موسوعة أعلام الحلّة 1/22 1</w:t>
      </w:r>
      <w:r w:rsidR="001C6BD7">
        <w:rPr>
          <w:rtl/>
        </w:rPr>
        <w:t xml:space="preserve"> ؛</w:t>
      </w:r>
      <w:r w:rsidR="00F67CDD">
        <w:rPr>
          <w:rtl/>
        </w:rPr>
        <w:t xml:space="preserve"> </w:t>
      </w:r>
      <w:r>
        <w:rPr>
          <w:rtl/>
        </w:rPr>
        <w:t>الموشّحات العراقية</w:t>
      </w:r>
      <w:r w:rsidR="001C6BD7">
        <w:rPr>
          <w:rtl/>
        </w:rPr>
        <w:t xml:space="preserve"> :</w:t>
      </w:r>
      <w:r w:rsidR="00F67CDD">
        <w:rPr>
          <w:rtl/>
        </w:rPr>
        <w:t xml:space="preserve"> </w:t>
      </w:r>
      <w:r>
        <w:rPr>
          <w:rtl/>
        </w:rPr>
        <w:t>38</w:t>
      </w:r>
      <w:r w:rsidR="001C6BD7">
        <w:rPr>
          <w:rtl/>
        </w:rPr>
        <w:t xml:space="preserve"> ،</w:t>
      </w:r>
      <w:r w:rsidR="00F67CDD">
        <w:rPr>
          <w:rtl/>
        </w:rPr>
        <w:t xml:space="preserve"> </w:t>
      </w:r>
      <w:r>
        <w:rPr>
          <w:rtl/>
        </w:rPr>
        <w:t>334</w:t>
      </w:r>
      <w:r w:rsidR="001C6BD7">
        <w:rPr>
          <w:rtl/>
        </w:rPr>
        <w:t xml:space="preserve"> ،</w:t>
      </w:r>
      <w:r w:rsidR="00F67CDD">
        <w:rPr>
          <w:rtl/>
        </w:rPr>
        <w:t xml:space="preserve"> </w:t>
      </w:r>
      <w:r>
        <w:rPr>
          <w:rtl/>
        </w:rPr>
        <w:t>188</w:t>
      </w:r>
      <w:r w:rsidR="001C6BD7">
        <w:rPr>
          <w:rtl/>
        </w:rPr>
        <w:t xml:space="preserve"> ،</w:t>
      </w:r>
      <w:r w:rsidR="00F67CDD">
        <w:rPr>
          <w:rtl/>
        </w:rPr>
        <w:t xml:space="preserve"> </w:t>
      </w:r>
      <w:r>
        <w:rPr>
          <w:rtl/>
        </w:rPr>
        <w:t>158.</w:t>
      </w:r>
    </w:p>
    <w:p w14:paraId="48A66ECE" w14:textId="77777777" w:rsidR="000E676B" w:rsidRDefault="000E676B" w:rsidP="000E676B">
      <w:pPr>
        <w:pStyle w:val="rfdFootnote0"/>
        <w:rPr>
          <w:rtl/>
        </w:rPr>
      </w:pPr>
      <w:r>
        <w:rPr>
          <w:rtl/>
        </w:rPr>
        <w:t>(2) البابليّات 3/91</w:t>
      </w:r>
      <w:r w:rsidR="001C6BD7">
        <w:rPr>
          <w:rtl/>
        </w:rPr>
        <w:t xml:space="preserve"> ؛</w:t>
      </w:r>
      <w:r w:rsidR="00F67CDD">
        <w:rPr>
          <w:rtl/>
        </w:rPr>
        <w:t xml:space="preserve"> </w:t>
      </w:r>
      <w:r>
        <w:rPr>
          <w:rtl/>
        </w:rPr>
        <w:t>شعراء الحلّة 5/209.</w:t>
      </w:r>
    </w:p>
    <w:p w14:paraId="33F5B51F" w14:textId="77777777" w:rsidR="000E676B" w:rsidRDefault="000E676B" w:rsidP="000E676B">
      <w:pPr>
        <w:pStyle w:val="rfdFootnote0"/>
        <w:rPr>
          <w:rtl/>
        </w:rPr>
      </w:pPr>
      <w:r>
        <w:rPr>
          <w:rtl/>
        </w:rPr>
        <w:t>(3) الطليعة 2/223</w:t>
      </w:r>
      <w:r w:rsidR="001C6BD7">
        <w:rPr>
          <w:rtl/>
        </w:rPr>
        <w:t xml:space="preserve"> ؛</w:t>
      </w:r>
      <w:r w:rsidR="00F67CDD">
        <w:rPr>
          <w:rtl/>
        </w:rPr>
        <w:t xml:space="preserve"> </w:t>
      </w:r>
      <w:r>
        <w:rPr>
          <w:rtl/>
        </w:rPr>
        <w:t>أعيان الشيعة 14/25</w:t>
      </w:r>
      <w:r w:rsidR="001C6BD7">
        <w:rPr>
          <w:rtl/>
        </w:rPr>
        <w:t xml:space="preserve"> ؛</w:t>
      </w:r>
      <w:r w:rsidR="00F67CDD">
        <w:rPr>
          <w:rtl/>
        </w:rPr>
        <w:t xml:space="preserve"> </w:t>
      </w:r>
      <w:r>
        <w:rPr>
          <w:rtl/>
        </w:rPr>
        <w:t>الذريعة 9/3/984.</w:t>
      </w:r>
    </w:p>
    <w:p w14:paraId="74322965" w14:textId="77777777" w:rsidR="000E676B" w:rsidRDefault="000E676B" w:rsidP="000E676B">
      <w:pPr>
        <w:pStyle w:val="rfdFootnote0"/>
        <w:rPr>
          <w:rtl/>
        </w:rPr>
      </w:pPr>
      <w:r>
        <w:rPr>
          <w:rtl/>
        </w:rPr>
        <w:t>(4) الذريعة 9/3/984</w:t>
      </w:r>
      <w:r w:rsidR="001C6BD7">
        <w:rPr>
          <w:rtl/>
        </w:rPr>
        <w:t xml:space="preserve"> ؛</w:t>
      </w:r>
      <w:r w:rsidR="00F67CDD">
        <w:rPr>
          <w:rtl/>
        </w:rPr>
        <w:t xml:space="preserve"> </w:t>
      </w:r>
      <w:r>
        <w:rPr>
          <w:rtl/>
        </w:rPr>
        <w:t>طبقات أعلام الشيعة (نقباء البشر) 17/201</w:t>
      </w:r>
      <w:r w:rsidR="001C6BD7">
        <w:rPr>
          <w:rtl/>
        </w:rPr>
        <w:t xml:space="preserve"> ؛</w:t>
      </w:r>
      <w:r w:rsidR="00F67CDD">
        <w:rPr>
          <w:rtl/>
        </w:rPr>
        <w:t xml:space="preserve"> </w:t>
      </w:r>
      <w:r>
        <w:rPr>
          <w:rtl/>
        </w:rPr>
        <w:t>الأعلام 6/110</w:t>
      </w:r>
      <w:r w:rsidR="001C6BD7">
        <w:rPr>
          <w:rtl/>
        </w:rPr>
        <w:t xml:space="preserve"> ؛</w:t>
      </w:r>
      <w:r w:rsidR="00F67CDD">
        <w:rPr>
          <w:rtl/>
        </w:rPr>
        <w:t xml:space="preserve"> </w:t>
      </w:r>
      <w:r>
        <w:rPr>
          <w:rtl/>
        </w:rPr>
        <w:t>أدب الطفّ 8/174</w:t>
      </w:r>
      <w:r w:rsidR="001C6BD7">
        <w:rPr>
          <w:rtl/>
        </w:rPr>
        <w:t xml:space="preserve"> ؛</w:t>
      </w:r>
      <w:r w:rsidR="00F67CDD">
        <w:rPr>
          <w:rtl/>
        </w:rPr>
        <w:t xml:space="preserve"> </w:t>
      </w:r>
      <w:r>
        <w:rPr>
          <w:rtl/>
        </w:rPr>
        <w:t>خطباء الحلّة الفيحاء</w:t>
      </w:r>
      <w:r w:rsidR="001C6BD7">
        <w:rPr>
          <w:rtl/>
        </w:rPr>
        <w:t xml:space="preserve"> :</w:t>
      </w:r>
      <w:r w:rsidR="00F67CDD">
        <w:rPr>
          <w:rtl/>
        </w:rPr>
        <w:t xml:space="preserve"> </w:t>
      </w:r>
      <w:r>
        <w:rPr>
          <w:rtl/>
        </w:rPr>
        <w:t>106.</w:t>
      </w:r>
    </w:p>
    <w:p w14:paraId="436AFE4E" w14:textId="77777777" w:rsidR="000E676B" w:rsidRDefault="000E676B" w:rsidP="000E676B">
      <w:pPr>
        <w:pStyle w:val="rfdFootnote0"/>
        <w:rPr>
          <w:rtl/>
        </w:rPr>
      </w:pPr>
      <w:r>
        <w:rPr>
          <w:rtl/>
        </w:rPr>
        <w:t>(5) تراجم بعض شعراء الحلّة</w:t>
      </w:r>
      <w:r w:rsidR="001C6BD7">
        <w:rPr>
          <w:rtl/>
        </w:rPr>
        <w:t xml:space="preserve"> :</w:t>
      </w:r>
      <w:r w:rsidR="00F67CDD">
        <w:rPr>
          <w:rtl/>
        </w:rPr>
        <w:t xml:space="preserve"> </w:t>
      </w:r>
      <w:r>
        <w:rPr>
          <w:rtl/>
        </w:rPr>
        <w:t>53</w:t>
      </w:r>
      <w:r w:rsidR="001C6BD7">
        <w:rPr>
          <w:rtl/>
        </w:rPr>
        <w:t xml:space="preserve"> ؛</w:t>
      </w:r>
      <w:r w:rsidR="00F67CDD">
        <w:rPr>
          <w:rtl/>
        </w:rPr>
        <w:t xml:space="preserve"> </w:t>
      </w:r>
      <w:r>
        <w:rPr>
          <w:rtl/>
        </w:rPr>
        <w:t xml:space="preserve">الذريعة 3/77 </w:t>
      </w:r>
      <w:r w:rsidR="000546A5">
        <w:rPr>
          <w:rtl/>
        </w:rPr>
        <w:t>و 9</w:t>
      </w:r>
      <w:r>
        <w:rPr>
          <w:rtl/>
        </w:rPr>
        <w:t>/1/30.</w:t>
      </w:r>
    </w:p>
    <w:p w14:paraId="7AAABE7D" w14:textId="77777777" w:rsidR="00F67CDD" w:rsidRDefault="00E63DE8" w:rsidP="00FA58EE">
      <w:pPr>
        <w:pStyle w:val="rfdNormal0"/>
        <w:rPr>
          <w:rtl/>
        </w:rPr>
      </w:pPr>
      <w:r>
        <w:rPr>
          <w:rtl/>
        </w:rPr>
        <w:br w:type="page"/>
      </w:r>
      <w:r w:rsidR="000E676B">
        <w:rPr>
          <w:rtl/>
        </w:rPr>
        <w:lastRenderedPageBreak/>
        <w:t>المحمرة»</w:t>
      </w:r>
      <w:r w:rsidR="000E676B" w:rsidRPr="000E676B">
        <w:rPr>
          <w:rStyle w:val="rfdFootnotenum"/>
          <w:rtl/>
        </w:rPr>
        <w:t>(1)</w:t>
      </w:r>
      <w:r w:rsidR="001C6BD7">
        <w:rPr>
          <w:rtl/>
        </w:rPr>
        <w:t xml:space="preserve"> ،</w:t>
      </w:r>
      <w:r w:rsidR="00F67CDD">
        <w:rPr>
          <w:rtl/>
        </w:rPr>
        <w:t xml:space="preserve"> </w:t>
      </w:r>
      <w:r w:rsidR="000E676B">
        <w:rPr>
          <w:rtl/>
        </w:rPr>
        <w:t>وهو يطابق ما نصّ عليه الشيخ عوض الحلّي</w:t>
      </w:r>
      <w:r w:rsidR="001C6BD7">
        <w:rPr>
          <w:rtl/>
        </w:rPr>
        <w:t xml:space="preserve"> ،</w:t>
      </w:r>
      <w:r w:rsidR="00F67CDD">
        <w:rPr>
          <w:rtl/>
        </w:rPr>
        <w:t xml:space="preserve"> </w:t>
      </w:r>
      <w:r w:rsidR="000E676B">
        <w:rPr>
          <w:rtl/>
        </w:rPr>
        <w:t>فتكون سنة (1254هـ) الموافقة سنة (1838م) هي السنة الأقرب إلىٰ الصحّة في تحديد سنة ولادة الشاعر.</w:t>
      </w:r>
    </w:p>
    <w:p w14:paraId="035ABE8B" w14:textId="77777777" w:rsidR="000E676B" w:rsidRDefault="000E676B" w:rsidP="000E676B">
      <w:pPr>
        <w:rPr>
          <w:rtl/>
        </w:rPr>
      </w:pPr>
      <w:r>
        <w:rPr>
          <w:rFonts w:hint="eastAsia"/>
          <w:rtl/>
        </w:rPr>
        <w:t xml:space="preserve">نهل </w:t>
      </w:r>
      <w:r>
        <w:rPr>
          <w:rtl/>
        </w:rPr>
        <w:t>من الحلقات العلمية التي كان يعقدها السيّد مهدي بن داود بن سليمان الكبير في مسجد أبي حواض في الجامعين بالحلّة</w:t>
      </w:r>
      <w:r w:rsidR="001C6BD7">
        <w:rPr>
          <w:rtl/>
        </w:rPr>
        <w:t xml:space="preserve"> ،</w:t>
      </w:r>
      <w:r w:rsidR="00F67CDD">
        <w:rPr>
          <w:rtl/>
        </w:rPr>
        <w:t xml:space="preserve"> </w:t>
      </w:r>
      <w:r>
        <w:rPr>
          <w:rtl/>
        </w:rPr>
        <w:t>مع جماعة من أقرانه أدباء الفيحاء</w:t>
      </w:r>
      <w:r w:rsidR="001C6BD7">
        <w:rPr>
          <w:rtl/>
        </w:rPr>
        <w:t xml:space="preserve"> ،</w:t>
      </w:r>
      <w:r w:rsidR="00F67CDD">
        <w:rPr>
          <w:rtl/>
        </w:rPr>
        <w:t xml:space="preserve"> </w:t>
      </w:r>
      <w:r>
        <w:rPr>
          <w:rtl/>
        </w:rPr>
        <w:t>كان لهم فيما بعد شأن في عالم الأدب والعلم</w:t>
      </w:r>
      <w:r w:rsidR="001C6BD7">
        <w:rPr>
          <w:rtl/>
        </w:rPr>
        <w:t xml:space="preserve"> ،</w:t>
      </w:r>
      <w:r w:rsidR="00F67CDD">
        <w:rPr>
          <w:rtl/>
        </w:rPr>
        <w:t xml:space="preserve"> </w:t>
      </w:r>
      <w:r>
        <w:rPr>
          <w:rtl/>
        </w:rPr>
        <w:t>منهم</w:t>
      </w:r>
      <w:r w:rsidR="001C6BD7">
        <w:rPr>
          <w:rtl/>
        </w:rPr>
        <w:t xml:space="preserve"> :</w:t>
      </w:r>
      <w:r w:rsidR="00F67CDD">
        <w:rPr>
          <w:rtl/>
        </w:rPr>
        <w:t xml:space="preserve"> </w:t>
      </w:r>
      <w:r>
        <w:rPr>
          <w:rtl/>
        </w:rPr>
        <w:t>«الشيخ حسن مصبِّح والشيخ حمّادي</w:t>
      </w:r>
      <w:r>
        <w:rPr>
          <w:rFonts w:hint="eastAsia"/>
          <w:rtl/>
        </w:rPr>
        <w:t xml:space="preserve"> </w:t>
      </w:r>
      <w:r>
        <w:rPr>
          <w:rtl/>
        </w:rPr>
        <w:t>الكوّاز والشيخ حسّون بن عبد الله والشيخ علي عوض والشيخ حمّادي نوح وغيرهم»</w:t>
      </w:r>
      <w:r w:rsidRPr="000E676B">
        <w:rPr>
          <w:rStyle w:val="rfdFootnotenum"/>
          <w:rtl/>
        </w:rPr>
        <w:t>(2)</w:t>
      </w:r>
      <w:r>
        <w:rPr>
          <w:rtl/>
        </w:rPr>
        <w:t>.</w:t>
      </w:r>
    </w:p>
    <w:p w14:paraId="4B4C9B29" w14:textId="77777777" w:rsidR="000E676B" w:rsidRDefault="000E676B" w:rsidP="000E676B">
      <w:pPr>
        <w:rPr>
          <w:rtl/>
        </w:rPr>
      </w:pPr>
      <w:r>
        <w:rPr>
          <w:rFonts w:hint="eastAsia"/>
          <w:rtl/>
        </w:rPr>
        <w:t>وامتهن</w:t>
      </w:r>
      <w:r>
        <w:rPr>
          <w:rtl/>
        </w:rPr>
        <w:t xml:space="preserve"> في ريعان شبابه حرفة التأديب والتعليم علىٰ الطريقة القديمة</w:t>
      </w:r>
      <w:r w:rsidR="001C6BD7">
        <w:rPr>
          <w:rtl/>
        </w:rPr>
        <w:t xml:space="preserve"> ،</w:t>
      </w:r>
      <w:r w:rsidR="00F67CDD">
        <w:rPr>
          <w:rtl/>
        </w:rPr>
        <w:t xml:space="preserve"> </w:t>
      </w:r>
      <w:r>
        <w:rPr>
          <w:rtl/>
        </w:rPr>
        <w:t>واستمرّ في مهنته حتىٰ بعد ذهاب بصره وهو في سنّ الأربعين</w:t>
      </w:r>
      <w:r w:rsidR="001C6BD7">
        <w:rPr>
          <w:rtl/>
        </w:rPr>
        <w:t xml:space="preserve"> ،</w:t>
      </w:r>
      <w:r w:rsidR="00F67CDD">
        <w:rPr>
          <w:rtl/>
        </w:rPr>
        <w:t xml:space="preserve"> </w:t>
      </w:r>
      <w:r>
        <w:rPr>
          <w:rtl/>
        </w:rPr>
        <w:t>وله في ذلك شعر يتوسّل فيه إلىٰ الله تعالىٰ بالنبي والأئمّة الأطهار من فقدان نعمة البصر</w:t>
      </w:r>
      <w:r w:rsidR="001C6BD7">
        <w:rPr>
          <w:rtl/>
        </w:rPr>
        <w:t xml:space="preserve"> ،</w:t>
      </w:r>
      <w:r w:rsidR="00F67CDD">
        <w:rPr>
          <w:rtl/>
        </w:rPr>
        <w:t xml:space="preserve"> </w:t>
      </w:r>
      <w:r>
        <w:rPr>
          <w:rtl/>
        </w:rPr>
        <w:t>منه قوله</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FA58EE" w14:paraId="092776EE" w14:textId="77777777">
        <w:tc>
          <w:tcPr>
            <w:tcW w:w="2400" w:type="pct"/>
            <w:shd w:val="clear" w:color="auto" w:fill="auto"/>
          </w:tcPr>
          <w:p w14:paraId="54E9445E" w14:textId="77777777" w:rsidR="00FA58EE" w:rsidRDefault="00FA58EE" w:rsidP="00FA58EE">
            <w:pPr>
              <w:pStyle w:val="rfdPoem"/>
              <w:rPr>
                <w:rtl/>
              </w:rPr>
            </w:pPr>
            <w:r w:rsidRPr="00FA58EE">
              <w:rPr>
                <w:rtl/>
              </w:rPr>
              <w:t>تقولُ نَفسِيَ مُذْ حلّ العَمَىٰ بَصَري</w:t>
            </w:r>
            <w:r w:rsidRPr="00B15854">
              <w:rPr>
                <w:rStyle w:val="rfdPoemTiniCharChar"/>
                <w:rtl/>
              </w:rPr>
              <w:br/>
              <w:t> </w:t>
            </w:r>
          </w:p>
        </w:tc>
        <w:tc>
          <w:tcPr>
            <w:tcW w:w="200" w:type="pct"/>
            <w:shd w:val="clear" w:color="auto" w:fill="auto"/>
          </w:tcPr>
          <w:p w14:paraId="13F0A723" w14:textId="77777777" w:rsidR="00FA58EE" w:rsidRDefault="00FA58EE" w:rsidP="00FA58EE">
            <w:pPr>
              <w:pStyle w:val="rfdPoem"/>
              <w:rPr>
                <w:rtl/>
              </w:rPr>
            </w:pPr>
          </w:p>
        </w:tc>
        <w:tc>
          <w:tcPr>
            <w:tcW w:w="2400" w:type="pct"/>
            <w:shd w:val="clear" w:color="auto" w:fill="auto"/>
          </w:tcPr>
          <w:p w14:paraId="1248AD27" w14:textId="77777777" w:rsidR="00FA58EE" w:rsidRDefault="00FA58EE" w:rsidP="00FA58EE">
            <w:pPr>
              <w:pStyle w:val="rfdPoem"/>
              <w:rPr>
                <w:rtl/>
              </w:rPr>
            </w:pPr>
            <w:r w:rsidRPr="00FA58EE">
              <w:rPr>
                <w:rtl/>
              </w:rPr>
              <w:t>أذَاهُ في بُرقِعِ الأشجَانِ برقعنَا</w:t>
            </w:r>
            <w:r w:rsidRPr="00B15854">
              <w:rPr>
                <w:rStyle w:val="rfdPoemTiniCharChar"/>
                <w:rtl/>
              </w:rPr>
              <w:br/>
              <w:t> </w:t>
            </w:r>
          </w:p>
        </w:tc>
      </w:tr>
      <w:tr w:rsidR="00FA58EE" w14:paraId="23692271" w14:textId="77777777">
        <w:tc>
          <w:tcPr>
            <w:tcW w:w="2400" w:type="pct"/>
            <w:shd w:val="clear" w:color="auto" w:fill="auto"/>
          </w:tcPr>
          <w:p w14:paraId="4A0A400F" w14:textId="77777777" w:rsidR="00FA58EE" w:rsidRDefault="00FA58EE" w:rsidP="00110076">
            <w:pPr>
              <w:pStyle w:val="rfdPoem"/>
              <w:rPr>
                <w:rtl/>
              </w:rPr>
            </w:pPr>
            <w:r w:rsidRPr="00FA58EE">
              <w:rPr>
                <w:rtl/>
              </w:rPr>
              <w:t>يارَبِّ هَبْ لِي مِنَ الألطَافِ بَارقَةً</w:t>
            </w:r>
            <w:r w:rsidRPr="00B15854">
              <w:rPr>
                <w:rStyle w:val="rfdPoemTiniCharChar"/>
                <w:rtl/>
              </w:rPr>
              <w:br/>
              <w:t> </w:t>
            </w:r>
          </w:p>
        </w:tc>
        <w:tc>
          <w:tcPr>
            <w:tcW w:w="200" w:type="pct"/>
            <w:shd w:val="clear" w:color="auto" w:fill="auto"/>
          </w:tcPr>
          <w:p w14:paraId="064850C0" w14:textId="77777777" w:rsidR="00FA58EE" w:rsidRDefault="00FA58EE" w:rsidP="00110076">
            <w:pPr>
              <w:pStyle w:val="rfdPoem"/>
              <w:rPr>
                <w:rtl/>
              </w:rPr>
            </w:pPr>
          </w:p>
        </w:tc>
        <w:tc>
          <w:tcPr>
            <w:tcW w:w="2400" w:type="pct"/>
            <w:shd w:val="clear" w:color="auto" w:fill="auto"/>
          </w:tcPr>
          <w:p w14:paraId="1F4E8C4D" w14:textId="77777777" w:rsidR="00FA58EE" w:rsidRDefault="00FA58EE" w:rsidP="00110076">
            <w:pPr>
              <w:pStyle w:val="rfdPoem"/>
              <w:rPr>
                <w:rtl/>
              </w:rPr>
            </w:pPr>
            <w:r w:rsidRPr="00FA58EE">
              <w:rPr>
                <w:rtl/>
              </w:rPr>
              <w:t>فَنَاظِري في عَمَاهُ شَامَ يُغرقنَا</w:t>
            </w:r>
            <w:r w:rsidR="0031579D" w:rsidRPr="0031579D">
              <w:rPr>
                <w:rStyle w:val="rfdFootnotenum"/>
                <w:rtl/>
              </w:rPr>
              <w:t>(3)</w:t>
            </w:r>
            <w:r w:rsidRPr="00B15854">
              <w:rPr>
                <w:rStyle w:val="rfdPoemTiniCharChar"/>
                <w:rtl/>
              </w:rPr>
              <w:br/>
              <w:t> </w:t>
            </w:r>
          </w:p>
        </w:tc>
      </w:tr>
    </w:tbl>
    <w:p w14:paraId="135B12EF" w14:textId="77777777" w:rsidR="000E676B" w:rsidRDefault="000E676B" w:rsidP="000E676B">
      <w:pPr>
        <w:rPr>
          <w:rtl/>
        </w:rPr>
      </w:pPr>
      <w:r>
        <w:rPr>
          <w:rFonts w:hint="eastAsia"/>
          <w:rtl/>
        </w:rPr>
        <w:t>ولِـمَلاحةِ</w:t>
      </w:r>
      <w:r>
        <w:rPr>
          <w:rtl/>
        </w:rPr>
        <w:t xml:space="preserve"> خطّه عمل في الوراقة</w:t>
      </w:r>
      <w:r w:rsidR="001C6BD7">
        <w:rPr>
          <w:rtl/>
        </w:rPr>
        <w:t xml:space="preserve"> ،</w:t>
      </w:r>
      <w:r w:rsidR="00F67CDD">
        <w:rPr>
          <w:rtl/>
        </w:rPr>
        <w:t xml:space="preserve"> </w:t>
      </w:r>
      <w:r>
        <w:rPr>
          <w:rtl/>
        </w:rPr>
        <w:t>وكان لَبِقَ اللسانِ</w:t>
      </w:r>
      <w:r w:rsidR="001C6BD7">
        <w:rPr>
          <w:rtl/>
        </w:rPr>
        <w:t xml:space="preserve"> :</w:t>
      </w:r>
      <w:r w:rsidR="00F67CDD">
        <w:rPr>
          <w:rtl/>
        </w:rPr>
        <w:t xml:space="preserve"> </w:t>
      </w:r>
      <w:r>
        <w:rPr>
          <w:rtl/>
        </w:rPr>
        <w:t>«وتعاطىٰ الخطابة المنبرية الحسينية مهنة</w:t>
      </w:r>
      <w:r w:rsidR="001C6BD7">
        <w:rPr>
          <w:rtl/>
        </w:rPr>
        <w:t xml:space="preserve"> ،</w:t>
      </w:r>
      <w:r w:rsidR="00F67CDD">
        <w:rPr>
          <w:rtl/>
        </w:rPr>
        <w:t xml:space="preserve"> </w:t>
      </w:r>
      <w:r>
        <w:rPr>
          <w:rtl/>
        </w:rPr>
        <w:t>وهو معدود في طليعة الذاكرين والقرّاء الذين امتازوا في نهج طُرُق خاصّة في النياحة بألحان مُشجية</w:t>
      </w:r>
      <w:r w:rsidR="001C6BD7">
        <w:rPr>
          <w:rtl/>
        </w:rPr>
        <w:t xml:space="preserve"> ،</w:t>
      </w:r>
      <w:r w:rsidR="00F67CDD">
        <w:rPr>
          <w:rtl/>
        </w:rPr>
        <w:t xml:space="preserve"> </w:t>
      </w:r>
      <w:r>
        <w:rPr>
          <w:rtl/>
        </w:rPr>
        <w:t>وأوزان مختلفة لم يتداولها العروضيّون قبله</w:t>
      </w:r>
      <w:r w:rsidR="001C6BD7">
        <w:rPr>
          <w:rtl/>
        </w:rPr>
        <w:t xml:space="preserve"> ،</w:t>
      </w:r>
      <w:r w:rsidR="00F67CDD">
        <w:rPr>
          <w:rtl/>
        </w:rPr>
        <w:t xml:space="preserve"> </w:t>
      </w:r>
      <w:r>
        <w:rPr>
          <w:rtl/>
        </w:rPr>
        <w:t>ولم يزل الكثير منه ين</w:t>
      </w:r>
      <w:r>
        <w:rPr>
          <w:rFonts w:hint="eastAsia"/>
          <w:rtl/>
        </w:rPr>
        <w:t>شد</w:t>
      </w:r>
      <w:r>
        <w:rPr>
          <w:rtl/>
        </w:rPr>
        <w:t xml:space="preserve"> في المحافل الحسينية ما ابتكره في ذلك»</w:t>
      </w:r>
      <w:r w:rsidRPr="000E676B">
        <w:rPr>
          <w:rStyle w:val="rfdFootnotenum"/>
          <w:rtl/>
        </w:rPr>
        <w:t>(4)</w:t>
      </w:r>
      <w:r>
        <w:rPr>
          <w:rtl/>
        </w:rPr>
        <w:t>.</w:t>
      </w:r>
    </w:p>
    <w:p w14:paraId="27F2120C" w14:textId="77777777" w:rsidR="000E676B" w:rsidRDefault="000E676B" w:rsidP="000E676B">
      <w:pPr>
        <w:pStyle w:val="rfdLine"/>
        <w:rPr>
          <w:rtl/>
        </w:rPr>
      </w:pPr>
      <w:r>
        <w:rPr>
          <w:rtl/>
        </w:rPr>
        <w:t>__________</w:t>
      </w:r>
    </w:p>
    <w:p w14:paraId="0CAB2B2F" w14:textId="77777777" w:rsidR="000E676B" w:rsidRDefault="000E676B" w:rsidP="000E676B">
      <w:pPr>
        <w:pStyle w:val="rfdFootnote0"/>
        <w:rPr>
          <w:rtl/>
        </w:rPr>
      </w:pPr>
      <w:r>
        <w:rPr>
          <w:rtl/>
        </w:rPr>
        <w:t>(1) مجموع شعري ضمن مجموعة (ملحق أمل الآمل في أحوال آل محيي الدين) حقّقه وهو من سبع أوراق</w:t>
      </w:r>
      <w:r w:rsidR="001C6BD7">
        <w:rPr>
          <w:rtl/>
        </w:rPr>
        <w:t xml:space="preserve"> :</w:t>
      </w:r>
      <w:r w:rsidR="00F67CDD">
        <w:rPr>
          <w:rtl/>
        </w:rPr>
        <w:t xml:space="preserve"> </w:t>
      </w:r>
      <w:r>
        <w:rPr>
          <w:rtl/>
        </w:rPr>
        <w:t>الدكتور مثنّىٰ حسن عبّود الخفاجي</w:t>
      </w:r>
      <w:r w:rsidR="001C6BD7">
        <w:rPr>
          <w:rtl/>
        </w:rPr>
        <w:t xml:space="preserve"> ،</w:t>
      </w:r>
      <w:r w:rsidR="00F67CDD">
        <w:rPr>
          <w:rtl/>
        </w:rPr>
        <w:t xml:space="preserve"> </w:t>
      </w:r>
      <w:r>
        <w:rPr>
          <w:rtl/>
        </w:rPr>
        <w:t>ونشر في مجلّة المحقّق</w:t>
      </w:r>
      <w:r w:rsidR="001C6BD7">
        <w:rPr>
          <w:rtl/>
        </w:rPr>
        <w:t xml:space="preserve"> :</w:t>
      </w:r>
      <w:r w:rsidR="00F67CDD">
        <w:rPr>
          <w:rtl/>
        </w:rPr>
        <w:t xml:space="preserve"> </w:t>
      </w:r>
      <w:r>
        <w:rPr>
          <w:rtl/>
        </w:rPr>
        <w:t>العدد 11</w:t>
      </w:r>
      <w:r w:rsidR="001C6BD7">
        <w:rPr>
          <w:rtl/>
        </w:rPr>
        <w:t xml:space="preserve"> ،</w:t>
      </w:r>
      <w:r w:rsidR="00F67CDD">
        <w:rPr>
          <w:rtl/>
        </w:rPr>
        <w:t xml:space="preserve"> </w:t>
      </w:r>
      <w:r>
        <w:rPr>
          <w:rtl/>
        </w:rPr>
        <w:t>ص255.</w:t>
      </w:r>
    </w:p>
    <w:p w14:paraId="1DA44EDE" w14:textId="77777777" w:rsidR="000E676B" w:rsidRDefault="000E676B" w:rsidP="000E676B">
      <w:pPr>
        <w:pStyle w:val="rfdFootnote0"/>
        <w:rPr>
          <w:rtl/>
        </w:rPr>
      </w:pPr>
      <w:r>
        <w:rPr>
          <w:rtl/>
        </w:rPr>
        <w:t>(2) تاريخ الحلّة 2/197.</w:t>
      </w:r>
    </w:p>
    <w:p w14:paraId="4372553E" w14:textId="77777777" w:rsidR="000E676B" w:rsidRDefault="000E676B" w:rsidP="000E676B">
      <w:pPr>
        <w:pStyle w:val="rfdFootnote0"/>
        <w:rPr>
          <w:rtl/>
        </w:rPr>
      </w:pPr>
      <w:r>
        <w:rPr>
          <w:rtl/>
        </w:rPr>
        <w:t>(3) ديوانه المخطوط 3/1832.</w:t>
      </w:r>
    </w:p>
    <w:p w14:paraId="143D0704" w14:textId="77777777" w:rsidR="000E676B" w:rsidRDefault="000E676B" w:rsidP="000E676B">
      <w:pPr>
        <w:pStyle w:val="rfdFootnote0"/>
        <w:rPr>
          <w:rtl/>
        </w:rPr>
      </w:pPr>
      <w:r>
        <w:rPr>
          <w:rtl/>
        </w:rPr>
        <w:t>(4) البابليّات 3/92</w:t>
      </w:r>
      <w:r w:rsidR="001C6BD7">
        <w:rPr>
          <w:rtl/>
        </w:rPr>
        <w:t xml:space="preserve"> ؛</w:t>
      </w:r>
      <w:r w:rsidR="00F67CDD">
        <w:rPr>
          <w:rtl/>
        </w:rPr>
        <w:t xml:space="preserve"> </w:t>
      </w:r>
      <w:r>
        <w:rPr>
          <w:rtl/>
        </w:rPr>
        <w:t>خطباء الحلّة الفيحاء</w:t>
      </w:r>
      <w:r w:rsidR="001C6BD7">
        <w:rPr>
          <w:rtl/>
        </w:rPr>
        <w:t xml:space="preserve"> :</w:t>
      </w:r>
      <w:r w:rsidR="00F67CDD">
        <w:rPr>
          <w:rtl/>
        </w:rPr>
        <w:t xml:space="preserve"> </w:t>
      </w:r>
      <w:r>
        <w:rPr>
          <w:rtl/>
        </w:rPr>
        <w:t>106.</w:t>
      </w:r>
    </w:p>
    <w:p w14:paraId="0442CF9E" w14:textId="77777777" w:rsidR="00F67CDD" w:rsidRDefault="000E676B" w:rsidP="009E7F68">
      <w:pPr>
        <w:pStyle w:val="rfdBold1"/>
        <w:rPr>
          <w:rtl/>
        </w:rPr>
      </w:pPr>
      <w:r>
        <w:br w:type="page"/>
      </w:r>
      <w:r>
        <w:rPr>
          <w:rFonts w:hint="eastAsia"/>
          <w:rtl/>
        </w:rPr>
        <w:lastRenderedPageBreak/>
        <w:t>أساتذته</w:t>
      </w:r>
      <w:r>
        <w:rPr>
          <w:rtl/>
        </w:rPr>
        <w:t xml:space="preserve"> وتلامذته</w:t>
      </w:r>
      <w:r w:rsidR="001C6BD7">
        <w:rPr>
          <w:rtl/>
        </w:rPr>
        <w:t xml:space="preserve"> :</w:t>
      </w:r>
    </w:p>
    <w:p w14:paraId="1223857E" w14:textId="77777777" w:rsidR="00F67CDD" w:rsidRDefault="000E676B" w:rsidP="000E676B">
      <w:pPr>
        <w:rPr>
          <w:rtl/>
        </w:rPr>
      </w:pPr>
      <w:r>
        <w:rPr>
          <w:rFonts w:hint="eastAsia"/>
          <w:rtl/>
        </w:rPr>
        <w:t>أخذ</w:t>
      </w:r>
      <w:r>
        <w:rPr>
          <w:rtl/>
        </w:rPr>
        <w:t xml:space="preserve"> الأدب ومقدّمات العلوم علىٰ أعلام عصره</w:t>
      </w:r>
      <w:r w:rsidR="001C6BD7">
        <w:rPr>
          <w:rtl/>
        </w:rPr>
        <w:t xml:space="preserve"> ،</w:t>
      </w:r>
      <w:r w:rsidR="00F67CDD">
        <w:rPr>
          <w:rtl/>
        </w:rPr>
        <w:t xml:space="preserve"> </w:t>
      </w:r>
      <w:r>
        <w:rPr>
          <w:rtl/>
        </w:rPr>
        <w:t>وقد مدحهم وأثنىٰ عليهم بشعره وساجلَهم بقصائد جميلة</w:t>
      </w:r>
      <w:r w:rsidR="001C6BD7">
        <w:rPr>
          <w:rtl/>
        </w:rPr>
        <w:t xml:space="preserve"> ،</w:t>
      </w:r>
      <w:r w:rsidR="00F67CDD">
        <w:rPr>
          <w:rtl/>
        </w:rPr>
        <w:t xml:space="preserve"> </w:t>
      </w:r>
      <w:r>
        <w:rPr>
          <w:rtl/>
        </w:rPr>
        <w:t>وأرّخ لوفيّاتهم بتواريخ كثيرة</w:t>
      </w:r>
      <w:r w:rsidR="001C6BD7">
        <w:rPr>
          <w:rtl/>
        </w:rPr>
        <w:t xml:space="preserve"> ،</w:t>
      </w:r>
      <w:r w:rsidR="00F67CDD">
        <w:rPr>
          <w:rtl/>
        </w:rPr>
        <w:t xml:space="preserve"> </w:t>
      </w:r>
      <w:r>
        <w:rPr>
          <w:rtl/>
        </w:rPr>
        <w:t>ومن المفارقات أنّ شيخه محمّد بن سلمان نوح الكعبي المعروف بـ</w:t>
      </w:r>
      <w:r w:rsidR="001C6BD7">
        <w:rPr>
          <w:rtl/>
        </w:rPr>
        <w:t xml:space="preserve"> :</w:t>
      </w:r>
      <w:r w:rsidR="00F67CDD">
        <w:rPr>
          <w:rtl/>
        </w:rPr>
        <w:t xml:space="preserve"> </w:t>
      </w:r>
      <w:r>
        <w:rPr>
          <w:rtl/>
        </w:rPr>
        <w:t xml:space="preserve">(حمّادي نوح) المتوفّىٰ بعده بعامين قد رثاه بقصيدة طويلة تَخلّص فيها </w:t>
      </w:r>
      <w:r>
        <w:rPr>
          <w:rFonts w:hint="eastAsia"/>
          <w:rtl/>
        </w:rPr>
        <w:t>لرثاء</w:t>
      </w:r>
      <w:r>
        <w:rPr>
          <w:rtl/>
        </w:rPr>
        <w:t xml:space="preserve"> الإمام الحسين </w:t>
      </w:r>
      <w:r w:rsidR="00047EE7" w:rsidRPr="00047EE7">
        <w:rPr>
          <w:rStyle w:val="rfdAlaem"/>
          <w:rtl/>
        </w:rPr>
        <w:t>عليه‌السلام</w:t>
      </w:r>
      <w:r w:rsidR="00F67CDD" w:rsidRPr="00AB6CBE">
        <w:rPr>
          <w:rtl/>
        </w:rPr>
        <w:t>.</w:t>
      </w:r>
    </w:p>
    <w:p w14:paraId="77C4E2E0" w14:textId="77777777" w:rsidR="000E676B" w:rsidRDefault="000E676B" w:rsidP="000E676B">
      <w:pPr>
        <w:rPr>
          <w:rtl/>
        </w:rPr>
      </w:pPr>
      <w:r>
        <w:rPr>
          <w:rFonts w:hint="eastAsia"/>
          <w:rtl/>
        </w:rPr>
        <w:t>ومن</w:t>
      </w:r>
      <w:r>
        <w:rPr>
          <w:rtl/>
        </w:rPr>
        <w:t xml:space="preserve"> أبرز أساتذته وشيوخه</w:t>
      </w:r>
      <w:r w:rsidR="001C6BD7">
        <w:rPr>
          <w:rtl/>
        </w:rPr>
        <w:t xml:space="preserve"> :</w:t>
      </w:r>
      <w:r w:rsidR="00F67CDD">
        <w:rPr>
          <w:rtl/>
        </w:rPr>
        <w:t xml:space="preserve"> </w:t>
      </w:r>
      <w:r>
        <w:rPr>
          <w:rtl/>
        </w:rPr>
        <w:t>«الشيخ حمزة البصير الحلّي والسيّد مهدي بن السيّد داود الحلّي والسيّد حيدر الحلّي والشيخ حمّادي نوح»</w:t>
      </w:r>
      <w:r w:rsidRPr="000E676B">
        <w:rPr>
          <w:rStyle w:val="rfdFootnotenum"/>
          <w:rtl/>
        </w:rPr>
        <w:t>(1)</w:t>
      </w:r>
      <w:r>
        <w:rPr>
          <w:rtl/>
        </w:rPr>
        <w:t>.</w:t>
      </w:r>
    </w:p>
    <w:p w14:paraId="57409CBE" w14:textId="77777777" w:rsidR="00F67CDD" w:rsidRDefault="000E676B" w:rsidP="000E676B">
      <w:pPr>
        <w:rPr>
          <w:rtl/>
        </w:rPr>
      </w:pPr>
      <w:r>
        <w:rPr>
          <w:rFonts w:hint="eastAsia"/>
          <w:rtl/>
        </w:rPr>
        <w:t>أمّا</w:t>
      </w:r>
      <w:r>
        <w:rPr>
          <w:rtl/>
        </w:rPr>
        <w:t xml:space="preserve"> تلامذته فقد «اعتبره كثير من أدباء عصره أنّه من شيوخهم الذين يرجعون إليه لإجادته في كثير من فنون النظم وتحرّيه كثيراً من صوره وتصويرها»</w:t>
      </w:r>
      <w:r w:rsidRPr="000E676B">
        <w:rPr>
          <w:rStyle w:val="rfdFootnotenum"/>
          <w:rtl/>
        </w:rPr>
        <w:t>(2)</w:t>
      </w:r>
      <w:r>
        <w:rPr>
          <w:rtl/>
        </w:rPr>
        <w:t>.</w:t>
      </w:r>
    </w:p>
    <w:p w14:paraId="64C9F81E" w14:textId="77777777" w:rsidR="000E676B" w:rsidRDefault="000E676B" w:rsidP="000E676B">
      <w:pPr>
        <w:rPr>
          <w:rtl/>
        </w:rPr>
      </w:pPr>
      <w:r>
        <w:rPr>
          <w:rFonts w:hint="eastAsia"/>
          <w:rtl/>
        </w:rPr>
        <w:t>لكنّ</w:t>
      </w:r>
      <w:r>
        <w:rPr>
          <w:rtl/>
        </w:rPr>
        <w:t xml:space="preserve"> الأشهر من تلامذته ولده الخطيب الشيخ قاسم الملّا الحلّي (ت 1374هـ) الذي أخذ عنه الأدب والخطابة»</w:t>
      </w:r>
      <w:r w:rsidRPr="000E676B">
        <w:rPr>
          <w:rStyle w:val="rfdFootnotenum"/>
          <w:rtl/>
        </w:rPr>
        <w:t>(3)</w:t>
      </w:r>
      <w:r>
        <w:rPr>
          <w:rtl/>
        </w:rPr>
        <w:t>.</w:t>
      </w:r>
    </w:p>
    <w:p w14:paraId="33408199" w14:textId="77777777" w:rsidR="00F67CDD" w:rsidRDefault="000E676B" w:rsidP="009E7F68">
      <w:pPr>
        <w:pStyle w:val="rfdBold1"/>
        <w:rPr>
          <w:rtl/>
        </w:rPr>
      </w:pPr>
      <w:r>
        <w:rPr>
          <w:rFonts w:hint="eastAsia"/>
          <w:rtl/>
        </w:rPr>
        <w:t xml:space="preserve">ما </w:t>
      </w:r>
      <w:r>
        <w:rPr>
          <w:rtl/>
        </w:rPr>
        <w:t>قيل فيه</w:t>
      </w:r>
      <w:r w:rsidR="001C6BD7">
        <w:rPr>
          <w:rtl/>
        </w:rPr>
        <w:t xml:space="preserve"> :</w:t>
      </w:r>
    </w:p>
    <w:p w14:paraId="4CB8973C" w14:textId="77777777" w:rsidR="000E676B" w:rsidRDefault="000E676B" w:rsidP="000E676B">
      <w:pPr>
        <w:rPr>
          <w:rtl/>
        </w:rPr>
      </w:pPr>
      <w:r>
        <w:rPr>
          <w:rFonts w:hint="eastAsia"/>
          <w:rtl/>
        </w:rPr>
        <w:t>أقدم</w:t>
      </w:r>
      <w:r>
        <w:rPr>
          <w:rtl/>
        </w:rPr>
        <w:t xml:space="preserve"> مَن ذكره وأشار إلىٰ مكانته الشعرية وتمييزه بين شعراء عصره الشيخ علي عوض الحلّي قائلاً</w:t>
      </w:r>
      <w:r w:rsidR="001C6BD7">
        <w:rPr>
          <w:rtl/>
        </w:rPr>
        <w:t xml:space="preserve"> :</w:t>
      </w:r>
      <w:r w:rsidR="00F67CDD">
        <w:rPr>
          <w:rtl/>
        </w:rPr>
        <w:t xml:space="preserve"> </w:t>
      </w:r>
      <w:r>
        <w:rPr>
          <w:rtl/>
        </w:rPr>
        <w:t>«الشيخ محمّد الملّا</w:t>
      </w:r>
      <w:r w:rsidR="001C6BD7">
        <w:rPr>
          <w:rtl/>
        </w:rPr>
        <w:t xml:space="preserve"> ،</w:t>
      </w:r>
      <w:r w:rsidR="00F67CDD">
        <w:rPr>
          <w:rtl/>
        </w:rPr>
        <w:t xml:space="preserve"> </w:t>
      </w:r>
      <w:r>
        <w:rPr>
          <w:rtl/>
        </w:rPr>
        <w:t>هو رجل له اليد الطولىٰ في النظم</w:t>
      </w:r>
      <w:r w:rsidR="001C6BD7">
        <w:rPr>
          <w:rtl/>
        </w:rPr>
        <w:t xml:space="preserve"> ،</w:t>
      </w:r>
      <w:r w:rsidR="00F67CDD">
        <w:rPr>
          <w:rtl/>
        </w:rPr>
        <w:t xml:space="preserve"> </w:t>
      </w:r>
      <w:r>
        <w:rPr>
          <w:rtl/>
        </w:rPr>
        <w:t>وجميع نظمه علىٰ القواعد</w:t>
      </w:r>
      <w:r w:rsidR="001C6BD7">
        <w:rPr>
          <w:rtl/>
        </w:rPr>
        <w:t xml:space="preserve"> ،</w:t>
      </w:r>
      <w:r w:rsidR="00F67CDD">
        <w:rPr>
          <w:rtl/>
        </w:rPr>
        <w:t xml:space="preserve"> </w:t>
      </w:r>
      <w:r>
        <w:rPr>
          <w:rtl/>
        </w:rPr>
        <w:t>وسواه عن ذلك قاعد بل راقد</w:t>
      </w:r>
      <w:r w:rsidR="001C6BD7">
        <w:rPr>
          <w:rtl/>
        </w:rPr>
        <w:t xml:space="preserve"> ،</w:t>
      </w:r>
      <w:r w:rsidR="00F67CDD">
        <w:rPr>
          <w:rtl/>
        </w:rPr>
        <w:t xml:space="preserve"> </w:t>
      </w:r>
      <w:r>
        <w:rPr>
          <w:rtl/>
        </w:rPr>
        <w:t>متفنّن في طرق النظم وخصوصاً في فنّ البديع</w:t>
      </w:r>
      <w:r w:rsidR="001C6BD7">
        <w:rPr>
          <w:rtl/>
        </w:rPr>
        <w:t xml:space="preserve"> ،</w:t>
      </w:r>
      <w:r w:rsidR="00F67CDD">
        <w:rPr>
          <w:rtl/>
        </w:rPr>
        <w:t xml:space="preserve"> </w:t>
      </w:r>
      <w:r>
        <w:rPr>
          <w:rtl/>
        </w:rPr>
        <w:t>حتّىٰ أنّه من شدّة ما مغرىٰ به يلتمس أرباب النظم أن</w:t>
      </w:r>
    </w:p>
    <w:p w14:paraId="608EABAA" w14:textId="77777777" w:rsidR="000E676B" w:rsidRDefault="000E676B" w:rsidP="000E676B">
      <w:pPr>
        <w:pStyle w:val="rfdLine"/>
        <w:rPr>
          <w:rtl/>
        </w:rPr>
      </w:pPr>
      <w:r>
        <w:rPr>
          <w:rtl/>
        </w:rPr>
        <w:t>__________</w:t>
      </w:r>
    </w:p>
    <w:p w14:paraId="5C5C94EA" w14:textId="77777777" w:rsidR="000E676B" w:rsidRDefault="000E676B" w:rsidP="000E676B">
      <w:pPr>
        <w:pStyle w:val="rfdFootnote0"/>
        <w:rPr>
          <w:rtl/>
        </w:rPr>
      </w:pPr>
      <w:r>
        <w:rPr>
          <w:rtl/>
        </w:rPr>
        <w:t>(1) شعراء الحلّة 5/210</w:t>
      </w:r>
      <w:r w:rsidR="001C6BD7">
        <w:rPr>
          <w:rtl/>
        </w:rPr>
        <w:t xml:space="preserve"> ؛</w:t>
      </w:r>
      <w:r w:rsidR="00F67CDD">
        <w:rPr>
          <w:rtl/>
        </w:rPr>
        <w:t xml:space="preserve"> </w:t>
      </w:r>
      <w:r>
        <w:rPr>
          <w:rtl/>
        </w:rPr>
        <w:t>البابليّات 3/91.</w:t>
      </w:r>
    </w:p>
    <w:p w14:paraId="66C9AE05" w14:textId="77777777" w:rsidR="000E676B" w:rsidRDefault="000E676B" w:rsidP="000E676B">
      <w:pPr>
        <w:pStyle w:val="rfdFootnote0"/>
        <w:rPr>
          <w:rtl/>
        </w:rPr>
      </w:pPr>
      <w:r>
        <w:rPr>
          <w:rtl/>
        </w:rPr>
        <w:t>(2) شعراء الحلّة 5/210.</w:t>
      </w:r>
    </w:p>
    <w:p w14:paraId="6225EDED" w14:textId="77777777" w:rsidR="000E676B" w:rsidRDefault="000E676B" w:rsidP="000E676B">
      <w:pPr>
        <w:pStyle w:val="rfdFootnote0"/>
        <w:rPr>
          <w:rtl/>
        </w:rPr>
      </w:pPr>
      <w:r>
        <w:rPr>
          <w:rtl/>
        </w:rPr>
        <w:t>(3) خطباء الحلّة الفيحاء</w:t>
      </w:r>
      <w:r w:rsidR="001C6BD7">
        <w:rPr>
          <w:rtl/>
        </w:rPr>
        <w:t xml:space="preserve"> :</w:t>
      </w:r>
      <w:r w:rsidR="00F67CDD">
        <w:rPr>
          <w:rtl/>
        </w:rPr>
        <w:t xml:space="preserve"> </w:t>
      </w:r>
      <w:r>
        <w:rPr>
          <w:rtl/>
        </w:rPr>
        <w:t>212.</w:t>
      </w:r>
    </w:p>
    <w:p w14:paraId="64257D74" w14:textId="77777777" w:rsidR="00F67CDD" w:rsidRDefault="00E63DE8" w:rsidP="009E7F68">
      <w:pPr>
        <w:pStyle w:val="rfdNormal0"/>
        <w:rPr>
          <w:rtl/>
        </w:rPr>
      </w:pPr>
      <w:r>
        <w:rPr>
          <w:rtl/>
        </w:rPr>
        <w:br w:type="page"/>
      </w:r>
      <w:r w:rsidR="000E676B">
        <w:rPr>
          <w:rtl/>
        </w:rPr>
        <w:lastRenderedPageBreak/>
        <w:t>ينظموا له ولو بيتين في بعض أنواعه»</w:t>
      </w:r>
      <w:r w:rsidR="000E676B" w:rsidRPr="000E676B">
        <w:rPr>
          <w:rStyle w:val="rfdFootnotenum"/>
          <w:rtl/>
        </w:rPr>
        <w:t>(1)</w:t>
      </w:r>
      <w:r w:rsidR="000E676B">
        <w:rPr>
          <w:rtl/>
        </w:rPr>
        <w:t>.</w:t>
      </w:r>
    </w:p>
    <w:p w14:paraId="0D4ABB9D" w14:textId="77777777" w:rsidR="000E676B" w:rsidRDefault="000E676B" w:rsidP="000E676B">
      <w:pPr>
        <w:rPr>
          <w:rtl/>
        </w:rPr>
      </w:pPr>
      <w:r>
        <w:rPr>
          <w:rFonts w:hint="eastAsia"/>
          <w:rtl/>
        </w:rPr>
        <w:t>ووصفه</w:t>
      </w:r>
      <w:r>
        <w:rPr>
          <w:rtl/>
        </w:rPr>
        <w:t xml:space="preserve"> الشيخ السماوي وقد التقاه بقوله</w:t>
      </w:r>
      <w:r w:rsidR="001C6BD7">
        <w:rPr>
          <w:rtl/>
        </w:rPr>
        <w:t xml:space="preserve"> :</w:t>
      </w:r>
      <w:r w:rsidR="00F67CDD">
        <w:rPr>
          <w:rtl/>
        </w:rPr>
        <w:t xml:space="preserve"> </w:t>
      </w:r>
      <w:r>
        <w:rPr>
          <w:rtl/>
        </w:rPr>
        <w:t>«كان فاضلاً أديباً</w:t>
      </w:r>
      <w:r w:rsidR="001C6BD7">
        <w:rPr>
          <w:rtl/>
        </w:rPr>
        <w:t xml:space="preserve"> ،</w:t>
      </w:r>
      <w:r w:rsidR="00F67CDD">
        <w:rPr>
          <w:rtl/>
        </w:rPr>
        <w:t xml:space="preserve"> </w:t>
      </w:r>
      <w:r>
        <w:rPr>
          <w:rtl/>
        </w:rPr>
        <w:t>سريع البديهة</w:t>
      </w:r>
      <w:r w:rsidR="001C6BD7">
        <w:rPr>
          <w:rtl/>
        </w:rPr>
        <w:t xml:space="preserve"> ،</w:t>
      </w:r>
      <w:r w:rsidR="00F67CDD">
        <w:rPr>
          <w:rtl/>
        </w:rPr>
        <w:t xml:space="preserve"> </w:t>
      </w:r>
      <w:r>
        <w:rPr>
          <w:rtl/>
        </w:rPr>
        <w:t>حادّ الفكرة</w:t>
      </w:r>
      <w:r w:rsidR="001C6BD7">
        <w:rPr>
          <w:rtl/>
        </w:rPr>
        <w:t xml:space="preserve"> ،</w:t>
      </w:r>
      <w:r w:rsidR="00F67CDD">
        <w:rPr>
          <w:rtl/>
        </w:rPr>
        <w:t xml:space="preserve"> </w:t>
      </w:r>
      <w:r>
        <w:rPr>
          <w:rtl/>
        </w:rPr>
        <w:t>ثاقب الفهم</w:t>
      </w:r>
      <w:r w:rsidR="001C6BD7">
        <w:rPr>
          <w:rtl/>
        </w:rPr>
        <w:t xml:space="preserve"> ،</w:t>
      </w:r>
      <w:r w:rsidR="00F67CDD">
        <w:rPr>
          <w:rtl/>
        </w:rPr>
        <w:t xml:space="preserve"> </w:t>
      </w:r>
      <w:r>
        <w:rPr>
          <w:rtl/>
        </w:rPr>
        <w:t>وكان شاعراً منسجم الألفاظ</w:t>
      </w:r>
      <w:r w:rsidR="001C6BD7">
        <w:rPr>
          <w:rtl/>
        </w:rPr>
        <w:t xml:space="preserve"> ،</w:t>
      </w:r>
      <w:r w:rsidR="00F67CDD">
        <w:rPr>
          <w:rtl/>
        </w:rPr>
        <w:t xml:space="preserve"> </w:t>
      </w:r>
      <w:r>
        <w:rPr>
          <w:rtl/>
        </w:rPr>
        <w:t>حسن التركيب</w:t>
      </w:r>
      <w:r w:rsidR="001C6BD7">
        <w:rPr>
          <w:rtl/>
        </w:rPr>
        <w:t xml:space="preserve"> ،</w:t>
      </w:r>
      <w:r w:rsidR="00F67CDD">
        <w:rPr>
          <w:rtl/>
        </w:rPr>
        <w:t xml:space="preserve"> </w:t>
      </w:r>
      <w:r>
        <w:rPr>
          <w:rtl/>
        </w:rPr>
        <w:t>رقيق المعاني</w:t>
      </w:r>
      <w:r w:rsidR="001C6BD7">
        <w:rPr>
          <w:rtl/>
        </w:rPr>
        <w:t xml:space="preserve"> ،</w:t>
      </w:r>
      <w:r w:rsidR="00F67CDD">
        <w:rPr>
          <w:rtl/>
        </w:rPr>
        <w:t xml:space="preserve"> </w:t>
      </w:r>
      <w:r>
        <w:rPr>
          <w:rtl/>
        </w:rPr>
        <w:t>مكثر النظم</w:t>
      </w:r>
      <w:r w:rsidR="001C6BD7">
        <w:rPr>
          <w:rtl/>
        </w:rPr>
        <w:t xml:space="preserve"> ،</w:t>
      </w:r>
      <w:r w:rsidR="00F67CDD">
        <w:rPr>
          <w:rtl/>
        </w:rPr>
        <w:t xml:space="preserve"> </w:t>
      </w:r>
      <w:r>
        <w:rPr>
          <w:rtl/>
        </w:rPr>
        <w:t>رأيته في النجف فكلّمته وكان ضريراً</w:t>
      </w:r>
      <w:r w:rsidR="001C6BD7">
        <w:rPr>
          <w:rtl/>
        </w:rPr>
        <w:t xml:space="preserve"> ،</w:t>
      </w:r>
      <w:r w:rsidR="00F67CDD">
        <w:rPr>
          <w:rtl/>
        </w:rPr>
        <w:t xml:space="preserve"> </w:t>
      </w:r>
      <w:r>
        <w:rPr>
          <w:rtl/>
        </w:rPr>
        <w:t>فرأيت من قوّة فطنته العجب القوي</w:t>
      </w:r>
      <w:r w:rsidR="001C6BD7">
        <w:rPr>
          <w:rtl/>
        </w:rPr>
        <w:t xml:space="preserve"> ،</w:t>
      </w:r>
      <w:r w:rsidR="00F67CDD">
        <w:rPr>
          <w:rtl/>
        </w:rPr>
        <w:t xml:space="preserve"> </w:t>
      </w:r>
      <w:r>
        <w:rPr>
          <w:rtl/>
        </w:rPr>
        <w:t>وكان شيخاً كبيراً»</w:t>
      </w:r>
      <w:r w:rsidRPr="000E676B">
        <w:rPr>
          <w:rStyle w:val="rfdFootnotenum"/>
          <w:rtl/>
        </w:rPr>
        <w:t>(2)</w:t>
      </w:r>
      <w:r>
        <w:rPr>
          <w:rtl/>
        </w:rPr>
        <w:t>.</w:t>
      </w:r>
    </w:p>
    <w:p w14:paraId="070C1BCE" w14:textId="77777777" w:rsidR="000E676B" w:rsidRDefault="000E676B" w:rsidP="000E676B">
      <w:pPr>
        <w:rPr>
          <w:rtl/>
        </w:rPr>
      </w:pPr>
      <w:r>
        <w:rPr>
          <w:rFonts w:hint="eastAsia"/>
          <w:rtl/>
        </w:rPr>
        <w:t xml:space="preserve">وقال </w:t>
      </w:r>
      <w:r>
        <w:rPr>
          <w:rtl/>
        </w:rPr>
        <w:t>الشيخ اليعقوبي واصفاً إيّاه</w:t>
      </w:r>
      <w:r w:rsidR="001C6BD7">
        <w:rPr>
          <w:rtl/>
        </w:rPr>
        <w:t xml:space="preserve"> :</w:t>
      </w:r>
      <w:r w:rsidR="00F67CDD">
        <w:rPr>
          <w:rtl/>
        </w:rPr>
        <w:t xml:space="preserve"> </w:t>
      </w:r>
      <w:r>
        <w:rPr>
          <w:rtl/>
        </w:rPr>
        <w:t>هو «من مشاهير أدباء الفيحاء</w:t>
      </w:r>
      <w:r w:rsidR="001C6BD7">
        <w:rPr>
          <w:rtl/>
        </w:rPr>
        <w:t xml:space="preserve"> ،</w:t>
      </w:r>
      <w:r w:rsidR="00F67CDD">
        <w:rPr>
          <w:rtl/>
        </w:rPr>
        <w:t xml:space="preserve"> </w:t>
      </w:r>
      <w:r>
        <w:rPr>
          <w:rtl/>
        </w:rPr>
        <w:t>وصدور شعرائها الأقدمين</w:t>
      </w:r>
      <w:r w:rsidR="001C6BD7">
        <w:rPr>
          <w:rtl/>
        </w:rPr>
        <w:t xml:space="preserve"> ،</w:t>
      </w:r>
      <w:r w:rsidR="00F67CDD">
        <w:rPr>
          <w:rtl/>
        </w:rPr>
        <w:t xml:space="preserve"> </w:t>
      </w:r>
      <w:r>
        <w:rPr>
          <w:rtl/>
        </w:rPr>
        <w:t>ومن شيوخ صناعة الأدب فيها</w:t>
      </w:r>
      <w:r w:rsidR="001C6BD7">
        <w:rPr>
          <w:rtl/>
        </w:rPr>
        <w:t xml:space="preserve"> ،</w:t>
      </w:r>
      <w:r w:rsidR="00F67CDD">
        <w:rPr>
          <w:rtl/>
        </w:rPr>
        <w:t xml:space="preserve"> </w:t>
      </w:r>
      <w:r>
        <w:rPr>
          <w:rtl/>
        </w:rPr>
        <w:t>سريع البديهة</w:t>
      </w:r>
      <w:r w:rsidR="001C6BD7">
        <w:rPr>
          <w:rtl/>
        </w:rPr>
        <w:t xml:space="preserve"> ،</w:t>
      </w:r>
      <w:r w:rsidR="00F67CDD">
        <w:rPr>
          <w:rtl/>
        </w:rPr>
        <w:t xml:space="preserve"> </w:t>
      </w:r>
      <w:r>
        <w:rPr>
          <w:rtl/>
        </w:rPr>
        <w:t>ذكي الخاطر</w:t>
      </w:r>
      <w:r w:rsidR="001C6BD7">
        <w:rPr>
          <w:rtl/>
        </w:rPr>
        <w:t xml:space="preserve"> ،</w:t>
      </w:r>
      <w:r w:rsidR="00F67CDD">
        <w:rPr>
          <w:rtl/>
        </w:rPr>
        <w:t xml:space="preserve"> </w:t>
      </w:r>
      <w:r>
        <w:rPr>
          <w:rtl/>
        </w:rPr>
        <w:t>تخرّج عليه جماعة من الأدباء الذين عاصرناهم»</w:t>
      </w:r>
      <w:r w:rsidRPr="000E676B">
        <w:rPr>
          <w:rStyle w:val="rfdFootnotenum"/>
          <w:rtl/>
        </w:rPr>
        <w:t>(3)</w:t>
      </w:r>
      <w:r>
        <w:rPr>
          <w:rtl/>
        </w:rPr>
        <w:t>.</w:t>
      </w:r>
    </w:p>
    <w:p w14:paraId="76934FED" w14:textId="77777777" w:rsidR="00F67CDD" w:rsidRDefault="000E676B" w:rsidP="000E676B">
      <w:pPr>
        <w:rPr>
          <w:rtl/>
        </w:rPr>
      </w:pPr>
      <w:r>
        <w:rPr>
          <w:rFonts w:hint="eastAsia"/>
          <w:rtl/>
        </w:rPr>
        <w:t>وقال</w:t>
      </w:r>
      <w:r>
        <w:rPr>
          <w:rtl/>
        </w:rPr>
        <w:t xml:space="preserve"> الشيخ الخاقاني</w:t>
      </w:r>
      <w:r w:rsidR="001C6BD7">
        <w:rPr>
          <w:rtl/>
        </w:rPr>
        <w:t xml:space="preserve"> :</w:t>
      </w:r>
      <w:r w:rsidR="00F67CDD">
        <w:rPr>
          <w:rtl/>
        </w:rPr>
        <w:t xml:space="preserve"> </w:t>
      </w:r>
      <w:r>
        <w:rPr>
          <w:rtl/>
        </w:rPr>
        <w:t>«كانَ ذكي الخاطر</w:t>
      </w:r>
      <w:r w:rsidR="001C6BD7">
        <w:rPr>
          <w:rtl/>
        </w:rPr>
        <w:t xml:space="preserve"> ،</w:t>
      </w:r>
      <w:r w:rsidR="00F67CDD">
        <w:rPr>
          <w:rtl/>
        </w:rPr>
        <w:t xml:space="preserve"> </w:t>
      </w:r>
      <w:r>
        <w:rPr>
          <w:rtl/>
        </w:rPr>
        <w:t>حاضر النكتة</w:t>
      </w:r>
      <w:r w:rsidR="001C6BD7">
        <w:rPr>
          <w:rtl/>
        </w:rPr>
        <w:t xml:space="preserve"> ،</w:t>
      </w:r>
      <w:r w:rsidR="00F67CDD">
        <w:rPr>
          <w:rtl/>
        </w:rPr>
        <w:t xml:space="preserve"> </w:t>
      </w:r>
      <w:r>
        <w:rPr>
          <w:rtl/>
        </w:rPr>
        <w:t>حديد الذهن</w:t>
      </w:r>
      <w:r w:rsidR="001C6BD7">
        <w:rPr>
          <w:rtl/>
        </w:rPr>
        <w:t xml:space="preserve"> ،</w:t>
      </w:r>
      <w:r w:rsidR="00F67CDD">
        <w:rPr>
          <w:rtl/>
        </w:rPr>
        <w:t xml:space="preserve"> </w:t>
      </w:r>
      <w:r>
        <w:rPr>
          <w:rtl/>
        </w:rPr>
        <w:t>سريع البديهة</w:t>
      </w:r>
      <w:r w:rsidR="001C6BD7">
        <w:rPr>
          <w:rtl/>
        </w:rPr>
        <w:t xml:space="preserve"> ،</w:t>
      </w:r>
      <w:r w:rsidR="00F67CDD">
        <w:rPr>
          <w:rtl/>
        </w:rPr>
        <w:t xml:space="preserve"> </w:t>
      </w:r>
      <w:r>
        <w:rPr>
          <w:rtl/>
        </w:rPr>
        <w:t>فكه الحديث»</w:t>
      </w:r>
      <w:r w:rsidRPr="000E676B">
        <w:rPr>
          <w:rStyle w:val="rfdFootnotenum"/>
          <w:rtl/>
        </w:rPr>
        <w:t>(4)</w:t>
      </w:r>
      <w:r>
        <w:rPr>
          <w:rtl/>
        </w:rPr>
        <w:t>.</w:t>
      </w:r>
    </w:p>
    <w:p w14:paraId="0C6E29BE" w14:textId="77777777" w:rsidR="000E676B" w:rsidRDefault="000E676B" w:rsidP="000E676B">
      <w:pPr>
        <w:rPr>
          <w:rtl/>
        </w:rPr>
      </w:pPr>
      <w:r>
        <w:rPr>
          <w:rFonts w:hint="eastAsia"/>
          <w:rtl/>
        </w:rPr>
        <w:t>وقال</w:t>
      </w:r>
      <w:r>
        <w:rPr>
          <w:rtl/>
        </w:rPr>
        <w:t xml:space="preserve"> الشيخ الطهراني</w:t>
      </w:r>
      <w:r w:rsidR="001C6BD7">
        <w:rPr>
          <w:rtl/>
        </w:rPr>
        <w:t xml:space="preserve"> :</w:t>
      </w:r>
      <w:r w:rsidR="00F67CDD">
        <w:rPr>
          <w:rtl/>
        </w:rPr>
        <w:t xml:space="preserve"> </w:t>
      </w:r>
      <w:r>
        <w:rPr>
          <w:rtl/>
        </w:rPr>
        <w:t>«أديب كامل</w:t>
      </w:r>
      <w:r w:rsidR="001C6BD7">
        <w:rPr>
          <w:rtl/>
        </w:rPr>
        <w:t xml:space="preserve"> ،</w:t>
      </w:r>
      <w:r w:rsidR="00F67CDD">
        <w:rPr>
          <w:rtl/>
        </w:rPr>
        <w:t xml:space="preserve"> </w:t>
      </w:r>
      <w:r>
        <w:rPr>
          <w:rtl/>
        </w:rPr>
        <w:t>شاعر ماهر»</w:t>
      </w:r>
      <w:r w:rsidRPr="000E676B">
        <w:rPr>
          <w:rStyle w:val="rfdFootnotenum"/>
          <w:rtl/>
        </w:rPr>
        <w:t>(5)</w:t>
      </w:r>
      <w:r>
        <w:rPr>
          <w:rtl/>
        </w:rPr>
        <w:t>.</w:t>
      </w:r>
    </w:p>
    <w:p w14:paraId="79440E33" w14:textId="77777777" w:rsidR="00F67CDD" w:rsidRDefault="000E676B" w:rsidP="009E7F68">
      <w:pPr>
        <w:pStyle w:val="rfdBold1"/>
        <w:rPr>
          <w:rtl/>
        </w:rPr>
      </w:pPr>
      <w:r>
        <w:rPr>
          <w:rFonts w:hint="eastAsia"/>
          <w:rtl/>
        </w:rPr>
        <w:t>شعره</w:t>
      </w:r>
      <w:r w:rsidR="001C6BD7">
        <w:rPr>
          <w:rtl/>
        </w:rPr>
        <w:t xml:space="preserve"> :</w:t>
      </w:r>
    </w:p>
    <w:p w14:paraId="42E1B2DD" w14:textId="77777777" w:rsidR="000E676B" w:rsidRDefault="000E676B" w:rsidP="000E676B">
      <w:pPr>
        <w:rPr>
          <w:rtl/>
        </w:rPr>
      </w:pPr>
      <w:r>
        <w:rPr>
          <w:rFonts w:hint="eastAsia"/>
          <w:rtl/>
        </w:rPr>
        <w:t>وهو</w:t>
      </w:r>
      <w:r>
        <w:rPr>
          <w:rtl/>
        </w:rPr>
        <w:t xml:space="preserve"> في الشعر مكثر مجيد</w:t>
      </w:r>
      <w:r w:rsidR="001C6BD7">
        <w:rPr>
          <w:rtl/>
        </w:rPr>
        <w:t xml:space="preserve"> :</w:t>
      </w:r>
      <w:r w:rsidR="00F67CDD">
        <w:rPr>
          <w:rtl/>
        </w:rPr>
        <w:t xml:space="preserve"> </w:t>
      </w:r>
      <w:r>
        <w:rPr>
          <w:rtl/>
        </w:rPr>
        <w:t>«قرض الشعر منذ صباه</w:t>
      </w:r>
      <w:r w:rsidR="001C6BD7">
        <w:rPr>
          <w:rtl/>
        </w:rPr>
        <w:t xml:space="preserve"> ،</w:t>
      </w:r>
      <w:r w:rsidR="00F67CDD">
        <w:rPr>
          <w:rtl/>
        </w:rPr>
        <w:t xml:space="preserve"> </w:t>
      </w:r>
      <w:r>
        <w:rPr>
          <w:rtl/>
        </w:rPr>
        <w:t>فأخذ بمجامع القلوب وهو يافع</w:t>
      </w:r>
      <w:r w:rsidR="001C6BD7">
        <w:rPr>
          <w:rtl/>
        </w:rPr>
        <w:t xml:space="preserve"> ؛</w:t>
      </w:r>
      <w:r w:rsidR="00F67CDD">
        <w:rPr>
          <w:rtl/>
        </w:rPr>
        <w:t xml:space="preserve"> </w:t>
      </w:r>
      <w:r>
        <w:rPr>
          <w:rtl/>
        </w:rPr>
        <w:t>للباقته وحسن سيرته وذكائه الحادّ</w:t>
      </w:r>
      <w:r w:rsidR="001C6BD7">
        <w:rPr>
          <w:rtl/>
        </w:rPr>
        <w:t xml:space="preserve"> ،</w:t>
      </w:r>
      <w:r w:rsidR="00F67CDD">
        <w:rPr>
          <w:rtl/>
        </w:rPr>
        <w:t xml:space="preserve"> </w:t>
      </w:r>
      <w:r>
        <w:rPr>
          <w:rtl/>
        </w:rPr>
        <w:t>ورمقه أخدانه بعين الإكبار</w:t>
      </w:r>
    </w:p>
    <w:p w14:paraId="67979755" w14:textId="77777777" w:rsidR="000E676B" w:rsidRDefault="000E676B" w:rsidP="000E676B">
      <w:pPr>
        <w:pStyle w:val="rfdLine"/>
        <w:rPr>
          <w:rtl/>
        </w:rPr>
      </w:pPr>
      <w:r>
        <w:rPr>
          <w:rtl/>
        </w:rPr>
        <w:t>__________</w:t>
      </w:r>
    </w:p>
    <w:p w14:paraId="3D9589EC" w14:textId="77777777" w:rsidR="000E676B" w:rsidRDefault="000E676B" w:rsidP="000E676B">
      <w:pPr>
        <w:pStyle w:val="rfdFootnote0"/>
        <w:rPr>
          <w:rtl/>
        </w:rPr>
      </w:pPr>
      <w:r>
        <w:rPr>
          <w:rtl/>
        </w:rPr>
        <w:t>(1) تراجم بعض شعراء الحلّة</w:t>
      </w:r>
      <w:r w:rsidR="001C6BD7">
        <w:rPr>
          <w:rtl/>
        </w:rPr>
        <w:t xml:space="preserve"> :</w:t>
      </w:r>
      <w:r w:rsidR="00F67CDD">
        <w:rPr>
          <w:rtl/>
        </w:rPr>
        <w:t xml:space="preserve"> </w:t>
      </w:r>
      <w:r>
        <w:rPr>
          <w:rtl/>
        </w:rPr>
        <w:t>53.</w:t>
      </w:r>
    </w:p>
    <w:p w14:paraId="2CD8E7BF" w14:textId="77777777" w:rsidR="000E676B" w:rsidRDefault="000E676B" w:rsidP="000E676B">
      <w:pPr>
        <w:pStyle w:val="rfdFootnote0"/>
        <w:rPr>
          <w:rtl/>
        </w:rPr>
      </w:pPr>
      <w:r>
        <w:rPr>
          <w:rtl/>
        </w:rPr>
        <w:t>(2) الطليعة 2/220.</w:t>
      </w:r>
    </w:p>
    <w:p w14:paraId="183F4908" w14:textId="77777777" w:rsidR="000E676B" w:rsidRDefault="000E676B" w:rsidP="000E676B">
      <w:pPr>
        <w:pStyle w:val="rfdFootnote0"/>
        <w:rPr>
          <w:rtl/>
        </w:rPr>
      </w:pPr>
      <w:r>
        <w:rPr>
          <w:rtl/>
        </w:rPr>
        <w:t>(3) البابليّات 3/91.</w:t>
      </w:r>
    </w:p>
    <w:p w14:paraId="4EE165B0" w14:textId="77777777" w:rsidR="000E676B" w:rsidRDefault="000E676B" w:rsidP="000E676B">
      <w:pPr>
        <w:pStyle w:val="rfdFootnote0"/>
        <w:rPr>
          <w:rtl/>
        </w:rPr>
      </w:pPr>
      <w:r>
        <w:rPr>
          <w:rtl/>
        </w:rPr>
        <w:t>(4) شعراء الحلّة 5/210.</w:t>
      </w:r>
    </w:p>
    <w:p w14:paraId="3806EA1A" w14:textId="77777777" w:rsidR="000E676B" w:rsidRDefault="000E676B" w:rsidP="000E676B">
      <w:pPr>
        <w:pStyle w:val="rfdFootnote0"/>
        <w:rPr>
          <w:rtl/>
        </w:rPr>
      </w:pPr>
      <w:r>
        <w:rPr>
          <w:rtl/>
        </w:rPr>
        <w:t>(5) طبقات أعلام الشيعة (نقباء البشر) 17/201.</w:t>
      </w:r>
    </w:p>
    <w:p w14:paraId="7C4FC720" w14:textId="77777777" w:rsidR="000E676B" w:rsidRDefault="00E63DE8" w:rsidP="009E7F68">
      <w:pPr>
        <w:pStyle w:val="rfdNormal0"/>
        <w:rPr>
          <w:rtl/>
        </w:rPr>
      </w:pPr>
      <w:r>
        <w:rPr>
          <w:rtl/>
        </w:rPr>
        <w:br w:type="page"/>
      </w:r>
      <w:r w:rsidR="000E676B">
        <w:rPr>
          <w:rtl/>
        </w:rPr>
        <w:lastRenderedPageBreak/>
        <w:t>والاحترام لتفتّق ذهنه ورقّة مشاعره</w:t>
      </w:r>
      <w:r w:rsidR="001C6BD7">
        <w:rPr>
          <w:rtl/>
        </w:rPr>
        <w:t xml:space="preserve"> ،</w:t>
      </w:r>
      <w:r w:rsidR="00F67CDD">
        <w:rPr>
          <w:rtl/>
        </w:rPr>
        <w:t xml:space="preserve"> </w:t>
      </w:r>
      <w:r w:rsidR="000E676B">
        <w:rPr>
          <w:rtl/>
        </w:rPr>
        <w:t>وكان علىٰ صغره يعرب عن خواطر وجدانية تسحر الألباب. طرق النواحي بمحاضراته ومساجلاته وكثرة إحاطته بالأخبار والقصص العربي</w:t>
      </w:r>
      <w:r w:rsidR="001C6BD7">
        <w:rPr>
          <w:rtl/>
        </w:rPr>
        <w:t xml:space="preserve"> ،</w:t>
      </w:r>
      <w:r w:rsidR="00F67CDD">
        <w:rPr>
          <w:rtl/>
        </w:rPr>
        <w:t xml:space="preserve"> </w:t>
      </w:r>
      <w:r w:rsidR="000E676B">
        <w:rPr>
          <w:rtl/>
        </w:rPr>
        <w:t>وتخصّص بسرد واقعة الطفّ»</w:t>
      </w:r>
      <w:r w:rsidR="000E676B" w:rsidRPr="000E676B">
        <w:rPr>
          <w:rStyle w:val="rfdFootnotenum"/>
          <w:rtl/>
        </w:rPr>
        <w:t>(1)</w:t>
      </w:r>
      <w:r w:rsidR="000E676B">
        <w:rPr>
          <w:rtl/>
        </w:rPr>
        <w:t>.</w:t>
      </w:r>
    </w:p>
    <w:p w14:paraId="1B97151B" w14:textId="77777777" w:rsidR="00F67CDD" w:rsidRDefault="000E676B" w:rsidP="000E676B">
      <w:pPr>
        <w:rPr>
          <w:rtl/>
        </w:rPr>
      </w:pPr>
      <w:r>
        <w:rPr>
          <w:rFonts w:hint="eastAsia"/>
          <w:rtl/>
        </w:rPr>
        <w:t>وينقل</w:t>
      </w:r>
      <w:r>
        <w:rPr>
          <w:rtl/>
        </w:rPr>
        <w:t xml:space="preserve"> الشيخ السماوي في كتابه </w:t>
      </w:r>
      <w:r w:rsidRPr="009E7F68">
        <w:rPr>
          <w:rStyle w:val="rfdBold2"/>
          <w:rtl/>
        </w:rPr>
        <w:t>ظرافة الأحلام</w:t>
      </w:r>
      <w:r>
        <w:rPr>
          <w:rtl/>
        </w:rPr>
        <w:t xml:space="preserve"> عن الشاعر ما نصّه</w:t>
      </w:r>
      <w:r w:rsidR="001C6BD7">
        <w:rPr>
          <w:rtl/>
        </w:rPr>
        <w:t xml:space="preserve"> :</w:t>
      </w:r>
      <w:r w:rsidR="00F67CDD">
        <w:rPr>
          <w:rtl/>
        </w:rPr>
        <w:t xml:space="preserve"> </w:t>
      </w:r>
      <w:r>
        <w:rPr>
          <w:rtl/>
        </w:rPr>
        <w:t>«أنّه ما نام ليلة إلّا ونظم في مدح النبي أو أحد الأئمّة (عليهم السلام) بيتين أكثر»</w:t>
      </w:r>
      <w:r w:rsidRPr="000E676B">
        <w:rPr>
          <w:rStyle w:val="rfdFootnotenum"/>
          <w:rtl/>
        </w:rPr>
        <w:t>(2)</w:t>
      </w:r>
      <w:r>
        <w:rPr>
          <w:rtl/>
        </w:rPr>
        <w:t>.</w:t>
      </w:r>
    </w:p>
    <w:p w14:paraId="0E1177AA" w14:textId="77777777" w:rsidR="000E676B" w:rsidRDefault="000E676B" w:rsidP="000E676B">
      <w:pPr>
        <w:rPr>
          <w:rtl/>
        </w:rPr>
      </w:pPr>
      <w:r>
        <w:rPr>
          <w:rFonts w:hint="eastAsia"/>
          <w:rtl/>
        </w:rPr>
        <w:t>وأغلب</w:t>
      </w:r>
      <w:r>
        <w:rPr>
          <w:rtl/>
        </w:rPr>
        <w:t xml:space="preserve"> شعره مخطوط لم ينشر بعد</w:t>
      </w:r>
      <w:r w:rsidR="001C6BD7">
        <w:rPr>
          <w:rtl/>
        </w:rPr>
        <w:t xml:space="preserve"> ،</w:t>
      </w:r>
      <w:r w:rsidR="00F67CDD">
        <w:rPr>
          <w:rtl/>
        </w:rPr>
        <w:t xml:space="preserve"> </w:t>
      </w:r>
      <w:r>
        <w:rPr>
          <w:rtl/>
        </w:rPr>
        <w:t>ووصف ديوانه تلميذه الشيخ علي عوض الحلّي بقوله</w:t>
      </w:r>
      <w:r w:rsidR="001C6BD7">
        <w:rPr>
          <w:rtl/>
        </w:rPr>
        <w:t xml:space="preserve"> :</w:t>
      </w:r>
      <w:r w:rsidR="00F67CDD">
        <w:rPr>
          <w:rtl/>
        </w:rPr>
        <w:t xml:space="preserve"> </w:t>
      </w:r>
      <w:r>
        <w:rPr>
          <w:rtl/>
        </w:rPr>
        <w:t>«رجل من مكثري النظم</w:t>
      </w:r>
      <w:r w:rsidR="001C6BD7">
        <w:rPr>
          <w:rtl/>
        </w:rPr>
        <w:t xml:space="preserve"> ،</w:t>
      </w:r>
      <w:r w:rsidR="00F67CDD">
        <w:rPr>
          <w:rtl/>
        </w:rPr>
        <w:t xml:space="preserve"> </w:t>
      </w:r>
      <w:r>
        <w:rPr>
          <w:rtl/>
        </w:rPr>
        <w:t>يحوي ديوانه علىٰ نظم فائق</w:t>
      </w:r>
      <w:r w:rsidR="001C6BD7">
        <w:rPr>
          <w:rtl/>
        </w:rPr>
        <w:t xml:space="preserve"> ،</w:t>
      </w:r>
      <w:r w:rsidR="00F67CDD">
        <w:rPr>
          <w:rtl/>
        </w:rPr>
        <w:t xml:space="preserve"> </w:t>
      </w:r>
      <w:r>
        <w:rPr>
          <w:rtl/>
        </w:rPr>
        <w:t>وأسلوب رائق</w:t>
      </w:r>
      <w:r w:rsidR="001C6BD7">
        <w:rPr>
          <w:rtl/>
        </w:rPr>
        <w:t xml:space="preserve"> ،</w:t>
      </w:r>
      <w:r w:rsidR="00F67CDD">
        <w:rPr>
          <w:rtl/>
        </w:rPr>
        <w:t xml:space="preserve"> </w:t>
      </w:r>
      <w:r>
        <w:rPr>
          <w:rtl/>
        </w:rPr>
        <w:t>حجم ديوانه يوازي حجم ديوان الرضي</w:t>
      </w:r>
      <w:r w:rsidR="001C6BD7">
        <w:rPr>
          <w:rtl/>
        </w:rPr>
        <w:t xml:space="preserve"> ،</w:t>
      </w:r>
      <w:r w:rsidR="00F67CDD">
        <w:rPr>
          <w:rtl/>
        </w:rPr>
        <w:t xml:space="preserve"> </w:t>
      </w:r>
      <w:r>
        <w:rPr>
          <w:rtl/>
        </w:rPr>
        <w:t>يشتمل علىٰ ألف بيت</w:t>
      </w:r>
      <w:r w:rsidR="001C6BD7">
        <w:rPr>
          <w:rtl/>
        </w:rPr>
        <w:t xml:space="preserve"> ،</w:t>
      </w:r>
      <w:r w:rsidR="00F67CDD">
        <w:rPr>
          <w:rtl/>
        </w:rPr>
        <w:t xml:space="preserve"> </w:t>
      </w:r>
      <w:r>
        <w:rPr>
          <w:rtl/>
        </w:rPr>
        <w:t>وكلّه في الأئمّة والعلماء»</w:t>
      </w:r>
      <w:r w:rsidRPr="000E676B">
        <w:rPr>
          <w:rStyle w:val="rfdFootnotenum"/>
          <w:rtl/>
        </w:rPr>
        <w:t>(3)</w:t>
      </w:r>
      <w:r>
        <w:rPr>
          <w:rtl/>
        </w:rPr>
        <w:t>.</w:t>
      </w:r>
    </w:p>
    <w:p w14:paraId="4F2879D7" w14:textId="77777777" w:rsidR="000E676B" w:rsidRDefault="000E676B" w:rsidP="000E676B">
      <w:pPr>
        <w:rPr>
          <w:rtl/>
        </w:rPr>
      </w:pPr>
      <w:r>
        <w:rPr>
          <w:rFonts w:hint="eastAsia"/>
          <w:rtl/>
        </w:rPr>
        <w:t>وقال</w:t>
      </w:r>
      <w:r>
        <w:rPr>
          <w:rtl/>
        </w:rPr>
        <w:t xml:space="preserve"> السيّد الأمين</w:t>
      </w:r>
      <w:r w:rsidR="001C6BD7">
        <w:rPr>
          <w:rtl/>
        </w:rPr>
        <w:t xml:space="preserve"> :</w:t>
      </w:r>
      <w:r w:rsidR="00F67CDD">
        <w:rPr>
          <w:rtl/>
        </w:rPr>
        <w:t xml:space="preserve"> </w:t>
      </w:r>
      <w:r>
        <w:rPr>
          <w:rtl/>
        </w:rPr>
        <w:t>«وجد من شعره خمس مجلّدات بالحلّة أكثرها بخطّ يده</w:t>
      </w:r>
      <w:r w:rsidR="001C6BD7">
        <w:rPr>
          <w:rtl/>
        </w:rPr>
        <w:t xml:space="preserve"> ،</w:t>
      </w:r>
      <w:r w:rsidR="00F67CDD">
        <w:rPr>
          <w:rtl/>
        </w:rPr>
        <w:t xml:space="preserve"> </w:t>
      </w:r>
      <w:r>
        <w:rPr>
          <w:rtl/>
        </w:rPr>
        <w:t>وكان يقيّد كلّ ما ينظمه من الغثّ والسمين تقييداً متقناً فيضبط علىٰ أبيات القصيدة يوم عملها وشهره وسنته وتاريخ نسخها ونقلها إلىٰ ديوانه»</w:t>
      </w:r>
      <w:r w:rsidRPr="000E676B">
        <w:rPr>
          <w:rStyle w:val="rfdFootnotenum"/>
          <w:rtl/>
        </w:rPr>
        <w:t>(4)</w:t>
      </w:r>
      <w:r>
        <w:rPr>
          <w:rtl/>
        </w:rPr>
        <w:t>.</w:t>
      </w:r>
    </w:p>
    <w:p w14:paraId="5ED71913" w14:textId="77777777" w:rsidR="00F67CDD" w:rsidRDefault="000E676B" w:rsidP="000E676B">
      <w:pPr>
        <w:rPr>
          <w:rtl/>
        </w:rPr>
      </w:pPr>
      <w:r w:rsidRPr="009E7F68">
        <w:rPr>
          <w:rStyle w:val="rfdBold2"/>
          <w:rFonts w:hint="eastAsia"/>
          <w:rtl/>
        </w:rPr>
        <w:t>أقول</w:t>
      </w:r>
      <w:r w:rsidR="001C6BD7">
        <w:rPr>
          <w:rtl/>
        </w:rPr>
        <w:t xml:space="preserve"> :</w:t>
      </w:r>
      <w:r w:rsidR="00F67CDD">
        <w:rPr>
          <w:rtl/>
        </w:rPr>
        <w:t xml:space="preserve"> </w:t>
      </w:r>
      <w:r>
        <w:rPr>
          <w:rtl/>
        </w:rPr>
        <w:t>وفي حوزتي نسخة مصوّرة من ديوانه الكبير بثلاثة مجلّدات ضخام</w:t>
      </w:r>
      <w:r w:rsidR="001C6BD7">
        <w:rPr>
          <w:rtl/>
        </w:rPr>
        <w:t xml:space="preserve"> ،</w:t>
      </w:r>
      <w:r w:rsidR="00F67CDD">
        <w:rPr>
          <w:rtl/>
        </w:rPr>
        <w:t xml:space="preserve"> </w:t>
      </w:r>
      <w:r>
        <w:rPr>
          <w:rtl/>
        </w:rPr>
        <w:t>وله نظم في اللهجة الشعبية أكثره بخطّه</w:t>
      </w:r>
      <w:r w:rsidR="001C6BD7">
        <w:rPr>
          <w:rtl/>
        </w:rPr>
        <w:t xml:space="preserve"> ،</w:t>
      </w:r>
      <w:r w:rsidR="00F67CDD">
        <w:rPr>
          <w:rtl/>
        </w:rPr>
        <w:t xml:space="preserve"> </w:t>
      </w:r>
      <w:r>
        <w:rPr>
          <w:rtl/>
        </w:rPr>
        <w:t>لم يدوّن في ديوانه المخطوط.</w:t>
      </w:r>
    </w:p>
    <w:p w14:paraId="7CE9E449" w14:textId="77777777" w:rsidR="00F67CDD" w:rsidRDefault="000E676B" w:rsidP="000E676B">
      <w:pPr>
        <w:rPr>
          <w:rtl/>
        </w:rPr>
      </w:pPr>
      <w:r>
        <w:rPr>
          <w:rFonts w:hint="eastAsia"/>
          <w:rtl/>
        </w:rPr>
        <w:t>والغالب</w:t>
      </w:r>
      <w:r>
        <w:rPr>
          <w:rtl/>
        </w:rPr>
        <w:t xml:space="preserve"> علىٰ أغراضه الشعرية رثاء ومديح أهل البيت </w:t>
      </w:r>
      <w:r w:rsidR="005233F6" w:rsidRPr="005233F6">
        <w:rPr>
          <w:rStyle w:val="rfdAlaem"/>
          <w:rtl/>
        </w:rPr>
        <w:t>عليهم‌السلام</w:t>
      </w:r>
      <w:r w:rsidR="00F67CDD" w:rsidRPr="00AB6CBE">
        <w:rPr>
          <w:rtl/>
        </w:rPr>
        <w:t xml:space="preserve"> </w:t>
      </w:r>
      <w:r w:rsidR="001C6BD7">
        <w:rPr>
          <w:rtl/>
        </w:rPr>
        <w:t>،</w:t>
      </w:r>
      <w:r w:rsidR="00F67CDD">
        <w:rPr>
          <w:rtl/>
        </w:rPr>
        <w:t xml:space="preserve"> </w:t>
      </w:r>
      <w:r>
        <w:rPr>
          <w:rtl/>
        </w:rPr>
        <w:t>والأعلام والعلماء في عصره</w:t>
      </w:r>
      <w:r w:rsidR="001C6BD7">
        <w:rPr>
          <w:rtl/>
        </w:rPr>
        <w:t xml:space="preserve"> ،</w:t>
      </w:r>
      <w:r w:rsidR="00F67CDD">
        <w:rPr>
          <w:rtl/>
        </w:rPr>
        <w:t xml:space="preserve"> </w:t>
      </w:r>
      <w:r>
        <w:rPr>
          <w:rtl/>
        </w:rPr>
        <w:t>وكثير من الإخوانيّات</w:t>
      </w:r>
      <w:r w:rsidR="001C6BD7">
        <w:rPr>
          <w:rtl/>
        </w:rPr>
        <w:t xml:space="preserve"> ،</w:t>
      </w:r>
      <w:r w:rsidR="00F67CDD">
        <w:rPr>
          <w:rtl/>
        </w:rPr>
        <w:t xml:space="preserve"> </w:t>
      </w:r>
      <w:r>
        <w:rPr>
          <w:rtl/>
        </w:rPr>
        <w:t>وأغراض شعرية كثيرة منوّعة فضلاً عن موشّحاته ومعارضاته الشهيرة.</w:t>
      </w:r>
    </w:p>
    <w:p w14:paraId="33E7C46C" w14:textId="77777777" w:rsidR="000E676B" w:rsidRDefault="000E676B" w:rsidP="000E676B">
      <w:pPr>
        <w:pStyle w:val="rfdLine"/>
        <w:rPr>
          <w:rtl/>
        </w:rPr>
      </w:pPr>
      <w:r>
        <w:rPr>
          <w:rtl/>
        </w:rPr>
        <w:t>__________</w:t>
      </w:r>
    </w:p>
    <w:p w14:paraId="5D673F78" w14:textId="77777777" w:rsidR="000E676B" w:rsidRDefault="000E676B" w:rsidP="000E676B">
      <w:pPr>
        <w:pStyle w:val="rfdFootnote0"/>
        <w:rPr>
          <w:rtl/>
        </w:rPr>
      </w:pPr>
      <w:r>
        <w:rPr>
          <w:rtl/>
        </w:rPr>
        <w:t>(1) شعراء الحلّة 5/209.</w:t>
      </w:r>
    </w:p>
    <w:p w14:paraId="5CFACF6F" w14:textId="77777777" w:rsidR="000E676B" w:rsidRDefault="000E676B" w:rsidP="000E676B">
      <w:pPr>
        <w:pStyle w:val="rfdFootnote0"/>
        <w:rPr>
          <w:rtl/>
        </w:rPr>
      </w:pPr>
      <w:r>
        <w:rPr>
          <w:rtl/>
        </w:rPr>
        <w:t>(2) ظرافة الأحلام</w:t>
      </w:r>
      <w:r w:rsidR="001C6BD7">
        <w:rPr>
          <w:rtl/>
        </w:rPr>
        <w:t xml:space="preserve"> :</w:t>
      </w:r>
      <w:r w:rsidR="00F67CDD">
        <w:rPr>
          <w:rtl/>
        </w:rPr>
        <w:t xml:space="preserve"> </w:t>
      </w:r>
      <w:r>
        <w:rPr>
          <w:rtl/>
        </w:rPr>
        <w:t>181.</w:t>
      </w:r>
    </w:p>
    <w:p w14:paraId="1CF4C44C" w14:textId="77777777" w:rsidR="000E676B" w:rsidRDefault="000E676B" w:rsidP="000E676B">
      <w:pPr>
        <w:pStyle w:val="rfdFootnote0"/>
        <w:rPr>
          <w:rtl/>
        </w:rPr>
      </w:pPr>
      <w:r>
        <w:rPr>
          <w:rtl/>
        </w:rPr>
        <w:t>(3) تراجم بعض شعراء الحلّة</w:t>
      </w:r>
      <w:r w:rsidR="001C6BD7">
        <w:rPr>
          <w:rtl/>
        </w:rPr>
        <w:t xml:space="preserve"> :</w:t>
      </w:r>
      <w:r w:rsidR="00F67CDD">
        <w:rPr>
          <w:rtl/>
        </w:rPr>
        <w:t xml:space="preserve"> </w:t>
      </w:r>
      <w:r>
        <w:rPr>
          <w:rtl/>
        </w:rPr>
        <w:t>60.</w:t>
      </w:r>
    </w:p>
    <w:p w14:paraId="751B4B75" w14:textId="77777777" w:rsidR="000E676B" w:rsidRDefault="000E676B" w:rsidP="000E676B">
      <w:pPr>
        <w:pStyle w:val="rfdFootnote0"/>
        <w:rPr>
          <w:rtl/>
        </w:rPr>
      </w:pPr>
      <w:r>
        <w:rPr>
          <w:rtl/>
        </w:rPr>
        <w:t>(4) أعيان الشيعة 14/25.</w:t>
      </w:r>
    </w:p>
    <w:p w14:paraId="332ABC05" w14:textId="77777777" w:rsidR="000E676B" w:rsidRDefault="00E63DE8" w:rsidP="000E676B">
      <w:pPr>
        <w:rPr>
          <w:rtl/>
        </w:rPr>
      </w:pPr>
      <w:r>
        <w:rPr>
          <w:rtl/>
        </w:rPr>
        <w:br w:type="page"/>
      </w:r>
      <w:r w:rsidR="000E676B">
        <w:rPr>
          <w:rtl/>
        </w:rPr>
        <w:lastRenderedPageBreak/>
        <w:t>وقصائده طويلة بين الثلاثمائة بيت إلىٰ المائة والسبعين</w:t>
      </w:r>
      <w:r w:rsidR="000E676B" w:rsidRPr="000E676B">
        <w:rPr>
          <w:rStyle w:val="rfdFootnotenum"/>
          <w:rtl/>
        </w:rPr>
        <w:t>(1)</w:t>
      </w:r>
      <w:r w:rsidR="000E676B">
        <w:rPr>
          <w:rtl/>
        </w:rPr>
        <w:t>. وبرع في نظم التاريخ الشعري</w:t>
      </w:r>
      <w:r w:rsidR="001C6BD7">
        <w:rPr>
          <w:rtl/>
        </w:rPr>
        <w:t xml:space="preserve"> ،</w:t>
      </w:r>
      <w:r w:rsidR="00F67CDD">
        <w:rPr>
          <w:rtl/>
        </w:rPr>
        <w:t xml:space="preserve"> </w:t>
      </w:r>
      <w:r w:rsidR="00E0297F">
        <w:rPr>
          <w:rtl/>
        </w:rPr>
        <w:t>و «</w:t>
      </w:r>
      <w:r w:rsidR="000E676B">
        <w:rPr>
          <w:rtl/>
        </w:rPr>
        <w:t>قد نظم ما يزيد علىٰ خمسين ألف بيت</w:t>
      </w:r>
      <w:r w:rsidR="001C6BD7">
        <w:rPr>
          <w:rtl/>
        </w:rPr>
        <w:t xml:space="preserve"> ،</w:t>
      </w:r>
      <w:r w:rsidR="00F67CDD">
        <w:rPr>
          <w:rtl/>
        </w:rPr>
        <w:t xml:space="preserve"> </w:t>
      </w:r>
      <w:r w:rsidR="000E676B">
        <w:rPr>
          <w:rtl/>
        </w:rPr>
        <w:t>واستقصىٰ حروف الهجاء مرّتين أو ثلاثاً في رثاء الإمام الحسين (عليه السلام)»</w:t>
      </w:r>
      <w:r w:rsidR="000E676B" w:rsidRPr="000E676B">
        <w:rPr>
          <w:rStyle w:val="rfdFootnotenum"/>
          <w:rtl/>
        </w:rPr>
        <w:t>(2)</w:t>
      </w:r>
      <w:r w:rsidR="000E676B">
        <w:rPr>
          <w:rtl/>
        </w:rPr>
        <w:t>. وقيل يشتمل ديوانه</w:t>
      </w:r>
      <w:r w:rsidR="001C6BD7">
        <w:rPr>
          <w:rtl/>
        </w:rPr>
        <w:t xml:space="preserve"> :</w:t>
      </w:r>
      <w:r w:rsidR="00F67CDD">
        <w:rPr>
          <w:rtl/>
        </w:rPr>
        <w:t xml:space="preserve"> </w:t>
      </w:r>
      <w:r w:rsidR="000E676B">
        <w:rPr>
          <w:rtl/>
        </w:rPr>
        <w:t>«علىٰ ثلاثين ألف بيت</w:t>
      </w:r>
      <w:r w:rsidR="001C6BD7">
        <w:rPr>
          <w:rtl/>
        </w:rPr>
        <w:t xml:space="preserve"> ،</w:t>
      </w:r>
      <w:r w:rsidR="00F67CDD">
        <w:rPr>
          <w:rtl/>
        </w:rPr>
        <w:t xml:space="preserve"> </w:t>
      </w:r>
      <w:r w:rsidR="000E676B">
        <w:rPr>
          <w:rFonts w:hint="eastAsia"/>
          <w:rtl/>
        </w:rPr>
        <w:t>فيه</w:t>
      </w:r>
      <w:r w:rsidR="000E676B">
        <w:rPr>
          <w:rtl/>
        </w:rPr>
        <w:t xml:space="preserve"> سبع رياض في النبي وآله (صلوات الله عليهم)</w:t>
      </w:r>
      <w:r w:rsidR="001C6BD7">
        <w:rPr>
          <w:rtl/>
        </w:rPr>
        <w:t xml:space="preserve"> ،</w:t>
      </w:r>
      <w:r w:rsidR="00F67CDD">
        <w:rPr>
          <w:rtl/>
        </w:rPr>
        <w:t xml:space="preserve"> </w:t>
      </w:r>
      <w:r w:rsidR="000E676B">
        <w:rPr>
          <w:rtl/>
        </w:rPr>
        <w:t>وفيه كلّ أعجوبة من البديع»</w:t>
      </w:r>
      <w:r w:rsidR="000E676B" w:rsidRPr="000E676B">
        <w:rPr>
          <w:rStyle w:val="rfdFootnotenum"/>
          <w:rtl/>
        </w:rPr>
        <w:t>(3)</w:t>
      </w:r>
      <w:r w:rsidR="000E676B">
        <w:rPr>
          <w:rtl/>
        </w:rPr>
        <w:t>.</w:t>
      </w:r>
    </w:p>
    <w:p w14:paraId="097BD0AE" w14:textId="77777777" w:rsidR="000E676B" w:rsidRDefault="000E676B" w:rsidP="000E676B">
      <w:pPr>
        <w:rPr>
          <w:rtl/>
        </w:rPr>
      </w:pPr>
      <w:r>
        <w:rPr>
          <w:rFonts w:hint="eastAsia"/>
          <w:rtl/>
        </w:rPr>
        <w:t>«وحصل</w:t>
      </w:r>
      <w:r>
        <w:rPr>
          <w:rtl/>
        </w:rPr>
        <w:t xml:space="preserve"> علىٰ شهرة واسعة في الأوساط الأدبية عندما نظم بديعيّته في مدح الرسول الأعظم (صلّىٰ الله عليه وآله)</w:t>
      </w:r>
      <w:r w:rsidR="001C6BD7">
        <w:rPr>
          <w:rtl/>
        </w:rPr>
        <w:t xml:space="preserve"> ،</w:t>
      </w:r>
      <w:r w:rsidR="00F67CDD">
        <w:rPr>
          <w:rtl/>
        </w:rPr>
        <w:t xml:space="preserve"> </w:t>
      </w:r>
      <w:r>
        <w:rPr>
          <w:rtl/>
        </w:rPr>
        <w:t>وقد أجاد بها</w:t>
      </w:r>
      <w:r w:rsidR="001C6BD7">
        <w:rPr>
          <w:rtl/>
        </w:rPr>
        <w:t xml:space="preserve"> ؛</w:t>
      </w:r>
      <w:r w:rsidR="00F67CDD">
        <w:rPr>
          <w:rtl/>
        </w:rPr>
        <w:t xml:space="preserve"> </w:t>
      </w:r>
      <w:r>
        <w:rPr>
          <w:rtl/>
        </w:rPr>
        <w:t>إذ جارىٰ بها بديعيّتَي الشاعر صفي الدين الحلّي والسيّد علي خان الشيرازي»</w:t>
      </w:r>
      <w:r w:rsidRPr="000E676B">
        <w:rPr>
          <w:rStyle w:val="rfdFootnotenum"/>
          <w:rtl/>
        </w:rPr>
        <w:t>(4)</w:t>
      </w:r>
      <w:r>
        <w:rPr>
          <w:rtl/>
        </w:rPr>
        <w:t xml:space="preserve">. </w:t>
      </w:r>
      <w:r w:rsidR="00E0297F">
        <w:rPr>
          <w:rtl/>
        </w:rPr>
        <w:t>و «</w:t>
      </w:r>
      <w:r>
        <w:rPr>
          <w:rtl/>
        </w:rPr>
        <w:t>زاد عليها بأنواع من البديع وخدم بها المصطفىٰ(ص)»</w:t>
      </w:r>
      <w:r w:rsidRPr="000E676B">
        <w:rPr>
          <w:rStyle w:val="rfdFootnotenum"/>
          <w:rtl/>
        </w:rPr>
        <w:t>(5)</w:t>
      </w:r>
      <w:r>
        <w:rPr>
          <w:rtl/>
        </w:rPr>
        <w:t>.</w:t>
      </w:r>
    </w:p>
    <w:p w14:paraId="6E0153E9" w14:textId="77777777" w:rsidR="00F67CDD" w:rsidRDefault="000E676B" w:rsidP="009E7F68">
      <w:pPr>
        <w:pStyle w:val="rfdBold1"/>
        <w:rPr>
          <w:rtl/>
        </w:rPr>
      </w:pPr>
      <w:r>
        <w:rPr>
          <w:rFonts w:hint="eastAsia"/>
          <w:rtl/>
        </w:rPr>
        <w:t>وفاته</w:t>
      </w:r>
      <w:r w:rsidR="001C6BD7">
        <w:rPr>
          <w:rtl/>
        </w:rPr>
        <w:t xml:space="preserve"> :</w:t>
      </w:r>
    </w:p>
    <w:p w14:paraId="43FD1465" w14:textId="77777777" w:rsidR="000E676B" w:rsidRDefault="000E676B" w:rsidP="000E676B">
      <w:pPr>
        <w:rPr>
          <w:rtl/>
        </w:rPr>
      </w:pPr>
      <w:r>
        <w:rPr>
          <w:rFonts w:hint="eastAsia"/>
          <w:rtl/>
        </w:rPr>
        <w:t>توفّي</w:t>
      </w:r>
      <w:r>
        <w:rPr>
          <w:rtl/>
        </w:rPr>
        <w:t xml:space="preserve"> في الحلّة (صبيحة الخميس في الثالث عشر من جمادي الثانية سنة 1322هـ الموافق لسنة 1904م)</w:t>
      </w:r>
      <w:r w:rsidRPr="000E676B">
        <w:rPr>
          <w:rStyle w:val="rfdFootnotenum"/>
          <w:rtl/>
        </w:rPr>
        <w:t>(6)</w:t>
      </w:r>
      <w:r w:rsidR="001C6BD7">
        <w:rPr>
          <w:rtl/>
        </w:rPr>
        <w:t xml:space="preserve"> ،</w:t>
      </w:r>
      <w:r w:rsidR="00F67CDD">
        <w:rPr>
          <w:rtl/>
        </w:rPr>
        <w:t xml:space="preserve"> </w:t>
      </w:r>
      <w:r>
        <w:rPr>
          <w:rtl/>
        </w:rPr>
        <w:t>وانصدع الناس له في الحلّة انصداعاً عظيماً في</w:t>
      </w:r>
    </w:p>
    <w:p w14:paraId="5F043F2E" w14:textId="77777777" w:rsidR="000E676B" w:rsidRDefault="000E676B" w:rsidP="000E676B">
      <w:pPr>
        <w:pStyle w:val="rfdLine"/>
        <w:rPr>
          <w:rtl/>
        </w:rPr>
      </w:pPr>
      <w:r>
        <w:rPr>
          <w:rtl/>
        </w:rPr>
        <w:t>__________</w:t>
      </w:r>
    </w:p>
    <w:p w14:paraId="40F8B568" w14:textId="77777777" w:rsidR="000E676B" w:rsidRDefault="000E676B" w:rsidP="000E676B">
      <w:pPr>
        <w:pStyle w:val="rfdFootnote0"/>
        <w:rPr>
          <w:rtl/>
        </w:rPr>
      </w:pPr>
      <w:r>
        <w:rPr>
          <w:rtl/>
        </w:rPr>
        <w:t>(1) ونختلف مع ما رواه السيّد محسن الأمين في أعيانه 14/25</w:t>
      </w:r>
      <w:r w:rsidR="001C6BD7">
        <w:rPr>
          <w:rtl/>
        </w:rPr>
        <w:t xml:space="preserve"> ؛</w:t>
      </w:r>
      <w:r w:rsidR="00F67CDD">
        <w:rPr>
          <w:rtl/>
        </w:rPr>
        <w:t xml:space="preserve"> </w:t>
      </w:r>
      <w:r>
        <w:rPr>
          <w:rtl/>
        </w:rPr>
        <w:t>ما نصّه</w:t>
      </w:r>
      <w:r w:rsidR="001C6BD7">
        <w:rPr>
          <w:rtl/>
        </w:rPr>
        <w:t xml:space="preserve"> : </w:t>
      </w:r>
      <w:r>
        <w:rPr>
          <w:rtl/>
        </w:rPr>
        <w:t>«وكان لا يجود المطوّلات والمقاطيع</w:t>
      </w:r>
      <w:r w:rsidR="001C6BD7">
        <w:rPr>
          <w:rtl/>
        </w:rPr>
        <w:t xml:space="preserve"> ،</w:t>
      </w:r>
      <w:r w:rsidR="00F67CDD">
        <w:rPr>
          <w:rtl/>
        </w:rPr>
        <w:t xml:space="preserve"> </w:t>
      </w:r>
      <w:r>
        <w:rPr>
          <w:rtl/>
        </w:rPr>
        <w:t>وهو علىٰ ذلك في البيتين والثلاثة أقدر». ففي ديوانه المخطوط وما نقله وصرّح به الكتّاب الآخرون نقيض ذلك.</w:t>
      </w:r>
    </w:p>
    <w:p w14:paraId="20542DA0" w14:textId="77777777" w:rsidR="000E676B" w:rsidRDefault="000E676B" w:rsidP="000E676B">
      <w:pPr>
        <w:pStyle w:val="rfdFootnote0"/>
        <w:rPr>
          <w:rtl/>
        </w:rPr>
      </w:pPr>
      <w:r>
        <w:rPr>
          <w:rtl/>
        </w:rPr>
        <w:t>(2) الذريعة 9 /1/30.</w:t>
      </w:r>
    </w:p>
    <w:p w14:paraId="58671A9B" w14:textId="77777777" w:rsidR="000E676B" w:rsidRDefault="000E676B" w:rsidP="000E676B">
      <w:pPr>
        <w:pStyle w:val="rfdFootnote0"/>
        <w:rPr>
          <w:rtl/>
        </w:rPr>
      </w:pPr>
      <w:r>
        <w:rPr>
          <w:rtl/>
        </w:rPr>
        <w:t>(3) الطليعة 2/220.</w:t>
      </w:r>
    </w:p>
    <w:p w14:paraId="06749117" w14:textId="77777777" w:rsidR="000E676B" w:rsidRDefault="000E676B" w:rsidP="000E676B">
      <w:pPr>
        <w:pStyle w:val="rfdFootnote0"/>
        <w:rPr>
          <w:rtl/>
        </w:rPr>
      </w:pPr>
      <w:r>
        <w:rPr>
          <w:rtl/>
        </w:rPr>
        <w:t>(4) شعراء الحلّة 5/210.</w:t>
      </w:r>
    </w:p>
    <w:p w14:paraId="40EEDE98" w14:textId="77777777" w:rsidR="000E676B" w:rsidRDefault="000E676B" w:rsidP="000E676B">
      <w:pPr>
        <w:pStyle w:val="rfdFootnote0"/>
        <w:rPr>
          <w:rtl/>
        </w:rPr>
      </w:pPr>
      <w:r>
        <w:rPr>
          <w:rtl/>
        </w:rPr>
        <w:t>(5) الطليعة 2/223.</w:t>
      </w:r>
    </w:p>
    <w:p w14:paraId="26DE52C0" w14:textId="77777777" w:rsidR="000E676B" w:rsidRDefault="000E676B" w:rsidP="000E676B">
      <w:pPr>
        <w:pStyle w:val="rfdFootnote0"/>
        <w:rPr>
          <w:rtl/>
        </w:rPr>
      </w:pPr>
      <w:r>
        <w:rPr>
          <w:rtl/>
        </w:rPr>
        <w:t>(6) أجمعت المصادر علىٰ هذا التاريخ</w:t>
      </w:r>
      <w:r w:rsidR="001C6BD7">
        <w:rPr>
          <w:rtl/>
        </w:rPr>
        <w:t xml:space="preserve"> ،</w:t>
      </w:r>
      <w:r w:rsidR="00F67CDD">
        <w:rPr>
          <w:rtl/>
        </w:rPr>
        <w:t xml:space="preserve"> </w:t>
      </w:r>
      <w:r>
        <w:rPr>
          <w:rtl/>
        </w:rPr>
        <w:t>ومن لطيف ما كتبه الشيخ اليعقوبي مستذكراً</w:t>
      </w:r>
      <w:r w:rsidR="001C6BD7">
        <w:rPr>
          <w:rtl/>
        </w:rPr>
        <w:t xml:space="preserve"> :</w:t>
      </w:r>
      <w:r w:rsidR="00F67CDD">
        <w:rPr>
          <w:rtl/>
        </w:rPr>
        <w:t xml:space="preserve"> </w:t>
      </w:r>
      <w:r>
        <w:rPr>
          <w:rtl/>
        </w:rPr>
        <w:t>«ولا أنسىٰ يوم وفاته</w:t>
      </w:r>
      <w:r w:rsidR="001C6BD7">
        <w:rPr>
          <w:rtl/>
        </w:rPr>
        <w:t xml:space="preserve"> ،</w:t>
      </w:r>
      <w:r w:rsidR="00F67CDD">
        <w:rPr>
          <w:rtl/>
        </w:rPr>
        <w:t xml:space="preserve"> </w:t>
      </w:r>
      <w:r>
        <w:rPr>
          <w:rtl/>
        </w:rPr>
        <w:t>فقد كان من الأيّام المشهورة في الحلّة لما له من المكانة في قلوب أهلها علىٰ اختلاف طبقاتهم». (البابليّات 3/92).</w:t>
      </w:r>
    </w:p>
    <w:p w14:paraId="3A1947F2" w14:textId="77777777" w:rsidR="000E676B" w:rsidRDefault="00E63DE8" w:rsidP="009E7F68">
      <w:pPr>
        <w:pStyle w:val="rfdNormal0"/>
        <w:rPr>
          <w:rtl/>
        </w:rPr>
      </w:pPr>
      <w:r>
        <w:rPr>
          <w:rtl/>
        </w:rPr>
        <w:br w:type="page"/>
      </w:r>
      <w:r w:rsidR="000E676B">
        <w:rPr>
          <w:rtl/>
        </w:rPr>
        <w:lastRenderedPageBreak/>
        <w:t>أيّام وباء تلك السنة</w:t>
      </w:r>
      <w:r w:rsidR="001C6BD7">
        <w:rPr>
          <w:rtl/>
        </w:rPr>
        <w:t xml:space="preserve"> ،</w:t>
      </w:r>
      <w:r w:rsidR="00F67CDD">
        <w:rPr>
          <w:rtl/>
        </w:rPr>
        <w:t xml:space="preserve"> </w:t>
      </w:r>
      <w:r w:rsidR="000E676B">
        <w:rPr>
          <w:rtl/>
        </w:rPr>
        <w:t>وخرج نعشه من الحلّة في بهاء عظيم</w:t>
      </w:r>
      <w:r w:rsidR="001C6BD7">
        <w:rPr>
          <w:rtl/>
        </w:rPr>
        <w:t xml:space="preserve"> ،</w:t>
      </w:r>
      <w:r w:rsidR="00F67CDD">
        <w:rPr>
          <w:rtl/>
        </w:rPr>
        <w:t xml:space="preserve"> </w:t>
      </w:r>
      <w:r w:rsidR="000E676B">
        <w:rPr>
          <w:rtl/>
        </w:rPr>
        <w:t>وتشريف له من الله وتكريم</w:t>
      </w:r>
      <w:r w:rsidR="001C6BD7">
        <w:rPr>
          <w:rtl/>
        </w:rPr>
        <w:t xml:space="preserve"> ،</w:t>
      </w:r>
      <w:r w:rsidR="00F67CDD">
        <w:rPr>
          <w:rtl/>
        </w:rPr>
        <w:t xml:space="preserve"> </w:t>
      </w:r>
      <w:r w:rsidR="000E676B">
        <w:rPr>
          <w:rtl/>
        </w:rPr>
        <w:t>وحمل إلىٰ النجف الأشرف ودفن بوادي السلام.</w:t>
      </w:r>
    </w:p>
    <w:p w14:paraId="76E9F197" w14:textId="77777777" w:rsidR="000E676B" w:rsidRDefault="000E676B" w:rsidP="000E676B">
      <w:pPr>
        <w:rPr>
          <w:rtl/>
        </w:rPr>
      </w:pPr>
      <w:r>
        <w:rPr>
          <w:rFonts w:hint="eastAsia"/>
          <w:rtl/>
        </w:rPr>
        <w:t>خلّف</w:t>
      </w:r>
      <w:r>
        <w:rPr>
          <w:rtl/>
        </w:rPr>
        <w:t xml:space="preserve"> أولاداً أربعة أو خمسة كسبة إلّا عميدهم المدعوّ قاسم</w:t>
      </w:r>
      <w:r w:rsidR="001C6BD7">
        <w:rPr>
          <w:rtl/>
        </w:rPr>
        <w:t xml:space="preserve"> ،</w:t>
      </w:r>
      <w:r w:rsidR="00F67CDD">
        <w:rPr>
          <w:rtl/>
        </w:rPr>
        <w:t xml:space="preserve"> </w:t>
      </w:r>
      <w:r>
        <w:rPr>
          <w:rtl/>
        </w:rPr>
        <w:t>خلَف والده نظماً ونثراً وأدباً وسمتاً.</w:t>
      </w:r>
    </w:p>
    <w:p w14:paraId="07E63687" w14:textId="77777777" w:rsidR="000E676B" w:rsidRDefault="000E676B" w:rsidP="000E676B">
      <w:pPr>
        <w:rPr>
          <w:rtl/>
        </w:rPr>
      </w:pPr>
      <w:r>
        <w:rPr>
          <w:rFonts w:hint="eastAsia"/>
          <w:rtl/>
        </w:rPr>
        <w:t>ورثاه</w:t>
      </w:r>
      <w:r>
        <w:rPr>
          <w:rtl/>
        </w:rPr>
        <w:t xml:space="preserve"> مجموعة من الشعراء</w:t>
      </w:r>
      <w:r w:rsidR="001C6BD7">
        <w:rPr>
          <w:rtl/>
        </w:rPr>
        <w:t xml:space="preserve"> ،</w:t>
      </w:r>
      <w:r w:rsidR="00F67CDD">
        <w:rPr>
          <w:rtl/>
        </w:rPr>
        <w:t xml:space="preserve"> </w:t>
      </w:r>
      <w:r>
        <w:rPr>
          <w:rtl/>
        </w:rPr>
        <w:t>منهم الشيخ حمّادي نوح بقصيدة طويلة مطلعها</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9E7F68" w14:paraId="4E2702A4" w14:textId="77777777">
        <w:tc>
          <w:tcPr>
            <w:tcW w:w="2400" w:type="pct"/>
            <w:shd w:val="clear" w:color="auto" w:fill="auto"/>
          </w:tcPr>
          <w:p w14:paraId="25C69882" w14:textId="77777777" w:rsidR="009E7F68" w:rsidRDefault="009E7F68" w:rsidP="00110076">
            <w:pPr>
              <w:pStyle w:val="rfdPoem"/>
              <w:rPr>
                <w:rtl/>
              </w:rPr>
            </w:pPr>
            <w:r w:rsidRPr="009E7F68">
              <w:rPr>
                <w:rtl/>
              </w:rPr>
              <w:t>اليومُ مجدُ شموسِ العترةِ انهدمَا</w:t>
            </w:r>
            <w:r w:rsidRPr="00B15854">
              <w:rPr>
                <w:rStyle w:val="rfdPoemTiniCharChar"/>
                <w:rtl/>
              </w:rPr>
              <w:br/>
              <w:t> </w:t>
            </w:r>
          </w:p>
        </w:tc>
        <w:tc>
          <w:tcPr>
            <w:tcW w:w="200" w:type="pct"/>
            <w:shd w:val="clear" w:color="auto" w:fill="auto"/>
          </w:tcPr>
          <w:p w14:paraId="4ED5874C" w14:textId="77777777" w:rsidR="009E7F68" w:rsidRDefault="009E7F68" w:rsidP="00110076">
            <w:pPr>
              <w:pStyle w:val="rfdPoem"/>
              <w:rPr>
                <w:rtl/>
              </w:rPr>
            </w:pPr>
          </w:p>
        </w:tc>
        <w:tc>
          <w:tcPr>
            <w:tcW w:w="2400" w:type="pct"/>
            <w:shd w:val="clear" w:color="auto" w:fill="auto"/>
          </w:tcPr>
          <w:p w14:paraId="70B440CE" w14:textId="77777777" w:rsidR="009E7F68" w:rsidRDefault="009E7F68" w:rsidP="00110076">
            <w:pPr>
              <w:pStyle w:val="rfdPoem"/>
              <w:rPr>
                <w:rtl/>
              </w:rPr>
            </w:pPr>
            <w:r w:rsidRPr="009E7F68">
              <w:rPr>
                <w:rtl/>
              </w:rPr>
              <w:t>فليستفضْ وَكفُ دمعِ المَشرقَيْنِ دَمَا</w:t>
            </w:r>
            <w:r w:rsidR="0031579D" w:rsidRPr="0031579D">
              <w:rPr>
                <w:rStyle w:val="rfdFootnotenum"/>
                <w:rtl/>
              </w:rPr>
              <w:t>(1)</w:t>
            </w:r>
            <w:r w:rsidRPr="00B15854">
              <w:rPr>
                <w:rStyle w:val="rfdPoemTiniCharChar"/>
                <w:rtl/>
              </w:rPr>
              <w:br/>
              <w:t> </w:t>
            </w:r>
          </w:p>
        </w:tc>
      </w:tr>
    </w:tbl>
    <w:p w14:paraId="499D2552" w14:textId="77777777" w:rsidR="000E676B" w:rsidRDefault="000E676B" w:rsidP="000E676B">
      <w:pPr>
        <w:rPr>
          <w:rtl/>
        </w:rPr>
      </w:pPr>
      <w:r>
        <w:rPr>
          <w:rFonts w:hint="eastAsia"/>
          <w:rtl/>
        </w:rPr>
        <w:t>ورثاه</w:t>
      </w:r>
      <w:r>
        <w:rPr>
          <w:rtl/>
        </w:rPr>
        <w:t xml:space="preserve"> وأرّخ عام وفاته الشيخ يعقوب الحلّي بقصيدة تخلّص فيها لمدح العلّامة السيّد محمّد القزويني</w:t>
      </w:r>
      <w:r w:rsidR="001C6BD7">
        <w:rPr>
          <w:rtl/>
        </w:rPr>
        <w:t xml:space="preserve"> ،</w:t>
      </w:r>
      <w:r w:rsidR="00F67CDD">
        <w:rPr>
          <w:rtl/>
        </w:rPr>
        <w:t xml:space="preserve"> </w:t>
      </w:r>
      <w:r>
        <w:rPr>
          <w:rtl/>
        </w:rPr>
        <w:t>وبيت التاريخ</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9E7F68" w14:paraId="65C5FBB8" w14:textId="77777777">
        <w:tc>
          <w:tcPr>
            <w:tcW w:w="2400" w:type="pct"/>
            <w:shd w:val="clear" w:color="auto" w:fill="auto"/>
          </w:tcPr>
          <w:p w14:paraId="2CAD892A" w14:textId="77777777" w:rsidR="009E7F68" w:rsidRDefault="009E7F68" w:rsidP="00110076">
            <w:pPr>
              <w:pStyle w:val="rfdPoem"/>
              <w:rPr>
                <w:rtl/>
              </w:rPr>
            </w:pPr>
            <w:r w:rsidRPr="009E7F68">
              <w:rPr>
                <w:rtl/>
              </w:rPr>
              <w:t>قد ثوىٰ المجد في ثراه فحقّاً</w:t>
            </w:r>
            <w:r w:rsidRPr="00B15854">
              <w:rPr>
                <w:rStyle w:val="rfdPoemTiniCharChar"/>
                <w:rtl/>
              </w:rPr>
              <w:br/>
              <w:t> </w:t>
            </w:r>
          </w:p>
        </w:tc>
        <w:tc>
          <w:tcPr>
            <w:tcW w:w="200" w:type="pct"/>
            <w:shd w:val="clear" w:color="auto" w:fill="auto"/>
          </w:tcPr>
          <w:p w14:paraId="1873E9F3" w14:textId="77777777" w:rsidR="009E7F68" w:rsidRDefault="009E7F68" w:rsidP="00110076">
            <w:pPr>
              <w:pStyle w:val="rfdPoem"/>
              <w:rPr>
                <w:rtl/>
              </w:rPr>
            </w:pPr>
          </w:p>
        </w:tc>
        <w:tc>
          <w:tcPr>
            <w:tcW w:w="2400" w:type="pct"/>
            <w:shd w:val="clear" w:color="auto" w:fill="auto"/>
          </w:tcPr>
          <w:p w14:paraId="31E2D304" w14:textId="77777777" w:rsidR="009E7F68" w:rsidRDefault="009E7F68" w:rsidP="00110076">
            <w:pPr>
              <w:pStyle w:val="rfdPoem"/>
              <w:rPr>
                <w:rtl/>
              </w:rPr>
            </w:pPr>
            <w:r w:rsidRPr="009E7F68">
              <w:rPr>
                <w:rtl/>
              </w:rPr>
              <w:t>أرّخوهُ (المجدُ في خير مرقدِ)</w:t>
            </w:r>
            <w:r w:rsidR="0031579D" w:rsidRPr="0031579D">
              <w:rPr>
                <w:rStyle w:val="rfdFootnotenum"/>
                <w:rtl/>
              </w:rPr>
              <w:t>(2)</w:t>
            </w:r>
            <w:r w:rsidRPr="00B15854">
              <w:rPr>
                <w:rStyle w:val="rfdPoemTiniCharChar"/>
                <w:rtl/>
              </w:rPr>
              <w:br/>
              <w:t> </w:t>
            </w:r>
          </w:p>
        </w:tc>
      </w:tr>
    </w:tbl>
    <w:p w14:paraId="7756B5AE" w14:textId="77777777" w:rsidR="000E676B" w:rsidRDefault="000E676B" w:rsidP="000E676B">
      <w:pPr>
        <w:rPr>
          <w:rtl/>
        </w:rPr>
      </w:pPr>
      <w:r>
        <w:rPr>
          <w:rFonts w:hint="eastAsia"/>
          <w:rtl/>
        </w:rPr>
        <w:t>ومن</w:t>
      </w:r>
      <w:r>
        <w:rPr>
          <w:rtl/>
        </w:rPr>
        <w:t xml:space="preserve"> شعره غير المنشور </w:t>
      </w:r>
      <w:r w:rsidR="00F9681E" w:rsidRPr="00F9681E">
        <w:rPr>
          <w:rStyle w:val="rfdAlaem"/>
          <w:rtl/>
        </w:rPr>
        <w:t>رحمه‌الله</w:t>
      </w:r>
      <w:r w:rsidR="00F67CDD" w:rsidRPr="00AB6CBE">
        <w:rPr>
          <w:rtl/>
        </w:rPr>
        <w:t xml:space="preserve"> </w:t>
      </w:r>
      <w:r>
        <w:rPr>
          <w:rtl/>
        </w:rPr>
        <w:t>قوله</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9E7F68" w14:paraId="06572881" w14:textId="77777777">
        <w:tc>
          <w:tcPr>
            <w:tcW w:w="2400" w:type="pct"/>
            <w:shd w:val="clear" w:color="auto" w:fill="auto"/>
          </w:tcPr>
          <w:p w14:paraId="5484CD5E" w14:textId="77777777" w:rsidR="009E7F68" w:rsidRDefault="009E7F68" w:rsidP="009E7F68">
            <w:pPr>
              <w:pStyle w:val="rfdPoem"/>
              <w:rPr>
                <w:rtl/>
              </w:rPr>
            </w:pPr>
            <w:r w:rsidRPr="009E7F68">
              <w:rPr>
                <w:rtl/>
              </w:rPr>
              <w:t>سَجيّةُ الحُرّ الذي ما كُذِّبَتْ</w:t>
            </w:r>
            <w:r w:rsidRPr="00B15854">
              <w:rPr>
                <w:rStyle w:val="rfdPoemTiniCharChar"/>
                <w:rtl/>
              </w:rPr>
              <w:br/>
              <w:t> </w:t>
            </w:r>
          </w:p>
        </w:tc>
        <w:tc>
          <w:tcPr>
            <w:tcW w:w="200" w:type="pct"/>
            <w:shd w:val="clear" w:color="auto" w:fill="auto"/>
          </w:tcPr>
          <w:p w14:paraId="05C7846A" w14:textId="77777777" w:rsidR="009E7F68" w:rsidRDefault="009E7F68" w:rsidP="009E7F68">
            <w:pPr>
              <w:pStyle w:val="rfdPoem"/>
              <w:rPr>
                <w:rtl/>
              </w:rPr>
            </w:pPr>
          </w:p>
        </w:tc>
        <w:tc>
          <w:tcPr>
            <w:tcW w:w="2400" w:type="pct"/>
            <w:shd w:val="clear" w:color="auto" w:fill="auto"/>
          </w:tcPr>
          <w:p w14:paraId="522F943F" w14:textId="77777777" w:rsidR="009E7F68" w:rsidRDefault="009E7F68" w:rsidP="009E7F68">
            <w:pPr>
              <w:pStyle w:val="rfdPoem"/>
              <w:rPr>
                <w:rtl/>
              </w:rPr>
            </w:pPr>
            <w:r w:rsidRPr="009E7F68">
              <w:rPr>
                <w:rtl/>
              </w:rPr>
              <w:t>فيهِ ظُنُونُ المَجدِ صِدقُ الوَعْدِ</w:t>
            </w:r>
            <w:r w:rsidRPr="00B15854">
              <w:rPr>
                <w:rStyle w:val="rfdPoemTiniCharChar"/>
                <w:rtl/>
              </w:rPr>
              <w:br/>
              <w:t> </w:t>
            </w:r>
          </w:p>
        </w:tc>
      </w:tr>
      <w:tr w:rsidR="009E7F68" w14:paraId="60B5917B" w14:textId="77777777">
        <w:tc>
          <w:tcPr>
            <w:tcW w:w="2400" w:type="pct"/>
            <w:shd w:val="clear" w:color="auto" w:fill="auto"/>
          </w:tcPr>
          <w:p w14:paraId="58B99AC1" w14:textId="77777777" w:rsidR="009E7F68" w:rsidRDefault="009E7F68" w:rsidP="00110076">
            <w:pPr>
              <w:pStyle w:val="rfdPoem"/>
              <w:rPr>
                <w:rtl/>
              </w:rPr>
            </w:pPr>
            <w:r w:rsidRPr="009E7F68">
              <w:rPr>
                <w:rtl/>
              </w:rPr>
              <w:t>فَلاتَكُنْ للوَعدِ يوماً مُخْلِفاً</w:t>
            </w:r>
            <w:r w:rsidRPr="00B15854">
              <w:rPr>
                <w:rStyle w:val="rfdPoemTiniCharChar"/>
                <w:rtl/>
              </w:rPr>
              <w:br/>
              <w:t> </w:t>
            </w:r>
          </w:p>
        </w:tc>
        <w:tc>
          <w:tcPr>
            <w:tcW w:w="200" w:type="pct"/>
            <w:shd w:val="clear" w:color="auto" w:fill="auto"/>
          </w:tcPr>
          <w:p w14:paraId="6372B94D" w14:textId="77777777" w:rsidR="009E7F68" w:rsidRDefault="009E7F68" w:rsidP="00110076">
            <w:pPr>
              <w:pStyle w:val="rfdPoem"/>
              <w:rPr>
                <w:rtl/>
              </w:rPr>
            </w:pPr>
          </w:p>
        </w:tc>
        <w:tc>
          <w:tcPr>
            <w:tcW w:w="2400" w:type="pct"/>
            <w:shd w:val="clear" w:color="auto" w:fill="auto"/>
          </w:tcPr>
          <w:p w14:paraId="433B9AFC" w14:textId="77777777" w:rsidR="009E7F68" w:rsidRDefault="009E7F68" w:rsidP="00110076">
            <w:pPr>
              <w:pStyle w:val="rfdPoem"/>
              <w:rPr>
                <w:rtl/>
              </w:rPr>
            </w:pPr>
            <w:r w:rsidRPr="009E7F68">
              <w:rPr>
                <w:rtl/>
              </w:rPr>
              <w:t>فَإنّ خُلْفَ الوَعدِ خُلقُ الوَغْدِ</w:t>
            </w:r>
            <w:r w:rsidRPr="00B15854">
              <w:rPr>
                <w:rStyle w:val="rfdPoemTiniCharChar"/>
                <w:rtl/>
              </w:rPr>
              <w:br/>
              <w:t> </w:t>
            </w:r>
          </w:p>
        </w:tc>
      </w:tr>
    </w:tbl>
    <w:p w14:paraId="309B1704" w14:textId="77777777" w:rsidR="000E676B" w:rsidRDefault="000E676B" w:rsidP="000E676B">
      <w:pPr>
        <w:rPr>
          <w:rtl/>
        </w:rPr>
      </w:pPr>
      <w:r>
        <w:rPr>
          <w:rFonts w:hint="eastAsia"/>
          <w:rtl/>
        </w:rPr>
        <w:t>وقوله</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9E7F68" w14:paraId="3E37B90A" w14:textId="77777777">
        <w:tc>
          <w:tcPr>
            <w:tcW w:w="2400" w:type="pct"/>
            <w:shd w:val="clear" w:color="auto" w:fill="auto"/>
          </w:tcPr>
          <w:p w14:paraId="48CECD8B" w14:textId="77777777" w:rsidR="009E7F68" w:rsidRDefault="009E7F68" w:rsidP="009E7F68">
            <w:pPr>
              <w:pStyle w:val="rfdPoem"/>
              <w:rPr>
                <w:rtl/>
              </w:rPr>
            </w:pPr>
            <w:r w:rsidRPr="009E7F68">
              <w:rPr>
                <w:rtl/>
              </w:rPr>
              <w:t>مديحُ بَنِي النبيِّ الطّهر طَه</w:t>
            </w:r>
            <w:r w:rsidRPr="00B15854">
              <w:rPr>
                <w:rStyle w:val="rfdPoemTiniCharChar"/>
                <w:rtl/>
              </w:rPr>
              <w:br/>
              <w:t> </w:t>
            </w:r>
          </w:p>
        </w:tc>
        <w:tc>
          <w:tcPr>
            <w:tcW w:w="200" w:type="pct"/>
            <w:shd w:val="clear" w:color="auto" w:fill="auto"/>
          </w:tcPr>
          <w:p w14:paraId="40B02636" w14:textId="77777777" w:rsidR="009E7F68" w:rsidRDefault="009E7F68" w:rsidP="009E7F68">
            <w:pPr>
              <w:pStyle w:val="rfdPoem"/>
              <w:rPr>
                <w:rtl/>
              </w:rPr>
            </w:pPr>
          </w:p>
        </w:tc>
        <w:tc>
          <w:tcPr>
            <w:tcW w:w="2400" w:type="pct"/>
            <w:shd w:val="clear" w:color="auto" w:fill="auto"/>
          </w:tcPr>
          <w:p w14:paraId="40B6C1DB" w14:textId="77777777" w:rsidR="009E7F68" w:rsidRDefault="009E7F68" w:rsidP="009E7F68">
            <w:pPr>
              <w:pStyle w:val="rfdPoem"/>
              <w:rPr>
                <w:rtl/>
              </w:rPr>
            </w:pPr>
            <w:r w:rsidRPr="009E7F68">
              <w:rPr>
                <w:rtl/>
              </w:rPr>
              <w:t>لَتُنْعشُ فيهِ أموات النُّفوسِ</w:t>
            </w:r>
            <w:r w:rsidRPr="00B15854">
              <w:rPr>
                <w:rStyle w:val="rfdPoemTiniCharChar"/>
                <w:rtl/>
              </w:rPr>
              <w:br/>
              <w:t> </w:t>
            </w:r>
          </w:p>
        </w:tc>
      </w:tr>
      <w:tr w:rsidR="009E7F68" w14:paraId="5E737D53" w14:textId="77777777">
        <w:tc>
          <w:tcPr>
            <w:tcW w:w="2400" w:type="pct"/>
            <w:shd w:val="clear" w:color="auto" w:fill="auto"/>
          </w:tcPr>
          <w:p w14:paraId="7AC27D3C" w14:textId="77777777" w:rsidR="009E7F68" w:rsidRDefault="009E7F68" w:rsidP="00110076">
            <w:pPr>
              <w:pStyle w:val="rfdPoem"/>
              <w:rPr>
                <w:rtl/>
              </w:rPr>
            </w:pPr>
            <w:r w:rsidRPr="009E7F68">
              <w:rPr>
                <w:rtl/>
              </w:rPr>
              <w:t>فَبينَ عِدَاهُم أبداً وبَينِي</w:t>
            </w:r>
            <w:r w:rsidRPr="00B15854">
              <w:rPr>
                <w:rStyle w:val="rfdPoemTiniCharChar"/>
                <w:rtl/>
              </w:rPr>
              <w:br/>
              <w:t> </w:t>
            </w:r>
          </w:p>
        </w:tc>
        <w:tc>
          <w:tcPr>
            <w:tcW w:w="200" w:type="pct"/>
            <w:shd w:val="clear" w:color="auto" w:fill="auto"/>
          </w:tcPr>
          <w:p w14:paraId="124B6760" w14:textId="77777777" w:rsidR="009E7F68" w:rsidRDefault="009E7F68" w:rsidP="00110076">
            <w:pPr>
              <w:pStyle w:val="rfdPoem"/>
              <w:rPr>
                <w:rtl/>
              </w:rPr>
            </w:pPr>
          </w:p>
        </w:tc>
        <w:tc>
          <w:tcPr>
            <w:tcW w:w="2400" w:type="pct"/>
            <w:shd w:val="clear" w:color="auto" w:fill="auto"/>
          </w:tcPr>
          <w:p w14:paraId="71C99C06" w14:textId="77777777" w:rsidR="009E7F68" w:rsidRDefault="009E7F68" w:rsidP="00110076">
            <w:pPr>
              <w:pStyle w:val="rfdPoem"/>
              <w:rPr>
                <w:rtl/>
              </w:rPr>
            </w:pPr>
            <w:r w:rsidRPr="009E7F68">
              <w:rPr>
                <w:rtl/>
              </w:rPr>
              <w:t>لحربٌ دونَهُ حَربُ البَسوسِ</w:t>
            </w:r>
            <w:r w:rsidRPr="00B15854">
              <w:rPr>
                <w:rStyle w:val="rfdPoemTiniCharChar"/>
                <w:rtl/>
              </w:rPr>
              <w:br/>
              <w:t> </w:t>
            </w:r>
          </w:p>
        </w:tc>
      </w:tr>
    </w:tbl>
    <w:p w14:paraId="0F9BCFC4" w14:textId="77777777" w:rsidR="000E676B" w:rsidRDefault="000E676B" w:rsidP="000E676B">
      <w:pPr>
        <w:rPr>
          <w:rtl/>
        </w:rPr>
      </w:pPr>
      <w:r>
        <w:rPr>
          <w:rFonts w:hint="eastAsia"/>
          <w:rtl/>
        </w:rPr>
        <w:t>وله</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9E7F68" w14:paraId="2378AFC3" w14:textId="77777777">
        <w:tc>
          <w:tcPr>
            <w:tcW w:w="2400" w:type="pct"/>
            <w:shd w:val="clear" w:color="auto" w:fill="auto"/>
          </w:tcPr>
          <w:p w14:paraId="677E5A48" w14:textId="77777777" w:rsidR="009E7F68" w:rsidRDefault="009E7F68" w:rsidP="00110076">
            <w:pPr>
              <w:pStyle w:val="rfdPoem"/>
              <w:rPr>
                <w:rtl/>
              </w:rPr>
            </w:pPr>
            <w:r w:rsidRPr="009E7F68">
              <w:rPr>
                <w:rtl/>
              </w:rPr>
              <w:t>بِنَفسِي أميـر المؤمنينَ الذي غَدَا</w:t>
            </w:r>
            <w:r w:rsidRPr="00B15854">
              <w:rPr>
                <w:rStyle w:val="rfdPoemTiniCharChar"/>
                <w:rtl/>
              </w:rPr>
              <w:br/>
              <w:t> </w:t>
            </w:r>
          </w:p>
        </w:tc>
        <w:tc>
          <w:tcPr>
            <w:tcW w:w="200" w:type="pct"/>
            <w:shd w:val="clear" w:color="auto" w:fill="auto"/>
          </w:tcPr>
          <w:p w14:paraId="755A7251" w14:textId="77777777" w:rsidR="009E7F68" w:rsidRDefault="009E7F68" w:rsidP="00110076">
            <w:pPr>
              <w:pStyle w:val="rfdPoem"/>
              <w:rPr>
                <w:rtl/>
              </w:rPr>
            </w:pPr>
          </w:p>
        </w:tc>
        <w:tc>
          <w:tcPr>
            <w:tcW w:w="2400" w:type="pct"/>
            <w:shd w:val="clear" w:color="auto" w:fill="auto"/>
          </w:tcPr>
          <w:p w14:paraId="29E0786D" w14:textId="77777777" w:rsidR="009E7F68" w:rsidRDefault="009E7F68" w:rsidP="00110076">
            <w:pPr>
              <w:pStyle w:val="rfdPoem"/>
              <w:rPr>
                <w:rtl/>
              </w:rPr>
            </w:pPr>
            <w:r w:rsidRPr="009E7F68">
              <w:rPr>
                <w:rtl/>
              </w:rPr>
              <w:t>علاهُ منَ العَيّوق أسمَىٰ وأرفَعَا</w:t>
            </w:r>
            <w:r w:rsidRPr="00B15854">
              <w:rPr>
                <w:rStyle w:val="rfdPoemTiniCharChar"/>
                <w:rtl/>
              </w:rPr>
              <w:br/>
              <w:t> </w:t>
            </w:r>
          </w:p>
        </w:tc>
      </w:tr>
    </w:tbl>
    <w:p w14:paraId="67FB8E39" w14:textId="77777777" w:rsidR="000E676B" w:rsidRDefault="000E676B" w:rsidP="000E676B">
      <w:pPr>
        <w:pStyle w:val="rfdLine"/>
        <w:rPr>
          <w:rtl/>
        </w:rPr>
      </w:pPr>
      <w:r>
        <w:rPr>
          <w:rtl/>
        </w:rPr>
        <w:t>__________</w:t>
      </w:r>
    </w:p>
    <w:p w14:paraId="388C1E5D" w14:textId="77777777" w:rsidR="000E676B" w:rsidRDefault="000E676B" w:rsidP="000E676B">
      <w:pPr>
        <w:pStyle w:val="rfdFootnote0"/>
        <w:rPr>
          <w:rtl/>
        </w:rPr>
      </w:pPr>
      <w:r>
        <w:rPr>
          <w:rtl/>
        </w:rPr>
        <w:t>(1) ديوان محمّد بن سلمان نوح الكعبي 2/325.</w:t>
      </w:r>
    </w:p>
    <w:p w14:paraId="7275A0B6" w14:textId="77777777" w:rsidR="000E676B" w:rsidRDefault="000E676B" w:rsidP="000E676B">
      <w:pPr>
        <w:pStyle w:val="rfdFootnote0"/>
        <w:rPr>
          <w:rtl/>
        </w:rPr>
      </w:pPr>
      <w:r>
        <w:rPr>
          <w:rtl/>
        </w:rPr>
        <w:t>(2) البابليّات 3/95.</w:t>
      </w:r>
    </w:p>
    <w:p w14:paraId="25A35889" w14:textId="77777777" w:rsidR="000E676B" w:rsidRDefault="000E676B" w:rsidP="000E676B">
      <w:pPr>
        <w:rPr>
          <w:rtl/>
        </w:rPr>
      </w:pPr>
      <w:r>
        <w:br w:type="page"/>
      </w:r>
    </w:p>
    <w:tbl>
      <w:tblPr>
        <w:bidiVisual/>
        <w:tblW w:w="5000" w:type="pct"/>
        <w:tblLook w:val="01E0" w:firstRow="1" w:lastRow="1" w:firstColumn="1" w:lastColumn="1" w:noHBand="0" w:noVBand="0"/>
      </w:tblPr>
      <w:tblGrid>
        <w:gridCol w:w="3538"/>
        <w:gridCol w:w="295"/>
        <w:gridCol w:w="3538"/>
      </w:tblGrid>
      <w:tr w:rsidR="009E7F68" w14:paraId="7BD759F3" w14:textId="77777777">
        <w:tc>
          <w:tcPr>
            <w:tcW w:w="2400" w:type="pct"/>
            <w:shd w:val="clear" w:color="auto" w:fill="auto"/>
          </w:tcPr>
          <w:p w14:paraId="06884156" w14:textId="77777777" w:rsidR="009E7F68" w:rsidRDefault="009E7F68" w:rsidP="00110076">
            <w:pPr>
              <w:pStyle w:val="rfdPoem"/>
              <w:rPr>
                <w:rtl/>
              </w:rPr>
            </w:pPr>
            <w:r w:rsidRPr="009E7F68">
              <w:rPr>
                <w:rtl/>
              </w:rPr>
              <w:t>بَدَتْ لَمحَةٌ من نورهِ فَتَصوّر</w:t>
            </w:r>
            <w:r w:rsidRPr="00B15854">
              <w:rPr>
                <w:rStyle w:val="rfdPoemTiniCharChar"/>
                <w:rtl/>
              </w:rPr>
              <w:br/>
              <w:t> </w:t>
            </w:r>
          </w:p>
        </w:tc>
        <w:tc>
          <w:tcPr>
            <w:tcW w:w="200" w:type="pct"/>
            <w:shd w:val="clear" w:color="auto" w:fill="auto"/>
          </w:tcPr>
          <w:p w14:paraId="343F313F" w14:textId="77777777" w:rsidR="009E7F68" w:rsidRDefault="009E7F68" w:rsidP="00110076">
            <w:pPr>
              <w:pStyle w:val="rfdPoem"/>
              <w:rPr>
                <w:rtl/>
              </w:rPr>
            </w:pPr>
          </w:p>
        </w:tc>
        <w:tc>
          <w:tcPr>
            <w:tcW w:w="2400" w:type="pct"/>
            <w:shd w:val="clear" w:color="auto" w:fill="auto"/>
          </w:tcPr>
          <w:p w14:paraId="77510FC8" w14:textId="77777777" w:rsidR="009E7F68" w:rsidRDefault="009E7F68" w:rsidP="00110076">
            <w:pPr>
              <w:pStyle w:val="rfdPoem"/>
              <w:rPr>
                <w:rtl/>
              </w:rPr>
            </w:pPr>
            <w:r w:rsidRPr="009E7F68">
              <w:rPr>
                <w:rtl/>
              </w:rPr>
              <w:t>المُنيرانِ منها والكواكبُ أجمَعَا</w:t>
            </w:r>
            <w:r w:rsidRPr="00B15854">
              <w:rPr>
                <w:rStyle w:val="rfdPoemTiniCharChar"/>
                <w:rtl/>
              </w:rPr>
              <w:br/>
              <w:t> </w:t>
            </w:r>
          </w:p>
        </w:tc>
      </w:tr>
    </w:tbl>
    <w:p w14:paraId="0FA2A782" w14:textId="77777777" w:rsidR="000E676B" w:rsidRDefault="000E676B" w:rsidP="000E676B">
      <w:pPr>
        <w:rPr>
          <w:rtl/>
        </w:rPr>
      </w:pPr>
      <w:r>
        <w:rPr>
          <w:rFonts w:hint="eastAsia"/>
          <w:rtl/>
        </w:rPr>
        <w:t>وقال</w:t>
      </w:r>
      <w:r>
        <w:rPr>
          <w:rtl/>
        </w:rPr>
        <w:t xml:space="preserve"> في ذمّ الدنيا</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9E7F68" w14:paraId="4E61F8FB" w14:textId="77777777">
        <w:tc>
          <w:tcPr>
            <w:tcW w:w="2400" w:type="pct"/>
            <w:shd w:val="clear" w:color="auto" w:fill="auto"/>
          </w:tcPr>
          <w:p w14:paraId="6E00CCD0" w14:textId="77777777" w:rsidR="009E7F68" w:rsidRDefault="009E7F68" w:rsidP="00110076">
            <w:pPr>
              <w:pStyle w:val="rfdPoem"/>
              <w:rPr>
                <w:rtl/>
              </w:rPr>
            </w:pPr>
            <w:r w:rsidRPr="009E7F68">
              <w:rPr>
                <w:rtl/>
              </w:rPr>
              <w:t>يا لاهياً بالدنيا متىٰ الوَرَعُ</w:t>
            </w:r>
            <w:r w:rsidRPr="00B15854">
              <w:rPr>
                <w:rStyle w:val="rfdPoemTiniCharChar"/>
                <w:rtl/>
              </w:rPr>
              <w:br/>
              <w:t> </w:t>
            </w:r>
          </w:p>
        </w:tc>
        <w:tc>
          <w:tcPr>
            <w:tcW w:w="200" w:type="pct"/>
            <w:shd w:val="clear" w:color="auto" w:fill="auto"/>
          </w:tcPr>
          <w:p w14:paraId="2FBE364F" w14:textId="77777777" w:rsidR="009E7F68" w:rsidRDefault="009E7F68" w:rsidP="00110076">
            <w:pPr>
              <w:pStyle w:val="rfdPoem"/>
              <w:rPr>
                <w:rtl/>
              </w:rPr>
            </w:pPr>
          </w:p>
        </w:tc>
        <w:tc>
          <w:tcPr>
            <w:tcW w:w="2400" w:type="pct"/>
            <w:shd w:val="clear" w:color="auto" w:fill="auto"/>
          </w:tcPr>
          <w:p w14:paraId="2F363A29" w14:textId="77777777" w:rsidR="009E7F68" w:rsidRDefault="009E7F68" w:rsidP="00110076">
            <w:pPr>
              <w:pStyle w:val="rfdPoem"/>
              <w:rPr>
                <w:rtl/>
              </w:rPr>
            </w:pPr>
            <w:r w:rsidRPr="009E7F68">
              <w:rPr>
                <w:rtl/>
              </w:rPr>
              <w:t>وأنتَ بالوعظِ ليس تَرتدِعُ</w:t>
            </w:r>
            <w:r w:rsidRPr="00B15854">
              <w:rPr>
                <w:rStyle w:val="rfdPoemTiniCharChar"/>
                <w:rtl/>
              </w:rPr>
              <w:br/>
              <w:t> </w:t>
            </w:r>
          </w:p>
        </w:tc>
      </w:tr>
      <w:tr w:rsidR="009E7F68" w14:paraId="7374EC35" w14:textId="77777777">
        <w:tc>
          <w:tcPr>
            <w:tcW w:w="2400" w:type="pct"/>
            <w:shd w:val="clear" w:color="auto" w:fill="auto"/>
          </w:tcPr>
          <w:p w14:paraId="1F9996F8" w14:textId="77777777" w:rsidR="009E7F68" w:rsidRDefault="009E7F68" w:rsidP="00110076">
            <w:pPr>
              <w:pStyle w:val="rfdPoem"/>
              <w:rPr>
                <w:rtl/>
              </w:rPr>
            </w:pPr>
            <w:r w:rsidRPr="009E7F68">
              <w:rPr>
                <w:rtl/>
              </w:rPr>
              <w:t>شَرعتَ في البَدءِ بالذنوبِ ولمْ</w:t>
            </w:r>
            <w:r w:rsidRPr="00B15854">
              <w:rPr>
                <w:rStyle w:val="rfdPoemTiniCharChar"/>
                <w:rtl/>
              </w:rPr>
              <w:br/>
              <w:t> </w:t>
            </w:r>
          </w:p>
        </w:tc>
        <w:tc>
          <w:tcPr>
            <w:tcW w:w="200" w:type="pct"/>
            <w:shd w:val="clear" w:color="auto" w:fill="auto"/>
          </w:tcPr>
          <w:p w14:paraId="62415D24" w14:textId="77777777" w:rsidR="009E7F68" w:rsidRDefault="009E7F68" w:rsidP="00110076">
            <w:pPr>
              <w:pStyle w:val="rfdPoem"/>
              <w:rPr>
                <w:rtl/>
              </w:rPr>
            </w:pPr>
          </w:p>
        </w:tc>
        <w:tc>
          <w:tcPr>
            <w:tcW w:w="2400" w:type="pct"/>
            <w:shd w:val="clear" w:color="auto" w:fill="auto"/>
          </w:tcPr>
          <w:p w14:paraId="009F1F00" w14:textId="77777777" w:rsidR="009E7F68" w:rsidRDefault="009E7F68" w:rsidP="00110076">
            <w:pPr>
              <w:pStyle w:val="rfdPoem"/>
              <w:rPr>
                <w:rtl/>
              </w:rPr>
            </w:pPr>
            <w:r w:rsidRPr="009E7F68">
              <w:rPr>
                <w:rtl/>
              </w:rPr>
              <w:t>تَقفُ الألىٰ للإيمانِ قد شَرَعوا</w:t>
            </w:r>
            <w:r w:rsidRPr="00B15854">
              <w:rPr>
                <w:rStyle w:val="rfdPoemTiniCharChar"/>
                <w:rtl/>
              </w:rPr>
              <w:br/>
              <w:t> </w:t>
            </w:r>
          </w:p>
        </w:tc>
      </w:tr>
      <w:tr w:rsidR="009E7F68" w14:paraId="26CB79CD" w14:textId="77777777">
        <w:tc>
          <w:tcPr>
            <w:tcW w:w="2400" w:type="pct"/>
            <w:shd w:val="clear" w:color="auto" w:fill="auto"/>
          </w:tcPr>
          <w:p w14:paraId="6796A9B5" w14:textId="77777777" w:rsidR="009E7F68" w:rsidRDefault="009E7F68" w:rsidP="00110076">
            <w:pPr>
              <w:pStyle w:val="rfdPoem"/>
              <w:rPr>
                <w:rtl/>
              </w:rPr>
            </w:pPr>
            <w:r w:rsidRPr="009E7F68">
              <w:rPr>
                <w:rtl/>
              </w:rPr>
              <w:t>تطمع أن تملك العنان وقد</w:t>
            </w:r>
            <w:r w:rsidRPr="00B15854">
              <w:rPr>
                <w:rStyle w:val="rfdPoemTiniCharChar"/>
                <w:rtl/>
              </w:rPr>
              <w:br/>
              <w:t> </w:t>
            </w:r>
          </w:p>
        </w:tc>
        <w:tc>
          <w:tcPr>
            <w:tcW w:w="200" w:type="pct"/>
            <w:shd w:val="clear" w:color="auto" w:fill="auto"/>
          </w:tcPr>
          <w:p w14:paraId="19F98542" w14:textId="77777777" w:rsidR="009E7F68" w:rsidRDefault="009E7F68" w:rsidP="00110076">
            <w:pPr>
              <w:pStyle w:val="rfdPoem"/>
              <w:rPr>
                <w:rtl/>
              </w:rPr>
            </w:pPr>
          </w:p>
        </w:tc>
        <w:tc>
          <w:tcPr>
            <w:tcW w:w="2400" w:type="pct"/>
            <w:shd w:val="clear" w:color="auto" w:fill="auto"/>
          </w:tcPr>
          <w:p w14:paraId="1479FC29" w14:textId="77777777" w:rsidR="009E7F68" w:rsidRDefault="009E7F68" w:rsidP="00110076">
            <w:pPr>
              <w:pStyle w:val="rfdPoem"/>
              <w:rPr>
                <w:rtl/>
              </w:rPr>
            </w:pPr>
            <w:r w:rsidRPr="009E7F68">
              <w:rPr>
                <w:rtl/>
              </w:rPr>
              <w:t>يرمي الفتىٰ في المهالكِ الطّمعُ</w:t>
            </w:r>
            <w:r w:rsidRPr="00B15854">
              <w:rPr>
                <w:rStyle w:val="rfdPoemTiniCharChar"/>
                <w:rtl/>
              </w:rPr>
              <w:br/>
              <w:t> </w:t>
            </w:r>
          </w:p>
        </w:tc>
      </w:tr>
      <w:tr w:rsidR="009E7F68" w14:paraId="2CD414CA" w14:textId="77777777">
        <w:tc>
          <w:tcPr>
            <w:tcW w:w="2400" w:type="pct"/>
            <w:shd w:val="clear" w:color="auto" w:fill="auto"/>
          </w:tcPr>
          <w:p w14:paraId="670C7D32" w14:textId="77777777" w:rsidR="009E7F68" w:rsidRDefault="009E7F68" w:rsidP="00110076">
            <w:pPr>
              <w:pStyle w:val="rfdPoem"/>
              <w:rPr>
                <w:rtl/>
              </w:rPr>
            </w:pPr>
            <w:r w:rsidRPr="009E7F68">
              <w:rPr>
                <w:rtl/>
              </w:rPr>
              <w:t>وربّما نلتها فـسرعان ما</w:t>
            </w:r>
            <w:r w:rsidRPr="00B15854">
              <w:rPr>
                <w:rStyle w:val="rfdPoemTiniCharChar"/>
                <w:rtl/>
              </w:rPr>
              <w:br/>
              <w:t> </w:t>
            </w:r>
          </w:p>
        </w:tc>
        <w:tc>
          <w:tcPr>
            <w:tcW w:w="200" w:type="pct"/>
            <w:shd w:val="clear" w:color="auto" w:fill="auto"/>
          </w:tcPr>
          <w:p w14:paraId="652BCB31" w14:textId="77777777" w:rsidR="009E7F68" w:rsidRDefault="009E7F68" w:rsidP="00110076">
            <w:pPr>
              <w:pStyle w:val="rfdPoem"/>
              <w:rPr>
                <w:rtl/>
              </w:rPr>
            </w:pPr>
          </w:p>
        </w:tc>
        <w:tc>
          <w:tcPr>
            <w:tcW w:w="2400" w:type="pct"/>
            <w:shd w:val="clear" w:color="auto" w:fill="auto"/>
          </w:tcPr>
          <w:p w14:paraId="5C1F0372" w14:textId="77777777" w:rsidR="009E7F68" w:rsidRDefault="009E7F68" w:rsidP="00110076">
            <w:pPr>
              <w:pStyle w:val="rfdPoem"/>
              <w:rPr>
                <w:rtl/>
              </w:rPr>
            </w:pPr>
            <w:r w:rsidRPr="009E7F68">
              <w:rPr>
                <w:rtl/>
              </w:rPr>
              <w:t>تنحط عنها من حيث ترتفعُ</w:t>
            </w:r>
            <w:r w:rsidRPr="00B15854">
              <w:rPr>
                <w:rStyle w:val="rfdPoemTiniCharChar"/>
                <w:rtl/>
              </w:rPr>
              <w:br/>
              <w:t> </w:t>
            </w:r>
          </w:p>
        </w:tc>
      </w:tr>
      <w:tr w:rsidR="009E7F68" w14:paraId="0E74C65A" w14:textId="77777777">
        <w:tc>
          <w:tcPr>
            <w:tcW w:w="2400" w:type="pct"/>
            <w:shd w:val="clear" w:color="auto" w:fill="auto"/>
          </w:tcPr>
          <w:p w14:paraId="5F2E6432" w14:textId="77777777" w:rsidR="009E7F68" w:rsidRDefault="009E7F68" w:rsidP="00110076">
            <w:pPr>
              <w:pStyle w:val="rfdPoem"/>
              <w:rPr>
                <w:rtl/>
              </w:rPr>
            </w:pPr>
            <w:r w:rsidRPr="009E7F68">
              <w:rPr>
                <w:rtl/>
              </w:rPr>
              <w:t>فلخدع شأن الدنيا فويل فتىٰ</w:t>
            </w:r>
            <w:r w:rsidRPr="00B15854">
              <w:rPr>
                <w:rStyle w:val="rfdPoemTiniCharChar"/>
                <w:rtl/>
              </w:rPr>
              <w:br/>
              <w:t> </w:t>
            </w:r>
          </w:p>
        </w:tc>
        <w:tc>
          <w:tcPr>
            <w:tcW w:w="200" w:type="pct"/>
            <w:shd w:val="clear" w:color="auto" w:fill="auto"/>
          </w:tcPr>
          <w:p w14:paraId="11C6B1B3" w14:textId="77777777" w:rsidR="009E7F68" w:rsidRDefault="009E7F68" w:rsidP="00110076">
            <w:pPr>
              <w:pStyle w:val="rfdPoem"/>
              <w:rPr>
                <w:rtl/>
              </w:rPr>
            </w:pPr>
          </w:p>
        </w:tc>
        <w:tc>
          <w:tcPr>
            <w:tcW w:w="2400" w:type="pct"/>
            <w:shd w:val="clear" w:color="auto" w:fill="auto"/>
          </w:tcPr>
          <w:p w14:paraId="0E9BEA36" w14:textId="77777777" w:rsidR="009E7F68" w:rsidRDefault="009E7F68" w:rsidP="00110076">
            <w:pPr>
              <w:pStyle w:val="rfdPoem"/>
              <w:rPr>
                <w:rtl/>
              </w:rPr>
            </w:pPr>
            <w:r w:rsidRPr="009E7F68">
              <w:rPr>
                <w:rtl/>
              </w:rPr>
              <w:t>منها بلين الكلام ينخدعُ</w:t>
            </w:r>
            <w:r w:rsidRPr="00B15854">
              <w:rPr>
                <w:rStyle w:val="rfdPoemTiniCharChar"/>
                <w:rtl/>
              </w:rPr>
              <w:br/>
              <w:t> </w:t>
            </w:r>
          </w:p>
        </w:tc>
      </w:tr>
      <w:tr w:rsidR="009E7F68" w14:paraId="06A8B016" w14:textId="77777777">
        <w:tc>
          <w:tcPr>
            <w:tcW w:w="2400" w:type="pct"/>
            <w:shd w:val="clear" w:color="auto" w:fill="auto"/>
          </w:tcPr>
          <w:p w14:paraId="30EA2F08" w14:textId="77777777" w:rsidR="009E7F68" w:rsidRDefault="009E7F68" w:rsidP="00110076">
            <w:pPr>
              <w:pStyle w:val="rfdPoem"/>
              <w:rPr>
                <w:rtl/>
              </w:rPr>
            </w:pPr>
            <w:r w:rsidRPr="009E7F68">
              <w:rPr>
                <w:rtl/>
              </w:rPr>
              <w:t>فَهبْ مَلكتَ الدُّنيا بأجمَعِها</w:t>
            </w:r>
            <w:r w:rsidRPr="00B15854">
              <w:rPr>
                <w:rStyle w:val="rfdPoemTiniCharChar"/>
                <w:rtl/>
              </w:rPr>
              <w:br/>
              <w:t> </w:t>
            </w:r>
          </w:p>
        </w:tc>
        <w:tc>
          <w:tcPr>
            <w:tcW w:w="200" w:type="pct"/>
            <w:shd w:val="clear" w:color="auto" w:fill="auto"/>
          </w:tcPr>
          <w:p w14:paraId="231B128F" w14:textId="77777777" w:rsidR="009E7F68" w:rsidRDefault="009E7F68" w:rsidP="00110076">
            <w:pPr>
              <w:pStyle w:val="rfdPoem"/>
              <w:rPr>
                <w:rtl/>
              </w:rPr>
            </w:pPr>
          </w:p>
        </w:tc>
        <w:tc>
          <w:tcPr>
            <w:tcW w:w="2400" w:type="pct"/>
            <w:shd w:val="clear" w:color="auto" w:fill="auto"/>
          </w:tcPr>
          <w:p w14:paraId="60A3CAD1" w14:textId="77777777" w:rsidR="009E7F68" w:rsidRDefault="009E7F68" w:rsidP="00110076">
            <w:pPr>
              <w:pStyle w:val="rfdPoem"/>
              <w:rPr>
                <w:rtl/>
              </w:rPr>
            </w:pPr>
            <w:r w:rsidRPr="009E7F68">
              <w:rPr>
                <w:rtl/>
              </w:rPr>
              <w:t>فما بها إن قضيت تنتفعُ</w:t>
            </w:r>
            <w:r w:rsidRPr="00B15854">
              <w:rPr>
                <w:rStyle w:val="rfdPoemTiniCharChar"/>
                <w:rtl/>
              </w:rPr>
              <w:br/>
              <w:t> </w:t>
            </w:r>
          </w:p>
        </w:tc>
      </w:tr>
      <w:tr w:rsidR="009E7F68" w14:paraId="373B36B7" w14:textId="77777777">
        <w:tc>
          <w:tcPr>
            <w:tcW w:w="2400" w:type="pct"/>
            <w:shd w:val="clear" w:color="auto" w:fill="auto"/>
          </w:tcPr>
          <w:p w14:paraId="1077EEA6" w14:textId="77777777" w:rsidR="009E7F68" w:rsidRDefault="009E7F68" w:rsidP="00110076">
            <w:pPr>
              <w:pStyle w:val="rfdPoem"/>
              <w:rPr>
                <w:rtl/>
              </w:rPr>
            </w:pPr>
            <w:r w:rsidRPr="009E7F68">
              <w:rPr>
                <w:rtl/>
              </w:rPr>
              <w:t>تَطغىٰ إذا كنتَ في رَفَهنيّةٍ</w:t>
            </w:r>
            <w:r w:rsidRPr="00B15854">
              <w:rPr>
                <w:rStyle w:val="rfdPoemTiniCharChar"/>
                <w:rtl/>
              </w:rPr>
              <w:br/>
              <w:t> </w:t>
            </w:r>
          </w:p>
        </w:tc>
        <w:tc>
          <w:tcPr>
            <w:tcW w:w="200" w:type="pct"/>
            <w:shd w:val="clear" w:color="auto" w:fill="auto"/>
          </w:tcPr>
          <w:p w14:paraId="640B01B0" w14:textId="77777777" w:rsidR="009E7F68" w:rsidRDefault="009E7F68" w:rsidP="00110076">
            <w:pPr>
              <w:pStyle w:val="rfdPoem"/>
              <w:rPr>
                <w:rtl/>
              </w:rPr>
            </w:pPr>
          </w:p>
        </w:tc>
        <w:tc>
          <w:tcPr>
            <w:tcW w:w="2400" w:type="pct"/>
            <w:shd w:val="clear" w:color="auto" w:fill="auto"/>
          </w:tcPr>
          <w:p w14:paraId="154C9D4C" w14:textId="77777777" w:rsidR="009E7F68" w:rsidRDefault="009E7F68" w:rsidP="00110076">
            <w:pPr>
              <w:pStyle w:val="rfdPoem"/>
              <w:rPr>
                <w:rtl/>
              </w:rPr>
            </w:pPr>
            <w:r w:rsidRPr="009E7F68">
              <w:rPr>
                <w:rtl/>
              </w:rPr>
              <w:t>وعن قليلٍ يَضيرُكَ الجَزَعُ</w:t>
            </w:r>
            <w:r w:rsidRPr="00B15854">
              <w:rPr>
                <w:rStyle w:val="rfdPoemTiniCharChar"/>
                <w:rtl/>
              </w:rPr>
              <w:br/>
              <w:t> </w:t>
            </w:r>
          </w:p>
        </w:tc>
      </w:tr>
      <w:tr w:rsidR="009E7F68" w14:paraId="71034BF7" w14:textId="77777777">
        <w:tc>
          <w:tcPr>
            <w:tcW w:w="2400" w:type="pct"/>
            <w:shd w:val="clear" w:color="auto" w:fill="auto"/>
          </w:tcPr>
          <w:p w14:paraId="75AED69B" w14:textId="77777777" w:rsidR="009E7F68" w:rsidRDefault="009E7F68" w:rsidP="00110076">
            <w:pPr>
              <w:pStyle w:val="rfdPoem"/>
              <w:rPr>
                <w:rtl/>
              </w:rPr>
            </w:pPr>
            <w:r w:rsidRPr="009E7F68">
              <w:rPr>
                <w:rtl/>
              </w:rPr>
              <w:t>لقد عَتَوا قبلكَ المُلوكُ علىٰ</w:t>
            </w:r>
            <w:r w:rsidRPr="00B15854">
              <w:rPr>
                <w:rStyle w:val="rfdPoemTiniCharChar"/>
                <w:rtl/>
              </w:rPr>
              <w:br/>
              <w:t> </w:t>
            </w:r>
          </w:p>
        </w:tc>
        <w:tc>
          <w:tcPr>
            <w:tcW w:w="200" w:type="pct"/>
            <w:shd w:val="clear" w:color="auto" w:fill="auto"/>
          </w:tcPr>
          <w:p w14:paraId="4F6BE720" w14:textId="77777777" w:rsidR="009E7F68" w:rsidRDefault="009E7F68" w:rsidP="00110076">
            <w:pPr>
              <w:pStyle w:val="rfdPoem"/>
              <w:rPr>
                <w:rtl/>
              </w:rPr>
            </w:pPr>
          </w:p>
        </w:tc>
        <w:tc>
          <w:tcPr>
            <w:tcW w:w="2400" w:type="pct"/>
            <w:shd w:val="clear" w:color="auto" w:fill="auto"/>
          </w:tcPr>
          <w:p w14:paraId="798EA956" w14:textId="77777777" w:rsidR="009E7F68" w:rsidRDefault="009E7F68" w:rsidP="00110076">
            <w:pPr>
              <w:pStyle w:val="rfdPoem"/>
              <w:rPr>
                <w:rtl/>
              </w:rPr>
            </w:pPr>
            <w:r w:rsidRPr="009E7F68">
              <w:rPr>
                <w:rtl/>
              </w:rPr>
              <w:t>الله وكأسُ المَنونِ قد جَرَعوا</w:t>
            </w:r>
            <w:r w:rsidRPr="00B15854">
              <w:rPr>
                <w:rStyle w:val="rfdPoemTiniCharChar"/>
                <w:rtl/>
              </w:rPr>
              <w:br/>
              <w:t> </w:t>
            </w:r>
          </w:p>
        </w:tc>
      </w:tr>
      <w:tr w:rsidR="009E7F68" w14:paraId="59CEE668" w14:textId="77777777">
        <w:tc>
          <w:tcPr>
            <w:tcW w:w="2400" w:type="pct"/>
            <w:shd w:val="clear" w:color="auto" w:fill="auto"/>
          </w:tcPr>
          <w:p w14:paraId="26862929" w14:textId="77777777" w:rsidR="009E7F68" w:rsidRDefault="009E7F68" w:rsidP="00110076">
            <w:pPr>
              <w:pStyle w:val="rfdPoem"/>
              <w:rPr>
                <w:rtl/>
              </w:rPr>
            </w:pPr>
            <w:r w:rsidRPr="009E7F68">
              <w:rPr>
                <w:rtl/>
              </w:rPr>
              <w:t>تَختَالُ كِبراً في الخِزي مُنثنِي</w:t>
            </w:r>
            <w:r w:rsidRPr="00B15854">
              <w:rPr>
                <w:rStyle w:val="rfdPoemTiniCharChar"/>
                <w:rtl/>
              </w:rPr>
              <w:br/>
              <w:t> </w:t>
            </w:r>
          </w:p>
        </w:tc>
        <w:tc>
          <w:tcPr>
            <w:tcW w:w="200" w:type="pct"/>
            <w:shd w:val="clear" w:color="auto" w:fill="auto"/>
          </w:tcPr>
          <w:p w14:paraId="03E5C910" w14:textId="77777777" w:rsidR="009E7F68" w:rsidRDefault="009E7F68" w:rsidP="00110076">
            <w:pPr>
              <w:pStyle w:val="rfdPoem"/>
              <w:rPr>
                <w:rtl/>
              </w:rPr>
            </w:pPr>
          </w:p>
        </w:tc>
        <w:tc>
          <w:tcPr>
            <w:tcW w:w="2400" w:type="pct"/>
            <w:shd w:val="clear" w:color="auto" w:fill="auto"/>
          </w:tcPr>
          <w:p w14:paraId="215F2303" w14:textId="77777777" w:rsidR="009E7F68" w:rsidRDefault="009E7F68" w:rsidP="00110076">
            <w:pPr>
              <w:pStyle w:val="rfdPoem"/>
              <w:rPr>
                <w:rtl/>
              </w:rPr>
            </w:pPr>
            <w:r w:rsidRPr="009E7F68">
              <w:rPr>
                <w:rtl/>
              </w:rPr>
              <w:t>القدرِ وفي التربِ بعدُ تَضطَجِعُ</w:t>
            </w:r>
            <w:r w:rsidRPr="00B15854">
              <w:rPr>
                <w:rStyle w:val="rfdPoemTiniCharChar"/>
                <w:rtl/>
              </w:rPr>
              <w:br/>
              <w:t> </w:t>
            </w:r>
          </w:p>
        </w:tc>
      </w:tr>
      <w:tr w:rsidR="009E7F68" w14:paraId="4E22AE7D" w14:textId="77777777">
        <w:tc>
          <w:tcPr>
            <w:tcW w:w="2400" w:type="pct"/>
            <w:shd w:val="clear" w:color="auto" w:fill="auto"/>
          </w:tcPr>
          <w:p w14:paraId="716A0616" w14:textId="77777777" w:rsidR="009E7F68" w:rsidRDefault="009E7F68" w:rsidP="00110076">
            <w:pPr>
              <w:pStyle w:val="rfdPoem"/>
              <w:rPr>
                <w:rtl/>
              </w:rPr>
            </w:pPr>
            <w:r w:rsidRPr="009E7F68">
              <w:rPr>
                <w:rtl/>
              </w:rPr>
              <w:t>بئسَ مَثوىٰ نارُ الجَحيمِ إذا</w:t>
            </w:r>
            <w:r w:rsidRPr="00B15854">
              <w:rPr>
                <w:rStyle w:val="rfdPoemTiniCharChar"/>
                <w:rtl/>
              </w:rPr>
              <w:br/>
              <w:t> </w:t>
            </w:r>
          </w:p>
        </w:tc>
        <w:tc>
          <w:tcPr>
            <w:tcW w:w="200" w:type="pct"/>
            <w:shd w:val="clear" w:color="auto" w:fill="auto"/>
          </w:tcPr>
          <w:p w14:paraId="0B785FD3" w14:textId="77777777" w:rsidR="009E7F68" w:rsidRDefault="009E7F68" w:rsidP="00110076">
            <w:pPr>
              <w:pStyle w:val="rfdPoem"/>
              <w:rPr>
                <w:rtl/>
              </w:rPr>
            </w:pPr>
          </w:p>
        </w:tc>
        <w:tc>
          <w:tcPr>
            <w:tcW w:w="2400" w:type="pct"/>
            <w:shd w:val="clear" w:color="auto" w:fill="auto"/>
          </w:tcPr>
          <w:p w14:paraId="2400CF70" w14:textId="77777777" w:rsidR="009E7F68" w:rsidRDefault="009E7F68" w:rsidP="00110076">
            <w:pPr>
              <w:pStyle w:val="rfdPoem"/>
              <w:rPr>
                <w:rtl/>
              </w:rPr>
            </w:pPr>
            <w:r w:rsidRPr="009E7F68">
              <w:rPr>
                <w:rtl/>
              </w:rPr>
              <w:t>لذاتُ دنياكَ عنكَ تَنقطِعُ</w:t>
            </w:r>
            <w:r w:rsidRPr="00B15854">
              <w:rPr>
                <w:rStyle w:val="rfdPoemTiniCharChar"/>
                <w:rtl/>
              </w:rPr>
              <w:br/>
              <w:t> </w:t>
            </w:r>
          </w:p>
        </w:tc>
      </w:tr>
      <w:tr w:rsidR="009E7F68" w14:paraId="0DB7A3BF" w14:textId="77777777">
        <w:tc>
          <w:tcPr>
            <w:tcW w:w="2400" w:type="pct"/>
            <w:shd w:val="clear" w:color="auto" w:fill="auto"/>
          </w:tcPr>
          <w:p w14:paraId="238CD118" w14:textId="77777777" w:rsidR="009E7F68" w:rsidRDefault="009E7F68" w:rsidP="00110076">
            <w:pPr>
              <w:pStyle w:val="rfdPoem"/>
              <w:rPr>
                <w:rtl/>
              </w:rPr>
            </w:pPr>
            <w:r w:rsidRPr="009E7F68">
              <w:rPr>
                <w:rtl/>
              </w:rPr>
              <w:t>طوبىٰ لقومٍ إلىٰ العَلا درَجوا</w:t>
            </w:r>
            <w:r w:rsidRPr="00B15854">
              <w:rPr>
                <w:rStyle w:val="rfdPoemTiniCharChar"/>
                <w:rtl/>
              </w:rPr>
              <w:br/>
              <w:t> </w:t>
            </w:r>
          </w:p>
        </w:tc>
        <w:tc>
          <w:tcPr>
            <w:tcW w:w="200" w:type="pct"/>
            <w:shd w:val="clear" w:color="auto" w:fill="auto"/>
          </w:tcPr>
          <w:p w14:paraId="6C3E5DD5" w14:textId="77777777" w:rsidR="009E7F68" w:rsidRDefault="009E7F68" w:rsidP="00110076">
            <w:pPr>
              <w:pStyle w:val="rfdPoem"/>
              <w:rPr>
                <w:rtl/>
              </w:rPr>
            </w:pPr>
          </w:p>
        </w:tc>
        <w:tc>
          <w:tcPr>
            <w:tcW w:w="2400" w:type="pct"/>
            <w:shd w:val="clear" w:color="auto" w:fill="auto"/>
          </w:tcPr>
          <w:p w14:paraId="2FA2A599" w14:textId="77777777" w:rsidR="009E7F68" w:rsidRDefault="009E7F68" w:rsidP="00110076">
            <w:pPr>
              <w:pStyle w:val="rfdPoem"/>
              <w:rPr>
                <w:rtl/>
              </w:rPr>
            </w:pPr>
            <w:r w:rsidRPr="009E7F68">
              <w:rPr>
                <w:rtl/>
              </w:rPr>
              <w:t>فقد أصابوا خيراً بما صَنَعوا</w:t>
            </w:r>
            <w:r w:rsidRPr="00B15854">
              <w:rPr>
                <w:rStyle w:val="rfdPoemTiniCharChar"/>
                <w:rtl/>
              </w:rPr>
              <w:br/>
              <w:t> </w:t>
            </w:r>
          </w:p>
        </w:tc>
      </w:tr>
      <w:tr w:rsidR="009E7F68" w14:paraId="7C9D2106" w14:textId="77777777">
        <w:tc>
          <w:tcPr>
            <w:tcW w:w="2400" w:type="pct"/>
            <w:shd w:val="clear" w:color="auto" w:fill="auto"/>
          </w:tcPr>
          <w:p w14:paraId="59117C99" w14:textId="77777777" w:rsidR="009E7F68" w:rsidRDefault="009E7F68" w:rsidP="00110076">
            <w:pPr>
              <w:pStyle w:val="rfdPoem"/>
              <w:rPr>
                <w:rtl/>
              </w:rPr>
            </w:pPr>
            <w:r w:rsidRPr="009E7F68">
              <w:rPr>
                <w:rtl/>
              </w:rPr>
              <w:t>قد دَخلوا للجِنَانِ من بعدِ ما</w:t>
            </w:r>
            <w:r w:rsidRPr="00B15854">
              <w:rPr>
                <w:rStyle w:val="rfdPoemTiniCharChar"/>
                <w:rtl/>
              </w:rPr>
              <w:br/>
              <w:t> </w:t>
            </w:r>
          </w:p>
        </w:tc>
        <w:tc>
          <w:tcPr>
            <w:tcW w:w="200" w:type="pct"/>
            <w:shd w:val="clear" w:color="auto" w:fill="auto"/>
          </w:tcPr>
          <w:p w14:paraId="0EE5EBDA" w14:textId="77777777" w:rsidR="009E7F68" w:rsidRDefault="009E7F68" w:rsidP="00110076">
            <w:pPr>
              <w:pStyle w:val="rfdPoem"/>
              <w:rPr>
                <w:rtl/>
              </w:rPr>
            </w:pPr>
          </w:p>
        </w:tc>
        <w:tc>
          <w:tcPr>
            <w:tcW w:w="2400" w:type="pct"/>
            <w:shd w:val="clear" w:color="auto" w:fill="auto"/>
          </w:tcPr>
          <w:p w14:paraId="2595BDBF" w14:textId="77777777" w:rsidR="009E7F68" w:rsidRDefault="009E7F68" w:rsidP="00110076">
            <w:pPr>
              <w:pStyle w:val="rfdPoem"/>
              <w:rPr>
                <w:rtl/>
              </w:rPr>
            </w:pPr>
            <w:r w:rsidRPr="009E7F68">
              <w:rPr>
                <w:rtl/>
              </w:rPr>
              <w:t>في النُّسكِ منهم أبوابَها قَرَعوا</w:t>
            </w:r>
            <w:r w:rsidRPr="00B15854">
              <w:rPr>
                <w:rStyle w:val="rfdPoemTiniCharChar"/>
                <w:rtl/>
              </w:rPr>
              <w:br/>
              <w:t> </w:t>
            </w:r>
          </w:p>
        </w:tc>
      </w:tr>
      <w:tr w:rsidR="009E7F68" w14:paraId="5C21F413" w14:textId="77777777">
        <w:tc>
          <w:tcPr>
            <w:tcW w:w="2400" w:type="pct"/>
            <w:shd w:val="clear" w:color="auto" w:fill="auto"/>
          </w:tcPr>
          <w:p w14:paraId="3308DED0" w14:textId="77777777" w:rsidR="009E7F68" w:rsidRDefault="009E7F68" w:rsidP="00110076">
            <w:pPr>
              <w:pStyle w:val="rfdPoem"/>
              <w:rPr>
                <w:rtl/>
              </w:rPr>
            </w:pPr>
            <w:r w:rsidRPr="009E7F68">
              <w:rPr>
                <w:rtl/>
              </w:rPr>
              <w:t>راحوا لخَفضِ المَعاشِ حيثُ هُمُ</w:t>
            </w:r>
            <w:r w:rsidRPr="00B15854">
              <w:rPr>
                <w:rStyle w:val="rfdPoemTiniCharChar"/>
                <w:rtl/>
              </w:rPr>
              <w:br/>
              <w:t> </w:t>
            </w:r>
          </w:p>
        </w:tc>
        <w:tc>
          <w:tcPr>
            <w:tcW w:w="200" w:type="pct"/>
            <w:shd w:val="clear" w:color="auto" w:fill="auto"/>
          </w:tcPr>
          <w:p w14:paraId="7658A04F" w14:textId="77777777" w:rsidR="009E7F68" w:rsidRDefault="009E7F68" w:rsidP="00110076">
            <w:pPr>
              <w:pStyle w:val="rfdPoem"/>
              <w:rPr>
                <w:rtl/>
              </w:rPr>
            </w:pPr>
          </w:p>
        </w:tc>
        <w:tc>
          <w:tcPr>
            <w:tcW w:w="2400" w:type="pct"/>
            <w:shd w:val="clear" w:color="auto" w:fill="auto"/>
          </w:tcPr>
          <w:p w14:paraId="410AF33B" w14:textId="77777777" w:rsidR="009E7F68" w:rsidRDefault="009E7F68" w:rsidP="00110076">
            <w:pPr>
              <w:pStyle w:val="rfdPoem"/>
              <w:rPr>
                <w:rtl/>
              </w:rPr>
            </w:pPr>
            <w:r w:rsidRPr="009E7F68">
              <w:rPr>
                <w:rtl/>
              </w:rPr>
              <w:t>أعلامُ دِينِ الإلهِ قد رَفَعوا</w:t>
            </w:r>
            <w:r w:rsidRPr="00B15854">
              <w:rPr>
                <w:rStyle w:val="rfdPoemTiniCharChar"/>
                <w:rtl/>
              </w:rPr>
              <w:br/>
              <w:t> </w:t>
            </w:r>
          </w:p>
        </w:tc>
      </w:tr>
      <w:tr w:rsidR="009E7F68" w14:paraId="4B850D2F" w14:textId="77777777">
        <w:tc>
          <w:tcPr>
            <w:tcW w:w="2400" w:type="pct"/>
            <w:shd w:val="clear" w:color="auto" w:fill="auto"/>
          </w:tcPr>
          <w:p w14:paraId="1D9D6E59" w14:textId="77777777" w:rsidR="009E7F68" w:rsidRDefault="009E7F68" w:rsidP="00110076">
            <w:pPr>
              <w:pStyle w:val="rfdPoem"/>
              <w:rPr>
                <w:rtl/>
              </w:rPr>
            </w:pPr>
            <w:r w:rsidRPr="009E7F68">
              <w:rPr>
                <w:rtl/>
              </w:rPr>
              <w:t>أحلّهم دارَ الأمنِ منهُ ومِنْ</w:t>
            </w:r>
            <w:r w:rsidRPr="00B15854">
              <w:rPr>
                <w:rStyle w:val="rfdPoemTiniCharChar"/>
                <w:rtl/>
              </w:rPr>
              <w:br/>
              <w:t> </w:t>
            </w:r>
          </w:p>
        </w:tc>
        <w:tc>
          <w:tcPr>
            <w:tcW w:w="200" w:type="pct"/>
            <w:shd w:val="clear" w:color="auto" w:fill="auto"/>
          </w:tcPr>
          <w:p w14:paraId="3B9EFFF5" w14:textId="77777777" w:rsidR="009E7F68" w:rsidRDefault="009E7F68" w:rsidP="00110076">
            <w:pPr>
              <w:pStyle w:val="rfdPoem"/>
              <w:rPr>
                <w:rtl/>
              </w:rPr>
            </w:pPr>
          </w:p>
        </w:tc>
        <w:tc>
          <w:tcPr>
            <w:tcW w:w="2400" w:type="pct"/>
            <w:shd w:val="clear" w:color="auto" w:fill="auto"/>
          </w:tcPr>
          <w:p w14:paraId="5DCE399C" w14:textId="77777777" w:rsidR="009E7F68" w:rsidRDefault="009E7F68" w:rsidP="00110076">
            <w:pPr>
              <w:pStyle w:val="rfdPoem"/>
              <w:rPr>
                <w:rtl/>
              </w:rPr>
            </w:pPr>
            <w:r w:rsidRPr="009E7F68">
              <w:rPr>
                <w:rtl/>
              </w:rPr>
              <w:t>دارِ الفَنَا للبَقاءِ قَد رُفِعُوا</w:t>
            </w:r>
            <w:r w:rsidRPr="00B15854">
              <w:rPr>
                <w:rStyle w:val="rfdPoemTiniCharChar"/>
                <w:rtl/>
              </w:rPr>
              <w:br/>
              <w:t> </w:t>
            </w:r>
          </w:p>
        </w:tc>
      </w:tr>
    </w:tbl>
    <w:p w14:paraId="4A57930C" w14:textId="77777777" w:rsidR="000E676B" w:rsidRDefault="000E676B" w:rsidP="000E676B">
      <w:pPr>
        <w:rPr>
          <w:rtl/>
        </w:rPr>
      </w:pPr>
      <w:r>
        <w:rPr>
          <w:rFonts w:hint="eastAsia"/>
          <w:rtl/>
        </w:rPr>
        <w:t>وقال</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9E7F68" w14:paraId="738B643B" w14:textId="77777777">
        <w:tc>
          <w:tcPr>
            <w:tcW w:w="2400" w:type="pct"/>
            <w:shd w:val="clear" w:color="auto" w:fill="auto"/>
          </w:tcPr>
          <w:p w14:paraId="1CB11E6F" w14:textId="77777777" w:rsidR="009E7F68" w:rsidRDefault="009E7F68" w:rsidP="009E7F68">
            <w:pPr>
              <w:pStyle w:val="rfdPoem"/>
              <w:rPr>
                <w:rtl/>
              </w:rPr>
            </w:pPr>
            <w:r w:rsidRPr="009E7F68">
              <w:rPr>
                <w:rtl/>
              </w:rPr>
              <w:t>إنْ تُقضَ حاجاتي بجودِ أبي الرِّضَا</w:t>
            </w:r>
            <w:r w:rsidRPr="00B15854">
              <w:rPr>
                <w:rStyle w:val="rfdPoemTiniCharChar"/>
                <w:rtl/>
              </w:rPr>
              <w:br/>
              <w:t> </w:t>
            </w:r>
          </w:p>
        </w:tc>
        <w:tc>
          <w:tcPr>
            <w:tcW w:w="200" w:type="pct"/>
            <w:shd w:val="clear" w:color="auto" w:fill="auto"/>
          </w:tcPr>
          <w:p w14:paraId="51E95174" w14:textId="77777777" w:rsidR="009E7F68" w:rsidRDefault="009E7F68" w:rsidP="009E7F68">
            <w:pPr>
              <w:pStyle w:val="rfdPoem"/>
              <w:rPr>
                <w:rtl/>
              </w:rPr>
            </w:pPr>
          </w:p>
        </w:tc>
        <w:tc>
          <w:tcPr>
            <w:tcW w:w="2400" w:type="pct"/>
            <w:shd w:val="clear" w:color="auto" w:fill="auto"/>
          </w:tcPr>
          <w:p w14:paraId="7EE6B3C4" w14:textId="77777777" w:rsidR="009E7F68" w:rsidRDefault="009E7F68" w:rsidP="009E7F68">
            <w:pPr>
              <w:pStyle w:val="rfdPoem"/>
              <w:rPr>
                <w:rtl/>
              </w:rPr>
            </w:pPr>
            <w:r w:rsidRPr="009E7F68">
              <w:rPr>
                <w:rtl/>
              </w:rPr>
              <w:t>ولديهِ تُفتَحُ للنّدىٰ أبوابُ</w:t>
            </w:r>
            <w:r w:rsidRPr="00B15854">
              <w:rPr>
                <w:rStyle w:val="rfdPoemTiniCharChar"/>
                <w:rtl/>
              </w:rPr>
              <w:br/>
              <w:t> </w:t>
            </w:r>
          </w:p>
        </w:tc>
      </w:tr>
      <w:tr w:rsidR="009E7F68" w14:paraId="00FD6634" w14:textId="77777777">
        <w:tc>
          <w:tcPr>
            <w:tcW w:w="2400" w:type="pct"/>
            <w:shd w:val="clear" w:color="auto" w:fill="auto"/>
          </w:tcPr>
          <w:p w14:paraId="4591195A" w14:textId="77777777" w:rsidR="009E7F68" w:rsidRDefault="009E7F68" w:rsidP="00110076">
            <w:pPr>
              <w:pStyle w:val="rfdPoem"/>
              <w:rPr>
                <w:rtl/>
              </w:rPr>
            </w:pPr>
            <w:r w:rsidRPr="009E7F68">
              <w:rPr>
                <w:rtl/>
              </w:rPr>
              <w:t>لِمَدينةِ العِلمِ الوَصيِّ المُرتـضَى</w:t>
            </w:r>
            <w:r w:rsidRPr="00B15854">
              <w:rPr>
                <w:rStyle w:val="rfdPoemTiniCharChar"/>
                <w:rtl/>
              </w:rPr>
              <w:br/>
              <w:t> </w:t>
            </w:r>
          </w:p>
        </w:tc>
        <w:tc>
          <w:tcPr>
            <w:tcW w:w="200" w:type="pct"/>
            <w:shd w:val="clear" w:color="auto" w:fill="auto"/>
          </w:tcPr>
          <w:p w14:paraId="6A867D84" w14:textId="77777777" w:rsidR="009E7F68" w:rsidRDefault="009E7F68" w:rsidP="00110076">
            <w:pPr>
              <w:pStyle w:val="rfdPoem"/>
              <w:rPr>
                <w:rtl/>
              </w:rPr>
            </w:pPr>
          </w:p>
        </w:tc>
        <w:tc>
          <w:tcPr>
            <w:tcW w:w="2400" w:type="pct"/>
            <w:shd w:val="clear" w:color="auto" w:fill="auto"/>
          </w:tcPr>
          <w:p w14:paraId="448A1967" w14:textId="77777777" w:rsidR="009E7F68" w:rsidRDefault="009E7F68" w:rsidP="00110076">
            <w:pPr>
              <w:pStyle w:val="rfdPoem"/>
              <w:rPr>
                <w:rtl/>
              </w:rPr>
            </w:pPr>
            <w:r w:rsidRPr="009E7F68">
              <w:rPr>
                <w:rtl/>
              </w:rPr>
              <w:t>بَابٌ وموسىٰ للحَوائِجِ بَابُ</w:t>
            </w:r>
            <w:r w:rsidRPr="00B15854">
              <w:rPr>
                <w:rStyle w:val="rfdPoemTiniCharChar"/>
                <w:rtl/>
              </w:rPr>
              <w:br/>
              <w:t> </w:t>
            </w:r>
          </w:p>
        </w:tc>
      </w:tr>
    </w:tbl>
    <w:p w14:paraId="14468DF1" w14:textId="77777777" w:rsidR="00F67CDD" w:rsidRDefault="000E676B" w:rsidP="000E676B">
      <w:pPr>
        <w:rPr>
          <w:rtl/>
        </w:rPr>
      </w:pPr>
      <w:r>
        <w:rPr>
          <w:rFonts w:hint="eastAsia"/>
          <w:rtl/>
        </w:rPr>
        <w:t>وقوله</w:t>
      </w:r>
      <w:r w:rsidR="001C6BD7">
        <w:rPr>
          <w:rtl/>
        </w:rPr>
        <w:t xml:space="preserve"> :</w:t>
      </w:r>
    </w:p>
    <w:p w14:paraId="71C0211A" w14:textId="77777777" w:rsidR="000E676B" w:rsidRDefault="000E676B" w:rsidP="000E676B">
      <w:pPr>
        <w:rPr>
          <w:rtl/>
        </w:rPr>
      </w:pPr>
      <w:r>
        <w:br w:type="page"/>
      </w:r>
    </w:p>
    <w:tbl>
      <w:tblPr>
        <w:bidiVisual/>
        <w:tblW w:w="5000" w:type="pct"/>
        <w:tblLook w:val="01E0" w:firstRow="1" w:lastRow="1" w:firstColumn="1" w:lastColumn="1" w:noHBand="0" w:noVBand="0"/>
      </w:tblPr>
      <w:tblGrid>
        <w:gridCol w:w="3538"/>
        <w:gridCol w:w="295"/>
        <w:gridCol w:w="3538"/>
      </w:tblGrid>
      <w:tr w:rsidR="00AB669B" w14:paraId="19709902" w14:textId="77777777">
        <w:tc>
          <w:tcPr>
            <w:tcW w:w="2400" w:type="pct"/>
            <w:shd w:val="clear" w:color="auto" w:fill="auto"/>
          </w:tcPr>
          <w:p w14:paraId="72C2E3E2" w14:textId="77777777" w:rsidR="00AB669B" w:rsidRDefault="00AB669B" w:rsidP="00AB669B">
            <w:pPr>
              <w:pStyle w:val="rfdPoem"/>
              <w:rPr>
                <w:rtl/>
              </w:rPr>
            </w:pPr>
            <w:r w:rsidRPr="00AB669B">
              <w:rPr>
                <w:rtl/>
              </w:rPr>
              <w:t>لموسىٰ بنِ جَعفَرَ إنْ أشرقَتْ</w:t>
            </w:r>
            <w:r w:rsidRPr="00B15854">
              <w:rPr>
                <w:rStyle w:val="rfdPoemTiniCharChar"/>
                <w:rtl/>
              </w:rPr>
              <w:br/>
              <w:t> </w:t>
            </w:r>
          </w:p>
        </w:tc>
        <w:tc>
          <w:tcPr>
            <w:tcW w:w="200" w:type="pct"/>
            <w:shd w:val="clear" w:color="auto" w:fill="auto"/>
          </w:tcPr>
          <w:p w14:paraId="39AD39E1" w14:textId="77777777" w:rsidR="00AB669B" w:rsidRDefault="00AB669B" w:rsidP="00AB669B">
            <w:pPr>
              <w:pStyle w:val="rfdPoem"/>
              <w:rPr>
                <w:rtl/>
              </w:rPr>
            </w:pPr>
          </w:p>
        </w:tc>
        <w:tc>
          <w:tcPr>
            <w:tcW w:w="2400" w:type="pct"/>
            <w:shd w:val="clear" w:color="auto" w:fill="auto"/>
          </w:tcPr>
          <w:p w14:paraId="4592526A" w14:textId="77777777" w:rsidR="00AB669B" w:rsidRDefault="00AB669B" w:rsidP="00AB669B">
            <w:pPr>
              <w:pStyle w:val="rfdPoem"/>
              <w:rPr>
                <w:rtl/>
              </w:rPr>
            </w:pPr>
            <w:r w:rsidRPr="00AB669B">
              <w:rPr>
                <w:rtl/>
              </w:rPr>
              <w:t>مَزايا سَنَاها أضاءتِ شُمُوسَا</w:t>
            </w:r>
            <w:r w:rsidRPr="00B15854">
              <w:rPr>
                <w:rStyle w:val="rfdPoemTiniCharChar"/>
                <w:rtl/>
              </w:rPr>
              <w:br/>
              <w:t> </w:t>
            </w:r>
          </w:p>
        </w:tc>
      </w:tr>
      <w:tr w:rsidR="00AB669B" w14:paraId="6D51473C" w14:textId="77777777">
        <w:tc>
          <w:tcPr>
            <w:tcW w:w="2400" w:type="pct"/>
            <w:shd w:val="clear" w:color="auto" w:fill="auto"/>
          </w:tcPr>
          <w:p w14:paraId="0FAA95CE" w14:textId="77777777" w:rsidR="00AB669B" w:rsidRDefault="00AB669B" w:rsidP="00110076">
            <w:pPr>
              <w:pStyle w:val="rfdPoem"/>
              <w:rPr>
                <w:rtl/>
              </w:rPr>
            </w:pPr>
            <w:r w:rsidRPr="00AB669B">
              <w:rPr>
                <w:rtl/>
              </w:rPr>
              <w:t>فَبَابُ مَدينةِ عِلمِ الإلهِ</w:t>
            </w:r>
            <w:r w:rsidRPr="00B15854">
              <w:rPr>
                <w:rStyle w:val="rfdPoemTiniCharChar"/>
                <w:rtl/>
              </w:rPr>
              <w:br/>
              <w:t> </w:t>
            </w:r>
          </w:p>
        </w:tc>
        <w:tc>
          <w:tcPr>
            <w:tcW w:w="200" w:type="pct"/>
            <w:shd w:val="clear" w:color="auto" w:fill="auto"/>
          </w:tcPr>
          <w:p w14:paraId="1E41BC88" w14:textId="77777777" w:rsidR="00AB669B" w:rsidRDefault="00AB669B" w:rsidP="00110076">
            <w:pPr>
              <w:pStyle w:val="rfdPoem"/>
              <w:rPr>
                <w:rtl/>
              </w:rPr>
            </w:pPr>
          </w:p>
        </w:tc>
        <w:tc>
          <w:tcPr>
            <w:tcW w:w="2400" w:type="pct"/>
            <w:shd w:val="clear" w:color="auto" w:fill="auto"/>
          </w:tcPr>
          <w:p w14:paraId="5AEA65D3" w14:textId="77777777" w:rsidR="00AB669B" w:rsidRDefault="00AB669B" w:rsidP="00110076">
            <w:pPr>
              <w:pStyle w:val="rfdPoem"/>
              <w:rPr>
                <w:rtl/>
              </w:rPr>
            </w:pPr>
            <w:r w:rsidRPr="00AB669B">
              <w:rPr>
                <w:rtl/>
              </w:rPr>
              <w:t>عَليٌّ وبابُ الحَوائِجِ موسَىٰ</w:t>
            </w:r>
            <w:r w:rsidRPr="00B15854">
              <w:rPr>
                <w:rStyle w:val="rfdPoemTiniCharChar"/>
                <w:rtl/>
              </w:rPr>
              <w:br/>
              <w:t> </w:t>
            </w:r>
          </w:p>
        </w:tc>
      </w:tr>
    </w:tbl>
    <w:p w14:paraId="6226C51A" w14:textId="77777777" w:rsidR="000E676B" w:rsidRDefault="000E676B" w:rsidP="000E676B">
      <w:pPr>
        <w:rPr>
          <w:rtl/>
        </w:rPr>
      </w:pPr>
      <w:r>
        <w:rPr>
          <w:rFonts w:hint="eastAsia"/>
          <w:rtl/>
        </w:rPr>
        <w:t>وقوله</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277DF8B7" w14:textId="77777777">
        <w:tc>
          <w:tcPr>
            <w:tcW w:w="2400" w:type="pct"/>
            <w:shd w:val="clear" w:color="auto" w:fill="auto"/>
          </w:tcPr>
          <w:p w14:paraId="04645D7A" w14:textId="77777777" w:rsidR="00AB669B" w:rsidRDefault="00AB669B" w:rsidP="00AB669B">
            <w:pPr>
              <w:pStyle w:val="rfdPoem"/>
              <w:rPr>
                <w:rtl/>
              </w:rPr>
            </w:pPr>
            <w:r w:rsidRPr="00AB669B">
              <w:rPr>
                <w:rtl/>
              </w:rPr>
              <w:t>يا مَنْ يَقيسُ بعَليٍّ غَيرَهُ</w:t>
            </w:r>
            <w:r w:rsidRPr="00B15854">
              <w:rPr>
                <w:rStyle w:val="rfdPoemTiniCharChar"/>
                <w:rtl/>
              </w:rPr>
              <w:br/>
              <w:t> </w:t>
            </w:r>
          </w:p>
        </w:tc>
        <w:tc>
          <w:tcPr>
            <w:tcW w:w="200" w:type="pct"/>
            <w:shd w:val="clear" w:color="auto" w:fill="auto"/>
          </w:tcPr>
          <w:p w14:paraId="1962BB6F" w14:textId="77777777" w:rsidR="00AB669B" w:rsidRDefault="00AB669B" w:rsidP="00AB669B">
            <w:pPr>
              <w:pStyle w:val="rfdPoem"/>
              <w:rPr>
                <w:rtl/>
              </w:rPr>
            </w:pPr>
          </w:p>
        </w:tc>
        <w:tc>
          <w:tcPr>
            <w:tcW w:w="2400" w:type="pct"/>
            <w:shd w:val="clear" w:color="auto" w:fill="auto"/>
          </w:tcPr>
          <w:p w14:paraId="7BBD47F2" w14:textId="77777777" w:rsidR="00AB669B" w:rsidRDefault="00AB669B" w:rsidP="00AB669B">
            <w:pPr>
              <w:pStyle w:val="rfdPoem"/>
              <w:rPr>
                <w:rtl/>
              </w:rPr>
            </w:pPr>
            <w:r w:rsidRPr="00AB669B">
              <w:rPr>
                <w:rtl/>
              </w:rPr>
              <w:t>والأمرُ فيه كانَ كالشّمسِ جَلِي</w:t>
            </w:r>
            <w:r w:rsidRPr="00B15854">
              <w:rPr>
                <w:rStyle w:val="rfdPoemTiniCharChar"/>
                <w:rtl/>
              </w:rPr>
              <w:br/>
              <w:t> </w:t>
            </w:r>
          </w:p>
        </w:tc>
      </w:tr>
      <w:tr w:rsidR="00AB669B" w14:paraId="1B382CF0" w14:textId="77777777">
        <w:tc>
          <w:tcPr>
            <w:tcW w:w="2400" w:type="pct"/>
            <w:shd w:val="clear" w:color="auto" w:fill="auto"/>
          </w:tcPr>
          <w:p w14:paraId="26BB4A3E" w14:textId="77777777" w:rsidR="00AB669B" w:rsidRDefault="00AB669B" w:rsidP="00110076">
            <w:pPr>
              <w:pStyle w:val="rfdPoem"/>
              <w:rPr>
                <w:rtl/>
              </w:rPr>
            </w:pPr>
            <w:r w:rsidRPr="00AB669B">
              <w:rPr>
                <w:rtl/>
              </w:rPr>
              <w:t>سَلِ المَعَالي عنهُ تَسمَعْ قولَها</w:t>
            </w:r>
            <w:r w:rsidRPr="00B15854">
              <w:rPr>
                <w:rStyle w:val="rfdPoemTiniCharChar"/>
                <w:rtl/>
              </w:rPr>
              <w:br/>
              <w:t> </w:t>
            </w:r>
          </w:p>
        </w:tc>
        <w:tc>
          <w:tcPr>
            <w:tcW w:w="200" w:type="pct"/>
            <w:shd w:val="clear" w:color="auto" w:fill="auto"/>
          </w:tcPr>
          <w:p w14:paraId="7A1BE41E" w14:textId="77777777" w:rsidR="00AB669B" w:rsidRDefault="00AB669B" w:rsidP="00110076">
            <w:pPr>
              <w:pStyle w:val="rfdPoem"/>
              <w:rPr>
                <w:rtl/>
              </w:rPr>
            </w:pPr>
          </w:p>
        </w:tc>
        <w:tc>
          <w:tcPr>
            <w:tcW w:w="2400" w:type="pct"/>
            <w:shd w:val="clear" w:color="auto" w:fill="auto"/>
          </w:tcPr>
          <w:p w14:paraId="1B0B4A90" w14:textId="77777777" w:rsidR="00AB669B" w:rsidRDefault="00AB669B" w:rsidP="00110076">
            <w:pPr>
              <w:pStyle w:val="rfdPoem"/>
              <w:rPr>
                <w:rtl/>
              </w:rPr>
            </w:pPr>
            <w:r w:rsidRPr="00AB669B">
              <w:rPr>
                <w:rtl/>
              </w:rPr>
              <w:t>هَاتفَةً هاتِ فَتىٰ مِثلَ عَلِي</w:t>
            </w:r>
            <w:r w:rsidRPr="00B15854">
              <w:rPr>
                <w:rStyle w:val="rfdPoemTiniCharChar"/>
                <w:rtl/>
              </w:rPr>
              <w:br/>
              <w:t> </w:t>
            </w:r>
          </w:p>
        </w:tc>
      </w:tr>
    </w:tbl>
    <w:p w14:paraId="5520B69F" w14:textId="77777777" w:rsidR="000E676B" w:rsidRDefault="000E676B" w:rsidP="000E676B">
      <w:pPr>
        <w:rPr>
          <w:rtl/>
        </w:rPr>
      </w:pPr>
      <w:r>
        <w:rPr>
          <w:rFonts w:hint="eastAsia"/>
          <w:rtl/>
        </w:rPr>
        <w:t>وقوله</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611DF715" w14:textId="77777777">
        <w:tc>
          <w:tcPr>
            <w:tcW w:w="2400" w:type="pct"/>
            <w:shd w:val="clear" w:color="auto" w:fill="auto"/>
          </w:tcPr>
          <w:p w14:paraId="630ADDE2" w14:textId="77777777" w:rsidR="00AB669B" w:rsidRDefault="00AB669B" w:rsidP="00AB669B">
            <w:pPr>
              <w:pStyle w:val="rfdPoem"/>
              <w:rPr>
                <w:rtl/>
              </w:rPr>
            </w:pPr>
            <w:r w:rsidRPr="00AB669B">
              <w:rPr>
                <w:rtl/>
              </w:rPr>
              <w:t>أبَا حَسَنٍ أقسمتُ في مَجدِكَ الذي</w:t>
            </w:r>
            <w:r w:rsidRPr="00B15854">
              <w:rPr>
                <w:rStyle w:val="rfdPoemTiniCharChar"/>
                <w:rtl/>
              </w:rPr>
              <w:br/>
              <w:t> </w:t>
            </w:r>
          </w:p>
        </w:tc>
        <w:tc>
          <w:tcPr>
            <w:tcW w:w="200" w:type="pct"/>
            <w:shd w:val="clear" w:color="auto" w:fill="auto"/>
          </w:tcPr>
          <w:p w14:paraId="32EF0510" w14:textId="77777777" w:rsidR="00AB669B" w:rsidRDefault="00AB669B" w:rsidP="00AB669B">
            <w:pPr>
              <w:pStyle w:val="rfdPoem"/>
              <w:rPr>
                <w:rtl/>
              </w:rPr>
            </w:pPr>
          </w:p>
        </w:tc>
        <w:tc>
          <w:tcPr>
            <w:tcW w:w="2400" w:type="pct"/>
            <w:shd w:val="clear" w:color="auto" w:fill="auto"/>
          </w:tcPr>
          <w:p w14:paraId="16A2081D" w14:textId="77777777" w:rsidR="00AB669B" w:rsidRDefault="00AB669B" w:rsidP="00AB669B">
            <w:pPr>
              <w:pStyle w:val="rfdPoem"/>
              <w:rPr>
                <w:rtl/>
              </w:rPr>
            </w:pPr>
            <w:r w:rsidRPr="00AB669B">
              <w:rPr>
                <w:rtl/>
              </w:rPr>
              <w:t>لَهُ شَمَخَتْ عندَ الإله مَرَاتبُ</w:t>
            </w:r>
            <w:r w:rsidRPr="00B15854">
              <w:rPr>
                <w:rStyle w:val="rfdPoemTiniCharChar"/>
                <w:rtl/>
              </w:rPr>
              <w:br/>
              <w:t> </w:t>
            </w:r>
          </w:p>
        </w:tc>
      </w:tr>
      <w:tr w:rsidR="00AB669B" w14:paraId="5098385A" w14:textId="77777777">
        <w:tc>
          <w:tcPr>
            <w:tcW w:w="2400" w:type="pct"/>
            <w:shd w:val="clear" w:color="auto" w:fill="auto"/>
          </w:tcPr>
          <w:p w14:paraId="559CC375" w14:textId="77777777" w:rsidR="00AB669B" w:rsidRDefault="00AB669B" w:rsidP="00AB669B">
            <w:pPr>
              <w:pStyle w:val="rfdPoem"/>
              <w:rPr>
                <w:rtl/>
              </w:rPr>
            </w:pPr>
            <w:r w:rsidRPr="00AB669B">
              <w:rPr>
                <w:rtl/>
              </w:rPr>
              <w:t>ولاؤكَ عنهُ لَستُ أرغبُ عالماً</w:t>
            </w:r>
            <w:r w:rsidRPr="00B15854">
              <w:rPr>
                <w:rStyle w:val="rfdPoemTiniCharChar"/>
                <w:rtl/>
              </w:rPr>
              <w:br/>
              <w:t> </w:t>
            </w:r>
          </w:p>
        </w:tc>
        <w:tc>
          <w:tcPr>
            <w:tcW w:w="200" w:type="pct"/>
            <w:shd w:val="clear" w:color="auto" w:fill="auto"/>
          </w:tcPr>
          <w:p w14:paraId="7A034FBE" w14:textId="77777777" w:rsidR="00AB669B" w:rsidRDefault="00AB669B" w:rsidP="00AB669B">
            <w:pPr>
              <w:pStyle w:val="rfdPoem"/>
              <w:rPr>
                <w:rtl/>
              </w:rPr>
            </w:pPr>
          </w:p>
        </w:tc>
        <w:tc>
          <w:tcPr>
            <w:tcW w:w="2400" w:type="pct"/>
            <w:shd w:val="clear" w:color="auto" w:fill="auto"/>
          </w:tcPr>
          <w:p w14:paraId="6C172FF8" w14:textId="77777777" w:rsidR="00AB669B" w:rsidRDefault="00AB669B" w:rsidP="00AB669B">
            <w:pPr>
              <w:pStyle w:val="rfdPoem"/>
              <w:rPr>
                <w:rtl/>
              </w:rPr>
            </w:pPr>
            <w:r w:rsidRPr="00AB669B">
              <w:rPr>
                <w:rtl/>
              </w:rPr>
              <w:t>يَقيناً بهِ أنِّي إلىٰ الله راغبُ</w:t>
            </w:r>
            <w:r w:rsidRPr="00B15854">
              <w:rPr>
                <w:rStyle w:val="rfdPoemTiniCharChar"/>
                <w:rtl/>
              </w:rPr>
              <w:br/>
              <w:t> </w:t>
            </w:r>
          </w:p>
        </w:tc>
      </w:tr>
      <w:tr w:rsidR="00AB669B" w14:paraId="6A9CB797" w14:textId="77777777">
        <w:tc>
          <w:tcPr>
            <w:tcW w:w="2400" w:type="pct"/>
            <w:shd w:val="clear" w:color="auto" w:fill="auto"/>
          </w:tcPr>
          <w:p w14:paraId="7AB6A6E3" w14:textId="77777777" w:rsidR="00AB669B" w:rsidRDefault="00AB669B" w:rsidP="00110076">
            <w:pPr>
              <w:pStyle w:val="rfdPoem"/>
              <w:rPr>
                <w:rtl/>
              </w:rPr>
            </w:pPr>
            <w:r w:rsidRPr="00AB669B">
              <w:rPr>
                <w:rtl/>
              </w:rPr>
              <w:t>فَذكرُكَ تَسبيحٌ وحبُّكَ عدّةٌ</w:t>
            </w:r>
            <w:r w:rsidRPr="00B15854">
              <w:rPr>
                <w:rStyle w:val="rfdPoemTiniCharChar"/>
                <w:rtl/>
              </w:rPr>
              <w:br/>
              <w:t> </w:t>
            </w:r>
          </w:p>
        </w:tc>
        <w:tc>
          <w:tcPr>
            <w:tcW w:w="200" w:type="pct"/>
            <w:shd w:val="clear" w:color="auto" w:fill="auto"/>
          </w:tcPr>
          <w:p w14:paraId="4C2D5CA2" w14:textId="77777777" w:rsidR="00AB669B" w:rsidRDefault="00AB669B" w:rsidP="00110076">
            <w:pPr>
              <w:pStyle w:val="rfdPoem"/>
              <w:rPr>
                <w:rtl/>
              </w:rPr>
            </w:pPr>
          </w:p>
        </w:tc>
        <w:tc>
          <w:tcPr>
            <w:tcW w:w="2400" w:type="pct"/>
            <w:shd w:val="clear" w:color="auto" w:fill="auto"/>
          </w:tcPr>
          <w:p w14:paraId="03478A99" w14:textId="77777777" w:rsidR="00AB669B" w:rsidRDefault="00AB669B" w:rsidP="00110076">
            <w:pPr>
              <w:pStyle w:val="rfdPoem"/>
              <w:rPr>
                <w:rtl/>
              </w:rPr>
            </w:pPr>
            <w:r w:rsidRPr="00AB669B">
              <w:rPr>
                <w:rtl/>
              </w:rPr>
              <w:t>وفَضلُكَ موفورٌ وشُكرُكَ واجبُ</w:t>
            </w:r>
            <w:r w:rsidRPr="00B15854">
              <w:rPr>
                <w:rStyle w:val="rfdPoemTiniCharChar"/>
                <w:rtl/>
              </w:rPr>
              <w:br/>
              <w:t> </w:t>
            </w:r>
          </w:p>
        </w:tc>
      </w:tr>
    </w:tbl>
    <w:p w14:paraId="193C1BEA" w14:textId="77777777" w:rsidR="000E676B" w:rsidRDefault="000E676B" w:rsidP="000E676B">
      <w:pPr>
        <w:rPr>
          <w:rtl/>
        </w:rPr>
      </w:pPr>
      <w:r>
        <w:rPr>
          <w:rFonts w:hint="eastAsia"/>
          <w:rtl/>
        </w:rPr>
        <w:t>وقال</w:t>
      </w:r>
      <w:r>
        <w:rPr>
          <w:rtl/>
        </w:rPr>
        <w:t xml:space="preserve"> مخمّساً والأصل لأمير المؤمنين </w:t>
      </w:r>
      <w:r w:rsidR="00047EE7" w:rsidRPr="00047EE7">
        <w:rPr>
          <w:rStyle w:val="rfdAlaem"/>
          <w:rtl/>
        </w:rPr>
        <w:t>عليه‌السلام</w:t>
      </w:r>
      <w:r w:rsidR="00F67CDD" w:rsidRPr="00AB6CBE">
        <w:rPr>
          <w:rtl/>
        </w:rPr>
        <w:t xml:space="preserve"> </w:t>
      </w:r>
      <w:r w:rsidR="001C6BD7">
        <w:rPr>
          <w:rtl/>
        </w:rPr>
        <w:t xml:space="preserve">: </w:t>
      </w:r>
    </w:p>
    <w:tbl>
      <w:tblPr>
        <w:bidiVisual/>
        <w:tblW w:w="5000" w:type="pct"/>
        <w:tblLook w:val="01E0" w:firstRow="1" w:lastRow="1" w:firstColumn="1" w:lastColumn="1" w:noHBand="0" w:noVBand="0"/>
      </w:tblPr>
      <w:tblGrid>
        <w:gridCol w:w="3538"/>
        <w:gridCol w:w="295"/>
        <w:gridCol w:w="3538"/>
      </w:tblGrid>
      <w:tr w:rsidR="00AB669B" w14:paraId="4253BF75" w14:textId="77777777">
        <w:tc>
          <w:tcPr>
            <w:tcW w:w="2400" w:type="pct"/>
            <w:shd w:val="clear" w:color="auto" w:fill="auto"/>
          </w:tcPr>
          <w:p w14:paraId="32079462" w14:textId="77777777" w:rsidR="00AB669B" w:rsidRDefault="00AB669B" w:rsidP="00AB669B">
            <w:pPr>
              <w:pStyle w:val="rfdPoem"/>
              <w:rPr>
                <w:rtl/>
              </w:rPr>
            </w:pPr>
            <w:r w:rsidRPr="00AB669B">
              <w:rPr>
                <w:rtl/>
              </w:rPr>
              <w:t>أفي عَكسِ القَضَاءِ رأيتُ عَبَدا</w:t>
            </w:r>
            <w:r w:rsidRPr="00B15854">
              <w:rPr>
                <w:rStyle w:val="rfdPoemTiniCharChar"/>
                <w:rtl/>
              </w:rPr>
              <w:br/>
              <w:t> </w:t>
            </w:r>
          </w:p>
        </w:tc>
        <w:tc>
          <w:tcPr>
            <w:tcW w:w="200" w:type="pct"/>
            <w:shd w:val="clear" w:color="auto" w:fill="auto"/>
          </w:tcPr>
          <w:p w14:paraId="67D44C2A" w14:textId="77777777" w:rsidR="00AB669B" w:rsidRDefault="00AB669B" w:rsidP="00AB669B">
            <w:pPr>
              <w:pStyle w:val="rfdPoem"/>
              <w:rPr>
                <w:rtl/>
              </w:rPr>
            </w:pPr>
          </w:p>
        </w:tc>
        <w:tc>
          <w:tcPr>
            <w:tcW w:w="2400" w:type="pct"/>
            <w:shd w:val="clear" w:color="auto" w:fill="auto"/>
          </w:tcPr>
          <w:p w14:paraId="567ADBEC" w14:textId="77777777" w:rsidR="00AB669B" w:rsidRDefault="00AB669B" w:rsidP="00AB669B">
            <w:pPr>
              <w:pStyle w:val="rfdPoem"/>
              <w:rPr>
                <w:rtl/>
              </w:rPr>
            </w:pPr>
            <w:r w:rsidRPr="00AB669B">
              <w:rPr>
                <w:rtl/>
              </w:rPr>
              <w:t>يَحوزُ مـسرّةً ويَذودُ وَجدا</w:t>
            </w:r>
            <w:r w:rsidRPr="00B15854">
              <w:rPr>
                <w:rStyle w:val="rfdPoemTiniCharChar"/>
                <w:rtl/>
              </w:rPr>
              <w:br/>
              <w:t> </w:t>
            </w:r>
          </w:p>
        </w:tc>
      </w:tr>
      <w:tr w:rsidR="00AB669B" w14:paraId="69CEA5A7" w14:textId="77777777">
        <w:tc>
          <w:tcPr>
            <w:tcW w:w="2400" w:type="pct"/>
            <w:shd w:val="clear" w:color="auto" w:fill="auto"/>
          </w:tcPr>
          <w:p w14:paraId="21E4B35D" w14:textId="77777777" w:rsidR="00AB669B" w:rsidRDefault="00AB669B" w:rsidP="00110076">
            <w:pPr>
              <w:pStyle w:val="rfdPoem"/>
              <w:rPr>
                <w:rtl/>
              </w:rPr>
            </w:pPr>
            <w:r w:rsidRPr="00AB669B">
              <w:rPr>
                <w:rtl/>
              </w:rPr>
              <w:t>ألم تَعلم بشاكِ الأمرِ قَصدا</w:t>
            </w:r>
            <w:r w:rsidRPr="00B15854">
              <w:rPr>
                <w:rStyle w:val="rfdPoemTiniCharChar"/>
                <w:rtl/>
              </w:rPr>
              <w:br/>
              <w:t> </w:t>
            </w:r>
          </w:p>
        </w:tc>
        <w:tc>
          <w:tcPr>
            <w:tcW w:w="200" w:type="pct"/>
            <w:shd w:val="clear" w:color="auto" w:fill="auto"/>
          </w:tcPr>
          <w:p w14:paraId="5DC1B1AD" w14:textId="77777777" w:rsidR="00AB669B" w:rsidRDefault="00AB669B" w:rsidP="00110076">
            <w:pPr>
              <w:pStyle w:val="rfdPoem"/>
              <w:rPr>
                <w:rtl/>
              </w:rPr>
            </w:pPr>
          </w:p>
        </w:tc>
        <w:tc>
          <w:tcPr>
            <w:tcW w:w="2400" w:type="pct"/>
            <w:shd w:val="clear" w:color="auto" w:fill="auto"/>
          </w:tcPr>
          <w:p w14:paraId="6ACA3135" w14:textId="77777777" w:rsidR="00AB669B" w:rsidRDefault="00AB669B" w:rsidP="00110076">
            <w:pPr>
              <w:pStyle w:val="rfdPoem"/>
              <w:rPr>
                <w:rtl/>
              </w:rPr>
            </w:pPr>
            <w:r w:rsidRPr="00AB669B">
              <w:rPr>
                <w:rtl/>
              </w:rPr>
              <w:t>إذا عَقَدَ القضاءُ عليكَ عقدا</w:t>
            </w:r>
            <w:r w:rsidRPr="00B15854">
              <w:rPr>
                <w:rStyle w:val="rfdPoemTiniCharChar"/>
                <w:rtl/>
              </w:rPr>
              <w:br/>
              <w:t> </w:t>
            </w:r>
          </w:p>
        </w:tc>
      </w:tr>
    </w:tbl>
    <w:p w14:paraId="37B5EAFC" w14:textId="77777777" w:rsidR="000E676B" w:rsidRDefault="000E676B" w:rsidP="00AB669B">
      <w:pPr>
        <w:pStyle w:val="rfdPoemCenter"/>
        <w:rPr>
          <w:rtl/>
        </w:rPr>
      </w:pPr>
      <w:r>
        <w:rPr>
          <w:rFonts w:hint="eastAsia"/>
          <w:rtl/>
        </w:rPr>
        <w:t>فليسَ</w:t>
      </w:r>
      <w:r>
        <w:rPr>
          <w:rtl/>
        </w:rPr>
        <w:t xml:space="preserve"> يحلُّهُ إلّا القضَاءُ</w:t>
      </w:r>
    </w:p>
    <w:tbl>
      <w:tblPr>
        <w:bidiVisual/>
        <w:tblW w:w="5000" w:type="pct"/>
        <w:tblLook w:val="01E0" w:firstRow="1" w:lastRow="1" w:firstColumn="1" w:lastColumn="1" w:noHBand="0" w:noVBand="0"/>
      </w:tblPr>
      <w:tblGrid>
        <w:gridCol w:w="3538"/>
        <w:gridCol w:w="295"/>
        <w:gridCol w:w="3538"/>
      </w:tblGrid>
      <w:tr w:rsidR="00AB669B" w14:paraId="31EDB14A" w14:textId="77777777">
        <w:tc>
          <w:tcPr>
            <w:tcW w:w="2400" w:type="pct"/>
            <w:shd w:val="clear" w:color="auto" w:fill="auto"/>
          </w:tcPr>
          <w:p w14:paraId="59048DED" w14:textId="77777777" w:rsidR="00AB669B" w:rsidRDefault="00AB669B" w:rsidP="00AB669B">
            <w:pPr>
              <w:pStyle w:val="rfdPoem"/>
              <w:rPr>
                <w:rtl/>
              </w:rPr>
            </w:pPr>
            <w:r w:rsidRPr="00AB669B">
              <w:rPr>
                <w:rtl/>
              </w:rPr>
              <w:t>أليس الموتُ غايةَ كلِّ حيٍّ</w:t>
            </w:r>
            <w:r w:rsidRPr="00B15854">
              <w:rPr>
                <w:rStyle w:val="rfdPoemTiniCharChar"/>
                <w:rtl/>
              </w:rPr>
              <w:br/>
              <w:t> </w:t>
            </w:r>
          </w:p>
        </w:tc>
        <w:tc>
          <w:tcPr>
            <w:tcW w:w="200" w:type="pct"/>
            <w:shd w:val="clear" w:color="auto" w:fill="auto"/>
          </w:tcPr>
          <w:p w14:paraId="1EC5A8C6" w14:textId="77777777" w:rsidR="00AB669B" w:rsidRDefault="00AB669B" w:rsidP="00AB669B">
            <w:pPr>
              <w:pStyle w:val="rfdPoem"/>
              <w:rPr>
                <w:rtl/>
              </w:rPr>
            </w:pPr>
          </w:p>
        </w:tc>
        <w:tc>
          <w:tcPr>
            <w:tcW w:w="2400" w:type="pct"/>
            <w:shd w:val="clear" w:color="auto" w:fill="auto"/>
          </w:tcPr>
          <w:p w14:paraId="1FE86815" w14:textId="77777777" w:rsidR="00AB669B" w:rsidRDefault="00AB669B" w:rsidP="00AB669B">
            <w:pPr>
              <w:pStyle w:val="rfdPoem"/>
              <w:rPr>
                <w:rtl/>
              </w:rPr>
            </w:pPr>
            <w:r w:rsidRPr="00AB669B">
              <w:rPr>
                <w:rtl/>
              </w:rPr>
              <w:t>ولا يَرضَىٰ اليسيرَ سوىٰ وَلِيٍّ</w:t>
            </w:r>
            <w:r w:rsidRPr="00B15854">
              <w:rPr>
                <w:rStyle w:val="rfdPoemTiniCharChar"/>
                <w:rtl/>
              </w:rPr>
              <w:br/>
              <w:t> </w:t>
            </w:r>
          </w:p>
        </w:tc>
      </w:tr>
      <w:tr w:rsidR="00AB669B" w14:paraId="4FBC6A71" w14:textId="77777777">
        <w:tc>
          <w:tcPr>
            <w:tcW w:w="2400" w:type="pct"/>
            <w:shd w:val="clear" w:color="auto" w:fill="auto"/>
          </w:tcPr>
          <w:p w14:paraId="06B73E8D" w14:textId="77777777" w:rsidR="00AB669B" w:rsidRDefault="00AB669B" w:rsidP="00110076">
            <w:pPr>
              <w:pStyle w:val="rfdPoem"/>
              <w:rPr>
                <w:rtl/>
              </w:rPr>
            </w:pPr>
            <w:r w:rsidRPr="00AB669B">
              <w:rPr>
                <w:rtl/>
              </w:rPr>
              <w:t>فمنْ دُنياكَ عَن شَبْعٍ ورَيٍّ</w:t>
            </w:r>
            <w:r w:rsidRPr="00B15854">
              <w:rPr>
                <w:rStyle w:val="rfdPoemTiniCharChar"/>
                <w:rtl/>
              </w:rPr>
              <w:br/>
              <w:t> </w:t>
            </w:r>
          </w:p>
        </w:tc>
        <w:tc>
          <w:tcPr>
            <w:tcW w:w="200" w:type="pct"/>
            <w:shd w:val="clear" w:color="auto" w:fill="auto"/>
          </w:tcPr>
          <w:p w14:paraId="3EE75275" w14:textId="77777777" w:rsidR="00AB669B" w:rsidRDefault="00AB669B" w:rsidP="00110076">
            <w:pPr>
              <w:pStyle w:val="rfdPoem"/>
              <w:rPr>
                <w:rtl/>
              </w:rPr>
            </w:pPr>
          </w:p>
        </w:tc>
        <w:tc>
          <w:tcPr>
            <w:tcW w:w="2400" w:type="pct"/>
            <w:shd w:val="clear" w:color="auto" w:fill="auto"/>
          </w:tcPr>
          <w:p w14:paraId="4B5324ED" w14:textId="77777777" w:rsidR="00AB669B" w:rsidRDefault="00AB669B" w:rsidP="00110076">
            <w:pPr>
              <w:pStyle w:val="rfdPoem"/>
              <w:rPr>
                <w:rtl/>
              </w:rPr>
            </w:pPr>
            <w:r w:rsidRPr="00AB669B">
              <w:rPr>
                <w:rtl/>
              </w:rPr>
              <w:t>تَبَلّغَ باليَسيرِ فكلُّ شَيءٍ</w:t>
            </w:r>
            <w:r w:rsidRPr="00B15854">
              <w:rPr>
                <w:rStyle w:val="rfdPoemTiniCharChar"/>
                <w:rtl/>
              </w:rPr>
              <w:br/>
              <w:t> </w:t>
            </w:r>
          </w:p>
        </w:tc>
      </w:tr>
    </w:tbl>
    <w:p w14:paraId="0A4C62CC" w14:textId="77777777" w:rsidR="000E676B" w:rsidRDefault="000E676B" w:rsidP="00AB669B">
      <w:pPr>
        <w:pStyle w:val="rfdPoemCenter"/>
        <w:rPr>
          <w:rtl/>
        </w:rPr>
      </w:pPr>
      <w:r>
        <w:rPr>
          <w:rFonts w:hint="eastAsia"/>
          <w:rtl/>
        </w:rPr>
        <w:t>مِنَ</w:t>
      </w:r>
      <w:r>
        <w:rPr>
          <w:rtl/>
        </w:rPr>
        <w:t xml:space="preserve"> الدُّنيا يكونُ لهُ انتِهَاءُ</w:t>
      </w:r>
    </w:p>
    <w:p w14:paraId="2F76D53F" w14:textId="77777777" w:rsidR="000E676B" w:rsidRDefault="000E676B" w:rsidP="000E676B">
      <w:pPr>
        <w:rPr>
          <w:rtl/>
        </w:rPr>
      </w:pPr>
      <w:r>
        <w:rPr>
          <w:rFonts w:hint="eastAsia"/>
          <w:rtl/>
        </w:rPr>
        <w:t>وقال</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6F64F91B" w14:textId="77777777">
        <w:tc>
          <w:tcPr>
            <w:tcW w:w="2400" w:type="pct"/>
            <w:shd w:val="clear" w:color="auto" w:fill="auto"/>
          </w:tcPr>
          <w:p w14:paraId="7CDFA102" w14:textId="77777777" w:rsidR="00AB669B" w:rsidRDefault="00AB669B" w:rsidP="00110076">
            <w:pPr>
              <w:pStyle w:val="rfdPoem"/>
              <w:rPr>
                <w:rtl/>
              </w:rPr>
            </w:pPr>
            <w:r w:rsidRPr="00AB669B">
              <w:rPr>
                <w:rtl/>
              </w:rPr>
              <w:t>شَهِدَتْ آي الكتَابِ جَميعاً</w:t>
            </w:r>
            <w:r w:rsidRPr="00B15854">
              <w:rPr>
                <w:rStyle w:val="rfdPoemTiniCharChar"/>
                <w:rtl/>
              </w:rPr>
              <w:br/>
              <w:t> </w:t>
            </w:r>
          </w:p>
        </w:tc>
        <w:tc>
          <w:tcPr>
            <w:tcW w:w="200" w:type="pct"/>
            <w:shd w:val="clear" w:color="auto" w:fill="auto"/>
          </w:tcPr>
          <w:p w14:paraId="2A30C2BD" w14:textId="77777777" w:rsidR="00AB669B" w:rsidRDefault="00AB669B" w:rsidP="00110076">
            <w:pPr>
              <w:pStyle w:val="rfdPoem"/>
              <w:rPr>
                <w:rtl/>
              </w:rPr>
            </w:pPr>
          </w:p>
        </w:tc>
        <w:tc>
          <w:tcPr>
            <w:tcW w:w="2400" w:type="pct"/>
            <w:shd w:val="clear" w:color="auto" w:fill="auto"/>
          </w:tcPr>
          <w:p w14:paraId="2BAB8DA0" w14:textId="77777777" w:rsidR="00AB669B" w:rsidRDefault="00AB669B" w:rsidP="00110076">
            <w:pPr>
              <w:pStyle w:val="rfdPoem"/>
              <w:rPr>
                <w:rtl/>
              </w:rPr>
            </w:pPr>
            <w:r w:rsidRPr="00AB669B">
              <w:rPr>
                <w:rtl/>
              </w:rPr>
              <w:t>لعَليٍّ ذِي المَعَالي الوَجيه</w:t>
            </w:r>
            <w:r w:rsidRPr="00B15854">
              <w:rPr>
                <w:rStyle w:val="rfdPoemTiniCharChar"/>
                <w:rtl/>
              </w:rPr>
              <w:br/>
              <w:t> </w:t>
            </w:r>
          </w:p>
        </w:tc>
      </w:tr>
    </w:tbl>
    <w:p w14:paraId="0FB573AD" w14:textId="77777777" w:rsidR="000E676B" w:rsidRDefault="000E676B" w:rsidP="000E676B">
      <w:pPr>
        <w:rPr>
          <w:rtl/>
        </w:rPr>
      </w:pPr>
      <w:r>
        <w:br w:type="page"/>
      </w:r>
    </w:p>
    <w:tbl>
      <w:tblPr>
        <w:bidiVisual/>
        <w:tblW w:w="5000" w:type="pct"/>
        <w:tblLook w:val="01E0" w:firstRow="1" w:lastRow="1" w:firstColumn="1" w:lastColumn="1" w:noHBand="0" w:noVBand="0"/>
      </w:tblPr>
      <w:tblGrid>
        <w:gridCol w:w="3538"/>
        <w:gridCol w:w="295"/>
        <w:gridCol w:w="3538"/>
      </w:tblGrid>
      <w:tr w:rsidR="00AB669B" w14:paraId="4BC167AB" w14:textId="77777777">
        <w:tc>
          <w:tcPr>
            <w:tcW w:w="2400" w:type="pct"/>
            <w:shd w:val="clear" w:color="auto" w:fill="auto"/>
          </w:tcPr>
          <w:p w14:paraId="3F2378DB" w14:textId="77777777" w:rsidR="00AB669B" w:rsidRDefault="00AB669B" w:rsidP="00110076">
            <w:pPr>
              <w:pStyle w:val="rfdPoem"/>
              <w:rPr>
                <w:rtl/>
              </w:rPr>
            </w:pPr>
            <w:r w:rsidRPr="00AB669B">
              <w:rPr>
                <w:rtl/>
              </w:rPr>
              <w:t>إنّهُ المَعصومُ منْ كُلِّ رَيبٍ</w:t>
            </w:r>
            <w:r w:rsidRPr="00B15854">
              <w:rPr>
                <w:rStyle w:val="rfdPoemTiniCharChar"/>
                <w:rtl/>
              </w:rPr>
              <w:br/>
              <w:t> </w:t>
            </w:r>
          </w:p>
        </w:tc>
        <w:tc>
          <w:tcPr>
            <w:tcW w:w="200" w:type="pct"/>
            <w:shd w:val="clear" w:color="auto" w:fill="auto"/>
          </w:tcPr>
          <w:p w14:paraId="4EE04E90" w14:textId="77777777" w:rsidR="00AB669B" w:rsidRDefault="00AB669B" w:rsidP="00110076">
            <w:pPr>
              <w:pStyle w:val="rfdPoem"/>
              <w:rPr>
                <w:rtl/>
              </w:rPr>
            </w:pPr>
          </w:p>
        </w:tc>
        <w:tc>
          <w:tcPr>
            <w:tcW w:w="2400" w:type="pct"/>
            <w:shd w:val="clear" w:color="auto" w:fill="auto"/>
          </w:tcPr>
          <w:p w14:paraId="0E32BE76" w14:textId="77777777" w:rsidR="00AB669B" w:rsidRDefault="00AB669B" w:rsidP="00110076">
            <w:pPr>
              <w:pStyle w:val="rfdPoem"/>
              <w:rPr>
                <w:rtl/>
              </w:rPr>
            </w:pPr>
            <w:r w:rsidRPr="00AB669B">
              <w:rPr>
                <w:rtl/>
              </w:rPr>
              <w:t>وكتابُ الله لاريبَ فيه</w:t>
            </w:r>
            <w:r w:rsidRPr="00B15854">
              <w:rPr>
                <w:rStyle w:val="rfdPoemTiniCharChar"/>
                <w:rtl/>
              </w:rPr>
              <w:br/>
              <w:t> </w:t>
            </w:r>
          </w:p>
        </w:tc>
      </w:tr>
    </w:tbl>
    <w:p w14:paraId="55B2EACE" w14:textId="77777777" w:rsidR="000E676B" w:rsidRDefault="000E676B" w:rsidP="000E676B">
      <w:pPr>
        <w:rPr>
          <w:rtl/>
        </w:rPr>
      </w:pPr>
      <w:r>
        <w:rPr>
          <w:rFonts w:hint="eastAsia"/>
          <w:rtl/>
        </w:rPr>
        <w:t>وقال</w:t>
      </w:r>
      <w:r>
        <w:rPr>
          <w:rtl/>
        </w:rPr>
        <w:t xml:space="preserve"> في العبّاس </w:t>
      </w:r>
      <w:r w:rsidR="00047EE7" w:rsidRPr="00047EE7">
        <w:rPr>
          <w:rStyle w:val="rfdAlaem"/>
          <w:rtl/>
        </w:rPr>
        <w:t>عليه‌السلام</w:t>
      </w:r>
      <w:r w:rsidR="00F67CDD" w:rsidRPr="00AB6CBE">
        <w:rPr>
          <w:rtl/>
        </w:rPr>
        <w:t xml:space="preserve"> </w:t>
      </w:r>
      <w:r w:rsidR="001C6BD7">
        <w:rPr>
          <w:rtl/>
        </w:rPr>
        <w:t xml:space="preserve">: </w:t>
      </w:r>
    </w:p>
    <w:tbl>
      <w:tblPr>
        <w:bidiVisual/>
        <w:tblW w:w="5000" w:type="pct"/>
        <w:tblLook w:val="01E0" w:firstRow="1" w:lastRow="1" w:firstColumn="1" w:lastColumn="1" w:noHBand="0" w:noVBand="0"/>
      </w:tblPr>
      <w:tblGrid>
        <w:gridCol w:w="3538"/>
        <w:gridCol w:w="295"/>
        <w:gridCol w:w="3538"/>
      </w:tblGrid>
      <w:tr w:rsidR="00AB669B" w14:paraId="4041D477" w14:textId="77777777">
        <w:tc>
          <w:tcPr>
            <w:tcW w:w="2400" w:type="pct"/>
            <w:shd w:val="clear" w:color="auto" w:fill="auto"/>
          </w:tcPr>
          <w:p w14:paraId="4BE6B8F4" w14:textId="77777777" w:rsidR="00AB669B" w:rsidRDefault="00AB669B" w:rsidP="00110076">
            <w:pPr>
              <w:pStyle w:val="rfdPoem"/>
              <w:rPr>
                <w:rtl/>
              </w:rPr>
            </w:pPr>
            <w:r w:rsidRPr="00AB669B">
              <w:rPr>
                <w:rtl/>
              </w:rPr>
              <w:t>فؤادٌ بأسرِ الهَوىٰ موثَقُ</w:t>
            </w:r>
            <w:r w:rsidRPr="00B15854">
              <w:rPr>
                <w:rStyle w:val="rfdPoemTiniCharChar"/>
                <w:rtl/>
              </w:rPr>
              <w:br/>
              <w:t> </w:t>
            </w:r>
          </w:p>
        </w:tc>
        <w:tc>
          <w:tcPr>
            <w:tcW w:w="200" w:type="pct"/>
            <w:shd w:val="clear" w:color="auto" w:fill="auto"/>
          </w:tcPr>
          <w:p w14:paraId="6D52337E" w14:textId="77777777" w:rsidR="00AB669B" w:rsidRDefault="00AB669B" w:rsidP="00110076">
            <w:pPr>
              <w:pStyle w:val="rfdPoem"/>
              <w:rPr>
                <w:rtl/>
              </w:rPr>
            </w:pPr>
          </w:p>
        </w:tc>
        <w:tc>
          <w:tcPr>
            <w:tcW w:w="2400" w:type="pct"/>
            <w:shd w:val="clear" w:color="auto" w:fill="auto"/>
          </w:tcPr>
          <w:p w14:paraId="058E5439" w14:textId="77777777" w:rsidR="00AB669B" w:rsidRDefault="00AB669B" w:rsidP="00110076">
            <w:pPr>
              <w:pStyle w:val="rfdPoem"/>
              <w:rPr>
                <w:rtl/>
              </w:rPr>
            </w:pPr>
            <w:r w:rsidRPr="00AB669B">
              <w:rPr>
                <w:rtl/>
              </w:rPr>
              <w:t>وعَينانِ دَمعُهُما مُطلَقُ</w:t>
            </w:r>
            <w:r w:rsidRPr="00B15854">
              <w:rPr>
                <w:rStyle w:val="rfdPoemTiniCharChar"/>
                <w:rtl/>
              </w:rPr>
              <w:br/>
              <w:t> </w:t>
            </w:r>
          </w:p>
        </w:tc>
      </w:tr>
      <w:tr w:rsidR="00AB669B" w14:paraId="21D2061B" w14:textId="77777777">
        <w:tc>
          <w:tcPr>
            <w:tcW w:w="2400" w:type="pct"/>
            <w:shd w:val="clear" w:color="auto" w:fill="auto"/>
          </w:tcPr>
          <w:p w14:paraId="3880B731" w14:textId="77777777" w:rsidR="00AB669B" w:rsidRDefault="00AB669B" w:rsidP="00110076">
            <w:pPr>
              <w:pStyle w:val="rfdPoem"/>
              <w:rPr>
                <w:rtl/>
              </w:rPr>
            </w:pPr>
            <w:r w:rsidRPr="00AB669B">
              <w:rPr>
                <w:rtl/>
              </w:rPr>
              <w:t>ومُهجةُ صَبٍّ لها دَهرُها</w:t>
            </w:r>
            <w:r w:rsidRPr="00B15854">
              <w:rPr>
                <w:rStyle w:val="rfdPoemTiniCharChar"/>
                <w:rtl/>
              </w:rPr>
              <w:br/>
              <w:t> </w:t>
            </w:r>
          </w:p>
        </w:tc>
        <w:tc>
          <w:tcPr>
            <w:tcW w:w="200" w:type="pct"/>
            <w:shd w:val="clear" w:color="auto" w:fill="auto"/>
          </w:tcPr>
          <w:p w14:paraId="3D00A419" w14:textId="77777777" w:rsidR="00AB669B" w:rsidRDefault="00AB669B" w:rsidP="00110076">
            <w:pPr>
              <w:pStyle w:val="rfdPoem"/>
              <w:rPr>
                <w:rtl/>
              </w:rPr>
            </w:pPr>
          </w:p>
        </w:tc>
        <w:tc>
          <w:tcPr>
            <w:tcW w:w="2400" w:type="pct"/>
            <w:shd w:val="clear" w:color="auto" w:fill="auto"/>
          </w:tcPr>
          <w:p w14:paraId="5CA42FFE" w14:textId="77777777" w:rsidR="00AB669B" w:rsidRDefault="00AB669B" w:rsidP="00110076">
            <w:pPr>
              <w:pStyle w:val="rfdPoem"/>
              <w:rPr>
                <w:rtl/>
              </w:rPr>
            </w:pPr>
            <w:r w:rsidRPr="00AB669B">
              <w:rPr>
                <w:rtl/>
              </w:rPr>
              <w:t>بِأنفَذِ أسهُمِهِ يُرشَقُ</w:t>
            </w:r>
            <w:r w:rsidRPr="00B15854">
              <w:rPr>
                <w:rStyle w:val="rfdPoemTiniCharChar"/>
                <w:rtl/>
              </w:rPr>
              <w:br/>
              <w:t> </w:t>
            </w:r>
          </w:p>
        </w:tc>
      </w:tr>
      <w:tr w:rsidR="00AB669B" w14:paraId="3F1F92A7" w14:textId="77777777">
        <w:tc>
          <w:tcPr>
            <w:tcW w:w="2400" w:type="pct"/>
            <w:shd w:val="clear" w:color="auto" w:fill="auto"/>
          </w:tcPr>
          <w:p w14:paraId="114103B1" w14:textId="77777777" w:rsidR="00AB669B" w:rsidRDefault="00AB669B" w:rsidP="00110076">
            <w:pPr>
              <w:pStyle w:val="rfdPoem"/>
              <w:rPr>
                <w:rtl/>
              </w:rPr>
            </w:pPr>
            <w:r w:rsidRPr="00AB669B">
              <w:rPr>
                <w:rtl/>
              </w:rPr>
              <w:t>فطوراً يُفَتِّتُ أحشاءَها</w:t>
            </w:r>
            <w:r w:rsidRPr="00B15854">
              <w:rPr>
                <w:rStyle w:val="rfdPoemTiniCharChar"/>
                <w:rtl/>
              </w:rPr>
              <w:br/>
              <w:t> </w:t>
            </w:r>
          </w:p>
        </w:tc>
        <w:tc>
          <w:tcPr>
            <w:tcW w:w="200" w:type="pct"/>
            <w:shd w:val="clear" w:color="auto" w:fill="auto"/>
          </w:tcPr>
          <w:p w14:paraId="06375487" w14:textId="77777777" w:rsidR="00AB669B" w:rsidRDefault="00AB669B" w:rsidP="00110076">
            <w:pPr>
              <w:pStyle w:val="rfdPoem"/>
              <w:rPr>
                <w:rtl/>
              </w:rPr>
            </w:pPr>
          </w:p>
        </w:tc>
        <w:tc>
          <w:tcPr>
            <w:tcW w:w="2400" w:type="pct"/>
            <w:shd w:val="clear" w:color="auto" w:fill="auto"/>
          </w:tcPr>
          <w:p w14:paraId="13B26D80" w14:textId="77777777" w:rsidR="00AB669B" w:rsidRDefault="00AB669B" w:rsidP="00110076">
            <w:pPr>
              <w:pStyle w:val="rfdPoem"/>
              <w:rPr>
                <w:rtl/>
              </w:rPr>
            </w:pPr>
            <w:r w:rsidRPr="00AB669B">
              <w:rPr>
                <w:rtl/>
              </w:rPr>
              <w:t>وطَوراً لها بلظىٰ يُحرَقُ</w:t>
            </w:r>
            <w:r w:rsidRPr="00B15854">
              <w:rPr>
                <w:rStyle w:val="rfdPoemTiniCharChar"/>
                <w:rtl/>
              </w:rPr>
              <w:br/>
              <w:t> </w:t>
            </w:r>
          </w:p>
        </w:tc>
      </w:tr>
      <w:tr w:rsidR="00AB669B" w14:paraId="4E4C2367" w14:textId="77777777">
        <w:tc>
          <w:tcPr>
            <w:tcW w:w="2400" w:type="pct"/>
            <w:shd w:val="clear" w:color="auto" w:fill="auto"/>
          </w:tcPr>
          <w:p w14:paraId="3949F1A0" w14:textId="77777777" w:rsidR="00AB669B" w:rsidRDefault="00AB669B" w:rsidP="00110076">
            <w:pPr>
              <w:pStyle w:val="rfdPoem"/>
              <w:rPr>
                <w:rtl/>
              </w:rPr>
            </w:pPr>
            <w:r w:rsidRPr="00AB669B">
              <w:rPr>
                <w:rtl/>
              </w:rPr>
              <w:t>تُعانِي الأسَىٰ وإلىٰ غَوثها</w:t>
            </w:r>
            <w:r w:rsidRPr="00B15854">
              <w:rPr>
                <w:rStyle w:val="rfdPoemTiniCharChar"/>
                <w:rtl/>
              </w:rPr>
              <w:br/>
              <w:t> </w:t>
            </w:r>
          </w:p>
        </w:tc>
        <w:tc>
          <w:tcPr>
            <w:tcW w:w="200" w:type="pct"/>
            <w:shd w:val="clear" w:color="auto" w:fill="auto"/>
          </w:tcPr>
          <w:p w14:paraId="64C7629C" w14:textId="77777777" w:rsidR="00AB669B" w:rsidRDefault="00AB669B" w:rsidP="00110076">
            <w:pPr>
              <w:pStyle w:val="rfdPoem"/>
              <w:rPr>
                <w:rtl/>
              </w:rPr>
            </w:pPr>
          </w:p>
        </w:tc>
        <w:tc>
          <w:tcPr>
            <w:tcW w:w="2400" w:type="pct"/>
            <w:shd w:val="clear" w:color="auto" w:fill="auto"/>
          </w:tcPr>
          <w:p w14:paraId="501EF28E" w14:textId="77777777" w:rsidR="00AB669B" w:rsidRDefault="00AB669B" w:rsidP="00110076">
            <w:pPr>
              <w:pStyle w:val="rfdPoem"/>
              <w:rPr>
                <w:rtl/>
              </w:rPr>
            </w:pPr>
            <w:r w:rsidRPr="00AB669B">
              <w:rPr>
                <w:rtl/>
              </w:rPr>
              <w:t>أبي الفَضلِ مُقلتُها ترمَقُ</w:t>
            </w:r>
            <w:r w:rsidRPr="00B15854">
              <w:rPr>
                <w:rStyle w:val="rfdPoemTiniCharChar"/>
                <w:rtl/>
              </w:rPr>
              <w:br/>
              <w:t> </w:t>
            </w:r>
          </w:p>
        </w:tc>
      </w:tr>
      <w:tr w:rsidR="00AB669B" w14:paraId="4A2FB3C4" w14:textId="77777777">
        <w:tc>
          <w:tcPr>
            <w:tcW w:w="2400" w:type="pct"/>
            <w:shd w:val="clear" w:color="auto" w:fill="auto"/>
          </w:tcPr>
          <w:p w14:paraId="59F6FCE2" w14:textId="77777777" w:rsidR="00AB669B" w:rsidRDefault="00AB669B" w:rsidP="00110076">
            <w:pPr>
              <w:pStyle w:val="rfdPoem"/>
              <w:rPr>
                <w:rtl/>
              </w:rPr>
            </w:pPr>
            <w:r w:rsidRPr="00AB669B">
              <w:rPr>
                <w:rtl/>
              </w:rPr>
              <w:t>أبا الفضل شَأوكَ يومَ السِّباق</w:t>
            </w:r>
            <w:r w:rsidRPr="00B15854">
              <w:rPr>
                <w:rStyle w:val="rfdPoemTiniCharChar"/>
                <w:rtl/>
              </w:rPr>
              <w:br/>
              <w:t> </w:t>
            </w:r>
          </w:p>
        </w:tc>
        <w:tc>
          <w:tcPr>
            <w:tcW w:w="200" w:type="pct"/>
            <w:shd w:val="clear" w:color="auto" w:fill="auto"/>
          </w:tcPr>
          <w:p w14:paraId="73505B77" w14:textId="77777777" w:rsidR="00AB669B" w:rsidRDefault="00AB669B" w:rsidP="00110076">
            <w:pPr>
              <w:pStyle w:val="rfdPoem"/>
              <w:rPr>
                <w:rtl/>
              </w:rPr>
            </w:pPr>
          </w:p>
        </w:tc>
        <w:tc>
          <w:tcPr>
            <w:tcW w:w="2400" w:type="pct"/>
            <w:shd w:val="clear" w:color="auto" w:fill="auto"/>
          </w:tcPr>
          <w:p w14:paraId="6CD1DD9D" w14:textId="77777777" w:rsidR="00AB669B" w:rsidRDefault="00AB669B" w:rsidP="00110076">
            <w:pPr>
              <w:pStyle w:val="rfdPoem"/>
              <w:rPr>
                <w:rtl/>
              </w:rPr>
            </w:pPr>
            <w:r w:rsidRPr="00AB669B">
              <w:rPr>
                <w:rtl/>
              </w:rPr>
              <w:t>إلىٰ الفَضلِ مَنْ ذا بهِ يَلحَقُ</w:t>
            </w:r>
            <w:r w:rsidRPr="00B15854">
              <w:rPr>
                <w:rStyle w:val="rfdPoemTiniCharChar"/>
                <w:rtl/>
              </w:rPr>
              <w:br/>
              <w:t> </w:t>
            </w:r>
          </w:p>
        </w:tc>
      </w:tr>
      <w:tr w:rsidR="00AB669B" w14:paraId="78D27B7B" w14:textId="77777777">
        <w:tc>
          <w:tcPr>
            <w:tcW w:w="2400" w:type="pct"/>
            <w:shd w:val="clear" w:color="auto" w:fill="auto"/>
          </w:tcPr>
          <w:p w14:paraId="2310370E" w14:textId="77777777" w:rsidR="00AB669B" w:rsidRDefault="00AB669B" w:rsidP="00110076">
            <w:pPr>
              <w:pStyle w:val="rfdPoem"/>
              <w:rPr>
                <w:rtl/>
              </w:rPr>
            </w:pPr>
            <w:r w:rsidRPr="00AB669B">
              <w:rPr>
                <w:rtl/>
              </w:rPr>
              <w:t>تَفرّعتَ من خَيرِ زَيتونَةٍ</w:t>
            </w:r>
            <w:r w:rsidRPr="00B15854">
              <w:rPr>
                <w:rStyle w:val="rfdPoemTiniCharChar"/>
                <w:rtl/>
              </w:rPr>
              <w:br/>
              <w:t> </w:t>
            </w:r>
          </w:p>
        </w:tc>
        <w:tc>
          <w:tcPr>
            <w:tcW w:w="200" w:type="pct"/>
            <w:shd w:val="clear" w:color="auto" w:fill="auto"/>
          </w:tcPr>
          <w:p w14:paraId="401CC730" w14:textId="77777777" w:rsidR="00AB669B" w:rsidRDefault="00AB669B" w:rsidP="00110076">
            <w:pPr>
              <w:pStyle w:val="rfdPoem"/>
              <w:rPr>
                <w:rtl/>
              </w:rPr>
            </w:pPr>
          </w:p>
        </w:tc>
        <w:tc>
          <w:tcPr>
            <w:tcW w:w="2400" w:type="pct"/>
            <w:shd w:val="clear" w:color="auto" w:fill="auto"/>
          </w:tcPr>
          <w:p w14:paraId="2B1251A2" w14:textId="77777777" w:rsidR="00AB669B" w:rsidRDefault="00AB669B" w:rsidP="00110076">
            <w:pPr>
              <w:pStyle w:val="rfdPoem"/>
              <w:rPr>
                <w:rtl/>
              </w:rPr>
            </w:pPr>
            <w:r w:rsidRPr="00AB669B">
              <w:rPr>
                <w:rtl/>
              </w:rPr>
              <w:t>زَكَا وسَمَا أصلُها المُعَرقُ</w:t>
            </w:r>
            <w:r w:rsidRPr="00B15854">
              <w:rPr>
                <w:rStyle w:val="rfdPoemTiniCharChar"/>
                <w:rtl/>
              </w:rPr>
              <w:br/>
              <w:t> </w:t>
            </w:r>
          </w:p>
        </w:tc>
      </w:tr>
      <w:tr w:rsidR="00AB669B" w14:paraId="45762E6D" w14:textId="77777777">
        <w:tc>
          <w:tcPr>
            <w:tcW w:w="2400" w:type="pct"/>
            <w:shd w:val="clear" w:color="auto" w:fill="auto"/>
          </w:tcPr>
          <w:p w14:paraId="3DD81066" w14:textId="77777777" w:rsidR="00AB669B" w:rsidRDefault="00AB669B" w:rsidP="00110076">
            <w:pPr>
              <w:pStyle w:val="rfdPoem"/>
              <w:rPr>
                <w:rtl/>
              </w:rPr>
            </w:pPr>
            <w:r w:rsidRPr="00AB669B">
              <w:rPr>
                <w:rtl/>
              </w:rPr>
              <w:t>لنا تُثمِرُ السَعدِ منها الغُصُو</w:t>
            </w:r>
            <w:r w:rsidRPr="00B15854">
              <w:rPr>
                <w:rStyle w:val="rfdPoemTiniCharChar"/>
                <w:rtl/>
              </w:rPr>
              <w:br/>
              <w:t> </w:t>
            </w:r>
          </w:p>
        </w:tc>
        <w:tc>
          <w:tcPr>
            <w:tcW w:w="200" w:type="pct"/>
            <w:shd w:val="clear" w:color="auto" w:fill="auto"/>
          </w:tcPr>
          <w:p w14:paraId="24F9F67E" w14:textId="77777777" w:rsidR="00AB669B" w:rsidRDefault="00AB669B" w:rsidP="00110076">
            <w:pPr>
              <w:pStyle w:val="rfdPoem"/>
              <w:rPr>
                <w:rtl/>
              </w:rPr>
            </w:pPr>
          </w:p>
        </w:tc>
        <w:tc>
          <w:tcPr>
            <w:tcW w:w="2400" w:type="pct"/>
            <w:shd w:val="clear" w:color="auto" w:fill="auto"/>
          </w:tcPr>
          <w:p w14:paraId="247206A8" w14:textId="77777777" w:rsidR="00AB669B" w:rsidRDefault="00AB669B" w:rsidP="00110076">
            <w:pPr>
              <w:pStyle w:val="rfdPoem"/>
              <w:rPr>
                <w:rtl/>
              </w:rPr>
            </w:pPr>
            <w:r w:rsidRPr="00AB669B">
              <w:rPr>
                <w:rtl/>
              </w:rPr>
              <w:t>نُ والعَيشُ لنا غَضّاً تورقُ</w:t>
            </w:r>
            <w:r w:rsidRPr="00B15854">
              <w:rPr>
                <w:rStyle w:val="rfdPoemTiniCharChar"/>
                <w:rtl/>
              </w:rPr>
              <w:br/>
              <w:t> </w:t>
            </w:r>
          </w:p>
        </w:tc>
      </w:tr>
      <w:tr w:rsidR="00AB669B" w14:paraId="1E72D806" w14:textId="77777777">
        <w:tc>
          <w:tcPr>
            <w:tcW w:w="2400" w:type="pct"/>
            <w:shd w:val="clear" w:color="auto" w:fill="auto"/>
          </w:tcPr>
          <w:p w14:paraId="61DFEBCE" w14:textId="77777777" w:rsidR="00AB669B" w:rsidRDefault="00AB669B" w:rsidP="00110076">
            <w:pPr>
              <w:pStyle w:val="rfdPoem"/>
              <w:rPr>
                <w:rtl/>
              </w:rPr>
            </w:pPr>
            <w:r w:rsidRPr="00AB669B">
              <w:rPr>
                <w:rtl/>
              </w:rPr>
              <w:t>فَلِلعَبدِ عِندكَ أُمنيّةٌ</w:t>
            </w:r>
            <w:r w:rsidRPr="00B15854">
              <w:rPr>
                <w:rStyle w:val="rfdPoemTiniCharChar"/>
                <w:rtl/>
              </w:rPr>
              <w:br/>
              <w:t> </w:t>
            </w:r>
          </w:p>
        </w:tc>
        <w:tc>
          <w:tcPr>
            <w:tcW w:w="200" w:type="pct"/>
            <w:shd w:val="clear" w:color="auto" w:fill="auto"/>
          </w:tcPr>
          <w:p w14:paraId="6666205D" w14:textId="77777777" w:rsidR="00AB669B" w:rsidRDefault="00AB669B" w:rsidP="00110076">
            <w:pPr>
              <w:pStyle w:val="rfdPoem"/>
              <w:rPr>
                <w:rtl/>
              </w:rPr>
            </w:pPr>
          </w:p>
        </w:tc>
        <w:tc>
          <w:tcPr>
            <w:tcW w:w="2400" w:type="pct"/>
            <w:shd w:val="clear" w:color="auto" w:fill="auto"/>
          </w:tcPr>
          <w:p w14:paraId="76F48A84" w14:textId="77777777" w:rsidR="00AB669B" w:rsidRDefault="00AB669B" w:rsidP="00110076">
            <w:pPr>
              <w:pStyle w:val="rfdPoem"/>
              <w:rPr>
                <w:rtl/>
              </w:rPr>
            </w:pPr>
            <w:r w:rsidRPr="00AB669B">
              <w:rPr>
                <w:rtl/>
              </w:rPr>
              <w:t>وفيكَ أمانِيُّهُ تَصدقُ</w:t>
            </w:r>
            <w:r w:rsidRPr="00B15854">
              <w:rPr>
                <w:rStyle w:val="rfdPoemTiniCharChar"/>
                <w:rtl/>
              </w:rPr>
              <w:br/>
              <w:t> </w:t>
            </w:r>
          </w:p>
        </w:tc>
      </w:tr>
      <w:tr w:rsidR="00AB669B" w14:paraId="109C4A43" w14:textId="77777777">
        <w:tc>
          <w:tcPr>
            <w:tcW w:w="2400" w:type="pct"/>
            <w:shd w:val="clear" w:color="auto" w:fill="auto"/>
          </w:tcPr>
          <w:p w14:paraId="36D63193" w14:textId="77777777" w:rsidR="00AB669B" w:rsidRDefault="00AB669B" w:rsidP="00110076">
            <w:pPr>
              <w:pStyle w:val="rfdPoem"/>
              <w:rPr>
                <w:rtl/>
              </w:rPr>
            </w:pPr>
            <w:r w:rsidRPr="00AB669B">
              <w:rPr>
                <w:rtl/>
              </w:rPr>
              <w:t>فَيا مَنْ بهِ يَأمَنُ الخائفون</w:t>
            </w:r>
            <w:r w:rsidRPr="00B15854">
              <w:rPr>
                <w:rStyle w:val="rfdPoemTiniCharChar"/>
                <w:rtl/>
              </w:rPr>
              <w:br/>
              <w:t> </w:t>
            </w:r>
          </w:p>
        </w:tc>
        <w:tc>
          <w:tcPr>
            <w:tcW w:w="200" w:type="pct"/>
            <w:shd w:val="clear" w:color="auto" w:fill="auto"/>
          </w:tcPr>
          <w:p w14:paraId="5238B49C" w14:textId="77777777" w:rsidR="00AB669B" w:rsidRDefault="00AB669B" w:rsidP="00110076">
            <w:pPr>
              <w:pStyle w:val="rfdPoem"/>
              <w:rPr>
                <w:rtl/>
              </w:rPr>
            </w:pPr>
          </w:p>
        </w:tc>
        <w:tc>
          <w:tcPr>
            <w:tcW w:w="2400" w:type="pct"/>
            <w:shd w:val="clear" w:color="auto" w:fill="auto"/>
          </w:tcPr>
          <w:p w14:paraId="6475A733" w14:textId="77777777" w:rsidR="00AB669B" w:rsidRDefault="00AB669B" w:rsidP="00110076">
            <w:pPr>
              <w:pStyle w:val="rfdPoem"/>
              <w:rPr>
                <w:rtl/>
              </w:rPr>
            </w:pPr>
            <w:r w:rsidRPr="00AB669B">
              <w:rPr>
                <w:rtl/>
              </w:rPr>
              <w:t>إذا طارقٌ بالأذىٰ يَطرقُ</w:t>
            </w:r>
            <w:r w:rsidRPr="00B15854">
              <w:rPr>
                <w:rStyle w:val="rfdPoemTiniCharChar"/>
                <w:rtl/>
              </w:rPr>
              <w:br/>
              <w:t> </w:t>
            </w:r>
          </w:p>
        </w:tc>
      </w:tr>
      <w:tr w:rsidR="00AB669B" w14:paraId="0D083982" w14:textId="77777777">
        <w:tc>
          <w:tcPr>
            <w:tcW w:w="2400" w:type="pct"/>
            <w:shd w:val="clear" w:color="auto" w:fill="auto"/>
          </w:tcPr>
          <w:p w14:paraId="56D9B40C" w14:textId="77777777" w:rsidR="00AB669B" w:rsidRDefault="00AB669B" w:rsidP="00110076">
            <w:pPr>
              <w:pStyle w:val="rfdPoem"/>
              <w:rPr>
                <w:rtl/>
              </w:rPr>
            </w:pPr>
            <w:r w:rsidRPr="00AB669B">
              <w:rPr>
                <w:rtl/>
              </w:rPr>
              <w:t>أعِرْ من مُحيّاكَ عَيني هدىٰ</w:t>
            </w:r>
            <w:r w:rsidRPr="00B15854">
              <w:rPr>
                <w:rStyle w:val="rfdPoemTiniCharChar"/>
                <w:rtl/>
              </w:rPr>
              <w:br/>
              <w:t> </w:t>
            </w:r>
          </w:p>
        </w:tc>
        <w:tc>
          <w:tcPr>
            <w:tcW w:w="200" w:type="pct"/>
            <w:shd w:val="clear" w:color="auto" w:fill="auto"/>
          </w:tcPr>
          <w:p w14:paraId="78DD03AD" w14:textId="77777777" w:rsidR="00AB669B" w:rsidRDefault="00AB669B" w:rsidP="00110076">
            <w:pPr>
              <w:pStyle w:val="rfdPoem"/>
              <w:rPr>
                <w:rtl/>
              </w:rPr>
            </w:pPr>
          </w:p>
        </w:tc>
        <w:tc>
          <w:tcPr>
            <w:tcW w:w="2400" w:type="pct"/>
            <w:shd w:val="clear" w:color="auto" w:fill="auto"/>
          </w:tcPr>
          <w:p w14:paraId="51E30373" w14:textId="77777777" w:rsidR="00AB669B" w:rsidRDefault="00AB669B" w:rsidP="00110076">
            <w:pPr>
              <w:pStyle w:val="rfdPoem"/>
              <w:rPr>
                <w:rtl/>
              </w:rPr>
            </w:pPr>
            <w:r w:rsidRPr="00AB669B">
              <w:rPr>
                <w:rtl/>
              </w:rPr>
              <w:t>لِحُندسِ ظُلمَتِها يَمحَقُ</w:t>
            </w:r>
            <w:r w:rsidRPr="00B15854">
              <w:rPr>
                <w:rStyle w:val="rfdPoemTiniCharChar"/>
                <w:rtl/>
              </w:rPr>
              <w:br/>
              <w:t> </w:t>
            </w:r>
          </w:p>
        </w:tc>
      </w:tr>
      <w:tr w:rsidR="00AB669B" w14:paraId="34C50129" w14:textId="77777777">
        <w:tc>
          <w:tcPr>
            <w:tcW w:w="2400" w:type="pct"/>
            <w:shd w:val="clear" w:color="auto" w:fill="auto"/>
          </w:tcPr>
          <w:p w14:paraId="0F92E4D4" w14:textId="77777777" w:rsidR="00AB669B" w:rsidRDefault="00AB669B" w:rsidP="00110076">
            <w:pPr>
              <w:pStyle w:val="rfdPoem"/>
              <w:rPr>
                <w:rtl/>
              </w:rPr>
            </w:pPr>
            <w:r w:rsidRPr="00AB669B">
              <w:rPr>
                <w:rtl/>
              </w:rPr>
              <w:t>وَهَبْ لي غِنىٰ مُستَداماً يَذو</w:t>
            </w:r>
            <w:r w:rsidRPr="00B15854">
              <w:rPr>
                <w:rStyle w:val="rfdPoemTiniCharChar"/>
                <w:rtl/>
              </w:rPr>
              <w:br/>
              <w:t> </w:t>
            </w:r>
          </w:p>
        </w:tc>
        <w:tc>
          <w:tcPr>
            <w:tcW w:w="200" w:type="pct"/>
            <w:shd w:val="clear" w:color="auto" w:fill="auto"/>
          </w:tcPr>
          <w:p w14:paraId="11616020" w14:textId="77777777" w:rsidR="00AB669B" w:rsidRDefault="00AB669B" w:rsidP="00110076">
            <w:pPr>
              <w:pStyle w:val="rfdPoem"/>
              <w:rPr>
                <w:rtl/>
              </w:rPr>
            </w:pPr>
          </w:p>
        </w:tc>
        <w:tc>
          <w:tcPr>
            <w:tcW w:w="2400" w:type="pct"/>
            <w:shd w:val="clear" w:color="auto" w:fill="auto"/>
          </w:tcPr>
          <w:p w14:paraId="5FB16D8F" w14:textId="77777777" w:rsidR="00AB669B" w:rsidRDefault="00AB669B" w:rsidP="00110076">
            <w:pPr>
              <w:pStyle w:val="rfdPoem"/>
              <w:rPr>
                <w:rtl/>
              </w:rPr>
            </w:pPr>
            <w:r w:rsidRPr="00AB669B">
              <w:rPr>
                <w:rtl/>
              </w:rPr>
              <w:t>دُ فَقراً بهِ ابتُلِي المُملِقُ</w:t>
            </w:r>
            <w:r w:rsidRPr="00B15854">
              <w:rPr>
                <w:rStyle w:val="rfdPoemTiniCharChar"/>
                <w:rtl/>
              </w:rPr>
              <w:br/>
              <w:t> </w:t>
            </w:r>
          </w:p>
        </w:tc>
      </w:tr>
      <w:tr w:rsidR="00AB669B" w14:paraId="092C8906" w14:textId="77777777">
        <w:tc>
          <w:tcPr>
            <w:tcW w:w="2400" w:type="pct"/>
            <w:shd w:val="clear" w:color="auto" w:fill="auto"/>
          </w:tcPr>
          <w:p w14:paraId="04CA3F31" w14:textId="77777777" w:rsidR="00AB669B" w:rsidRDefault="00AB669B" w:rsidP="00110076">
            <w:pPr>
              <w:pStyle w:val="rfdPoem"/>
              <w:rPr>
                <w:rtl/>
              </w:rPr>
            </w:pPr>
            <w:r w:rsidRPr="00AB669B">
              <w:rPr>
                <w:rtl/>
              </w:rPr>
              <w:t>بعلياكَ إنْ ضَلّ فكرُ الأنام</w:t>
            </w:r>
            <w:r w:rsidRPr="00B15854">
              <w:rPr>
                <w:rStyle w:val="rfdPoemTiniCharChar"/>
                <w:rtl/>
              </w:rPr>
              <w:br/>
              <w:t> </w:t>
            </w:r>
          </w:p>
        </w:tc>
        <w:tc>
          <w:tcPr>
            <w:tcW w:w="200" w:type="pct"/>
            <w:shd w:val="clear" w:color="auto" w:fill="auto"/>
          </w:tcPr>
          <w:p w14:paraId="5DE6DE3E" w14:textId="77777777" w:rsidR="00AB669B" w:rsidRDefault="00AB669B" w:rsidP="00110076">
            <w:pPr>
              <w:pStyle w:val="rfdPoem"/>
              <w:rPr>
                <w:rtl/>
              </w:rPr>
            </w:pPr>
          </w:p>
        </w:tc>
        <w:tc>
          <w:tcPr>
            <w:tcW w:w="2400" w:type="pct"/>
            <w:shd w:val="clear" w:color="auto" w:fill="auto"/>
          </w:tcPr>
          <w:p w14:paraId="7CE8C723" w14:textId="77777777" w:rsidR="00AB669B" w:rsidRDefault="00AB669B" w:rsidP="00110076">
            <w:pPr>
              <w:pStyle w:val="rfdPoem"/>
              <w:rPr>
                <w:rtl/>
              </w:rPr>
            </w:pPr>
            <w:r w:rsidRPr="00AB669B">
              <w:rPr>
                <w:rtl/>
              </w:rPr>
              <w:t>وأُخرسَ منهم بهَا المَنطقُ</w:t>
            </w:r>
            <w:r w:rsidRPr="00B15854">
              <w:rPr>
                <w:rStyle w:val="rfdPoemTiniCharChar"/>
                <w:rtl/>
              </w:rPr>
              <w:br/>
              <w:t> </w:t>
            </w:r>
          </w:p>
        </w:tc>
      </w:tr>
      <w:tr w:rsidR="00AB669B" w14:paraId="77D0AC53" w14:textId="77777777">
        <w:tc>
          <w:tcPr>
            <w:tcW w:w="2400" w:type="pct"/>
            <w:shd w:val="clear" w:color="auto" w:fill="auto"/>
          </w:tcPr>
          <w:p w14:paraId="0C914FAC" w14:textId="77777777" w:rsidR="00AB669B" w:rsidRDefault="00AB669B" w:rsidP="00110076">
            <w:pPr>
              <w:pStyle w:val="rfdPoem"/>
              <w:rPr>
                <w:rtl/>
              </w:rPr>
            </w:pPr>
            <w:r w:rsidRPr="00AB669B">
              <w:rPr>
                <w:rtl/>
              </w:rPr>
              <w:t>فلا عَجَبٌ إنْ غَدَا مُخرساً</w:t>
            </w:r>
            <w:r w:rsidRPr="00B15854">
              <w:rPr>
                <w:rStyle w:val="rfdPoemTiniCharChar"/>
                <w:rtl/>
              </w:rPr>
              <w:br/>
              <w:t> </w:t>
            </w:r>
          </w:p>
        </w:tc>
        <w:tc>
          <w:tcPr>
            <w:tcW w:w="200" w:type="pct"/>
            <w:shd w:val="clear" w:color="auto" w:fill="auto"/>
          </w:tcPr>
          <w:p w14:paraId="3DAA3E92" w14:textId="77777777" w:rsidR="00AB669B" w:rsidRDefault="00AB669B" w:rsidP="00110076">
            <w:pPr>
              <w:pStyle w:val="rfdPoem"/>
              <w:rPr>
                <w:rtl/>
              </w:rPr>
            </w:pPr>
          </w:p>
        </w:tc>
        <w:tc>
          <w:tcPr>
            <w:tcW w:w="2400" w:type="pct"/>
            <w:shd w:val="clear" w:color="auto" w:fill="auto"/>
          </w:tcPr>
          <w:p w14:paraId="472F2CA6" w14:textId="77777777" w:rsidR="00AB669B" w:rsidRDefault="00AB669B" w:rsidP="00110076">
            <w:pPr>
              <w:pStyle w:val="rfdPoem"/>
              <w:rPr>
                <w:rtl/>
              </w:rPr>
            </w:pPr>
            <w:r w:rsidRPr="00AB669B">
              <w:rPr>
                <w:rtl/>
              </w:rPr>
              <w:t>بأيـسرها الشّاعر المُفلقُ</w:t>
            </w:r>
            <w:r w:rsidRPr="00B15854">
              <w:rPr>
                <w:rStyle w:val="rfdPoemTiniCharChar"/>
                <w:rtl/>
              </w:rPr>
              <w:br/>
              <w:t> </w:t>
            </w:r>
          </w:p>
        </w:tc>
      </w:tr>
    </w:tbl>
    <w:p w14:paraId="1B6FEC0F" w14:textId="77777777" w:rsidR="00F67CDD" w:rsidRDefault="000E676B" w:rsidP="00AB669B">
      <w:pPr>
        <w:pStyle w:val="rfdBold1"/>
        <w:rPr>
          <w:rtl/>
        </w:rPr>
      </w:pPr>
      <w:r>
        <w:rPr>
          <w:rFonts w:hint="eastAsia"/>
          <w:rtl/>
        </w:rPr>
        <w:t>منهج</w:t>
      </w:r>
      <w:r>
        <w:rPr>
          <w:rtl/>
        </w:rPr>
        <w:t xml:space="preserve"> التحقيق</w:t>
      </w:r>
      <w:r w:rsidR="001C6BD7">
        <w:rPr>
          <w:rtl/>
        </w:rPr>
        <w:t xml:space="preserve"> :</w:t>
      </w:r>
    </w:p>
    <w:p w14:paraId="2FBFB153" w14:textId="77777777" w:rsidR="00F67CDD" w:rsidRDefault="000E676B" w:rsidP="000E676B">
      <w:pPr>
        <w:rPr>
          <w:rtl/>
        </w:rPr>
      </w:pPr>
      <w:r>
        <w:rPr>
          <w:rFonts w:hint="eastAsia"/>
          <w:rtl/>
        </w:rPr>
        <w:t>تضمّن</w:t>
      </w:r>
      <w:r>
        <w:rPr>
          <w:rtl/>
        </w:rPr>
        <w:t xml:space="preserve"> عملنا في تحقيق</w:t>
      </w:r>
      <w:r w:rsidR="001C6BD7">
        <w:rPr>
          <w:rtl/>
        </w:rPr>
        <w:t xml:space="preserve"> :</w:t>
      </w:r>
      <w:r w:rsidR="00F67CDD">
        <w:rPr>
          <w:rtl/>
        </w:rPr>
        <w:t xml:space="preserve"> </w:t>
      </w:r>
      <w:r>
        <w:rPr>
          <w:rtl/>
        </w:rPr>
        <w:t>(بديعية الشيخ محمّد الملّا الحلّي) ما يأتي</w:t>
      </w:r>
      <w:r w:rsidR="001C6BD7">
        <w:rPr>
          <w:rtl/>
        </w:rPr>
        <w:t xml:space="preserve"> :</w:t>
      </w:r>
    </w:p>
    <w:p w14:paraId="680287A1" w14:textId="77777777" w:rsidR="000E676B" w:rsidRDefault="000E676B" w:rsidP="000E676B">
      <w:pPr>
        <w:rPr>
          <w:rtl/>
        </w:rPr>
      </w:pPr>
      <w:r>
        <w:rPr>
          <w:rtl/>
        </w:rPr>
        <w:t>* ضبط النصِّ ضبطاً يحافظُ علىٰ روحه ودلالته.</w:t>
      </w:r>
    </w:p>
    <w:p w14:paraId="441A1A75" w14:textId="77777777" w:rsidR="00F67CDD" w:rsidRDefault="000E676B" w:rsidP="000E676B">
      <w:pPr>
        <w:rPr>
          <w:rtl/>
        </w:rPr>
      </w:pPr>
      <w:r>
        <w:rPr>
          <w:rtl/>
        </w:rPr>
        <w:t>* التعريف بكلّ مصطلحات البديع التي اعتمدها الشاعر.</w:t>
      </w:r>
    </w:p>
    <w:p w14:paraId="3875D4B8" w14:textId="77777777" w:rsidR="000E676B" w:rsidRDefault="000E676B" w:rsidP="000E676B">
      <w:pPr>
        <w:rPr>
          <w:rtl/>
        </w:rPr>
      </w:pPr>
      <w:r>
        <w:rPr>
          <w:rtl/>
        </w:rPr>
        <w:t>* الإشارة إلىٰ مبتكرات الشاعر ونُكَتِهِ في بديعيّته.</w:t>
      </w:r>
    </w:p>
    <w:p w14:paraId="1B6E64FF" w14:textId="77777777" w:rsidR="000E676B" w:rsidRDefault="00E63DE8" w:rsidP="000E676B">
      <w:pPr>
        <w:rPr>
          <w:rtl/>
        </w:rPr>
      </w:pPr>
      <w:r>
        <w:rPr>
          <w:rtl/>
        </w:rPr>
        <w:br w:type="page"/>
      </w:r>
      <w:r w:rsidR="000E676B">
        <w:rPr>
          <w:rtl/>
        </w:rPr>
        <w:lastRenderedPageBreak/>
        <w:t>* تخريج الأبيات والأشطر المقتبسة والمضمّنة والإشارة إلىٰ شعرائها.</w:t>
      </w:r>
    </w:p>
    <w:p w14:paraId="75254F6B" w14:textId="77777777" w:rsidR="000E676B" w:rsidRDefault="000E676B" w:rsidP="000E676B">
      <w:pPr>
        <w:rPr>
          <w:rtl/>
        </w:rPr>
      </w:pPr>
      <w:r>
        <w:rPr>
          <w:rtl/>
        </w:rPr>
        <w:t xml:space="preserve">* الإشارة إلىٰ الاختلافات الواردة بين المخطوطة والمنشور في </w:t>
      </w:r>
      <w:r w:rsidRPr="00AB669B">
        <w:rPr>
          <w:rStyle w:val="rfdBold2"/>
          <w:rtl/>
        </w:rPr>
        <w:t>أعيان الشيعة</w:t>
      </w:r>
      <w:r>
        <w:rPr>
          <w:rtl/>
        </w:rPr>
        <w:t>.</w:t>
      </w:r>
    </w:p>
    <w:p w14:paraId="3364B255" w14:textId="77777777" w:rsidR="000E676B" w:rsidRDefault="000E676B" w:rsidP="000E676B">
      <w:pPr>
        <w:rPr>
          <w:rtl/>
        </w:rPr>
      </w:pPr>
      <w:r>
        <w:rPr>
          <w:rtl/>
        </w:rPr>
        <w:t xml:space="preserve">* الإشارة إلىٰ الأبيات التي لم تنشر في </w:t>
      </w:r>
      <w:r w:rsidRPr="00AB669B">
        <w:rPr>
          <w:rStyle w:val="rfdBold2"/>
          <w:rtl/>
        </w:rPr>
        <w:t>أعيان الشيعة</w:t>
      </w:r>
      <w:r>
        <w:rPr>
          <w:rtl/>
        </w:rPr>
        <w:t>.</w:t>
      </w:r>
    </w:p>
    <w:p w14:paraId="391A4776" w14:textId="77777777" w:rsidR="000E676B" w:rsidRDefault="000E676B" w:rsidP="000E676B">
      <w:pPr>
        <w:rPr>
          <w:rtl/>
        </w:rPr>
      </w:pPr>
      <w:r>
        <w:rPr>
          <w:rtl/>
        </w:rPr>
        <w:t>* شرح المفردات التي تحتاج إلىٰ شرح اعتماداً علىٰ معاجم اللغة.</w:t>
      </w:r>
    </w:p>
    <w:p w14:paraId="403458E0" w14:textId="77777777" w:rsidR="000E676B" w:rsidRDefault="000E676B" w:rsidP="000E676B">
      <w:pPr>
        <w:rPr>
          <w:rtl/>
        </w:rPr>
      </w:pPr>
      <w:r>
        <w:rPr>
          <w:rFonts w:hint="eastAsia"/>
          <w:rtl/>
        </w:rPr>
        <w:t>نسأل</w:t>
      </w:r>
      <w:r>
        <w:rPr>
          <w:rtl/>
        </w:rPr>
        <w:t xml:space="preserve"> الله أن يتقبّل منّا هذا الجهد المتواضع</w:t>
      </w:r>
      <w:r w:rsidR="001C6BD7">
        <w:rPr>
          <w:rtl/>
        </w:rPr>
        <w:t xml:space="preserve"> ،</w:t>
      </w:r>
      <w:r w:rsidR="00F67CDD">
        <w:rPr>
          <w:rtl/>
        </w:rPr>
        <w:t xml:space="preserve"> </w:t>
      </w:r>
      <w:r>
        <w:rPr>
          <w:rtl/>
        </w:rPr>
        <w:t xml:space="preserve">الذي نقدّمه هدية متواضعة لمقام شَرَف النبي المصطفىٰ </w:t>
      </w:r>
      <w:r w:rsidR="00047EE7" w:rsidRPr="00047EE7">
        <w:rPr>
          <w:rStyle w:val="rfdAlaem"/>
          <w:rtl/>
        </w:rPr>
        <w:t>صلى‌الله‌عليه‌وآله</w:t>
      </w:r>
      <w:r>
        <w:rPr>
          <w:rtl/>
        </w:rPr>
        <w:t>آملينَ أن يرزقنا الله شفاعته يوم الورود.</w:t>
      </w:r>
    </w:p>
    <w:p w14:paraId="33426F81" w14:textId="77777777" w:rsidR="000E676B" w:rsidRDefault="000E676B" w:rsidP="000E676B">
      <w:pPr>
        <w:rPr>
          <w:rtl/>
        </w:rPr>
      </w:pPr>
      <w:r>
        <w:rPr>
          <w:rFonts w:hint="eastAsia"/>
          <w:rtl/>
        </w:rPr>
        <w:t>وآخر</w:t>
      </w:r>
      <w:r>
        <w:rPr>
          <w:rtl/>
        </w:rPr>
        <w:t xml:space="preserve"> دعوانا أن الحمدُ لله ربّ العالمين.</w:t>
      </w:r>
    </w:p>
    <w:p w14:paraId="16BC7172" w14:textId="77777777" w:rsidR="00F67CDD" w:rsidRDefault="000E676B" w:rsidP="00AB669B">
      <w:pPr>
        <w:pStyle w:val="rfdBold1"/>
        <w:rPr>
          <w:rtl/>
        </w:rPr>
      </w:pPr>
      <w:r>
        <w:rPr>
          <w:rFonts w:hint="eastAsia"/>
          <w:rtl/>
        </w:rPr>
        <w:t>وصف</w:t>
      </w:r>
      <w:r>
        <w:rPr>
          <w:rtl/>
        </w:rPr>
        <w:t xml:space="preserve"> مخطوطة الديوان</w:t>
      </w:r>
      <w:r w:rsidR="001C6BD7">
        <w:rPr>
          <w:rtl/>
        </w:rPr>
        <w:t xml:space="preserve"> :</w:t>
      </w:r>
    </w:p>
    <w:p w14:paraId="5658E420" w14:textId="77777777" w:rsidR="000E676B" w:rsidRDefault="000E676B" w:rsidP="000E676B">
      <w:pPr>
        <w:rPr>
          <w:rtl/>
        </w:rPr>
      </w:pPr>
      <w:r>
        <w:rPr>
          <w:rFonts w:hint="eastAsia"/>
          <w:rtl/>
        </w:rPr>
        <w:t>النسخة</w:t>
      </w:r>
      <w:r>
        <w:rPr>
          <w:rtl/>
        </w:rPr>
        <w:t xml:space="preserve"> المخطوطة من ديوان الشيخ محمّد الحلّي ـ الملقّب بالملّا ـ عدد صفحاتها</w:t>
      </w:r>
      <w:r w:rsidR="001C6BD7">
        <w:rPr>
          <w:rtl/>
        </w:rPr>
        <w:t xml:space="preserve"> :</w:t>
      </w:r>
      <w:r w:rsidR="00F67CDD">
        <w:rPr>
          <w:rtl/>
        </w:rPr>
        <w:t xml:space="preserve"> </w:t>
      </w:r>
      <w:r>
        <w:rPr>
          <w:rtl/>
        </w:rPr>
        <w:t>(2644) صفحة</w:t>
      </w:r>
      <w:r w:rsidR="001C6BD7">
        <w:rPr>
          <w:rtl/>
        </w:rPr>
        <w:t xml:space="preserve"> ،</w:t>
      </w:r>
      <w:r w:rsidR="00F67CDD">
        <w:rPr>
          <w:rtl/>
        </w:rPr>
        <w:t xml:space="preserve"> </w:t>
      </w:r>
      <w:r>
        <w:rPr>
          <w:rtl/>
        </w:rPr>
        <w:t>وليس فيها ما يشير إلى أيّ معلومة عن الجامع أو سنة الانتهاء أو مكان الجمع</w:t>
      </w:r>
      <w:r w:rsidR="001C6BD7">
        <w:rPr>
          <w:rtl/>
        </w:rPr>
        <w:t xml:space="preserve"> ،</w:t>
      </w:r>
      <w:r w:rsidR="00F67CDD">
        <w:rPr>
          <w:rtl/>
        </w:rPr>
        <w:t xml:space="preserve"> </w:t>
      </w:r>
      <w:r>
        <w:rPr>
          <w:rtl/>
        </w:rPr>
        <w:t>أو أيّ شيء آخر</w:t>
      </w:r>
      <w:r w:rsidR="001C6BD7">
        <w:rPr>
          <w:rtl/>
        </w:rPr>
        <w:t xml:space="preserve"> ،</w:t>
      </w:r>
      <w:r w:rsidR="00F67CDD">
        <w:rPr>
          <w:rtl/>
        </w:rPr>
        <w:t xml:space="preserve"> </w:t>
      </w:r>
      <w:r>
        <w:rPr>
          <w:rtl/>
        </w:rPr>
        <w:t>وقد سعى بتصويره سبطُ الشاعر الخطيب السيّد حبيب الأعرجي.</w:t>
      </w:r>
    </w:p>
    <w:p w14:paraId="2B3484EE" w14:textId="77777777" w:rsidR="00F67CDD" w:rsidRDefault="000E676B" w:rsidP="000E676B">
      <w:pPr>
        <w:rPr>
          <w:rtl/>
        </w:rPr>
      </w:pPr>
      <w:r>
        <w:rPr>
          <w:rFonts w:hint="eastAsia"/>
          <w:rtl/>
        </w:rPr>
        <w:t>وحدّثني</w:t>
      </w:r>
      <w:r>
        <w:rPr>
          <w:rtl/>
        </w:rPr>
        <w:t xml:space="preserve"> الأستاذ الفاضل المحقّق كامل سلمان الجبوري أنّه نسخ نسخة مصوّرة عن نسخة السيّد حبيب الأعرجي</w:t>
      </w:r>
      <w:r w:rsidR="001C6BD7">
        <w:rPr>
          <w:rtl/>
        </w:rPr>
        <w:t xml:space="preserve"> ،</w:t>
      </w:r>
      <w:r w:rsidR="00F67CDD">
        <w:rPr>
          <w:rtl/>
        </w:rPr>
        <w:t xml:space="preserve"> </w:t>
      </w:r>
      <w:r>
        <w:rPr>
          <w:rtl/>
        </w:rPr>
        <w:t>الذي صوّرها عن النسخة الأصل التي كانت بحوزة حفيد الشاعر الخطيب الشيخ عبد الوهاب ابن الشيخ قاسم الملّا الحلّي</w:t>
      </w:r>
      <w:r w:rsidR="00F67CDD">
        <w:rPr>
          <w:rtl/>
        </w:rPr>
        <w:t xml:space="preserve"> </w:t>
      </w:r>
      <w:r w:rsidR="001C6BD7">
        <w:rPr>
          <w:rtl/>
        </w:rPr>
        <w:t>،</w:t>
      </w:r>
      <w:r w:rsidR="00F67CDD">
        <w:rPr>
          <w:rtl/>
        </w:rPr>
        <w:t xml:space="preserve"> </w:t>
      </w:r>
      <w:r>
        <w:rPr>
          <w:rtl/>
        </w:rPr>
        <w:t>التي لم نفلح بالحصول عليها.</w:t>
      </w:r>
    </w:p>
    <w:p w14:paraId="18DC681E" w14:textId="77777777" w:rsidR="000E676B" w:rsidRDefault="000E676B" w:rsidP="000E676B">
      <w:pPr>
        <w:rPr>
          <w:rtl/>
        </w:rPr>
      </w:pPr>
      <w:r>
        <w:rPr>
          <w:rFonts w:hint="eastAsia"/>
          <w:rtl/>
        </w:rPr>
        <w:t>وقد</w:t>
      </w:r>
      <w:r>
        <w:rPr>
          <w:rtl/>
        </w:rPr>
        <w:t xml:space="preserve"> حقّقنا بديعيّته على النسخة المصوّرة من المخطوطة</w:t>
      </w:r>
      <w:r w:rsidR="001C6BD7">
        <w:rPr>
          <w:rtl/>
        </w:rPr>
        <w:t xml:space="preserve"> ،</w:t>
      </w:r>
      <w:r w:rsidR="00F67CDD">
        <w:rPr>
          <w:rtl/>
        </w:rPr>
        <w:t xml:space="preserve"> </w:t>
      </w:r>
      <w:r>
        <w:rPr>
          <w:rtl/>
        </w:rPr>
        <w:t>حيث إنّ مصوّرته تقع في ثلاثة مجلّدات ضخام</w:t>
      </w:r>
      <w:r w:rsidR="001C6BD7">
        <w:rPr>
          <w:rtl/>
        </w:rPr>
        <w:t xml:space="preserve"> ،</w:t>
      </w:r>
      <w:r w:rsidR="00F67CDD">
        <w:rPr>
          <w:rtl/>
        </w:rPr>
        <w:t xml:space="preserve"> </w:t>
      </w:r>
      <w:r>
        <w:rPr>
          <w:rtl/>
        </w:rPr>
        <w:t>في</w:t>
      </w:r>
      <w:r w:rsidR="001C6BD7">
        <w:rPr>
          <w:rtl/>
        </w:rPr>
        <w:t xml:space="preserve"> :</w:t>
      </w:r>
      <w:r w:rsidR="00F67CDD">
        <w:rPr>
          <w:rtl/>
        </w:rPr>
        <w:t xml:space="preserve"> </w:t>
      </w:r>
      <w:r>
        <w:rPr>
          <w:rtl/>
        </w:rPr>
        <w:t>(1322) صفحة قياس 4</w:t>
      </w:r>
      <w:r>
        <w:t>A</w:t>
      </w:r>
      <w:r w:rsidR="00F67CDD">
        <w:rPr>
          <w:rtl/>
        </w:rPr>
        <w:t xml:space="preserve"> </w:t>
      </w:r>
      <w:r w:rsidR="001C6BD7">
        <w:rPr>
          <w:rtl/>
        </w:rPr>
        <w:t>،</w:t>
      </w:r>
      <w:r w:rsidR="00F67CDD">
        <w:rPr>
          <w:rtl/>
        </w:rPr>
        <w:t xml:space="preserve"> </w:t>
      </w:r>
      <w:r>
        <w:rPr>
          <w:rtl/>
        </w:rPr>
        <w:t>في كلّ صفحة صفحتان من أصل الديوان</w:t>
      </w:r>
      <w:r w:rsidR="001C6BD7">
        <w:rPr>
          <w:rtl/>
        </w:rPr>
        <w:t xml:space="preserve"> ،</w:t>
      </w:r>
      <w:r w:rsidR="00F67CDD">
        <w:rPr>
          <w:rtl/>
        </w:rPr>
        <w:t xml:space="preserve"> </w:t>
      </w:r>
      <w:r>
        <w:rPr>
          <w:rtl/>
        </w:rPr>
        <w:t>وقد احتوت (بديعيّته) التي نحن بصددها خمس عشرة صفحة</w:t>
      </w:r>
      <w:r w:rsidR="00F67CDD">
        <w:rPr>
          <w:rtl/>
        </w:rPr>
        <w:t xml:space="preserve"> </w:t>
      </w:r>
      <w:r w:rsidR="001C6BD7">
        <w:rPr>
          <w:rtl/>
        </w:rPr>
        <w:t>،</w:t>
      </w:r>
      <w:r w:rsidR="00F67CDD">
        <w:rPr>
          <w:rtl/>
        </w:rPr>
        <w:t xml:space="preserve"> </w:t>
      </w:r>
      <w:r>
        <w:rPr>
          <w:rtl/>
        </w:rPr>
        <w:t>من الصفحة</w:t>
      </w:r>
      <w:r w:rsidR="001C6BD7">
        <w:rPr>
          <w:rtl/>
        </w:rPr>
        <w:t xml:space="preserve"> :</w:t>
      </w:r>
      <w:r w:rsidR="00F67CDD">
        <w:rPr>
          <w:rtl/>
        </w:rPr>
        <w:t xml:space="preserve"> (</w:t>
      </w:r>
      <w:r>
        <w:rPr>
          <w:rtl/>
        </w:rPr>
        <w:t>1962ـ1976).</w:t>
      </w:r>
    </w:p>
    <w:p w14:paraId="5A930F94" w14:textId="471CBDAD" w:rsidR="00E63DE8" w:rsidRDefault="00E63DE8" w:rsidP="00AB669B">
      <w:pPr>
        <w:pStyle w:val="rfdCenter"/>
        <w:rPr>
          <w:rtl/>
        </w:rPr>
      </w:pPr>
      <w:r>
        <w:rPr>
          <w:rtl/>
        </w:rPr>
        <w:br w:type="page"/>
      </w:r>
      <w:r w:rsidR="00F37B7C">
        <w:rPr>
          <w:noProof/>
        </w:rPr>
        <w:lastRenderedPageBreak/>
        <w:drawing>
          <wp:inline distT="0" distB="0" distL="0" distR="0" wp14:anchorId="606E657F" wp14:editId="17523089">
            <wp:extent cx="3562350" cy="499364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62350" cy="4993640"/>
                    </a:xfrm>
                    <a:prstGeom prst="rect">
                      <a:avLst/>
                    </a:prstGeom>
                    <a:noFill/>
                    <a:ln>
                      <a:noFill/>
                    </a:ln>
                  </pic:spPr>
                </pic:pic>
              </a:graphicData>
            </a:graphic>
          </wp:inline>
        </w:drawing>
      </w:r>
    </w:p>
    <w:p w14:paraId="56C981F2" w14:textId="77777777" w:rsidR="00F67CDD" w:rsidRDefault="000E676B" w:rsidP="009E611C">
      <w:pPr>
        <w:pStyle w:val="Heading1Center"/>
        <w:rPr>
          <w:rtl/>
        </w:rPr>
      </w:pPr>
      <w:r>
        <w:br w:type="page"/>
      </w:r>
      <w:r>
        <w:rPr>
          <w:rFonts w:hint="eastAsia"/>
          <w:rtl/>
        </w:rPr>
        <w:lastRenderedPageBreak/>
        <w:t>بديعية</w:t>
      </w:r>
      <w:r>
        <w:rPr>
          <w:rtl/>
        </w:rPr>
        <w:t xml:space="preserve"> الشيخ محمّد الملّا الحلّيّ في مدح النبي </w:t>
      </w:r>
      <w:r w:rsidR="00047EE7" w:rsidRPr="00047EE7">
        <w:rPr>
          <w:rStyle w:val="rfdAlaem"/>
          <w:rtl/>
        </w:rPr>
        <w:t>صلى‌الله‌عليه‌وآله</w:t>
      </w:r>
    </w:p>
    <w:p w14:paraId="0B8B114F" w14:textId="77777777" w:rsidR="000E676B" w:rsidRDefault="000E676B" w:rsidP="00AB669B">
      <w:pPr>
        <w:pStyle w:val="rfdLeft"/>
        <w:rPr>
          <w:rtl/>
        </w:rPr>
      </w:pPr>
      <w:r>
        <w:rPr>
          <w:rtl/>
        </w:rPr>
        <w:t>(البسيط)</w:t>
      </w:r>
    </w:p>
    <w:p w14:paraId="7123C8DB" w14:textId="77777777" w:rsidR="000E676B" w:rsidRDefault="000E676B" w:rsidP="000E676B">
      <w:pPr>
        <w:rPr>
          <w:rtl/>
        </w:rPr>
      </w:pPr>
      <w:r w:rsidRPr="00AB669B">
        <w:rPr>
          <w:rStyle w:val="rfdBold2"/>
          <w:rFonts w:hint="eastAsia"/>
          <w:rtl/>
        </w:rPr>
        <w:t>حُسنُ</w:t>
      </w:r>
      <w:r w:rsidRPr="00AB669B">
        <w:rPr>
          <w:rStyle w:val="rfdBold2"/>
          <w:rtl/>
        </w:rPr>
        <w:t xml:space="preserve"> الابتداء</w:t>
      </w:r>
      <w:r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0A23544E" w14:textId="77777777">
        <w:tc>
          <w:tcPr>
            <w:tcW w:w="2400" w:type="pct"/>
            <w:shd w:val="clear" w:color="auto" w:fill="auto"/>
          </w:tcPr>
          <w:p w14:paraId="04DD6C81" w14:textId="77777777" w:rsidR="00AB669B" w:rsidRDefault="00AB669B" w:rsidP="00110076">
            <w:pPr>
              <w:pStyle w:val="rfdPoem"/>
              <w:rPr>
                <w:rtl/>
              </w:rPr>
            </w:pPr>
            <w:r w:rsidRPr="00AB669B">
              <w:rPr>
                <w:rtl/>
              </w:rPr>
              <w:t>يا أيُّها البَرقُ أعلِمْ جِيرَةَ العَلَمِ</w:t>
            </w:r>
            <w:r w:rsidRPr="00B15854">
              <w:rPr>
                <w:rStyle w:val="rfdPoemTiniCharChar"/>
                <w:rtl/>
              </w:rPr>
              <w:br/>
              <w:t> </w:t>
            </w:r>
          </w:p>
        </w:tc>
        <w:tc>
          <w:tcPr>
            <w:tcW w:w="200" w:type="pct"/>
            <w:shd w:val="clear" w:color="auto" w:fill="auto"/>
          </w:tcPr>
          <w:p w14:paraId="3D98368D" w14:textId="77777777" w:rsidR="00AB669B" w:rsidRDefault="00AB669B" w:rsidP="00110076">
            <w:pPr>
              <w:pStyle w:val="rfdPoem"/>
              <w:rPr>
                <w:rtl/>
              </w:rPr>
            </w:pPr>
          </w:p>
        </w:tc>
        <w:tc>
          <w:tcPr>
            <w:tcW w:w="2400" w:type="pct"/>
            <w:shd w:val="clear" w:color="auto" w:fill="auto"/>
          </w:tcPr>
          <w:p w14:paraId="1371A714" w14:textId="77777777" w:rsidR="00AB669B" w:rsidRDefault="00AB669B" w:rsidP="00110076">
            <w:pPr>
              <w:pStyle w:val="rfdPoem"/>
              <w:rPr>
                <w:rtl/>
              </w:rPr>
            </w:pPr>
            <w:r w:rsidRPr="00AB669B">
              <w:rPr>
                <w:rtl/>
              </w:rPr>
              <w:t>أنّ الغَرَامَ غَرِيمُ الوَامِقِ العَلمِ</w:t>
            </w:r>
            <w:r w:rsidR="0031579D" w:rsidRPr="0031579D">
              <w:rPr>
                <w:rStyle w:val="rfdFootnotenum"/>
                <w:rtl/>
              </w:rPr>
              <w:t>(2)</w:t>
            </w:r>
            <w:r w:rsidRPr="00B15854">
              <w:rPr>
                <w:rStyle w:val="rfdPoemTiniCharChar"/>
                <w:rtl/>
              </w:rPr>
              <w:br/>
              <w:t> </w:t>
            </w:r>
          </w:p>
        </w:tc>
      </w:tr>
    </w:tbl>
    <w:p w14:paraId="0865E3FE" w14:textId="77777777" w:rsidR="000E676B" w:rsidRDefault="000E676B" w:rsidP="000E676B">
      <w:pPr>
        <w:rPr>
          <w:rtl/>
        </w:rPr>
      </w:pPr>
      <w:r w:rsidRPr="005E266B">
        <w:rPr>
          <w:rStyle w:val="rfdBold2"/>
          <w:rFonts w:hint="eastAsia"/>
          <w:rtl/>
        </w:rPr>
        <w:t>التشطير</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0BC057B2" w14:textId="77777777">
        <w:tc>
          <w:tcPr>
            <w:tcW w:w="2400" w:type="pct"/>
            <w:shd w:val="clear" w:color="auto" w:fill="auto"/>
          </w:tcPr>
          <w:p w14:paraId="47E84ED4" w14:textId="77777777" w:rsidR="00AB669B" w:rsidRDefault="00AB669B" w:rsidP="00110076">
            <w:pPr>
              <w:pStyle w:val="rfdPoem"/>
              <w:rPr>
                <w:rtl/>
              </w:rPr>
            </w:pPr>
            <w:r w:rsidRPr="00AB669B">
              <w:rPr>
                <w:rtl/>
              </w:rPr>
              <w:t>افزعْ لِمُعتَمدٍ يَهدي إلىٰ الرُّشدِ</w:t>
            </w:r>
            <w:r w:rsidRPr="00B15854">
              <w:rPr>
                <w:rStyle w:val="rfdPoemTiniCharChar"/>
                <w:rtl/>
              </w:rPr>
              <w:br/>
              <w:t> </w:t>
            </w:r>
          </w:p>
        </w:tc>
        <w:tc>
          <w:tcPr>
            <w:tcW w:w="200" w:type="pct"/>
            <w:shd w:val="clear" w:color="auto" w:fill="auto"/>
          </w:tcPr>
          <w:p w14:paraId="362506C3" w14:textId="77777777" w:rsidR="00AB669B" w:rsidRDefault="00AB669B" w:rsidP="00110076">
            <w:pPr>
              <w:pStyle w:val="rfdPoem"/>
              <w:rPr>
                <w:rtl/>
              </w:rPr>
            </w:pPr>
          </w:p>
        </w:tc>
        <w:tc>
          <w:tcPr>
            <w:tcW w:w="2400" w:type="pct"/>
            <w:shd w:val="clear" w:color="auto" w:fill="auto"/>
          </w:tcPr>
          <w:p w14:paraId="45814852" w14:textId="77777777" w:rsidR="00AB669B" w:rsidRDefault="00AB669B" w:rsidP="00110076">
            <w:pPr>
              <w:pStyle w:val="rfdPoem"/>
              <w:rPr>
                <w:rtl/>
              </w:rPr>
            </w:pPr>
            <w:r w:rsidRPr="00AB669B">
              <w:rPr>
                <w:rtl/>
              </w:rPr>
              <w:t>بالحقّ مُعتَصمٍ للحمدِ مُغتَنِمِ</w:t>
            </w:r>
            <w:r w:rsidRPr="00B15854">
              <w:rPr>
                <w:rStyle w:val="rfdPoemTiniCharChar"/>
                <w:rtl/>
              </w:rPr>
              <w:br/>
              <w:t> </w:t>
            </w:r>
          </w:p>
        </w:tc>
      </w:tr>
    </w:tbl>
    <w:p w14:paraId="6CF0FC56" w14:textId="77777777" w:rsidR="000E676B" w:rsidRDefault="000E676B" w:rsidP="000E676B">
      <w:pPr>
        <w:rPr>
          <w:rtl/>
        </w:rPr>
      </w:pPr>
      <w:r w:rsidRPr="005E266B">
        <w:rPr>
          <w:rStyle w:val="rfdBold2"/>
          <w:rFonts w:hint="eastAsia"/>
          <w:rtl/>
        </w:rPr>
        <w:t>الموازنة</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2339FCA5" w14:textId="77777777">
        <w:tc>
          <w:tcPr>
            <w:tcW w:w="2400" w:type="pct"/>
            <w:shd w:val="clear" w:color="auto" w:fill="auto"/>
          </w:tcPr>
          <w:p w14:paraId="740D63AE" w14:textId="77777777" w:rsidR="00AB669B" w:rsidRDefault="00AB669B" w:rsidP="00110076">
            <w:pPr>
              <w:pStyle w:val="rfdPoem"/>
              <w:rPr>
                <w:rtl/>
              </w:rPr>
            </w:pPr>
            <w:r w:rsidRPr="00AB669B">
              <w:rPr>
                <w:rtl/>
              </w:rPr>
              <w:t>مُؤآزرٍ رَابِحٍ مُستَعصِمٍ مَلَكٍ</w:t>
            </w:r>
            <w:r w:rsidRPr="00B15854">
              <w:rPr>
                <w:rStyle w:val="rfdPoemTiniCharChar"/>
                <w:rtl/>
              </w:rPr>
              <w:br/>
              <w:t> </w:t>
            </w:r>
          </w:p>
        </w:tc>
        <w:tc>
          <w:tcPr>
            <w:tcW w:w="200" w:type="pct"/>
            <w:shd w:val="clear" w:color="auto" w:fill="auto"/>
          </w:tcPr>
          <w:p w14:paraId="40B5EE8A" w14:textId="77777777" w:rsidR="00AB669B" w:rsidRDefault="00AB669B" w:rsidP="00110076">
            <w:pPr>
              <w:pStyle w:val="rfdPoem"/>
              <w:rPr>
                <w:rtl/>
              </w:rPr>
            </w:pPr>
          </w:p>
        </w:tc>
        <w:tc>
          <w:tcPr>
            <w:tcW w:w="2400" w:type="pct"/>
            <w:shd w:val="clear" w:color="auto" w:fill="auto"/>
          </w:tcPr>
          <w:p w14:paraId="1E8D065E" w14:textId="77777777" w:rsidR="00AB669B" w:rsidRDefault="00AB669B" w:rsidP="00110076">
            <w:pPr>
              <w:pStyle w:val="rfdPoem"/>
              <w:rPr>
                <w:rtl/>
              </w:rPr>
            </w:pPr>
            <w:r w:rsidRPr="00AB669B">
              <w:rPr>
                <w:rtl/>
              </w:rPr>
              <w:t>مُصَابِرٍ رَاجِحٍ مُستَخدمٍ عَلَمِ</w:t>
            </w:r>
            <w:r w:rsidRPr="00B15854">
              <w:rPr>
                <w:rStyle w:val="rfdPoemTiniCharChar"/>
                <w:rtl/>
              </w:rPr>
              <w:br/>
              <w:t> </w:t>
            </w:r>
          </w:p>
        </w:tc>
      </w:tr>
    </w:tbl>
    <w:p w14:paraId="029E1E23" w14:textId="77777777" w:rsidR="000E676B" w:rsidRDefault="000E676B" w:rsidP="000E676B">
      <w:pPr>
        <w:rPr>
          <w:rtl/>
        </w:rPr>
      </w:pPr>
      <w:r w:rsidRPr="005E266B">
        <w:rPr>
          <w:rStyle w:val="rfdBold2"/>
          <w:rFonts w:hint="eastAsia"/>
          <w:rtl/>
        </w:rPr>
        <w:t>التّرقِيط</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70D55325" w14:textId="77777777">
        <w:tc>
          <w:tcPr>
            <w:tcW w:w="2400" w:type="pct"/>
            <w:shd w:val="clear" w:color="auto" w:fill="auto"/>
          </w:tcPr>
          <w:p w14:paraId="06F6D02D" w14:textId="77777777" w:rsidR="00AB669B" w:rsidRDefault="00AB669B" w:rsidP="00110076">
            <w:pPr>
              <w:pStyle w:val="rfdPoem"/>
              <w:rPr>
                <w:rtl/>
              </w:rPr>
            </w:pPr>
            <w:r w:rsidRPr="00AB669B">
              <w:rPr>
                <w:rtl/>
              </w:rPr>
              <w:t>شَافٍ لنا بِهِبَاتٍ مِنهُ تَمنحُنَا</w:t>
            </w:r>
            <w:r w:rsidRPr="00B15854">
              <w:rPr>
                <w:rStyle w:val="rfdPoemTiniCharChar"/>
                <w:rtl/>
              </w:rPr>
              <w:br/>
              <w:t> </w:t>
            </w:r>
          </w:p>
        </w:tc>
        <w:tc>
          <w:tcPr>
            <w:tcW w:w="200" w:type="pct"/>
            <w:shd w:val="clear" w:color="auto" w:fill="auto"/>
          </w:tcPr>
          <w:p w14:paraId="459D0F50" w14:textId="77777777" w:rsidR="00AB669B" w:rsidRDefault="00AB669B" w:rsidP="00110076">
            <w:pPr>
              <w:pStyle w:val="rfdPoem"/>
              <w:rPr>
                <w:rtl/>
              </w:rPr>
            </w:pPr>
          </w:p>
        </w:tc>
        <w:tc>
          <w:tcPr>
            <w:tcW w:w="2400" w:type="pct"/>
            <w:shd w:val="clear" w:color="auto" w:fill="auto"/>
          </w:tcPr>
          <w:p w14:paraId="35614D0A" w14:textId="77777777" w:rsidR="00AB669B" w:rsidRDefault="00AB669B" w:rsidP="00110076">
            <w:pPr>
              <w:pStyle w:val="rfdPoem"/>
              <w:rPr>
                <w:rtl/>
              </w:rPr>
            </w:pPr>
            <w:r w:rsidRPr="00AB669B">
              <w:rPr>
                <w:rtl/>
              </w:rPr>
              <w:t>فوزاً بأبلَجَ حَيّانا بمُنسَجمِ</w:t>
            </w:r>
            <w:r w:rsidRPr="00B15854">
              <w:rPr>
                <w:rStyle w:val="rfdPoemTiniCharChar"/>
                <w:rtl/>
              </w:rPr>
              <w:br/>
              <w:t> </w:t>
            </w:r>
          </w:p>
        </w:tc>
      </w:tr>
    </w:tbl>
    <w:p w14:paraId="42E39C77" w14:textId="77777777" w:rsidR="000E676B" w:rsidRDefault="000E676B" w:rsidP="000E676B">
      <w:pPr>
        <w:rPr>
          <w:rtl/>
        </w:rPr>
      </w:pPr>
      <w:r w:rsidRPr="005E266B">
        <w:rPr>
          <w:rStyle w:val="rfdBold2"/>
          <w:rFonts w:hint="eastAsia"/>
          <w:rtl/>
        </w:rPr>
        <w:t>الصدر</w:t>
      </w:r>
      <w:r w:rsidRPr="005E266B">
        <w:rPr>
          <w:rStyle w:val="rfdBold2"/>
          <w:rtl/>
        </w:rPr>
        <w:t xml:space="preserve"> منفصل الحروفِ والعجز متّصل الحروفِ</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AB669B" w14:paraId="518CD576" w14:textId="77777777">
        <w:tc>
          <w:tcPr>
            <w:tcW w:w="2400" w:type="pct"/>
            <w:shd w:val="clear" w:color="auto" w:fill="auto"/>
          </w:tcPr>
          <w:p w14:paraId="30F65BF8" w14:textId="77777777" w:rsidR="00AB669B" w:rsidRDefault="00AB669B" w:rsidP="00110076">
            <w:pPr>
              <w:pStyle w:val="rfdPoem"/>
              <w:rPr>
                <w:rtl/>
              </w:rPr>
            </w:pPr>
            <w:r w:rsidRPr="00AB669B">
              <w:rPr>
                <w:rtl/>
              </w:rPr>
              <w:t>أزال وِزرِيَ آسٍ ودُّهُ وَزَرٌ</w:t>
            </w:r>
            <w:r w:rsidRPr="00B15854">
              <w:rPr>
                <w:rStyle w:val="rfdPoemTiniCharChar"/>
                <w:rtl/>
              </w:rPr>
              <w:br/>
              <w:t> </w:t>
            </w:r>
          </w:p>
        </w:tc>
        <w:tc>
          <w:tcPr>
            <w:tcW w:w="200" w:type="pct"/>
            <w:shd w:val="clear" w:color="auto" w:fill="auto"/>
          </w:tcPr>
          <w:p w14:paraId="763311A8" w14:textId="77777777" w:rsidR="00AB669B" w:rsidRDefault="00AB669B" w:rsidP="00110076">
            <w:pPr>
              <w:pStyle w:val="rfdPoem"/>
              <w:rPr>
                <w:rtl/>
              </w:rPr>
            </w:pPr>
          </w:p>
        </w:tc>
        <w:tc>
          <w:tcPr>
            <w:tcW w:w="2400" w:type="pct"/>
            <w:shd w:val="clear" w:color="auto" w:fill="auto"/>
          </w:tcPr>
          <w:p w14:paraId="20394EB2" w14:textId="77777777" w:rsidR="00AB669B" w:rsidRDefault="00AB669B" w:rsidP="00110076">
            <w:pPr>
              <w:pStyle w:val="rfdPoem"/>
              <w:rPr>
                <w:rtl/>
              </w:rPr>
            </w:pPr>
            <w:r w:rsidRPr="00AB669B">
              <w:rPr>
                <w:rtl/>
              </w:rPr>
              <w:t>فيه نَمَتْ حِكَمِي لمّا سَمَتْ هِمَمِي</w:t>
            </w:r>
            <w:r w:rsidR="0031579D" w:rsidRPr="0031579D">
              <w:rPr>
                <w:rStyle w:val="rfdFootnotenum"/>
                <w:rtl/>
              </w:rPr>
              <w:t>(6)</w:t>
            </w:r>
            <w:r w:rsidRPr="00B15854">
              <w:rPr>
                <w:rStyle w:val="rfdPoemTiniCharChar"/>
                <w:rtl/>
              </w:rPr>
              <w:br/>
              <w:t> </w:t>
            </w:r>
          </w:p>
        </w:tc>
      </w:tr>
    </w:tbl>
    <w:p w14:paraId="22E5DEB2" w14:textId="77777777" w:rsidR="000E676B" w:rsidRDefault="000E676B" w:rsidP="000E676B">
      <w:pPr>
        <w:rPr>
          <w:rtl/>
        </w:rPr>
      </w:pPr>
      <w:r w:rsidRPr="005E266B">
        <w:rPr>
          <w:rStyle w:val="rfdBold2"/>
          <w:rFonts w:hint="eastAsia"/>
          <w:rtl/>
        </w:rPr>
        <w:t>التورية</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AB669B" w14:paraId="59D44339" w14:textId="77777777">
        <w:tc>
          <w:tcPr>
            <w:tcW w:w="2400" w:type="pct"/>
            <w:shd w:val="clear" w:color="auto" w:fill="auto"/>
          </w:tcPr>
          <w:p w14:paraId="679D096F" w14:textId="77777777" w:rsidR="00AB669B" w:rsidRDefault="00AB669B" w:rsidP="00110076">
            <w:pPr>
              <w:pStyle w:val="rfdPoem"/>
              <w:rPr>
                <w:rtl/>
              </w:rPr>
            </w:pPr>
            <w:r w:rsidRPr="00AB669B">
              <w:rPr>
                <w:rtl/>
              </w:rPr>
              <w:t>قَد صَيّرَ اللهُ منهُ الذِّكرَ في شَرَفٍ</w:t>
            </w:r>
            <w:r w:rsidRPr="00B15854">
              <w:rPr>
                <w:rStyle w:val="rfdPoemTiniCharChar"/>
                <w:rtl/>
              </w:rPr>
              <w:br/>
              <w:t> </w:t>
            </w:r>
          </w:p>
        </w:tc>
        <w:tc>
          <w:tcPr>
            <w:tcW w:w="200" w:type="pct"/>
            <w:shd w:val="clear" w:color="auto" w:fill="auto"/>
          </w:tcPr>
          <w:p w14:paraId="0E7FDF10" w14:textId="77777777" w:rsidR="00AB669B" w:rsidRDefault="00AB669B" w:rsidP="00110076">
            <w:pPr>
              <w:pStyle w:val="rfdPoem"/>
              <w:rPr>
                <w:rtl/>
              </w:rPr>
            </w:pPr>
          </w:p>
        </w:tc>
        <w:tc>
          <w:tcPr>
            <w:tcW w:w="2400" w:type="pct"/>
            <w:shd w:val="clear" w:color="auto" w:fill="auto"/>
          </w:tcPr>
          <w:p w14:paraId="5A9D2654" w14:textId="77777777" w:rsidR="00AB669B" w:rsidRDefault="00AB669B" w:rsidP="00110076">
            <w:pPr>
              <w:pStyle w:val="rfdPoem"/>
              <w:rPr>
                <w:rtl/>
              </w:rPr>
            </w:pPr>
            <w:r w:rsidRPr="00AB669B">
              <w:rPr>
                <w:rtl/>
              </w:rPr>
              <w:t>والقَدرُ مِنهُ بِرغمِ الخَصمِ في عِظَمِ</w:t>
            </w:r>
            <w:r w:rsidRPr="00B15854">
              <w:rPr>
                <w:rStyle w:val="rfdPoemTiniCharChar"/>
                <w:rtl/>
              </w:rPr>
              <w:br/>
              <w:t> </w:t>
            </w:r>
          </w:p>
        </w:tc>
      </w:tr>
    </w:tbl>
    <w:p w14:paraId="3F23D253" w14:textId="77777777" w:rsidR="000E676B" w:rsidRDefault="000E676B" w:rsidP="000E676B">
      <w:pPr>
        <w:pStyle w:val="rfdLine"/>
        <w:rPr>
          <w:rtl/>
        </w:rPr>
      </w:pPr>
      <w:r>
        <w:rPr>
          <w:rtl/>
        </w:rPr>
        <w:t>__________</w:t>
      </w:r>
    </w:p>
    <w:p w14:paraId="5C489437" w14:textId="77777777" w:rsidR="000E676B" w:rsidRDefault="000E676B" w:rsidP="000E676B">
      <w:pPr>
        <w:pStyle w:val="rfdFootnote0"/>
        <w:rPr>
          <w:rtl/>
        </w:rPr>
      </w:pPr>
      <w:r>
        <w:rPr>
          <w:rtl/>
        </w:rPr>
        <w:t>(1) الابتداء</w:t>
      </w:r>
      <w:r w:rsidR="001C6BD7">
        <w:rPr>
          <w:rtl/>
        </w:rPr>
        <w:t xml:space="preserve"> :</w:t>
      </w:r>
      <w:r w:rsidR="00F67CDD">
        <w:rPr>
          <w:rtl/>
        </w:rPr>
        <w:t xml:space="preserve"> </w:t>
      </w:r>
      <w:r>
        <w:rPr>
          <w:rtl/>
        </w:rPr>
        <w:t>أن يكون مطلع الكلام شعراً أو نثراً</w:t>
      </w:r>
      <w:r w:rsidR="001C6BD7">
        <w:rPr>
          <w:rtl/>
        </w:rPr>
        <w:t xml:space="preserve"> ،</w:t>
      </w:r>
      <w:r w:rsidR="00F67CDD">
        <w:rPr>
          <w:rtl/>
        </w:rPr>
        <w:t xml:space="preserve"> </w:t>
      </w:r>
      <w:r>
        <w:rPr>
          <w:rtl/>
        </w:rPr>
        <w:t>أنيقاً بديعاً</w:t>
      </w:r>
      <w:r w:rsidR="001C6BD7">
        <w:rPr>
          <w:rtl/>
        </w:rPr>
        <w:t xml:space="preserve"> ،</w:t>
      </w:r>
      <w:r w:rsidR="00F67CDD">
        <w:rPr>
          <w:rtl/>
        </w:rPr>
        <w:t xml:space="preserve"> </w:t>
      </w:r>
      <w:r>
        <w:rPr>
          <w:rtl/>
        </w:rPr>
        <w:t>لأنّه أوّل ما يقرع السمع فيقبل السامع علىٰ الكلام ويعيه</w:t>
      </w:r>
      <w:r w:rsidR="001C6BD7">
        <w:rPr>
          <w:rtl/>
        </w:rPr>
        <w:t xml:space="preserve"> ،</w:t>
      </w:r>
      <w:r w:rsidR="00F67CDD">
        <w:rPr>
          <w:rtl/>
        </w:rPr>
        <w:t xml:space="preserve"> </w:t>
      </w:r>
      <w:r>
        <w:rPr>
          <w:rtl/>
        </w:rPr>
        <w:t>وإن كان بخلاف ذلك أعرض عنه ورفضه وإن كان في غاية الحسن.</w:t>
      </w:r>
    </w:p>
    <w:p w14:paraId="676AE88E" w14:textId="77777777" w:rsidR="000E676B" w:rsidRDefault="000E676B" w:rsidP="000E676B">
      <w:pPr>
        <w:pStyle w:val="rfdFootnote0"/>
        <w:rPr>
          <w:rtl/>
        </w:rPr>
      </w:pPr>
      <w:r>
        <w:rPr>
          <w:rtl/>
        </w:rPr>
        <w:t>(2) الوامق</w:t>
      </w:r>
      <w:r w:rsidR="001C6BD7">
        <w:rPr>
          <w:rtl/>
        </w:rPr>
        <w:t xml:space="preserve"> :</w:t>
      </w:r>
      <w:r w:rsidR="00F67CDD">
        <w:rPr>
          <w:rtl/>
        </w:rPr>
        <w:t xml:space="preserve"> </w:t>
      </w:r>
      <w:r>
        <w:rPr>
          <w:rtl/>
        </w:rPr>
        <w:t>المحبّ.</w:t>
      </w:r>
    </w:p>
    <w:p w14:paraId="0B6882FB" w14:textId="77777777" w:rsidR="000E676B" w:rsidRDefault="000E676B" w:rsidP="000E676B">
      <w:pPr>
        <w:pStyle w:val="rfdFootnote0"/>
        <w:rPr>
          <w:rtl/>
        </w:rPr>
      </w:pPr>
      <w:r>
        <w:rPr>
          <w:rtl/>
        </w:rPr>
        <w:t>(3) التشطير</w:t>
      </w:r>
      <w:r w:rsidR="001C6BD7">
        <w:rPr>
          <w:rtl/>
        </w:rPr>
        <w:t xml:space="preserve"> :</w:t>
      </w:r>
      <w:r w:rsidR="00F67CDD">
        <w:rPr>
          <w:rtl/>
        </w:rPr>
        <w:t xml:space="preserve"> </w:t>
      </w:r>
      <w:r>
        <w:rPr>
          <w:rtl/>
        </w:rPr>
        <w:t>هو أن يتوازن المصراعان والجزآن</w:t>
      </w:r>
      <w:r w:rsidR="001C6BD7">
        <w:rPr>
          <w:rtl/>
        </w:rPr>
        <w:t xml:space="preserve"> ،</w:t>
      </w:r>
      <w:r w:rsidR="00F67CDD">
        <w:rPr>
          <w:rtl/>
        </w:rPr>
        <w:t xml:space="preserve"> </w:t>
      </w:r>
      <w:r>
        <w:rPr>
          <w:rtl/>
        </w:rPr>
        <w:t>وتتعادل أقسامهما</w:t>
      </w:r>
      <w:r w:rsidR="001C6BD7">
        <w:rPr>
          <w:rtl/>
        </w:rPr>
        <w:t xml:space="preserve"> ،</w:t>
      </w:r>
      <w:r w:rsidR="00F67CDD">
        <w:rPr>
          <w:rtl/>
        </w:rPr>
        <w:t xml:space="preserve"> </w:t>
      </w:r>
      <w:r>
        <w:rPr>
          <w:rtl/>
        </w:rPr>
        <w:t>مع قيام كلّ واحد منهما بنفسه.</w:t>
      </w:r>
    </w:p>
    <w:p w14:paraId="4375802B" w14:textId="77777777" w:rsidR="000E676B" w:rsidRDefault="000E676B" w:rsidP="000E676B">
      <w:pPr>
        <w:pStyle w:val="rfdFootnote0"/>
        <w:rPr>
          <w:rtl/>
        </w:rPr>
      </w:pPr>
      <w:r>
        <w:rPr>
          <w:rtl/>
        </w:rPr>
        <w:t>(4)الموازنة</w:t>
      </w:r>
      <w:r w:rsidR="001C6BD7">
        <w:rPr>
          <w:rtl/>
        </w:rPr>
        <w:t xml:space="preserve"> :</w:t>
      </w:r>
      <w:r w:rsidR="00F67CDD">
        <w:rPr>
          <w:rtl/>
        </w:rPr>
        <w:t xml:space="preserve"> </w:t>
      </w:r>
      <w:r>
        <w:rPr>
          <w:rtl/>
        </w:rPr>
        <w:t>هو ضرب من المزاوجة وتقطيع الكلام.</w:t>
      </w:r>
    </w:p>
    <w:p w14:paraId="0DC2D92D" w14:textId="77777777" w:rsidR="000E676B" w:rsidRDefault="000E676B" w:rsidP="000E676B">
      <w:pPr>
        <w:pStyle w:val="rfdFootnote0"/>
        <w:rPr>
          <w:rtl/>
        </w:rPr>
      </w:pPr>
      <w:r>
        <w:rPr>
          <w:rtl/>
        </w:rPr>
        <w:t>(5) الترقيط أو الرقطاء</w:t>
      </w:r>
      <w:r w:rsidR="001C6BD7">
        <w:rPr>
          <w:rtl/>
        </w:rPr>
        <w:t xml:space="preserve"> :</w:t>
      </w:r>
      <w:r w:rsidR="00F67CDD">
        <w:rPr>
          <w:rtl/>
        </w:rPr>
        <w:t xml:space="preserve"> </w:t>
      </w:r>
      <w:r>
        <w:rPr>
          <w:rtl/>
        </w:rPr>
        <w:t>عندهم هي التي أحد حروف كلمة منها منقوط والآخر غير منقوط.</w:t>
      </w:r>
    </w:p>
    <w:p w14:paraId="071247E0" w14:textId="77777777" w:rsidR="000E676B" w:rsidRDefault="000E676B" w:rsidP="000E676B">
      <w:pPr>
        <w:pStyle w:val="rfdFootnote0"/>
        <w:rPr>
          <w:rtl/>
        </w:rPr>
      </w:pPr>
      <w:r>
        <w:rPr>
          <w:rtl/>
        </w:rPr>
        <w:t>(6) في أعيان الشيعة</w:t>
      </w:r>
      <w:r w:rsidR="001C6BD7">
        <w:rPr>
          <w:rtl/>
        </w:rPr>
        <w:t xml:space="preserve"> :</w:t>
      </w:r>
      <w:r w:rsidR="00F67CDD">
        <w:rPr>
          <w:rtl/>
        </w:rPr>
        <w:t xml:space="preserve"> </w:t>
      </w:r>
      <w:r>
        <w:rPr>
          <w:rtl/>
        </w:rPr>
        <w:t>وزري بدلاً من وردي.</w:t>
      </w:r>
    </w:p>
    <w:p w14:paraId="635C1C83" w14:textId="77777777" w:rsidR="000E676B" w:rsidRDefault="000E676B" w:rsidP="000E676B">
      <w:pPr>
        <w:pStyle w:val="rfdFootnote0"/>
        <w:rPr>
          <w:rtl/>
        </w:rPr>
      </w:pPr>
      <w:r>
        <w:rPr>
          <w:rtl/>
        </w:rPr>
        <w:t>(7) التورية</w:t>
      </w:r>
      <w:r w:rsidR="001C6BD7">
        <w:rPr>
          <w:rtl/>
        </w:rPr>
        <w:t xml:space="preserve"> :</w:t>
      </w:r>
      <w:r w:rsidR="00F67CDD">
        <w:rPr>
          <w:rtl/>
        </w:rPr>
        <w:t xml:space="preserve"> </w:t>
      </w:r>
      <w:r>
        <w:rPr>
          <w:rtl/>
        </w:rPr>
        <w:t>أن تكون الكلمة محتملة لمعنيين</w:t>
      </w:r>
      <w:r w:rsidR="001C6BD7">
        <w:rPr>
          <w:rtl/>
        </w:rPr>
        <w:t xml:space="preserve"> ،</w:t>
      </w:r>
      <w:r w:rsidR="00F67CDD">
        <w:rPr>
          <w:rtl/>
        </w:rPr>
        <w:t xml:space="preserve"> </w:t>
      </w:r>
      <w:r>
        <w:rPr>
          <w:rtl/>
        </w:rPr>
        <w:t>يستعمل أحدهما ويهمل الآخر والمراد المهمل لا المستعمل.</w:t>
      </w:r>
    </w:p>
    <w:p w14:paraId="5FBEBA02" w14:textId="77777777" w:rsidR="000E676B" w:rsidRDefault="00E63DE8" w:rsidP="000E676B">
      <w:pPr>
        <w:rPr>
          <w:rtl/>
        </w:rPr>
      </w:pPr>
      <w:r>
        <w:rPr>
          <w:rtl/>
        </w:rPr>
        <w:br w:type="page"/>
      </w:r>
      <w:r w:rsidR="000E676B" w:rsidRPr="005E266B">
        <w:rPr>
          <w:rStyle w:val="rfdBold2"/>
          <w:rtl/>
        </w:rPr>
        <w:lastRenderedPageBreak/>
        <w:t>التّوزيع</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60E8E503" w14:textId="77777777">
        <w:tc>
          <w:tcPr>
            <w:tcW w:w="2400" w:type="pct"/>
            <w:shd w:val="clear" w:color="auto" w:fill="auto"/>
          </w:tcPr>
          <w:p w14:paraId="32F2D890" w14:textId="77777777" w:rsidR="005E266B" w:rsidRDefault="005E266B" w:rsidP="00110076">
            <w:pPr>
              <w:pStyle w:val="rfdPoem"/>
              <w:rPr>
                <w:rtl/>
              </w:rPr>
            </w:pPr>
            <w:r w:rsidRPr="005E266B">
              <w:rPr>
                <w:rtl/>
              </w:rPr>
              <w:t>مَلَكتُ مُلكاً عَظيماً منهُ نَعّمنِي</w:t>
            </w:r>
            <w:r w:rsidRPr="00B15854">
              <w:rPr>
                <w:rStyle w:val="rfdPoemTiniCharChar"/>
                <w:rtl/>
              </w:rPr>
              <w:br/>
              <w:t> </w:t>
            </w:r>
          </w:p>
        </w:tc>
        <w:tc>
          <w:tcPr>
            <w:tcW w:w="200" w:type="pct"/>
            <w:shd w:val="clear" w:color="auto" w:fill="auto"/>
          </w:tcPr>
          <w:p w14:paraId="296ACD21" w14:textId="77777777" w:rsidR="005E266B" w:rsidRDefault="005E266B" w:rsidP="00110076">
            <w:pPr>
              <w:pStyle w:val="rfdPoem"/>
              <w:rPr>
                <w:rtl/>
              </w:rPr>
            </w:pPr>
          </w:p>
        </w:tc>
        <w:tc>
          <w:tcPr>
            <w:tcW w:w="2400" w:type="pct"/>
            <w:shd w:val="clear" w:color="auto" w:fill="auto"/>
          </w:tcPr>
          <w:p w14:paraId="014C230A" w14:textId="77777777" w:rsidR="005E266B" w:rsidRDefault="005E266B" w:rsidP="00110076">
            <w:pPr>
              <w:pStyle w:val="rfdPoem"/>
              <w:rPr>
                <w:rtl/>
              </w:rPr>
            </w:pPr>
            <w:r w:rsidRPr="005E266B">
              <w:rPr>
                <w:rtl/>
              </w:rPr>
              <w:t>بِنِعمَةٍ جَمّةٍ منْ مَركَزِ النّعمِ</w:t>
            </w:r>
            <w:r w:rsidRPr="00B15854">
              <w:rPr>
                <w:rStyle w:val="rfdPoemTiniCharChar"/>
                <w:rtl/>
              </w:rPr>
              <w:br/>
              <w:t> </w:t>
            </w:r>
          </w:p>
        </w:tc>
      </w:tr>
    </w:tbl>
    <w:p w14:paraId="61A68EA3" w14:textId="77777777" w:rsidR="000E676B" w:rsidRDefault="000E676B" w:rsidP="000E676B">
      <w:pPr>
        <w:rPr>
          <w:rtl/>
        </w:rPr>
      </w:pPr>
      <w:r w:rsidRPr="005E266B">
        <w:rPr>
          <w:rStyle w:val="rfdBold2"/>
          <w:rFonts w:hint="eastAsia"/>
          <w:rtl/>
        </w:rPr>
        <w:t>التّرصِيع</w:t>
      </w:r>
      <w:r w:rsidRPr="000E676B">
        <w:rPr>
          <w:rStyle w:val="rfdFootnotenum"/>
          <w:rtl/>
        </w:rPr>
        <w:t>(2)</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5E266B" w14:paraId="19636A51" w14:textId="77777777">
        <w:tc>
          <w:tcPr>
            <w:tcW w:w="2400" w:type="pct"/>
            <w:shd w:val="clear" w:color="auto" w:fill="auto"/>
          </w:tcPr>
          <w:p w14:paraId="4DBAF3C2" w14:textId="77777777" w:rsidR="005E266B" w:rsidRDefault="005E266B" w:rsidP="00110076">
            <w:pPr>
              <w:pStyle w:val="rfdPoem"/>
              <w:rPr>
                <w:rtl/>
              </w:rPr>
            </w:pPr>
            <w:r w:rsidRPr="005E266B">
              <w:rPr>
                <w:rtl/>
              </w:rPr>
              <w:t>شَهْمٌ أبيٌّ نَجِيبٌ طَاهرُ الشِّيِمِ</w:t>
            </w:r>
            <w:r w:rsidRPr="00B15854">
              <w:rPr>
                <w:rStyle w:val="rfdPoemTiniCharChar"/>
                <w:rtl/>
              </w:rPr>
              <w:br/>
              <w:t> </w:t>
            </w:r>
          </w:p>
        </w:tc>
        <w:tc>
          <w:tcPr>
            <w:tcW w:w="200" w:type="pct"/>
            <w:shd w:val="clear" w:color="auto" w:fill="auto"/>
          </w:tcPr>
          <w:p w14:paraId="18262C93" w14:textId="77777777" w:rsidR="005E266B" w:rsidRDefault="005E266B" w:rsidP="00110076">
            <w:pPr>
              <w:pStyle w:val="rfdPoem"/>
              <w:rPr>
                <w:rtl/>
              </w:rPr>
            </w:pPr>
          </w:p>
        </w:tc>
        <w:tc>
          <w:tcPr>
            <w:tcW w:w="2400" w:type="pct"/>
            <w:shd w:val="clear" w:color="auto" w:fill="auto"/>
          </w:tcPr>
          <w:p w14:paraId="0B88C7BE" w14:textId="77777777" w:rsidR="005E266B" w:rsidRDefault="005E266B" w:rsidP="00110076">
            <w:pPr>
              <w:pStyle w:val="rfdPoem"/>
              <w:rPr>
                <w:rtl/>
              </w:rPr>
            </w:pPr>
            <w:r w:rsidRPr="005E266B">
              <w:rPr>
                <w:rtl/>
              </w:rPr>
              <w:t>قَرْمٌ رَضِيٌّ حَسِيبٌ وَافرُ الكَرَمِ</w:t>
            </w:r>
            <w:r w:rsidR="0031579D" w:rsidRPr="0031579D">
              <w:rPr>
                <w:rStyle w:val="rfdFootnotenum"/>
                <w:rtl/>
              </w:rPr>
              <w:t>(3)</w:t>
            </w:r>
            <w:r w:rsidRPr="00B15854">
              <w:rPr>
                <w:rStyle w:val="rfdPoemTiniCharChar"/>
                <w:rtl/>
              </w:rPr>
              <w:br/>
              <w:t> </w:t>
            </w:r>
          </w:p>
        </w:tc>
      </w:tr>
    </w:tbl>
    <w:p w14:paraId="15F251F0" w14:textId="77777777" w:rsidR="000E676B" w:rsidRDefault="000E676B" w:rsidP="000E676B">
      <w:pPr>
        <w:rPr>
          <w:rtl/>
        </w:rPr>
      </w:pPr>
      <w:r w:rsidRPr="005E266B">
        <w:rPr>
          <w:rStyle w:val="rfdBold2"/>
          <w:rFonts w:hint="eastAsia"/>
          <w:rtl/>
        </w:rPr>
        <w:t>التقطيع</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5CE596F8" w14:textId="77777777">
        <w:tc>
          <w:tcPr>
            <w:tcW w:w="2400" w:type="pct"/>
            <w:shd w:val="clear" w:color="auto" w:fill="auto"/>
          </w:tcPr>
          <w:p w14:paraId="0C3E139F" w14:textId="77777777" w:rsidR="005E266B" w:rsidRDefault="005E266B" w:rsidP="00110076">
            <w:pPr>
              <w:pStyle w:val="rfdPoem"/>
              <w:rPr>
                <w:rtl/>
              </w:rPr>
            </w:pPr>
            <w:r w:rsidRPr="005E266B">
              <w:rPr>
                <w:rtl/>
              </w:rPr>
              <w:t>إذا أرَدتَ رَوَاءً رَاقَ وَارِدُهُ</w:t>
            </w:r>
            <w:r w:rsidRPr="00B15854">
              <w:rPr>
                <w:rStyle w:val="rfdPoemTiniCharChar"/>
                <w:rtl/>
              </w:rPr>
              <w:br/>
              <w:t> </w:t>
            </w:r>
          </w:p>
        </w:tc>
        <w:tc>
          <w:tcPr>
            <w:tcW w:w="200" w:type="pct"/>
            <w:shd w:val="clear" w:color="auto" w:fill="auto"/>
          </w:tcPr>
          <w:p w14:paraId="44836D6A" w14:textId="77777777" w:rsidR="005E266B" w:rsidRDefault="005E266B" w:rsidP="00110076">
            <w:pPr>
              <w:pStyle w:val="rfdPoem"/>
              <w:rPr>
                <w:rtl/>
              </w:rPr>
            </w:pPr>
          </w:p>
        </w:tc>
        <w:tc>
          <w:tcPr>
            <w:tcW w:w="2400" w:type="pct"/>
            <w:shd w:val="clear" w:color="auto" w:fill="auto"/>
          </w:tcPr>
          <w:p w14:paraId="01094D42" w14:textId="77777777" w:rsidR="005E266B" w:rsidRDefault="005E266B" w:rsidP="00110076">
            <w:pPr>
              <w:pStyle w:val="rfdPoem"/>
              <w:rPr>
                <w:rtl/>
              </w:rPr>
            </w:pPr>
            <w:r w:rsidRPr="005E266B">
              <w:rPr>
                <w:rtl/>
              </w:rPr>
              <w:t>وِرْداً أرِدْهُ وَزُرْهُ وَارِداً وَرمِ</w:t>
            </w:r>
            <w:r w:rsidR="0031579D" w:rsidRPr="0031579D">
              <w:rPr>
                <w:rStyle w:val="rfdFootnotenum"/>
                <w:rtl/>
              </w:rPr>
              <w:t>(5)</w:t>
            </w:r>
            <w:r w:rsidRPr="00B15854">
              <w:rPr>
                <w:rStyle w:val="rfdPoemTiniCharChar"/>
                <w:rtl/>
              </w:rPr>
              <w:br/>
              <w:t> </w:t>
            </w:r>
          </w:p>
        </w:tc>
      </w:tr>
    </w:tbl>
    <w:p w14:paraId="6EDD988F" w14:textId="77777777" w:rsidR="000E676B" w:rsidRPr="005E266B" w:rsidRDefault="000E676B" w:rsidP="000E676B">
      <w:pPr>
        <w:rPr>
          <w:rStyle w:val="rfdBold2"/>
          <w:rtl/>
        </w:rPr>
      </w:pPr>
      <w:r w:rsidRPr="005E266B">
        <w:rPr>
          <w:rStyle w:val="rfdBold2"/>
          <w:rFonts w:hint="eastAsia"/>
          <w:rtl/>
        </w:rPr>
        <w:t>اتّصال</w:t>
      </w:r>
      <w:r w:rsidRPr="005E266B">
        <w:rPr>
          <w:rStyle w:val="rfdBold2"/>
          <w:rtl/>
        </w:rPr>
        <w:t xml:space="preserve"> الحروف</w:t>
      </w:r>
      <w:r w:rsidR="001C6BD7">
        <w:rPr>
          <w:rStyle w:val="rfdBold2"/>
          <w:rtl/>
        </w:rPr>
        <w:t xml:space="preserve"> : </w:t>
      </w:r>
    </w:p>
    <w:tbl>
      <w:tblPr>
        <w:bidiVisual/>
        <w:tblW w:w="5000" w:type="pct"/>
        <w:tblLook w:val="01E0" w:firstRow="1" w:lastRow="1" w:firstColumn="1" w:lastColumn="1" w:noHBand="0" w:noVBand="0"/>
      </w:tblPr>
      <w:tblGrid>
        <w:gridCol w:w="3538"/>
        <w:gridCol w:w="295"/>
        <w:gridCol w:w="3538"/>
      </w:tblGrid>
      <w:tr w:rsidR="005E266B" w14:paraId="1872F62C" w14:textId="77777777">
        <w:tc>
          <w:tcPr>
            <w:tcW w:w="2400" w:type="pct"/>
            <w:shd w:val="clear" w:color="auto" w:fill="auto"/>
          </w:tcPr>
          <w:p w14:paraId="4632A3E7" w14:textId="77777777" w:rsidR="005E266B" w:rsidRDefault="005E266B" w:rsidP="00110076">
            <w:pPr>
              <w:pStyle w:val="rfdPoem"/>
              <w:rPr>
                <w:rtl/>
              </w:rPr>
            </w:pPr>
            <w:r w:rsidRPr="005E266B">
              <w:rPr>
                <w:rtl/>
              </w:rPr>
              <w:t>لَقَد غَنِيْتُ بِسَيبٍ منهُ مُنبَعثٍ</w:t>
            </w:r>
            <w:r w:rsidRPr="00B15854">
              <w:rPr>
                <w:rStyle w:val="rfdPoemTiniCharChar"/>
                <w:rtl/>
              </w:rPr>
              <w:br/>
              <w:t> </w:t>
            </w:r>
          </w:p>
        </w:tc>
        <w:tc>
          <w:tcPr>
            <w:tcW w:w="200" w:type="pct"/>
            <w:shd w:val="clear" w:color="auto" w:fill="auto"/>
          </w:tcPr>
          <w:p w14:paraId="1FC6BBCC" w14:textId="77777777" w:rsidR="005E266B" w:rsidRDefault="005E266B" w:rsidP="00110076">
            <w:pPr>
              <w:pStyle w:val="rfdPoem"/>
              <w:rPr>
                <w:rtl/>
              </w:rPr>
            </w:pPr>
          </w:p>
        </w:tc>
        <w:tc>
          <w:tcPr>
            <w:tcW w:w="2400" w:type="pct"/>
            <w:shd w:val="clear" w:color="auto" w:fill="auto"/>
          </w:tcPr>
          <w:p w14:paraId="261F43A6" w14:textId="77777777" w:rsidR="005E266B" w:rsidRDefault="005E266B" w:rsidP="00110076">
            <w:pPr>
              <w:pStyle w:val="rfdPoem"/>
              <w:rPr>
                <w:rtl/>
              </w:rPr>
            </w:pPr>
            <w:r w:rsidRPr="005E266B">
              <w:rPr>
                <w:rtl/>
              </w:rPr>
              <w:t>فَلَيسَ يَنفَكُّ عَنِّي غَير مُنحَسِمِ</w:t>
            </w:r>
            <w:r w:rsidR="0031579D" w:rsidRPr="0031579D">
              <w:rPr>
                <w:rStyle w:val="rfdFootnotenum"/>
                <w:rtl/>
              </w:rPr>
              <w:t>(6)</w:t>
            </w:r>
            <w:r w:rsidRPr="00B15854">
              <w:rPr>
                <w:rStyle w:val="rfdPoemTiniCharChar"/>
                <w:rtl/>
              </w:rPr>
              <w:br/>
              <w:t> </w:t>
            </w:r>
          </w:p>
        </w:tc>
      </w:tr>
    </w:tbl>
    <w:p w14:paraId="0D5AB8AD" w14:textId="77777777" w:rsidR="000E676B" w:rsidRDefault="000E676B" w:rsidP="000E676B">
      <w:pPr>
        <w:rPr>
          <w:rtl/>
        </w:rPr>
      </w:pPr>
      <w:r w:rsidRPr="005E266B">
        <w:rPr>
          <w:rStyle w:val="rfdBold2"/>
          <w:rFonts w:hint="eastAsia"/>
          <w:rtl/>
        </w:rPr>
        <w:t>التشريع</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3CD1EA04" w14:textId="77777777">
        <w:tc>
          <w:tcPr>
            <w:tcW w:w="2400" w:type="pct"/>
            <w:shd w:val="clear" w:color="auto" w:fill="auto"/>
          </w:tcPr>
          <w:p w14:paraId="6C6B6B49" w14:textId="77777777" w:rsidR="005E266B" w:rsidRDefault="005E266B" w:rsidP="00110076">
            <w:pPr>
              <w:pStyle w:val="rfdPoem"/>
              <w:rPr>
                <w:rtl/>
              </w:rPr>
            </w:pPr>
            <w:r w:rsidRPr="005E266B">
              <w:rPr>
                <w:rtl/>
              </w:rPr>
              <w:t>خَيْرُ البَريّةِ طَهَ سَادَ مَفخَرَةً</w:t>
            </w:r>
            <w:r w:rsidRPr="00B15854">
              <w:rPr>
                <w:rStyle w:val="rfdPoemTiniCharChar"/>
                <w:rtl/>
              </w:rPr>
              <w:br/>
              <w:t> </w:t>
            </w:r>
          </w:p>
        </w:tc>
        <w:tc>
          <w:tcPr>
            <w:tcW w:w="200" w:type="pct"/>
            <w:shd w:val="clear" w:color="auto" w:fill="auto"/>
          </w:tcPr>
          <w:p w14:paraId="6FFFB053" w14:textId="77777777" w:rsidR="005E266B" w:rsidRDefault="005E266B" w:rsidP="00110076">
            <w:pPr>
              <w:pStyle w:val="rfdPoem"/>
              <w:rPr>
                <w:rtl/>
              </w:rPr>
            </w:pPr>
          </w:p>
        </w:tc>
        <w:tc>
          <w:tcPr>
            <w:tcW w:w="2400" w:type="pct"/>
            <w:shd w:val="clear" w:color="auto" w:fill="auto"/>
          </w:tcPr>
          <w:p w14:paraId="3F1C5411" w14:textId="77777777" w:rsidR="005E266B" w:rsidRDefault="005E266B" w:rsidP="00110076">
            <w:pPr>
              <w:pStyle w:val="rfdPoem"/>
              <w:rPr>
                <w:rtl/>
              </w:rPr>
            </w:pPr>
            <w:r w:rsidRPr="005E266B">
              <w:rPr>
                <w:rtl/>
              </w:rPr>
              <w:t>فِيهِ المُهَيمِنُ بَاهَىٰ أجمَعَ الأُمَمِ</w:t>
            </w:r>
            <w:r w:rsidRPr="00B15854">
              <w:rPr>
                <w:rStyle w:val="rfdPoemTiniCharChar"/>
                <w:rtl/>
              </w:rPr>
              <w:br/>
              <w:t> </w:t>
            </w:r>
          </w:p>
        </w:tc>
      </w:tr>
    </w:tbl>
    <w:p w14:paraId="5C0B6D20" w14:textId="77777777" w:rsidR="000E676B" w:rsidRDefault="000E676B" w:rsidP="000E676B">
      <w:pPr>
        <w:pStyle w:val="rfdLine"/>
        <w:rPr>
          <w:rtl/>
        </w:rPr>
      </w:pPr>
      <w:r>
        <w:rPr>
          <w:rtl/>
        </w:rPr>
        <w:t>__________</w:t>
      </w:r>
    </w:p>
    <w:p w14:paraId="3D663E04" w14:textId="77777777" w:rsidR="000E676B" w:rsidRDefault="000E676B" w:rsidP="000E676B">
      <w:pPr>
        <w:pStyle w:val="rfdFootnote0"/>
        <w:rPr>
          <w:rtl/>
        </w:rPr>
      </w:pPr>
      <w:r>
        <w:rPr>
          <w:rtl/>
        </w:rPr>
        <w:t>(1) التوزيع</w:t>
      </w:r>
      <w:r w:rsidR="001C6BD7">
        <w:rPr>
          <w:rtl/>
        </w:rPr>
        <w:t xml:space="preserve"> :</w:t>
      </w:r>
      <w:r w:rsidR="00F67CDD">
        <w:rPr>
          <w:rtl/>
        </w:rPr>
        <w:t xml:space="preserve"> </w:t>
      </w:r>
      <w:r>
        <w:rPr>
          <w:rtl/>
        </w:rPr>
        <w:t>أن يوزّع المتَكلّم حرفاً من حروف الهجاء في كلّ لفظة من كلامه نظماً كان أو نثراً بشرط عدم التكلّف.</w:t>
      </w:r>
    </w:p>
    <w:p w14:paraId="1665EDAE" w14:textId="77777777" w:rsidR="000E676B" w:rsidRDefault="000E676B" w:rsidP="000E676B">
      <w:pPr>
        <w:pStyle w:val="rfdFootnote0"/>
        <w:rPr>
          <w:rtl/>
        </w:rPr>
      </w:pPr>
      <w:r>
        <w:rPr>
          <w:rtl/>
        </w:rPr>
        <w:t>(2) في المخطوطة</w:t>
      </w:r>
      <w:r w:rsidR="001C6BD7">
        <w:rPr>
          <w:rtl/>
        </w:rPr>
        <w:t xml:space="preserve"> :</w:t>
      </w:r>
      <w:r w:rsidR="00F67CDD">
        <w:rPr>
          <w:rtl/>
        </w:rPr>
        <w:t xml:space="preserve"> </w:t>
      </w:r>
      <w:r>
        <w:rPr>
          <w:rtl/>
        </w:rPr>
        <w:t>الترجيع. الترصيع</w:t>
      </w:r>
      <w:r w:rsidR="001C6BD7">
        <w:rPr>
          <w:rtl/>
        </w:rPr>
        <w:t xml:space="preserve"> :</w:t>
      </w:r>
      <w:r w:rsidR="00F67CDD">
        <w:rPr>
          <w:rtl/>
        </w:rPr>
        <w:t xml:space="preserve"> </w:t>
      </w:r>
      <w:r>
        <w:rPr>
          <w:rtl/>
        </w:rPr>
        <w:t>هو مقابلة كلّ لفظ من صدر البيت بلفظة علىٰ وزنها ورويِّها في عجز البيت.</w:t>
      </w:r>
    </w:p>
    <w:p w14:paraId="5F5BF7F6" w14:textId="77777777" w:rsidR="000E676B" w:rsidRDefault="000E676B" w:rsidP="000E676B">
      <w:pPr>
        <w:pStyle w:val="rfdFootnote0"/>
        <w:rPr>
          <w:rtl/>
        </w:rPr>
      </w:pPr>
      <w:r>
        <w:rPr>
          <w:rtl/>
        </w:rPr>
        <w:t>(3) القَرْمُ من الرجال</w:t>
      </w:r>
      <w:r w:rsidR="001C6BD7">
        <w:rPr>
          <w:rtl/>
        </w:rPr>
        <w:t xml:space="preserve"> :</w:t>
      </w:r>
      <w:r w:rsidR="00F67CDD">
        <w:rPr>
          <w:rtl/>
        </w:rPr>
        <w:t xml:space="preserve"> </w:t>
      </w:r>
      <w:r>
        <w:rPr>
          <w:rtl/>
        </w:rPr>
        <w:t>السيّد المعظّم.</w:t>
      </w:r>
    </w:p>
    <w:p w14:paraId="66448AB5" w14:textId="77777777" w:rsidR="000E676B" w:rsidRDefault="000E676B" w:rsidP="000E676B">
      <w:pPr>
        <w:pStyle w:val="rfdFootnote0"/>
        <w:rPr>
          <w:rtl/>
        </w:rPr>
      </w:pPr>
      <w:r>
        <w:rPr>
          <w:rtl/>
        </w:rPr>
        <w:t>(4) التقطيع</w:t>
      </w:r>
      <w:r w:rsidR="001C6BD7">
        <w:rPr>
          <w:rtl/>
        </w:rPr>
        <w:t xml:space="preserve"> :</w:t>
      </w:r>
      <w:r w:rsidR="00F67CDD">
        <w:rPr>
          <w:rtl/>
        </w:rPr>
        <w:t xml:space="preserve"> </w:t>
      </w:r>
      <w:r>
        <w:rPr>
          <w:rtl/>
        </w:rPr>
        <w:t>هو التقسيم</w:t>
      </w:r>
      <w:r w:rsidR="001C6BD7">
        <w:rPr>
          <w:rtl/>
        </w:rPr>
        <w:t xml:space="preserve"> :</w:t>
      </w:r>
      <w:r w:rsidR="00F67CDD">
        <w:rPr>
          <w:rtl/>
        </w:rPr>
        <w:t xml:space="preserve"> </w:t>
      </w:r>
      <w:r>
        <w:rPr>
          <w:rtl/>
        </w:rPr>
        <w:t>تقطيع وتفصيل.</w:t>
      </w:r>
    </w:p>
    <w:p w14:paraId="6E8A22A2" w14:textId="77777777" w:rsidR="000E676B" w:rsidRDefault="000E676B" w:rsidP="000E676B">
      <w:pPr>
        <w:pStyle w:val="rfdFootnote0"/>
        <w:rPr>
          <w:rtl/>
        </w:rPr>
      </w:pPr>
      <w:r>
        <w:rPr>
          <w:rtl/>
        </w:rPr>
        <w:t>(5) الروَاء من الماء</w:t>
      </w:r>
      <w:r w:rsidR="001C6BD7">
        <w:rPr>
          <w:rtl/>
        </w:rPr>
        <w:t xml:space="preserve"> :</w:t>
      </w:r>
      <w:r w:rsidR="00F67CDD">
        <w:rPr>
          <w:rtl/>
        </w:rPr>
        <w:t xml:space="preserve"> </w:t>
      </w:r>
      <w:r>
        <w:rPr>
          <w:rtl/>
        </w:rPr>
        <w:t>العَذب. وارِد</w:t>
      </w:r>
      <w:r w:rsidR="001C6BD7">
        <w:rPr>
          <w:rtl/>
        </w:rPr>
        <w:t xml:space="preserve"> :</w:t>
      </w:r>
      <w:r w:rsidR="00F67CDD">
        <w:rPr>
          <w:rtl/>
        </w:rPr>
        <w:t xml:space="preserve"> </w:t>
      </w:r>
      <w:r>
        <w:rPr>
          <w:rtl/>
        </w:rPr>
        <w:t>مَنْ يَرِد الماء ليسْتَقي. الوِرْد</w:t>
      </w:r>
      <w:r w:rsidR="001C6BD7">
        <w:rPr>
          <w:rtl/>
        </w:rPr>
        <w:t xml:space="preserve"> :</w:t>
      </w:r>
      <w:r w:rsidR="00F67CDD">
        <w:rPr>
          <w:rtl/>
        </w:rPr>
        <w:t xml:space="preserve"> </w:t>
      </w:r>
      <w:r>
        <w:rPr>
          <w:rtl/>
        </w:rPr>
        <w:t>النصيب من الماء.</w:t>
      </w:r>
    </w:p>
    <w:p w14:paraId="445F9BBC" w14:textId="77777777" w:rsidR="000E676B" w:rsidRDefault="000E676B" w:rsidP="000E676B">
      <w:pPr>
        <w:pStyle w:val="rfdFootnote0"/>
        <w:rPr>
          <w:rtl/>
        </w:rPr>
      </w:pPr>
      <w:r>
        <w:rPr>
          <w:rtl/>
        </w:rPr>
        <w:t>(6) السيب</w:t>
      </w:r>
      <w:r w:rsidR="001C6BD7">
        <w:rPr>
          <w:rtl/>
        </w:rPr>
        <w:t xml:space="preserve"> :</w:t>
      </w:r>
      <w:r w:rsidR="00F67CDD">
        <w:rPr>
          <w:rtl/>
        </w:rPr>
        <w:t xml:space="preserve"> </w:t>
      </w:r>
      <w:r>
        <w:rPr>
          <w:rtl/>
        </w:rPr>
        <w:t>العطاء.</w:t>
      </w:r>
    </w:p>
    <w:p w14:paraId="22E650F1" w14:textId="77777777" w:rsidR="000E676B" w:rsidRDefault="000E676B" w:rsidP="000E676B">
      <w:pPr>
        <w:pStyle w:val="rfdFootnote0"/>
        <w:rPr>
          <w:rtl/>
        </w:rPr>
      </w:pPr>
      <w:r>
        <w:rPr>
          <w:rtl/>
        </w:rPr>
        <w:t>(7)التشريع</w:t>
      </w:r>
      <w:r w:rsidR="001C6BD7">
        <w:rPr>
          <w:rtl/>
        </w:rPr>
        <w:t xml:space="preserve"> :</w:t>
      </w:r>
      <w:r w:rsidR="00F67CDD">
        <w:rPr>
          <w:rtl/>
        </w:rPr>
        <w:t xml:space="preserve"> </w:t>
      </w:r>
      <w:r>
        <w:rPr>
          <w:rtl/>
        </w:rPr>
        <w:t>هو أن يبني الشاعر بيته علىٰ وزنين وقافيتين</w:t>
      </w:r>
      <w:r w:rsidR="001C6BD7">
        <w:rPr>
          <w:rtl/>
        </w:rPr>
        <w:t xml:space="preserve"> ،</w:t>
      </w:r>
      <w:r w:rsidR="00F67CDD">
        <w:rPr>
          <w:rtl/>
        </w:rPr>
        <w:t xml:space="preserve"> </w:t>
      </w:r>
      <w:r>
        <w:rPr>
          <w:rtl/>
        </w:rPr>
        <w:t>فإذا أسقط من أجزاء البيت جزءاً أو جزئين صار البيت من وزن آخر.</w:t>
      </w:r>
    </w:p>
    <w:p w14:paraId="78BBF8A0" w14:textId="77777777" w:rsidR="000E676B" w:rsidRDefault="00E63DE8" w:rsidP="000E676B">
      <w:pPr>
        <w:rPr>
          <w:rtl/>
        </w:rPr>
      </w:pPr>
      <w:r>
        <w:rPr>
          <w:rtl/>
        </w:rPr>
        <w:br w:type="page"/>
      </w:r>
      <w:r w:rsidR="000E676B" w:rsidRPr="005E266B">
        <w:rPr>
          <w:rStyle w:val="rfdBold2"/>
          <w:rtl/>
        </w:rPr>
        <w:lastRenderedPageBreak/>
        <w:t>التّطريز</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2BD0418A" w14:textId="77777777">
        <w:tc>
          <w:tcPr>
            <w:tcW w:w="2400" w:type="pct"/>
            <w:shd w:val="clear" w:color="auto" w:fill="auto"/>
          </w:tcPr>
          <w:p w14:paraId="5E3E127A" w14:textId="77777777" w:rsidR="005E266B" w:rsidRDefault="005E266B" w:rsidP="00110076">
            <w:pPr>
              <w:pStyle w:val="rfdPoem"/>
              <w:rPr>
                <w:rtl/>
              </w:rPr>
            </w:pPr>
            <w:r w:rsidRPr="005E266B">
              <w:rPr>
                <w:rtl/>
              </w:rPr>
              <w:t>فَبَيْتُهُ وهوَ والقُرآنُ مُحتَرَمٌ</w:t>
            </w:r>
            <w:r w:rsidRPr="00B15854">
              <w:rPr>
                <w:rStyle w:val="rfdPoemTiniCharChar"/>
                <w:rtl/>
              </w:rPr>
              <w:br/>
              <w:t> </w:t>
            </w:r>
          </w:p>
        </w:tc>
        <w:tc>
          <w:tcPr>
            <w:tcW w:w="200" w:type="pct"/>
            <w:shd w:val="clear" w:color="auto" w:fill="auto"/>
          </w:tcPr>
          <w:p w14:paraId="0E57B202" w14:textId="77777777" w:rsidR="005E266B" w:rsidRDefault="005E266B" w:rsidP="00110076">
            <w:pPr>
              <w:pStyle w:val="rfdPoem"/>
              <w:rPr>
                <w:rtl/>
              </w:rPr>
            </w:pPr>
          </w:p>
        </w:tc>
        <w:tc>
          <w:tcPr>
            <w:tcW w:w="2400" w:type="pct"/>
            <w:shd w:val="clear" w:color="auto" w:fill="auto"/>
          </w:tcPr>
          <w:p w14:paraId="5554A87A" w14:textId="77777777" w:rsidR="005E266B" w:rsidRDefault="005E266B" w:rsidP="00110076">
            <w:pPr>
              <w:pStyle w:val="rfdPoem"/>
              <w:rPr>
                <w:rtl/>
              </w:rPr>
            </w:pPr>
            <w:r w:rsidRPr="005E266B">
              <w:rPr>
                <w:rtl/>
              </w:rPr>
              <w:t>في ضِمْنِ مُحتَرمٍ في ضِمْنِ مُحتَرِمِ</w:t>
            </w:r>
            <w:r w:rsidRPr="00B15854">
              <w:rPr>
                <w:rStyle w:val="rfdPoemTiniCharChar"/>
                <w:rtl/>
              </w:rPr>
              <w:br/>
              <w:t> </w:t>
            </w:r>
          </w:p>
        </w:tc>
      </w:tr>
    </w:tbl>
    <w:p w14:paraId="6F6F1037" w14:textId="77777777" w:rsidR="000E676B" w:rsidRDefault="000E676B" w:rsidP="000E676B">
      <w:pPr>
        <w:rPr>
          <w:rtl/>
        </w:rPr>
      </w:pPr>
      <w:r w:rsidRPr="005E266B">
        <w:rPr>
          <w:rStyle w:val="rfdBold2"/>
          <w:rFonts w:hint="eastAsia"/>
          <w:rtl/>
        </w:rPr>
        <w:t>الترديد</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07CF0DAB" w14:textId="77777777">
        <w:tc>
          <w:tcPr>
            <w:tcW w:w="2400" w:type="pct"/>
            <w:shd w:val="clear" w:color="auto" w:fill="auto"/>
          </w:tcPr>
          <w:p w14:paraId="12CDF9F5" w14:textId="77777777" w:rsidR="005E266B" w:rsidRDefault="005E266B" w:rsidP="00110076">
            <w:pPr>
              <w:pStyle w:val="rfdPoem"/>
              <w:rPr>
                <w:rtl/>
              </w:rPr>
            </w:pPr>
            <w:r w:rsidRPr="005E266B">
              <w:rPr>
                <w:rtl/>
              </w:rPr>
              <w:t>هُوَ البَديعُ عُلاً عِندَ البَديعِ بِهِ</w:t>
            </w:r>
            <w:r w:rsidRPr="00B15854">
              <w:rPr>
                <w:rStyle w:val="rfdPoemTiniCharChar"/>
                <w:rtl/>
              </w:rPr>
              <w:br/>
              <w:t> </w:t>
            </w:r>
          </w:p>
        </w:tc>
        <w:tc>
          <w:tcPr>
            <w:tcW w:w="200" w:type="pct"/>
            <w:shd w:val="clear" w:color="auto" w:fill="auto"/>
          </w:tcPr>
          <w:p w14:paraId="02FAD5BE" w14:textId="77777777" w:rsidR="005E266B" w:rsidRDefault="005E266B" w:rsidP="00110076">
            <w:pPr>
              <w:pStyle w:val="rfdPoem"/>
              <w:rPr>
                <w:rtl/>
              </w:rPr>
            </w:pPr>
          </w:p>
        </w:tc>
        <w:tc>
          <w:tcPr>
            <w:tcW w:w="2400" w:type="pct"/>
            <w:shd w:val="clear" w:color="auto" w:fill="auto"/>
          </w:tcPr>
          <w:p w14:paraId="6BE6942A" w14:textId="77777777" w:rsidR="005E266B" w:rsidRDefault="005E266B" w:rsidP="00110076">
            <w:pPr>
              <w:pStyle w:val="rfdPoem"/>
              <w:rPr>
                <w:rtl/>
              </w:rPr>
            </w:pPr>
            <w:r w:rsidRPr="005E266B">
              <w:rPr>
                <w:rtl/>
              </w:rPr>
              <w:t>رَاقَ البَديعُ بِمَنثورٍ ومُنتَظِمِ</w:t>
            </w:r>
            <w:r w:rsidRPr="00B15854">
              <w:rPr>
                <w:rStyle w:val="rfdPoemTiniCharChar"/>
                <w:rtl/>
              </w:rPr>
              <w:br/>
              <w:t> </w:t>
            </w:r>
          </w:p>
        </w:tc>
      </w:tr>
    </w:tbl>
    <w:p w14:paraId="2D4C0DA6" w14:textId="77777777" w:rsidR="000E676B" w:rsidRDefault="000E676B" w:rsidP="000E676B">
      <w:pPr>
        <w:rPr>
          <w:rtl/>
        </w:rPr>
      </w:pPr>
      <w:r w:rsidRPr="005E266B">
        <w:rPr>
          <w:rStyle w:val="rfdBold2"/>
          <w:rFonts w:hint="eastAsia"/>
          <w:rtl/>
        </w:rPr>
        <w:t>الحذف</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48E7EDEC" w14:textId="77777777">
        <w:tc>
          <w:tcPr>
            <w:tcW w:w="2400" w:type="pct"/>
            <w:shd w:val="clear" w:color="auto" w:fill="auto"/>
          </w:tcPr>
          <w:p w14:paraId="59B45971" w14:textId="77777777" w:rsidR="005E266B" w:rsidRDefault="005E266B" w:rsidP="00110076">
            <w:pPr>
              <w:pStyle w:val="rfdPoem"/>
              <w:rPr>
                <w:rtl/>
              </w:rPr>
            </w:pPr>
            <w:r w:rsidRPr="005E266B">
              <w:rPr>
                <w:rtl/>
              </w:rPr>
              <w:t>سَمَاحُهُ كَهُدَاهُ مُسعِدُ الأُممِ</w:t>
            </w:r>
            <w:r w:rsidRPr="00B15854">
              <w:rPr>
                <w:rStyle w:val="rfdPoemTiniCharChar"/>
                <w:rtl/>
              </w:rPr>
              <w:br/>
              <w:t> </w:t>
            </w:r>
          </w:p>
        </w:tc>
        <w:tc>
          <w:tcPr>
            <w:tcW w:w="200" w:type="pct"/>
            <w:shd w:val="clear" w:color="auto" w:fill="auto"/>
          </w:tcPr>
          <w:p w14:paraId="76D83078" w14:textId="77777777" w:rsidR="005E266B" w:rsidRDefault="005E266B" w:rsidP="00110076">
            <w:pPr>
              <w:pStyle w:val="rfdPoem"/>
              <w:rPr>
                <w:rtl/>
              </w:rPr>
            </w:pPr>
          </w:p>
        </w:tc>
        <w:tc>
          <w:tcPr>
            <w:tcW w:w="2400" w:type="pct"/>
            <w:shd w:val="clear" w:color="auto" w:fill="auto"/>
          </w:tcPr>
          <w:p w14:paraId="5EC8656D" w14:textId="77777777" w:rsidR="005E266B" w:rsidRDefault="005E266B" w:rsidP="00110076">
            <w:pPr>
              <w:pStyle w:val="rfdPoem"/>
              <w:rPr>
                <w:rtl/>
              </w:rPr>
            </w:pPr>
            <w:r w:rsidRPr="005E266B">
              <w:rPr>
                <w:rtl/>
              </w:rPr>
              <w:t>وعِلْمُهُ كَعُلَاهُ مُهلِكُ الألَمِ</w:t>
            </w:r>
            <w:r w:rsidRPr="00B15854">
              <w:rPr>
                <w:rStyle w:val="rfdPoemTiniCharChar"/>
                <w:rtl/>
              </w:rPr>
              <w:br/>
              <w:t> </w:t>
            </w:r>
          </w:p>
        </w:tc>
      </w:tr>
    </w:tbl>
    <w:p w14:paraId="049F6316" w14:textId="77777777" w:rsidR="000E676B" w:rsidRDefault="000E676B" w:rsidP="000E676B">
      <w:pPr>
        <w:rPr>
          <w:rtl/>
        </w:rPr>
      </w:pPr>
      <w:r w:rsidRPr="005E266B">
        <w:rPr>
          <w:rStyle w:val="rfdBold2"/>
          <w:rFonts w:hint="eastAsia"/>
          <w:rtl/>
        </w:rPr>
        <w:t>التوريد</w:t>
      </w:r>
      <w:r w:rsidRPr="000E676B">
        <w:rPr>
          <w:rStyle w:val="rfdFootnotenum"/>
          <w:rtl/>
        </w:rPr>
        <w:t>(4)</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5E266B" w14:paraId="08E007EE" w14:textId="77777777">
        <w:tc>
          <w:tcPr>
            <w:tcW w:w="2400" w:type="pct"/>
            <w:shd w:val="clear" w:color="auto" w:fill="auto"/>
          </w:tcPr>
          <w:p w14:paraId="71A8E921" w14:textId="77777777" w:rsidR="005E266B" w:rsidRDefault="005E266B" w:rsidP="00110076">
            <w:pPr>
              <w:pStyle w:val="rfdPoem"/>
              <w:rPr>
                <w:rtl/>
              </w:rPr>
            </w:pPr>
            <w:r w:rsidRPr="005E266B">
              <w:rPr>
                <w:rtl/>
              </w:rPr>
              <w:t>ظنّتْ عِدَاهُ نَفَتْ اسوَاءَهَا فَبَغَتْ</w:t>
            </w:r>
            <w:r w:rsidRPr="00B15854">
              <w:rPr>
                <w:rStyle w:val="rfdPoemTiniCharChar"/>
                <w:rtl/>
              </w:rPr>
              <w:br/>
              <w:t> </w:t>
            </w:r>
          </w:p>
        </w:tc>
        <w:tc>
          <w:tcPr>
            <w:tcW w:w="200" w:type="pct"/>
            <w:shd w:val="clear" w:color="auto" w:fill="auto"/>
          </w:tcPr>
          <w:p w14:paraId="78048248" w14:textId="77777777" w:rsidR="005E266B" w:rsidRDefault="005E266B" w:rsidP="00110076">
            <w:pPr>
              <w:pStyle w:val="rfdPoem"/>
              <w:rPr>
                <w:rtl/>
              </w:rPr>
            </w:pPr>
          </w:p>
        </w:tc>
        <w:tc>
          <w:tcPr>
            <w:tcW w:w="2400" w:type="pct"/>
            <w:shd w:val="clear" w:color="auto" w:fill="auto"/>
          </w:tcPr>
          <w:p w14:paraId="6007088E" w14:textId="77777777" w:rsidR="005E266B" w:rsidRDefault="005E266B" w:rsidP="00110076">
            <w:pPr>
              <w:pStyle w:val="rfdPoem"/>
              <w:rPr>
                <w:rtl/>
              </w:rPr>
            </w:pPr>
            <w:r w:rsidRPr="005E266B">
              <w:rPr>
                <w:rtl/>
              </w:rPr>
              <w:t>عَلَىٰ نَبِيٍّ لِملْكٍ بَيِّنِ الحِكَمِ</w:t>
            </w:r>
            <w:r w:rsidRPr="00B15854">
              <w:rPr>
                <w:rStyle w:val="rfdPoemTiniCharChar"/>
                <w:rtl/>
              </w:rPr>
              <w:br/>
              <w:t> </w:t>
            </w:r>
          </w:p>
        </w:tc>
      </w:tr>
    </w:tbl>
    <w:p w14:paraId="159CEEDC" w14:textId="77777777" w:rsidR="000E676B" w:rsidRDefault="000E676B" w:rsidP="000E676B">
      <w:pPr>
        <w:rPr>
          <w:rtl/>
        </w:rPr>
      </w:pPr>
      <w:r w:rsidRPr="005E266B">
        <w:rPr>
          <w:rStyle w:val="rfdBold2"/>
          <w:rFonts w:hint="eastAsia"/>
          <w:rtl/>
        </w:rPr>
        <w:t>المناصفة</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08C980CA" w14:textId="77777777">
        <w:tc>
          <w:tcPr>
            <w:tcW w:w="2400" w:type="pct"/>
            <w:shd w:val="clear" w:color="auto" w:fill="auto"/>
          </w:tcPr>
          <w:p w14:paraId="408426A5" w14:textId="77777777" w:rsidR="005E266B" w:rsidRDefault="005E266B" w:rsidP="00110076">
            <w:pPr>
              <w:pStyle w:val="rfdPoem"/>
              <w:rPr>
                <w:rtl/>
              </w:rPr>
            </w:pPr>
            <w:r w:rsidRPr="005E266B">
              <w:rPr>
                <w:rtl/>
              </w:rPr>
              <w:t>يَجزِي يَفِي يَجتَبِي يُغنِي يُغِيثُ يَقِي</w:t>
            </w:r>
            <w:r w:rsidRPr="00B15854">
              <w:rPr>
                <w:rStyle w:val="rfdPoemTiniCharChar"/>
                <w:rtl/>
              </w:rPr>
              <w:br/>
              <w:t> </w:t>
            </w:r>
          </w:p>
        </w:tc>
        <w:tc>
          <w:tcPr>
            <w:tcW w:w="200" w:type="pct"/>
            <w:shd w:val="clear" w:color="auto" w:fill="auto"/>
          </w:tcPr>
          <w:p w14:paraId="28CB4EAD" w14:textId="77777777" w:rsidR="005E266B" w:rsidRDefault="005E266B" w:rsidP="00110076">
            <w:pPr>
              <w:pStyle w:val="rfdPoem"/>
              <w:rPr>
                <w:rtl/>
              </w:rPr>
            </w:pPr>
          </w:p>
        </w:tc>
        <w:tc>
          <w:tcPr>
            <w:tcW w:w="2400" w:type="pct"/>
            <w:shd w:val="clear" w:color="auto" w:fill="auto"/>
          </w:tcPr>
          <w:p w14:paraId="1A96084F" w14:textId="77777777" w:rsidR="005E266B" w:rsidRDefault="005E266B" w:rsidP="00110076">
            <w:pPr>
              <w:pStyle w:val="rfdPoem"/>
              <w:rPr>
                <w:rtl/>
              </w:rPr>
            </w:pPr>
            <w:r w:rsidRPr="005E266B">
              <w:rPr>
                <w:rtl/>
              </w:rPr>
              <w:t>وَمَا لِحُسّادِهِ طُرّاً سِوَىٰ العَدَمِ</w:t>
            </w:r>
            <w:r w:rsidRPr="00B15854">
              <w:rPr>
                <w:rStyle w:val="rfdPoemTiniCharChar"/>
                <w:rtl/>
              </w:rPr>
              <w:br/>
              <w:t> </w:t>
            </w:r>
          </w:p>
        </w:tc>
      </w:tr>
    </w:tbl>
    <w:p w14:paraId="355E80CD" w14:textId="77777777" w:rsidR="000E676B" w:rsidRDefault="000E676B" w:rsidP="000E676B">
      <w:pPr>
        <w:rPr>
          <w:rtl/>
        </w:rPr>
      </w:pPr>
      <w:r w:rsidRPr="005E266B">
        <w:rPr>
          <w:rStyle w:val="rfdBold2"/>
          <w:rFonts w:hint="eastAsia"/>
          <w:rtl/>
        </w:rPr>
        <w:t>حصر</w:t>
      </w:r>
      <w:r w:rsidRPr="005E266B">
        <w:rPr>
          <w:rStyle w:val="rfdBold2"/>
          <w:rtl/>
        </w:rPr>
        <w:t xml:space="preserve"> الجزئيّ وإلحاقه بالكلّيّ</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1D2EAB6C" w14:textId="77777777">
        <w:tc>
          <w:tcPr>
            <w:tcW w:w="2400" w:type="pct"/>
            <w:shd w:val="clear" w:color="auto" w:fill="auto"/>
          </w:tcPr>
          <w:p w14:paraId="058013E4" w14:textId="77777777" w:rsidR="005E266B" w:rsidRDefault="005E266B" w:rsidP="00110076">
            <w:pPr>
              <w:pStyle w:val="rfdPoem"/>
              <w:rPr>
                <w:rtl/>
              </w:rPr>
            </w:pPr>
            <w:r w:rsidRPr="005E266B">
              <w:rPr>
                <w:rtl/>
              </w:rPr>
              <w:t>الدّهرُ مِيلادُهُ وَهوَ العَوالِمُ وال</w:t>
            </w:r>
            <w:r w:rsidR="004438A6">
              <w:rPr>
                <w:rtl/>
              </w:rPr>
              <w:t>ـ</w:t>
            </w:r>
            <w:r w:rsidRPr="00B15854">
              <w:rPr>
                <w:rStyle w:val="rfdPoemTiniCharChar"/>
                <w:rtl/>
              </w:rPr>
              <w:br/>
              <w:t> </w:t>
            </w:r>
          </w:p>
        </w:tc>
        <w:tc>
          <w:tcPr>
            <w:tcW w:w="200" w:type="pct"/>
            <w:shd w:val="clear" w:color="auto" w:fill="auto"/>
          </w:tcPr>
          <w:p w14:paraId="1D87B605" w14:textId="77777777" w:rsidR="005E266B" w:rsidRDefault="005E266B" w:rsidP="00110076">
            <w:pPr>
              <w:pStyle w:val="rfdPoem"/>
              <w:rPr>
                <w:rtl/>
              </w:rPr>
            </w:pPr>
          </w:p>
        </w:tc>
        <w:tc>
          <w:tcPr>
            <w:tcW w:w="2400" w:type="pct"/>
            <w:shd w:val="clear" w:color="auto" w:fill="auto"/>
          </w:tcPr>
          <w:p w14:paraId="7A5EAD63" w14:textId="77777777" w:rsidR="005E266B" w:rsidRDefault="005E266B" w:rsidP="00110076">
            <w:pPr>
              <w:pStyle w:val="rfdPoem"/>
              <w:rPr>
                <w:rtl/>
              </w:rPr>
            </w:pPr>
            <w:r w:rsidRPr="005E266B">
              <w:rPr>
                <w:rtl/>
              </w:rPr>
              <w:t>فِرْدَوْسُ مَعهَدُهُ يَا سَعدُ بالعِظَمِ</w:t>
            </w:r>
            <w:r w:rsidRPr="00B15854">
              <w:rPr>
                <w:rStyle w:val="rfdPoemTiniCharChar"/>
                <w:rtl/>
              </w:rPr>
              <w:br/>
              <w:t> </w:t>
            </w:r>
          </w:p>
        </w:tc>
      </w:tr>
    </w:tbl>
    <w:p w14:paraId="22731CD6" w14:textId="77777777" w:rsidR="000E676B" w:rsidRDefault="000E676B" w:rsidP="000E676B">
      <w:pPr>
        <w:pStyle w:val="rfdLine"/>
        <w:rPr>
          <w:rtl/>
        </w:rPr>
      </w:pPr>
      <w:r>
        <w:rPr>
          <w:rtl/>
        </w:rPr>
        <w:t>__________</w:t>
      </w:r>
    </w:p>
    <w:p w14:paraId="352605F9" w14:textId="77777777" w:rsidR="000E676B" w:rsidRDefault="000E676B" w:rsidP="000E676B">
      <w:pPr>
        <w:pStyle w:val="rfdFootnote0"/>
        <w:rPr>
          <w:rtl/>
        </w:rPr>
      </w:pPr>
      <w:r>
        <w:rPr>
          <w:rtl/>
        </w:rPr>
        <w:t>(1) التطريز</w:t>
      </w:r>
      <w:r w:rsidR="001C6BD7">
        <w:rPr>
          <w:rtl/>
        </w:rPr>
        <w:t xml:space="preserve"> :</w:t>
      </w:r>
      <w:r w:rsidR="00F67CDD">
        <w:rPr>
          <w:rtl/>
        </w:rPr>
        <w:t xml:space="preserve"> </w:t>
      </w:r>
      <w:r>
        <w:rPr>
          <w:rtl/>
        </w:rPr>
        <w:t>هو أن يقع في البيت كلمات متساوية الوزن.</w:t>
      </w:r>
    </w:p>
    <w:p w14:paraId="0EBFFF32" w14:textId="77777777" w:rsidR="000E676B" w:rsidRDefault="000E676B" w:rsidP="000E676B">
      <w:pPr>
        <w:pStyle w:val="rfdFootnote0"/>
        <w:rPr>
          <w:rtl/>
        </w:rPr>
      </w:pPr>
      <w:r>
        <w:rPr>
          <w:rtl/>
        </w:rPr>
        <w:t>(2) الترديد</w:t>
      </w:r>
      <w:r w:rsidR="001C6BD7">
        <w:rPr>
          <w:rtl/>
        </w:rPr>
        <w:t xml:space="preserve"> :</w:t>
      </w:r>
      <w:r w:rsidR="00F67CDD">
        <w:rPr>
          <w:rtl/>
        </w:rPr>
        <w:t xml:space="preserve"> </w:t>
      </w:r>
      <w:r>
        <w:rPr>
          <w:rtl/>
        </w:rPr>
        <w:t>هو تكرار اللفظ بمختلف المتعلّقات ليفيد معنىٰ جديداً كلّما تكرّر.</w:t>
      </w:r>
    </w:p>
    <w:p w14:paraId="76ADDD8E" w14:textId="77777777" w:rsidR="000E676B" w:rsidRDefault="000E676B" w:rsidP="000E676B">
      <w:pPr>
        <w:pStyle w:val="rfdFootnote0"/>
        <w:rPr>
          <w:rtl/>
        </w:rPr>
      </w:pPr>
      <w:r>
        <w:rPr>
          <w:rtl/>
        </w:rPr>
        <w:t>(3)الحذف</w:t>
      </w:r>
      <w:r w:rsidR="001C6BD7">
        <w:rPr>
          <w:rtl/>
        </w:rPr>
        <w:t xml:space="preserve"> :</w:t>
      </w:r>
      <w:r w:rsidR="00F67CDD">
        <w:rPr>
          <w:rtl/>
        </w:rPr>
        <w:t xml:space="preserve"> </w:t>
      </w:r>
      <w:r>
        <w:rPr>
          <w:rtl/>
        </w:rPr>
        <w:t>هو أن يحذف المتَكلّم الحروف المهملة بشرط عدم التكلّف والتعسّف.</w:t>
      </w:r>
    </w:p>
    <w:p w14:paraId="071979DD" w14:textId="77777777" w:rsidR="000E676B" w:rsidRDefault="000E676B" w:rsidP="000E676B">
      <w:pPr>
        <w:pStyle w:val="rfdFootnote0"/>
        <w:rPr>
          <w:rtl/>
        </w:rPr>
      </w:pPr>
      <w:r>
        <w:rPr>
          <w:rtl/>
        </w:rPr>
        <w:t>(4) لم نجد لها في أنواع البديع ذكراً</w:t>
      </w:r>
      <w:r w:rsidR="001C6BD7">
        <w:rPr>
          <w:rtl/>
        </w:rPr>
        <w:t xml:space="preserve"> ؛</w:t>
      </w:r>
      <w:r w:rsidR="00F67CDD">
        <w:rPr>
          <w:rtl/>
        </w:rPr>
        <w:t xml:space="preserve"> </w:t>
      </w:r>
      <w:r>
        <w:rPr>
          <w:rtl/>
        </w:rPr>
        <w:t>لعلّها من مبتكرات الشاعر الحلّي.</w:t>
      </w:r>
    </w:p>
    <w:p w14:paraId="7764CEB3" w14:textId="77777777" w:rsidR="000E676B" w:rsidRDefault="000E676B" w:rsidP="000E676B">
      <w:pPr>
        <w:pStyle w:val="rfdFootnote0"/>
        <w:rPr>
          <w:rtl/>
        </w:rPr>
      </w:pPr>
      <w:r>
        <w:rPr>
          <w:rtl/>
        </w:rPr>
        <w:t>(5) لم نجد لها في أنواع البديع ذكراً</w:t>
      </w:r>
      <w:r w:rsidR="001C6BD7">
        <w:rPr>
          <w:rtl/>
        </w:rPr>
        <w:t xml:space="preserve"> ؛</w:t>
      </w:r>
      <w:r w:rsidR="00F67CDD">
        <w:rPr>
          <w:rtl/>
        </w:rPr>
        <w:t xml:space="preserve"> </w:t>
      </w:r>
      <w:r>
        <w:rPr>
          <w:rtl/>
        </w:rPr>
        <w:t>لعلّها من مبتكرات الشاعر الحلّي.</w:t>
      </w:r>
    </w:p>
    <w:p w14:paraId="715AAACD" w14:textId="77777777" w:rsidR="000E676B" w:rsidRDefault="000E676B" w:rsidP="000E676B">
      <w:pPr>
        <w:pStyle w:val="rfdFootnote0"/>
        <w:rPr>
          <w:rtl/>
        </w:rPr>
      </w:pPr>
      <w:r>
        <w:rPr>
          <w:rtl/>
        </w:rPr>
        <w:t>(6) حصر الجزئي وإلحاقه بالكلّيّ</w:t>
      </w:r>
      <w:r w:rsidR="001C6BD7">
        <w:rPr>
          <w:rtl/>
        </w:rPr>
        <w:t xml:space="preserve"> :</w:t>
      </w:r>
      <w:r w:rsidR="00F67CDD">
        <w:rPr>
          <w:rtl/>
        </w:rPr>
        <w:t xml:space="preserve"> </w:t>
      </w:r>
      <w:r>
        <w:rPr>
          <w:rtl/>
        </w:rPr>
        <w:t>هو أن يأتي المتَكلّم إلىٰ نوع ما فيجعله بالتعظيم له جنساً بعد حصر أقسام الأنواع فيه والأجناس.</w:t>
      </w:r>
    </w:p>
    <w:p w14:paraId="3E576B64" w14:textId="77777777" w:rsidR="000E676B" w:rsidRDefault="00E63DE8" w:rsidP="000E676B">
      <w:pPr>
        <w:rPr>
          <w:rtl/>
        </w:rPr>
      </w:pPr>
      <w:r>
        <w:rPr>
          <w:rtl/>
        </w:rPr>
        <w:br w:type="page"/>
      </w:r>
      <w:r w:rsidR="000E676B" w:rsidRPr="003F3DD7">
        <w:rPr>
          <w:rStyle w:val="rfdBold2"/>
          <w:rtl/>
        </w:rPr>
        <w:lastRenderedPageBreak/>
        <w:t>الاشتقاق</w:t>
      </w:r>
      <w:r w:rsidR="000E676B" w:rsidRPr="000E676B">
        <w:rPr>
          <w:rStyle w:val="rfdFootnotenum"/>
          <w:rtl/>
        </w:rPr>
        <w:t>(1)</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5E266B" w14:paraId="575BC1DD" w14:textId="77777777">
        <w:tc>
          <w:tcPr>
            <w:tcW w:w="2400" w:type="pct"/>
            <w:shd w:val="clear" w:color="auto" w:fill="auto"/>
          </w:tcPr>
          <w:p w14:paraId="3ABFAAFA" w14:textId="77777777" w:rsidR="005E266B" w:rsidRDefault="003F3DD7" w:rsidP="00110076">
            <w:pPr>
              <w:pStyle w:val="rfdPoem"/>
              <w:rPr>
                <w:rtl/>
              </w:rPr>
            </w:pPr>
            <w:r w:rsidRPr="003F3DD7">
              <w:rPr>
                <w:rtl/>
              </w:rPr>
              <w:t>لَهُ النُّهَىٰ يَنتَهِي والعُرْفُ يَعرِفُهُ</w:t>
            </w:r>
            <w:r w:rsidR="005E266B" w:rsidRPr="00B15854">
              <w:rPr>
                <w:rStyle w:val="rfdPoemTiniCharChar"/>
                <w:rtl/>
              </w:rPr>
              <w:br/>
              <w:t> </w:t>
            </w:r>
          </w:p>
        </w:tc>
        <w:tc>
          <w:tcPr>
            <w:tcW w:w="200" w:type="pct"/>
            <w:shd w:val="clear" w:color="auto" w:fill="auto"/>
          </w:tcPr>
          <w:p w14:paraId="660F15E1" w14:textId="77777777" w:rsidR="005E266B" w:rsidRDefault="005E266B" w:rsidP="00110076">
            <w:pPr>
              <w:pStyle w:val="rfdPoem"/>
              <w:rPr>
                <w:rtl/>
              </w:rPr>
            </w:pPr>
          </w:p>
        </w:tc>
        <w:tc>
          <w:tcPr>
            <w:tcW w:w="2400" w:type="pct"/>
            <w:shd w:val="clear" w:color="auto" w:fill="auto"/>
          </w:tcPr>
          <w:p w14:paraId="6BC74981" w14:textId="77777777" w:rsidR="005E266B" w:rsidRDefault="003F3DD7" w:rsidP="00110076">
            <w:pPr>
              <w:pStyle w:val="rfdPoem"/>
              <w:rPr>
                <w:rtl/>
              </w:rPr>
            </w:pPr>
            <w:r w:rsidRPr="003F3DD7">
              <w:rPr>
                <w:rtl/>
              </w:rPr>
              <w:t>وَهوَ العَلِيمُ وَعَينُ المُفرَدِ العَلَمِ</w:t>
            </w:r>
            <w:r w:rsidR="0031579D" w:rsidRPr="0031579D">
              <w:rPr>
                <w:rStyle w:val="rfdFootnotenum"/>
                <w:rtl/>
              </w:rPr>
              <w:t>(2)</w:t>
            </w:r>
            <w:r w:rsidR="005E266B" w:rsidRPr="00B15854">
              <w:rPr>
                <w:rStyle w:val="rfdPoemTiniCharChar"/>
                <w:rtl/>
              </w:rPr>
              <w:br/>
              <w:t> </w:t>
            </w:r>
          </w:p>
        </w:tc>
      </w:tr>
    </w:tbl>
    <w:p w14:paraId="7629199E" w14:textId="77777777" w:rsidR="000E676B" w:rsidRDefault="000E676B" w:rsidP="000E676B">
      <w:pPr>
        <w:rPr>
          <w:rtl/>
        </w:rPr>
      </w:pPr>
      <w:r w:rsidRPr="003F3DD7">
        <w:rPr>
          <w:rStyle w:val="rfdBold2"/>
          <w:rFonts w:hint="eastAsia"/>
          <w:rtl/>
        </w:rPr>
        <w:t>تشبيه</w:t>
      </w:r>
      <w:r w:rsidRPr="003F3DD7">
        <w:rPr>
          <w:rStyle w:val="rfdBold2"/>
          <w:rtl/>
        </w:rPr>
        <w:t xml:space="preserve"> شيئين بشيئين</w:t>
      </w:r>
      <w:r w:rsidRPr="000E676B">
        <w:rPr>
          <w:rStyle w:val="rfdFootnotenum"/>
          <w:rtl/>
        </w:rPr>
        <w:t>(3)</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5E266B" w14:paraId="3D9DBBBF" w14:textId="77777777">
        <w:tc>
          <w:tcPr>
            <w:tcW w:w="2400" w:type="pct"/>
            <w:shd w:val="clear" w:color="auto" w:fill="auto"/>
          </w:tcPr>
          <w:p w14:paraId="21C8B68A" w14:textId="77777777" w:rsidR="005E266B" w:rsidRDefault="003F3DD7" w:rsidP="00110076">
            <w:pPr>
              <w:pStyle w:val="rfdPoem"/>
              <w:rPr>
                <w:rtl/>
              </w:rPr>
            </w:pPr>
            <w:r w:rsidRPr="003F3DD7">
              <w:rPr>
                <w:rtl/>
              </w:rPr>
              <w:t>فَكَيفَ لايَهتَدِي قَلبِي لَهُ وأرَىٰ</w:t>
            </w:r>
            <w:r w:rsidR="005E266B" w:rsidRPr="00B15854">
              <w:rPr>
                <w:rStyle w:val="rfdPoemTiniCharChar"/>
                <w:rtl/>
              </w:rPr>
              <w:br/>
              <w:t> </w:t>
            </w:r>
          </w:p>
        </w:tc>
        <w:tc>
          <w:tcPr>
            <w:tcW w:w="200" w:type="pct"/>
            <w:shd w:val="clear" w:color="auto" w:fill="auto"/>
          </w:tcPr>
          <w:p w14:paraId="2C0F9497" w14:textId="77777777" w:rsidR="005E266B" w:rsidRDefault="005E266B" w:rsidP="00110076">
            <w:pPr>
              <w:pStyle w:val="rfdPoem"/>
              <w:rPr>
                <w:rtl/>
              </w:rPr>
            </w:pPr>
          </w:p>
        </w:tc>
        <w:tc>
          <w:tcPr>
            <w:tcW w:w="2400" w:type="pct"/>
            <w:shd w:val="clear" w:color="auto" w:fill="auto"/>
          </w:tcPr>
          <w:p w14:paraId="6CC43121" w14:textId="77777777" w:rsidR="005E266B" w:rsidRDefault="003F3DD7" w:rsidP="00110076">
            <w:pPr>
              <w:pStyle w:val="rfdPoem"/>
              <w:rPr>
                <w:rtl/>
              </w:rPr>
            </w:pPr>
            <w:r w:rsidRPr="003F3DD7">
              <w:rPr>
                <w:rtl/>
              </w:rPr>
              <w:t>هُدَاهُ في الخَلْقِ مِثلَ النُّورِ في الظُّلَمِ</w:t>
            </w:r>
            <w:r w:rsidR="005E266B" w:rsidRPr="00B15854">
              <w:rPr>
                <w:rStyle w:val="rfdPoemTiniCharChar"/>
                <w:rtl/>
              </w:rPr>
              <w:br/>
              <w:t> </w:t>
            </w:r>
          </w:p>
        </w:tc>
      </w:tr>
    </w:tbl>
    <w:p w14:paraId="6738527F" w14:textId="77777777" w:rsidR="000E676B" w:rsidRDefault="000E676B" w:rsidP="000E676B">
      <w:pPr>
        <w:rPr>
          <w:rtl/>
        </w:rPr>
      </w:pPr>
      <w:r w:rsidRPr="003F3DD7">
        <w:rPr>
          <w:rStyle w:val="rfdBold2"/>
          <w:rFonts w:hint="eastAsia"/>
          <w:rtl/>
        </w:rPr>
        <w:t>الكناية</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295FA2FD" w14:textId="77777777">
        <w:tc>
          <w:tcPr>
            <w:tcW w:w="2400" w:type="pct"/>
            <w:shd w:val="clear" w:color="auto" w:fill="auto"/>
          </w:tcPr>
          <w:p w14:paraId="76C1B03E" w14:textId="77777777" w:rsidR="005E266B" w:rsidRDefault="003F3DD7" w:rsidP="00110076">
            <w:pPr>
              <w:pStyle w:val="rfdPoem"/>
              <w:rPr>
                <w:rtl/>
              </w:rPr>
            </w:pPr>
            <w:r w:rsidRPr="003F3DD7">
              <w:rPr>
                <w:rtl/>
              </w:rPr>
              <w:t>يَسبِي العُقُولَ بمَشحُوذٍ</w:t>
            </w:r>
            <w:r w:rsidR="001C6BD7">
              <w:rPr>
                <w:rtl/>
              </w:rPr>
              <w:t xml:space="preserve"> ،</w:t>
            </w:r>
            <w:r w:rsidR="00F67CDD">
              <w:rPr>
                <w:rtl/>
              </w:rPr>
              <w:t xml:space="preserve"> </w:t>
            </w:r>
            <w:r w:rsidRPr="003F3DD7">
              <w:rPr>
                <w:rtl/>
              </w:rPr>
              <w:t>فَرَائدُهُ</w:t>
            </w:r>
            <w:r w:rsidR="005E266B" w:rsidRPr="00B15854">
              <w:rPr>
                <w:rStyle w:val="rfdPoemTiniCharChar"/>
                <w:rtl/>
              </w:rPr>
              <w:br/>
              <w:t> </w:t>
            </w:r>
          </w:p>
        </w:tc>
        <w:tc>
          <w:tcPr>
            <w:tcW w:w="200" w:type="pct"/>
            <w:shd w:val="clear" w:color="auto" w:fill="auto"/>
          </w:tcPr>
          <w:p w14:paraId="7F93401E" w14:textId="77777777" w:rsidR="005E266B" w:rsidRDefault="005E266B" w:rsidP="00110076">
            <w:pPr>
              <w:pStyle w:val="rfdPoem"/>
              <w:rPr>
                <w:rtl/>
              </w:rPr>
            </w:pPr>
          </w:p>
        </w:tc>
        <w:tc>
          <w:tcPr>
            <w:tcW w:w="2400" w:type="pct"/>
            <w:shd w:val="clear" w:color="auto" w:fill="auto"/>
          </w:tcPr>
          <w:p w14:paraId="4F0FBA01" w14:textId="77777777" w:rsidR="005E266B" w:rsidRDefault="003F3DD7" w:rsidP="00110076">
            <w:pPr>
              <w:pStyle w:val="rfdPoem"/>
              <w:rPr>
                <w:rtl/>
              </w:rPr>
            </w:pPr>
            <w:r w:rsidRPr="003F3DD7">
              <w:rPr>
                <w:rtl/>
              </w:rPr>
              <w:t>تَسبِي الفَرِيدَ</w:t>
            </w:r>
            <w:r w:rsidR="001C6BD7">
              <w:rPr>
                <w:rtl/>
              </w:rPr>
              <w:t xml:space="preserve"> ،</w:t>
            </w:r>
            <w:r w:rsidR="00F67CDD">
              <w:rPr>
                <w:rtl/>
              </w:rPr>
              <w:t xml:space="preserve"> </w:t>
            </w:r>
            <w:r w:rsidRPr="003F3DD7">
              <w:rPr>
                <w:rtl/>
              </w:rPr>
              <w:t>ووَضّاحٍ ومُبتَسِمِ</w:t>
            </w:r>
            <w:r w:rsidR="0031579D" w:rsidRPr="0031579D">
              <w:rPr>
                <w:rStyle w:val="rfdFootnotenum"/>
                <w:rtl/>
              </w:rPr>
              <w:t>(5)</w:t>
            </w:r>
            <w:r w:rsidR="005E266B" w:rsidRPr="00B15854">
              <w:rPr>
                <w:rStyle w:val="rfdPoemTiniCharChar"/>
                <w:rtl/>
              </w:rPr>
              <w:br/>
              <w:t> </w:t>
            </w:r>
          </w:p>
        </w:tc>
      </w:tr>
    </w:tbl>
    <w:p w14:paraId="54FC8998" w14:textId="77777777" w:rsidR="000E676B" w:rsidRDefault="000E676B" w:rsidP="000E676B">
      <w:pPr>
        <w:rPr>
          <w:rtl/>
        </w:rPr>
      </w:pPr>
      <w:r w:rsidRPr="003F3DD7">
        <w:rPr>
          <w:rStyle w:val="rfdBold2"/>
          <w:rFonts w:hint="eastAsia"/>
          <w:rtl/>
        </w:rPr>
        <w:t>الإيغال</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47070A30" w14:textId="77777777">
        <w:tc>
          <w:tcPr>
            <w:tcW w:w="2400" w:type="pct"/>
            <w:shd w:val="clear" w:color="auto" w:fill="auto"/>
          </w:tcPr>
          <w:p w14:paraId="77376335" w14:textId="77777777" w:rsidR="005E266B" w:rsidRDefault="003F3DD7" w:rsidP="00110076">
            <w:pPr>
              <w:pStyle w:val="rfdPoem"/>
              <w:rPr>
                <w:rtl/>
              </w:rPr>
            </w:pPr>
            <w:r w:rsidRPr="003F3DD7">
              <w:rPr>
                <w:rtl/>
              </w:rPr>
              <w:t>إنّ الإله اصطفاهُ يوم فِطرتهِ</w:t>
            </w:r>
            <w:r w:rsidR="005E266B" w:rsidRPr="00B15854">
              <w:rPr>
                <w:rStyle w:val="rfdPoemTiniCharChar"/>
                <w:rtl/>
              </w:rPr>
              <w:br/>
              <w:t> </w:t>
            </w:r>
          </w:p>
        </w:tc>
        <w:tc>
          <w:tcPr>
            <w:tcW w:w="200" w:type="pct"/>
            <w:shd w:val="clear" w:color="auto" w:fill="auto"/>
          </w:tcPr>
          <w:p w14:paraId="22E5E40A" w14:textId="77777777" w:rsidR="005E266B" w:rsidRDefault="005E266B" w:rsidP="00110076">
            <w:pPr>
              <w:pStyle w:val="rfdPoem"/>
              <w:rPr>
                <w:rtl/>
              </w:rPr>
            </w:pPr>
          </w:p>
        </w:tc>
        <w:tc>
          <w:tcPr>
            <w:tcW w:w="2400" w:type="pct"/>
            <w:shd w:val="clear" w:color="auto" w:fill="auto"/>
          </w:tcPr>
          <w:p w14:paraId="686A09CE" w14:textId="77777777" w:rsidR="005E266B" w:rsidRDefault="003F3DD7" w:rsidP="00110076">
            <w:pPr>
              <w:pStyle w:val="rfdPoem"/>
              <w:rPr>
                <w:rtl/>
              </w:rPr>
            </w:pPr>
            <w:r w:rsidRPr="003F3DD7">
              <w:rPr>
                <w:rtl/>
              </w:rPr>
              <w:t>وخصّهُ وارتضاهُ راعيَ الذِّمَمِ</w:t>
            </w:r>
            <w:r w:rsidR="005E266B" w:rsidRPr="00B15854">
              <w:rPr>
                <w:rStyle w:val="rfdPoemTiniCharChar"/>
                <w:rtl/>
              </w:rPr>
              <w:br/>
              <w:t> </w:t>
            </w:r>
          </w:p>
        </w:tc>
      </w:tr>
    </w:tbl>
    <w:p w14:paraId="741EB1EB" w14:textId="77777777" w:rsidR="000E676B" w:rsidRDefault="000E676B" w:rsidP="000E676B">
      <w:pPr>
        <w:rPr>
          <w:rtl/>
        </w:rPr>
      </w:pPr>
      <w:r w:rsidRPr="003F3DD7">
        <w:rPr>
          <w:rStyle w:val="rfdBold2"/>
          <w:rFonts w:hint="eastAsia"/>
          <w:rtl/>
        </w:rPr>
        <w:t>الموارَدَة</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546B7F8A" w14:textId="77777777">
        <w:tc>
          <w:tcPr>
            <w:tcW w:w="2400" w:type="pct"/>
            <w:shd w:val="clear" w:color="auto" w:fill="auto"/>
          </w:tcPr>
          <w:p w14:paraId="589C8672" w14:textId="77777777" w:rsidR="005E266B" w:rsidRDefault="003F3DD7" w:rsidP="00110076">
            <w:pPr>
              <w:pStyle w:val="rfdPoem"/>
              <w:rPr>
                <w:rtl/>
              </w:rPr>
            </w:pPr>
            <w:r w:rsidRPr="003F3DD7">
              <w:rPr>
                <w:rtl/>
              </w:rPr>
              <w:t>وكَمْ بَعَثْتُ وقَدْ قَاسَيْتُ مَهْلَكَةً</w:t>
            </w:r>
            <w:r w:rsidR="005E266B" w:rsidRPr="00B15854">
              <w:rPr>
                <w:rStyle w:val="rfdPoemTiniCharChar"/>
                <w:rtl/>
              </w:rPr>
              <w:br/>
              <w:t> </w:t>
            </w:r>
          </w:p>
        </w:tc>
        <w:tc>
          <w:tcPr>
            <w:tcW w:w="200" w:type="pct"/>
            <w:shd w:val="clear" w:color="auto" w:fill="auto"/>
          </w:tcPr>
          <w:p w14:paraId="07DEA9D8" w14:textId="77777777" w:rsidR="005E266B" w:rsidRDefault="005E266B" w:rsidP="00110076">
            <w:pPr>
              <w:pStyle w:val="rfdPoem"/>
              <w:rPr>
                <w:rtl/>
              </w:rPr>
            </w:pPr>
          </w:p>
        </w:tc>
        <w:tc>
          <w:tcPr>
            <w:tcW w:w="2400" w:type="pct"/>
            <w:shd w:val="clear" w:color="auto" w:fill="auto"/>
          </w:tcPr>
          <w:p w14:paraId="04268290" w14:textId="77777777" w:rsidR="005E266B" w:rsidRDefault="003F3DD7" w:rsidP="00110076">
            <w:pPr>
              <w:pStyle w:val="rfdPoem"/>
              <w:rPr>
                <w:rtl/>
              </w:rPr>
            </w:pPr>
            <w:r w:rsidRPr="003F3DD7">
              <w:rPr>
                <w:rtl/>
              </w:rPr>
              <w:t>تُبدِي الخَفِيّ لَهُ في وَاضِحِ الكَلِمِ</w:t>
            </w:r>
            <w:r w:rsidR="005E266B" w:rsidRPr="00B15854">
              <w:rPr>
                <w:rStyle w:val="rfdPoemTiniCharChar"/>
                <w:rtl/>
              </w:rPr>
              <w:br/>
              <w:t> </w:t>
            </w:r>
          </w:p>
        </w:tc>
      </w:tr>
    </w:tbl>
    <w:p w14:paraId="3B08B7EF" w14:textId="77777777" w:rsidR="000E676B" w:rsidRDefault="000E676B" w:rsidP="000E676B">
      <w:pPr>
        <w:rPr>
          <w:rtl/>
        </w:rPr>
      </w:pPr>
      <w:r w:rsidRPr="003F3DD7">
        <w:rPr>
          <w:rStyle w:val="rfdBold2"/>
          <w:rFonts w:hint="eastAsia"/>
          <w:rtl/>
        </w:rPr>
        <w:t>السّلب</w:t>
      </w:r>
      <w:r w:rsidRPr="003F3DD7">
        <w:rPr>
          <w:rStyle w:val="rfdBold2"/>
          <w:rtl/>
        </w:rPr>
        <w:t xml:space="preserve"> والإيجاب</w:t>
      </w:r>
      <w:r w:rsidRPr="000E676B">
        <w:rPr>
          <w:rStyle w:val="rfdFootnotenum"/>
          <w:rtl/>
        </w:rPr>
        <w:t>(8)</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5E266B" w14:paraId="7D839DD1" w14:textId="77777777">
        <w:tc>
          <w:tcPr>
            <w:tcW w:w="2400" w:type="pct"/>
            <w:shd w:val="clear" w:color="auto" w:fill="auto"/>
          </w:tcPr>
          <w:p w14:paraId="58852DC1" w14:textId="77777777" w:rsidR="005E266B" w:rsidRDefault="003F3DD7" w:rsidP="00110076">
            <w:pPr>
              <w:pStyle w:val="rfdPoem"/>
              <w:rPr>
                <w:rtl/>
              </w:rPr>
            </w:pPr>
            <w:r w:rsidRPr="003F3DD7">
              <w:rPr>
                <w:rtl/>
              </w:rPr>
              <w:t>لا يَنْثَنِي مِنهُ بالحِرمَانِ آملُهُ</w:t>
            </w:r>
            <w:r w:rsidR="005E266B" w:rsidRPr="00B15854">
              <w:rPr>
                <w:rStyle w:val="rfdPoemTiniCharChar"/>
                <w:rtl/>
              </w:rPr>
              <w:br/>
              <w:t> </w:t>
            </w:r>
          </w:p>
        </w:tc>
        <w:tc>
          <w:tcPr>
            <w:tcW w:w="200" w:type="pct"/>
            <w:shd w:val="clear" w:color="auto" w:fill="auto"/>
          </w:tcPr>
          <w:p w14:paraId="08392E77" w14:textId="77777777" w:rsidR="005E266B" w:rsidRDefault="005E266B" w:rsidP="00110076">
            <w:pPr>
              <w:pStyle w:val="rfdPoem"/>
              <w:rPr>
                <w:rtl/>
              </w:rPr>
            </w:pPr>
          </w:p>
        </w:tc>
        <w:tc>
          <w:tcPr>
            <w:tcW w:w="2400" w:type="pct"/>
            <w:shd w:val="clear" w:color="auto" w:fill="auto"/>
          </w:tcPr>
          <w:p w14:paraId="14B84D8C" w14:textId="77777777" w:rsidR="005E266B" w:rsidRDefault="003F3DD7" w:rsidP="00110076">
            <w:pPr>
              <w:pStyle w:val="rfdPoem"/>
              <w:rPr>
                <w:rtl/>
              </w:rPr>
            </w:pPr>
            <w:r w:rsidRPr="003F3DD7">
              <w:rPr>
                <w:rtl/>
              </w:rPr>
              <w:t>ويَنْثَنِي مِنهُ بالإحسَانِ والنِّعَمِ</w:t>
            </w:r>
            <w:r w:rsidR="005E266B" w:rsidRPr="00B15854">
              <w:rPr>
                <w:rStyle w:val="rfdPoemTiniCharChar"/>
                <w:rtl/>
              </w:rPr>
              <w:br/>
              <w:t> </w:t>
            </w:r>
          </w:p>
        </w:tc>
      </w:tr>
    </w:tbl>
    <w:p w14:paraId="3D4A5057" w14:textId="77777777" w:rsidR="000E676B" w:rsidRDefault="000E676B" w:rsidP="000E676B">
      <w:pPr>
        <w:pStyle w:val="rfdLine"/>
        <w:rPr>
          <w:rtl/>
        </w:rPr>
      </w:pPr>
      <w:r>
        <w:rPr>
          <w:rtl/>
        </w:rPr>
        <w:t>__________</w:t>
      </w:r>
    </w:p>
    <w:p w14:paraId="66F8E55B" w14:textId="77777777" w:rsidR="000E676B" w:rsidRDefault="000E676B" w:rsidP="000E676B">
      <w:pPr>
        <w:pStyle w:val="rfdFootnote0"/>
        <w:rPr>
          <w:rtl/>
        </w:rPr>
      </w:pPr>
      <w:r>
        <w:rPr>
          <w:rtl/>
        </w:rPr>
        <w:t>(1) الاشتقاق</w:t>
      </w:r>
      <w:r w:rsidR="001C6BD7">
        <w:rPr>
          <w:rtl/>
        </w:rPr>
        <w:t xml:space="preserve"> :</w:t>
      </w:r>
      <w:r w:rsidR="00F67CDD">
        <w:rPr>
          <w:rtl/>
        </w:rPr>
        <w:t xml:space="preserve"> </w:t>
      </w:r>
      <w:r>
        <w:rPr>
          <w:rtl/>
        </w:rPr>
        <w:t>هو ما توافق فيه اللفظان في الحروف الأصلية مع الترتيبِ والاتّفاق في أصل المعنىٰ.</w:t>
      </w:r>
    </w:p>
    <w:p w14:paraId="7583C665" w14:textId="77777777" w:rsidR="000E676B" w:rsidRDefault="000E676B" w:rsidP="000E676B">
      <w:pPr>
        <w:pStyle w:val="rfdFootnote0"/>
        <w:rPr>
          <w:rtl/>
        </w:rPr>
      </w:pPr>
      <w:r>
        <w:rPr>
          <w:rtl/>
        </w:rPr>
        <w:t>(2) النُّهىٰ</w:t>
      </w:r>
      <w:r w:rsidR="001C6BD7">
        <w:rPr>
          <w:rtl/>
        </w:rPr>
        <w:t xml:space="preserve"> :</w:t>
      </w:r>
      <w:r w:rsidR="00F67CDD">
        <w:rPr>
          <w:rtl/>
        </w:rPr>
        <w:t xml:space="preserve"> </w:t>
      </w:r>
      <w:r>
        <w:rPr>
          <w:rtl/>
        </w:rPr>
        <w:t>العقل. العُرْف</w:t>
      </w:r>
      <w:r w:rsidR="001C6BD7">
        <w:rPr>
          <w:rtl/>
        </w:rPr>
        <w:t xml:space="preserve"> :</w:t>
      </w:r>
      <w:r w:rsidR="00F67CDD">
        <w:rPr>
          <w:rtl/>
        </w:rPr>
        <w:t xml:space="preserve"> </w:t>
      </w:r>
      <w:r>
        <w:rPr>
          <w:rtl/>
        </w:rPr>
        <w:t>المَعروف.</w:t>
      </w:r>
    </w:p>
    <w:p w14:paraId="5B5F17F0" w14:textId="77777777" w:rsidR="000E676B" w:rsidRDefault="000E676B" w:rsidP="000E676B">
      <w:pPr>
        <w:pStyle w:val="rfdFootnote0"/>
        <w:rPr>
          <w:rtl/>
        </w:rPr>
      </w:pPr>
      <w:r>
        <w:rPr>
          <w:rtl/>
        </w:rPr>
        <w:t>(3) تشبيه شيئين بشيئين</w:t>
      </w:r>
      <w:r w:rsidR="001C6BD7">
        <w:rPr>
          <w:rtl/>
        </w:rPr>
        <w:t xml:space="preserve"> :</w:t>
      </w:r>
      <w:r w:rsidR="00F67CDD">
        <w:rPr>
          <w:rtl/>
        </w:rPr>
        <w:t xml:space="preserve"> </w:t>
      </w:r>
      <w:r>
        <w:rPr>
          <w:rtl/>
        </w:rPr>
        <w:t>أن يأتي المتَكلّم بشيئين</w:t>
      </w:r>
      <w:r w:rsidR="001C6BD7">
        <w:rPr>
          <w:rtl/>
        </w:rPr>
        <w:t xml:space="preserve"> ،</w:t>
      </w:r>
      <w:r w:rsidR="00F67CDD">
        <w:rPr>
          <w:rtl/>
        </w:rPr>
        <w:t xml:space="preserve"> </w:t>
      </w:r>
      <w:r>
        <w:rPr>
          <w:rtl/>
        </w:rPr>
        <w:t>ويقابلهما بشيئين لأجلِ التشبيه.</w:t>
      </w:r>
    </w:p>
    <w:p w14:paraId="6A2626C7" w14:textId="77777777" w:rsidR="000E676B" w:rsidRDefault="000E676B" w:rsidP="000E676B">
      <w:pPr>
        <w:pStyle w:val="rfdFootnote0"/>
        <w:rPr>
          <w:rtl/>
        </w:rPr>
      </w:pPr>
      <w:r>
        <w:rPr>
          <w:rtl/>
        </w:rPr>
        <w:t>(4) الكناية</w:t>
      </w:r>
      <w:r w:rsidR="001C6BD7">
        <w:rPr>
          <w:rtl/>
        </w:rPr>
        <w:t xml:space="preserve"> :</w:t>
      </w:r>
      <w:r w:rsidR="00F67CDD">
        <w:rPr>
          <w:rtl/>
        </w:rPr>
        <w:t xml:space="preserve"> </w:t>
      </w:r>
      <w:r>
        <w:rPr>
          <w:rtl/>
        </w:rPr>
        <w:t>هي أن يريد المتَكلّم إثبات مَعنىٰ من المعاني فلا يذكره باللفظ الموضوعِ له في اللغة</w:t>
      </w:r>
      <w:r w:rsidR="001C6BD7">
        <w:rPr>
          <w:rtl/>
        </w:rPr>
        <w:t xml:space="preserve"> ،</w:t>
      </w:r>
      <w:r w:rsidR="00F67CDD">
        <w:rPr>
          <w:rtl/>
        </w:rPr>
        <w:t xml:space="preserve"> </w:t>
      </w:r>
      <w:r>
        <w:rPr>
          <w:rtl/>
        </w:rPr>
        <w:t>ولكن يجِيء إلىٰ معنىٰ هو ردفُه في الوجود.</w:t>
      </w:r>
    </w:p>
    <w:p w14:paraId="54AAA344" w14:textId="77777777" w:rsidR="000E676B" w:rsidRDefault="000E676B" w:rsidP="000E676B">
      <w:pPr>
        <w:pStyle w:val="rfdFootnote0"/>
        <w:rPr>
          <w:rtl/>
        </w:rPr>
      </w:pPr>
      <w:r>
        <w:rPr>
          <w:rtl/>
        </w:rPr>
        <w:t>(5) شحذ ذهنه</w:t>
      </w:r>
      <w:r w:rsidR="001C6BD7">
        <w:rPr>
          <w:rtl/>
        </w:rPr>
        <w:t xml:space="preserve"> :</w:t>
      </w:r>
      <w:r w:rsidR="00F67CDD">
        <w:rPr>
          <w:rtl/>
        </w:rPr>
        <w:t xml:space="preserve"> </w:t>
      </w:r>
      <w:r>
        <w:rPr>
          <w:rtl/>
        </w:rPr>
        <w:t>أعمله</w:t>
      </w:r>
      <w:r w:rsidR="001C6BD7">
        <w:rPr>
          <w:rtl/>
        </w:rPr>
        <w:t xml:space="preserve"> ،</w:t>
      </w:r>
      <w:r w:rsidR="00F67CDD">
        <w:rPr>
          <w:rtl/>
        </w:rPr>
        <w:t xml:space="preserve"> </w:t>
      </w:r>
      <w:r>
        <w:rPr>
          <w:rtl/>
        </w:rPr>
        <w:t>تعمّق في التفكير</w:t>
      </w:r>
      <w:r w:rsidR="001C6BD7">
        <w:rPr>
          <w:rtl/>
        </w:rPr>
        <w:t xml:space="preserve"> ،</w:t>
      </w:r>
      <w:r w:rsidR="00F67CDD">
        <w:rPr>
          <w:rtl/>
        </w:rPr>
        <w:t xml:space="preserve"> </w:t>
      </w:r>
      <w:r>
        <w:rPr>
          <w:rtl/>
        </w:rPr>
        <w:t>بذل جهداً عقليّاً. الفريد والفرائد</w:t>
      </w:r>
      <w:r w:rsidR="001C6BD7">
        <w:rPr>
          <w:rtl/>
        </w:rPr>
        <w:t xml:space="preserve"> :</w:t>
      </w:r>
      <w:r w:rsidR="00F67CDD">
        <w:rPr>
          <w:rtl/>
        </w:rPr>
        <w:t xml:space="preserve"> </w:t>
      </w:r>
      <w:r>
        <w:rPr>
          <w:rtl/>
        </w:rPr>
        <w:t>شذْر الفضّة كاللؤلؤة.</w:t>
      </w:r>
    </w:p>
    <w:p w14:paraId="31465506" w14:textId="77777777" w:rsidR="000E676B" w:rsidRDefault="000E676B" w:rsidP="000E676B">
      <w:pPr>
        <w:pStyle w:val="rfdFootnote0"/>
        <w:rPr>
          <w:rtl/>
        </w:rPr>
      </w:pPr>
      <w:r>
        <w:rPr>
          <w:rtl/>
        </w:rPr>
        <w:t>(6) الإيغال</w:t>
      </w:r>
      <w:r w:rsidR="001C6BD7">
        <w:rPr>
          <w:rtl/>
        </w:rPr>
        <w:t xml:space="preserve"> :</w:t>
      </w:r>
      <w:r w:rsidR="00F67CDD">
        <w:rPr>
          <w:rtl/>
        </w:rPr>
        <w:t xml:space="preserve"> </w:t>
      </w:r>
      <w:r>
        <w:rPr>
          <w:rtl/>
        </w:rPr>
        <w:t>أحد أقسامِ الإطناب</w:t>
      </w:r>
      <w:r w:rsidR="001C6BD7">
        <w:rPr>
          <w:rtl/>
        </w:rPr>
        <w:t xml:space="preserve"> ،</w:t>
      </w:r>
      <w:r w:rsidR="00F67CDD">
        <w:rPr>
          <w:rtl/>
        </w:rPr>
        <w:t xml:space="preserve"> </w:t>
      </w:r>
      <w:r>
        <w:rPr>
          <w:rtl/>
        </w:rPr>
        <w:t>وهو ختم الكلامِ نثراً كانَ أو نظماً</w:t>
      </w:r>
      <w:r w:rsidR="001C6BD7">
        <w:rPr>
          <w:rtl/>
        </w:rPr>
        <w:t xml:space="preserve"> ،</w:t>
      </w:r>
      <w:r w:rsidR="00F67CDD">
        <w:rPr>
          <w:rtl/>
        </w:rPr>
        <w:t xml:space="preserve"> </w:t>
      </w:r>
      <w:r>
        <w:rPr>
          <w:rtl/>
        </w:rPr>
        <w:t>بما يفيد نكتة يتمّ المعنىٰ بدونها.</w:t>
      </w:r>
    </w:p>
    <w:p w14:paraId="7238A18A" w14:textId="77777777" w:rsidR="000E676B" w:rsidRDefault="000E676B" w:rsidP="000E676B">
      <w:pPr>
        <w:pStyle w:val="rfdFootnote0"/>
        <w:rPr>
          <w:rtl/>
        </w:rPr>
      </w:pPr>
      <w:r>
        <w:rPr>
          <w:rtl/>
        </w:rPr>
        <w:t>(7) المواردة</w:t>
      </w:r>
      <w:r w:rsidR="001C6BD7">
        <w:rPr>
          <w:rtl/>
        </w:rPr>
        <w:t xml:space="preserve"> :</w:t>
      </w:r>
      <w:r w:rsidR="00F67CDD">
        <w:rPr>
          <w:rtl/>
        </w:rPr>
        <w:t xml:space="preserve"> </w:t>
      </w:r>
      <w:r>
        <w:rPr>
          <w:rtl/>
        </w:rPr>
        <w:t>أن يتّفق الشاعران إذا كانا في عصرٍ واحد أو تأخّر أحدهما عن الآخر علىٰ معنىٰ واحد يتواردانه جميعاً بلفظ واحد من غيرِ أخذ أحدهما عنِ الآخر.</w:t>
      </w:r>
    </w:p>
    <w:p w14:paraId="019A2D96" w14:textId="77777777" w:rsidR="000E676B" w:rsidRDefault="000E676B" w:rsidP="000E676B">
      <w:pPr>
        <w:pStyle w:val="rfdFootnote0"/>
        <w:rPr>
          <w:rtl/>
        </w:rPr>
      </w:pPr>
      <w:r>
        <w:rPr>
          <w:rtl/>
        </w:rPr>
        <w:t>(8) السلب والإيجاب</w:t>
      </w:r>
      <w:r w:rsidR="001C6BD7">
        <w:rPr>
          <w:rtl/>
        </w:rPr>
        <w:t xml:space="preserve"> :</w:t>
      </w:r>
      <w:r w:rsidR="00F67CDD">
        <w:rPr>
          <w:rtl/>
        </w:rPr>
        <w:t xml:space="preserve"> </w:t>
      </w:r>
      <w:r>
        <w:rPr>
          <w:rtl/>
        </w:rPr>
        <w:t>هو أن تبني الكلام علىٰ النفي من جهة</w:t>
      </w:r>
      <w:r w:rsidR="001C6BD7">
        <w:rPr>
          <w:rtl/>
        </w:rPr>
        <w:t xml:space="preserve"> ،</w:t>
      </w:r>
      <w:r w:rsidR="00F67CDD">
        <w:rPr>
          <w:rtl/>
        </w:rPr>
        <w:t xml:space="preserve"> </w:t>
      </w:r>
      <w:r>
        <w:rPr>
          <w:rtl/>
        </w:rPr>
        <w:t>وإثباته من جهة أخرى.</w:t>
      </w:r>
    </w:p>
    <w:p w14:paraId="12D3901D" w14:textId="77777777" w:rsidR="000E676B" w:rsidRDefault="00E63DE8" w:rsidP="000E676B">
      <w:pPr>
        <w:rPr>
          <w:rtl/>
        </w:rPr>
      </w:pPr>
      <w:r>
        <w:rPr>
          <w:rtl/>
        </w:rPr>
        <w:br w:type="page"/>
      </w:r>
      <w:r w:rsidR="000E676B" w:rsidRPr="003F3DD7">
        <w:rPr>
          <w:rStyle w:val="rfdBold2"/>
          <w:rtl/>
        </w:rPr>
        <w:lastRenderedPageBreak/>
        <w:t>التلميح</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F3DD7" w14:paraId="7D33D855" w14:textId="77777777">
        <w:tc>
          <w:tcPr>
            <w:tcW w:w="2400" w:type="pct"/>
            <w:shd w:val="clear" w:color="auto" w:fill="auto"/>
          </w:tcPr>
          <w:p w14:paraId="594C59FD" w14:textId="77777777" w:rsidR="003F3DD7" w:rsidRDefault="003F3DD7" w:rsidP="00110076">
            <w:pPr>
              <w:pStyle w:val="rfdPoem"/>
              <w:rPr>
                <w:rtl/>
              </w:rPr>
            </w:pPr>
            <w:r w:rsidRPr="003F3DD7">
              <w:rPr>
                <w:rtl/>
              </w:rPr>
              <w:t>ولِلْكَليمِ اليّدُ البَيضَاءُ قَد قَهرَتْ</w:t>
            </w:r>
            <w:r w:rsidRPr="00B15854">
              <w:rPr>
                <w:rStyle w:val="rfdPoemTiniCharChar"/>
                <w:rtl/>
              </w:rPr>
              <w:br/>
              <w:t> </w:t>
            </w:r>
          </w:p>
        </w:tc>
        <w:tc>
          <w:tcPr>
            <w:tcW w:w="200" w:type="pct"/>
            <w:shd w:val="clear" w:color="auto" w:fill="auto"/>
          </w:tcPr>
          <w:p w14:paraId="61251FC1" w14:textId="77777777" w:rsidR="003F3DD7" w:rsidRDefault="003F3DD7" w:rsidP="00110076">
            <w:pPr>
              <w:pStyle w:val="rfdPoem"/>
              <w:rPr>
                <w:rtl/>
              </w:rPr>
            </w:pPr>
          </w:p>
        </w:tc>
        <w:tc>
          <w:tcPr>
            <w:tcW w:w="2400" w:type="pct"/>
            <w:shd w:val="clear" w:color="auto" w:fill="auto"/>
          </w:tcPr>
          <w:p w14:paraId="6840135D" w14:textId="77777777" w:rsidR="003F3DD7" w:rsidRDefault="003F3DD7" w:rsidP="00110076">
            <w:pPr>
              <w:pStyle w:val="rfdPoem"/>
              <w:rPr>
                <w:rtl/>
              </w:rPr>
            </w:pPr>
            <w:r w:rsidRPr="003F3DD7">
              <w:rPr>
                <w:rtl/>
              </w:rPr>
              <w:t>بِهِ ذَوي السِّحرِ بَينَ النّاسِ في القِدَمِ</w:t>
            </w:r>
            <w:r w:rsidR="0031579D" w:rsidRPr="0031579D">
              <w:rPr>
                <w:rStyle w:val="rfdFootnotenum"/>
                <w:rtl/>
              </w:rPr>
              <w:t>(2)</w:t>
            </w:r>
            <w:r w:rsidRPr="00B15854">
              <w:rPr>
                <w:rStyle w:val="rfdPoemTiniCharChar"/>
                <w:rtl/>
              </w:rPr>
              <w:br/>
              <w:t> </w:t>
            </w:r>
          </w:p>
        </w:tc>
      </w:tr>
    </w:tbl>
    <w:p w14:paraId="48FF3741" w14:textId="77777777" w:rsidR="000E676B" w:rsidRDefault="000E676B" w:rsidP="000E676B">
      <w:pPr>
        <w:rPr>
          <w:rtl/>
        </w:rPr>
      </w:pPr>
      <w:r w:rsidRPr="003F3DD7">
        <w:rPr>
          <w:rStyle w:val="rfdBold2"/>
          <w:rFonts w:hint="eastAsia"/>
          <w:rtl/>
        </w:rPr>
        <w:t>التكرار</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F3DD7" w14:paraId="4C62948C" w14:textId="77777777">
        <w:tc>
          <w:tcPr>
            <w:tcW w:w="2400" w:type="pct"/>
            <w:shd w:val="clear" w:color="auto" w:fill="auto"/>
          </w:tcPr>
          <w:p w14:paraId="01F7948E" w14:textId="77777777" w:rsidR="003F3DD7" w:rsidRDefault="003F3DD7" w:rsidP="00110076">
            <w:pPr>
              <w:pStyle w:val="rfdPoem"/>
              <w:rPr>
                <w:rtl/>
              </w:rPr>
            </w:pPr>
            <w:r w:rsidRPr="003F3DD7">
              <w:rPr>
                <w:rtl/>
              </w:rPr>
              <w:t>المُبدِعُ الحَكَمُ ابْنُ المُبْدِعِ الحَكَمِ</w:t>
            </w:r>
            <w:r w:rsidRPr="00B15854">
              <w:rPr>
                <w:rStyle w:val="rfdPoemTiniCharChar"/>
                <w:rtl/>
              </w:rPr>
              <w:br/>
              <w:t> </w:t>
            </w:r>
          </w:p>
        </w:tc>
        <w:tc>
          <w:tcPr>
            <w:tcW w:w="200" w:type="pct"/>
            <w:shd w:val="clear" w:color="auto" w:fill="auto"/>
          </w:tcPr>
          <w:p w14:paraId="120ABA32" w14:textId="77777777" w:rsidR="003F3DD7" w:rsidRDefault="003F3DD7" w:rsidP="00110076">
            <w:pPr>
              <w:pStyle w:val="rfdPoem"/>
              <w:rPr>
                <w:rtl/>
              </w:rPr>
            </w:pPr>
          </w:p>
        </w:tc>
        <w:tc>
          <w:tcPr>
            <w:tcW w:w="2400" w:type="pct"/>
            <w:shd w:val="clear" w:color="auto" w:fill="auto"/>
          </w:tcPr>
          <w:p w14:paraId="4095C2E5" w14:textId="77777777" w:rsidR="003F3DD7" w:rsidRDefault="003F3DD7" w:rsidP="00110076">
            <w:pPr>
              <w:pStyle w:val="rfdPoem"/>
              <w:rPr>
                <w:rtl/>
              </w:rPr>
            </w:pPr>
            <w:r w:rsidRPr="003F3DD7">
              <w:rPr>
                <w:rtl/>
              </w:rPr>
              <w:t>ابْنُ المُبْدِعِ الحَكَمِ ابْنُ المُبْدِعِ الحَكَمِ</w:t>
            </w:r>
            <w:r w:rsidRPr="00B15854">
              <w:rPr>
                <w:rStyle w:val="rfdPoemTiniCharChar"/>
                <w:rtl/>
              </w:rPr>
              <w:br/>
              <w:t> </w:t>
            </w:r>
          </w:p>
        </w:tc>
      </w:tr>
    </w:tbl>
    <w:p w14:paraId="7CE99207" w14:textId="77777777" w:rsidR="000E676B" w:rsidRDefault="000E676B" w:rsidP="000E676B">
      <w:pPr>
        <w:rPr>
          <w:rtl/>
        </w:rPr>
      </w:pPr>
      <w:r w:rsidRPr="003F3DD7">
        <w:rPr>
          <w:rStyle w:val="rfdBold2"/>
          <w:rFonts w:hint="eastAsia"/>
          <w:rtl/>
        </w:rPr>
        <w:t>العنعَنة</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F3DD7" w14:paraId="6FB587E2" w14:textId="77777777">
        <w:tc>
          <w:tcPr>
            <w:tcW w:w="2400" w:type="pct"/>
            <w:shd w:val="clear" w:color="auto" w:fill="auto"/>
          </w:tcPr>
          <w:p w14:paraId="27940836" w14:textId="77777777" w:rsidR="003F3DD7" w:rsidRDefault="003F3DD7" w:rsidP="00110076">
            <w:pPr>
              <w:pStyle w:val="rfdPoem"/>
              <w:rPr>
                <w:rtl/>
              </w:rPr>
            </w:pPr>
            <w:r w:rsidRPr="003F3DD7">
              <w:rPr>
                <w:rtl/>
              </w:rPr>
              <w:t>تَروي الرِّياضُ الشّذَا والابْتِهَاجَ لَنَا</w:t>
            </w:r>
            <w:r w:rsidRPr="00B15854">
              <w:rPr>
                <w:rStyle w:val="rfdPoemTiniCharChar"/>
                <w:rtl/>
              </w:rPr>
              <w:br/>
              <w:t> </w:t>
            </w:r>
          </w:p>
        </w:tc>
        <w:tc>
          <w:tcPr>
            <w:tcW w:w="200" w:type="pct"/>
            <w:shd w:val="clear" w:color="auto" w:fill="auto"/>
          </w:tcPr>
          <w:p w14:paraId="750BC838" w14:textId="77777777" w:rsidR="003F3DD7" w:rsidRDefault="003F3DD7" w:rsidP="00110076">
            <w:pPr>
              <w:pStyle w:val="rfdPoem"/>
              <w:rPr>
                <w:rtl/>
              </w:rPr>
            </w:pPr>
          </w:p>
        </w:tc>
        <w:tc>
          <w:tcPr>
            <w:tcW w:w="2400" w:type="pct"/>
            <w:shd w:val="clear" w:color="auto" w:fill="auto"/>
          </w:tcPr>
          <w:p w14:paraId="600D0CEB" w14:textId="77777777" w:rsidR="003F3DD7" w:rsidRDefault="003F3DD7" w:rsidP="00110076">
            <w:pPr>
              <w:pStyle w:val="rfdPoem"/>
              <w:rPr>
                <w:rtl/>
              </w:rPr>
            </w:pPr>
            <w:r w:rsidRPr="003F3DD7">
              <w:rPr>
                <w:rtl/>
              </w:rPr>
              <w:t>عَنْ جنّةِ الخُلدِ عَنْ أزهَارِ خُلْقِهِمِ</w:t>
            </w:r>
            <w:r w:rsidRPr="00B15854">
              <w:rPr>
                <w:rStyle w:val="rfdPoemTiniCharChar"/>
                <w:rtl/>
              </w:rPr>
              <w:br/>
              <w:t> </w:t>
            </w:r>
          </w:p>
        </w:tc>
      </w:tr>
    </w:tbl>
    <w:p w14:paraId="222AD440" w14:textId="77777777" w:rsidR="000E676B" w:rsidRDefault="000E676B" w:rsidP="000E676B">
      <w:pPr>
        <w:rPr>
          <w:rtl/>
        </w:rPr>
      </w:pPr>
      <w:r w:rsidRPr="003F3DD7">
        <w:rPr>
          <w:rStyle w:val="rfdBold2"/>
          <w:rFonts w:hint="eastAsia"/>
          <w:rtl/>
        </w:rPr>
        <w:t>العكس</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F3DD7" w14:paraId="2A076319" w14:textId="77777777">
        <w:tc>
          <w:tcPr>
            <w:tcW w:w="2400" w:type="pct"/>
            <w:shd w:val="clear" w:color="auto" w:fill="auto"/>
          </w:tcPr>
          <w:p w14:paraId="601D6B7F" w14:textId="77777777" w:rsidR="003F3DD7" w:rsidRDefault="003F3DD7" w:rsidP="00110076">
            <w:pPr>
              <w:pStyle w:val="rfdPoem"/>
              <w:rPr>
                <w:rtl/>
              </w:rPr>
            </w:pPr>
            <w:r w:rsidRPr="003F3DD7">
              <w:rPr>
                <w:rtl/>
              </w:rPr>
              <w:t>صَعْبُ القِيَادِ قِيَادُ الصّعبِ في يَدِهِ</w:t>
            </w:r>
            <w:r w:rsidRPr="00B15854">
              <w:rPr>
                <w:rStyle w:val="rfdPoemTiniCharChar"/>
                <w:rtl/>
              </w:rPr>
              <w:br/>
              <w:t> </w:t>
            </w:r>
          </w:p>
        </w:tc>
        <w:tc>
          <w:tcPr>
            <w:tcW w:w="200" w:type="pct"/>
            <w:shd w:val="clear" w:color="auto" w:fill="auto"/>
          </w:tcPr>
          <w:p w14:paraId="63B1D594" w14:textId="77777777" w:rsidR="003F3DD7" w:rsidRDefault="003F3DD7" w:rsidP="00110076">
            <w:pPr>
              <w:pStyle w:val="rfdPoem"/>
              <w:rPr>
                <w:rtl/>
              </w:rPr>
            </w:pPr>
          </w:p>
        </w:tc>
        <w:tc>
          <w:tcPr>
            <w:tcW w:w="2400" w:type="pct"/>
            <w:shd w:val="clear" w:color="auto" w:fill="auto"/>
          </w:tcPr>
          <w:p w14:paraId="385B84EE" w14:textId="77777777" w:rsidR="003F3DD7" w:rsidRDefault="003F3DD7" w:rsidP="00110076">
            <w:pPr>
              <w:pStyle w:val="rfdPoem"/>
              <w:rPr>
                <w:rtl/>
              </w:rPr>
            </w:pPr>
            <w:r w:rsidRPr="003F3DD7">
              <w:rPr>
                <w:rtl/>
              </w:rPr>
              <w:t>ذو مِقْوَلٍ ذَرِبٍ كالأنْصُلِ الخُذُمِ</w:t>
            </w:r>
            <w:r w:rsidR="0031579D" w:rsidRPr="0031579D">
              <w:rPr>
                <w:rStyle w:val="rfdFootnotenum"/>
                <w:rtl/>
              </w:rPr>
              <w:t>(6)</w:t>
            </w:r>
            <w:r w:rsidRPr="00B15854">
              <w:rPr>
                <w:rStyle w:val="rfdPoemTiniCharChar"/>
                <w:rtl/>
              </w:rPr>
              <w:br/>
              <w:t> </w:t>
            </w:r>
          </w:p>
        </w:tc>
      </w:tr>
    </w:tbl>
    <w:p w14:paraId="7871783E" w14:textId="77777777" w:rsidR="000E676B" w:rsidRDefault="000E676B" w:rsidP="000E676B">
      <w:pPr>
        <w:rPr>
          <w:rtl/>
        </w:rPr>
      </w:pPr>
      <w:r w:rsidRPr="003F3DD7">
        <w:rPr>
          <w:rStyle w:val="rfdBold2"/>
          <w:rFonts w:hint="eastAsia"/>
          <w:rtl/>
        </w:rPr>
        <w:t>الغلوّ</w:t>
      </w:r>
      <w:r w:rsidR="00D26310">
        <w:rPr>
          <w:rStyle w:val="rfdBold2"/>
          <w:rFonts w:hint="cs"/>
          <w:rtl/>
        </w:rPr>
        <w:t xml:space="preserve"> </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F3DD7" w14:paraId="6775BD8C" w14:textId="77777777">
        <w:tc>
          <w:tcPr>
            <w:tcW w:w="2400" w:type="pct"/>
            <w:shd w:val="clear" w:color="auto" w:fill="auto"/>
          </w:tcPr>
          <w:p w14:paraId="341ECB46" w14:textId="77777777" w:rsidR="003F3DD7" w:rsidRDefault="003F3DD7" w:rsidP="00110076">
            <w:pPr>
              <w:pStyle w:val="rfdPoem"/>
              <w:rPr>
                <w:rtl/>
              </w:rPr>
            </w:pPr>
            <w:r w:rsidRPr="003F3DD7">
              <w:rPr>
                <w:rtl/>
              </w:rPr>
              <w:t>تَكَادُ فِكرَتُهُ مِنْ حَرِّ لَفحَتِها</w:t>
            </w:r>
            <w:r w:rsidRPr="00B15854">
              <w:rPr>
                <w:rStyle w:val="rfdPoemTiniCharChar"/>
                <w:rtl/>
              </w:rPr>
              <w:br/>
              <w:t> </w:t>
            </w:r>
          </w:p>
        </w:tc>
        <w:tc>
          <w:tcPr>
            <w:tcW w:w="200" w:type="pct"/>
            <w:shd w:val="clear" w:color="auto" w:fill="auto"/>
          </w:tcPr>
          <w:p w14:paraId="1C6913E0" w14:textId="77777777" w:rsidR="003F3DD7" w:rsidRDefault="003F3DD7" w:rsidP="00110076">
            <w:pPr>
              <w:pStyle w:val="rfdPoem"/>
              <w:rPr>
                <w:rtl/>
              </w:rPr>
            </w:pPr>
          </w:p>
        </w:tc>
        <w:tc>
          <w:tcPr>
            <w:tcW w:w="2400" w:type="pct"/>
            <w:shd w:val="clear" w:color="auto" w:fill="auto"/>
          </w:tcPr>
          <w:p w14:paraId="062C2AE1" w14:textId="77777777" w:rsidR="003F3DD7" w:rsidRDefault="003F3DD7" w:rsidP="00110076">
            <w:pPr>
              <w:pStyle w:val="rfdPoem"/>
              <w:rPr>
                <w:rtl/>
              </w:rPr>
            </w:pPr>
            <w:r w:rsidRPr="003F3DD7">
              <w:rPr>
                <w:rtl/>
              </w:rPr>
              <w:t>تُنسِي ذَوِي النّارِ مَا بِالنّارِ مِنْ ضَرَمِ</w:t>
            </w:r>
            <w:r w:rsidRPr="00B15854">
              <w:rPr>
                <w:rStyle w:val="rfdPoemTiniCharChar"/>
                <w:rtl/>
              </w:rPr>
              <w:br/>
              <w:t> </w:t>
            </w:r>
          </w:p>
        </w:tc>
      </w:tr>
    </w:tbl>
    <w:p w14:paraId="2AF58C76" w14:textId="77777777" w:rsidR="000E676B" w:rsidRDefault="000E676B" w:rsidP="000E676B">
      <w:pPr>
        <w:pStyle w:val="rfdLine"/>
        <w:rPr>
          <w:rtl/>
        </w:rPr>
      </w:pPr>
      <w:r>
        <w:rPr>
          <w:rtl/>
        </w:rPr>
        <w:t>__________</w:t>
      </w:r>
    </w:p>
    <w:p w14:paraId="291A5439" w14:textId="77777777" w:rsidR="000E676B" w:rsidRDefault="000E676B" w:rsidP="000E676B">
      <w:pPr>
        <w:pStyle w:val="rfdFootnote0"/>
        <w:rPr>
          <w:rtl/>
        </w:rPr>
      </w:pPr>
      <w:r>
        <w:rPr>
          <w:rtl/>
        </w:rPr>
        <w:t>(1) التمليح</w:t>
      </w:r>
      <w:r w:rsidR="001C6BD7">
        <w:rPr>
          <w:rtl/>
        </w:rPr>
        <w:t xml:space="preserve"> :</w:t>
      </w:r>
      <w:r w:rsidR="00F67CDD">
        <w:rPr>
          <w:rtl/>
        </w:rPr>
        <w:t xml:space="preserve"> </w:t>
      </w:r>
      <w:r>
        <w:rPr>
          <w:rtl/>
        </w:rPr>
        <w:t>هو أن يشار إلىٰ قصّة معلومة أو نكتة مشهورة أو مثلٍ سائرٍ أو غير ذلك.</w:t>
      </w:r>
    </w:p>
    <w:p w14:paraId="721DE1E0" w14:textId="77777777" w:rsidR="000E676B" w:rsidRDefault="000E676B" w:rsidP="000E676B">
      <w:pPr>
        <w:pStyle w:val="rfdFootnote0"/>
        <w:rPr>
          <w:rtl/>
        </w:rPr>
      </w:pPr>
      <w:r>
        <w:rPr>
          <w:rtl/>
        </w:rPr>
        <w:t xml:space="preserve">(2) في البيت إشارة إلىٰ قصّة موسىٰ </w:t>
      </w:r>
      <w:r w:rsidR="00665FF7" w:rsidRPr="00665FF7">
        <w:rPr>
          <w:rStyle w:val="rfdAlaem"/>
          <w:rtl/>
        </w:rPr>
        <w:t>عليه‌السلام</w:t>
      </w:r>
      <w:r>
        <w:rPr>
          <w:rtl/>
        </w:rPr>
        <w:t>.</w:t>
      </w:r>
    </w:p>
    <w:p w14:paraId="7F6F400A" w14:textId="77777777" w:rsidR="000E676B" w:rsidRDefault="000E676B" w:rsidP="000E676B">
      <w:pPr>
        <w:pStyle w:val="rfdFootnote0"/>
        <w:rPr>
          <w:rtl/>
        </w:rPr>
      </w:pPr>
      <w:r>
        <w:rPr>
          <w:rtl/>
        </w:rPr>
        <w:t>(3) التكرار</w:t>
      </w:r>
      <w:r w:rsidR="001C6BD7">
        <w:rPr>
          <w:rtl/>
        </w:rPr>
        <w:t xml:space="preserve"> :</w:t>
      </w:r>
      <w:r w:rsidR="00F67CDD">
        <w:rPr>
          <w:rtl/>
        </w:rPr>
        <w:t xml:space="preserve"> </w:t>
      </w:r>
      <w:r>
        <w:rPr>
          <w:rtl/>
        </w:rPr>
        <w:t>هو أن يكرّر المتَكلّم اللفظة الواحدة باللفظ والمعنى</w:t>
      </w:r>
      <w:r w:rsidR="001C6BD7">
        <w:rPr>
          <w:rtl/>
        </w:rPr>
        <w:t xml:space="preserve"> ،</w:t>
      </w:r>
      <w:r w:rsidR="00F67CDD">
        <w:rPr>
          <w:rtl/>
        </w:rPr>
        <w:t xml:space="preserve"> </w:t>
      </w:r>
      <w:r>
        <w:rPr>
          <w:rtl/>
        </w:rPr>
        <w:t>والمراد بذلك تأكيد الوصف أو المدحِ أو الذمّ أو التهويلِ أو الوعيد أو الإنكارِ أو أيّ غرضٍ آخر.</w:t>
      </w:r>
    </w:p>
    <w:p w14:paraId="69F8AE99" w14:textId="77777777" w:rsidR="000E676B" w:rsidRDefault="000E676B" w:rsidP="000E676B">
      <w:pPr>
        <w:pStyle w:val="rfdFootnote0"/>
        <w:rPr>
          <w:rtl/>
        </w:rPr>
      </w:pPr>
      <w:r>
        <w:rPr>
          <w:rtl/>
        </w:rPr>
        <w:t>(4) العنْعنة</w:t>
      </w:r>
      <w:r w:rsidR="001C6BD7">
        <w:rPr>
          <w:rtl/>
        </w:rPr>
        <w:t xml:space="preserve"> :</w:t>
      </w:r>
      <w:r w:rsidR="00F67CDD">
        <w:rPr>
          <w:rtl/>
        </w:rPr>
        <w:t xml:space="preserve"> </w:t>
      </w:r>
      <w:r>
        <w:rPr>
          <w:rtl/>
        </w:rPr>
        <w:t>هو أن يضمّن الشاعر بعض مصطلحات علمِ الحديث</w:t>
      </w:r>
      <w:r w:rsidR="001C6BD7">
        <w:rPr>
          <w:rtl/>
        </w:rPr>
        <w:t xml:space="preserve"> ،</w:t>
      </w:r>
      <w:r w:rsidR="00F67CDD">
        <w:rPr>
          <w:rtl/>
        </w:rPr>
        <w:t xml:space="preserve"> </w:t>
      </w:r>
      <w:r>
        <w:rPr>
          <w:rtl/>
        </w:rPr>
        <w:t>كلفظتَي (تروي) بتسلسل</w:t>
      </w:r>
      <w:r w:rsidR="001C6BD7">
        <w:rPr>
          <w:rtl/>
        </w:rPr>
        <w:t xml:space="preserve"> :</w:t>
      </w:r>
      <w:r w:rsidR="00F67CDD">
        <w:rPr>
          <w:rtl/>
        </w:rPr>
        <w:t xml:space="preserve"> </w:t>
      </w:r>
      <w:r>
        <w:rPr>
          <w:rtl/>
        </w:rPr>
        <w:t>(عن) في هذا البيت.</w:t>
      </w:r>
    </w:p>
    <w:p w14:paraId="044F243D" w14:textId="77777777" w:rsidR="000E676B" w:rsidRDefault="000E676B" w:rsidP="000E676B">
      <w:pPr>
        <w:pStyle w:val="rfdFootnote0"/>
        <w:rPr>
          <w:rtl/>
        </w:rPr>
      </w:pPr>
      <w:r>
        <w:rPr>
          <w:rtl/>
        </w:rPr>
        <w:t>(5) العكس</w:t>
      </w:r>
      <w:r w:rsidR="001C6BD7">
        <w:rPr>
          <w:rtl/>
        </w:rPr>
        <w:t xml:space="preserve"> :</w:t>
      </w:r>
      <w:r w:rsidR="00F67CDD">
        <w:rPr>
          <w:rtl/>
        </w:rPr>
        <w:t xml:space="preserve"> </w:t>
      </w:r>
      <w:r>
        <w:rPr>
          <w:rtl/>
        </w:rPr>
        <w:t>هو أن يؤتىٰ بكلمتين يقرّر منطوق الأولىٰ بمفهوم الثانية</w:t>
      </w:r>
      <w:r w:rsidR="001C6BD7">
        <w:rPr>
          <w:rtl/>
        </w:rPr>
        <w:t xml:space="preserve"> ،</w:t>
      </w:r>
      <w:r w:rsidR="00F67CDD">
        <w:rPr>
          <w:rtl/>
        </w:rPr>
        <w:t xml:space="preserve"> </w:t>
      </w:r>
      <w:r>
        <w:rPr>
          <w:rtl/>
        </w:rPr>
        <w:t>ويقرّر الثانية بمفهوم الأولىٰ.</w:t>
      </w:r>
    </w:p>
    <w:p w14:paraId="6B2DE6EA" w14:textId="77777777" w:rsidR="00DE2631" w:rsidRDefault="000E676B" w:rsidP="000E676B">
      <w:pPr>
        <w:pStyle w:val="rfdFootnote0"/>
        <w:rPr>
          <w:rtl/>
        </w:rPr>
      </w:pPr>
      <w:r>
        <w:rPr>
          <w:rtl/>
        </w:rPr>
        <w:t>(6) المِقوَل</w:t>
      </w:r>
      <w:r w:rsidR="001C6BD7">
        <w:rPr>
          <w:rtl/>
        </w:rPr>
        <w:t xml:space="preserve"> :</w:t>
      </w:r>
      <w:r w:rsidR="00F67CDD">
        <w:rPr>
          <w:rtl/>
        </w:rPr>
        <w:t xml:space="preserve"> </w:t>
      </w:r>
      <w:r>
        <w:rPr>
          <w:rtl/>
        </w:rPr>
        <w:t>اللسان. ذرِب الرجل</w:t>
      </w:r>
      <w:r w:rsidR="001C6BD7">
        <w:rPr>
          <w:rtl/>
        </w:rPr>
        <w:t xml:space="preserve"> :</w:t>
      </w:r>
      <w:r w:rsidR="00F67CDD">
        <w:rPr>
          <w:rtl/>
        </w:rPr>
        <w:t xml:space="preserve"> </w:t>
      </w:r>
      <w:r>
        <w:rPr>
          <w:rtl/>
        </w:rPr>
        <w:t>فَصُح لسانه.</w:t>
      </w:r>
    </w:p>
    <w:p w14:paraId="5B008608" w14:textId="77777777" w:rsidR="00DE2631" w:rsidRPr="00DE2631" w:rsidRDefault="000E676B" w:rsidP="00DE2631">
      <w:pPr>
        <w:rPr>
          <w:rStyle w:val="rfdFootnote"/>
          <w:rtl/>
        </w:rPr>
      </w:pPr>
      <w:r w:rsidRPr="00DE2631">
        <w:rPr>
          <w:rStyle w:val="rfdFootnote"/>
          <w:rtl/>
        </w:rPr>
        <w:t>الأنصُل</w:t>
      </w:r>
      <w:r w:rsidR="001C6BD7">
        <w:rPr>
          <w:rStyle w:val="rfdFootnote"/>
          <w:rtl/>
        </w:rPr>
        <w:t xml:space="preserve"> :</w:t>
      </w:r>
      <w:r w:rsidR="00F67CDD">
        <w:rPr>
          <w:rStyle w:val="rfdFootnote"/>
          <w:rtl/>
        </w:rPr>
        <w:t xml:space="preserve"> </w:t>
      </w:r>
      <w:r w:rsidRPr="00DE2631">
        <w:rPr>
          <w:rStyle w:val="rfdFootnote"/>
          <w:rtl/>
        </w:rPr>
        <w:t>حديد السهمِ والرمحِ والسيف ما لم يكنْ له مقْبِض.</w:t>
      </w:r>
    </w:p>
    <w:p w14:paraId="3E22D7D1" w14:textId="77777777" w:rsidR="000E676B" w:rsidRPr="00054949" w:rsidRDefault="000E676B" w:rsidP="00054949">
      <w:pPr>
        <w:rPr>
          <w:rStyle w:val="rfdFootnote"/>
          <w:rtl/>
        </w:rPr>
      </w:pPr>
      <w:r w:rsidRPr="00054949">
        <w:rPr>
          <w:rStyle w:val="rfdFootnote"/>
          <w:rtl/>
        </w:rPr>
        <w:t>الخَذِم</w:t>
      </w:r>
      <w:r w:rsidR="001C6BD7">
        <w:rPr>
          <w:rStyle w:val="rfdFootnote"/>
          <w:rtl/>
        </w:rPr>
        <w:t xml:space="preserve"> :</w:t>
      </w:r>
      <w:r w:rsidR="00F67CDD">
        <w:rPr>
          <w:rStyle w:val="rfdFootnote"/>
          <w:rtl/>
        </w:rPr>
        <w:t xml:space="preserve"> </w:t>
      </w:r>
      <w:r w:rsidRPr="00054949">
        <w:rPr>
          <w:rStyle w:val="rfdFootnote"/>
          <w:rtl/>
        </w:rPr>
        <w:t>القاطِع.</w:t>
      </w:r>
    </w:p>
    <w:p w14:paraId="59BE50E1" w14:textId="77777777" w:rsidR="000E676B" w:rsidRDefault="000E676B" w:rsidP="000E676B">
      <w:pPr>
        <w:pStyle w:val="rfdFootnote0"/>
        <w:rPr>
          <w:rtl/>
        </w:rPr>
      </w:pPr>
      <w:r>
        <w:rPr>
          <w:rtl/>
        </w:rPr>
        <w:t>(7) الغلو</w:t>
      </w:r>
      <w:r w:rsidR="001C6BD7">
        <w:rPr>
          <w:rtl/>
        </w:rPr>
        <w:t xml:space="preserve"> :</w:t>
      </w:r>
      <w:r w:rsidR="00F67CDD">
        <w:rPr>
          <w:rtl/>
        </w:rPr>
        <w:t xml:space="preserve"> </w:t>
      </w:r>
      <w:r>
        <w:rPr>
          <w:rtl/>
        </w:rPr>
        <w:t>هو الإفراط في وصف الشيء بالمستحيل وقوعه عقلاً وعادة.</w:t>
      </w:r>
    </w:p>
    <w:p w14:paraId="7531AD6A" w14:textId="77777777" w:rsidR="000E676B" w:rsidRDefault="00E63DE8" w:rsidP="000E676B">
      <w:pPr>
        <w:rPr>
          <w:rtl/>
        </w:rPr>
      </w:pPr>
      <w:r>
        <w:rPr>
          <w:rtl/>
        </w:rPr>
        <w:br w:type="page"/>
      </w:r>
      <w:r w:rsidR="000E676B" w:rsidRPr="00DE2631">
        <w:rPr>
          <w:rStyle w:val="rfdBold2"/>
          <w:rtl/>
        </w:rPr>
        <w:lastRenderedPageBreak/>
        <w:t>الإغراق</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39A0B0FA" w14:textId="77777777">
        <w:tc>
          <w:tcPr>
            <w:tcW w:w="2400" w:type="pct"/>
            <w:shd w:val="clear" w:color="auto" w:fill="auto"/>
          </w:tcPr>
          <w:p w14:paraId="0DD6A802" w14:textId="77777777" w:rsidR="00DE2631" w:rsidRDefault="00DE2631" w:rsidP="00110076">
            <w:pPr>
              <w:pStyle w:val="rfdPoem"/>
              <w:rPr>
                <w:rtl/>
              </w:rPr>
            </w:pPr>
            <w:r w:rsidRPr="00DE2631">
              <w:rPr>
                <w:rtl/>
              </w:rPr>
              <w:t>تَخشَىٰ جَمِيعُ النِّجَادِ الوَقْعَ من غَرَقٍ</w:t>
            </w:r>
            <w:r w:rsidRPr="00B15854">
              <w:rPr>
                <w:rStyle w:val="rfdPoemTiniCharChar"/>
                <w:rtl/>
              </w:rPr>
              <w:br/>
              <w:t> </w:t>
            </w:r>
          </w:p>
        </w:tc>
        <w:tc>
          <w:tcPr>
            <w:tcW w:w="200" w:type="pct"/>
            <w:shd w:val="clear" w:color="auto" w:fill="auto"/>
          </w:tcPr>
          <w:p w14:paraId="7EF808CC" w14:textId="77777777" w:rsidR="00DE2631" w:rsidRDefault="00DE2631" w:rsidP="00110076">
            <w:pPr>
              <w:pStyle w:val="rfdPoem"/>
              <w:rPr>
                <w:rtl/>
              </w:rPr>
            </w:pPr>
          </w:p>
        </w:tc>
        <w:tc>
          <w:tcPr>
            <w:tcW w:w="2400" w:type="pct"/>
            <w:shd w:val="clear" w:color="auto" w:fill="auto"/>
          </w:tcPr>
          <w:p w14:paraId="0C768388" w14:textId="77777777" w:rsidR="00DE2631" w:rsidRDefault="00DE2631" w:rsidP="00110076">
            <w:pPr>
              <w:pStyle w:val="rfdPoem"/>
              <w:rPr>
                <w:rtl/>
              </w:rPr>
            </w:pPr>
            <w:r w:rsidRPr="00DE2631">
              <w:rPr>
                <w:rtl/>
              </w:rPr>
              <w:t>في مَوجِ صَارمِهِ يومَ الوَغَىٰ الأزمِ</w:t>
            </w:r>
            <w:r w:rsidR="0031579D" w:rsidRPr="0031579D">
              <w:rPr>
                <w:rStyle w:val="rfdFootnotenum"/>
                <w:rtl/>
              </w:rPr>
              <w:t>(2)</w:t>
            </w:r>
            <w:r w:rsidRPr="00B15854">
              <w:rPr>
                <w:rStyle w:val="rfdPoemTiniCharChar"/>
                <w:rtl/>
              </w:rPr>
              <w:br/>
              <w:t> </w:t>
            </w:r>
          </w:p>
        </w:tc>
      </w:tr>
    </w:tbl>
    <w:p w14:paraId="64B245FA" w14:textId="77777777" w:rsidR="000E676B" w:rsidRDefault="000E676B" w:rsidP="000E676B">
      <w:pPr>
        <w:rPr>
          <w:rtl/>
        </w:rPr>
      </w:pPr>
      <w:r w:rsidRPr="00DE2631">
        <w:rPr>
          <w:rStyle w:val="rfdBold2"/>
          <w:rFonts w:hint="eastAsia"/>
          <w:rtl/>
        </w:rPr>
        <w:t>الالتزام</w:t>
      </w:r>
      <w:r>
        <w:rPr>
          <w:rtl/>
        </w:rPr>
        <w:t xml:space="preserve"> </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261AD2DF" w14:textId="77777777">
        <w:tc>
          <w:tcPr>
            <w:tcW w:w="2400" w:type="pct"/>
            <w:shd w:val="clear" w:color="auto" w:fill="auto"/>
          </w:tcPr>
          <w:p w14:paraId="26337BE3" w14:textId="77777777" w:rsidR="00DE2631" w:rsidRDefault="00DE2631" w:rsidP="00110076">
            <w:pPr>
              <w:pStyle w:val="rfdPoem"/>
              <w:rPr>
                <w:rtl/>
              </w:rPr>
            </w:pPr>
            <w:r w:rsidRPr="00DE2631">
              <w:rPr>
                <w:rtl/>
              </w:rPr>
              <w:t>فَيا لمَولىٰ عَظيمِ الشّانِ مُحتَرَمٍ</w:t>
            </w:r>
            <w:r w:rsidRPr="00B15854">
              <w:rPr>
                <w:rStyle w:val="rfdPoemTiniCharChar"/>
                <w:rtl/>
              </w:rPr>
              <w:br/>
              <w:t> </w:t>
            </w:r>
          </w:p>
        </w:tc>
        <w:tc>
          <w:tcPr>
            <w:tcW w:w="200" w:type="pct"/>
            <w:shd w:val="clear" w:color="auto" w:fill="auto"/>
          </w:tcPr>
          <w:p w14:paraId="202474CE" w14:textId="77777777" w:rsidR="00DE2631" w:rsidRDefault="00DE2631" w:rsidP="00110076">
            <w:pPr>
              <w:pStyle w:val="rfdPoem"/>
              <w:rPr>
                <w:rtl/>
              </w:rPr>
            </w:pPr>
          </w:p>
        </w:tc>
        <w:tc>
          <w:tcPr>
            <w:tcW w:w="2400" w:type="pct"/>
            <w:shd w:val="clear" w:color="auto" w:fill="auto"/>
          </w:tcPr>
          <w:p w14:paraId="31A1C54C" w14:textId="77777777" w:rsidR="00DE2631" w:rsidRDefault="00DE2631" w:rsidP="00110076">
            <w:pPr>
              <w:pStyle w:val="rfdPoem"/>
              <w:rPr>
                <w:rtl/>
              </w:rPr>
            </w:pPr>
            <w:r w:rsidRPr="00DE2631">
              <w:rPr>
                <w:rtl/>
              </w:rPr>
              <w:t>عَداهُ في عُمُرٍ بالخَوفِ مُختَرَمِ</w:t>
            </w:r>
            <w:r w:rsidRPr="00B15854">
              <w:rPr>
                <w:rStyle w:val="rfdPoemTiniCharChar"/>
                <w:rtl/>
              </w:rPr>
              <w:br/>
              <w:t> </w:t>
            </w:r>
          </w:p>
        </w:tc>
      </w:tr>
    </w:tbl>
    <w:p w14:paraId="6E187BD1" w14:textId="77777777" w:rsidR="000E676B" w:rsidRDefault="000E676B" w:rsidP="000E676B">
      <w:pPr>
        <w:rPr>
          <w:rtl/>
        </w:rPr>
      </w:pPr>
      <w:r w:rsidRPr="00DE2631">
        <w:rPr>
          <w:rStyle w:val="rfdBold2"/>
          <w:rFonts w:hint="eastAsia"/>
          <w:rtl/>
        </w:rPr>
        <w:t>المقلوب</w:t>
      </w:r>
      <w:r w:rsidRPr="00DE2631">
        <w:rPr>
          <w:rStyle w:val="rfdBold2"/>
          <w:rtl/>
        </w:rPr>
        <w:t xml:space="preserve"> المستوي</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0884F4F4" w14:textId="77777777">
        <w:tc>
          <w:tcPr>
            <w:tcW w:w="2400" w:type="pct"/>
            <w:shd w:val="clear" w:color="auto" w:fill="auto"/>
          </w:tcPr>
          <w:p w14:paraId="3C52F3B7" w14:textId="77777777" w:rsidR="00DE2631" w:rsidRDefault="00DE2631" w:rsidP="00110076">
            <w:pPr>
              <w:pStyle w:val="rfdPoem"/>
              <w:rPr>
                <w:rtl/>
              </w:rPr>
            </w:pPr>
            <w:r w:rsidRPr="00DE2631">
              <w:rPr>
                <w:rtl/>
              </w:rPr>
              <w:t>بَحرُ الحَبَا هُوَ وَهّابٌ حَلاً رَحِبٌ</w:t>
            </w:r>
            <w:r w:rsidRPr="00B15854">
              <w:rPr>
                <w:rStyle w:val="rfdPoemTiniCharChar"/>
                <w:rtl/>
              </w:rPr>
              <w:br/>
              <w:t> </w:t>
            </w:r>
          </w:p>
        </w:tc>
        <w:tc>
          <w:tcPr>
            <w:tcW w:w="200" w:type="pct"/>
            <w:shd w:val="clear" w:color="auto" w:fill="auto"/>
          </w:tcPr>
          <w:p w14:paraId="555C97CF" w14:textId="77777777" w:rsidR="00DE2631" w:rsidRDefault="00DE2631" w:rsidP="00110076">
            <w:pPr>
              <w:pStyle w:val="rfdPoem"/>
              <w:rPr>
                <w:rtl/>
              </w:rPr>
            </w:pPr>
          </w:p>
        </w:tc>
        <w:tc>
          <w:tcPr>
            <w:tcW w:w="2400" w:type="pct"/>
            <w:shd w:val="clear" w:color="auto" w:fill="auto"/>
          </w:tcPr>
          <w:p w14:paraId="5C38C25B" w14:textId="77777777" w:rsidR="00DE2631" w:rsidRDefault="00DE2631" w:rsidP="00110076">
            <w:pPr>
              <w:pStyle w:val="rfdPoem"/>
              <w:rPr>
                <w:rtl/>
              </w:rPr>
            </w:pPr>
            <w:r w:rsidRPr="00DE2631">
              <w:rPr>
                <w:rtl/>
              </w:rPr>
              <w:t>مِنهُ الأنَامُ استَمَدّتْ أوفَرَ النِّعَمِ</w:t>
            </w:r>
            <w:r w:rsidR="0031579D" w:rsidRPr="0031579D">
              <w:rPr>
                <w:rStyle w:val="rfdFootnotenum"/>
                <w:rtl/>
              </w:rPr>
              <w:t>(5)</w:t>
            </w:r>
            <w:r w:rsidRPr="00B15854">
              <w:rPr>
                <w:rStyle w:val="rfdPoemTiniCharChar"/>
                <w:rtl/>
              </w:rPr>
              <w:br/>
              <w:t> </w:t>
            </w:r>
          </w:p>
        </w:tc>
      </w:tr>
    </w:tbl>
    <w:p w14:paraId="6FB5EA96" w14:textId="77777777" w:rsidR="000E676B" w:rsidRDefault="000E676B" w:rsidP="000E676B">
      <w:pPr>
        <w:rPr>
          <w:rtl/>
        </w:rPr>
      </w:pPr>
      <w:r w:rsidRPr="00DE2631">
        <w:rPr>
          <w:rStyle w:val="rfdBold2"/>
          <w:rFonts w:hint="eastAsia"/>
          <w:rtl/>
        </w:rPr>
        <w:t>الاقتباس</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2FFD0E42" w14:textId="77777777">
        <w:tc>
          <w:tcPr>
            <w:tcW w:w="2400" w:type="pct"/>
            <w:shd w:val="clear" w:color="auto" w:fill="auto"/>
          </w:tcPr>
          <w:p w14:paraId="30F5744E" w14:textId="77777777" w:rsidR="00DE2631" w:rsidRDefault="00DE2631" w:rsidP="00110076">
            <w:pPr>
              <w:pStyle w:val="rfdPoem"/>
              <w:rPr>
                <w:rtl/>
              </w:rPr>
            </w:pPr>
            <w:r w:rsidRPr="00DE2631">
              <w:rPr>
                <w:rtl/>
              </w:rPr>
              <w:t>واللهُ يَدْعُو إلىٰ دَارِ السّلَامِ بِهِ</w:t>
            </w:r>
            <w:r w:rsidRPr="00B15854">
              <w:rPr>
                <w:rStyle w:val="rfdPoemTiniCharChar"/>
                <w:rtl/>
              </w:rPr>
              <w:br/>
              <w:t> </w:t>
            </w:r>
          </w:p>
        </w:tc>
        <w:tc>
          <w:tcPr>
            <w:tcW w:w="200" w:type="pct"/>
            <w:shd w:val="clear" w:color="auto" w:fill="auto"/>
          </w:tcPr>
          <w:p w14:paraId="537B98E5" w14:textId="77777777" w:rsidR="00DE2631" w:rsidRDefault="00DE2631" w:rsidP="00110076">
            <w:pPr>
              <w:pStyle w:val="rfdPoem"/>
              <w:rPr>
                <w:rtl/>
              </w:rPr>
            </w:pPr>
          </w:p>
        </w:tc>
        <w:tc>
          <w:tcPr>
            <w:tcW w:w="2400" w:type="pct"/>
            <w:shd w:val="clear" w:color="auto" w:fill="auto"/>
          </w:tcPr>
          <w:p w14:paraId="47A56ABF" w14:textId="77777777" w:rsidR="00DE2631" w:rsidRDefault="00DE2631" w:rsidP="00110076">
            <w:pPr>
              <w:pStyle w:val="rfdPoem"/>
              <w:rPr>
                <w:rtl/>
              </w:rPr>
            </w:pPr>
            <w:r w:rsidRPr="00DE2631">
              <w:rPr>
                <w:rtl/>
              </w:rPr>
              <w:t>وهو الدّليلُ عَلَىٰ الرّحمَنِ لِلأُمَمِ</w:t>
            </w:r>
            <w:r w:rsidR="0031579D" w:rsidRPr="0031579D">
              <w:rPr>
                <w:rStyle w:val="rfdFootnotenum"/>
                <w:rtl/>
              </w:rPr>
              <w:t>(7)</w:t>
            </w:r>
            <w:r w:rsidRPr="00B15854">
              <w:rPr>
                <w:rStyle w:val="rfdPoemTiniCharChar"/>
                <w:rtl/>
              </w:rPr>
              <w:br/>
              <w:t> </w:t>
            </w:r>
          </w:p>
        </w:tc>
      </w:tr>
    </w:tbl>
    <w:p w14:paraId="1A18D0E5" w14:textId="77777777" w:rsidR="000E676B" w:rsidRDefault="000E676B" w:rsidP="000E676B">
      <w:pPr>
        <w:rPr>
          <w:rtl/>
        </w:rPr>
      </w:pPr>
      <w:r w:rsidRPr="00DE2631">
        <w:rPr>
          <w:rStyle w:val="rfdBold2"/>
          <w:rFonts w:hint="eastAsia"/>
          <w:rtl/>
        </w:rPr>
        <w:t>الاستعانة</w:t>
      </w:r>
      <w:r w:rsidRPr="000E676B">
        <w:rPr>
          <w:rStyle w:val="rfdFootnotenum"/>
          <w:rtl/>
        </w:rPr>
        <w:t>(8)</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63F18402" w14:textId="77777777">
        <w:tc>
          <w:tcPr>
            <w:tcW w:w="2400" w:type="pct"/>
            <w:shd w:val="clear" w:color="auto" w:fill="auto"/>
          </w:tcPr>
          <w:p w14:paraId="4512AFA4" w14:textId="77777777" w:rsidR="00DE2631" w:rsidRDefault="00DE2631" w:rsidP="00110076">
            <w:pPr>
              <w:pStyle w:val="rfdPoem"/>
              <w:rPr>
                <w:rtl/>
              </w:rPr>
            </w:pPr>
            <w:r w:rsidRPr="00DE2631">
              <w:rPr>
                <w:rtl/>
              </w:rPr>
              <w:t>مُحَمّدُ المُصطَفَىٰ المُختَارُ مَنْ شَرُفَتْ</w:t>
            </w:r>
            <w:r w:rsidRPr="00B15854">
              <w:rPr>
                <w:rStyle w:val="rfdPoemTiniCharChar"/>
                <w:rtl/>
              </w:rPr>
              <w:br/>
              <w:t> </w:t>
            </w:r>
          </w:p>
        </w:tc>
        <w:tc>
          <w:tcPr>
            <w:tcW w:w="200" w:type="pct"/>
            <w:shd w:val="clear" w:color="auto" w:fill="auto"/>
          </w:tcPr>
          <w:p w14:paraId="78E9073C" w14:textId="77777777" w:rsidR="00DE2631" w:rsidRDefault="00DE2631" w:rsidP="00110076">
            <w:pPr>
              <w:pStyle w:val="rfdPoem"/>
              <w:rPr>
                <w:rtl/>
              </w:rPr>
            </w:pPr>
          </w:p>
        </w:tc>
        <w:tc>
          <w:tcPr>
            <w:tcW w:w="2400" w:type="pct"/>
            <w:shd w:val="clear" w:color="auto" w:fill="auto"/>
          </w:tcPr>
          <w:p w14:paraId="1EC76EC7" w14:textId="77777777" w:rsidR="00DE2631" w:rsidRDefault="00DE2631" w:rsidP="00110076">
            <w:pPr>
              <w:pStyle w:val="rfdPoem"/>
              <w:rPr>
                <w:rtl/>
              </w:rPr>
            </w:pPr>
            <w:r w:rsidRPr="00DE2631">
              <w:rPr>
                <w:rtl/>
              </w:rPr>
              <w:t>بِوَطْئ نَعلَيهِ أرْضُ القُدسِ والحَرَمِ</w:t>
            </w:r>
            <w:r w:rsidR="0031579D" w:rsidRPr="0031579D">
              <w:rPr>
                <w:rStyle w:val="rfdFootnotenum"/>
                <w:rtl/>
              </w:rPr>
              <w:t>(9)</w:t>
            </w:r>
            <w:r w:rsidRPr="00B15854">
              <w:rPr>
                <w:rStyle w:val="rfdPoemTiniCharChar"/>
                <w:rtl/>
              </w:rPr>
              <w:br/>
              <w:t> </w:t>
            </w:r>
          </w:p>
        </w:tc>
      </w:tr>
    </w:tbl>
    <w:p w14:paraId="43623803" w14:textId="77777777" w:rsidR="000E676B" w:rsidRDefault="000E676B" w:rsidP="000E676B">
      <w:pPr>
        <w:pStyle w:val="rfdLine"/>
        <w:rPr>
          <w:rtl/>
        </w:rPr>
      </w:pPr>
      <w:r>
        <w:rPr>
          <w:rtl/>
        </w:rPr>
        <w:t>__________</w:t>
      </w:r>
    </w:p>
    <w:p w14:paraId="2A0BAB86" w14:textId="77777777" w:rsidR="000E676B" w:rsidRDefault="000E676B" w:rsidP="000E676B">
      <w:pPr>
        <w:pStyle w:val="rfdFootnote0"/>
        <w:rPr>
          <w:rtl/>
        </w:rPr>
      </w:pPr>
      <w:r>
        <w:rPr>
          <w:rtl/>
        </w:rPr>
        <w:t>(1) الإغراق</w:t>
      </w:r>
      <w:r w:rsidR="001C6BD7">
        <w:rPr>
          <w:rtl/>
        </w:rPr>
        <w:t xml:space="preserve"> :</w:t>
      </w:r>
      <w:r w:rsidR="00F67CDD">
        <w:rPr>
          <w:rtl/>
        </w:rPr>
        <w:t xml:space="preserve"> </w:t>
      </w:r>
      <w:r>
        <w:rPr>
          <w:rtl/>
        </w:rPr>
        <w:t>هو الزيادة في المبالغة حتّىٰ يخرجها عن حدّها.</w:t>
      </w:r>
    </w:p>
    <w:p w14:paraId="1CC004C1" w14:textId="77777777" w:rsidR="000E676B" w:rsidRDefault="000E676B" w:rsidP="000E676B">
      <w:pPr>
        <w:pStyle w:val="rfdFootnote0"/>
        <w:rPr>
          <w:rtl/>
        </w:rPr>
      </w:pPr>
      <w:r>
        <w:rPr>
          <w:rtl/>
        </w:rPr>
        <w:t>(2) نجاد</w:t>
      </w:r>
      <w:r w:rsidR="001C6BD7">
        <w:rPr>
          <w:rtl/>
        </w:rPr>
        <w:t xml:space="preserve"> :</w:t>
      </w:r>
      <w:r w:rsidR="00F67CDD">
        <w:rPr>
          <w:rtl/>
        </w:rPr>
        <w:t xml:space="preserve"> </w:t>
      </w:r>
      <w:r>
        <w:rPr>
          <w:rtl/>
        </w:rPr>
        <w:t>ما أشْرَف من الأرضِ أو حمائل السيْف. والأزم</w:t>
      </w:r>
      <w:r w:rsidR="001C6BD7">
        <w:rPr>
          <w:rtl/>
        </w:rPr>
        <w:t xml:space="preserve"> :</w:t>
      </w:r>
      <w:r w:rsidR="00F67CDD">
        <w:rPr>
          <w:rtl/>
        </w:rPr>
        <w:t xml:space="preserve"> </w:t>
      </w:r>
      <w:r>
        <w:rPr>
          <w:rtl/>
        </w:rPr>
        <w:t>الشدّة والقحط.</w:t>
      </w:r>
    </w:p>
    <w:p w14:paraId="0D83281F" w14:textId="77777777" w:rsidR="000E676B" w:rsidRDefault="000E676B" w:rsidP="000E676B">
      <w:pPr>
        <w:pStyle w:val="rfdFootnote0"/>
        <w:rPr>
          <w:rtl/>
        </w:rPr>
      </w:pPr>
      <w:r>
        <w:rPr>
          <w:rtl/>
        </w:rPr>
        <w:t>(3) الالتزام</w:t>
      </w:r>
      <w:r w:rsidR="001C6BD7">
        <w:rPr>
          <w:rtl/>
        </w:rPr>
        <w:t xml:space="preserve"> :</w:t>
      </w:r>
      <w:r w:rsidR="00F67CDD">
        <w:rPr>
          <w:rtl/>
        </w:rPr>
        <w:t xml:space="preserve"> </w:t>
      </w:r>
      <w:r>
        <w:rPr>
          <w:rtl/>
        </w:rPr>
        <w:t>هو الارتباط بالشيء</w:t>
      </w:r>
      <w:r w:rsidR="001C6BD7">
        <w:rPr>
          <w:rtl/>
        </w:rPr>
        <w:t xml:space="preserve"> ،</w:t>
      </w:r>
      <w:r w:rsidR="00F67CDD">
        <w:rPr>
          <w:rtl/>
        </w:rPr>
        <w:t xml:space="preserve"> </w:t>
      </w:r>
      <w:r w:rsidR="00B9620E">
        <w:rPr>
          <w:rtl/>
        </w:rPr>
        <w:t>و</w:t>
      </w:r>
      <w:r>
        <w:rPr>
          <w:rtl/>
        </w:rPr>
        <w:t>يسمّىٰ التضييق أو التشديد أو لزوم ما لا يلزم.</w:t>
      </w:r>
    </w:p>
    <w:p w14:paraId="7BA6F617" w14:textId="77777777" w:rsidR="000E676B" w:rsidRDefault="000E676B" w:rsidP="000E676B">
      <w:pPr>
        <w:pStyle w:val="rfdFootnote0"/>
        <w:rPr>
          <w:rtl/>
        </w:rPr>
      </w:pPr>
      <w:r>
        <w:rPr>
          <w:rtl/>
        </w:rPr>
        <w:t>(4) المقلوب المستوي</w:t>
      </w:r>
      <w:r w:rsidR="001C6BD7">
        <w:rPr>
          <w:rtl/>
        </w:rPr>
        <w:t xml:space="preserve"> :</w:t>
      </w:r>
      <w:r w:rsidR="00F67CDD">
        <w:rPr>
          <w:rtl/>
        </w:rPr>
        <w:t xml:space="preserve"> </w:t>
      </w:r>
      <w:r>
        <w:rPr>
          <w:rtl/>
        </w:rPr>
        <w:t>هو أن يقع قلب الكلّ في كلمتين أو أكثر.</w:t>
      </w:r>
    </w:p>
    <w:p w14:paraId="4F3BBF79" w14:textId="77777777" w:rsidR="000E676B" w:rsidRDefault="000E676B" w:rsidP="000E676B">
      <w:pPr>
        <w:pStyle w:val="rfdFootnote0"/>
        <w:rPr>
          <w:rtl/>
        </w:rPr>
      </w:pPr>
      <w:r>
        <w:rPr>
          <w:rtl/>
        </w:rPr>
        <w:t>(5) الحَبَا</w:t>
      </w:r>
      <w:r w:rsidR="001C6BD7">
        <w:rPr>
          <w:rtl/>
        </w:rPr>
        <w:t xml:space="preserve"> :</w:t>
      </w:r>
      <w:r w:rsidR="00F67CDD">
        <w:rPr>
          <w:rtl/>
        </w:rPr>
        <w:t xml:space="preserve"> </w:t>
      </w:r>
      <w:r>
        <w:rPr>
          <w:rtl/>
        </w:rPr>
        <w:t>العَطاء.</w:t>
      </w:r>
    </w:p>
    <w:p w14:paraId="422D6D2F" w14:textId="77777777" w:rsidR="000E676B" w:rsidRDefault="000E676B" w:rsidP="000E676B">
      <w:pPr>
        <w:pStyle w:val="rfdFootnote0"/>
        <w:rPr>
          <w:rtl/>
        </w:rPr>
      </w:pPr>
      <w:r>
        <w:rPr>
          <w:rtl/>
        </w:rPr>
        <w:t>(6) الاقتباس</w:t>
      </w:r>
      <w:r w:rsidR="001C6BD7">
        <w:rPr>
          <w:rtl/>
        </w:rPr>
        <w:t xml:space="preserve"> :</w:t>
      </w:r>
      <w:r w:rsidR="00F67CDD">
        <w:rPr>
          <w:rtl/>
        </w:rPr>
        <w:t xml:space="preserve"> </w:t>
      </w:r>
      <w:r>
        <w:rPr>
          <w:rtl/>
        </w:rPr>
        <w:t>هو أن يتضمّن الكلام شيئاً من القرآن أو الحديث</w:t>
      </w:r>
      <w:r w:rsidR="001C6BD7">
        <w:rPr>
          <w:rtl/>
        </w:rPr>
        <w:t xml:space="preserve"> ،</w:t>
      </w:r>
      <w:r w:rsidR="00F67CDD">
        <w:rPr>
          <w:rtl/>
        </w:rPr>
        <w:t xml:space="preserve"> </w:t>
      </w:r>
      <w:r>
        <w:rPr>
          <w:rtl/>
        </w:rPr>
        <w:t>ولا ينبّه عليه للعلمِ به.</w:t>
      </w:r>
    </w:p>
    <w:p w14:paraId="63C270F3" w14:textId="77777777" w:rsidR="000E676B" w:rsidRDefault="000E676B" w:rsidP="000E676B">
      <w:pPr>
        <w:pStyle w:val="rfdFootnote0"/>
        <w:rPr>
          <w:rtl/>
        </w:rPr>
      </w:pPr>
      <w:r>
        <w:rPr>
          <w:rtl/>
        </w:rPr>
        <w:t>(7) اقتباس من سورة يونس/ الآية</w:t>
      </w:r>
      <w:r w:rsidR="001C6BD7">
        <w:rPr>
          <w:rtl/>
        </w:rPr>
        <w:t xml:space="preserve"> :</w:t>
      </w:r>
      <w:r w:rsidR="00F67CDD">
        <w:rPr>
          <w:rtl/>
        </w:rPr>
        <w:t xml:space="preserve"> </w:t>
      </w:r>
      <w:r>
        <w:rPr>
          <w:rtl/>
        </w:rPr>
        <w:t xml:space="preserve">25 </w:t>
      </w:r>
      <w:r>
        <w:rPr>
          <w:rStyle w:val="rfdAlaem"/>
          <w:rtl/>
        </w:rPr>
        <w:t>﴿</w:t>
      </w:r>
      <w:r w:rsidRPr="00DE2631">
        <w:rPr>
          <w:rStyle w:val="rfdFootnoteAie"/>
          <w:rtl/>
        </w:rPr>
        <w:t>وَاللَّهُ يَدْعُو إِلَىٰ دَارِ السَّلَامِ وَيَهْدِي مَن يَشَاءُ إِلَىٰ صِرَاطٍ مُّسْتَقِيمٍ</w:t>
      </w:r>
      <w:r>
        <w:rPr>
          <w:rStyle w:val="rfdAlaem"/>
          <w:rtl/>
        </w:rPr>
        <w:t>﴾</w:t>
      </w:r>
      <w:r>
        <w:rPr>
          <w:rtl/>
        </w:rPr>
        <w:t>.</w:t>
      </w:r>
    </w:p>
    <w:p w14:paraId="3574020E" w14:textId="77777777" w:rsidR="000E676B" w:rsidRDefault="000E676B" w:rsidP="000E676B">
      <w:pPr>
        <w:pStyle w:val="rfdFootnote0"/>
        <w:rPr>
          <w:rtl/>
        </w:rPr>
      </w:pPr>
      <w:r>
        <w:rPr>
          <w:rtl/>
        </w:rPr>
        <w:t>(8) الاستعانة</w:t>
      </w:r>
      <w:r w:rsidR="001C6BD7">
        <w:rPr>
          <w:rtl/>
        </w:rPr>
        <w:t xml:space="preserve"> :</w:t>
      </w:r>
      <w:r w:rsidR="00F67CDD">
        <w:rPr>
          <w:rtl/>
        </w:rPr>
        <w:t xml:space="preserve"> </w:t>
      </w:r>
      <w:r>
        <w:rPr>
          <w:rtl/>
        </w:rPr>
        <w:t>هو أن يؤتىٰ بالمعنىٰ تامّاً فيكمل بما يزيد حسنًا.</w:t>
      </w:r>
    </w:p>
    <w:p w14:paraId="3E7F9C84" w14:textId="77777777" w:rsidR="00DE2631" w:rsidRDefault="000E676B" w:rsidP="000E676B">
      <w:pPr>
        <w:pStyle w:val="rfdFootnote0"/>
        <w:rPr>
          <w:rtl/>
        </w:rPr>
      </w:pPr>
      <w:r>
        <w:rPr>
          <w:rtl/>
        </w:rPr>
        <w:t>(9) ضمّن الشاعر بيتاً للشاعر عليّ بن أيبك بن عبد الله النقصاوي (ت801 هـ)</w:t>
      </w:r>
      <w:r w:rsidR="001C6BD7">
        <w:rPr>
          <w:rtl/>
        </w:rPr>
        <w:t xml:space="preserve"> ،</w:t>
      </w:r>
      <w:r w:rsidR="00F67CDD">
        <w:rPr>
          <w:rtl/>
        </w:rPr>
        <w:t xml:space="preserve"> </w:t>
      </w:r>
      <w:r>
        <w:rPr>
          <w:rtl/>
        </w:rPr>
        <w:t>وهو</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25AB9974" w14:textId="77777777">
        <w:tc>
          <w:tcPr>
            <w:tcW w:w="2400" w:type="pct"/>
            <w:shd w:val="clear" w:color="auto" w:fill="auto"/>
          </w:tcPr>
          <w:p w14:paraId="40A44E18" w14:textId="77777777" w:rsidR="00DE2631" w:rsidRDefault="00DE2631" w:rsidP="00DE2631">
            <w:pPr>
              <w:pStyle w:val="rfdPoemFootnote"/>
              <w:rPr>
                <w:rtl/>
              </w:rPr>
            </w:pPr>
            <w:r w:rsidRPr="00DE2631">
              <w:rPr>
                <w:rtl/>
              </w:rPr>
              <w:t>مُحمَّدُ أحمَدُ المَحمُودُ مَنْ شَرفتْ</w:t>
            </w:r>
            <w:r w:rsidRPr="00B15854">
              <w:rPr>
                <w:rStyle w:val="rfdPoemTiniCharChar"/>
                <w:rtl/>
              </w:rPr>
              <w:br/>
              <w:t> </w:t>
            </w:r>
          </w:p>
        </w:tc>
        <w:tc>
          <w:tcPr>
            <w:tcW w:w="200" w:type="pct"/>
            <w:shd w:val="clear" w:color="auto" w:fill="auto"/>
          </w:tcPr>
          <w:p w14:paraId="7A54B5E6" w14:textId="77777777" w:rsidR="00DE2631" w:rsidRDefault="00DE2631" w:rsidP="00DE2631">
            <w:pPr>
              <w:pStyle w:val="rfdPoemFootnote"/>
              <w:rPr>
                <w:rtl/>
              </w:rPr>
            </w:pPr>
          </w:p>
        </w:tc>
        <w:tc>
          <w:tcPr>
            <w:tcW w:w="2400" w:type="pct"/>
            <w:shd w:val="clear" w:color="auto" w:fill="auto"/>
          </w:tcPr>
          <w:p w14:paraId="1ED327D3" w14:textId="77777777" w:rsidR="00DE2631" w:rsidRDefault="00DE2631" w:rsidP="00DE2631">
            <w:pPr>
              <w:pStyle w:val="rfdPoemFootnote"/>
              <w:rPr>
                <w:rtl/>
              </w:rPr>
            </w:pPr>
            <w:r w:rsidRPr="00DE2631">
              <w:rPr>
                <w:rtl/>
              </w:rPr>
              <w:t>بوَطِي نَعليهِ أرضُ القدسِ والحَرَمِ</w:t>
            </w:r>
            <w:r w:rsidRPr="00B15854">
              <w:rPr>
                <w:rStyle w:val="rfdPoemTiniCharChar"/>
                <w:rtl/>
              </w:rPr>
              <w:br/>
              <w:t> </w:t>
            </w:r>
          </w:p>
        </w:tc>
      </w:tr>
    </w:tbl>
    <w:p w14:paraId="432ABBC6" w14:textId="77777777" w:rsidR="000E676B" w:rsidRPr="00DE2631" w:rsidRDefault="000E676B" w:rsidP="00DE2631">
      <w:pPr>
        <w:rPr>
          <w:rStyle w:val="rfdFootnote"/>
          <w:rtl/>
        </w:rPr>
      </w:pPr>
      <w:r w:rsidRPr="00DE2631">
        <w:rPr>
          <w:rStyle w:val="rfdFootnote"/>
          <w:rtl/>
        </w:rPr>
        <w:t>ينظر</w:t>
      </w:r>
      <w:r w:rsidR="001C6BD7">
        <w:rPr>
          <w:rStyle w:val="rfdFootnote"/>
          <w:rtl/>
        </w:rPr>
        <w:t xml:space="preserve"> :</w:t>
      </w:r>
      <w:r w:rsidR="00F67CDD">
        <w:rPr>
          <w:rStyle w:val="rfdFootnote"/>
          <w:rtl/>
        </w:rPr>
        <w:t xml:space="preserve"> </w:t>
      </w:r>
      <w:r w:rsidRPr="00DE2631">
        <w:rPr>
          <w:rStyle w:val="rfdFootnote"/>
          <w:rtl/>
        </w:rPr>
        <w:t>سلافة العصر</w:t>
      </w:r>
      <w:r w:rsidR="001C6BD7">
        <w:rPr>
          <w:rStyle w:val="rfdFootnote"/>
          <w:rtl/>
        </w:rPr>
        <w:t xml:space="preserve"> :</w:t>
      </w:r>
      <w:r w:rsidR="00F67CDD">
        <w:rPr>
          <w:rStyle w:val="rfdFootnote"/>
          <w:rtl/>
        </w:rPr>
        <w:t xml:space="preserve"> </w:t>
      </w:r>
      <w:r w:rsidRPr="00DE2631">
        <w:rPr>
          <w:rStyle w:val="rfdFootnote"/>
          <w:rtl/>
        </w:rPr>
        <w:t>591</w:t>
      </w:r>
      <w:r w:rsidR="001C6BD7">
        <w:rPr>
          <w:rStyle w:val="rfdFootnote"/>
          <w:rtl/>
        </w:rPr>
        <w:t xml:space="preserve"> ؛</w:t>
      </w:r>
      <w:r w:rsidR="00F67CDD">
        <w:rPr>
          <w:rStyle w:val="rfdFootnote"/>
          <w:rtl/>
        </w:rPr>
        <w:t xml:space="preserve"> </w:t>
      </w:r>
      <w:r w:rsidRPr="00DE2631">
        <w:rPr>
          <w:rStyle w:val="rfdFootnote"/>
          <w:rtl/>
        </w:rPr>
        <w:t>معجم أعلام شعراء المدح النبوي</w:t>
      </w:r>
      <w:r w:rsidR="001C6BD7">
        <w:rPr>
          <w:rStyle w:val="rfdFootnote"/>
          <w:rtl/>
        </w:rPr>
        <w:t xml:space="preserve"> :</w:t>
      </w:r>
      <w:r w:rsidR="00F67CDD">
        <w:rPr>
          <w:rStyle w:val="rfdFootnote"/>
          <w:rtl/>
        </w:rPr>
        <w:t xml:space="preserve"> </w:t>
      </w:r>
      <w:r w:rsidRPr="00DE2631">
        <w:rPr>
          <w:rStyle w:val="rfdFootnote"/>
          <w:rtl/>
        </w:rPr>
        <w:t>259.</w:t>
      </w:r>
    </w:p>
    <w:p w14:paraId="59728374" w14:textId="77777777" w:rsidR="000E676B" w:rsidRDefault="00E63DE8" w:rsidP="000E676B">
      <w:pPr>
        <w:rPr>
          <w:rtl/>
        </w:rPr>
      </w:pPr>
      <w:r>
        <w:rPr>
          <w:rtl/>
        </w:rPr>
        <w:br w:type="page"/>
      </w:r>
      <w:r w:rsidR="000E676B" w:rsidRPr="00DE2631">
        <w:rPr>
          <w:rStyle w:val="rfdBold2"/>
          <w:rtl/>
        </w:rPr>
        <w:lastRenderedPageBreak/>
        <w:t>الإيداع</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3A05CADB" w14:textId="77777777">
        <w:tc>
          <w:tcPr>
            <w:tcW w:w="2400" w:type="pct"/>
            <w:shd w:val="clear" w:color="auto" w:fill="auto"/>
          </w:tcPr>
          <w:p w14:paraId="1929E1E5" w14:textId="77777777" w:rsidR="00DE2631" w:rsidRDefault="00DE2631" w:rsidP="00110076">
            <w:pPr>
              <w:pStyle w:val="rfdPoem"/>
              <w:rPr>
                <w:rtl/>
              </w:rPr>
            </w:pPr>
            <w:r w:rsidRPr="00DE2631">
              <w:rPr>
                <w:rtl/>
              </w:rPr>
              <w:t>أسمَاؤهُ الغُرُّ تُنْجِي الذّاكِرينَ لَهَا</w:t>
            </w:r>
            <w:r w:rsidRPr="00B15854">
              <w:rPr>
                <w:rStyle w:val="rfdPoemTiniCharChar"/>
                <w:rtl/>
              </w:rPr>
              <w:br/>
              <w:t> </w:t>
            </w:r>
          </w:p>
        </w:tc>
        <w:tc>
          <w:tcPr>
            <w:tcW w:w="200" w:type="pct"/>
            <w:shd w:val="clear" w:color="auto" w:fill="auto"/>
          </w:tcPr>
          <w:p w14:paraId="76CBBF1E" w14:textId="77777777" w:rsidR="00DE2631" w:rsidRDefault="00DE2631" w:rsidP="00110076">
            <w:pPr>
              <w:pStyle w:val="rfdPoem"/>
              <w:rPr>
                <w:rtl/>
              </w:rPr>
            </w:pPr>
          </w:p>
        </w:tc>
        <w:tc>
          <w:tcPr>
            <w:tcW w:w="2400" w:type="pct"/>
            <w:shd w:val="clear" w:color="auto" w:fill="auto"/>
          </w:tcPr>
          <w:p w14:paraId="016FD332" w14:textId="77777777" w:rsidR="00DE2631" w:rsidRDefault="00DE2631" w:rsidP="00110076">
            <w:pPr>
              <w:pStyle w:val="rfdPoem"/>
              <w:rPr>
                <w:rtl/>
              </w:rPr>
            </w:pPr>
            <w:r w:rsidRPr="00DE2631">
              <w:rPr>
                <w:rtl/>
              </w:rPr>
              <w:t>مِنْ كُلِّ هَولٍ مِنَ الأهوَالِ مُقتَحِمِ</w:t>
            </w:r>
            <w:r w:rsidRPr="00B15854">
              <w:rPr>
                <w:rStyle w:val="rfdPoemTiniCharChar"/>
                <w:rtl/>
              </w:rPr>
              <w:br/>
              <w:t> </w:t>
            </w:r>
          </w:p>
        </w:tc>
      </w:tr>
    </w:tbl>
    <w:p w14:paraId="0B43F50D" w14:textId="77777777" w:rsidR="000E676B" w:rsidRDefault="000E676B" w:rsidP="000E676B">
      <w:pPr>
        <w:rPr>
          <w:rtl/>
        </w:rPr>
      </w:pPr>
      <w:r w:rsidRPr="00DE2631">
        <w:rPr>
          <w:rStyle w:val="rfdBold2"/>
          <w:rFonts w:hint="eastAsia"/>
          <w:rtl/>
        </w:rPr>
        <w:t>القسم</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3271CD12" w14:textId="77777777">
        <w:tc>
          <w:tcPr>
            <w:tcW w:w="2400" w:type="pct"/>
            <w:shd w:val="clear" w:color="auto" w:fill="auto"/>
          </w:tcPr>
          <w:p w14:paraId="491CA939" w14:textId="77777777" w:rsidR="00DE2631" w:rsidRDefault="00DE2631" w:rsidP="00110076">
            <w:pPr>
              <w:pStyle w:val="rfdPoem"/>
              <w:rPr>
                <w:rtl/>
              </w:rPr>
            </w:pPr>
            <w:r w:rsidRPr="00DE2631">
              <w:rPr>
                <w:rtl/>
              </w:rPr>
              <w:t>لا سَارَ ذِكريَ في عُرْبٍ وفَي عَجَمٍ</w:t>
            </w:r>
            <w:r w:rsidRPr="00B15854">
              <w:rPr>
                <w:rStyle w:val="rfdPoemTiniCharChar"/>
                <w:rtl/>
              </w:rPr>
              <w:br/>
              <w:t> </w:t>
            </w:r>
          </w:p>
        </w:tc>
        <w:tc>
          <w:tcPr>
            <w:tcW w:w="200" w:type="pct"/>
            <w:shd w:val="clear" w:color="auto" w:fill="auto"/>
          </w:tcPr>
          <w:p w14:paraId="6B94BDB4" w14:textId="77777777" w:rsidR="00DE2631" w:rsidRDefault="00DE2631" w:rsidP="00110076">
            <w:pPr>
              <w:pStyle w:val="rfdPoem"/>
              <w:rPr>
                <w:rtl/>
              </w:rPr>
            </w:pPr>
          </w:p>
        </w:tc>
        <w:tc>
          <w:tcPr>
            <w:tcW w:w="2400" w:type="pct"/>
            <w:shd w:val="clear" w:color="auto" w:fill="auto"/>
          </w:tcPr>
          <w:p w14:paraId="443EA5F7" w14:textId="77777777" w:rsidR="00DE2631" w:rsidRDefault="00DE2631" w:rsidP="00110076">
            <w:pPr>
              <w:pStyle w:val="rfdPoem"/>
              <w:rPr>
                <w:rtl/>
              </w:rPr>
            </w:pPr>
            <w:r w:rsidRPr="00DE2631">
              <w:rPr>
                <w:rtl/>
              </w:rPr>
              <w:t>إنْ لَسْتُ أمدَحُ غَوثَ العُرْبِ والعَجَمِ</w:t>
            </w:r>
            <w:r w:rsidRPr="00B15854">
              <w:rPr>
                <w:rStyle w:val="rfdPoemTiniCharChar"/>
                <w:rtl/>
              </w:rPr>
              <w:br/>
              <w:t> </w:t>
            </w:r>
          </w:p>
        </w:tc>
      </w:tr>
    </w:tbl>
    <w:p w14:paraId="52D50B4C" w14:textId="77777777" w:rsidR="000E676B" w:rsidRDefault="000E676B" w:rsidP="000E676B">
      <w:pPr>
        <w:rPr>
          <w:rtl/>
        </w:rPr>
      </w:pPr>
      <w:r w:rsidRPr="00DE2631">
        <w:rPr>
          <w:rStyle w:val="rfdBold2"/>
          <w:rFonts w:hint="eastAsia"/>
          <w:rtl/>
        </w:rPr>
        <w:t>التدبيج</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75AA3009" w14:textId="77777777">
        <w:tc>
          <w:tcPr>
            <w:tcW w:w="2400" w:type="pct"/>
            <w:shd w:val="clear" w:color="auto" w:fill="auto"/>
          </w:tcPr>
          <w:p w14:paraId="521F41B1" w14:textId="77777777" w:rsidR="00DE2631" w:rsidRDefault="00DE2631" w:rsidP="00110076">
            <w:pPr>
              <w:pStyle w:val="rfdPoem"/>
              <w:rPr>
                <w:rtl/>
              </w:rPr>
            </w:pPr>
            <w:r w:rsidRPr="00DE2631">
              <w:rPr>
                <w:rtl/>
              </w:rPr>
              <w:t>تَبْيَضُّ سُوْدُ لَيَالِينَا بِمِدحَةِ مَنْ</w:t>
            </w:r>
            <w:r w:rsidRPr="00B15854">
              <w:rPr>
                <w:rStyle w:val="rfdPoemTiniCharChar"/>
                <w:rtl/>
              </w:rPr>
              <w:br/>
              <w:t> </w:t>
            </w:r>
          </w:p>
        </w:tc>
        <w:tc>
          <w:tcPr>
            <w:tcW w:w="200" w:type="pct"/>
            <w:shd w:val="clear" w:color="auto" w:fill="auto"/>
          </w:tcPr>
          <w:p w14:paraId="14281066" w14:textId="77777777" w:rsidR="00DE2631" w:rsidRDefault="00DE2631" w:rsidP="00110076">
            <w:pPr>
              <w:pStyle w:val="rfdPoem"/>
              <w:rPr>
                <w:rtl/>
              </w:rPr>
            </w:pPr>
          </w:p>
        </w:tc>
        <w:tc>
          <w:tcPr>
            <w:tcW w:w="2400" w:type="pct"/>
            <w:shd w:val="clear" w:color="auto" w:fill="auto"/>
          </w:tcPr>
          <w:p w14:paraId="6009DE83" w14:textId="77777777" w:rsidR="00DE2631" w:rsidRDefault="00DE2631" w:rsidP="00110076">
            <w:pPr>
              <w:pStyle w:val="rfdPoem"/>
              <w:rPr>
                <w:rtl/>
              </w:rPr>
            </w:pPr>
            <w:r w:rsidRPr="00DE2631">
              <w:rPr>
                <w:rtl/>
              </w:rPr>
              <w:t>يَخْضَرُّ هَذَا الثّرَىٰ في جُودِهِ العَمِمِ</w:t>
            </w:r>
            <w:r w:rsidRPr="00B15854">
              <w:rPr>
                <w:rStyle w:val="rfdPoemTiniCharChar"/>
                <w:rtl/>
              </w:rPr>
              <w:br/>
              <w:t> </w:t>
            </w:r>
          </w:p>
        </w:tc>
      </w:tr>
    </w:tbl>
    <w:p w14:paraId="1D01D16B" w14:textId="77777777" w:rsidR="000E676B" w:rsidRDefault="000E676B" w:rsidP="000E676B">
      <w:pPr>
        <w:rPr>
          <w:rtl/>
        </w:rPr>
      </w:pPr>
      <w:r w:rsidRPr="00DE2631">
        <w:rPr>
          <w:rStyle w:val="rfdBold2"/>
          <w:rFonts w:hint="eastAsia"/>
          <w:rtl/>
        </w:rPr>
        <w:t>التسجيع</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0C5EF6CE" w14:textId="77777777">
        <w:tc>
          <w:tcPr>
            <w:tcW w:w="2400" w:type="pct"/>
            <w:shd w:val="clear" w:color="auto" w:fill="auto"/>
          </w:tcPr>
          <w:p w14:paraId="69CBAAFE" w14:textId="77777777" w:rsidR="00DE2631" w:rsidRDefault="00DE2631" w:rsidP="00110076">
            <w:pPr>
              <w:pStyle w:val="rfdPoem"/>
              <w:rPr>
                <w:rtl/>
              </w:rPr>
            </w:pPr>
            <w:r w:rsidRPr="00DE2631">
              <w:rPr>
                <w:rtl/>
              </w:rPr>
              <w:t>سَمَا بِهِ عَلَمِي فالدّهرُ مِنْ خَدَمِي</w:t>
            </w:r>
            <w:r w:rsidRPr="00B15854">
              <w:rPr>
                <w:rStyle w:val="rfdPoemTiniCharChar"/>
                <w:rtl/>
              </w:rPr>
              <w:br/>
              <w:t> </w:t>
            </w:r>
          </w:p>
        </w:tc>
        <w:tc>
          <w:tcPr>
            <w:tcW w:w="200" w:type="pct"/>
            <w:shd w:val="clear" w:color="auto" w:fill="auto"/>
          </w:tcPr>
          <w:p w14:paraId="456BCA29" w14:textId="77777777" w:rsidR="00DE2631" w:rsidRDefault="00DE2631" w:rsidP="00110076">
            <w:pPr>
              <w:pStyle w:val="rfdPoem"/>
              <w:rPr>
                <w:rtl/>
              </w:rPr>
            </w:pPr>
          </w:p>
        </w:tc>
        <w:tc>
          <w:tcPr>
            <w:tcW w:w="2400" w:type="pct"/>
            <w:shd w:val="clear" w:color="auto" w:fill="auto"/>
          </w:tcPr>
          <w:p w14:paraId="53375259" w14:textId="77777777" w:rsidR="00DE2631" w:rsidRDefault="00DE2631" w:rsidP="00110076">
            <w:pPr>
              <w:pStyle w:val="rfdPoem"/>
              <w:rPr>
                <w:rtl/>
              </w:rPr>
            </w:pPr>
            <w:r w:rsidRPr="00DE2631">
              <w:rPr>
                <w:rtl/>
              </w:rPr>
              <w:t>وكانَ مُعتَصَمِي تُجْلَىٰ بهِ غُمَمِي</w:t>
            </w:r>
            <w:r w:rsidRPr="00B15854">
              <w:rPr>
                <w:rStyle w:val="rfdPoemTiniCharChar"/>
                <w:rtl/>
              </w:rPr>
              <w:br/>
              <w:t> </w:t>
            </w:r>
          </w:p>
        </w:tc>
      </w:tr>
    </w:tbl>
    <w:p w14:paraId="322EE17A" w14:textId="77777777" w:rsidR="000E676B" w:rsidRDefault="000E676B" w:rsidP="000E676B">
      <w:pPr>
        <w:rPr>
          <w:rtl/>
        </w:rPr>
      </w:pPr>
      <w:r w:rsidRPr="00DE2631">
        <w:rPr>
          <w:rStyle w:val="rfdBold2"/>
          <w:rFonts w:hint="eastAsia"/>
          <w:rtl/>
        </w:rPr>
        <w:t>الاستدراك</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0CF01D1A" w14:textId="77777777">
        <w:tc>
          <w:tcPr>
            <w:tcW w:w="2400" w:type="pct"/>
            <w:shd w:val="clear" w:color="auto" w:fill="auto"/>
          </w:tcPr>
          <w:p w14:paraId="4B8CD857" w14:textId="77777777" w:rsidR="00DE2631" w:rsidRDefault="00DE2631" w:rsidP="00110076">
            <w:pPr>
              <w:pStyle w:val="rfdPoem"/>
              <w:rPr>
                <w:rtl/>
              </w:rPr>
            </w:pPr>
            <w:r w:rsidRPr="00DE2631">
              <w:rPr>
                <w:rtl/>
              </w:rPr>
              <w:t>وقَائِلٍ مالَ أعدَاهُ فَقُلتُ لَهُ</w:t>
            </w:r>
            <w:r w:rsidR="001C6BD7">
              <w:rPr>
                <w:rtl/>
              </w:rPr>
              <w:t xml:space="preserve"> : </w:t>
            </w:r>
            <w:r w:rsidRPr="00B15854">
              <w:rPr>
                <w:rStyle w:val="rfdPoemTiniCharChar"/>
                <w:rtl/>
              </w:rPr>
              <w:br/>
              <w:t> </w:t>
            </w:r>
          </w:p>
        </w:tc>
        <w:tc>
          <w:tcPr>
            <w:tcW w:w="200" w:type="pct"/>
            <w:shd w:val="clear" w:color="auto" w:fill="auto"/>
          </w:tcPr>
          <w:p w14:paraId="75546555" w14:textId="77777777" w:rsidR="00DE2631" w:rsidRDefault="00DE2631" w:rsidP="00110076">
            <w:pPr>
              <w:pStyle w:val="rfdPoem"/>
              <w:rPr>
                <w:rtl/>
              </w:rPr>
            </w:pPr>
          </w:p>
        </w:tc>
        <w:tc>
          <w:tcPr>
            <w:tcW w:w="2400" w:type="pct"/>
            <w:shd w:val="clear" w:color="auto" w:fill="auto"/>
          </w:tcPr>
          <w:p w14:paraId="41C06504" w14:textId="77777777" w:rsidR="00DE2631" w:rsidRDefault="00DE2631" w:rsidP="00110076">
            <w:pPr>
              <w:pStyle w:val="rfdPoem"/>
              <w:rPr>
                <w:rtl/>
              </w:rPr>
            </w:pPr>
            <w:r w:rsidRPr="00DE2631">
              <w:rPr>
                <w:rtl/>
              </w:rPr>
              <w:t>مَالُوا وَلَكِنْ إلىٰ التّخسِيرِ والنّدَمِ</w:t>
            </w:r>
            <w:r w:rsidRPr="00B15854">
              <w:rPr>
                <w:rStyle w:val="rfdPoemTiniCharChar"/>
                <w:rtl/>
              </w:rPr>
              <w:br/>
              <w:t> </w:t>
            </w:r>
          </w:p>
        </w:tc>
      </w:tr>
    </w:tbl>
    <w:p w14:paraId="72992F55" w14:textId="77777777" w:rsidR="000E676B" w:rsidRDefault="000E676B" w:rsidP="000E676B">
      <w:pPr>
        <w:rPr>
          <w:rtl/>
        </w:rPr>
      </w:pPr>
      <w:r w:rsidRPr="00DE2631">
        <w:rPr>
          <w:rStyle w:val="rfdBold2"/>
          <w:rFonts w:hint="eastAsia"/>
          <w:rtl/>
        </w:rPr>
        <w:t>المَذهَبُ</w:t>
      </w:r>
      <w:r w:rsidRPr="00DE2631">
        <w:rPr>
          <w:rStyle w:val="rfdBold2"/>
          <w:rtl/>
        </w:rPr>
        <w:t xml:space="preserve"> الكلامِي</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E2631" w14:paraId="303ED52F" w14:textId="77777777">
        <w:tc>
          <w:tcPr>
            <w:tcW w:w="2400" w:type="pct"/>
            <w:shd w:val="clear" w:color="auto" w:fill="auto"/>
          </w:tcPr>
          <w:p w14:paraId="79B9B541" w14:textId="77777777" w:rsidR="00DE2631" w:rsidRDefault="00DE2631" w:rsidP="00110076">
            <w:pPr>
              <w:pStyle w:val="rfdPoem"/>
              <w:rPr>
                <w:rtl/>
              </w:rPr>
            </w:pPr>
            <w:r w:rsidRPr="00DE2631">
              <w:rPr>
                <w:rtl/>
              </w:rPr>
              <w:t>لو لمْ يَكُنْ دِيْنُهُ الحَقُّ المُبِيْنُ لَمَا</w:t>
            </w:r>
            <w:r w:rsidRPr="00B15854">
              <w:rPr>
                <w:rStyle w:val="rfdPoemTiniCharChar"/>
                <w:rtl/>
              </w:rPr>
              <w:br/>
              <w:t> </w:t>
            </w:r>
          </w:p>
        </w:tc>
        <w:tc>
          <w:tcPr>
            <w:tcW w:w="200" w:type="pct"/>
            <w:shd w:val="clear" w:color="auto" w:fill="auto"/>
          </w:tcPr>
          <w:p w14:paraId="646B75AC" w14:textId="77777777" w:rsidR="00DE2631" w:rsidRDefault="00DE2631" w:rsidP="00110076">
            <w:pPr>
              <w:pStyle w:val="rfdPoem"/>
              <w:rPr>
                <w:rtl/>
              </w:rPr>
            </w:pPr>
          </w:p>
        </w:tc>
        <w:tc>
          <w:tcPr>
            <w:tcW w:w="2400" w:type="pct"/>
            <w:shd w:val="clear" w:color="auto" w:fill="auto"/>
          </w:tcPr>
          <w:p w14:paraId="098E3974" w14:textId="77777777" w:rsidR="00DE2631" w:rsidRDefault="00DE2631" w:rsidP="00110076">
            <w:pPr>
              <w:pStyle w:val="rfdPoem"/>
              <w:rPr>
                <w:rtl/>
              </w:rPr>
            </w:pPr>
            <w:r w:rsidRPr="00DE2631">
              <w:rPr>
                <w:rtl/>
              </w:rPr>
              <w:t>بَدَا كَنَارٍ بَدَتْ لَيْلاً عَلَىٰ عَلَمِ</w:t>
            </w:r>
            <w:r w:rsidRPr="00B15854">
              <w:rPr>
                <w:rStyle w:val="rfdPoemTiniCharChar"/>
                <w:rtl/>
              </w:rPr>
              <w:br/>
              <w:t> </w:t>
            </w:r>
          </w:p>
        </w:tc>
      </w:tr>
    </w:tbl>
    <w:p w14:paraId="75852ED5" w14:textId="77777777" w:rsidR="000E676B" w:rsidRDefault="000E676B" w:rsidP="000E676B">
      <w:pPr>
        <w:pStyle w:val="rfdLine"/>
        <w:rPr>
          <w:rtl/>
        </w:rPr>
      </w:pPr>
      <w:r>
        <w:rPr>
          <w:rtl/>
        </w:rPr>
        <w:t>__________</w:t>
      </w:r>
    </w:p>
    <w:p w14:paraId="11629B84" w14:textId="77777777" w:rsidR="000B1503" w:rsidRDefault="000E676B" w:rsidP="000E676B">
      <w:pPr>
        <w:pStyle w:val="rfdFootnote0"/>
        <w:rPr>
          <w:rtl/>
        </w:rPr>
      </w:pPr>
      <w:r>
        <w:rPr>
          <w:rtl/>
        </w:rPr>
        <w:t>(1) الإيداع</w:t>
      </w:r>
      <w:r w:rsidR="001C6BD7">
        <w:rPr>
          <w:rtl/>
        </w:rPr>
        <w:t xml:space="preserve"> :</w:t>
      </w:r>
      <w:r w:rsidR="00F67CDD">
        <w:rPr>
          <w:rtl/>
        </w:rPr>
        <w:t xml:space="preserve"> </w:t>
      </w:r>
      <w:r>
        <w:rPr>
          <w:rtl/>
        </w:rPr>
        <w:t>هو أن يعمد الشاعر إلىٰ نصف بيت لغيره سواء أكان صدراً أو عجزاً.</w:t>
      </w:r>
    </w:p>
    <w:p w14:paraId="0EF4CD6E" w14:textId="77777777" w:rsidR="000B1503" w:rsidRPr="000B1503" w:rsidRDefault="000E676B" w:rsidP="000B1503">
      <w:pPr>
        <w:rPr>
          <w:rStyle w:val="rfdFootnote"/>
          <w:rtl/>
        </w:rPr>
      </w:pPr>
      <w:r w:rsidRPr="000B1503">
        <w:rPr>
          <w:rStyle w:val="rfdFootnote"/>
          <w:rtl/>
        </w:rPr>
        <w:t>وضمّن الشاعر هنا عجز البيت من بيت للشاعر البوصيري</w:t>
      </w:r>
      <w:r w:rsidR="001C6BD7">
        <w:rPr>
          <w:rStyle w:val="rfdFootnote"/>
          <w:rtl/>
        </w:rPr>
        <w:t xml:space="preserve"> ،</w:t>
      </w:r>
      <w:r w:rsidR="00F67CDD">
        <w:rPr>
          <w:rStyle w:val="rfdFootnote"/>
          <w:rtl/>
        </w:rPr>
        <w:t xml:space="preserve"> </w:t>
      </w:r>
      <w:r w:rsidRPr="000B1503">
        <w:rPr>
          <w:rStyle w:val="rfdFootnote"/>
          <w:rtl/>
        </w:rPr>
        <w:t>وهو</w:t>
      </w:r>
      <w:r w:rsidR="001C6BD7">
        <w:rPr>
          <w:rStyle w:val="rfdFootnote"/>
          <w:rtl/>
        </w:rPr>
        <w:t xml:space="preserve"> :</w:t>
      </w:r>
      <w:r w:rsidR="00F67CDD">
        <w:rPr>
          <w:rStyle w:val="rfdFootnote"/>
          <w:rtl/>
        </w:rPr>
        <w:t xml:space="preserve"> </w:t>
      </w:r>
    </w:p>
    <w:tbl>
      <w:tblPr>
        <w:bidiVisual/>
        <w:tblW w:w="5000" w:type="pct"/>
        <w:tblLook w:val="01E0" w:firstRow="1" w:lastRow="1" w:firstColumn="1" w:lastColumn="1" w:noHBand="0" w:noVBand="0"/>
      </w:tblPr>
      <w:tblGrid>
        <w:gridCol w:w="3538"/>
        <w:gridCol w:w="295"/>
        <w:gridCol w:w="3538"/>
      </w:tblGrid>
      <w:tr w:rsidR="000B1503" w14:paraId="31817B43" w14:textId="77777777">
        <w:tc>
          <w:tcPr>
            <w:tcW w:w="2400" w:type="pct"/>
            <w:shd w:val="clear" w:color="auto" w:fill="auto"/>
          </w:tcPr>
          <w:p w14:paraId="6079AA75" w14:textId="77777777" w:rsidR="000B1503" w:rsidRDefault="000B1503" w:rsidP="004438A6">
            <w:pPr>
              <w:pStyle w:val="rfdPoemFootnote"/>
              <w:rPr>
                <w:rtl/>
              </w:rPr>
            </w:pPr>
            <w:r w:rsidRPr="000B1503">
              <w:rPr>
                <w:rtl/>
              </w:rPr>
              <w:t>هُو الحبيبُ الذي تُرجَىٰ شـفاعَتُهُ</w:t>
            </w:r>
            <w:r w:rsidRPr="00B15854">
              <w:rPr>
                <w:rStyle w:val="rfdPoemTiniCharChar"/>
                <w:rtl/>
              </w:rPr>
              <w:br/>
              <w:t> </w:t>
            </w:r>
          </w:p>
        </w:tc>
        <w:tc>
          <w:tcPr>
            <w:tcW w:w="200" w:type="pct"/>
            <w:shd w:val="clear" w:color="auto" w:fill="auto"/>
          </w:tcPr>
          <w:p w14:paraId="368D3EDE" w14:textId="77777777" w:rsidR="000B1503" w:rsidRDefault="000B1503" w:rsidP="000B1503">
            <w:pPr>
              <w:pStyle w:val="rfdPoemFootnote"/>
              <w:rPr>
                <w:rtl/>
              </w:rPr>
            </w:pPr>
          </w:p>
        </w:tc>
        <w:tc>
          <w:tcPr>
            <w:tcW w:w="2400" w:type="pct"/>
            <w:shd w:val="clear" w:color="auto" w:fill="auto"/>
          </w:tcPr>
          <w:p w14:paraId="63B1A7DB" w14:textId="77777777" w:rsidR="000B1503" w:rsidRDefault="000B1503" w:rsidP="004438A6">
            <w:pPr>
              <w:pStyle w:val="rfdPoemFootnote"/>
              <w:rPr>
                <w:rtl/>
              </w:rPr>
            </w:pPr>
            <w:r w:rsidRPr="000B1503">
              <w:rPr>
                <w:rtl/>
              </w:rPr>
              <w:t>لكُلِّ هَوْلٍ مِن الأهـوالِ مُقتَحَمِ</w:t>
            </w:r>
            <w:r w:rsidRPr="00B15854">
              <w:rPr>
                <w:rStyle w:val="rfdPoemTiniCharChar"/>
                <w:rtl/>
              </w:rPr>
              <w:br/>
              <w:t> </w:t>
            </w:r>
          </w:p>
        </w:tc>
      </w:tr>
    </w:tbl>
    <w:p w14:paraId="4F629919" w14:textId="77777777" w:rsidR="000E676B" w:rsidRPr="000B1503" w:rsidRDefault="000E676B" w:rsidP="000B1503">
      <w:pPr>
        <w:rPr>
          <w:rStyle w:val="rfdFootnote"/>
          <w:rtl/>
        </w:rPr>
      </w:pPr>
      <w:r w:rsidRPr="000B1503">
        <w:rPr>
          <w:rStyle w:val="rfdFootnote"/>
          <w:rtl/>
        </w:rPr>
        <w:t>ديوان البوصيري</w:t>
      </w:r>
      <w:r w:rsidR="001C6BD7">
        <w:rPr>
          <w:rStyle w:val="rfdFootnote"/>
          <w:rtl/>
        </w:rPr>
        <w:t xml:space="preserve"> :</w:t>
      </w:r>
      <w:r w:rsidR="00F67CDD">
        <w:rPr>
          <w:rStyle w:val="rfdFootnote"/>
          <w:rtl/>
        </w:rPr>
        <w:t xml:space="preserve"> </w:t>
      </w:r>
      <w:r w:rsidRPr="000B1503">
        <w:rPr>
          <w:rStyle w:val="rfdFootnote"/>
          <w:rtl/>
        </w:rPr>
        <w:t>167.</w:t>
      </w:r>
    </w:p>
    <w:p w14:paraId="1498332B" w14:textId="77777777" w:rsidR="000E676B" w:rsidRDefault="000E676B" w:rsidP="000E676B">
      <w:pPr>
        <w:pStyle w:val="rfdFootnote0"/>
        <w:rPr>
          <w:rtl/>
        </w:rPr>
      </w:pPr>
      <w:r>
        <w:rPr>
          <w:rtl/>
        </w:rPr>
        <w:t>(2) القسم</w:t>
      </w:r>
      <w:r w:rsidR="001C6BD7">
        <w:rPr>
          <w:rtl/>
        </w:rPr>
        <w:t xml:space="preserve"> :</w:t>
      </w:r>
      <w:r w:rsidR="00F67CDD">
        <w:rPr>
          <w:rtl/>
        </w:rPr>
        <w:t xml:space="preserve"> </w:t>
      </w:r>
      <w:r>
        <w:rPr>
          <w:rtl/>
        </w:rPr>
        <w:t>هو استواء آخرِ جزء في صدر البيت وآخر جزء في عجزه في الوزن والرَّويّ والإعرابِ.</w:t>
      </w:r>
    </w:p>
    <w:p w14:paraId="2DEFBF5B" w14:textId="77777777" w:rsidR="000E676B" w:rsidRDefault="000E676B" w:rsidP="000E676B">
      <w:pPr>
        <w:pStyle w:val="rfdFootnote0"/>
        <w:rPr>
          <w:rtl/>
        </w:rPr>
      </w:pPr>
      <w:r>
        <w:rPr>
          <w:rtl/>
        </w:rPr>
        <w:t>(3) التدبيج</w:t>
      </w:r>
      <w:r w:rsidR="001C6BD7">
        <w:rPr>
          <w:rtl/>
        </w:rPr>
        <w:t xml:space="preserve"> :</w:t>
      </w:r>
      <w:r w:rsidR="00F67CDD">
        <w:rPr>
          <w:rtl/>
        </w:rPr>
        <w:t xml:space="preserve"> </w:t>
      </w:r>
      <w:r>
        <w:rPr>
          <w:rtl/>
        </w:rPr>
        <w:t>وهو أن يذكر المتَكلّم ألواناً يقصد الكناية بها</w:t>
      </w:r>
      <w:r w:rsidR="001C6BD7">
        <w:rPr>
          <w:rtl/>
        </w:rPr>
        <w:t xml:space="preserve"> ،</w:t>
      </w:r>
      <w:r w:rsidR="00F67CDD">
        <w:rPr>
          <w:rtl/>
        </w:rPr>
        <w:t xml:space="preserve"> </w:t>
      </w:r>
      <w:r>
        <w:rPr>
          <w:rtl/>
        </w:rPr>
        <w:t>أو التورية.</w:t>
      </w:r>
    </w:p>
    <w:p w14:paraId="618CCB84" w14:textId="77777777" w:rsidR="000E676B" w:rsidRDefault="000E676B" w:rsidP="000E676B">
      <w:pPr>
        <w:pStyle w:val="rfdFootnote0"/>
        <w:rPr>
          <w:rtl/>
        </w:rPr>
      </w:pPr>
      <w:r>
        <w:rPr>
          <w:rtl/>
        </w:rPr>
        <w:t>(4) التسجيع</w:t>
      </w:r>
      <w:r w:rsidR="001C6BD7">
        <w:rPr>
          <w:rtl/>
        </w:rPr>
        <w:t xml:space="preserve"> :</w:t>
      </w:r>
      <w:r w:rsidR="00F67CDD">
        <w:rPr>
          <w:rtl/>
        </w:rPr>
        <w:t xml:space="preserve"> </w:t>
      </w:r>
      <w:r>
        <w:rPr>
          <w:rtl/>
        </w:rPr>
        <w:t>هو أن يأتي المتَكلّم في أجزاء كلامه بأسجاع غير متّزنة بزنة عروضيّة بشرط أن يكون رَويّ الإسجاع رَويّ القافية.</w:t>
      </w:r>
    </w:p>
    <w:p w14:paraId="71686F67" w14:textId="77777777" w:rsidR="000E676B" w:rsidRDefault="000E676B" w:rsidP="000E676B">
      <w:pPr>
        <w:pStyle w:val="rfdFootnote0"/>
        <w:rPr>
          <w:rtl/>
        </w:rPr>
      </w:pPr>
      <w:r>
        <w:rPr>
          <w:rtl/>
        </w:rPr>
        <w:t>(5) الاستدراك</w:t>
      </w:r>
      <w:r w:rsidR="001C6BD7">
        <w:rPr>
          <w:rtl/>
        </w:rPr>
        <w:t xml:space="preserve"> :</w:t>
      </w:r>
      <w:r w:rsidR="00F67CDD">
        <w:rPr>
          <w:rtl/>
        </w:rPr>
        <w:t xml:space="preserve"> </w:t>
      </w:r>
      <w:r>
        <w:rPr>
          <w:rtl/>
        </w:rPr>
        <w:t>هو دفع وهمٍ ينشأ من الكلامِ السابق بـ</w:t>
      </w:r>
      <w:r w:rsidR="001C6BD7">
        <w:rPr>
          <w:rtl/>
        </w:rPr>
        <w:t xml:space="preserve"> :</w:t>
      </w:r>
      <w:r w:rsidR="00F67CDD">
        <w:rPr>
          <w:rtl/>
        </w:rPr>
        <w:t xml:space="preserve"> </w:t>
      </w:r>
      <w:r>
        <w:rPr>
          <w:rtl/>
        </w:rPr>
        <w:t>(لكن) مع نكتة تحسّنه.</w:t>
      </w:r>
    </w:p>
    <w:p w14:paraId="4E86A433" w14:textId="77777777" w:rsidR="000E676B" w:rsidRDefault="000E676B" w:rsidP="000E676B">
      <w:pPr>
        <w:pStyle w:val="rfdFootnote0"/>
        <w:rPr>
          <w:rtl/>
        </w:rPr>
      </w:pPr>
      <w:r>
        <w:rPr>
          <w:rtl/>
        </w:rPr>
        <w:t>(6) المذهب الكلامي</w:t>
      </w:r>
      <w:r w:rsidR="001C6BD7">
        <w:rPr>
          <w:rtl/>
        </w:rPr>
        <w:t xml:space="preserve"> :</w:t>
      </w:r>
      <w:r w:rsidR="00F67CDD">
        <w:rPr>
          <w:rtl/>
        </w:rPr>
        <w:t xml:space="preserve"> </w:t>
      </w:r>
      <w:r>
        <w:rPr>
          <w:rtl/>
        </w:rPr>
        <w:t>هو أن يورد المتَكلّم حجّة لما يدّعيه علىٰ طريقة أهلِ الكلامِ.</w:t>
      </w:r>
    </w:p>
    <w:p w14:paraId="1E561404" w14:textId="77777777" w:rsidR="000E676B" w:rsidRDefault="00E63DE8" w:rsidP="000E676B">
      <w:pPr>
        <w:rPr>
          <w:rtl/>
        </w:rPr>
      </w:pPr>
      <w:r>
        <w:rPr>
          <w:rtl/>
        </w:rPr>
        <w:br w:type="page"/>
      </w:r>
      <w:r w:rsidR="000E676B" w:rsidRPr="000B1503">
        <w:rPr>
          <w:rStyle w:val="rfdBold2"/>
          <w:rtl/>
        </w:rPr>
        <w:lastRenderedPageBreak/>
        <w:t>الإبداع</w:t>
      </w:r>
      <w:r w:rsidR="000E676B" w:rsidRPr="000E676B">
        <w:rPr>
          <w:rStyle w:val="rfdFootnotenum"/>
          <w:rtl/>
        </w:rPr>
        <w:t>(1)</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0B1503" w14:paraId="628FA18E" w14:textId="77777777">
        <w:tc>
          <w:tcPr>
            <w:tcW w:w="2400" w:type="pct"/>
            <w:shd w:val="clear" w:color="auto" w:fill="auto"/>
          </w:tcPr>
          <w:p w14:paraId="674AAEF9" w14:textId="77777777" w:rsidR="000B1503" w:rsidRDefault="000B1503" w:rsidP="00110076">
            <w:pPr>
              <w:pStyle w:val="rfdPoem"/>
              <w:rPr>
                <w:rtl/>
              </w:rPr>
            </w:pPr>
            <w:r w:rsidRPr="000B1503">
              <w:rPr>
                <w:rtl/>
              </w:rPr>
              <w:t>نَفِيْسُ نَفْسٍ رَأىٰ الجُودَ الوُجُودُ بِهَا</w:t>
            </w:r>
            <w:r w:rsidRPr="00B15854">
              <w:rPr>
                <w:rStyle w:val="rfdPoemTiniCharChar"/>
                <w:rtl/>
              </w:rPr>
              <w:br/>
              <w:t> </w:t>
            </w:r>
          </w:p>
        </w:tc>
        <w:tc>
          <w:tcPr>
            <w:tcW w:w="200" w:type="pct"/>
            <w:shd w:val="clear" w:color="auto" w:fill="auto"/>
          </w:tcPr>
          <w:p w14:paraId="37277846" w14:textId="77777777" w:rsidR="000B1503" w:rsidRDefault="000B1503" w:rsidP="00110076">
            <w:pPr>
              <w:pStyle w:val="rfdPoem"/>
              <w:rPr>
                <w:rtl/>
              </w:rPr>
            </w:pPr>
          </w:p>
        </w:tc>
        <w:tc>
          <w:tcPr>
            <w:tcW w:w="2400" w:type="pct"/>
            <w:shd w:val="clear" w:color="auto" w:fill="auto"/>
          </w:tcPr>
          <w:p w14:paraId="003DEBE7" w14:textId="77777777" w:rsidR="000B1503" w:rsidRDefault="000B1503" w:rsidP="00110076">
            <w:pPr>
              <w:pStyle w:val="rfdPoem"/>
              <w:rPr>
                <w:rtl/>
              </w:rPr>
            </w:pPr>
            <w:r w:rsidRPr="000B1503">
              <w:rPr>
                <w:rtl/>
              </w:rPr>
              <w:t>وكَنْزُ قُدْسٍ بِهِ الغَالونَ لَمْ تُلَمِ</w:t>
            </w:r>
            <w:r w:rsidRPr="00B15854">
              <w:rPr>
                <w:rStyle w:val="rfdPoemTiniCharChar"/>
                <w:rtl/>
              </w:rPr>
              <w:br/>
              <w:t> </w:t>
            </w:r>
          </w:p>
        </w:tc>
      </w:tr>
    </w:tbl>
    <w:p w14:paraId="3B35BDF9" w14:textId="77777777" w:rsidR="000E676B" w:rsidRDefault="000E676B" w:rsidP="000E676B">
      <w:pPr>
        <w:rPr>
          <w:rtl/>
        </w:rPr>
      </w:pPr>
      <w:r w:rsidRPr="000B1503">
        <w:rPr>
          <w:rStyle w:val="rfdBold2"/>
          <w:rFonts w:hint="eastAsia"/>
          <w:rtl/>
        </w:rPr>
        <w:t>سلامة</w:t>
      </w:r>
      <w:r w:rsidRPr="000B1503">
        <w:rPr>
          <w:rStyle w:val="rfdBold2"/>
          <w:rtl/>
        </w:rPr>
        <w:t xml:space="preserve"> الاختراع</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25B6D5F7" w14:textId="77777777">
        <w:tc>
          <w:tcPr>
            <w:tcW w:w="2400" w:type="pct"/>
            <w:shd w:val="clear" w:color="auto" w:fill="auto"/>
          </w:tcPr>
          <w:p w14:paraId="17C5C536" w14:textId="77777777" w:rsidR="000B1503" w:rsidRDefault="000B1503" w:rsidP="00110076">
            <w:pPr>
              <w:pStyle w:val="rfdPoem"/>
              <w:rPr>
                <w:rtl/>
              </w:rPr>
            </w:pPr>
            <w:r w:rsidRPr="000B1503">
              <w:rPr>
                <w:rtl/>
              </w:rPr>
              <w:t>طَه وأبنَاؤهُ قَد كانَ عَدّهُمُ</w:t>
            </w:r>
            <w:r w:rsidRPr="00B15854">
              <w:rPr>
                <w:rStyle w:val="rfdPoemTiniCharChar"/>
                <w:rtl/>
              </w:rPr>
              <w:br/>
              <w:t> </w:t>
            </w:r>
          </w:p>
        </w:tc>
        <w:tc>
          <w:tcPr>
            <w:tcW w:w="200" w:type="pct"/>
            <w:shd w:val="clear" w:color="auto" w:fill="auto"/>
          </w:tcPr>
          <w:p w14:paraId="192B7499" w14:textId="77777777" w:rsidR="000B1503" w:rsidRDefault="000B1503" w:rsidP="00110076">
            <w:pPr>
              <w:pStyle w:val="rfdPoem"/>
              <w:rPr>
                <w:rtl/>
              </w:rPr>
            </w:pPr>
          </w:p>
        </w:tc>
        <w:tc>
          <w:tcPr>
            <w:tcW w:w="2400" w:type="pct"/>
            <w:shd w:val="clear" w:color="auto" w:fill="auto"/>
          </w:tcPr>
          <w:p w14:paraId="3324CC1A" w14:textId="77777777" w:rsidR="000B1503" w:rsidRDefault="000B1503" w:rsidP="00110076">
            <w:pPr>
              <w:pStyle w:val="rfdPoem"/>
              <w:rPr>
                <w:rtl/>
              </w:rPr>
            </w:pPr>
            <w:r w:rsidRPr="000B1503">
              <w:rPr>
                <w:rtl/>
              </w:rPr>
              <w:t>كَعَدِّ أحرُفِ (طَه) سَيِّدِ الأُمَمِ</w:t>
            </w:r>
            <w:r w:rsidR="0031579D" w:rsidRPr="0031579D">
              <w:rPr>
                <w:rStyle w:val="rfdFootnotenum"/>
                <w:rtl/>
              </w:rPr>
              <w:t>(3)</w:t>
            </w:r>
            <w:r w:rsidRPr="00B15854">
              <w:rPr>
                <w:rStyle w:val="rfdPoemTiniCharChar"/>
                <w:rtl/>
              </w:rPr>
              <w:br/>
              <w:t> </w:t>
            </w:r>
          </w:p>
        </w:tc>
      </w:tr>
    </w:tbl>
    <w:p w14:paraId="723B3A5F" w14:textId="77777777" w:rsidR="000E676B" w:rsidRDefault="000E676B" w:rsidP="000E676B">
      <w:pPr>
        <w:rPr>
          <w:rtl/>
        </w:rPr>
      </w:pPr>
      <w:r w:rsidRPr="000B1503">
        <w:rPr>
          <w:rStyle w:val="rfdBold2"/>
          <w:rFonts w:hint="eastAsia"/>
          <w:rtl/>
        </w:rPr>
        <w:t>المديح</w:t>
      </w:r>
      <w:r w:rsidRPr="000B1503">
        <w:rPr>
          <w:rStyle w:val="rfdBold2"/>
          <w:rtl/>
        </w:rPr>
        <w:t xml:space="preserve"> في معرض الذمّ</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6D7CD902" w14:textId="77777777">
        <w:tc>
          <w:tcPr>
            <w:tcW w:w="2400" w:type="pct"/>
            <w:shd w:val="clear" w:color="auto" w:fill="auto"/>
          </w:tcPr>
          <w:p w14:paraId="653B3FF4" w14:textId="77777777" w:rsidR="000B1503" w:rsidRDefault="000B1503" w:rsidP="00110076">
            <w:pPr>
              <w:pStyle w:val="rfdPoem"/>
              <w:rPr>
                <w:rtl/>
              </w:rPr>
            </w:pPr>
            <w:r w:rsidRPr="000B1503">
              <w:rPr>
                <w:rtl/>
              </w:rPr>
              <w:t>لا عَيْبَ فيهِ يُرَىٰ غَيرَ اعتِذَارِهِمُ</w:t>
            </w:r>
            <w:r w:rsidRPr="00B15854">
              <w:rPr>
                <w:rStyle w:val="rfdPoemTiniCharChar"/>
                <w:rtl/>
              </w:rPr>
              <w:br/>
              <w:t> </w:t>
            </w:r>
          </w:p>
        </w:tc>
        <w:tc>
          <w:tcPr>
            <w:tcW w:w="200" w:type="pct"/>
            <w:shd w:val="clear" w:color="auto" w:fill="auto"/>
          </w:tcPr>
          <w:p w14:paraId="2D114DC8" w14:textId="77777777" w:rsidR="000B1503" w:rsidRDefault="000B1503" w:rsidP="00110076">
            <w:pPr>
              <w:pStyle w:val="rfdPoem"/>
              <w:rPr>
                <w:rtl/>
              </w:rPr>
            </w:pPr>
          </w:p>
        </w:tc>
        <w:tc>
          <w:tcPr>
            <w:tcW w:w="2400" w:type="pct"/>
            <w:shd w:val="clear" w:color="auto" w:fill="auto"/>
          </w:tcPr>
          <w:p w14:paraId="0BE1B8D7" w14:textId="77777777" w:rsidR="000B1503" w:rsidRDefault="000B1503" w:rsidP="00110076">
            <w:pPr>
              <w:pStyle w:val="rfdPoem"/>
              <w:rPr>
                <w:rtl/>
              </w:rPr>
            </w:pPr>
            <w:r w:rsidRPr="000B1503">
              <w:rPr>
                <w:rtl/>
              </w:rPr>
              <w:t>من بعدِ غَمرِهِمِ الدّاجِي بِنبلِهِمِ</w:t>
            </w:r>
            <w:r w:rsidRPr="00B15854">
              <w:rPr>
                <w:rStyle w:val="rfdPoemTiniCharChar"/>
                <w:rtl/>
              </w:rPr>
              <w:br/>
              <w:t> </w:t>
            </w:r>
          </w:p>
        </w:tc>
      </w:tr>
    </w:tbl>
    <w:p w14:paraId="699E17D0" w14:textId="77777777" w:rsidR="000E676B" w:rsidRDefault="000E676B" w:rsidP="000E676B">
      <w:pPr>
        <w:rPr>
          <w:rtl/>
        </w:rPr>
      </w:pPr>
      <w:r w:rsidRPr="000B1503">
        <w:rPr>
          <w:rStyle w:val="rfdBold2"/>
          <w:rFonts w:hint="eastAsia"/>
          <w:rtl/>
        </w:rPr>
        <w:t>التجريد</w:t>
      </w:r>
      <w:r w:rsidRPr="000E676B">
        <w:rPr>
          <w:rStyle w:val="rfdFootnotenum"/>
          <w:rtl/>
        </w:rPr>
        <w:t>(5)</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0B1503" w14:paraId="0008F0EF" w14:textId="77777777">
        <w:tc>
          <w:tcPr>
            <w:tcW w:w="2400" w:type="pct"/>
            <w:shd w:val="clear" w:color="auto" w:fill="auto"/>
          </w:tcPr>
          <w:p w14:paraId="71046A97" w14:textId="77777777" w:rsidR="000B1503" w:rsidRDefault="000B1503" w:rsidP="00110076">
            <w:pPr>
              <w:pStyle w:val="rfdPoem"/>
              <w:rPr>
                <w:rtl/>
              </w:rPr>
            </w:pPr>
            <w:r w:rsidRPr="000B1503">
              <w:rPr>
                <w:rtl/>
              </w:rPr>
              <w:t>أنِّي تَوَسّلتُ للرّحمَنِ في حُجَجٍ</w:t>
            </w:r>
            <w:r w:rsidRPr="00B15854">
              <w:rPr>
                <w:rStyle w:val="rfdPoemTiniCharChar"/>
                <w:rtl/>
              </w:rPr>
              <w:br/>
              <w:t> </w:t>
            </w:r>
          </w:p>
        </w:tc>
        <w:tc>
          <w:tcPr>
            <w:tcW w:w="200" w:type="pct"/>
            <w:shd w:val="clear" w:color="auto" w:fill="auto"/>
          </w:tcPr>
          <w:p w14:paraId="517A0F80" w14:textId="77777777" w:rsidR="000B1503" w:rsidRDefault="000B1503" w:rsidP="00110076">
            <w:pPr>
              <w:pStyle w:val="rfdPoem"/>
              <w:rPr>
                <w:rtl/>
              </w:rPr>
            </w:pPr>
          </w:p>
        </w:tc>
        <w:tc>
          <w:tcPr>
            <w:tcW w:w="2400" w:type="pct"/>
            <w:shd w:val="clear" w:color="auto" w:fill="auto"/>
          </w:tcPr>
          <w:p w14:paraId="52B18A06" w14:textId="77777777" w:rsidR="000B1503" w:rsidRDefault="000B1503" w:rsidP="00110076">
            <w:pPr>
              <w:pStyle w:val="rfdPoem"/>
              <w:rPr>
                <w:rtl/>
              </w:rPr>
            </w:pPr>
            <w:r w:rsidRPr="000B1503">
              <w:rPr>
                <w:rtl/>
              </w:rPr>
              <w:t>مِنهُمْ لَديهِ رَفيعٌ شَأو قَدرِهِمِ</w:t>
            </w:r>
            <w:r w:rsidRPr="00B15854">
              <w:rPr>
                <w:rStyle w:val="rfdPoemTiniCharChar"/>
                <w:rtl/>
              </w:rPr>
              <w:br/>
              <w:t> </w:t>
            </w:r>
          </w:p>
        </w:tc>
      </w:tr>
    </w:tbl>
    <w:p w14:paraId="720FB1C0" w14:textId="77777777" w:rsidR="000E676B" w:rsidRDefault="000E676B" w:rsidP="000E676B">
      <w:pPr>
        <w:rPr>
          <w:rtl/>
        </w:rPr>
      </w:pPr>
      <w:r w:rsidRPr="000B1503">
        <w:rPr>
          <w:rStyle w:val="rfdBold2"/>
          <w:rFonts w:hint="eastAsia"/>
          <w:rtl/>
        </w:rPr>
        <w:t>توزيع</w:t>
      </w:r>
      <w:r w:rsidRPr="000B1503">
        <w:rPr>
          <w:rStyle w:val="rfdBold2"/>
          <w:rtl/>
        </w:rPr>
        <w:t xml:space="preserve"> الكلمات</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5A10FDE5" w14:textId="77777777">
        <w:tc>
          <w:tcPr>
            <w:tcW w:w="2400" w:type="pct"/>
            <w:shd w:val="clear" w:color="auto" w:fill="auto"/>
          </w:tcPr>
          <w:p w14:paraId="5F23040B" w14:textId="77777777" w:rsidR="000B1503" w:rsidRDefault="000B1503" w:rsidP="00110076">
            <w:pPr>
              <w:pStyle w:val="rfdPoem"/>
              <w:rPr>
                <w:rtl/>
              </w:rPr>
            </w:pPr>
            <w:r w:rsidRPr="000B1503">
              <w:rPr>
                <w:rtl/>
              </w:rPr>
              <w:t>ولَاؤُهُمْ أنّهُ الكَهْفُ المَنِيعُ لَنَا</w:t>
            </w:r>
            <w:r w:rsidRPr="00B15854">
              <w:rPr>
                <w:rStyle w:val="rfdPoemTiniCharChar"/>
                <w:rtl/>
              </w:rPr>
              <w:br/>
              <w:t> </w:t>
            </w:r>
          </w:p>
        </w:tc>
        <w:tc>
          <w:tcPr>
            <w:tcW w:w="200" w:type="pct"/>
            <w:shd w:val="clear" w:color="auto" w:fill="auto"/>
          </w:tcPr>
          <w:p w14:paraId="5D5EF3D5" w14:textId="77777777" w:rsidR="000B1503" w:rsidRDefault="000B1503" w:rsidP="00110076">
            <w:pPr>
              <w:pStyle w:val="rfdPoem"/>
              <w:rPr>
                <w:rtl/>
              </w:rPr>
            </w:pPr>
          </w:p>
        </w:tc>
        <w:tc>
          <w:tcPr>
            <w:tcW w:w="2400" w:type="pct"/>
            <w:shd w:val="clear" w:color="auto" w:fill="auto"/>
          </w:tcPr>
          <w:p w14:paraId="1EBD2A6B" w14:textId="77777777" w:rsidR="000B1503" w:rsidRDefault="000B1503" w:rsidP="00110076">
            <w:pPr>
              <w:pStyle w:val="rfdPoem"/>
              <w:rPr>
                <w:rtl/>
              </w:rPr>
            </w:pPr>
            <w:r w:rsidRPr="000B1503">
              <w:rPr>
                <w:rtl/>
              </w:rPr>
              <w:t>وفِيهِ يَا سَعدُ لانَخشَىٰ مِنَ النِّقَمِ</w:t>
            </w:r>
            <w:r w:rsidRPr="00B15854">
              <w:rPr>
                <w:rStyle w:val="rfdPoemTiniCharChar"/>
                <w:rtl/>
              </w:rPr>
              <w:br/>
              <w:t> </w:t>
            </w:r>
          </w:p>
        </w:tc>
      </w:tr>
    </w:tbl>
    <w:p w14:paraId="58E92EC7" w14:textId="77777777" w:rsidR="000E676B" w:rsidRDefault="000E676B" w:rsidP="000E676B">
      <w:pPr>
        <w:pStyle w:val="rfdLine"/>
        <w:rPr>
          <w:rtl/>
        </w:rPr>
      </w:pPr>
      <w:r>
        <w:rPr>
          <w:rtl/>
        </w:rPr>
        <w:t>__________</w:t>
      </w:r>
    </w:p>
    <w:p w14:paraId="04B47A6A" w14:textId="77777777" w:rsidR="000E676B" w:rsidRDefault="000E676B" w:rsidP="000E676B">
      <w:pPr>
        <w:pStyle w:val="rfdFootnote0"/>
        <w:rPr>
          <w:rtl/>
        </w:rPr>
      </w:pPr>
      <w:r>
        <w:rPr>
          <w:rtl/>
        </w:rPr>
        <w:t>(1) الإبداع</w:t>
      </w:r>
      <w:r w:rsidR="001C6BD7">
        <w:rPr>
          <w:rtl/>
        </w:rPr>
        <w:t xml:space="preserve"> :</w:t>
      </w:r>
      <w:r w:rsidR="00F67CDD">
        <w:rPr>
          <w:rtl/>
        </w:rPr>
        <w:t xml:space="preserve"> </w:t>
      </w:r>
      <w:r>
        <w:rPr>
          <w:rtl/>
        </w:rPr>
        <w:t>هو إتيان الشاعر بالمعنىٰ المستظرف الذي لم تجرِ العادة بمثله.</w:t>
      </w:r>
    </w:p>
    <w:p w14:paraId="1AC8DA20" w14:textId="77777777" w:rsidR="000E676B" w:rsidRDefault="000E676B" w:rsidP="000E676B">
      <w:pPr>
        <w:pStyle w:val="rfdFootnote0"/>
        <w:rPr>
          <w:rtl/>
        </w:rPr>
      </w:pPr>
      <w:r>
        <w:rPr>
          <w:rtl/>
        </w:rPr>
        <w:t>(2) سلامة الاختراع</w:t>
      </w:r>
      <w:r w:rsidR="001C6BD7">
        <w:rPr>
          <w:rtl/>
        </w:rPr>
        <w:t xml:space="preserve"> :</w:t>
      </w:r>
      <w:r w:rsidR="00F67CDD">
        <w:rPr>
          <w:rtl/>
        </w:rPr>
        <w:t xml:space="preserve"> </w:t>
      </w:r>
      <w:r>
        <w:rPr>
          <w:rtl/>
        </w:rPr>
        <w:t>هو اختراع الشاعرِ معنىٰ لم يسبق إليه. البيت غير موجود في أعيان الشيعة.</w:t>
      </w:r>
    </w:p>
    <w:p w14:paraId="2664B825" w14:textId="77777777" w:rsidR="000E676B" w:rsidRDefault="000E676B" w:rsidP="000E676B">
      <w:pPr>
        <w:pStyle w:val="rfdFootnote0"/>
        <w:rPr>
          <w:rtl/>
        </w:rPr>
      </w:pPr>
      <w:r>
        <w:rPr>
          <w:rtl/>
        </w:rPr>
        <w:t>(3) حرفا الطاء والهاء في حساب الجمل يساوي 9+ 5 ومجموعهما (14)</w:t>
      </w:r>
      <w:r w:rsidR="001C6BD7">
        <w:rPr>
          <w:rtl/>
        </w:rPr>
        <w:t xml:space="preserve"> ،</w:t>
      </w:r>
      <w:r w:rsidR="00F67CDD">
        <w:rPr>
          <w:rtl/>
        </w:rPr>
        <w:t xml:space="preserve"> </w:t>
      </w:r>
      <w:r>
        <w:rPr>
          <w:rtl/>
        </w:rPr>
        <w:t>وهو عدد النبي وفاطمة الزهراء والأئمّة المعصومين (صلوات الله عليهم).</w:t>
      </w:r>
    </w:p>
    <w:p w14:paraId="00F937F7" w14:textId="77777777" w:rsidR="000B1503" w:rsidRDefault="000E676B" w:rsidP="000E676B">
      <w:pPr>
        <w:pStyle w:val="rfdFootnote0"/>
        <w:rPr>
          <w:rtl/>
        </w:rPr>
      </w:pPr>
      <w:r>
        <w:rPr>
          <w:rtl/>
        </w:rPr>
        <w:t>(4) المدح في معرضِ الذمّ</w:t>
      </w:r>
      <w:r w:rsidR="001C6BD7">
        <w:rPr>
          <w:rtl/>
        </w:rPr>
        <w:t xml:space="preserve"> :</w:t>
      </w:r>
      <w:r w:rsidR="00F67CDD">
        <w:rPr>
          <w:rtl/>
        </w:rPr>
        <w:t xml:space="preserve"> </w:t>
      </w:r>
      <w:r>
        <w:rPr>
          <w:rtl/>
        </w:rPr>
        <w:t>هو نفي صفة الذمّ والاستثناءُ بصفة المدحِ.</w:t>
      </w:r>
    </w:p>
    <w:p w14:paraId="73E4AE02" w14:textId="77777777" w:rsidR="000E676B" w:rsidRPr="000B1503" w:rsidRDefault="000E676B" w:rsidP="000B1503">
      <w:pPr>
        <w:rPr>
          <w:rStyle w:val="rfdFootnote"/>
          <w:rtl/>
        </w:rPr>
      </w:pPr>
      <w:r w:rsidRPr="000B1503">
        <w:rPr>
          <w:rStyle w:val="rfdFootnote"/>
          <w:rtl/>
        </w:rPr>
        <w:t>البيت غير موجود في أعيان الشيعة.</w:t>
      </w:r>
    </w:p>
    <w:p w14:paraId="26F4742C" w14:textId="77777777" w:rsidR="000E676B" w:rsidRDefault="000E676B" w:rsidP="000E676B">
      <w:pPr>
        <w:pStyle w:val="rfdFootnote0"/>
        <w:rPr>
          <w:rtl/>
        </w:rPr>
      </w:pPr>
      <w:r>
        <w:rPr>
          <w:rtl/>
        </w:rPr>
        <w:t>(5) التجريد</w:t>
      </w:r>
      <w:r w:rsidR="001C6BD7">
        <w:rPr>
          <w:rtl/>
        </w:rPr>
        <w:t xml:space="preserve"> :</w:t>
      </w:r>
      <w:r w:rsidR="00F67CDD">
        <w:rPr>
          <w:rtl/>
        </w:rPr>
        <w:t xml:space="preserve"> </w:t>
      </w:r>
      <w:r>
        <w:rPr>
          <w:rtl/>
        </w:rPr>
        <w:t>إخلاص الخطابِ لغيرك وأنت تريد به نفسك لا المخاطب نفسه.</w:t>
      </w:r>
    </w:p>
    <w:p w14:paraId="0B197B27" w14:textId="77777777" w:rsidR="000B1503" w:rsidRDefault="000E676B" w:rsidP="000E676B">
      <w:pPr>
        <w:pStyle w:val="rfdFootnote0"/>
        <w:rPr>
          <w:rtl/>
        </w:rPr>
      </w:pPr>
      <w:r>
        <w:rPr>
          <w:rtl/>
        </w:rPr>
        <w:t>(6) التوزيع</w:t>
      </w:r>
      <w:r w:rsidR="001C6BD7">
        <w:rPr>
          <w:rtl/>
        </w:rPr>
        <w:t xml:space="preserve"> :</w:t>
      </w:r>
      <w:r w:rsidR="00F67CDD">
        <w:rPr>
          <w:rtl/>
        </w:rPr>
        <w:t xml:space="preserve"> </w:t>
      </w:r>
      <w:r>
        <w:rPr>
          <w:rtl/>
        </w:rPr>
        <w:t>أن يوزّع المتكلّم حرفاً من حروف الهجاء في كلّ لفظة من كلامه بشرط عدمِ التكلّف. والشاعر هنا كرّر حرف الألف في كلمات صدر البيت</w:t>
      </w:r>
      <w:r w:rsidR="001C6BD7">
        <w:rPr>
          <w:rtl/>
        </w:rPr>
        <w:t xml:space="preserve"> ،</w:t>
      </w:r>
      <w:r w:rsidR="00F67CDD">
        <w:rPr>
          <w:rtl/>
        </w:rPr>
        <w:t xml:space="preserve"> </w:t>
      </w:r>
      <w:r>
        <w:rPr>
          <w:rtl/>
        </w:rPr>
        <w:t xml:space="preserve">وهذا النوع من البديع من مستخرجات صفيّ الدين الحلّي في بديعيّته. لكنّ الشاعر هنا لم يلتزم بالتوزيع بالحروف في كلّ </w:t>
      </w:r>
      <w:r>
        <w:rPr>
          <w:rFonts w:hint="eastAsia"/>
          <w:rtl/>
        </w:rPr>
        <w:t>كلمات</w:t>
      </w:r>
      <w:r>
        <w:rPr>
          <w:rtl/>
        </w:rPr>
        <w:t xml:space="preserve"> البيت</w:t>
      </w:r>
      <w:r w:rsidR="001C6BD7">
        <w:rPr>
          <w:rtl/>
        </w:rPr>
        <w:t xml:space="preserve"> ،</w:t>
      </w:r>
      <w:r w:rsidR="00F67CDD">
        <w:rPr>
          <w:rtl/>
        </w:rPr>
        <w:t xml:space="preserve"> </w:t>
      </w:r>
      <w:r>
        <w:rPr>
          <w:rtl/>
        </w:rPr>
        <w:t>وربّما أراد أمراً آخر إذ لجأ إلىٰ توزيعِ الكلمات بالتساوي في الشطرين.</w:t>
      </w:r>
    </w:p>
    <w:p w14:paraId="6B963F5D" w14:textId="77777777" w:rsidR="000E676B" w:rsidRPr="000B1503" w:rsidRDefault="000E676B" w:rsidP="000B1503">
      <w:pPr>
        <w:rPr>
          <w:rStyle w:val="rfdFootnote"/>
          <w:rtl/>
        </w:rPr>
      </w:pPr>
      <w:r w:rsidRPr="000B1503">
        <w:rPr>
          <w:rStyle w:val="rfdFootnote"/>
          <w:rtl/>
        </w:rPr>
        <w:t>البيت غير موجود في أعيان الشيعة.</w:t>
      </w:r>
    </w:p>
    <w:p w14:paraId="7E09B576" w14:textId="77777777" w:rsidR="000E676B" w:rsidRDefault="00E63DE8" w:rsidP="000E676B">
      <w:pPr>
        <w:rPr>
          <w:rtl/>
        </w:rPr>
      </w:pPr>
      <w:r>
        <w:rPr>
          <w:rtl/>
        </w:rPr>
        <w:br w:type="page"/>
      </w:r>
      <w:r w:rsidR="000E676B" w:rsidRPr="000B1503">
        <w:rPr>
          <w:rStyle w:val="rfdBold2"/>
          <w:rtl/>
        </w:rPr>
        <w:lastRenderedPageBreak/>
        <w:t>الطاعة والعصيان</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4E649CF5" w14:textId="77777777">
        <w:tc>
          <w:tcPr>
            <w:tcW w:w="2400" w:type="pct"/>
            <w:shd w:val="clear" w:color="auto" w:fill="auto"/>
          </w:tcPr>
          <w:p w14:paraId="5583789C" w14:textId="77777777" w:rsidR="000B1503" w:rsidRDefault="000B1503" w:rsidP="00110076">
            <w:pPr>
              <w:pStyle w:val="rfdPoem"/>
              <w:rPr>
                <w:rtl/>
              </w:rPr>
            </w:pPr>
            <w:r w:rsidRPr="000B1503">
              <w:rPr>
                <w:rtl/>
              </w:rPr>
              <w:t>أمَا وَإشْرَاقُ مَعنَاهُمْ وطَلعَتُهُمْ</w:t>
            </w:r>
            <w:r w:rsidRPr="00B15854">
              <w:rPr>
                <w:rStyle w:val="rfdPoemTiniCharChar"/>
                <w:rtl/>
              </w:rPr>
              <w:br/>
              <w:t> </w:t>
            </w:r>
          </w:p>
        </w:tc>
        <w:tc>
          <w:tcPr>
            <w:tcW w:w="200" w:type="pct"/>
            <w:shd w:val="clear" w:color="auto" w:fill="auto"/>
          </w:tcPr>
          <w:p w14:paraId="2FB6E58B" w14:textId="77777777" w:rsidR="000B1503" w:rsidRDefault="000B1503" w:rsidP="00110076">
            <w:pPr>
              <w:pStyle w:val="rfdPoem"/>
              <w:rPr>
                <w:rtl/>
              </w:rPr>
            </w:pPr>
          </w:p>
        </w:tc>
        <w:tc>
          <w:tcPr>
            <w:tcW w:w="2400" w:type="pct"/>
            <w:shd w:val="clear" w:color="auto" w:fill="auto"/>
          </w:tcPr>
          <w:p w14:paraId="1690DC6A" w14:textId="77777777" w:rsidR="000B1503" w:rsidRDefault="000B1503" w:rsidP="00110076">
            <w:pPr>
              <w:pStyle w:val="rfdPoem"/>
              <w:rPr>
                <w:rtl/>
              </w:rPr>
            </w:pPr>
            <w:r w:rsidRPr="000B1503">
              <w:rPr>
                <w:rtl/>
              </w:rPr>
              <w:t>لَولَاهُمُ كَانَتِ الأيّامُ كالدُّهُمِ</w:t>
            </w:r>
            <w:r w:rsidRPr="00B15854">
              <w:rPr>
                <w:rStyle w:val="rfdPoemTiniCharChar"/>
                <w:rtl/>
              </w:rPr>
              <w:br/>
              <w:t> </w:t>
            </w:r>
          </w:p>
        </w:tc>
      </w:tr>
    </w:tbl>
    <w:p w14:paraId="04E643AA" w14:textId="77777777" w:rsidR="000E676B" w:rsidRDefault="000E676B" w:rsidP="000E676B">
      <w:pPr>
        <w:rPr>
          <w:rtl/>
        </w:rPr>
      </w:pPr>
      <w:r w:rsidRPr="000B1503">
        <w:rPr>
          <w:rStyle w:val="rfdBold2"/>
          <w:rFonts w:hint="eastAsia"/>
          <w:rtl/>
        </w:rPr>
        <w:t>حسن</w:t>
      </w:r>
      <w:r w:rsidRPr="000B1503">
        <w:rPr>
          <w:rStyle w:val="rfdBold2"/>
          <w:rtl/>
        </w:rPr>
        <w:t xml:space="preserve"> النسق</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64F371B1" w14:textId="77777777">
        <w:tc>
          <w:tcPr>
            <w:tcW w:w="2400" w:type="pct"/>
            <w:shd w:val="clear" w:color="auto" w:fill="auto"/>
          </w:tcPr>
          <w:p w14:paraId="10BE9060" w14:textId="77777777" w:rsidR="000B1503" w:rsidRDefault="000B1503" w:rsidP="00110076">
            <w:pPr>
              <w:pStyle w:val="rfdPoem"/>
              <w:rPr>
                <w:rtl/>
              </w:rPr>
            </w:pPr>
            <w:r w:rsidRPr="000B1503">
              <w:rPr>
                <w:rtl/>
              </w:rPr>
              <w:t>فَالخَصْمُ يَرْهَبُهُمْ والطّيْرُ تَوَّجَهُمْ</w:t>
            </w:r>
            <w:r w:rsidRPr="00B15854">
              <w:rPr>
                <w:rStyle w:val="rfdPoemTiniCharChar"/>
                <w:rtl/>
              </w:rPr>
              <w:br/>
              <w:t> </w:t>
            </w:r>
          </w:p>
        </w:tc>
        <w:tc>
          <w:tcPr>
            <w:tcW w:w="200" w:type="pct"/>
            <w:shd w:val="clear" w:color="auto" w:fill="auto"/>
          </w:tcPr>
          <w:p w14:paraId="79B56E84" w14:textId="77777777" w:rsidR="000B1503" w:rsidRDefault="000B1503" w:rsidP="00110076">
            <w:pPr>
              <w:pStyle w:val="rfdPoem"/>
              <w:rPr>
                <w:rtl/>
              </w:rPr>
            </w:pPr>
          </w:p>
        </w:tc>
        <w:tc>
          <w:tcPr>
            <w:tcW w:w="2400" w:type="pct"/>
            <w:shd w:val="clear" w:color="auto" w:fill="auto"/>
          </w:tcPr>
          <w:p w14:paraId="405DAE45" w14:textId="77777777" w:rsidR="000B1503" w:rsidRDefault="000B1503" w:rsidP="00110076">
            <w:pPr>
              <w:pStyle w:val="rfdPoem"/>
              <w:rPr>
                <w:rtl/>
              </w:rPr>
            </w:pPr>
            <w:r w:rsidRPr="000B1503">
              <w:rPr>
                <w:rtl/>
              </w:rPr>
              <w:t>واللهُ يَنْسِبُهُمْ لِلْمَجدِ والكَرَمِ</w:t>
            </w:r>
            <w:r w:rsidRPr="00B15854">
              <w:rPr>
                <w:rStyle w:val="rfdPoemTiniCharChar"/>
                <w:rtl/>
              </w:rPr>
              <w:br/>
              <w:t> </w:t>
            </w:r>
          </w:p>
        </w:tc>
      </w:tr>
    </w:tbl>
    <w:p w14:paraId="6A5D9154" w14:textId="77777777" w:rsidR="000E676B" w:rsidRDefault="000E676B" w:rsidP="000E676B">
      <w:pPr>
        <w:rPr>
          <w:rtl/>
        </w:rPr>
      </w:pPr>
      <w:r w:rsidRPr="000B1503">
        <w:rPr>
          <w:rStyle w:val="rfdBold2"/>
          <w:rFonts w:hint="eastAsia"/>
          <w:rtl/>
        </w:rPr>
        <w:t>الجمع</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257A3C51" w14:textId="77777777">
        <w:tc>
          <w:tcPr>
            <w:tcW w:w="2400" w:type="pct"/>
            <w:shd w:val="clear" w:color="auto" w:fill="auto"/>
          </w:tcPr>
          <w:p w14:paraId="229D314A" w14:textId="77777777" w:rsidR="000B1503" w:rsidRDefault="000B1503" w:rsidP="00110076">
            <w:pPr>
              <w:pStyle w:val="rfdPoem"/>
              <w:rPr>
                <w:rtl/>
              </w:rPr>
            </w:pPr>
            <w:r w:rsidRPr="000B1503">
              <w:rPr>
                <w:rtl/>
              </w:rPr>
              <w:t>عُلُومُهُمْ وأيَادِيْهُمْ وَرُتْبَتُهُمْ</w:t>
            </w:r>
            <w:r w:rsidRPr="00B15854">
              <w:rPr>
                <w:rStyle w:val="rfdPoemTiniCharChar"/>
                <w:rtl/>
              </w:rPr>
              <w:br/>
              <w:t> </w:t>
            </w:r>
          </w:p>
        </w:tc>
        <w:tc>
          <w:tcPr>
            <w:tcW w:w="200" w:type="pct"/>
            <w:shd w:val="clear" w:color="auto" w:fill="auto"/>
          </w:tcPr>
          <w:p w14:paraId="03789B55" w14:textId="77777777" w:rsidR="000B1503" w:rsidRDefault="000B1503" w:rsidP="00110076">
            <w:pPr>
              <w:pStyle w:val="rfdPoem"/>
              <w:rPr>
                <w:rtl/>
              </w:rPr>
            </w:pPr>
          </w:p>
        </w:tc>
        <w:tc>
          <w:tcPr>
            <w:tcW w:w="2400" w:type="pct"/>
            <w:shd w:val="clear" w:color="auto" w:fill="auto"/>
          </w:tcPr>
          <w:p w14:paraId="44EBCF3D" w14:textId="77777777" w:rsidR="000B1503" w:rsidRDefault="000B1503" w:rsidP="00110076">
            <w:pPr>
              <w:pStyle w:val="rfdPoem"/>
              <w:rPr>
                <w:rtl/>
              </w:rPr>
            </w:pPr>
            <w:r w:rsidRPr="000B1503">
              <w:rPr>
                <w:rtl/>
              </w:rPr>
              <w:t>لَمْ يَدْرِ فِيْهِنّ إلّا بَارئُ النّسَمِ</w:t>
            </w:r>
            <w:r w:rsidRPr="00B15854">
              <w:rPr>
                <w:rStyle w:val="rfdPoemTiniCharChar"/>
                <w:rtl/>
              </w:rPr>
              <w:br/>
              <w:t> </w:t>
            </w:r>
          </w:p>
        </w:tc>
      </w:tr>
    </w:tbl>
    <w:p w14:paraId="5D68AB24" w14:textId="77777777" w:rsidR="000E676B" w:rsidRDefault="000E676B" w:rsidP="000E676B">
      <w:pPr>
        <w:rPr>
          <w:rtl/>
        </w:rPr>
      </w:pPr>
      <w:r w:rsidRPr="000B1503">
        <w:rPr>
          <w:rStyle w:val="rfdBold2"/>
          <w:rFonts w:hint="eastAsia"/>
          <w:rtl/>
        </w:rPr>
        <w:t>حسن</w:t>
      </w:r>
      <w:r w:rsidRPr="000B1503">
        <w:rPr>
          <w:rStyle w:val="rfdBold2"/>
          <w:rtl/>
        </w:rPr>
        <w:t xml:space="preserve"> الاتّباع</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4DC8C8E0" w14:textId="77777777">
        <w:tc>
          <w:tcPr>
            <w:tcW w:w="2400" w:type="pct"/>
            <w:shd w:val="clear" w:color="auto" w:fill="auto"/>
          </w:tcPr>
          <w:p w14:paraId="137A7B5E" w14:textId="77777777" w:rsidR="000B1503" w:rsidRDefault="000B1503" w:rsidP="00110076">
            <w:pPr>
              <w:pStyle w:val="rfdPoem"/>
              <w:rPr>
                <w:rtl/>
              </w:rPr>
            </w:pPr>
            <w:r w:rsidRPr="000B1503">
              <w:rPr>
                <w:rtl/>
              </w:rPr>
              <w:t>مَهَابِطُ الوَحْي هُمْ والذِّكرُ يَنْزِلُ فِي</w:t>
            </w:r>
            <w:r w:rsidRPr="00B15854">
              <w:rPr>
                <w:rStyle w:val="rfdPoemTiniCharChar"/>
                <w:rtl/>
              </w:rPr>
              <w:br/>
              <w:t> </w:t>
            </w:r>
          </w:p>
        </w:tc>
        <w:tc>
          <w:tcPr>
            <w:tcW w:w="200" w:type="pct"/>
            <w:shd w:val="clear" w:color="auto" w:fill="auto"/>
          </w:tcPr>
          <w:p w14:paraId="5CDB7F37" w14:textId="77777777" w:rsidR="000B1503" w:rsidRDefault="000B1503" w:rsidP="00110076">
            <w:pPr>
              <w:pStyle w:val="rfdPoem"/>
              <w:rPr>
                <w:rtl/>
              </w:rPr>
            </w:pPr>
          </w:p>
        </w:tc>
        <w:tc>
          <w:tcPr>
            <w:tcW w:w="2400" w:type="pct"/>
            <w:shd w:val="clear" w:color="auto" w:fill="auto"/>
          </w:tcPr>
          <w:p w14:paraId="6BAC586A" w14:textId="77777777" w:rsidR="000B1503" w:rsidRDefault="000B1503" w:rsidP="00110076">
            <w:pPr>
              <w:pStyle w:val="rfdPoem"/>
              <w:rPr>
                <w:rtl/>
              </w:rPr>
            </w:pPr>
            <w:r w:rsidRPr="000B1503">
              <w:rPr>
                <w:rtl/>
              </w:rPr>
              <w:t>أبيَاتِهِمْ مُرشِداً لِلْعُربِ والعَجَمِ</w:t>
            </w:r>
            <w:r w:rsidR="0031579D" w:rsidRPr="0031579D">
              <w:rPr>
                <w:rStyle w:val="rfdFootnotenum"/>
                <w:rtl/>
              </w:rPr>
              <w:t>(5)</w:t>
            </w:r>
            <w:r w:rsidRPr="00B15854">
              <w:rPr>
                <w:rStyle w:val="rfdPoemTiniCharChar"/>
                <w:rtl/>
              </w:rPr>
              <w:br/>
              <w:t> </w:t>
            </w:r>
          </w:p>
        </w:tc>
      </w:tr>
    </w:tbl>
    <w:p w14:paraId="2ACF28A5" w14:textId="77777777" w:rsidR="000E676B" w:rsidRDefault="000E676B" w:rsidP="000E676B">
      <w:pPr>
        <w:pStyle w:val="rfdLine"/>
        <w:rPr>
          <w:rtl/>
        </w:rPr>
      </w:pPr>
      <w:r>
        <w:rPr>
          <w:rtl/>
        </w:rPr>
        <w:t>__________</w:t>
      </w:r>
    </w:p>
    <w:p w14:paraId="685711AA" w14:textId="77777777" w:rsidR="000E676B" w:rsidRDefault="000E676B" w:rsidP="000E676B">
      <w:pPr>
        <w:pStyle w:val="rfdFootnote0"/>
        <w:rPr>
          <w:rtl/>
        </w:rPr>
      </w:pPr>
      <w:r>
        <w:rPr>
          <w:rtl/>
        </w:rPr>
        <w:t>(1) الطاعة والعصيان</w:t>
      </w:r>
      <w:r w:rsidR="001C6BD7">
        <w:rPr>
          <w:rtl/>
        </w:rPr>
        <w:t xml:space="preserve"> :</w:t>
      </w:r>
      <w:r w:rsidR="00F67CDD">
        <w:rPr>
          <w:rtl/>
        </w:rPr>
        <w:t xml:space="preserve"> </w:t>
      </w:r>
      <w:r>
        <w:rPr>
          <w:rtl/>
        </w:rPr>
        <w:t>عصيان الوزن في الإتيان بلفظ معيّن</w:t>
      </w:r>
      <w:r w:rsidR="001C6BD7">
        <w:rPr>
          <w:rtl/>
        </w:rPr>
        <w:t xml:space="preserve"> ،</w:t>
      </w:r>
      <w:r w:rsidR="00F67CDD">
        <w:rPr>
          <w:rtl/>
        </w:rPr>
        <w:t xml:space="preserve"> </w:t>
      </w:r>
      <w:r>
        <w:rPr>
          <w:rtl/>
        </w:rPr>
        <w:t>والعدول إلىٰ لفظ آخر في المعنىٰ ذاته.</w:t>
      </w:r>
      <w:r w:rsidR="003820B2">
        <w:rPr>
          <w:rFonts w:hint="cs"/>
          <w:rtl/>
        </w:rPr>
        <w:t xml:space="preserve"> </w:t>
      </w:r>
      <w:r>
        <w:rPr>
          <w:rtl/>
        </w:rPr>
        <w:t>البيت غير موجود في أعيان الشيعة.</w:t>
      </w:r>
    </w:p>
    <w:p w14:paraId="6F4D8AC9" w14:textId="77777777" w:rsidR="000E676B" w:rsidRDefault="000E676B" w:rsidP="000E676B">
      <w:pPr>
        <w:pStyle w:val="rfdFootnote0"/>
        <w:rPr>
          <w:rtl/>
        </w:rPr>
      </w:pPr>
      <w:r>
        <w:rPr>
          <w:rtl/>
        </w:rPr>
        <w:t>(2) حسن النسق</w:t>
      </w:r>
      <w:r w:rsidR="001C6BD7">
        <w:rPr>
          <w:rtl/>
        </w:rPr>
        <w:t xml:space="preserve"> :</w:t>
      </w:r>
      <w:r w:rsidR="00F67CDD">
        <w:rPr>
          <w:rtl/>
        </w:rPr>
        <w:t xml:space="preserve"> </w:t>
      </w:r>
      <w:r>
        <w:rPr>
          <w:rtl/>
        </w:rPr>
        <w:t>هو أن تأتي الكلمات من النثر والأبيات من الشعر متتاليات متلاحمات تلاحماً سليماً مستحسناً لا مستهجناً. والبيت غير موجود في أعيان الشيعة.</w:t>
      </w:r>
    </w:p>
    <w:p w14:paraId="0CD22DAB" w14:textId="77777777" w:rsidR="000E676B" w:rsidRDefault="000E676B" w:rsidP="000E676B">
      <w:pPr>
        <w:pStyle w:val="rfdFootnote0"/>
        <w:rPr>
          <w:rtl/>
        </w:rPr>
      </w:pPr>
      <w:r>
        <w:rPr>
          <w:rtl/>
        </w:rPr>
        <w:t>(3) الجمع</w:t>
      </w:r>
      <w:r w:rsidR="001C6BD7">
        <w:rPr>
          <w:rtl/>
        </w:rPr>
        <w:t xml:space="preserve"> :</w:t>
      </w:r>
      <w:r w:rsidR="00F67CDD">
        <w:rPr>
          <w:rtl/>
        </w:rPr>
        <w:t xml:space="preserve"> </w:t>
      </w:r>
      <w:r>
        <w:rPr>
          <w:rtl/>
        </w:rPr>
        <w:t>بين شيئين أو أشياء في حكمٍ واحد. والبيت غير موجود في أعيان الشيعة.</w:t>
      </w:r>
    </w:p>
    <w:p w14:paraId="762EBB48" w14:textId="77777777" w:rsidR="000B1503" w:rsidRDefault="000E676B" w:rsidP="000E676B">
      <w:pPr>
        <w:pStyle w:val="rfdFootnote0"/>
        <w:rPr>
          <w:rtl/>
        </w:rPr>
      </w:pPr>
      <w:r>
        <w:rPr>
          <w:rtl/>
        </w:rPr>
        <w:t>(4) حسن الاتّباع</w:t>
      </w:r>
      <w:r w:rsidR="001C6BD7">
        <w:rPr>
          <w:rtl/>
        </w:rPr>
        <w:t xml:space="preserve"> :</w:t>
      </w:r>
      <w:r w:rsidR="00F67CDD">
        <w:rPr>
          <w:rtl/>
        </w:rPr>
        <w:t xml:space="preserve"> </w:t>
      </w:r>
      <w:r>
        <w:rPr>
          <w:rtl/>
        </w:rPr>
        <w:t>هو أن يأتي المتَكلّم إلىٰ معنىٰ اخترعه غيرُه فيحسن اتّباعه فيه بحيث يستحقّ بوجه من وجوه الزيادات التي وجب للمتأخّر استحقاق معنىٰ المتقدّم</w:t>
      </w:r>
      <w:r w:rsidR="001C6BD7">
        <w:rPr>
          <w:rtl/>
        </w:rPr>
        <w:t xml:space="preserve"> ،</w:t>
      </w:r>
      <w:r w:rsidR="00F67CDD">
        <w:rPr>
          <w:rtl/>
        </w:rPr>
        <w:t xml:space="preserve"> </w:t>
      </w:r>
      <w:r>
        <w:rPr>
          <w:rtl/>
        </w:rPr>
        <w:t>إمّا باختصار لفظه أو قصرِ وزنه أو عذوبة قافيته وتمكّنها أو تتميم لنقصه أو تكميل لتمامه أو تحليت</w:t>
      </w:r>
      <w:r>
        <w:rPr>
          <w:rFonts w:hint="eastAsia"/>
          <w:rtl/>
        </w:rPr>
        <w:t>ه</w:t>
      </w:r>
      <w:r>
        <w:rPr>
          <w:rtl/>
        </w:rPr>
        <w:t xml:space="preserve"> بحليةٍّ من البديعِ يحسن بمثلها النظم ويوجب الاستحقاق.</w:t>
      </w:r>
    </w:p>
    <w:p w14:paraId="79D3A1E7" w14:textId="77777777" w:rsidR="000E676B" w:rsidRPr="000B1503" w:rsidRDefault="000E676B" w:rsidP="000B1503">
      <w:pPr>
        <w:rPr>
          <w:rStyle w:val="rfdFootnote"/>
          <w:rtl/>
        </w:rPr>
      </w:pPr>
      <w:r w:rsidRPr="000B1503">
        <w:rPr>
          <w:rStyle w:val="rfdFootnote"/>
          <w:rtl/>
        </w:rPr>
        <w:t>البيت غير موجود في أعيان الشيعة.</w:t>
      </w:r>
    </w:p>
    <w:p w14:paraId="46F718B9" w14:textId="77777777" w:rsidR="000B1503" w:rsidRDefault="000E676B" w:rsidP="000E676B">
      <w:pPr>
        <w:pStyle w:val="rfdFootnote0"/>
        <w:rPr>
          <w:rtl/>
        </w:rPr>
      </w:pPr>
      <w:r>
        <w:rPr>
          <w:rtl/>
        </w:rPr>
        <w:t>(5) البيت الأصل من مخترعات الشيخ صالح بن العرندس الحلّي</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B1503" w14:paraId="068C5068" w14:textId="77777777">
        <w:tc>
          <w:tcPr>
            <w:tcW w:w="2400" w:type="pct"/>
            <w:shd w:val="clear" w:color="auto" w:fill="auto"/>
          </w:tcPr>
          <w:p w14:paraId="107C4A26" w14:textId="77777777" w:rsidR="000B1503" w:rsidRDefault="000B1503" w:rsidP="000B1503">
            <w:pPr>
              <w:pStyle w:val="rfdPoemFootnote"/>
              <w:rPr>
                <w:rtl/>
              </w:rPr>
            </w:pPr>
            <w:r w:rsidRPr="000B1503">
              <w:rPr>
                <w:rtl/>
              </w:rPr>
              <w:t>مَـهَـابطُ وَحي اللهِ خُزَّانُ علمِهِ</w:t>
            </w:r>
            <w:r w:rsidRPr="00B15854">
              <w:rPr>
                <w:rStyle w:val="rfdPoemTiniCharChar"/>
                <w:rtl/>
              </w:rPr>
              <w:br/>
              <w:t> </w:t>
            </w:r>
          </w:p>
        </w:tc>
        <w:tc>
          <w:tcPr>
            <w:tcW w:w="200" w:type="pct"/>
            <w:shd w:val="clear" w:color="auto" w:fill="auto"/>
          </w:tcPr>
          <w:p w14:paraId="0B355E96" w14:textId="77777777" w:rsidR="000B1503" w:rsidRDefault="000B1503" w:rsidP="000B1503">
            <w:pPr>
              <w:pStyle w:val="rfdPoemFootnote"/>
              <w:rPr>
                <w:rtl/>
              </w:rPr>
            </w:pPr>
          </w:p>
        </w:tc>
        <w:tc>
          <w:tcPr>
            <w:tcW w:w="2400" w:type="pct"/>
            <w:shd w:val="clear" w:color="auto" w:fill="auto"/>
          </w:tcPr>
          <w:p w14:paraId="197A5E9C" w14:textId="77777777" w:rsidR="000B1503" w:rsidRDefault="000B1503" w:rsidP="004438A6">
            <w:pPr>
              <w:pStyle w:val="rfdPoemFootnote"/>
              <w:rPr>
                <w:rtl/>
              </w:rPr>
            </w:pPr>
            <w:r w:rsidRPr="000B1503">
              <w:rPr>
                <w:rtl/>
              </w:rPr>
              <w:t>مَيامِينُ في أبياتهم نزلَ الذِّكرُ</w:t>
            </w:r>
            <w:r w:rsidRPr="00B15854">
              <w:rPr>
                <w:rStyle w:val="rfdPoemTiniCharChar"/>
                <w:rtl/>
              </w:rPr>
              <w:br/>
              <w:t> </w:t>
            </w:r>
          </w:p>
        </w:tc>
      </w:tr>
    </w:tbl>
    <w:p w14:paraId="4FF54F11" w14:textId="77777777" w:rsidR="000E676B" w:rsidRPr="000B1503" w:rsidRDefault="000E676B" w:rsidP="000B1503">
      <w:pPr>
        <w:rPr>
          <w:rStyle w:val="rfdFootnote"/>
          <w:rtl/>
        </w:rPr>
      </w:pPr>
      <w:r w:rsidRPr="000B1503">
        <w:rPr>
          <w:rStyle w:val="rfdFootnote"/>
          <w:rtl/>
        </w:rPr>
        <w:t>ديوانه</w:t>
      </w:r>
      <w:r w:rsidR="001C6BD7">
        <w:rPr>
          <w:rStyle w:val="rfdFootnote"/>
          <w:rtl/>
        </w:rPr>
        <w:t xml:space="preserve"> :</w:t>
      </w:r>
      <w:r w:rsidR="00F67CDD">
        <w:rPr>
          <w:rStyle w:val="rfdFootnote"/>
          <w:rtl/>
        </w:rPr>
        <w:t xml:space="preserve"> </w:t>
      </w:r>
      <w:r w:rsidRPr="000B1503">
        <w:rPr>
          <w:rStyle w:val="rfdFootnote"/>
          <w:rtl/>
        </w:rPr>
        <w:t>78.</w:t>
      </w:r>
    </w:p>
    <w:p w14:paraId="10E71C3D" w14:textId="77777777" w:rsidR="000E676B" w:rsidRDefault="00E63DE8" w:rsidP="000E676B">
      <w:pPr>
        <w:rPr>
          <w:rtl/>
        </w:rPr>
      </w:pPr>
      <w:r>
        <w:rPr>
          <w:rtl/>
        </w:rPr>
        <w:br w:type="page"/>
      </w:r>
      <w:r w:rsidR="000E676B" w:rsidRPr="00DF6775">
        <w:rPr>
          <w:rStyle w:val="rfdBold2"/>
          <w:rtl/>
        </w:rPr>
        <w:lastRenderedPageBreak/>
        <w:t>العقد</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079483E9" w14:textId="77777777">
        <w:tc>
          <w:tcPr>
            <w:tcW w:w="2400" w:type="pct"/>
            <w:shd w:val="clear" w:color="auto" w:fill="auto"/>
          </w:tcPr>
          <w:p w14:paraId="0D331A91" w14:textId="77777777" w:rsidR="00DF6775" w:rsidRDefault="00DF6775" w:rsidP="00110076">
            <w:pPr>
              <w:pStyle w:val="rfdPoem"/>
              <w:rPr>
                <w:rtl/>
              </w:rPr>
            </w:pPr>
            <w:r w:rsidRPr="00DF6775">
              <w:rPr>
                <w:rtl/>
              </w:rPr>
              <w:t>لَمْ يَفتَرِقْ مِنْهُمُ حَقٌّ مَعاً يَرِدَا</w:t>
            </w:r>
            <w:r w:rsidRPr="00B15854">
              <w:rPr>
                <w:rStyle w:val="rfdPoemTiniCharChar"/>
                <w:rtl/>
              </w:rPr>
              <w:br/>
              <w:t> </w:t>
            </w:r>
          </w:p>
        </w:tc>
        <w:tc>
          <w:tcPr>
            <w:tcW w:w="200" w:type="pct"/>
            <w:shd w:val="clear" w:color="auto" w:fill="auto"/>
          </w:tcPr>
          <w:p w14:paraId="7C8EEE4F" w14:textId="77777777" w:rsidR="00DF6775" w:rsidRDefault="00DF6775" w:rsidP="00110076">
            <w:pPr>
              <w:pStyle w:val="rfdPoem"/>
              <w:rPr>
                <w:rtl/>
              </w:rPr>
            </w:pPr>
          </w:p>
        </w:tc>
        <w:tc>
          <w:tcPr>
            <w:tcW w:w="2400" w:type="pct"/>
            <w:shd w:val="clear" w:color="auto" w:fill="auto"/>
          </w:tcPr>
          <w:p w14:paraId="12595166" w14:textId="77777777" w:rsidR="00DF6775" w:rsidRDefault="00DF6775" w:rsidP="00110076">
            <w:pPr>
              <w:pStyle w:val="rfdPoem"/>
              <w:rPr>
                <w:rtl/>
              </w:rPr>
            </w:pPr>
            <w:r w:rsidRPr="00DF6775">
              <w:rPr>
                <w:rtl/>
              </w:rPr>
              <w:t>حَوْضَ النّبِيِّ غَداً فِي مَحْشَرِ الأُمَمِ</w:t>
            </w:r>
            <w:r w:rsidRPr="00B15854">
              <w:rPr>
                <w:rStyle w:val="rfdPoemTiniCharChar"/>
                <w:rtl/>
              </w:rPr>
              <w:br/>
              <w:t> </w:t>
            </w:r>
          </w:p>
        </w:tc>
      </w:tr>
    </w:tbl>
    <w:p w14:paraId="67952A8E" w14:textId="77777777" w:rsidR="000E676B" w:rsidRDefault="000E676B" w:rsidP="000E676B">
      <w:pPr>
        <w:rPr>
          <w:rtl/>
        </w:rPr>
      </w:pPr>
      <w:r w:rsidRPr="00DF6775">
        <w:rPr>
          <w:rStyle w:val="rfdBold2"/>
          <w:rFonts w:hint="eastAsia"/>
          <w:rtl/>
        </w:rPr>
        <w:t>الاستخدام</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2E4D86FB" w14:textId="77777777">
        <w:tc>
          <w:tcPr>
            <w:tcW w:w="2400" w:type="pct"/>
            <w:shd w:val="clear" w:color="auto" w:fill="auto"/>
          </w:tcPr>
          <w:p w14:paraId="608E6A2B" w14:textId="77777777" w:rsidR="00DF6775" w:rsidRDefault="00DF6775" w:rsidP="00110076">
            <w:pPr>
              <w:pStyle w:val="rfdPoem"/>
              <w:rPr>
                <w:rtl/>
              </w:rPr>
            </w:pPr>
            <w:r w:rsidRPr="00DF6775">
              <w:rPr>
                <w:rtl/>
              </w:rPr>
              <w:t>جَلّ المَلِيْكُ الّذِي بالرُّوحِ أخْدَمَهُمْ</w:t>
            </w:r>
            <w:r w:rsidRPr="00B15854">
              <w:rPr>
                <w:rStyle w:val="rfdPoemTiniCharChar"/>
                <w:rtl/>
              </w:rPr>
              <w:br/>
              <w:t> </w:t>
            </w:r>
          </w:p>
        </w:tc>
        <w:tc>
          <w:tcPr>
            <w:tcW w:w="200" w:type="pct"/>
            <w:shd w:val="clear" w:color="auto" w:fill="auto"/>
          </w:tcPr>
          <w:p w14:paraId="528BD2A1" w14:textId="77777777" w:rsidR="00DF6775" w:rsidRDefault="00DF6775" w:rsidP="00110076">
            <w:pPr>
              <w:pStyle w:val="rfdPoem"/>
              <w:rPr>
                <w:rtl/>
              </w:rPr>
            </w:pPr>
          </w:p>
        </w:tc>
        <w:tc>
          <w:tcPr>
            <w:tcW w:w="2400" w:type="pct"/>
            <w:shd w:val="clear" w:color="auto" w:fill="auto"/>
          </w:tcPr>
          <w:p w14:paraId="591C509D" w14:textId="77777777" w:rsidR="00DF6775" w:rsidRDefault="00DF6775" w:rsidP="00110076">
            <w:pPr>
              <w:pStyle w:val="rfdPoem"/>
              <w:rPr>
                <w:rtl/>
              </w:rPr>
            </w:pPr>
            <w:r w:rsidRPr="00DF6775">
              <w:rPr>
                <w:rtl/>
              </w:rPr>
              <w:t>والجِسْمُ لَمْ يَنْمُ لَولَاهَا ويَستَقِمِ</w:t>
            </w:r>
            <w:r w:rsidRPr="00B15854">
              <w:rPr>
                <w:rStyle w:val="rfdPoemTiniCharChar"/>
                <w:rtl/>
              </w:rPr>
              <w:br/>
              <w:t> </w:t>
            </w:r>
          </w:p>
        </w:tc>
      </w:tr>
    </w:tbl>
    <w:p w14:paraId="6F400CE5" w14:textId="77777777" w:rsidR="000E676B" w:rsidRDefault="000E676B" w:rsidP="000E676B">
      <w:pPr>
        <w:rPr>
          <w:rtl/>
        </w:rPr>
      </w:pPr>
      <w:r w:rsidRPr="00DF6775">
        <w:rPr>
          <w:rStyle w:val="rfdBold2"/>
          <w:rFonts w:hint="eastAsia"/>
          <w:rtl/>
        </w:rPr>
        <w:t>التعريض</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20090DC8" w14:textId="77777777">
        <w:tc>
          <w:tcPr>
            <w:tcW w:w="2400" w:type="pct"/>
            <w:shd w:val="clear" w:color="auto" w:fill="auto"/>
          </w:tcPr>
          <w:p w14:paraId="073B9280" w14:textId="77777777" w:rsidR="00DF6775" w:rsidRDefault="00DF6775" w:rsidP="00110076">
            <w:pPr>
              <w:pStyle w:val="rfdPoem"/>
              <w:rPr>
                <w:rtl/>
              </w:rPr>
            </w:pPr>
            <w:r w:rsidRPr="00DF6775">
              <w:rPr>
                <w:rtl/>
              </w:rPr>
              <w:t>لَمْ يُلْفَ فِي بَيْتِهِمْ لَهْوٌ ولا رِيَبٌ</w:t>
            </w:r>
            <w:r w:rsidRPr="00B15854">
              <w:rPr>
                <w:rStyle w:val="rfdPoemTiniCharChar"/>
                <w:rtl/>
              </w:rPr>
              <w:br/>
              <w:t> </w:t>
            </w:r>
          </w:p>
        </w:tc>
        <w:tc>
          <w:tcPr>
            <w:tcW w:w="200" w:type="pct"/>
            <w:shd w:val="clear" w:color="auto" w:fill="auto"/>
          </w:tcPr>
          <w:p w14:paraId="136FDBCB" w14:textId="77777777" w:rsidR="00DF6775" w:rsidRDefault="00DF6775" w:rsidP="00110076">
            <w:pPr>
              <w:pStyle w:val="rfdPoem"/>
              <w:rPr>
                <w:rtl/>
              </w:rPr>
            </w:pPr>
          </w:p>
        </w:tc>
        <w:tc>
          <w:tcPr>
            <w:tcW w:w="2400" w:type="pct"/>
            <w:shd w:val="clear" w:color="auto" w:fill="auto"/>
          </w:tcPr>
          <w:p w14:paraId="454FC36D" w14:textId="77777777" w:rsidR="00DF6775" w:rsidRDefault="00DF6775" w:rsidP="00110076">
            <w:pPr>
              <w:pStyle w:val="rfdPoem"/>
              <w:rPr>
                <w:rtl/>
              </w:rPr>
            </w:pPr>
            <w:r w:rsidRPr="00DF6775">
              <w:rPr>
                <w:rtl/>
              </w:rPr>
              <w:t>يَوماً ولا أمَرُوا بالقَطْعِ لِلرّحِمِ</w:t>
            </w:r>
            <w:r w:rsidR="0031579D" w:rsidRPr="0031579D">
              <w:rPr>
                <w:rStyle w:val="rfdFootnotenum"/>
                <w:rtl/>
              </w:rPr>
              <w:t>(4)</w:t>
            </w:r>
            <w:r w:rsidRPr="00B15854">
              <w:rPr>
                <w:rStyle w:val="rfdPoemTiniCharChar"/>
                <w:rtl/>
              </w:rPr>
              <w:br/>
              <w:t> </w:t>
            </w:r>
          </w:p>
        </w:tc>
      </w:tr>
    </w:tbl>
    <w:p w14:paraId="16627BB0" w14:textId="77777777" w:rsidR="000E676B" w:rsidRDefault="000E676B" w:rsidP="000E676B">
      <w:pPr>
        <w:rPr>
          <w:rtl/>
        </w:rPr>
      </w:pPr>
      <w:r w:rsidRPr="00DF6775">
        <w:rPr>
          <w:rStyle w:val="rfdBold2"/>
          <w:rFonts w:hint="eastAsia"/>
          <w:rtl/>
        </w:rPr>
        <w:t>التجزئة</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2DB6C786" w14:textId="77777777">
        <w:tc>
          <w:tcPr>
            <w:tcW w:w="2400" w:type="pct"/>
            <w:shd w:val="clear" w:color="auto" w:fill="auto"/>
          </w:tcPr>
          <w:p w14:paraId="5B2FD418" w14:textId="77777777" w:rsidR="00DF6775" w:rsidRDefault="00DF6775" w:rsidP="00110076">
            <w:pPr>
              <w:pStyle w:val="rfdPoem"/>
              <w:rPr>
                <w:rtl/>
              </w:rPr>
            </w:pPr>
            <w:r w:rsidRPr="00DF6775">
              <w:rPr>
                <w:rtl/>
              </w:rPr>
              <w:t>وَشّعْتُ في حِكَمِي أبدَعتُ في كَلِمِي</w:t>
            </w:r>
            <w:r w:rsidRPr="00B15854">
              <w:rPr>
                <w:rStyle w:val="rfdPoemTiniCharChar"/>
                <w:rtl/>
              </w:rPr>
              <w:br/>
              <w:t> </w:t>
            </w:r>
          </w:p>
        </w:tc>
        <w:tc>
          <w:tcPr>
            <w:tcW w:w="200" w:type="pct"/>
            <w:shd w:val="clear" w:color="auto" w:fill="auto"/>
          </w:tcPr>
          <w:p w14:paraId="54E88FA8" w14:textId="77777777" w:rsidR="00DF6775" w:rsidRDefault="00DF6775" w:rsidP="00110076">
            <w:pPr>
              <w:pStyle w:val="rfdPoem"/>
              <w:rPr>
                <w:rtl/>
              </w:rPr>
            </w:pPr>
          </w:p>
        </w:tc>
        <w:tc>
          <w:tcPr>
            <w:tcW w:w="2400" w:type="pct"/>
            <w:shd w:val="clear" w:color="auto" w:fill="auto"/>
          </w:tcPr>
          <w:p w14:paraId="78DC124B" w14:textId="77777777" w:rsidR="00DF6775" w:rsidRDefault="00DF6775" w:rsidP="00110076">
            <w:pPr>
              <w:pStyle w:val="rfdPoem"/>
              <w:rPr>
                <w:rtl/>
              </w:rPr>
            </w:pPr>
            <w:r w:rsidRPr="00DF6775">
              <w:rPr>
                <w:rtl/>
              </w:rPr>
              <w:t>رَصّعتُ في قَلَمِي أسرَحتُ في هِمَمِي</w:t>
            </w:r>
            <w:r w:rsidR="0031579D" w:rsidRPr="0031579D">
              <w:rPr>
                <w:rStyle w:val="rfdFootnotenum"/>
                <w:rtl/>
              </w:rPr>
              <w:t>(6)</w:t>
            </w:r>
            <w:r w:rsidRPr="00B15854">
              <w:rPr>
                <w:rStyle w:val="rfdPoemTiniCharChar"/>
                <w:rtl/>
              </w:rPr>
              <w:br/>
              <w:t> </w:t>
            </w:r>
          </w:p>
        </w:tc>
      </w:tr>
    </w:tbl>
    <w:p w14:paraId="58113852" w14:textId="77777777" w:rsidR="000E676B" w:rsidRDefault="000E676B" w:rsidP="000E676B">
      <w:pPr>
        <w:rPr>
          <w:rtl/>
        </w:rPr>
      </w:pPr>
      <w:r w:rsidRPr="00DF6775">
        <w:rPr>
          <w:rStyle w:val="rfdBold2"/>
          <w:rFonts w:hint="eastAsia"/>
          <w:rtl/>
        </w:rPr>
        <w:t>التفريع</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759B515F" w14:textId="77777777">
        <w:tc>
          <w:tcPr>
            <w:tcW w:w="2400" w:type="pct"/>
            <w:shd w:val="clear" w:color="auto" w:fill="auto"/>
          </w:tcPr>
          <w:p w14:paraId="27AA770F" w14:textId="77777777" w:rsidR="00DF6775" w:rsidRDefault="00DF6775" w:rsidP="00110076">
            <w:pPr>
              <w:pStyle w:val="rfdPoem"/>
              <w:rPr>
                <w:rtl/>
              </w:rPr>
            </w:pPr>
            <w:r w:rsidRPr="00DF6775">
              <w:rPr>
                <w:rtl/>
              </w:rPr>
              <w:t>ما نُورُ شَمْسِ الضُّحَىٰ عَنها الغُيُومِ نَأتْ</w:t>
            </w:r>
            <w:r w:rsidRPr="00B15854">
              <w:rPr>
                <w:rStyle w:val="rfdPoemTiniCharChar"/>
                <w:rtl/>
              </w:rPr>
              <w:br/>
              <w:t> </w:t>
            </w:r>
          </w:p>
        </w:tc>
        <w:tc>
          <w:tcPr>
            <w:tcW w:w="200" w:type="pct"/>
            <w:shd w:val="clear" w:color="auto" w:fill="auto"/>
          </w:tcPr>
          <w:p w14:paraId="51A6490C" w14:textId="77777777" w:rsidR="00DF6775" w:rsidRDefault="00DF6775" w:rsidP="00110076">
            <w:pPr>
              <w:pStyle w:val="rfdPoem"/>
              <w:rPr>
                <w:rtl/>
              </w:rPr>
            </w:pPr>
          </w:p>
        </w:tc>
        <w:tc>
          <w:tcPr>
            <w:tcW w:w="2400" w:type="pct"/>
            <w:shd w:val="clear" w:color="auto" w:fill="auto"/>
          </w:tcPr>
          <w:p w14:paraId="734D3FF3" w14:textId="77777777" w:rsidR="00DF6775" w:rsidRDefault="00DF6775" w:rsidP="00110076">
            <w:pPr>
              <w:pStyle w:val="rfdPoem"/>
              <w:rPr>
                <w:rtl/>
              </w:rPr>
            </w:pPr>
            <w:r w:rsidRPr="00DF6775">
              <w:rPr>
                <w:rtl/>
              </w:rPr>
              <w:t>يَوماً بِأكثَر نُوراً مِنْ وجوهِهِمِ</w:t>
            </w:r>
            <w:r w:rsidRPr="00B15854">
              <w:rPr>
                <w:rStyle w:val="rfdPoemTiniCharChar"/>
                <w:rtl/>
              </w:rPr>
              <w:br/>
              <w:t> </w:t>
            </w:r>
          </w:p>
        </w:tc>
      </w:tr>
    </w:tbl>
    <w:p w14:paraId="628DB2B4" w14:textId="77777777" w:rsidR="000E676B" w:rsidRDefault="000E676B" w:rsidP="000E676B">
      <w:pPr>
        <w:pStyle w:val="rfdLine"/>
        <w:rPr>
          <w:rtl/>
        </w:rPr>
      </w:pPr>
      <w:r>
        <w:rPr>
          <w:rtl/>
        </w:rPr>
        <w:t>__________</w:t>
      </w:r>
    </w:p>
    <w:p w14:paraId="710D93B5" w14:textId="77777777" w:rsidR="00DF6775" w:rsidRDefault="000E676B" w:rsidP="000E676B">
      <w:pPr>
        <w:pStyle w:val="rfdFootnote0"/>
        <w:rPr>
          <w:rtl/>
        </w:rPr>
      </w:pPr>
      <w:r>
        <w:rPr>
          <w:rtl/>
        </w:rPr>
        <w:t>(1) العقد</w:t>
      </w:r>
      <w:r w:rsidR="001C6BD7">
        <w:rPr>
          <w:rtl/>
        </w:rPr>
        <w:t xml:space="preserve"> :</w:t>
      </w:r>
      <w:r w:rsidR="00F67CDD">
        <w:rPr>
          <w:rtl/>
        </w:rPr>
        <w:t xml:space="preserve"> </w:t>
      </w:r>
      <w:r>
        <w:rPr>
          <w:rtl/>
        </w:rPr>
        <w:t>هو نظم المنثور بعد أخذه بجملة لفظه أو بمعظمه فيزاد فيه أو ينقص.</w:t>
      </w:r>
    </w:p>
    <w:p w14:paraId="30E86B4F" w14:textId="77777777" w:rsidR="000E676B" w:rsidRPr="00DF6775" w:rsidRDefault="000E676B" w:rsidP="00DF6775">
      <w:pPr>
        <w:rPr>
          <w:rStyle w:val="rfdFootnote"/>
          <w:rtl/>
        </w:rPr>
      </w:pPr>
      <w:r w:rsidRPr="00DF6775">
        <w:rPr>
          <w:rStyle w:val="rfdFootnote"/>
          <w:rtl/>
        </w:rPr>
        <w:t>البيت غير موجود في أعيان الشيعة.</w:t>
      </w:r>
    </w:p>
    <w:p w14:paraId="5F69868C" w14:textId="77777777" w:rsidR="000E676B" w:rsidRDefault="000E676B" w:rsidP="000E676B">
      <w:pPr>
        <w:pStyle w:val="rfdFootnote0"/>
        <w:rPr>
          <w:rtl/>
        </w:rPr>
      </w:pPr>
      <w:r>
        <w:rPr>
          <w:rtl/>
        </w:rPr>
        <w:t>(2) الاستخدام</w:t>
      </w:r>
      <w:r w:rsidR="001C6BD7">
        <w:rPr>
          <w:rtl/>
        </w:rPr>
        <w:t xml:space="preserve"> :</w:t>
      </w:r>
      <w:r w:rsidR="00F67CDD">
        <w:rPr>
          <w:rtl/>
        </w:rPr>
        <w:t xml:space="preserve"> </w:t>
      </w:r>
      <w:r>
        <w:rPr>
          <w:rtl/>
        </w:rPr>
        <w:t>هو أن يراد بلفظ له معنيان. والبيت غير موجود في أعيان الشيعة.</w:t>
      </w:r>
    </w:p>
    <w:p w14:paraId="6E5B8252" w14:textId="77777777" w:rsidR="00DF6775" w:rsidRDefault="000E676B" w:rsidP="000E676B">
      <w:pPr>
        <w:pStyle w:val="rfdFootnote0"/>
        <w:rPr>
          <w:rtl/>
        </w:rPr>
      </w:pPr>
      <w:r>
        <w:rPr>
          <w:rtl/>
        </w:rPr>
        <w:t>(3) التعريض</w:t>
      </w:r>
      <w:r w:rsidR="001C6BD7">
        <w:rPr>
          <w:rtl/>
        </w:rPr>
        <w:t xml:space="preserve"> :</w:t>
      </w:r>
      <w:r w:rsidR="00F67CDD">
        <w:rPr>
          <w:rtl/>
        </w:rPr>
        <w:t xml:space="preserve"> </w:t>
      </w:r>
      <w:r>
        <w:rPr>
          <w:rtl/>
        </w:rPr>
        <w:t>أن يكنّي المتَكلّم بشيء عن آخر لا يصرّح به ليأخذه السامع لنفسه ويعلم مقصوده.</w:t>
      </w:r>
    </w:p>
    <w:p w14:paraId="47A37F58" w14:textId="77777777" w:rsidR="000E676B" w:rsidRPr="00DF6775" w:rsidRDefault="000E676B" w:rsidP="00DF6775">
      <w:pPr>
        <w:rPr>
          <w:rStyle w:val="rfdFootnote"/>
          <w:rtl/>
        </w:rPr>
      </w:pPr>
      <w:r w:rsidRPr="00DF6775">
        <w:rPr>
          <w:rStyle w:val="rfdFootnote"/>
          <w:rtl/>
        </w:rPr>
        <w:t>البيت غير موجود في أعيان الشيعة.</w:t>
      </w:r>
    </w:p>
    <w:p w14:paraId="66594109" w14:textId="77777777" w:rsidR="000E676B" w:rsidRDefault="000E676B" w:rsidP="000E676B">
      <w:pPr>
        <w:pStyle w:val="rfdFootnote0"/>
        <w:rPr>
          <w:rtl/>
        </w:rPr>
      </w:pPr>
      <w:r>
        <w:rPr>
          <w:rtl/>
        </w:rPr>
        <w:t>(4) في أعيان الشيعة</w:t>
      </w:r>
      <w:r w:rsidR="001C6BD7">
        <w:rPr>
          <w:rtl/>
        </w:rPr>
        <w:t xml:space="preserve"> :</w:t>
      </w:r>
      <w:r w:rsidR="00F67CDD">
        <w:rPr>
          <w:rtl/>
        </w:rPr>
        <w:t xml:space="preserve"> </w:t>
      </w:r>
      <w:r>
        <w:rPr>
          <w:rtl/>
        </w:rPr>
        <w:t>ديب بدلاً من ريب.</w:t>
      </w:r>
    </w:p>
    <w:p w14:paraId="0920EFF5" w14:textId="77777777" w:rsidR="000E676B" w:rsidRDefault="000E676B" w:rsidP="000E676B">
      <w:pPr>
        <w:pStyle w:val="rfdFootnote0"/>
        <w:rPr>
          <w:rtl/>
        </w:rPr>
      </w:pPr>
      <w:r>
        <w:rPr>
          <w:rtl/>
        </w:rPr>
        <w:t>(5) التجزئة</w:t>
      </w:r>
      <w:r w:rsidR="001C6BD7">
        <w:rPr>
          <w:rtl/>
        </w:rPr>
        <w:t xml:space="preserve"> :</w:t>
      </w:r>
      <w:r w:rsidR="00F67CDD">
        <w:rPr>
          <w:rtl/>
        </w:rPr>
        <w:t xml:space="preserve"> </w:t>
      </w:r>
      <w:r>
        <w:rPr>
          <w:rtl/>
        </w:rPr>
        <w:t>هو أن يكون البيت مجزّأ ثلاثة أجزاء أو أربعة. البيت غير موجود في أعيان الشيعة.</w:t>
      </w:r>
    </w:p>
    <w:p w14:paraId="4FA23CE1" w14:textId="77777777" w:rsidR="000E676B" w:rsidRDefault="000E676B" w:rsidP="000E676B">
      <w:pPr>
        <w:pStyle w:val="rfdFootnote0"/>
        <w:rPr>
          <w:rtl/>
        </w:rPr>
      </w:pPr>
      <w:r>
        <w:rPr>
          <w:rtl/>
        </w:rPr>
        <w:t>(6) سرح وأسرح</w:t>
      </w:r>
      <w:r w:rsidR="001C6BD7">
        <w:rPr>
          <w:rtl/>
        </w:rPr>
        <w:t xml:space="preserve"> :</w:t>
      </w:r>
      <w:r w:rsidR="00F67CDD">
        <w:rPr>
          <w:rtl/>
        </w:rPr>
        <w:t xml:space="preserve"> </w:t>
      </w:r>
      <w:r>
        <w:rPr>
          <w:rtl/>
        </w:rPr>
        <w:t>انطلق</w:t>
      </w:r>
      <w:r w:rsidR="001C6BD7">
        <w:rPr>
          <w:rtl/>
        </w:rPr>
        <w:t xml:space="preserve"> ،</w:t>
      </w:r>
      <w:r w:rsidR="00F67CDD">
        <w:rPr>
          <w:rtl/>
        </w:rPr>
        <w:t xml:space="preserve"> </w:t>
      </w:r>
      <w:r>
        <w:rPr>
          <w:rtl/>
        </w:rPr>
        <w:t>أسرع.</w:t>
      </w:r>
    </w:p>
    <w:p w14:paraId="1E066A64" w14:textId="77777777" w:rsidR="000E676B" w:rsidRDefault="000E676B" w:rsidP="000E676B">
      <w:pPr>
        <w:pStyle w:val="rfdFootnote0"/>
        <w:rPr>
          <w:rtl/>
        </w:rPr>
      </w:pPr>
      <w:r>
        <w:rPr>
          <w:rtl/>
        </w:rPr>
        <w:t>(7) التفريع</w:t>
      </w:r>
      <w:r w:rsidR="001C6BD7">
        <w:rPr>
          <w:rtl/>
        </w:rPr>
        <w:t xml:space="preserve"> :</w:t>
      </w:r>
      <w:r w:rsidR="00F67CDD">
        <w:rPr>
          <w:rtl/>
        </w:rPr>
        <w:t xml:space="preserve"> </w:t>
      </w:r>
      <w:r>
        <w:rPr>
          <w:rtl/>
        </w:rPr>
        <w:t>هو أن يصدر الشاعر كلامه باسمٍ منفيّ بـ</w:t>
      </w:r>
      <w:r w:rsidR="001C6BD7">
        <w:rPr>
          <w:rtl/>
        </w:rPr>
        <w:t xml:space="preserve"> :</w:t>
      </w:r>
      <w:r w:rsidR="00F67CDD">
        <w:rPr>
          <w:rtl/>
        </w:rPr>
        <w:t xml:space="preserve"> </w:t>
      </w:r>
      <w:r>
        <w:rPr>
          <w:rtl/>
        </w:rPr>
        <w:t>(ما) خاصّة ثمّ يصف ذلك الاسم المنفي بأحسن أوصافه. والبيت غير موجود في أعيان الشيعة.</w:t>
      </w:r>
    </w:p>
    <w:p w14:paraId="772C5252" w14:textId="77777777" w:rsidR="000E676B" w:rsidRDefault="00E63DE8" w:rsidP="000E676B">
      <w:pPr>
        <w:rPr>
          <w:rtl/>
        </w:rPr>
      </w:pPr>
      <w:r>
        <w:rPr>
          <w:rtl/>
        </w:rPr>
        <w:br w:type="page"/>
      </w:r>
      <w:r w:rsidR="000E676B" w:rsidRPr="00DF6775">
        <w:rPr>
          <w:rStyle w:val="rfdBold2"/>
          <w:rtl/>
        </w:rPr>
        <w:lastRenderedPageBreak/>
        <w:t>التفصيل</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60E2D7E4" w14:textId="77777777">
        <w:tc>
          <w:tcPr>
            <w:tcW w:w="2400" w:type="pct"/>
            <w:shd w:val="clear" w:color="auto" w:fill="auto"/>
          </w:tcPr>
          <w:p w14:paraId="7A5F0561" w14:textId="77777777" w:rsidR="00DF6775" w:rsidRDefault="00DF6775" w:rsidP="00110076">
            <w:pPr>
              <w:pStyle w:val="rfdPoem"/>
              <w:rPr>
                <w:rtl/>
              </w:rPr>
            </w:pPr>
            <w:r w:rsidRPr="00DF6775">
              <w:rPr>
                <w:rtl/>
              </w:rPr>
              <w:t>إنّ ابْنَ آمِنَةٍ أمّتْهُ أُمّتُهُ</w:t>
            </w:r>
            <w:r w:rsidRPr="00B15854">
              <w:rPr>
                <w:rStyle w:val="rfdPoemTiniCharChar"/>
                <w:rtl/>
              </w:rPr>
              <w:br/>
              <w:t> </w:t>
            </w:r>
          </w:p>
        </w:tc>
        <w:tc>
          <w:tcPr>
            <w:tcW w:w="200" w:type="pct"/>
            <w:shd w:val="clear" w:color="auto" w:fill="auto"/>
          </w:tcPr>
          <w:p w14:paraId="2A5E422A" w14:textId="77777777" w:rsidR="00DF6775" w:rsidRDefault="00DF6775" w:rsidP="00110076">
            <w:pPr>
              <w:pStyle w:val="rfdPoem"/>
              <w:rPr>
                <w:rtl/>
              </w:rPr>
            </w:pPr>
          </w:p>
        </w:tc>
        <w:tc>
          <w:tcPr>
            <w:tcW w:w="2400" w:type="pct"/>
            <w:shd w:val="clear" w:color="auto" w:fill="auto"/>
          </w:tcPr>
          <w:p w14:paraId="7D1D1CB2" w14:textId="77777777" w:rsidR="00DF6775" w:rsidRDefault="00DF6775" w:rsidP="00110076">
            <w:pPr>
              <w:pStyle w:val="rfdPoem"/>
              <w:rPr>
                <w:rtl/>
              </w:rPr>
            </w:pPr>
            <w:r w:rsidRPr="00DF6775">
              <w:rPr>
                <w:rtl/>
              </w:rPr>
              <w:t>بالحُسْنِ آمِنَةً مِنْ سَائِرِ النِّقَمِ</w:t>
            </w:r>
            <w:r w:rsidR="0031579D" w:rsidRPr="0031579D">
              <w:rPr>
                <w:rStyle w:val="rfdFootnotenum"/>
                <w:rtl/>
              </w:rPr>
              <w:t>(2)</w:t>
            </w:r>
            <w:r w:rsidRPr="00B15854">
              <w:rPr>
                <w:rStyle w:val="rfdPoemTiniCharChar"/>
                <w:rtl/>
              </w:rPr>
              <w:br/>
              <w:t> </w:t>
            </w:r>
          </w:p>
        </w:tc>
      </w:tr>
    </w:tbl>
    <w:p w14:paraId="79813026" w14:textId="77777777" w:rsidR="000E676B" w:rsidRDefault="000E676B" w:rsidP="000E676B">
      <w:pPr>
        <w:rPr>
          <w:rtl/>
        </w:rPr>
      </w:pPr>
      <w:r w:rsidRPr="00DF6775">
        <w:rPr>
          <w:rStyle w:val="rfdBold2"/>
          <w:rFonts w:hint="eastAsia"/>
          <w:rtl/>
        </w:rPr>
        <w:t>جمع</w:t>
      </w:r>
      <w:r w:rsidRPr="00DF6775">
        <w:rPr>
          <w:rStyle w:val="rfdBold2"/>
          <w:rtl/>
        </w:rPr>
        <w:t xml:space="preserve"> المؤتلَف والمختلف</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2825BF23" w14:textId="77777777">
        <w:tc>
          <w:tcPr>
            <w:tcW w:w="2400" w:type="pct"/>
            <w:shd w:val="clear" w:color="auto" w:fill="auto"/>
          </w:tcPr>
          <w:p w14:paraId="6C211857" w14:textId="77777777" w:rsidR="00DF6775" w:rsidRDefault="00DF6775" w:rsidP="00110076">
            <w:pPr>
              <w:pStyle w:val="rfdPoem"/>
              <w:rPr>
                <w:rtl/>
              </w:rPr>
            </w:pPr>
            <w:r w:rsidRPr="00DF6775">
              <w:rPr>
                <w:rtl/>
              </w:rPr>
              <w:t>هُمْ كَالنّبِيِّ وَلَكِنّ النّبِيّ لَهُ</w:t>
            </w:r>
            <w:r w:rsidRPr="00B15854">
              <w:rPr>
                <w:rStyle w:val="rfdPoemTiniCharChar"/>
                <w:rtl/>
              </w:rPr>
              <w:br/>
              <w:t> </w:t>
            </w:r>
          </w:p>
        </w:tc>
        <w:tc>
          <w:tcPr>
            <w:tcW w:w="200" w:type="pct"/>
            <w:shd w:val="clear" w:color="auto" w:fill="auto"/>
          </w:tcPr>
          <w:p w14:paraId="4CAFA93B" w14:textId="77777777" w:rsidR="00DF6775" w:rsidRDefault="00DF6775" w:rsidP="00110076">
            <w:pPr>
              <w:pStyle w:val="rfdPoem"/>
              <w:rPr>
                <w:rtl/>
              </w:rPr>
            </w:pPr>
          </w:p>
        </w:tc>
        <w:tc>
          <w:tcPr>
            <w:tcW w:w="2400" w:type="pct"/>
            <w:shd w:val="clear" w:color="auto" w:fill="auto"/>
          </w:tcPr>
          <w:p w14:paraId="09FC1E5E" w14:textId="77777777" w:rsidR="00DF6775" w:rsidRDefault="00DF6775" w:rsidP="00110076">
            <w:pPr>
              <w:pStyle w:val="rfdPoem"/>
              <w:rPr>
                <w:rtl/>
              </w:rPr>
            </w:pPr>
            <w:r w:rsidRPr="00DF6775">
              <w:rPr>
                <w:rtl/>
              </w:rPr>
              <w:t>عَلَىٰ الأنَامِ عَلَاءٌ غَيرُ مُنْكَتِمِ</w:t>
            </w:r>
            <w:r w:rsidRPr="00B15854">
              <w:rPr>
                <w:rStyle w:val="rfdPoemTiniCharChar"/>
                <w:rtl/>
              </w:rPr>
              <w:br/>
              <w:t> </w:t>
            </w:r>
          </w:p>
        </w:tc>
      </w:tr>
    </w:tbl>
    <w:p w14:paraId="4B226407" w14:textId="77777777" w:rsidR="000E676B" w:rsidRDefault="000E676B" w:rsidP="000E676B">
      <w:pPr>
        <w:rPr>
          <w:rtl/>
        </w:rPr>
      </w:pPr>
      <w:r w:rsidRPr="00DF6775">
        <w:rPr>
          <w:rStyle w:val="rfdBold2"/>
          <w:rFonts w:hint="eastAsia"/>
          <w:rtl/>
        </w:rPr>
        <w:t>التوهيم</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3EA9314D" w14:textId="77777777">
        <w:tc>
          <w:tcPr>
            <w:tcW w:w="2400" w:type="pct"/>
            <w:shd w:val="clear" w:color="auto" w:fill="auto"/>
          </w:tcPr>
          <w:p w14:paraId="016430DF" w14:textId="77777777" w:rsidR="00DF6775" w:rsidRDefault="00DF6775" w:rsidP="00110076">
            <w:pPr>
              <w:pStyle w:val="rfdPoem"/>
              <w:rPr>
                <w:rtl/>
              </w:rPr>
            </w:pPr>
            <w:r w:rsidRPr="00DF6775">
              <w:rPr>
                <w:rtl/>
              </w:rPr>
              <w:t>قَالَ الهُدَىٰ بِهِمُ عِزّاً وأنْفُسُهُمْ</w:t>
            </w:r>
            <w:r w:rsidRPr="00B15854">
              <w:rPr>
                <w:rStyle w:val="rfdPoemTiniCharChar"/>
                <w:rtl/>
              </w:rPr>
              <w:br/>
              <w:t> </w:t>
            </w:r>
          </w:p>
        </w:tc>
        <w:tc>
          <w:tcPr>
            <w:tcW w:w="200" w:type="pct"/>
            <w:shd w:val="clear" w:color="auto" w:fill="auto"/>
          </w:tcPr>
          <w:p w14:paraId="7BB383B2" w14:textId="77777777" w:rsidR="00DF6775" w:rsidRDefault="00DF6775" w:rsidP="00110076">
            <w:pPr>
              <w:pStyle w:val="rfdPoem"/>
              <w:rPr>
                <w:rtl/>
              </w:rPr>
            </w:pPr>
          </w:p>
        </w:tc>
        <w:tc>
          <w:tcPr>
            <w:tcW w:w="2400" w:type="pct"/>
            <w:shd w:val="clear" w:color="auto" w:fill="auto"/>
          </w:tcPr>
          <w:p w14:paraId="30D035B5" w14:textId="77777777" w:rsidR="00DF6775" w:rsidRDefault="00DF6775" w:rsidP="00110076">
            <w:pPr>
              <w:pStyle w:val="rfdPoem"/>
              <w:rPr>
                <w:rtl/>
              </w:rPr>
            </w:pPr>
            <w:r w:rsidRPr="00DF6775">
              <w:rPr>
                <w:rtl/>
              </w:rPr>
              <w:t>عَزّتْ وَجَلّتْ ظَلَامَ الرّيبِ والتُّهَمِ</w:t>
            </w:r>
            <w:r w:rsidRPr="00B15854">
              <w:rPr>
                <w:rStyle w:val="rfdPoemTiniCharChar"/>
                <w:rtl/>
              </w:rPr>
              <w:br/>
              <w:t> </w:t>
            </w:r>
          </w:p>
        </w:tc>
      </w:tr>
    </w:tbl>
    <w:p w14:paraId="7BD53AEC" w14:textId="77777777" w:rsidR="000E676B" w:rsidRDefault="000E676B" w:rsidP="000E676B">
      <w:pPr>
        <w:rPr>
          <w:rtl/>
        </w:rPr>
      </w:pPr>
      <w:r w:rsidRPr="00DF6775">
        <w:rPr>
          <w:rStyle w:val="rfdBold2"/>
          <w:rFonts w:hint="eastAsia"/>
          <w:rtl/>
        </w:rPr>
        <w:t>الاشتراك</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6F1CD536" w14:textId="77777777">
        <w:tc>
          <w:tcPr>
            <w:tcW w:w="2400" w:type="pct"/>
            <w:shd w:val="clear" w:color="auto" w:fill="auto"/>
          </w:tcPr>
          <w:p w14:paraId="3E427BC7" w14:textId="77777777" w:rsidR="00DF6775" w:rsidRDefault="00DF6775" w:rsidP="00110076">
            <w:pPr>
              <w:pStyle w:val="rfdPoem"/>
              <w:rPr>
                <w:rtl/>
              </w:rPr>
            </w:pPr>
            <w:r w:rsidRPr="00DF6775">
              <w:rPr>
                <w:rtl/>
              </w:rPr>
              <w:t>تَخْشَاكَ يَومَ الوَغَىٰ مِنهُمْ قُدُودُهُمُ</w:t>
            </w:r>
            <w:r w:rsidRPr="00B15854">
              <w:rPr>
                <w:rStyle w:val="rfdPoemTiniCharChar"/>
                <w:rtl/>
              </w:rPr>
              <w:br/>
              <w:t> </w:t>
            </w:r>
          </w:p>
        </w:tc>
        <w:tc>
          <w:tcPr>
            <w:tcW w:w="200" w:type="pct"/>
            <w:shd w:val="clear" w:color="auto" w:fill="auto"/>
          </w:tcPr>
          <w:p w14:paraId="17934781" w14:textId="77777777" w:rsidR="00DF6775" w:rsidRDefault="00DF6775" w:rsidP="00110076">
            <w:pPr>
              <w:pStyle w:val="rfdPoem"/>
              <w:rPr>
                <w:rtl/>
              </w:rPr>
            </w:pPr>
          </w:p>
        </w:tc>
        <w:tc>
          <w:tcPr>
            <w:tcW w:w="2400" w:type="pct"/>
            <w:shd w:val="clear" w:color="auto" w:fill="auto"/>
          </w:tcPr>
          <w:p w14:paraId="082ADAE9" w14:textId="77777777" w:rsidR="00DF6775" w:rsidRDefault="00DF6775" w:rsidP="00110076">
            <w:pPr>
              <w:pStyle w:val="rfdPoem"/>
              <w:rPr>
                <w:rtl/>
              </w:rPr>
            </w:pPr>
            <w:r w:rsidRPr="00DF6775">
              <w:rPr>
                <w:rtl/>
              </w:rPr>
              <w:t>شَوقاً إلىٰ فَدافَدِ الشُّوسِ بالخِذَمِ</w:t>
            </w:r>
            <w:r w:rsidRPr="00B15854">
              <w:rPr>
                <w:rStyle w:val="rfdPoemTiniCharChar"/>
                <w:rtl/>
              </w:rPr>
              <w:br/>
              <w:t> </w:t>
            </w:r>
          </w:p>
        </w:tc>
      </w:tr>
    </w:tbl>
    <w:p w14:paraId="402C7E24" w14:textId="77777777" w:rsidR="000E676B" w:rsidRDefault="000E676B" w:rsidP="000E676B">
      <w:pPr>
        <w:rPr>
          <w:rtl/>
        </w:rPr>
      </w:pPr>
      <w:r w:rsidRPr="00DF6775">
        <w:rPr>
          <w:rStyle w:val="rfdBold2"/>
          <w:rFonts w:hint="eastAsia"/>
          <w:rtl/>
        </w:rPr>
        <w:t>التفسير</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DF6775" w14:paraId="79B3CBBF" w14:textId="77777777">
        <w:tc>
          <w:tcPr>
            <w:tcW w:w="2400" w:type="pct"/>
            <w:shd w:val="clear" w:color="auto" w:fill="auto"/>
          </w:tcPr>
          <w:p w14:paraId="05EFF8EF" w14:textId="77777777" w:rsidR="00DF6775" w:rsidRDefault="00DF6775" w:rsidP="00110076">
            <w:pPr>
              <w:pStyle w:val="rfdPoem"/>
              <w:rPr>
                <w:rtl/>
              </w:rPr>
            </w:pPr>
            <w:r w:rsidRPr="00DF6775">
              <w:rPr>
                <w:rtl/>
              </w:rPr>
              <w:t>تَغَدّدوا بالمَعَالِي يَومَ خَلقِهِم</w:t>
            </w:r>
            <w:r w:rsidRPr="00B15854">
              <w:rPr>
                <w:rStyle w:val="rfdPoemTiniCharChar"/>
                <w:rtl/>
              </w:rPr>
              <w:br/>
              <w:t> </w:t>
            </w:r>
          </w:p>
        </w:tc>
        <w:tc>
          <w:tcPr>
            <w:tcW w:w="200" w:type="pct"/>
            <w:shd w:val="clear" w:color="auto" w:fill="auto"/>
          </w:tcPr>
          <w:p w14:paraId="622D91BC" w14:textId="77777777" w:rsidR="00DF6775" w:rsidRDefault="00DF6775" w:rsidP="00110076">
            <w:pPr>
              <w:pStyle w:val="rfdPoem"/>
              <w:rPr>
                <w:rtl/>
              </w:rPr>
            </w:pPr>
          </w:p>
        </w:tc>
        <w:tc>
          <w:tcPr>
            <w:tcW w:w="2400" w:type="pct"/>
            <w:shd w:val="clear" w:color="auto" w:fill="auto"/>
          </w:tcPr>
          <w:p w14:paraId="093CB9E2" w14:textId="77777777" w:rsidR="00DF6775" w:rsidRDefault="00DF6775" w:rsidP="00110076">
            <w:pPr>
              <w:pStyle w:val="rfdPoem"/>
              <w:rPr>
                <w:rtl/>
              </w:rPr>
            </w:pPr>
            <w:r w:rsidRPr="00DF6775">
              <w:rPr>
                <w:rtl/>
              </w:rPr>
              <w:t>وَأرغَمُوا بالأيَادِي أنْفَ خَصمِهِمِ</w:t>
            </w:r>
            <w:r w:rsidR="0031579D" w:rsidRPr="0031579D">
              <w:rPr>
                <w:rStyle w:val="rfdFootnotenum"/>
                <w:rtl/>
              </w:rPr>
              <w:t>(7)</w:t>
            </w:r>
            <w:r w:rsidRPr="00B15854">
              <w:rPr>
                <w:rStyle w:val="rfdPoemTiniCharChar"/>
                <w:rtl/>
              </w:rPr>
              <w:br/>
              <w:t> </w:t>
            </w:r>
          </w:p>
        </w:tc>
      </w:tr>
    </w:tbl>
    <w:p w14:paraId="019C4485" w14:textId="77777777" w:rsidR="000E676B" w:rsidRDefault="000E676B" w:rsidP="000E676B">
      <w:pPr>
        <w:pStyle w:val="rfdLine"/>
        <w:rPr>
          <w:rtl/>
        </w:rPr>
      </w:pPr>
      <w:r>
        <w:rPr>
          <w:rtl/>
        </w:rPr>
        <w:t>__________</w:t>
      </w:r>
    </w:p>
    <w:p w14:paraId="62FD459B" w14:textId="77777777" w:rsidR="000E676B" w:rsidRDefault="000E676B" w:rsidP="000E676B">
      <w:pPr>
        <w:pStyle w:val="rfdFootnote0"/>
        <w:rPr>
          <w:rtl/>
        </w:rPr>
      </w:pPr>
      <w:r>
        <w:rPr>
          <w:rtl/>
        </w:rPr>
        <w:t>(1) التفصيل</w:t>
      </w:r>
      <w:r w:rsidR="001C6BD7">
        <w:rPr>
          <w:rtl/>
        </w:rPr>
        <w:t xml:space="preserve"> :</w:t>
      </w:r>
      <w:r w:rsidR="00F67CDD">
        <w:rPr>
          <w:rtl/>
        </w:rPr>
        <w:t xml:space="preserve"> </w:t>
      </w:r>
      <w:r>
        <w:rPr>
          <w:rtl/>
        </w:rPr>
        <w:t>هو أن يأتي الشاعر بشطر بيت له متقدّم ليفصل به كلامه بعد حسن التصريف في التوطئة الملائمة. البيت غير موجود في أعيان الشيعة.</w:t>
      </w:r>
    </w:p>
    <w:p w14:paraId="29643A5B" w14:textId="77777777" w:rsidR="000E676B" w:rsidRDefault="000E676B" w:rsidP="000E676B">
      <w:pPr>
        <w:pStyle w:val="rfdFootnote0"/>
        <w:rPr>
          <w:rtl/>
        </w:rPr>
      </w:pPr>
      <w:r>
        <w:rPr>
          <w:rtl/>
        </w:rPr>
        <w:t>(2) في أعيان الشيعة</w:t>
      </w:r>
      <w:r w:rsidR="001C6BD7">
        <w:rPr>
          <w:rtl/>
        </w:rPr>
        <w:t xml:space="preserve"> :</w:t>
      </w:r>
      <w:r w:rsidR="00F67CDD">
        <w:rPr>
          <w:rtl/>
        </w:rPr>
        <w:t xml:space="preserve"> </w:t>
      </w:r>
      <w:r>
        <w:rPr>
          <w:rtl/>
        </w:rPr>
        <w:t>الله أمّنَهُ</w:t>
      </w:r>
      <w:r w:rsidR="00F67CDD">
        <w:rPr>
          <w:rtl/>
        </w:rPr>
        <w:t xml:space="preserve"> ..</w:t>
      </w:r>
      <w:r>
        <w:rPr>
          <w:rtl/>
        </w:rPr>
        <w:t>. بالحُسْنِ أمَّنَهُ.</w:t>
      </w:r>
    </w:p>
    <w:p w14:paraId="051F7B58" w14:textId="77777777" w:rsidR="00DF6775" w:rsidRDefault="000E676B" w:rsidP="000E676B">
      <w:pPr>
        <w:pStyle w:val="rfdFootnote0"/>
        <w:rPr>
          <w:rtl/>
        </w:rPr>
      </w:pPr>
      <w:r>
        <w:rPr>
          <w:rtl/>
        </w:rPr>
        <w:t>(3) جمع المؤتلف والمختلف</w:t>
      </w:r>
      <w:r w:rsidR="001C6BD7">
        <w:rPr>
          <w:rtl/>
        </w:rPr>
        <w:t xml:space="preserve"> :</w:t>
      </w:r>
      <w:r w:rsidR="00F67CDD">
        <w:rPr>
          <w:rtl/>
        </w:rPr>
        <w:t xml:space="preserve"> </w:t>
      </w:r>
      <w:r>
        <w:rPr>
          <w:rtl/>
        </w:rPr>
        <w:t>هو أن يجمع في كلامٍ قصير أشياء كثيرة مختلفة ومتّفقة.</w:t>
      </w:r>
    </w:p>
    <w:p w14:paraId="23CBA0FC" w14:textId="77777777" w:rsidR="000E676B" w:rsidRPr="00DF6775" w:rsidRDefault="000E676B" w:rsidP="00DF6775">
      <w:pPr>
        <w:rPr>
          <w:rStyle w:val="rfdFootnote"/>
          <w:rtl/>
        </w:rPr>
      </w:pPr>
      <w:r w:rsidRPr="00DF6775">
        <w:rPr>
          <w:rStyle w:val="rfdFootnote"/>
          <w:rtl/>
        </w:rPr>
        <w:t>البيت غير موجود في أعيان الشيعة.</w:t>
      </w:r>
    </w:p>
    <w:p w14:paraId="55EB97FF" w14:textId="77777777" w:rsidR="000E676B" w:rsidRDefault="000E676B" w:rsidP="000E676B">
      <w:pPr>
        <w:pStyle w:val="rfdFootnote0"/>
        <w:rPr>
          <w:rtl/>
        </w:rPr>
      </w:pPr>
      <w:r>
        <w:rPr>
          <w:rtl/>
        </w:rPr>
        <w:t>(4) التوهيم</w:t>
      </w:r>
      <w:r w:rsidR="001C6BD7">
        <w:rPr>
          <w:rtl/>
        </w:rPr>
        <w:t xml:space="preserve"> :</w:t>
      </w:r>
      <w:r w:rsidR="00F67CDD">
        <w:rPr>
          <w:rtl/>
        </w:rPr>
        <w:t xml:space="preserve"> </w:t>
      </w:r>
      <w:r>
        <w:rPr>
          <w:rtl/>
        </w:rPr>
        <w:t>هو أن يأتي المتَكلّم في كلامه بكلمة يوهم ما بعدها من الكلام أنّ المتَكلّم أراد تصحيفها ومراده علىٰ خلاف ما يتوهّم السامع فيها. البيت غير موجود في أعيان الشيعة.</w:t>
      </w:r>
    </w:p>
    <w:p w14:paraId="4A32F12C" w14:textId="77777777" w:rsidR="000E676B" w:rsidRDefault="000E676B" w:rsidP="000E676B">
      <w:pPr>
        <w:pStyle w:val="rfdFootnote0"/>
        <w:rPr>
          <w:rtl/>
        </w:rPr>
      </w:pPr>
      <w:r>
        <w:rPr>
          <w:rtl/>
        </w:rPr>
        <w:t>(5) الاشتراك</w:t>
      </w:r>
      <w:r w:rsidR="001C6BD7">
        <w:rPr>
          <w:rtl/>
        </w:rPr>
        <w:t xml:space="preserve"> :</w:t>
      </w:r>
      <w:r w:rsidR="00F67CDD">
        <w:rPr>
          <w:rtl/>
        </w:rPr>
        <w:t xml:space="preserve"> </w:t>
      </w:r>
      <w:r>
        <w:rPr>
          <w:rtl/>
        </w:rPr>
        <w:t>اشتراك شاعرينِ في معنىٰ واحد وهو المعنوي. أمّا اللفظي</w:t>
      </w:r>
      <w:r w:rsidR="001C6BD7">
        <w:rPr>
          <w:rtl/>
        </w:rPr>
        <w:t xml:space="preserve"> :</w:t>
      </w:r>
      <w:r w:rsidR="00F67CDD">
        <w:rPr>
          <w:rtl/>
        </w:rPr>
        <w:t xml:space="preserve"> </w:t>
      </w:r>
      <w:r>
        <w:rPr>
          <w:rtl/>
        </w:rPr>
        <w:t>فاشتراك الناسِ في مفردات الألفاظ. والبيت غير موجود في أعيان الشيعة</w:t>
      </w:r>
      <w:r w:rsidR="00F67CDD">
        <w:rPr>
          <w:rtl/>
        </w:rPr>
        <w:t xml:space="preserve"> ..</w:t>
      </w:r>
    </w:p>
    <w:p w14:paraId="1F5AEF2A" w14:textId="77777777" w:rsidR="000E676B" w:rsidRDefault="000E676B" w:rsidP="000E676B">
      <w:pPr>
        <w:pStyle w:val="rfdFootnote0"/>
        <w:rPr>
          <w:rtl/>
        </w:rPr>
      </w:pPr>
      <w:r>
        <w:rPr>
          <w:rtl/>
        </w:rPr>
        <w:t>(6) التفسير</w:t>
      </w:r>
      <w:r w:rsidR="001C6BD7">
        <w:rPr>
          <w:rtl/>
        </w:rPr>
        <w:t xml:space="preserve"> :</w:t>
      </w:r>
      <w:r w:rsidR="00F67CDD">
        <w:rPr>
          <w:rtl/>
        </w:rPr>
        <w:t xml:space="preserve"> </w:t>
      </w:r>
      <w:r>
        <w:rPr>
          <w:rtl/>
        </w:rPr>
        <w:t>هو أن يأتي الشاعر في بيت بمعنىٰ لا يستقلّ الفهم بمعرفة فحواه دون تفسيره.</w:t>
      </w:r>
      <w:r w:rsidR="003820B2">
        <w:rPr>
          <w:rFonts w:hint="cs"/>
          <w:rtl/>
        </w:rPr>
        <w:t xml:space="preserve"> </w:t>
      </w:r>
      <w:r>
        <w:rPr>
          <w:rtl/>
        </w:rPr>
        <w:t>البيت غير موجود في أعيان الشيعة.</w:t>
      </w:r>
    </w:p>
    <w:p w14:paraId="7E95F15A" w14:textId="77777777" w:rsidR="000E676B" w:rsidRDefault="000E676B" w:rsidP="000E676B">
      <w:pPr>
        <w:pStyle w:val="rfdFootnote0"/>
        <w:rPr>
          <w:rtl/>
        </w:rPr>
      </w:pPr>
      <w:r>
        <w:rPr>
          <w:rtl/>
        </w:rPr>
        <w:t>(7) اغْدَوْدَن الشيء</w:t>
      </w:r>
      <w:r w:rsidR="001C6BD7">
        <w:rPr>
          <w:rtl/>
        </w:rPr>
        <w:t xml:space="preserve"> :</w:t>
      </w:r>
      <w:r w:rsidR="00F67CDD">
        <w:rPr>
          <w:rtl/>
        </w:rPr>
        <w:t xml:space="preserve"> </w:t>
      </w:r>
      <w:r>
        <w:rPr>
          <w:rtl/>
        </w:rPr>
        <w:t>طال والْتَفّ.</w:t>
      </w:r>
    </w:p>
    <w:p w14:paraId="5958F464" w14:textId="77777777" w:rsidR="000E676B" w:rsidRDefault="00E63DE8" w:rsidP="000E676B">
      <w:pPr>
        <w:rPr>
          <w:rtl/>
        </w:rPr>
      </w:pPr>
      <w:r>
        <w:rPr>
          <w:rtl/>
        </w:rPr>
        <w:br w:type="page"/>
      </w:r>
      <w:r w:rsidR="000E676B" w:rsidRPr="00054949">
        <w:rPr>
          <w:rStyle w:val="rfdBold2"/>
          <w:rtl/>
        </w:rPr>
        <w:lastRenderedPageBreak/>
        <w:t>الرجوع</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366F7AA5" w14:textId="77777777">
        <w:tc>
          <w:tcPr>
            <w:tcW w:w="2400" w:type="pct"/>
            <w:shd w:val="clear" w:color="auto" w:fill="auto"/>
          </w:tcPr>
          <w:p w14:paraId="44A49358" w14:textId="77777777" w:rsidR="00054949" w:rsidRDefault="00054949" w:rsidP="00110076">
            <w:pPr>
              <w:pStyle w:val="rfdPoem"/>
              <w:rPr>
                <w:rtl/>
              </w:rPr>
            </w:pPr>
            <w:r w:rsidRPr="00054949">
              <w:rPr>
                <w:rtl/>
              </w:rPr>
              <w:t>فَلَسْتُ أدرِكُ في الدُّنيَا بُلوغَ مَنَا</w:t>
            </w:r>
            <w:r w:rsidRPr="00B15854">
              <w:rPr>
                <w:rStyle w:val="rfdPoemTiniCharChar"/>
                <w:rtl/>
              </w:rPr>
              <w:br/>
              <w:t> </w:t>
            </w:r>
          </w:p>
        </w:tc>
        <w:tc>
          <w:tcPr>
            <w:tcW w:w="200" w:type="pct"/>
            <w:shd w:val="clear" w:color="auto" w:fill="auto"/>
          </w:tcPr>
          <w:p w14:paraId="78B569D6" w14:textId="77777777" w:rsidR="00054949" w:rsidRDefault="00054949" w:rsidP="00110076">
            <w:pPr>
              <w:pStyle w:val="rfdPoem"/>
              <w:rPr>
                <w:rtl/>
              </w:rPr>
            </w:pPr>
          </w:p>
        </w:tc>
        <w:tc>
          <w:tcPr>
            <w:tcW w:w="2400" w:type="pct"/>
            <w:shd w:val="clear" w:color="auto" w:fill="auto"/>
          </w:tcPr>
          <w:p w14:paraId="62AA32E6" w14:textId="77777777" w:rsidR="00054949" w:rsidRDefault="00054949" w:rsidP="00110076">
            <w:pPr>
              <w:pStyle w:val="rfdPoem"/>
              <w:rPr>
                <w:rtl/>
              </w:rPr>
            </w:pPr>
            <w:r w:rsidRPr="00054949">
              <w:rPr>
                <w:rtl/>
              </w:rPr>
              <w:t>ئلِي سَأدرُكُ ما أرجُو بِفَضلِهِمِ</w:t>
            </w:r>
            <w:r w:rsidRPr="00B15854">
              <w:rPr>
                <w:rStyle w:val="rfdPoemTiniCharChar"/>
                <w:rtl/>
              </w:rPr>
              <w:br/>
              <w:t> </w:t>
            </w:r>
          </w:p>
        </w:tc>
      </w:tr>
    </w:tbl>
    <w:p w14:paraId="6DC0E4A7" w14:textId="77777777" w:rsidR="000E676B" w:rsidRDefault="000E676B" w:rsidP="000E676B">
      <w:pPr>
        <w:rPr>
          <w:rtl/>
        </w:rPr>
      </w:pPr>
      <w:r w:rsidRPr="00054949">
        <w:rPr>
          <w:rStyle w:val="rfdBold2"/>
          <w:rFonts w:hint="eastAsia"/>
          <w:rtl/>
        </w:rPr>
        <w:t>الاعتراض</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3F1D2A56" w14:textId="77777777">
        <w:tc>
          <w:tcPr>
            <w:tcW w:w="2400" w:type="pct"/>
            <w:shd w:val="clear" w:color="auto" w:fill="auto"/>
          </w:tcPr>
          <w:p w14:paraId="1C10DD45" w14:textId="77777777" w:rsidR="00054949" w:rsidRDefault="00054949" w:rsidP="00110076">
            <w:pPr>
              <w:pStyle w:val="rfdPoem"/>
              <w:rPr>
                <w:rtl/>
              </w:rPr>
            </w:pPr>
            <w:r w:rsidRPr="00054949">
              <w:rPr>
                <w:rtl/>
              </w:rPr>
              <w:t>فَانّ سَمعِي بِذكَراهُمْ وتُطرِبُهُ</w:t>
            </w:r>
            <w:r w:rsidRPr="00B15854">
              <w:rPr>
                <w:rStyle w:val="rfdPoemTiniCharChar"/>
                <w:rtl/>
              </w:rPr>
              <w:br/>
              <w:t> </w:t>
            </w:r>
          </w:p>
        </w:tc>
        <w:tc>
          <w:tcPr>
            <w:tcW w:w="200" w:type="pct"/>
            <w:shd w:val="clear" w:color="auto" w:fill="auto"/>
          </w:tcPr>
          <w:p w14:paraId="4E056A9F" w14:textId="77777777" w:rsidR="00054949" w:rsidRDefault="00054949" w:rsidP="00110076">
            <w:pPr>
              <w:pStyle w:val="rfdPoem"/>
              <w:rPr>
                <w:rtl/>
              </w:rPr>
            </w:pPr>
          </w:p>
        </w:tc>
        <w:tc>
          <w:tcPr>
            <w:tcW w:w="2400" w:type="pct"/>
            <w:shd w:val="clear" w:color="auto" w:fill="auto"/>
          </w:tcPr>
          <w:p w14:paraId="40D82556" w14:textId="77777777" w:rsidR="00054949" w:rsidRDefault="00054949" w:rsidP="00110076">
            <w:pPr>
              <w:pStyle w:val="rfdPoem"/>
              <w:rPr>
                <w:rtl/>
              </w:rPr>
            </w:pPr>
            <w:r w:rsidRPr="00054949">
              <w:rPr>
                <w:rtl/>
              </w:rPr>
              <w:t>حُقُولُهُمْ بِجُمَانٍ جَلّ بالقِيَمِ</w:t>
            </w:r>
            <w:r w:rsidRPr="00B15854">
              <w:rPr>
                <w:rStyle w:val="rfdPoemTiniCharChar"/>
                <w:rtl/>
              </w:rPr>
              <w:br/>
              <w:t> </w:t>
            </w:r>
          </w:p>
        </w:tc>
      </w:tr>
    </w:tbl>
    <w:p w14:paraId="5CEDF3C4" w14:textId="77777777" w:rsidR="000E676B" w:rsidRDefault="000E676B" w:rsidP="000E676B">
      <w:pPr>
        <w:rPr>
          <w:rtl/>
        </w:rPr>
      </w:pPr>
      <w:r w:rsidRPr="00054949">
        <w:rPr>
          <w:rStyle w:val="rfdBold2"/>
          <w:rFonts w:hint="eastAsia"/>
          <w:rtl/>
        </w:rPr>
        <w:t>الترتيب</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3C83F920" w14:textId="77777777">
        <w:tc>
          <w:tcPr>
            <w:tcW w:w="2400" w:type="pct"/>
            <w:shd w:val="clear" w:color="auto" w:fill="auto"/>
          </w:tcPr>
          <w:p w14:paraId="2FAD8DD5" w14:textId="77777777" w:rsidR="00054949" w:rsidRDefault="00054949" w:rsidP="00110076">
            <w:pPr>
              <w:pStyle w:val="rfdPoem"/>
              <w:rPr>
                <w:rtl/>
              </w:rPr>
            </w:pPr>
            <w:r w:rsidRPr="00054949">
              <w:rPr>
                <w:rtl/>
              </w:rPr>
              <w:t>فَالجِنُّ والإنْسُ والأملَاكُ قَاطِبَةً</w:t>
            </w:r>
            <w:r w:rsidRPr="00B15854">
              <w:rPr>
                <w:rStyle w:val="rfdPoemTiniCharChar"/>
                <w:rtl/>
              </w:rPr>
              <w:br/>
              <w:t> </w:t>
            </w:r>
          </w:p>
        </w:tc>
        <w:tc>
          <w:tcPr>
            <w:tcW w:w="200" w:type="pct"/>
            <w:shd w:val="clear" w:color="auto" w:fill="auto"/>
          </w:tcPr>
          <w:p w14:paraId="3026DFE0" w14:textId="77777777" w:rsidR="00054949" w:rsidRDefault="00054949" w:rsidP="00110076">
            <w:pPr>
              <w:pStyle w:val="rfdPoem"/>
              <w:rPr>
                <w:rtl/>
              </w:rPr>
            </w:pPr>
          </w:p>
        </w:tc>
        <w:tc>
          <w:tcPr>
            <w:tcW w:w="2400" w:type="pct"/>
            <w:shd w:val="clear" w:color="auto" w:fill="auto"/>
          </w:tcPr>
          <w:p w14:paraId="5E675064" w14:textId="77777777" w:rsidR="00054949" w:rsidRDefault="00054949" w:rsidP="00110076">
            <w:pPr>
              <w:pStyle w:val="rfdPoem"/>
              <w:rPr>
                <w:rtl/>
              </w:rPr>
            </w:pPr>
            <w:r w:rsidRPr="00054949">
              <w:rPr>
                <w:rtl/>
              </w:rPr>
              <w:t>مَغمُورَةٌ بِكَثيرٍ مِنْ نَوالِهِمِ</w:t>
            </w:r>
            <w:r w:rsidRPr="00B15854">
              <w:rPr>
                <w:rStyle w:val="rfdPoemTiniCharChar"/>
                <w:rtl/>
              </w:rPr>
              <w:br/>
              <w:t> </w:t>
            </w:r>
          </w:p>
        </w:tc>
      </w:tr>
    </w:tbl>
    <w:p w14:paraId="2DF91093" w14:textId="77777777" w:rsidR="000E676B" w:rsidRDefault="000E676B" w:rsidP="000E676B">
      <w:pPr>
        <w:rPr>
          <w:rtl/>
        </w:rPr>
      </w:pPr>
      <w:r w:rsidRPr="00054949">
        <w:rPr>
          <w:rStyle w:val="rfdBold2"/>
          <w:rFonts w:hint="eastAsia"/>
          <w:rtl/>
        </w:rPr>
        <w:t>اتّصال</w:t>
      </w:r>
      <w:r w:rsidRPr="00054949">
        <w:rPr>
          <w:rStyle w:val="rfdBold2"/>
          <w:rtl/>
        </w:rPr>
        <w:t xml:space="preserve"> النتائج</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29C9BE25" w14:textId="77777777">
        <w:tc>
          <w:tcPr>
            <w:tcW w:w="2400" w:type="pct"/>
            <w:shd w:val="clear" w:color="auto" w:fill="auto"/>
          </w:tcPr>
          <w:p w14:paraId="46FDA9F9" w14:textId="77777777" w:rsidR="00054949" w:rsidRDefault="00054949" w:rsidP="00110076">
            <w:pPr>
              <w:pStyle w:val="rfdPoem"/>
              <w:rPr>
                <w:rtl/>
              </w:rPr>
            </w:pPr>
            <w:r w:rsidRPr="00054949">
              <w:rPr>
                <w:rtl/>
              </w:rPr>
              <w:t>قَالُوا وقَولُهُمُ حُكْمٌ وحُكْمُهُمُ</w:t>
            </w:r>
            <w:r w:rsidRPr="00B15854">
              <w:rPr>
                <w:rStyle w:val="rfdPoemTiniCharChar"/>
                <w:rtl/>
              </w:rPr>
              <w:br/>
              <w:t> </w:t>
            </w:r>
          </w:p>
        </w:tc>
        <w:tc>
          <w:tcPr>
            <w:tcW w:w="200" w:type="pct"/>
            <w:shd w:val="clear" w:color="auto" w:fill="auto"/>
          </w:tcPr>
          <w:p w14:paraId="0C6E95BE" w14:textId="77777777" w:rsidR="00054949" w:rsidRDefault="00054949" w:rsidP="00110076">
            <w:pPr>
              <w:pStyle w:val="rfdPoem"/>
              <w:rPr>
                <w:rtl/>
              </w:rPr>
            </w:pPr>
          </w:p>
        </w:tc>
        <w:tc>
          <w:tcPr>
            <w:tcW w:w="2400" w:type="pct"/>
            <w:shd w:val="clear" w:color="auto" w:fill="auto"/>
          </w:tcPr>
          <w:p w14:paraId="09735D2A" w14:textId="77777777" w:rsidR="00054949" w:rsidRDefault="00054949" w:rsidP="00110076">
            <w:pPr>
              <w:pStyle w:val="rfdPoem"/>
              <w:rPr>
                <w:rtl/>
              </w:rPr>
            </w:pPr>
            <w:r w:rsidRPr="00054949">
              <w:rPr>
                <w:rtl/>
              </w:rPr>
              <w:t>عِلْمٌ وعِلْمُهُمُ حَزْمٌ إلىٰ الأُمَمِ</w:t>
            </w:r>
            <w:r w:rsidRPr="00B15854">
              <w:rPr>
                <w:rStyle w:val="rfdPoemTiniCharChar"/>
                <w:rtl/>
              </w:rPr>
              <w:br/>
              <w:t> </w:t>
            </w:r>
          </w:p>
        </w:tc>
      </w:tr>
    </w:tbl>
    <w:p w14:paraId="3B905986" w14:textId="77777777" w:rsidR="000E676B" w:rsidRDefault="000E676B" w:rsidP="000E676B">
      <w:pPr>
        <w:rPr>
          <w:rtl/>
        </w:rPr>
      </w:pPr>
      <w:r w:rsidRPr="00054949">
        <w:rPr>
          <w:rStyle w:val="rfdBold2"/>
          <w:rFonts w:hint="eastAsia"/>
          <w:rtl/>
        </w:rPr>
        <w:t>التقسيم</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067E7A08" w14:textId="77777777">
        <w:tc>
          <w:tcPr>
            <w:tcW w:w="2400" w:type="pct"/>
            <w:shd w:val="clear" w:color="auto" w:fill="auto"/>
          </w:tcPr>
          <w:p w14:paraId="2BC7397B" w14:textId="77777777" w:rsidR="00054949" w:rsidRDefault="00054949" w:rsidP="00110076">
            <w:pPr>
              <w:pStyle w:val="rfdPoem"/>
              <w:rPr>
                <w:rtl/>
              </w:rPr>
            </w:pPr>
            <w:r w:rsidRPr="00054949">
              <w:rPr>
                <w:rtl/>
              </w:rPr>
              <w:t>تُلْفِي قُلوبَ الأعَادِي خَوفَ سَطوَتِهِ</w:t>
            </w:r>
            <w:r w:rsidRPr="00B15854">
              <w:rPr>
                <w:rStyle w:val="rfdPoemTiniCharChar"/>
                <w:rtl/>
              </w:rPr>
              <w:br/>
              <w:t> </w:t>
            </w:r>
          </w:p>
        </w:tc>
        <w:tc>
          <w:tcPr>
            <w:tcW w:w="200" w:type="pct"/>
            <w:shd w:val="clear" w:color="auto" w:fill="auto"/>
          </w:tcPr>
          <w:p w14:paraId="14F4E852" w14:textId="77777777" w:rsidR="00054949" w:rsidRDefault="00054949" w:rsidP="00110076">
            <w:pPr>
              <w:pStyle w:val="rfdPoem"/>
              <w:rPr>
                <w:rtl/>
              </w:rPr>
            </w:pPr>
          </w:p>
        </w:tc>
        <w:tc>
          <w:tcPr>
            <w:tcW w:w="2400" w:type="pct"/>
            <w:shd w:val="clear" w:color="auto" w:fill="auto"/>
          </w:tcPr>
          <w:p w14:paraId="128153F4" w14:textId="77777777" w:rsidR="00054949" w:rsidRDefault="00054949" w:rsidP="00110076">
            <w:pPr>
              <w:pStyle w:val="rfdPoem"/>
              <w:rPr>
                <w:rtl/>
              </w:rPr>
            </w:pPr>
            <w:r w:rsidRPr="00054949">
              <w:rPr>
                <w:rtl/>
              </w:rPr>
              <w:t>مَا بَينَ وَاهٍ ومَقدُودٍ ومُضطَرِمِ</w:t>
            </w:r>
            <w:r w:rsidR="0031579D" w:rsidRPr="0031579D">
              <w:rPr>
                <w:rStyle w:val="rfdFootnotenum"/>
                <w:rtl/>
              </w:rPr>
              <w:t>(6)</w:t>
            </w:r>
            <w:r w:rsidRPr="00B15854">
              <w:rPr>
                <w:rStyle w:val="rfdPoemTiniCharChar"/>
                <w:rtl/>
              </w:rPr>
              <w:br/>
              <w:t> </w:t>
            </w:r>
          </w:p>
        </w:tc>
      </w:tr>
    </w:tbl>
    <w:p w14:paraId="3D1C35D6" w14:textId="77777777" w:rsidR="000E676B" w:rsidRDefault="000E676B" w:rsidP="000E676B">
      <w:pPr>
        <w:rPr>
          <w:rtl/>
        </w:rPr>
      </w:pPr>
      <w:r w:rsidRPr="00054949">
        <w:rPr>
          <w:rStyle w:val="rfdBold2"/>
          <w:rFonts w:hint="eastAsia"/>
          <w:rtl/>
        </w:rPr>
        <w:t>التفريق</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6AF40A1A" w14:textId="77777777">
        <w:tc>
          <w:tcPr>
            <w:tcW w:w="2400" w:type="pct"/>
            <w:shd w:val="clear" w:color="auto" w:fill="auto"/>
          </w:tcPr>
          <w:p w14:paraId="7E4A1DAB" w14:textId="77777777" w:rsidR="00054949" w:rsidRDefault="00054949" w:rsidP="00110076">
            <w:pPr>
              <w:pStyle w:val="rfdPoem"/>
              <w:rPr>
                <w:rtl/>
              </w:rPr>
            </w:pPr>
            <w:r w:rsidRPr="00054949">
              <w:rPr>
                <w:rtl/>
              </w:rPr>
              <w:t>يُرَوِّحُ القَلبَ مِنِّي طِيْبُ مَدحِهِم</w:t>
            </w:r>
            <w:r w:rsidRPr="00B15854">
              <w:rPr>
                <w:rStyle w:val="rfdPoemTiniCharChar"/>
                <w:rtl/>
              </w:rPr>
              <w:br/>
              <w:t> </w:t>
            </w:r>
          </w:p>
        </w:tc>
        <w:tc>
          <w:tcPr>
            <w:tcW w:w="200" w:type="pct"/>
            <w:shd w:val="clear" w:color="auto" w:fill="auto"/>
          </w:tcPr>
          <w:p w14:paraId="7C611B89" w14:textId="77777777" w:rsidR="00054949" w:rsidRDefault="00054949" w:rsidP="00110076">
            <w:pPr>
              <w:pStyle w:val="rfdPoem"/>
              <w:rPr>
                <w:rtl/>
              </w:rPr>
            </w:pPr>
          </w:p>
        </w:tc>
        <w:tc>
          <w:tcPr>
            <w:tcW w:w="2400" w:type="pct"/>
            <w:shd w:val="clear" w:color="auto" w:fill="auto"/>
          </w:tcPr>
          <w:p w14:paraId="346A3EB2" w14:textId="77777777" w:rsidR="00054949" w:rsidRDefault="00054949" w:rsidP="00110076">
            <w:pPr>
              <w:pStyle w:val="rfdPoem"/>
              <w:rPr>
                <w:rtl/>
              </w:rPr>
            </w:pPr>
            <w:r w:rsidRPr="00054949">
              <w:rPr>
                <w:rtl/>
              </w:rPr>
              <w:t>ولا يُرَوِّحُ قَلبِي مَدحُ غَيرِهِمِ</w:t>
            </w:r>
            <w:r w:rsidRPr="00B15854">
              <w:rPr>
                <w:rStyle w:val="rfdPoemTiniCharChar"/>
                <w:rtl/>
              </w:rPr>
              <w:br/>
              <w:t> </w:t>
            </w:r>
          </w:p>
        </w:tc>
      </w:tr>
    </w:tbl>
    <w:p w14:paraId="2F3486AD" w14:textId="77777777" w:rsidR="000E676B" w:rsidRDefault="000E676B" w:rsidP="000E676B">
      <w:pPr>
        <w:pStyle w:val="rfdLine"/>
        <w:rPr>
          <w:rtl/>
        </w:rPr>
      </w:pPr>
      <w:r>
        <w:rPr>
          <w:rtl/>
        </w:rPr>
        <w:t>__________</w:t>
      </w:r>
    </w:p>
    <w:p w14:paraId="0D1F5ED0" w14:textId="77777777" w:rsidR="000E676B" w:rsidRDefault="000E676B" w:rsidP="000E676B">
      <w:pPr>
        <w:pStyle w:val="rfdFootnote0"/>
        <w:rPr>
          <w:rtl/>
        </w:rPr>
      </w:pPr>
      <w:r>
        <w:rPr>
          <w:rtl/>
        </w:rPr>
        <w:t>(1) الرجوع</w:t>
      </w:r>
      <w:r w:rsidR="001C6BD7">
        <w:rPr>
          <w:rtl/>
        </w:rPr>
        <w:t xml:space="preserve"> :</w:t>
      </w:r>
      <w:r w:rsidR="00F67CDD">
        <w:rPr>
          <w:rtl/>
        </w:rPr>
        <w:t xml:space="preserve"> </w:t>
      </w:r>
      <w:r>
        <w:rPr>
          <w:rtl/>
        </w:rPr>
        <w:t>هو أن يقول الشاعر شيئاً ثمّ يرجع عنه. والبيت غير موجود في أعيان الشيعة.</w:t>
      </w:r>
    </w:p>
    <w:p w14:paraId="0784FB60" w14:textId="77777777" w:rsidR="000E676B" w:rsidRDefault="000E676B" w:rsidP="000E676B">
      <w:pPr>
        <w:pStyle w:val="rfdFootnote0"/>
        <w:rPr>
          <w:rtl/>
        </w:rPr>
      </w:pPr>
      <w:r>
        <w:rPr>
          <w:rtl/>
        </w:rPr>
        <w:t>(2) الاعتراض</w:t>
      </w:r>
      <w:r w:rsidR="001C6BD7">
        <w:rPr>
          <w:rtl/>
        </w:rPr>
        <w:t xml:space="preserve"> :</w:t>
      </w:r>
      <w:r w:rsidR="00F67CDD">
        <w:rPr>
          <w:rtl/>
        </w:rPr>
        <w:t xml:space="preserve"> </w:t>
      </w:r>
      <w:r>
        <w:rPr>
          <w:rtl/>
        </w:rPr>
        <w:t>هو اعتراض كلامٍ في كلامٍ لم يتمّ معناه</w:t>
      </w:r>
      <w:r w:rsidR="001C6BD7">
        <w:rPr>
          <w:rtl/>
        </w:rPr>
        <w:t xml:space="preserve"> ،</w:t>
      </w:r>
      <w:r w:rsidR="00F67CDD">
        <w:rPr>
          <w:rtl/>
        </w:rPr>
        <w:t xml:space="preserve"> </w:t>
      </w:r>
      <w:r>
        <w:rPr>
          <w:rtl/>
        </w:rPr>
        <w:t>ثمّ يرجع إليه</w:t>
      </w:r>
      <w:r w:rsidR="001C6BD7">
        <w:rPr>
          <w:rtl/>
        </w:rPr>
        <w:t xml:space="preserve"> ،</w:t>
      </w:r>
      <w:r w:rsidR="00F67CDD">
        <w:rPr>
          <w:rtl/>
        </w:rPr>
        <w:t xml:space="preserve"> </w:t>
      </w:r>
      <w:r>
        <w:rPr>
          <w:rtl/>
        </w:rPr>
        <w:t>ويتمّه في بيت واحد.</w:t>
      </w:r>
      <w:r w:rsidR="003820B2">
        <w:rPr>
          <w:rFonts w:hint="cs"/>
          <w:rtl/>
        </w:rPr>
        <w:t xml:space="preserve"> </w:t>
      </w:r>
      <w:r>
        <w:rPr>
          <w:rtl/>
        </w:rPr>
        <w:t>البيت غير موجود في أعيان الشيعة.</w:t>
      </w:r>
    </w:p>
    <w:p w14:paraId="13AC52FE" w14:textId="77777777" w:rsidR="000E676B" w:rsidRDefault="000E676B" w:rsidP="000E676B">
      <w:pPr>
        <w:pStyle w:val="rfdFootnote0"/>
        <w:rPr>
          <w:rtl/>
        </w:rPr>
      </w:pPr>
      <w:r>
        <w:rPr>
          <w:rtl/>
        </w:rPr>
        <w:t>(3) الترتيب</w:t>
      </w:r>
      <w:r w:rsidR="001C6BD7">
        <w:rPr>
          <w:rtl/>
        </w:rPr>
        <w:t xml:space="preserve"> :</w:t>
      </w:r>
      <w:r w:rsidR="00F67CDD">
        <w:rPr>
          <w:rtl/>
        </w:rPr>
        <w:t xml:space="preserve"> </w:t>
      </w:r>
      <w:r>
        <w:rPr>
          <w:rtl/>
        </w:rPr>
        <w:t>أن يجنح الشاعر إلىٰ أوصاف شتّىٰ لموضوعٍ واحد. والبيت غير موجود في أعيان الشيعة.</w:t>
      </w:r>
    </w:p>
    <w:p w14:paraId="54F887D4" w14:textId="77777777" w:rsidR="000E676B" w:rsidRDefault="000E676B" w:rsidP="000E676B">
      <w:pPr>
        <w:pStyle w:val="rfdFootnote0"/>
        <w:rPr>
          <w:rtl/>
        </w:rPr>
      </w:pPr>
      <w:r>
        <w:rPr>
          <w:rtl/>
        </w:rPr>
        <w:t>(4) اتّصال النتائج (كذا عنونه الشاعر) والشائع فيه هو (كمال الاتّصال) وهو</w:t>
      </w:r>
      <w:r w:rsidR="001C6BD7">
        <w:rPr>
          <w:rtl/>
        </w:rPr>
        <w:t xml:space="preserve"> :</w:t>
      </w:r>
      <w:r w:rsidR="00F67CDD">
        <w:rPr>
          <w:rtl/>
        </w:rPr>
        <w:t xml:space="preserve"> </w:t>
      </w:r>
      <w:r>
        <w:rPr>
          <w:rtl/>
        </w:rPr>
        <w:t>أن تكون الجملة الثانية متّصلة اتّصالاً تامّاً بالجملة الأولى. البيت غير موجود في أعيان الشيعة.</w:t>
      </w:r>
    </w:p>
    <w:p w14:paraId="5D7FBAA3" w14:textId="77777777" w:rsidR="000E676B" w:rsidRDefault="000E676B" w:rsidP="000E676B">
      <w:pPr>
        <w:pStyle w:val="rfdFootnote0"/>
        <w:rPr>
          <w:rtl/>
        </w:rPr>
      </w:pPr>
      <w:r>
        <w:rPr>
          <w:rtl/>
        </w:rPr>
        <w:t>(5) التقسيم</w:t>
      </w:r>
      <w:r w:rsidR="001C6BD7">
        <w:rPr>
          <w:rtl/>
        </w:rPr>
        <w:t xml:space="preserve"> :</w:t>
      </w:r>
      <w:r w:rsidR="00F67CDD">
        <w:rPr>
          <w:rtl/>
        </w:rPr>
        <w:t xml:space="preserve"> </w:t>
      </w:r>
      <w:r>
        <w:rPr>
          <w:rtl/>
        </w:rPr>
        <w:t>هو أن يؤتىٰ بالأقسامِ مستوفاة لم يخل بشيء منها</w:t>
      </w:r>
      <w:r w:rsidR="001C6BD7">
        <w:rPr>
          <w:rtl/>
        </w:rPr>
        <w:t xml:space="preserve"> ،</w:t>
      </w:r>
      <w:r w:rsidR="00F67CDD">
        <w:rPr>
          <w:rtl/>
        </w:rPr>
        <w:t xml:space="preserve"> </w:t>
      </w:r>
      <w:r>
        <w:rPr>
          <w:rtl/>
        </w:rPr>
        <w:t>ومخلصة لم يدخل بعضها في بعضٍ.</w:t>
      </w:r>
      <w:r w:rsidR="003820B2">
        <w:rPr>
          <w:rFonts w:hint="cs"/>
          <w:rtl/>
        </w:rPr>
        <w:t xml:space="preserve"> </w:t>
      </w:r>
      <w:r>
        <w:rPr>
          <w:rtl/>
        </w:rPr>
        <w:t>البيت غير موجود في أعيان الشيعة.</w:t>
      </w:r>
    </w:p>
    <w:p w14:paraId="0827EB44" w14:textId="77777777" w:rsidR="000E676B" w:rsidRDefault="000E676B" w:rsidP="000E676B">
      <w:pPr>
        <w:pStyle w:val="rfdFootnote0"/>
        <w:rPr>
          <w:rtl/>
        </w:rPr>
      </w:pPr>
      <w:r>
        <w:rPr>
          <w:rtl/>
        </w:rPr>
        <w:t>(6) واهٍ</w:t>
      </w:r>
      <w:r w:rsidR="001C6BD7">
        <w:rPr>
          <w:rtl/>
        </w:rPr>
        <w:t xml:space="preserve"> :</w:t>
      </w:r>
      <w:r w:rsidR="00F67CDD">
        <w:rPr>
          <w:rtl/>
        </w:rPr>
        <w:t xml:space="preserve"> </w:t>
      </w:r>
      <w:r>
        <w:rPr>
          <w:rtl/>
        </w:rPr>
        <w:t>ضعيف</w:t>
      </w:r>
      <w:r w:rsidR="001C6BD7">
        <w:rPr>
          <w:rtl/>
        </w:rPr>
        <w:t xml:space="preserve"> ؛</w:t>
      </w:r>
      <w:r w:rsidR="00F67CDD">
        <w:rPr>
          <w:rtl/>
        </w:rPr>
        <w:t xml:space="preserve"> </w:t>
      </w:r>
      <w:r>
        <w:rPr>
          <w:rtl/>
        </w:rPr>
        <w:t>المضطرِم</w:t>
      </w:r>
      <w:r w:rsidR="001C6BD7">
        <w:rPr>
          <w:rtl/>
        </w:rPr>
        <w:t xml:space="preserve"> :</w:t>
      </w:r>
      <w:r w:rsidR="00F67CDD">
        <w:rPr>
          <w:rtl/>
        </w:rPr>
        <w:t xml:space="preserve"> </w:t>
      </w:r>
      <w:r>
        <w:rPr>
          <w:rtl/>
        </w:rPr>
        <w:t>المحتدم غضباً</w:t>
      </w:r>
      <w:r w:rsidR="001C6BD7">
        <w:rPr>
          <w:rtl/>
        </w:rPr>
        <w:t xml:space="preserve"> ؛</w:t>
      </w:r>
      <w:r w:rsidR="00F67CDD">
        <w:rPr>
          <w:rtl/>
        </w:rPr>
        <w:t xml:space="preserve"> </w:t>
      </w:r>
      <w:r>
        <w:rPr>
          <w:rtl/>
        </w:rPr>
        <w:t>تقدّد القوم</w:t>
      </w:r>
      <w:r w:rsidR="001C6BD7">
        <w:rPr>
          <w:rtl/>
        </w:rPr>
        <w:t xml:space="preserve"> :</w:t>
      </w:r>
      <w:r w:rsidR="00F67CDD">
        <w:rPr>
          <w:rtl/>
        </w:rPr>
        <w:t xml:space="preserve"> </w:t>
      </w:r>
      <w:r>
        <w:rPr>
          <w:rtl/>
        </w:rPr>
        <w:t>صاروا فرقاً مختلفة الآراء والمذاهبِ.</w:t>
      </w:r>
    </w:p>
    <w:p w14:paraId="7E794054" w14:textId="77777777" w:rsidR="000E676B" w:rsidRDefault="000E676B" w:rsidP="000E676B">
      <w:pPr>
        <w:pStyle w:val="rfdFootnote0"/>
        <w:rPr>
          <w:rtl/>
        </w:rPr>
      </w:pPr>
      <w:r>
        <w:rPr>
          <w:rtl/>
        </w:rPr>
        <w:t>(7) التفريق</w:t>
      </w:r>
      <w:r w:rsidR="001C6BD7">
        <w:rPr>
          <w:rtl/>
        </w:rPr>
        <w:t xml:space="preserve"> :</w:t>
      </w:r>
      <w:r w:rsidR="00F67CDD">
        <w:rPr>
          <w:rtl/>
        </w:rPr>
        <w:t xml:space="preserve"> </w:t>
      </w:r>
      <w:r>
        <w:rPr>
          <w:rtl/>
        </w:rPr>
        <w:t>إيقاع تباينٍ بين أمرين أو أكثر من نوعٍ واحد اشتركت فيه</w:t>
      </w:r>
      <w:r w:rsidR="001C6BD7">
        <w:rPr>
          <w:rtl/>
        </w:rPr>
        <w:t xml:space="preserve"> ،</w:t>
      </w:r>
      <w:r w:rsidR="00F67CDD">
        <w:rPr>
          <w:rtl/>
        </w:rPr>
        <w:t xml:space="preserve"> </w:t>
      </w:r>
      <w:r>
        <w:rPr>
          <w:rtl/>
        </w:rPr>
        <w:t>وقد فرّق بينهما ليفيد زيادة أحدهما علىٰ الآخر. والبيت غير موجود في أعيان الشيعة.</w:t>
      </w:r>
    </w:p>
    <w:p w14:paraId="0CA5D24D" w14:textId="77777777" w:rsidR="000E676B" w:rsidRDefault="00E63DE8" w:rsidP="000E676B">
      <w:pPr>
        <w:rPr>
          <w:rtl/>
        </w:rPr>
      </w:pPr>
      <w:r>
        <w:rPr>
          <w:rtl/>
        </w:rPr>
        <w:br w:type="page"/>
      </w:r>
      <w:r w:rsidR="000E676B" w:rsidRPr="00054949">
        <w:rPr>
          <w:rStyle w:val="rfdBold2"/>
          <w:rtl/>
        </w:rPr>
        <w:lastRenderedPageBreak/>
        <w:t>الجمع مع التفريق</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190B0026" w14:textId="77777777">
        <w:tc>
          <w:tcPr>
            <w:tcW w:w="2400" w:type="pct"/>
            <w:shd w:val="clear" w:color="auto" w:fill="auto"/>
          </w:tcPr>
          <w:p w14:paraId="50818A25" w14:textId="77777777" w:rsidR="00054949" w:rsidRDefault="00054949" w:rsidP="00110076">
            <w:pPr>
              <w:pStyle w:val="rfdPoem"/>
              <w:rPr>
                <w:rtl/>
              </w:rPr>
            </w:pPr>
            <w:r w:rsidRPr="00054949">
              <w:rPr>
                <w:rtl/>
              </w:rPr>
              <w:t>هُمْ كالسّحَائِبِ فيهَا لِلمُحِبِّ حَياً</w:t>
            </w:r>
            <w:r w:rsidRPr="00B15854">
              <w:rPr>
                <w:rStyle w:val="rfdPoemTiniCharChar"/>
                <w:rtl/>
              </w:rPr>
              <w:br/>
              <w:t> </w:t>
            </w:r>
          </w:p>
        </w:tc>
        <w:tc>
          <w:tcPr>
            <w:tcW w:w="200" w:type="pct"/>
            <w:shd w:val="clear" w:color="auto" w:fill="auto"/>
          </w:tcPr>
          <w:p w14:paraId="149D93CC" w14:textId="77777777" w:rsidR="00054949" w:rsidRDefault="00054949" w:rsidP="00110076">
            <w:pPr>
              <w:pStyle w:val="rfdPoem"/>
              <w:rPr>
                <w:rtl/>
              </w:rPr>
            </w:pPr>
          </w:p>
        </w:tc>
        <w:tc>
          <w:tcPr>
            <w:tcW w:w="2400" w:type="pct"/>
            <w:shd w:val="clear" w:color="auto" w:fill="auto"/>
          </w:tcPr>
          <w:p w14:paraId="7C3BB13A" w14:textId="77777777" w:rsidR="00054949" w:rsidRDefault="00054949" w:rsidP="00110076">
            <w:pPr>
              <w:pStyle w:val="rfdPoem"/>
              <w:rPr>
                <w:rtl/>
              </w:rPr>
            </w:pPr>
            <w:r w:rsidRPr="00054949">
              <w:rPr>
                <w:rtl/>
              </w:rPr>
              <w:t>وكَالسّحَائِبِ فيهَا الحَتْفُ لِلخَصِمِ</w:t>
            </w:r>
            <w:r w:rsidRPr="00B15854">
              <w:rPr>
                <w:rStyle w:val="rfdPoemTiniCharChar"/>
                <w:rtl/>
              </w:rPr>
              <w:br/>
              <w:t> </w:t>
            </w:r>
          </w:p>
        </w:tc>
      </w:tr>
    </w:tbl>
    <w:p w14:paraId="561171DE" w14:textId="77777777" w:rsidR="000E676B" w:rsidRDefault="000E676B" w:rsidP="000E676B">
      <w:pPr>
        <w:rPr>
          <w:rtl/>
        </w:rPr>
      </w:pPr>
      <w:r w:rsidRPr="00054949">
        <w:rPr>
          <w:rStyle w:val="rfdBold2"/>
          <w:rFonts w:hint="eastAsia"/>
          <w:rtl/>
        </w:rPr>
        <w:t>الجمع</w:t>
      </w:r>
      <w:r w:rsidRPr="00054949">
        <w:rPr>
          <w:rStyle w:val="rfdBold2"/>
          <w:rtl/>
        </w:rPr>
        <w:t xml:space="preserve"> مع التقسيم</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4AD82C57" w14:textId="77777777">
        <w:tc>
          <w:tcPr>
            <w:tcW w:w="2400" w:type="pct"/>
            <w:shd w:val="clear" w:color="auto" w:fill="auto"/>
          </w:tcPr>
          <w:p w14:paraId="764A3719" w14:textId="77777777" w:rsidR="00054949" w:rsidRDefault="00054949" w:rsidP="00110076">
            <w:pPr>
              <w:pStyle w:val="rfdPoem"/>
              <w:rPr>
                <w:rtl/>
              </w:rPr>
            </w:pPr>
            <w:r w:rsidRPr="00054949">
              <w:rPr>
                <w:rtl/>
              </w:rPr>
              <w:t>أعطَىٰ الزّواهرَ نُوراً والبِحَارَ نَدىٰ</w:t>
            </w:r>
            <w:r w:rsidRPr="00B15854">
              <w:rPr>
                <w:rStyle w:val="rfdPoemTiniCharChar"/>
                <w:rtl/>
              </w:rPr>
              <w:br/>
              <w:t> </w:t>
            </w:r>
          </w:p>
        </w:tc>
        <w:tc>
          <w:tcPr>
            <w:tcW w:w="200" w:type="pct"/>
            <w:shd w:val="clear" w:color="auto" w:fill="auto"/>
          </w:tcPr>
          <w:p w14:paraId="1830B80A" w14:textId="77777777" w:rsidR="00054949" w:rsidRDefault="00054949" w:rsidP="00110076">
            <w:pPr>
              <w:pStyle w:val="rfdPoem"/>
              <w:rPr>
                <w:rtl/>
              </w:rPr>
            </w:pPr>
          </w:p>
        </w:tc>
        <w:tc>
          <w:tcPr>
            <w:tcW w:w="2400" w:type="pct"/>
            <w:shd w:val="clear" w:color="auto" w:fill="auto"/>
          </w:tcPr>
          <w:p w14:paraId="20111826" w14:textId="77777777" w:rsidR="00054949" w:rsidRDefault="00054949" w:rsidP="00110076">
            <w:pPr>
              <w:pStyle w:val="rfdPoem"/>
              <w:rPr>
                <w:rtl/>
              </w:rPr>
            </w:pPr>
            <w:r w:rsidRPr="00054949">
              <w:rPr>
                <w:rtl/>
              </w:rPr>
              <w:t>والضّارياتِ ثَبَاتاً يَومَ مُصطَدَمِ</w:t>
            </w:r>
            <w:r w:rsidRPr="00B15854">
              <w:rPr>
                <w:rStyle w:val="rfdPoemTiniCharChar"/>
                <w:rtl/>
              </w:rPr>
              <w:br/>
              <w:t> </w:t>
            </w:r>
          </w:p>
        </w:tc>
      </w:tr>
    </w:tbl>
    <w:p w14:paraId="6229EAD5" w14:textId="77777777" w:rsidR="000E676B" w:rsidRDefault="000E676B" w:rsidP="000E676B">
      <w:pPr>
        <w:rPr>
          <w:rtl/>
        </w:rPr>
      </w:pPr>
      <w:r w:rsidRPr="00054949">
        <w:rPr>
          <w:rStyle w:val="rfdBold2"/>
          <w:rFonts w:hint="eastAsia"/>
          <w:rtl/>
        </w:rPr>
        <w:t>التعليل</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642D58B9" w14:textId="77777777">
        <w:tc>
          <w:tcPr>
            <w:tcW w:w="2400" w:type="pct"/>
            <w:shd w:val="clear" w:color="auto" w:fill="auto"/>
          </w:tcPr>
          <w:p w14:paraId="7D22D66D" w14:textId="77777777" w:rsidR="00054949" w:rsidRDefault="00054949" w:rsidP="00110076">
            <w:pPr>
              <w:pStyle w:val="rfdPoem"/>
              <w:rPr>
                <w:rtl/>
              </w:rPr>
            </w:pPr>
            <w:r w:rsidRPr="00054949">
              <w:rPr>
                <w:rtl/>
              </w:rPr>
              <w:t>فَاقُوا الوَرَىٰ بالنُّهَىٰ والعِلْمِ والنّسَبِ الـ</w:t>
            </w:r>
            <w:r w:rsidRPr="00B15854">
              <w:rPr>
                <w:rStyle w:val="rfdPoemTiniCharChar"/>
                <w:rtl/>
              </w:rPr>
              <w:br/>
              <w:t> </w:t>
            </w:r>
          </w:p>
        </w:tc>
        <w:tc>
          <w:tcPr>
            <w:tcW w:w="200" w:type="pct"/>
            <w:shd w:val="clear" w:color="auto" w:fill="auto"/>
          </w:tcPr>
          <w:p w14:paraId="3C8906C3" w14:textId="77777777" w:rsidR="00054949" w:rsidRDefault="00054949" w:rsidP="00110076">
            <w:pPr>
              <w:pStyle w:val="rfdPoem"/>
              <w:rPr>
                <w:rtl/>
              </w:rPr>
            </w:pPr>
          </w:p>
        </w:tc>
        <w:tc>
          <w:tcPr>
            <w:tcW w:w="2400" w:type="pct"/>
            <w:shd w:val="clear" w:color="auto" w:fill="auto"/>
          </w:tcPr>
          <w:p w14:paraId="6FD547B8" w14:textId="77777777" w:rsidR="00054949" w:rsidRDefault="00054949" w:rsidP="00110076">
            <w:pPr>
              <w:pStyle w:val="rfdPoem"/>
              <w:rPr>
                <w:rtl/>
              </w:rPr>
            </w:pPr>
            <w:r w:rsidRPr="00054949">
              <w:rPr>
                <w:rtl/>
              </w:rPr>
              <w:t>وَضّاحِ والحِلْمِ والإنْصَافِ والكَرَمِ</w:t>
            </w:r>
            <w:r w:rsidRPr="00B15854">
              <w:rPr>
                <w:rStyle w:val="rfdPoemTiniCharChar"/>
                <w:rtl/>
              </w:rPr>
              <w:br/>
              <w:t> </w:t>
            </w:r>
          </w:p>
        </w:tc>
      </w:tr>
    </w:tbl>
    <w:p w14:paraId="3AB1AD37" w14:textId="77777777" w:rsidR="000E676B" w:rsidRDefault="000E676B" w:rsidP="000E676B">
      <w:pPr>
        <w:rPr>
          <w:rtl/>
        </w:rPr>
      </w:pPr>
      <w:r w:rsidRPr="00054949">
        <w:rPr>
          <w:rStyle w:val="rfdBold2"/>
          <w:rFonts w:hint="eastAsia"/>
          <w:rtl/>
        </w:rPr>
        <w:t>التاريخ</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503847C2" w14:textId="77777777">
        <w:tc>
          <w:tcPr>
            <w:tcW w:w="2400" w:type="pct"/>
            <w:shd w:val="clear" w:color="auto" w:fill="auto"/>
          </w:tcPr>
          <w:p w14:paraId="4D4EE20F" w14:textId="77777777" w:rsidR="00054949" w:rsidRDefault="00054949" w:rsidP="00110076">
            <w:pPr>
              <w:pStyle w:val="rfdPoem"/>
              <w:rPr>
                <w:rtl/>
              </w:rPr>
            </w:pPr>
            <w:r w:rsidRPr="00054949">
              <w:rPr>
                <w:rtl/>
              </w:rPr>
              <w:t>سَحّ الهِتَانُ مَلثّاً جَادَ مَعهَدُهُمْ</w:t>
            </w:r>
            <w:r w:rsidRPr="00B15854">
              <w:rPr>
                <w:rStyle w:val="rfdPoemTiniCharChar"/>
                <w:rtl/>
              </w:rPr>
              <w:br/>
              <w:t> </w:t>
            </w:r>
          </w:p>
        </w:tc>
        <w:tc>
          <w:tcPr>
            <w:tcW w:w="200" w:type="pct"/>
            <w:shd w:val="clear" w:color="auto" w:fill="auto"/>
          </w:tcPr>
          <w:p w14:paraId="66433370" w14:textId="77777777" w:rsidR="00054949" w:rsidRDefault="00054949" w:rsidP="00110076">
            <w:pPr>
              <w:pStyle w:val="rfdPoem"/>
              <w:rPr>
                <w:rtl/>
              </w:rPr>
            </w:pPr>
          </w:p>
        </w:tc>
        <w:tc>
          <w:tcPr>
            <w:tcW w:w="2400" w:type="pct"/>
            <w:shd w:val="clear" w:color="auto" w:fill="auto"/>
          </w:tcPr>
          <w:p w14:paraId="3B192F4C" w14:textId="77777777" w:rsidR="00054949" w:rsidRDefault="00054949" w:rsidP="00110076">
            <w:pPr>
              <w:pStyle w:val="rfdPoem"/>
              <w:rPr>
                <w:rtl/>
              </w:rPr>
            </w:pPr>
            <w:r w:rsidRPr="00054949">
              <w:rPr>
                <w:rtl/>
              </w:rPr>
              <w:t>فَقَدْ أُزيْلَ الأذَىٰ عَنّا بِقَفْوِهِمِ</w:t>
            </w:r>
            <w:r w:rsidR="0031579D" w:rsidRPr="0031579D">
              <w:rPr>
                <w:rStyle w:val="rfdFootnotenum"/>
                <w:rtl/>
              </w:rPr>
              <w:t>(5)</w:t>
            </w:r>
            <w:r w:rsidRPr="00B15854">
              <w:rPr>
                <w:rStyle w:val="rfdPoemTiniCharChar"/>
                <w:rtl/>
              </w:rPr>
              <w:br/>
              <w:t> </w:t>
            </w:r>
          </w:p>
        </w:tc>
      </w:tr>
    </w:tbl>
    <w:p w14:paraId="1A25AC74" w14:textId="77777777" w:rsidR="000E676B" w:rsidRDefault="000E676B" w:rsidP="000E676B">
      <w:pPr>
        <w:rPr>
          <w:rtl/>
        </w:rPr>
      </w:pPr>
      <w:r w:rsidRPr="00054949">
        <w:rPr>
          <w:rStyle w:val="rfdBold2"/>
          <w:rFonts w:hint="eastAsia"/>
          <w:rtl/>
        </w:rPr>
        <w:t>الجناس</w:t>
      </w:r>
      <w:r w:rsidRPr="00054949">
        <w:rPr>
          <w:rStyle w:val="rfdBold2"/>
          <w:rtl/>
        </w:rPr>
        <w:t xml:space="preserve"> المركّب والمطلق</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0F669253" w14:textId="77777777">
        <w:tc>
          <w:tcPr>
            <w:tcW w:w="2400" w:type="pct"/>
            <w:shd w:val="clear" w:color="auto" w:fill="auto"/>
          </w:tcPr>
          <w:p w14:paraId="3255A2DA" w14:textId="77777777" w:rsidR="00054949" w:rsidRDefault="00054949" w:rsidP="00110076">
            <w:pPr>
              <w:pStyle w:val="rfdPoem"/>
              <w:rPr>
                <w:rtl/>
              </w:rPr>
            </w:pPr>
            <w:r w:rsidRPr="00054949">
              <w:rPr>
                <w:rtl/>
              </w:rPr>
              <w:t>يُولونَ مَنْعاً ومَنْ عَنْ وَصْلِ صَبِّهِمُ</w:t>
            </w:r>
            <w:r w:rsidRPr="00B15854">
              <w:rPr>
                <w:rStyle w:val="rfdPoemTiniCharChar"/>
                <w:rtl/>
              </w:rPr>
              <w:br/>
              <w:t> </w:t>
            </w:r>
          </w:p>
        </w:tc>
        <w:tc>
          <w:tcPr>
            <w:tcW w:w="200" w:type="pct"/>
            <w:shd w:val="clear" w:color="auto" w:fill="auto"/>
          </w:tcPr>
          <w:p w14:paraId="1A554E54" w14:textId="77777777" w:rsidR="00054949" w:rsidRDefault="00054949" w:rsidP="00110076">
            <w:pPr>
              <w:pStyle w:val="rfdPoem"/>
              <w:rPr>
                <w:rtl/>
              </w:rPr>
            </w:pPr>
          </w:p>
        </w:tc>
        <w:tc>
          <w:tcPr>
            <w:tcW w:w="2400" w:type="pct"/>
            <w:shd w:val="clear" w:color="auto" w:fill="auto"/>
          </w:tcPr>
          <w:p w14:paraId="55AAAAC8" w14:textId="77777777" w:rsidR="00054949" w:rsidRDefault="00054949" w:rsidP="00110076">
            <w:pPr>
              <w:pStyle w:val="rfdPoem"/>
              <w:rPr>
                <w:rtl/>
              </w:rPr>
            </w:pPr>
            <w:r w:rsidRPr="00054949">
              <w:rPr>
                <w:rtl/>
              </w:rPr>
              <w:t>أقصَاهُمُ والحَشَا اسْتَقصَوهُ بالسّقَمِ</w:t>
            </w:r>
            <w:r w:rsidRPr="00B15854">
              <w:rPr>
                <w:rStyle w:val="rfdPoemTiniCharChar"/>
                <w:rtl/>
              </w:rPr>
              <w:br/>
              <w:t> </w:t>
            </w:r>
          </w:p>
        </w:tc>
      </w:tr>
    </w:tbl>
    <w:p w14:paraId="6D08418E" w14:textId="77777777" w:rsidR="000E676B" w:rsidRDefault="000E676B" w:rsidP="000E676B">
      <w:pPr>
        <w:pStyle w:val="rfdLine"/>
        <w:rPr>
          <w:rtl/>
        </w:rPr>
      </w:pPr>
      <w:r>
        <w:rPr>
          <w:rtl/>
        </w:rPr>
        <w:t>__________</w:t>
      </w:r>
    </w:p>
    <w:p w14:paraId="70C7E8C2" w14:textId="77777777" w:rsidR="000E676B" w:rsidRDefault="000E676B" w:rsidP="000E676B">
      <w:pPr>
        <w:pStyle w:val="rfdFootnote0"/>
        <w:rPr>
          <w:rtl/>
        </w:rPr>
      </w:pPr>
      <w:r>
        <w:rPr>
          <w:rtl/>
        </w:rPr>
        <w:t>(1) الجمع مع التفريق</w:t>
      </w:r>
      <w:r w:rsidR="001C6BD7">
        <w:rPr>
          <w:rtl/>
        </w:rPr>
        <w:t xml:space="preserve"> :</w:t>
      </w:r>
      <w:r w:rsidR="00F67CDD">
        <w:rPr>
          <w:rtl/>
        </w:rPr>
        <w:t xml:space="preserve"> </w:t>
      </w:r>
      <w:r>
        <w:rPr>
          <w:rtl/>
        </w:rPr>
        <w:t>هو أن يدخل الشاعر شيئين في معنىٰ واحد</w:t>
      </w:r>
      <w:r w:rsidR="001C6BD7">
        <w:rPr>
          <w:rtl/>
        </w:rPr>
        <w:t xml:space="preserve"> ،</w:t>
      </w:r>
      <w:r w:rsidR="00F67CDD">
        <w:rPr>
          <w:rtl/>
        </w:rPr>
        <w:t xml:space="preserve"> </w:t>
      </w:r>
      <w:r>
        <w:rPr>
          <w:rtl/>
        </w:rPr>
        <w:t>ويفرّق بين جهتي الإدخال.</w:t>
      </w:r>
      <w:r w:rsidR="003820B2">
        <w:rPr>
          <w:rFonts w:hint="cs"/>
          <w:rtl/>
        </w:rPr>
        <w:t xml:space="preserve"> </w:t>
      </w:r>
      <w:r>
        <w:rPr>
          <w:rtl/>
        </w:rPr>
        <w:t>البيت غير موجود في أعيان الشيعة.</w:t>
      </w:r>
    </w:p>
    <w:p w14:paraId="40394433" w14:textId="77777777" w:rsidR="000E676B" w:rsidRDefault="000E676B" w:rsidP="000E676B">
      <w:pPr>
        <w:pStyle w:val="rfdFootnote0"/>
        <w:rPr>
          <w:rtl/>
        </w:rPr>
      </w:pPr>
      <w:r>
        <w:rPr>
          <w:rtl/>
        </w:rPr>
        <w:t>(2) الجمع مع التقسيم</w:t>
      </w:r>
      <w:r w:rsidR="001C6BD7">
        <w:rPr>
          <w:rtl/>
        </w:rPr>
        <w:t xml:space="preserve"> :</w:t>
      </w:r>
      <w:r w:rsidR="00F67CDD">
        <w:rPr>
          <w:rtl/>
        </w:rPr>
        <w:t xml:space="preserve"> </w:t>
      </w:r>
      <w:r>
        <w:rPr>
          <w:rtl/>
        </w:rPr>
        <w:t>هو الجمع بين أشياء متعدّدة تحت حكمٍ واحد</w:t>
      </w:r>
      <w:r w:rsidR="001C6BD7">
        <w:rPr>
          <w:rtl/>
        </w:rPr>
        <w:t xml:space="preserve"> ،</w:t>
      </w:r>
      <w:r w:rsidR="00F67CDD">
        <w:rPr>
          <w:rtl/>
        </w:rPr>
        <w:t xml:space="preserve"> </w:t>
      </w:r>
      <w:r>
        <w:rPr>
          <w:rtl/>
        </w:rPr>
        <w:t>ثمّ يقسّم أو العكس. البيت غير موجود في أعيان الشيعة.</w:t>
      </w:r>
    </w:p>
    <w:p w14:paraId="6FFA3DC1" w14:textId="77777777" w:rsidR="000E676B" w:rsidRDefault="000E676B" w:rsidP="000E676B">
      <w:pPr>
        <w:pStyle w:val="rfdFootnote0"/>
        <w:rPr>
          <w:rtl/>
        </w:rPr>
      </w:pPr>
      <w:r>
        <w:rPr>
          <w:rtl/>
        </w:rPr>
        <w:t>(3) التعليل</w:t>
      </w:r>
      <w:r w:rsidR="001C6BD7">
        <w:rPr>
          <w:rtl/>
        </w:rPr>
        <w:t xml:space="preserve"> :</w:t>
      </w:r>
      <w:r w:rsidR="00F67CDD">
        <w:rPr>
          <w:rtl/>
        </w:rPr>
        <w:t xml:space="preserve"> </w:t>
      </w:r>
      <w:r>
        <w:rPr>
          <w:rtl/>
        </w:rPr>
        <w:t>هو أن يريد المتَكلّم ذكر حكمٍ واقعٍ أو متَوقّعٍ فيقدّم قبل ذكره علّةَ وقوعه لكون رتبة العلّة تتقدّم علىٰ المعلول. والبيت غير موجود في أعيان الشيعة.</w:t>
      </w:r>
    </w:p>
    <w:p w14:paraId="6E1FFE29" w14:textId="77777777" w:rsidR="000E676B" w:rsidRDefault="000E676B" w:rsidP="000E676B">
      <w:pPr>
        <w:pStyle w:val="rfdFootnote0"/>
        <w:rPr>
          <w:rtl/>
        </w:rPr>
      </w:pPr>
      <w:r>
        <w:rPr>
          <w:rtl/>
        </w:rPr>
        <w:t>(4) التاريخ</w:t>
      </w:r>
      <w:r w:rsidR="001C6BD7">
        <w:rPr>
          <w:rtl/>
        </w:rPr>
        <w:t xml:space="preserve"> :</w:t>
      </w:r>
      <w:r w:rsidR="00F67CDD">
        <w:rPr>
          <w:rtl/>
        </w:rPr>
        <w:t xml:space="preserve"> </w:t>
      </w:r>
      <w:r>
        <w:rPr>
          <w:rtl/>
        </w:rPr>
        <w:t>هو كتابة الأعداد بحروف يعادل كلّ منها عدداً معلوماً وينتجُ عنها ما يسمّىٰ بحسابِ الجمل. وعند حسابِ صدر البيت يظهر أنّ الشاعر أرّخ سنة الانتهاء من نظمِ بديعيّته وهي سنة (1296هـ) والطريف أنّه وثّق ذلك بذكر اليوم والشهر والسنة في نهاية القصيد</w:t>
      </w:r>
      <w:r>
        <w:rPr>
          <w:rFonts w:hint="eastAsia"/>
          <w:rtl/>
        </w:rPr>
        <w:t>ة</w:t>
      </w:r>
      <w:r>
        <w:rPr>
          <w:rtl/>
        </w:rPr>
        <w:t>. البيت غير موجود في أعيان الشيعة.</w:t>
      </w:r>
    </w:p>
    <w:p w14:paraId="5C665E35" w14:textId="77777777" w:rsidR="000E676B" w:rsidRDefault="000E676B" w:rsidP="000E676B">
      <w:pPr>
        <w:pStyle w:val="rfdFootnote0"/>
        <w:rPr>
          <w:rtl/>
        </w:rPr>
      </w:pPr>
      <w:r>
        <w:rPr>
          <w:rtl/>
        </w:rPr>
        <w:t>(5) المَلْثُ</w:t>
      </w:r>
      <w:r w:rsidR="001C6BD7">
        <w:rPr>
          <w:rtl/>
        </w:rPr>
        <w:t xml:space="preserve"> :</w:t>
      </w:r>
      <w:r w:rsidR="00F67CDD">
        <w:rPr>
          <w:rtl/>
        </w:rPr>
        <w:t xml:space="preserve"> </w:t>
      </w:r>
      <w:r>
        <w:rPr>
          <w:rtl/>
        </w:rPr>
        <w:t>الليل حين يقبِل الظلام ولا يشتدّ سواده.</w:t>
      </w:r>
    </w:p>
    <w:p w14:paraId="5E390612" w14:textId="77777777" w:rsidR="000E676B" w:rsidRDefault="000E676B" w:rsidP="000E676B">
      <w:pPr>
        <w:pStyle w:val="rfdFootnote0"/>
        <w:rPr>
          <w:rtl/>
        </w:rPr>
      </w:pPr>
      <w:r>
        <w:rPr>
          <w:rtl/>
        </w:rPr>
        <w:t>(6) المركّب</w:t>
      </w:r>
      <w:r w:rsidR="001C6BD7">
        <w:rPr>
          <w:rtl/>
        </w:rPr>
        <w:t xml:space="preserve"> :</w:t>
      </w:r>
      <w:r w:rsidR="00F67CDD">
        <w:rPr>
          <w:rtl/>
        </w:rPr>
        <w:t xml:space="preserve"> </w:t>
      </w:r>
      <w:r>
        <w:rPr>
          <w:rtl/>
        </w:rPr>
        <w:t>من أنواع الجِناس التامّ</w:t>
      </w:r>
      <w:r w:rsidR="001C6BD7">
        <w:rPr>
          <w:rtl/>
        </w:rPr>
        <w:t xml:space="preserve"> ،</w:t>
      </w:r>
      <w:r w:rsidR="00F67CDD">
        <w:rPr>
          <w:rtl/>
        </w:rPr>
        <w:t xml:space="preserve"> </w:t>
      </w:r>
      <w:r>
        <w:rPr>
          <w:rtl/>
        </w:rPr>
        <w:t>وهو ما كان أحد لفظيه مركّباً</w:t>
      </w:r>
      <w:r w:rsidR="001C6BD7">
        <w:rPr>
          <w:rtl/>
        </w:rPr>
        <w:t xml:space="preserve"> ،</w:t>
      </w:r>
      <w:r w:rsidR="00F67CDD">
        <w:rPr>
          <w:rtl/>
        </w:rPr>
        <w:t xml:space="preserve"> </w:t>
      </w:r>
      <w:r>
        <w:rPr>
          <w:rtl/>
        </w:rPr>
        <w:t>والثاني بسيطاً مفرداً.</w:t>
      </w:r>
    </w:p>
    <w:p w14:paraId="4CAAD32E" w14:textId="77777777" w:rsidR="000E676B" w:rsidRDefault="00E63DE8" w:rsidP="000E676B">
      <w:pPr>
        <w:rPr>
          <w:rtl/>
        </w:rPr>
      </w:pPr>
      <w:r>
        <w:rPr>
          <w:rtl/>
        </w:rPr>
        <w:br w:type="page"/>
      </w:r>
      <w:r w:rsidR="000E676B" w:rsidRPr="00054949">
        <w:rPr>
          <w:rStyle w:val="rfdBold2"/>
          <w:rtl/>
        </w:rPr>
        <w:lastRenderedPageBreak/>
        <w:t>الجناس الملفّق</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0F49F608" w14:textId="77777777">
        <w:tc>
          <w:tcPr>
            <w:tcW w:w="2400" w:type="pct"/>
            <w:shd w:val="clear" w:color="auto" w:fill="auto"/>
          </w:tcPr>
          <w:p w14:paraId="5074621A" w14:textId="77777777" w:rsidR="00054949" w:rsidRDefault="00054949" w:rsidP="00110076">
            <w:pPr>
              <w:pStyle w:val="rfdPoem"/>
              <w:rPr>
                <w:rtl/>
              </w:rPr>
            </w:pPr>
            <w:r w:rsidRPr="00054949">
              <w:rPr>
                <w:rtl/>
              </w:rPr>
              <w:t>أنا الّذِي كانَ لُجُّ الحُبِّ مُقتَحَمِي</w:t>
            </w:r>
            <w:r w:rsidRPr="00B15854">
              <w:rPr>
                <w:rStyle w:val="rfdPoemTiniCharChar"/>
                <w:rtl/>
              </w:rPr>
              <w:br/>
              <w:t> </w:t>
            </w:r>
          </w:p>
        </w:tc>
        <w:tc>
          <w:tcPr>
            <w:tcW w:w="200" w:type="pct"/>
            <w:shd w:val="clear" w:color="auto" w:fill="auto"/>
          </w:tcPr>
          <w:p w14:paraId="1BE469D9" w14:textId="77777777" w:rsidR="00054949" w:rsidRDefault="00054949" w:rsidP="00110076">
            <w:pPr>
              <w:pStyle w:val="rfdPoem"/>
              <w:rPr>
                <w:rtl/>
              </w:rPr>
            </w:pPr>
          </w:p>
        </w:tc>
        <w:tc>
          <w:tcPr>
            <w:tcW w:w="2400" w:type="pct"/>
            <w:shd w:val="clear" w:color="auto" w:fill="auto"/>
          </w:tcPr>
          <w:p w14:paraId="24BD5A9D" w14:textId="77777777" w:rsidR="00054949" w:rsidRDefault="00054949" w:rsidP="00110076">
            <w:pPr>
              <w:pStyle w:val="rfdPoem"/>
              <w:rPr>
                <w:rtl/>
              </w:rPr>
            </w:pPr>
            <w:r w:rsidRPr="00054949">
              <w:rPr>
                <w:rtl/>
              </w:rPr>
              <w:t>وَفِيهِ أمْقُتُ أهلَ العَذْلِ مَقْتَ حَمِي</w:t>
            </w:r>
            <w:r w:rsidRPr="00B15854">
              <w:rPr>
                <w:rStyle w:val="rfdPoemTiniCharChar"/>
                <w:rtl/>
              </w:rPr>
              <w:br/>
              <w:t> </w:t>
            </w:r>
          </w:p>
        </w:tc>
      </w:tr>
    </w:tbl>
    <w:p w14:paraId="23703ED7" w14:textId="77777777" w:rsidR="000E676B" w:rsidRDefault="000E676B" w:rsidP="000E676B">
      <w:pPr>
        <w:rPr>
          <w:rtl/>
        </w:rPr>
      </w:pPr>
      <w:r w:rsidRPr="00054949">
        <w:rPr>
          <w:rStyle w:val="rfdBold2"/>
          <w:rFonts w:hint="eastAsia"/>
          <w:rtl/>
        </w:rPr>
        <w:t>إرسال</w:t>
      </w:r>
      <w:r w:rsidRPr="00054949">
        <w:rPr>
          <w:rStyle w:val="rfdBold2"/>
          <w:rtl/>
        </w:rPr>
        <w:t xml:space="preserve"> المثل</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3D414F67" w14:textId="77777777">
        <w:tc>
          <w:tcPr>
            <w:tcW w:w="2400" w:type="pct"/>
            <w:shd w:val="clear" w:color="auto" w:fill="auto"/>
          </w:tcPr>
          <w:p w14:paraId="24277ED8" w14:textId="77777777" w:rsidR="00054949" w:rsidRDefault="00054949" w:rsidP="00110076">
            <w:pPr>
              <w:pStyle w:val="rfdPoem"/>
              <w:rPr>
                <w:rtl/>
              </w:rPr>
            </w:pPr>
            <w:r w:rsidRPr="00054949">
              <w:rPr>
                <w:rtl/>
              </w:rPr>
              <w:t>في الحُبِّ قَالوا</w:t>
            </w:r>
            <w:r w:rsidR="001C6BD7">
              <w:rPr>
                <w:rtl/>
              </w:rPr>
              <w:t xml:space="preserve"> :</w:t>
            </w:r>
            <w:r w:rsidR="00F67CDD">
              <w:rPr>
                <w:rtl/>
              </w:rPr>
              <w:t xml:space="preserve"> </w:t>
            </w:r>
            <w:r w:rsidRPr="00054949">
              <w:rPr>
                <w:rtl/>
              </w:rPr>
              <w:t>حَلِيْفُ القَومِ مُتّهَمٌ</w:t>
            </w:r>
            <w:r w:rsidRPr="00B15854">
              <w:rPr>
                <w:rStyle w:val="rfdPoemTiniCharChar"/>
                <w:rtl/>
              </w:rPr>
              <w:br/>
              <w:t> </w:t>
            </w:r>
          </w:p>
        </w:tc>
        <w:tc>
          <w:tcPr>
            <w:tcW w:w="200" w:type="pct"/>
            <w:shd w:val="clear" w:color="auto" w:fill="auto"/>
          </w:tcPr>
          <w:p w14:paraId="1A39FBEA" w14:textId="77777777" w:rsidR="00054949" w:rsidRDefault="00054949" w:rsidP="00110076">
            <w:pPr>
              <w:pStyle w:val="rfdPoem"/>
              <w:rPr>
                <w:rtl/>
              </w:rPr>
            </w:pPr>
          </w:p>
        </w:tc>
        <w:tc>
          <w:tcPr>
            <w:tcW w:w="2400" w:type="pct"/>
            <w:shd w:val="clear" w:color="auto" w:fill="auto"/>
          </w:tcPr>
          <w:p w14:paraId="3D81F283" w14:textId="77777777" w:rsidR="00054949" w:rsidRDefault="00054949" w:rsidP="00110076">
            <w:pPr>
              <w:pStyle w:val="rfdPoem"/>
              <w:rPr>
                <w:rtl/>
              </w:rPr>
            </w:pPr>
            <w:r w:rsidRPr="00054949">
              <w:rPr>
                <w:rtl/>
              </w:rPr>
              <w:t>فَيَا لَهَا تُهمَةٌ مِنْ أحسَنِ التُّهَمِ</w:t>
            </w:r>
            <w:r w:rsidRPr="00B15854">
              <w:rPr>
                <w:rStyle w:val="rfdPoemTiniCharChar"/>
                <w:rtl/>
              </w:rPr>
              <w:br/>
              <w:t> </w:t>
            </w:r>
          </w:p>
        </w:tc>
      </w:tr>
    </w:tbl>
    <w:p w14:paraId="0D8FE4A8" w14:textId="77777777" w:rsidR="000E676B" w:rsidRDefault="000E676B" w:rsidP="000E676B">
      <w:pPr>
        <w:rPr>
          <w:rtl/>
        </w:rPr>
      </w:pPr>
      <w:r w:rsidRPr="00054949">
        <w:rPr>
          <w:rStyle w:val="rfdBold2"/>
          <w:rFonts w:hint="eastAsia"/>
          <w:rtl/>
        </w:rPr>
        <w:t>الجناس</w:t>
      </w:r>
      <w:r w:rsidRPr="00054949">
        <w:rPr>
          <w:rStyle w:val="rfdBold2"/>
          <w:rtl/>
        </w:rPr>
        <w:t xml:space="preserve"> المصحّف والمحرّف</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52B6CD59" w14:textId="77777777">
        <w:tc>
          <w:tcPr>
            <w:tcW w:w="2400" w:type="pct"/>
            <w:shd w:val="clear" w:color="auto" w:fill="auto"/>
          </w:tcPr>
          <w:p w14:paraId="6443CA62" w14:textId="77777777" w:rsidR="00054949" w:rsidRDefault="00054949" w:rsidP="00110076">
            <w:pPr>
              <w:pStyle w:val="rfdPoem"/>
              <w:rPr>
                <w:rtl/>
              </w:rPr>
            </w:pPr>
            <w:r w:rsidRPr="00054949">
              <w:rPr>
                <w:rtl/>
              </w:rPr>
              <w:t>حُزتُ الثّنا حِينَ جزتُ النّيِّراتِ عُلاً</w:t>
            </w:r>
            <w:r w:rsidRPr="00B15854">
              <w:rPr>
                <w:rStyle w:val="rfdPoemTiniCharChar"/>
                <w:rtl/>
              </w:rPr>
              <w:br/>
              <w:t> </w:t>
            </w:r>
          </w:p>
        </w:tc>
        <w:tc>
          <w:tcPr>
            <w:tcW w:w="200" w:type="pct"/>
            <w:shd w:val="clear" w:color="auto" w:fill="auto"/>
          </w:tcPr>
          <w:p w14:paraId="17B80B23" w14:textId="77777777" w:rsidR="00054949" w:rsidRDefault="00054949" w:rsidP="00110076">
            <w:pPr>
              <w:pStyle w:val="rfdPoem"/>
              <w:rPr>
                <w:rtl/>
              </w:rPr>
            </w:pPr>
          </w:p>
        </w:tc>
        <w:tc>
          <w:tcPr>
            <w:tcW w:w="2400" w:type="pct"/>
            <w:shd w:val="clear" w:color="auto" w:fill="auto"/>
          </w:tcPr>
          <w:p w14:paraId="0A900905" w14:textId="77777777" w:rsidR="00054949" w:rsidRDefault="00054949" w:rsidP="00110076">
            <w:pPr>
              <w:pStyle w:val="rfdPoem"/>
              <w:rPr>
                <w:rtl/>
              </w:rPr>
            </w:pPr>
            <w:r w:rsidRPr="00054949">
              <w:rPr>
                <w:rtl/>
              </w:rPr>
              <w:t>فَهُنّ يَشْهَدنَ لِي بالحُكْمِ والحِكَمِ</w:t>
            </w:r>
            <w:r w:rsidRPr="00B15854">
              <w:rPr>
                <w:rStyle w:val="rfdPoemTiniCharChar"/>
                <w:rtl/>
              </w:rPr>
              <w:br/>
              <w:t> </w:t>
            </w:r>
          </w:p>
        </w:tc>
      </w:tr>
    </w:tbl>
    <w:p w14:paraId="49F0A294" w14:textId="77777777" w:rsidR="000E676B" w:rsidRDefault="000E676B" w:rsidP="000E676B">
      <w:pPr>
        <w:rPr>
          <w:rtl/>
        </w:rPr>
      </w:pPr>
      <w:r w:rsidRPr="00054949">
        <w:rPr>
          <w:rStyle w:val="rfdBold2"/>
          <w:rFonts w:hint="eastAsia"/>
          <w:rtl/>
        </w:rPr>
        <w:t>الجناس</w:t>
      </w:r>
      <w:r w:rsidRPr="00054949">
        <w:rPr>
          <w:rStyle w:val="rfdBold2"/>
          <w:rtl/>
        </w:rPr>
        <w:t xml:space="preserve"> التامّ والمطرّف</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66151725" w14:textId="77777777">
        <w:tc>
          <w:tcPr>
            <w:tcW w:w="2400" w:type="pct"/>
            <w:shd w:val="clear" w:color="auto" w:fill="auto"/>
          </w:tcPr>
          <w:p w14:paraId="2F99DA0A" w14:textId="77777777" w:rsidR="00054949" w:rsidRDefault="00054949" w:rsidP="00110076">
            <w:pPr>
              <w:pStyle w:val="rfdPoem"/>
              <w:rPr>
                <w:rtl/>
              </w:rPr>
            </w:pPr>
            <w:r w:rsidRPr="00054949">
              <w:rPr>
                <w:rtl/>
              </w:rPr>
              <w:t>الرّأسُ شَابَ وشَابَ الدّمْعُ فَيْضَ دَمٍ</w:t>
            </w:r>
            <w:r w:rsidRPr="00B15854">
              <w:rPr>
                <w:rStyle w:val="rfdPoemTiniCharChar"/>
                <w:rtl/>
              </w:rPr>
              <w:br/>
              <w:t> </w:t>
            </w:r>
          </w:p>
        </w:tc>
        <w:tc>
          <w:tcPr>
            <w:tcW w:w="200" w:type="pct"/>
            <w:shd w:val="clear" w:color="auto" w:fill="auto"/>
          </w:tcPr>
          <w:p w14:paraId="3C4E760B" w14:textId="77777777" w:rsidR="00054949" w:rsidRDefault="00054949" w:rsidP="00110076">
            <w:pPr>
              <w:pStyle w:val="rfdPoem"/>
              <w:rPr>
                <w:rtl/>
              </w:rPr>
            </w:pPr>
          </w:p>
        </w:tc>
        <w:tc>
          <w:tcPr>
            <w:tcW w:w="2400" w:type="pct"/>
            <w:shd w:val="clear" w:color="auto" w:fill="auto"/>
          </w:tcPr>
          <w:p w14:paraId="2913579E" w14:textId="77777777" w:rsidR="00054949" w:rsidRDefault="00054949" w:rsidP="00110076">
            <w:pPr>
              <w:pStyle w:val="rfdPoem"/>
              <w:rPr>
                <w:rtl/>
              </w:rPr>
            </w:pPr>
            <w:r w:rsidRPr="00054949">
              <w:rPr>
                <w:rtl/>
              </w:rPr>
              <w:t>وبِالغَرَامِ لَعَمرُ الله كَم حِكَمِ</w:t>
            </w:r>
            <w:r w:rsidRPr="00B15854">
              <w:rPr>
                <w:rStyle w:val="rfdPoemTiniCharChar"/>
                <w:rtl/>
              </w:rPr>
              <w:br/>
              <w:t> </w:t>
            </w:r>
          </w:p>
        </w:tc>
      </w:tr>
    </w:tbl>
    <w:p w14:paraId="5225E2F9" w14:textId="77777777" w:rsidR="000E676B" w:rsidRDefault="000E676B" w:rsidP="000E676B">
      <w:pPr>
        <w:rPr>
          <w:rtl/>
        </w:rPr>
      </w:pPr>
      <w:r w:rsidRPr="00054949">
        <w:rPr>
          <w:rStyle w:val="rfdBold2"/>
          <w:rFonts w:hint="eastAsia"/>
          <w:rtl/>
        </w:rPr>
        <w:t>الجناس</w:t>
      </w:r>
      <w:r w:rsidRPr="00054949">
        <w:rPr>
          <w:rStyle w:val="rfdBold2"/>
          <w:rtl/>
        </w:rPr>
        <w:t xml:space="preserve"> اللفظيّ والمقلوب</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4B68C553" w14:textId="77777777">
        <w:tc>
          <w:tcPr>
            <w:tcW w:w="2400" w:type="pct"/>
            <w:shd w:val="clear" w:color="auto" w:fill="auto"/>
          </w:tcPr>
          <w:p w14:paraId="12813FF4" w14:textId="77777777" w:rsidR="00054949" w:rsidRDefault="00054949" w:rsidP="00110076">
            <w:pPr>
              <w:pStyle w:val="rfdPoem"/>
              <w:rPr>
                <w:rtl/>
              </w:rPr>
            </w:pPr>
            <w:r w:rsidRPr="00054949">
              <w:rPr>
                <w:rtl/>
              </w:rPr>
              <w:t>ضلّ المؤنِّبُ لمّا ظلّ يَعذلني</w:t>
            </w:r>
            <w:r w:rsidRPr="00B15854">
              <w:rPr>
                <w:rStyle w:val="rfdPoemTiniCharChar"/>
                <w:rtl/>
              </w:rPr>
              <w:br/>
              <w:t> </w:t>
            </w:r>
          </w:p>
        </w:tc>
        <w:tc>
          <w:tcPr>
            <w:tcW w:w="200" w:type="pct"/>
            <w:shd w:val="clear" w:color="auto" w:fill="auto"/>
          </w:tcPr>
          <w:p w14:paraId="037F30C9" w14:textId="77777777" w:rsidR="00054949" w:rsidRDefault="00054949" w:rsidP="00110076">
            <w:pPr>
              <w:pStyle w:val="rfdPoem"/>
              <w:rPr>
                <w:rtl/>
              </w:rPr>
            </w:pPr>
          </w:p>
        </w:tc>
        <w:tc>
          <w:tcPr>
            <w:tcW w:w="2400" w:type="pct"/>
            <w:shd w:val="clear" w:color="auto" w:fill="auto"/>
          </w:tcPr>
          <w:p w14:paraId="417F4AE3" w14:textId="77777777" w:rsidR="00054949" w:rsidRDefault="00054949" w:rsidP="00110076">
            <w:pPr>
              <w:pStyle w:val="rfdPoem"/>
              <w:rPr>
                <w:rtl/>
              </w:rPr>
            </w:pPr>
            <w:r w:rsidRPr="00054949">
              <w:rPr>
                <w:rtl/>
              </w:rPr>
              <w:t>والعَذلُ مُدنٍ إليهِ قاصيَ النّدمِ</w:t>
            </w:r>
            <w:r w:rsidRPr="00B15854">
              <w:rPr>
                <w:rStyle w:val="rfdPoemTiniCharChar"/>
                <w:rtl/>
              </w:rPr>
              <w:br/>
              <w:t> </w:t>
            </w:r>
          </w:p>
        </w:tc>
      </w:tr>
    </w:tbl>
    <w:p w14:paraId="0D66D959" w14:textId="77777777" w:rsidR="000E676B" w:rsidRDefault="000E676B" w:rsidP="000E676B">
      <w:pPr>
        <w:pStyle w:val="rfdLine"/>
        <w:rPr>
          <w:rtl/>
        </w:rPr>
      </w:pPr>
      <w:r>
        <w:rPr>
          <w:rtl/>
        </w:rPr>
        <w:t>__________</w:t>
      </w:r>
    </w:p>
    <w:p w14:paraId="3DACD6CA" w14:textId="77777777" w:rsidR="000E676B" w:rsidRDefault="000E676B" w:rsidP="000E676B">
      <w:pPr>
        <w:pStyle w:val="rfdFootnote0"/>
        <w:rPr>
          <w:rtl/>
        </w:rPr>
      </w:pPr>
      <w:r>
        <w:rPr>
          <w:rtl/>
        </w:rPr>
        <w:t>(1) الملفّق</w:t>
      </w:r>
      <w:r w:rsidR="001C6BD7">
        <w:rPr>
          <w:rtl/>
        </w:rPr>
        <w:t xml:space="preserve"> :</w:t>
      </w:r>
      <w:r w:rsidR="00F67CDD">
        <w:rPr>
          <w:rtl/>
        </w:rPr>
        <w:t xml:space="preserve"> </w:t>
      </w:r>
      <w:r>
        <w:rPr>
          <w:rtl/>
        </w:rPr>
        <w:t>وهو أن يقع التركيب في الركنين المتجانسين.</w:t>
      </w:r>
    </w:p>
    <w:p w14:paraId="2AB8EAB6" w14:textId="77777777" w:rsidR="000E676B" w:rsidRDefault="000E676B" w:rsidP="000E676B">
      <w:pPr>
        <w:pStyle w:val="rfdFootnote0"/>
        <w:rPr>
          <w:rtl/>
        </w:rPr>
      </w:pPr>
      <w:r>
        <w:rPr>
          <w:rtl/>
        </w:rPr>
        <w:t>(2) إرسال المثل</w:t>
      </w:r>
      <w:r w:rsidR="001C6BD7">
        <w:rPr>
          <w:rtl/>
        </w:rPr>
        <w:t xml:space="preserve"> :</w:t>
      </w:r>
      <w:r w:rsidR="00F67CDD">
        <w:rPr>
          <w:rtl/>
        </w:rPr>
        <w:t xml:space="preserve"> </w:t>
      </w:r>
      <w:r>
        <w:rPr>
          <w:rtl/>
        </w:rPr>
        <w:t>وهو صلاحية الكلام لأن يتمثّل به</w:t>
      </w:r>
      <w:r w:rsidR="001C6BD7">
        <w:rPr>
          <w:rtl/>
        </w:rPr>
        <w:t xml:space="preserve"> ،</w:t>
      </w:r>
      <w:r w:rsidR="00F67CDD">
        <w:rPr>
          <w:rtl/>
        </w:rPr>
        <w:t xml:space="preserve"> </w:t>
      </w:r>
      <w:r>
        <w:rPr>
          <w:rtl/>
        </w:rPr>
        <w:t>بشرط أن يكون جزءاً من كلامٍ.</w:t>
      </w:r>
    </w:p>
    <w:p w14:paraId="13110E1A" w14:textId="77777777" w:rsidR="000E676B" w:rsidRDefault="000E676B" w:rsidP="000E676B">
      <w:pPr>
        <w:pStyle w:val="rfdFootnote0"/>
        <w:rPr>
          <w:rtl/>
        </w:rPr>
      </w:pPr>
      <w:r>
        <w:rPr>
          <w:rtl/>
        </w:rPr>
        <w:t>(3) المصحّف والمحرّف</w:t>
      </w:r>
      <w:r w:rsidR="001C6BD7">
        <w:rPr>
          <w:rtl/>
        </w:rPr>
        <w:t xml:space="preserve"> :</w:t>
      </w:r>
      <w:r w:rsidR="00F67CDD">
        <w:rPr>
          <w:rtl/>
        </w:rPr>
        <w:t xml:space="preserve"> </w:t>
      </w:r>
      <w:r>
        <w:rPr>
          <w:rtl/>
        </w:rPr>
        <w:t>المصحّف</w:t>
      </w:r>
      <w:r w:rsidR="001C6BD7">
        <w:rPr>
          <w:rtl/>
        </w:rPr>
        <w:t xml:space="preserve"> :</w:t>
      </w:r>
      <w:r w:rsidR="00F67CDD">
        <w:rPr>
          <w:rtl/>
        </w:rPr>
        <w:t xml:space="preserve"> </w:t>
      </w:r>
      <w:r>
        <w:rPr>
          <w:rtl/>
        </w:rPr>
        <w:t>تماثل الكلمتين في الحروف واختلافهما في اللفظ. المحرّف</w:t>
      </w:r>
      <w:r w:rsidR="001C6BD7">
        <w:rPr>
          <w:rtl/>
        </w:rPr>
        <w:t xml:space="preserve"> :</w:t>
      </w:r>
      <w:r w:rsidR="00F67CDD">
        <w:rPr>
          <w:rtl/>
        </w:rPr>
        <w:t xml:space="preserve"> </w:t>
      </w:r>
      <w:r>
        <w:rPr>
          <w:rtl/>
        </w:rPr>
        <w:t>هو ما اتّفقت فيه الحروف بين الكلمتين</w:t>
      </w:r>
      <w:r w:rsidR="001C6BD7">
        <w:rPr>
          <w:rtl/>
        </w:rPr>
        <w:t xml:space="preserve"> ،</w:t>
      </w:r>
      <w:r w:rsidR="00F67CDD">
        <w:rPr>
          <w:rtl/>
        </w:rPr>
        <w:t xml:space="preserve"> </w:t>
      </w:r>
      <w:r>
        <w:rPr>
          <w:rtl/>
        </w:rPr>
        <w:t>إلّا أنّ أحداهما تخالف الأخرىٰ في الهيئة</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في الحركة فقط.</w:t>
      </w:r>
    </w:p>
    <w:p w14:paraId="1056C7F3" w14:textId="77777777" w:rsidR="000E676B" w:rsidRDefault="000E676B" w:rsidP="000E676B">
      <w:pPr>
        <w:pStyle w:val="rfdFootnote0"/>
        <w:rPr>
          <w:rtl/>
        </w:rPr>
      </w:pPr>
      <w:r>
        <w:rPr>
          <w:rtl/>
        </w:rPr>
        <w:t>(4) الجِناس التامّ</w:t>
      </w:r>
      <w:r w:rsidR="001C6BD7">
        <w:rPr>
          <w:rtl/>
        </w:rPr>
        <w:t xml:space="preserve"> :</w:t>
      </w:r>
      <w:r w:rsidR="00F67CDD">
        <w:rPr>
          <w:rtl/>
        </w:rPr>
        <w:t xml:space="preserve"> </w:t>
      </w:r>
      <w:r>
        <w:rPr>
          <w:rtl/>
        </w:rPr>
        <w:t>ما اتّفق ركناه لفظاً واختلفا معنىٰ بلا تفاوت في تركيبهما ولا اختلاف في حركاتهما. والجناس المطرَّف</w:t>
      </w:r>
      <w:r w:rsidR="001C6BD7">
        <w:rPr>
          <w:rtl/>
        </w:rPr>
        <w:t xml:space="preserve"> :</w:t>
      </w:r>
      <w:r w:rsidR="00F67CDD">
        <w:rPr>
          <w:rtl/>
        </w:rPr>
        <w:t xml:space="preserve"> </w:t>
      </w:r>
      <w:r>
        <w:rPr>
          <w:rtl/>
        </w:rPr>
        <w:t>هو أن يزاد أحد الركنين المتجانسين من جهة آخره.</w:t>
      </w:r>
    </w:p>
    <w:p w14:paraId="6C417A36" w14:textId="77777777" w:rsidR="003434CC" w:rsidRDefault="000E676B" w:rsidP="000E676B">
      <w:pPr>
        <w:pStyle w:val="rfdFootnote0"/>
        <w:rPr>
          <w:rtl/>
        </w:rPr>
      </w:pPr>
      <w:r>
        <w:rPr>
          <w:rtl/>
        </w:rPr>
        <w:t>(5)اللفظي</w:t>
      </w:r>
      <w:r w:rsidR="001C6BD7">
        <w:rPr>
          <w:rtl/>
        </w:rPr>
        <w:t xml:space="preserve"> :</w:t>
      </w:r>
      <w:r w:rsidR="00F67CDD">
        <w:rPr>
          <w:rtl/>
        </w:rPr>
        <w:t xml:space="preserve"> </w:t>
      </w:r>
      <w:r>
        <w:rPr>
          <w:rtl/>
        </w:rPr>
        <w:t>وهو تماثل ركناه وتجانسا خطّاً</w:t>
      </w:r>
      <w:r w:rsidR="001C6BD7">
        <w:rPr>
          <w:rtl/>
        </w:rPr>
        <w:t xml:space="preserve"> ،</w:t>
      </w:r>
      <w:r w:rsidR="00F67CDD">
        <w:rPr>
          <w:rtl/>
        </w:rPr>
        <w:t xml:space="preserve"> </w:t>
      </w:r>
      <w:r>
        <w:rPr>
          <w:rtl/>
        </w:rPr>
        <w:t>وخالف أحدهما بإبدال حرف منه.</w:t>
      </w:r>
    </w:p>
    <w:p w14:paraId="26FA47A7" w14:textId="77777777" w:rsidR="000E676B" w:rsidRPr="003434CC" w:rsidRDefault="000E676B" w:rsidP="003434CC">
      <w:pPr>
        <w:rPr>
          <w:rStyle w:val="rfdFootnote"/>
          <w:rtl/>
        </w:rPr>
      </w:pPr>
      <w:r w:rsidRPr="003434CC">
        <w:rPr>
          <w:rStyle w:val="rfdFootnote"/>
          <w:rtl/>
        </w:rPr>
        <w:t>المقلوب</w:t>
      </w:r>
      <w:r w:rsidR="001C6BD7">
        <w:rPr>
          <w:rStyle w:val="rfdFootnote"/>
          <w:rtl/>
        </w:rPr>
        <w:t xml:space="preserve"> :</w:t>
      </w:r>
      <w:r w:rsidR="00F67CDD">
        <w:rPr>
          <w:rStyle w:val="rfdFootnote"/>
          <w:rtl/>
        </w:rPr>
        <w:t xml:space="preserve"> </w:t>
      </w:r>
      <w:r w:rsidRPr="003434CC">
        <w:rPr>
          <w:rStyle w:val="rfdFootnote"/>
          <w:rtl/>
        </w:rPr>
        <w:t>هو الجناس الذي يختلف لفظاه في ترتيبِ الحروف فقط.</w:t>
      </w:r>
    </w:p>
    <w:p w14:paraId="6A9BAA02" w14:textId="77777777" w:rsidR="000E676B" w:rsidRDefault="00E63DE8" w:rsidP="000E676B">
      <w:pPr>
        <w:rPr>
          <w:rtl/>
        </w:rPr>
      </w:pPr>
      <w:r>
        <w:rPr>
          <w:rtl/>
        </w:rPr>
        <w:br w:type="page"/>
      </w:r>
      <w:r w:rsidR="000E676B" w:rsidRPr="003434CC">
        <w:rPr>
          <w:rStyle w:val="rfdBold2"/>
          <w:rtl/>
        </w:rPr>
        <w:lastRenderedPageBreak/>
        <w:t>الجناس المذيّل واللاحق</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281EAE53" w14:textId="77777777">
        <w:tc>
          <w:tcPr>
            <w:tcW w:w="2400" w:type="pct"/>
            <w:shd w:val="clear" w:color="auto" w:fill="auto"/>
          </w:tcPr>
          <w:p w14:paraId="70D5EE7B" w14:textId="77777777" w:rsidR="00054949" w:rsidRDefault="00054949" w:rsidP="00110076">
            <w:pPr>
              <w:pStyle w:val="rfdPoem"/>
              <w:rPr>
                <w:rtl/>
              </w:rPr>
            </w:pPr>
            <w:r w:rsidRPr="00054949">
              <w:rPr>
                <w:rtl/>
              </w:rPr>
              <w:t>أمـسي وَلَيْلِيَ دَاجٍ دَاجِنٌ أرِقاً</w:t>
            </w:r>
            <w:r w:rsidRPr="00B15854">
              <w:rPr>
                <w:rStyle w:val="rfdPoemTiniCharChar"/>
                <w:rtl/>
              </w:rPr>
              <w:br/>
              <w:t> </w:t>
            </w:r>
          </w:p>
        </w:tc>
        <w:tc>
          <w:tcPr>
            <w:tcW w:w="200" w:type="pct"/>
            <w:shd w:val="clear" w:color="auto" w:fill="auto"/>
          </w:tcPr>
          <w:p w14:paraId="5A2AEA21" w14:textId="77777777" w:rsidR="00054949" w:rsidRDefault="00054949" w:rsidP="00110076">
            <w:pPr>
              <w:pStyle w:val="rfdPoem"/>
              <w:rPr>
                <w:rtl/>
              </w:rPr>
            </w:pPr>
          </w:p>
        </w:tc>
        <w:tc>
          <w:tcPr>
            <w:tcW w:w="2400" w:type="pct"/>
            <w:shd w:val="clear" w:color="auto" w:fill="auto"/>
          </w:tcPr>
          <w:p w14:paraId="3B64E129" w14:textId="77777777" w:rsidR="00054949" w:rsidRDefault="00054949" w:rsidP="00110076">
            <w:pPr>
              <w:pStyle w:val="rfdPoem"/>
              <w:rPr>
                <w:rtl/>
              </w:rPr>
            </w:pPr>
            <w:r w:rsidRPr="00054949">
              <w:rPr>
                <w:rtl/>
              </w:rPr>
              <w:t>سَهْرَانَ حَيْرَانَ مِنْ ضُرِّي ومِنْ ألَمِي</w:t>
            </w:r>
            <w:r w:rsidR="0031579D" w:rsidRPr="0031579D">
              <w:rPr>
                <w:rStyle w:val="rfdFootnotenum"/>
                <w:rtl/>
              </w:rPr>
              <w:t>(2)</w:t>
            </w:r>
            <w:r w:rsidRPr="00B15854">
              <w:rPr>
                <w:rStyle w:val="rfdPoemTiniCharChar"/>
                <w:rtl/>
              </w:rPr>
              <w:br/>
              <w:t> </w:t>
            </w:r>
          </w:p>
        </w:tc>
      </w:tr>
    </w:tbl>
    <w:p w14:paraId="3C12641E" w14:textId="77777777" w:rsidR="000E676B" w:rsidRDefault="000E676B" w:rsidP="000E676B">
      <w:pPr>
        <w:rPr>
          <w:rtl/>
        </w:rPr>
      </w:pPr>
      <w:r w:rsidRPr="003434CC">
        <w:rPr>
          <w:rStyle w:val="rfdBold2"/>
          <w:rFonts w:hint="eastAsia"/>
          <w:rtl/>
        </w:rPr>
        <w:t>الالتفات</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49F509CC" w14:textId="77777777">
        <w:tc>
          <w:tcPr>
            <w:tcW w:w="2400" w:type="pct"/>
            <w:shd w:val="clear" w:color="auto" w:fill="auto"/>
          </w:tcPr>
          <w:p w14:paraId="2897B50E" w14:textId="77777777" w:rsidR="00054949" w:rsidRDefault="00054949" w:rsidP="00110076">
            <w:pPr>
              <w:pStyle w:val="rfdPoem"/>
              <w:rPr>
                <w:rtl/>
              </w:rPr>
            </w:pPr>
            <w:r w:rsidRPr="00054949">
              <w:rPr>
                <w:rtl/>
              </w:rPr>
              <w:t>كَمْ ذَا يُهَدِّدُنِي دَهرِي بِبُعْدِهِم</w:t>
            </w:r>
            <w:r w:rsidRPr="00B15854">
              <w:rPr>
                <w:rStyle w:val="rfdPoemTiniCharChar"/>
                <w:rtl/>
              </w:rPr>
              <w:br/>
              <w:t> </w:t>
            </w:r>
          </w:p>
        </w:tc>
        <w:tc>
          <w:tcPr>
            <w:tcW w:w="200" w:type="pct"/>
            <w:shd w:val="clear" w:color="auto" w:fill="auto"/>
          </w:tcPr>
          <w:p w14:paraId="5F09B1FA" w14:textId="77777777" w:rsidR="00054949" w:rsidRDefault="00054949" w:rsidP="00110076">
            <w:pPr>
              <w:pStyle w:val="rfdPoem"/>
              <w:rPr>
                <w:rtl/>
              </w:rPr>
            </w:pPr>
          </w:p>
        </w:tc>
        <w:tc>
          <w:tcPr>
            <w:tcW w:w="2400" w:type="pct"/>
            <w:shd w:val="clear" w:color="auto" w:fill="auto"/>
          </w:tcPr>
          <w:p w14:paraId="11FDA023" w14:textId="77777777" w:rsidR="00054949" w:rsidRDefault="00054949" w:rsidP="00110076">
            <w:pPr>
              <w:pStyle w:val="rfdPoem"/>
              <w:rPr>
                <w:rtl/>
              </w:rPr>
            </w:pPr>
            <w:r w:rsidRPr="00054949">
              <w:rPr>
                <w:rtl/>
              </w:rPr>
              <w:t>بَلَغْتَ سُؤْلَكَ يا دَهرِي بِبعدِهِمِ</w:t>
            </w:r>
            <w:r w:rsidRPr="00B15854">
              <w:rPr>
                <w:rStyle w:val="rfdPoemTiniCharChar"/>
                <w:rtl/>
              </w:rPr>
              <w:br/>
              <w:t> </w:t>
            </w:r>
          </w:p>
        </w:tc>
      </w:tr>
    </w:tbl>
    <w:p w14:paraId="5885C1F5" w14:textId="77777777" w:rsidR="000E676B" w:rsidRDefault="000E676B" w:rsidP="000E676B">
      <w:pPr>
        <w:rPr>
          <w:rtl/>
        </w:rPr>
      </w:pPr>
      <w:r w:rsidRPr="003434CC">
        <w:rPr>
          <w:rStyle w:val="rfdBold2"/>
          <w:rFonts w:hint="eastAsia"/>
          <w:rtl/>
        </w:rPr>
        <w:t>التفويف</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702A82D8" w14:textId="77777777">
        <w:tc>
          <w:tcPr>
            <w:tcW w:w="2400" w:type="pct"/>
            <w:shd w:val="clear" w:color="auto" w:fill="auto"/>
          </w:tcPr>
          <w:p w14:paraId="1E6EAE98" w14:textId="77777777" w:rsidR="00054949" w:rsidRDefault="00054949" w:rsidP="00110076">
            <w:pPr>
              <w:pStyle w:val="rfdPoem"/>
              <w:rPr>
                <w:rtl/>
              </w:rPr>
            </w:pPr>
            <w:r w:rsidRPr="00054949">
              <w:rPr>
                <w:rtl/>
              </w:rPr>
              <w:t>اكْتُمْ أبِنِ واسْخَطْ ارضَ اثْبِتْ انْفِ أمِلْ</w:t>
            </w:r>
            <w:r w:rsidRPr="00B15854">
              <w:rPr>
                <w:rStyle w:val="rfdPoemTiniCharChar"/>
                <w:rtl/>
              </w:rPr>
              <w:br/>
              <w:t> </w:t>
            </w:r>
          </w:p>
        </w:tc>
        <w:tc>
          <w:tcPr>
            <w:tcW w:w="200" w:type="pct"/>
            <w:shd w:val="clear" w:color="auto" w:fill="auto"/>
          </w:tcPr>
          <w:p w14:paraId="172CC7DA" w14:textId="77777777" w:rsidR="00054949" w:rsidRDefault="00054949" w:rsidP="00110076">
            <w:pPr>
              <w:pStyle w:val="rfdPoem"/>
              <w:rPr>
                <w:rtl/>
              </w:rPr>
            </w:pPr>
          </w:p>
        </w:tc>
        <w:tc>
          <w:tcPr>
            <w:tcW w:w="2400" w:type="pct"/>
            <w:shd w:val="clear" w:color="auto" w:fill="auto"/>
          </w:tcPr>
          <w:p w14:paraId="2BFBA660" w14:textId="77777777" w:rsidR="00054949" w:rsidRDefault="003434CC" w:rsidP="00110076">
            <w:pPr>
              <w:pStyle w:val="rfdPoem"/>
              <w:rPr>
                <w:rtl/>
              </w:rPr>
            </w:pPr>
            <w:r w:rsidRPr="003434CC">
              <w:rPr>
                <w:rtl/>
              </w:rPr>
              <w:t>قُمْ خُذِ اتْرُكْ تَيَقّظْ نَمْ تَسَلَّ همِ</w:t>
            </w:r>
            <w:r w:rsidR="0031579D" w:rsidRPr="0031579D">
              <w:rPr>
                <w:rStyle w:val="rfdFootnotenum"/>
                <w:rtl/>
              </w:rPr>
              <w:t>(5)</w:t>
            </w:r>
            <w:r w:rsidR="00054949" w:rsidRPr="00B15854">
              <w:rPr>
                <w:rStyle w:val="rfdPoemTiniCharChar"/>
                <w:rtl/>
              </w:rPr>
              <w:br/>
              <w:t> </w:t>
            </w:r>
          </w:p>
        </w:tc>
      </w:tr>
    </w:tbl>
    <w:p w14:paraId="29EA8DBC" w14:textId="77777777" w:rsidR="000E676B" w:rsidRDefault="000E676B" w:rsidP="000E676B">
      <w:pPr>
        <w:rPr>
          <w:rtl/>
        </w:rPr>
      </w:pPr>
      <w:r w:rsidRPr="003434CC">
        <w:rPr>
          <w:rStyle w:val="rfdBold2"/>
          <w:rFonts w:hint="eastAsia"/>
          <w:rtl/>
        </w:rPr>
        <w:t>الطّباق</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0359A374" w14:textId="77777777">
        <w:tc>
          <w:tcPr>
            <w:tcW w:w="2400" w:type="pct"/>
            <w:shd w:val="clear" w:color="auto" w:fill="auto"/>
          </w:tcPr>
          <w:p w14:paraId="264C231D" w14:textId="77777777" w:rsidR="00054949" w:rsidRDefault="003434CC" w:rsidP="00110076">
            <w:pPr>
              <w:pStyle w:val="rfdPoem"/>
              <w:rPr>
                <w:rtl/>
              </w:rPr>
            </w:pPr>
            <w:r w:rsidRPr="003434CC">
              <w:rPr>
                <w:rtl/>
              </w:rPr>
              <w:t>ضِيْقُ الهَوَىٰ سَعَةٌ والذُّلُّ فيهِ لَنَا</w:t>
            </w:r>
            <w:r w:rsidR="00054949" w:rsidRPr="00B15854">
              <w:rPr>
                <w:rStyle w:val="rfdPoemTiniCharChar"/>
                <w:rtl/>
              </w:rPr>
              <w:br/>
              <w:t> </w:t>
            </w:r>
          </w:p>
        </w:tc>
        <w:tc>
          <w:tcPr>
            <w:tcW w:w="200" w:type="pct"/>
            <w:shd w:val="clear" w:color="auto" w:fill="auto"/>
          </w:tcPr>
          <w:p w14:paraId="51EBE3C1" w14:textId="77777777" w:rsidR="00054949" w:rsidRDefault="00054949" w:rsidP="00110076">
            <w:pPr>
              <w:pStyle w:val="rfdPoem"/>
              <w:rPr>
                <w:rtl/>
              </w:rPr>
            </w:pPr>
          </w:p>
        </w:tc>
        <w:tc>
          <w:tcPr>
            <w:tcW w:w="2400" w:type="pct"/>
            <w:shd w:val="clear" w:color="auto" w:fill="auto"/>
          </w:tcPr>
          <w:p w14:paraId="618D433F" w14:textId="77777777" w:rsidR="00054949" w:rsidRDefault="003434CC" w:rsidP="00110076">
            <w:pPr>
              <w:pStyle w:val="rfdPoem"/>
              <w:rPr>
                <w:rtl/>
              </w:rPr>
            </w:pPr>
            <w:r w:rsidRPr="003434CC">
              <w:rPr>
                <w:rtl/>
              </w:rPr>
              <w:t>عِزٌّ وفيهِ وجودِي لَيسَ بالعَدَمِ</w:t>
            </w:r>
            <w:r w:rsidR="00054949" w:rsidRPr="00B15854">
              <w:rPr>
                <w:rStyle w:val="rfdPoemTiniCharChar"/>
                <w:rtl/>
              </w:rPr>
              <w:br/>
              <w:t> </w:t>
            </w:r>
          </w:p>
        </w:tc>
      </w:tr>
    </w:tbl>
    <w:p w14:paraId="20E04B45" w14:textId="77777777" w:rsidR="000E676B" w:rsidRDefault="000E676B" w:rsidP="000E676B">
      <w:pPr>
        <w:rPr>
          <w:rtl/>
        </w:rPr>
      </w:pPr>
      <w:r w:rsidRPr="003434CC">
        <w:rPr>
          <w:rStyle w:val="rfdBold2"/>
          <w:rFonts w:hint="eastAsia"/>
          <w:rtl/>
        </w:rPr>
        <w:t>التهكّم</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054949" w14:paraId="71B7490C" w14:textId="77777777">
        <w:tc>
          <w:tcPr>
            <w:tcW w:w="2400" w:type="pct"/>
            <w:shd w:val="clear" w:color="auto" w:fill="auto"/>
          </w:tcPr>
          <w:p w14:paraId="57B45D66" w14:textId="77777777" w:rsidR="00054949" w:rsidRDefault="003434CC" w:rsidP="00110076">
            <w:pPr>
              <w:pStyle w:val="rfdPoem"/>
              <w:rPr>
                <w:rtl/>
              </w:rPr>
            </w:pPr>
            <w:r w:rsidRPr="003434CC">
              <w:rPr>
                <w:rtl/>
              </w:rPr>
              <w:t>جَلَوْتَ يَا عَاذِلِي عَنْ مَسمَعِي صَدَأً</w:t>
            </w:r>
            <w:r w:rsidR="00054949" w:rsidRPr="00B15854">
              <w:rPr>
                <w:rStyle w:val="rfdPoemTiniCharChar"/>
                <w:rtl/>
              </w:rPr>
              <w:br/>
              <w:t> </w:t>
            </w:r>
          </w:p>
        </w:tc>
        <w:tc>
          <w:tcPr>
            <w:tcW w:w="200" w:type="pct"/>
            <w:shd w:val="clear" w:color="auto" w:fill="auto"/>
          </w:tcPr>
          <w:p w14:paraId="3D6FE8E6" w14:textId="77777777" w:rsidR="00054949" w:rsidRDefault="00054949" w:rsidP="00110076">
            <w:pPr>
              <w:pStyle w:val="rfdPoem"/>
              <w:rPr>
                <w:rtl/>
              </w:rPr>
            </w:pPr>
          </w:p>
        </w:tc>
        <w:tc>
          <w:tcPr>
            <w:tcW w:w="2400" w:type="pct"/>
            <w:shd w:val="clear" w:color="auto" w:fill="auto"/>
          </w:tcPr>
          <w:p w14:paraId="0946870A" w14:textId="77777777" w:rsidR="00054949" w:rsidRDefault="003434CC" w:rsidP="00110076">
            <w:pPr>
              <w:pStyle w:val="rfdPoem"/>
              <w:rPr>
                <w:rtl/>
              </w:rPr>
            </w:pPr>
            <w:r w:rsidRPr="003434CC">
              <w:rPr>
                <w:rtl/>
              </w:rPr>
              <w:t>غَدَاةَ قَرَّطْتهُ فِي جَوهَرِ الكَلِمِ</w:t>
            </w:r>
            <w:r w:rsidR="0031579D" w:rsidRPr="0031579D">
              <w:rPr>
                <w:rStyle w:val="rfdFootnotenum"/>
                <w:rtl/>
              </w:rPr>
              <w:t>(8)</w:t>
            </w:r>
            <w:r w:rsidR="00054949" w:rsidRPr="00B15854">
              <w:rPr>
                <w:rStyle w:val="rfdPoemTiniCharChar"/>
                <w:rtl/>
              </w:rPr>
              <w:br/>
              <w:t> </w:t>
            </w:r>
          </w:p>
        </w:tc>
      </w:tr>
    </w:tbl>
    <w:p w14:paraId="1F7A36F7" w14:textId="77777777" w:rsidR="000E676B" w:rsidRDefault="000E676B" w:rsidP="000E676B">
      <w:pPr>
        <w:pStyle w:val="rfdLine"/>
        <w:rPr>
          <w:rtl/>
        </w:rPr>
      </w:pPr>
      <w:r>
        <w:rPr>
          <w:rtl/>
        </w:rPr>
        <w:t>__________</w:t>
      </w:r>
    </w:p>
    <w:p w14:paraId="2E9B60E5" w14:textId="77777777" w:rsidR="003434CC" w:rsidRDefault="000E676B" w:rsidP="000E676B">
      <w:pPr>
        <w:pStyle w:val="rfdFootnote0"/>
        <w:rPr>
          <w:rtl/>
        </w:rPr>
      </w:pPr>
      <w:r>
        <w:rPr>
          <w:rtl/>
        </w:rPr>
        <w:t>(1) المذيل</w:t>
      </w:r>
      <w:r w:rsidR="001C6BD7">
        <w:rPr>
          <w:rtl/>
        </w:rPr>
        <w:t xml:space="preserve"> :</w:t>
      </w:r>
      <w:r w:rsidR="00F67CDD">
        <w:rPr>
          <w:rtl/>
        </w:rPr>
        <w:t xml:space="preserve"> </w:t>
      </w:r>
      <w:r>
        <w:rPr>
          <w:rtl/>
        </w:rPr>
        <w:t>هو أن يزاد أحد الركنين المتجانسين من جهة أوّله.</w:t>
      </w:r>
    </w:p>
    <w:p w14:paraId="19E10FC1" w14:textId="77777777" w:rsidR="000E676B" w:rsidRPr="003434CC" w:rsidRDefault="000E676B" w:rsidP="003434CC">
      <w:pPr>
        <w:rPr>
          <w:rStyle w:val="rfdFootnote"/>
          <w:rtl/>
        </w:rPr>
      </w:pPr>
      <w:r w:rsidRPr="003434CC">
        <w:rPr>
          <w:rStyle w:val="rfdFootnote"/>
          <w:rtl/>
        </w:rPr>
        <w:t>الجناس اللاحق</w:t>
      </w:r>
      <w:r w:rsidR="001C6BD7">
        <w:rPr>
          <w:rStyle w:val="rfdFootnote"/>
          <w:rtl/>
        </w:rPr>
        <w:t xml:space="preserve"> :</w:t>
      </w:r>
      <w:r w:rsidR="00F67CDD">
        <w:rPr>
          <w:rStyle w:val="rfdFootnote"/>
          <w:rtl/>
        </w:rPr>
        <w:t xml:space="preserve"> </w:t>
      </w:r>
      <w:r w:rsidRPr="003434CC">
        <w:rPr>
          <w:rStyle w:val="rfdFootnote"/>
          <w:rtl/>
        </w:rPr>
        <w:t>وهو ما أبدل من أحد ركنيه حرف من غيرِ مَخرجه.</w:t>
      </w:r>
    </w:p>
    <w:p w14:paraId="6A261B6E" w14:textId="77777777" w:rsidR="000E676B" w:rsidRDefault="000E676B" w:rsidP="000E676B">
      <w:pPr>
        <w:pStyle w:val="rfdFootnote0"/>
        <w:rPr>
          <w:rtl/>
        </w:rPr>
      </w:pPr>
      <w:r>
        <w:rPr>
          <w:rtl/>
        </w:rPr>
        <w:t>(2) ليل داجٍ</w:t>
      </w:r>
      <w:r w:rsidR="001C6BD7">
        <w:rPr>
          <w:rtl/>
        </w:rPr>
        <w:t xml:space="preserve"> ،</w:t>
      </w:r>
      <w:r w:rsidR="00F67CDD">
        <w:rPr>
          <w:rtl/>
        </w:rPr>
        <w:t xml:space="preserve"> </w:t>
      </w:r>
      <w:r>
        <w:rPr>
          <w:rtl/>
        </w:rPr>
        <w:t>داجن</w:t>
      </w:r>
      <w:r w:rsidR="001C6BD7">
        <w:rPr>
          <w:rtl/>
        </w:rPr>
        <w:t xml:space="preserve"> :</w:t>
      </w:r>
      <w:r w:rsidR="00F67CDD">
        <w:rPr>
          <w:rtl/>
        </w:rPr>
        <w:t xml:space="preserve"> </w:t>
      </w:r>
      <w:r>
        <w:rPr>
          <w:rtl/>
        </w:rPr>
        <w:t>مظلم.</w:t>
      </w:r>
    </w:p>
    <w:p w14:paraId="52F72D44" w14:textId="77777777" w:rsidR="000E676B" w:rsidRDefault="000E676B" w:rsidP="000E676B">
      <w:pPr>
        <w:pStyle w:val="rfdFootnote0"/>
        <w:rPr>
          <w:rtl/>
        </w:rPr>
      </w:pPr>
      <w:r>
        <w:rPr>
          <w:rtl/>
        </w:rPr>
        <w:t>(3) الالتفات</w:t>
      </w:r>
      <w:r w:rsidR="001C6BD7">
        <w:rPr>
          <w:rtl/>
        </w:rPr>
        <w:t xml:space="preserve"> :</w:t>
      </w:r>
      <w:r w:rsidR="00F67CDD">
        <w:rPr>
          <w:rtl/>
        </w:rPr>
        <w:t xml:space="preserve"> </w:t>
      </w:r>
      <w:r>
        <w:rPr>
          <w:rtl/>
        </w:rPr>
        <w:t>هو أن يفرغ المتكلّم من المعنىٰ</w:t>
      </w:r>
      <w:r w:rsidR="001C6BD7">
        <w:rPr>
          <w:rtl/>
        </w:rPr>
        <w:t xml:space="preserve"> ،</w:t>
      </w:r>
      <w:r w:rsidR="00F67CDD">
        <w:rPr>
          <w:rtl/>
        </w:rPr>
        <w:t xml:space="preserve"> </w:t>
      </w:r>
      <w:r>
        <w:rPr>
          <w:rtl/>
        </w:rPr>
        <w:t>فإذا ظننت أنّه يريد أن يجاوزه</w:t>
      </w:r>
      <w:r w:rsidR="001C6BD7">
        <w:rPr>
          <w:rtl/>
        </w:rPr>
        <w:t xml:space="preserve"> ،</w:t>
      </w:r>
      <w:r w:rsidR="00F67CDD">
        <w:rPr>
          <w:rtl/>
        </w:rPr>
        <w:t xml:space="preserve"> </w:t>
      </w:r>
      <w:r>
        <w:rPr>
          <w:rtl/>
        </w:rPr>
        <w:t>يلتفت إليه فيذكره بغيرِ ما تقدّم ذكره به.</w:t>
      </w:r>
    </w:p>
    <w:p w14:paraId="6F906F87" w14:textId="77777777" w:rsidR="000E676B" w:rsidRDefault="000E676B" w:rsidP="000E676B">
      <w:pPr>
        <w:pStyle w:val="rfdFootnote0"/>
        <w:rPr>
          <w:rtl/>
        </w:rPr>
      </w:pPr>
      <w:r>
        <w:rPr>
          <w:rtl/>
        </w:rPr>
        <w:t>(4) التفويف</w:t>
      </w:r>
      <w:r w:rsidR="001C6BD7">
        <w:rPr>
          <w:rtl/>
        </w:rPr>
        <w:t xml:space="preserve"> :</w:t>
      </w:r>
      <w:r w:rsidR="00F67CDD">
        <w:rPr>
          <w:rtl/>
        </w:rPr>
        <w:t xml:space="preserve"> </w:t>
      </w:r>
      <w:r>
        <w:rPr>
          <w:rtl/>
        </w:rPr>
        <w:t>هو إتيان المتكلّم بمعانٍ شتّىٰ من المدحِ أو الغزل أو غير ذلك من الفنون والأغراضِ</w:t>
      </w:r>
      <w:r w:rsidR="001C6BD7">
        <w:rPr>
          <w:rtl/>
        </w:rPr>
        <w:t xml:space="preserve"> ،</w:t>
      </w:r>
      <w:r w:rsidR="00F67CDD">
        <w:rPr>
          <w:rtl/>
        </w:rPr>
        <w:t xml:space="preserve"> </w:t>
      </w:r>
      <w:r>
        <w:rPr>
          <w:rtl/>
        </w:rPr>
        <w:t>كلّ فنّ في جملة من الكلام منفصلة من أختها بالتجميعِ غالباً مع تساوي الجملِ المركّبة في الوزنية.</w:t>
      </w:r>
    </w:p>
    <w:p w14:paraId="1313887B" w14:textId="77777777" w:rsidR="000E676B" w:rsidRDefault="000E676B" w:rsidP="000E676B">
      <w:pPr>
        <w:pStyle w:val="rfdFootnote0"/>
        <w:rPr>
          <w:rtl/>
        </w:rPr>
      </w:pPr>
      <w:r>
        <w:rPr>
          <w:rtl/>
        </w:rPr>
        <w:t>(5) في أعيان الشيعة</w:t>
      </w:r>
      <w:r w:rsidR="001C6BD7">
        <w:rPr>
          <w:rtl/>
        </w:rPr>
        <w:t xml:space="preserve"> :</w:t>
      </w:r>
      <w:r w:rsidR="00F67CDD">
        <w:rPr>
          <w:rtl/>
        </w:rPr>
        <w:t xml:space="preserve"> </w:t>
      </w:r>
      <w:r>
        <w:rPr>
          <w:rtl/>
        </w:rPr>
        <w:t>قم بدلاً من قوّم.</w:t>
      </w:r>
    </w:p>
    <w:p w14:paraId="6F6782AA" w14:textId="77777777" w:rsidR="000E676B" w:rsidRDefault="000E676B" w:rsidP="000E676B">
      <w:pPr>
        <w:pStyle w:val="rfdFootnote0"/>
        <w:rPr>
          <w:rtl/>
        </w:rPr>
      </w:pPr>
      <w:r>
        <w:rPr>
          <w:rtl/>
        </w:rPr>
        <w:t>(6) الطِّباق</w:t>
      </w:r>
      <w:r w:rsidR="001C6BD7">
        <w:rPr>
          <w:rtl/>
        </w:rPr>
        <w:t xml:space="preserve"> :</w:t>
      </w:r>
      <w:r w:rsidR="00F67CDD">
        <w:rPr>
          <w:rtl/>
        </w:rPr>
        <w:t xml:space="preserve"> </w:t>
      </w:r>
      <w:r>
        <w:rPr>
          <w:rtl/>
        </w:rPr>
        <w:t>هو الجمع بين متضادّينِ</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معنيين متقابلين.</w:t>
      </w:r>
    </w:p>
    <w:p w14:paraId="710CA57F" w14:textId="77777777" w:rsidR="000E676B" w:rsidRDefault="000E676B" w:rsidP="000E676B">
      <w:pPr>
        <w:pStyle w:val="rfdFootnote0"/>
        <w:rPr>
          <w:rtl/>
        </w:rPr>
      </w:pPr>
      <w:r>
        <w:rPr>
          <w:rtl/>
        </w:rPr>
        <w:t>(7) التهكّم</w:t>
      </w:r>
      <w:r w:rsidR="001C6BD7">
        <w:rPr>
          <w:rtl/>
        </w:rPr>
        <w:t xml:space="preserve"> :</w:t>
      </w:r>
      <w:r w:rsidR="00F67CDD">
        <w:rPr>
          <w:rtl/>
        </w:rPr>
        <w:t xml:space="preserve"> </w:t>
      </w:r>
      <w:r>
        <w:rPr>
          <w:rtl/>
        </w:rPr>
        <w:t>هو الخطاب بلفظ الإجلال في موضع التحقير</w:t>
      </w:r>
      <w:r w:rsidR="001C6BD7">
        <w:rPr>
          <w:rtl/>
        </w:rPr>
        <w:t xml:space="preserve"> ،</w:t>
      </w:r>
      <w:r w:rsidR="00F67CDD">
        <w:rPr>
          <w:rtl/>
        </w:rPr>
        <w:t xml:space="preserve"> </w:t>
      </w:r>
      <w:r>
        <w:rPr>
          <w:rtl/>
        </w:rPr>
        <w:t>ظاهره جدّ وباطنه هزل.</w:t>
      </w:r>
    </w:p>
    <w:p w14:paraId="0D35EF27" w14:textId="77777777" w:rsidR="000E676B" w:rsidRDefault="000E676B" w:rsidP="000E676B">
      <w:pPr>
        <w:pStyle w:val="rfdFootnote0"/>
        <w:rPr>
          <w:rtl/>
        </w:rPr>
      </w:pPr>
      <w:r>
        <w:rPr>
          <w:rtl/>
        </w:rPr>
        <w:t>(8) قرّطه</w:t>
      </w:r>
      <w:r w:rsidR="001C6BD7">
        <w:rPr>
          <w:rtl/>
        </w:rPr>
        <w:t xml:space="preserve"> :</w:t>
      </w:r>
      <w:r w:rsidR="00F67CDD">
        <w:rPr>
          <w:rtl/>
        </w:rPr>
        <w:t xml:space="preserve"> </w:t>
      </w:r>
      <w:r>
        <w:rPr>
          <w:rtl/>
        </w:rPr>
        <w:t>زيّنه.</w:t>
      </w:r>
    </w:p>
    <w:p w14:paraId="692461F0" w14:textId="77777777" w:rsidR="000E676B" w:rsidRDefault="00E63DE8" w:rsidP="000E676B">
      <w:pPr>
        <w:rPr>
          <w:rtl/>
        </w:rPr>
      </w:pPr>
      <w:r>
        <w:rPr>
          <w:rtl/>
        </w:rPr>
        <w:br w:type="page"/>
      </w:r>
      <w:r w:rsidR="000E676B" w:rsidRPr="003434CC">
        <w:rPr>
          <w:rStyle w:val="rfdBold2"/>
          <w:rtl/>
        </w:rPr>
        <w:lastRenderedPageBreak/>
        <w:t>ردّ الصدر علىٰ العجز</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5BDEFAA4" w14:textId="77777777">
        <w:tc>
          <w:tcPr>
            <w:tcW w:w="2400" w:type="pct"/>
            <w:shd w:val="clear" w:color="auto" w:fill="auto"/>
          </w:tcPr>
          <w:p w14:paraId="33CE2BED" w14:textId="77777777" w:rsidR="003434CC" w:rsidRDefault="003434CC" w:rsidP="00110076">
            <w:pPr>
              <w:pStyle w:val="rfdPoem"/>
              <w:rPr>
                <w:rtl/>
              </w:rPr>
            </w:pPr>
            <w:r w:rsidRPr="003434CC">
              <w:rPr>
                <w:rtl/>
              </w:rPr>
              <w:t>رُمِي فؤَادِي يَومَ البَيْنِ فِي نُوَبٍ</w:t>
            </w:r>
            <w:r w:rsidRPr="00B15854">
              <w:rPr>
                <w:rStyle w:val="rfdPoemTiniCharChar"/>
                <w:rtl/>
              </w:rPr>
              <w:br/>
              <w:t> </w:t>
            </w:r>
          </w:p>
        </w:tc>
        <w:tc>
          <w:tcPr>
            <w:tcW w:w="200" w:type="pct"/>
            <w:shd w:val="clear" w:color="auto" w:fill="auto"/>
          </w:tcPr>
          <w:p w14:paraId="0777E09E" w14:textId="77777777" w:rsidR="003434CC" w:rsidRDefault="003434CC" w:rsidP="00110076">
            <w:pPr>
              <w:pStyle w:val="rfdPoem"/>
              <w:rPr>
                <w:rtl/>
              </w:rPr>
            </w:pPr>
          </w:p>
        </w:tc>
        <w:tc>
          <w:tcPr>
            <w:tcW w:w="2400" w:type="pct"/>
            <w:shd w:val="clear" w:color="auto" w:fill="auto"/>
          </w:tcPr>
          <w:p w14:paraId="1CF0C5BF" w14:textId="77777777" w:rsidR="003434CC" w:rsidRDefault="003434CC" w:rsidP="00110076">
            <w:pPr>
              <w:pStyle w:val="rfdPoem"/>
              <w:rPr>
                <w:rtl/>
              </w:rPr>
            </w:pPr>
            <w:r w:rsidRPr="003434CC">
              <w:rPr>
                <w:rtl/>
              </w:rPr>
              <w:t>يَنْسِفْنَ ثَهلَانَ لَو يَوماً بِهِنّ رُمِي</w:t>
            </w:r>
            <w:r w:rsidR="0031579D" w:rsidRPr="0031579D">
              <w:rPr>
                <w:rStyle w:val="rfdFootnotenum"/>
                <w:rtl/>
              </w:rPr>
              <w:t>(2)</w:t>
            </w:r>
            <w:r w:rsidRPr="00B15854">
              <w:rPr>
                <w:rStyle w:val="rfdPoemTiniCharChar"/>
                <w:rtl/>
              </w:rPr>
              <w:br/>
              <w:t> </w:t>
            </w:r>
          </w:p>
        </w:tc>
      </w:tr>
    </w:tbl>
    <w:p w14:paraId="14423FA5" w14:textId="77777777" w:rsidR="000E676B" w:rsidRDefault="000E676B" w:rsidP="000E676B">
      <w:pPr>
        <w:rPr>
          <w:rtl/>
        </w:rPr>
      </w:pPr>
      <w:r w:rsidRPr="003434CC">
        <w:rPr>
          <w:rStyle w:val="rfdBold2"/>
          <w:rFonts w:hint="eastAsia"/>
          <w:rtl/>
        </w:rPr>
        <w:t>تشابه</w:t>
      </w:r>
      <w:r w:rsidRPr="003434CC">
        <w:rPr>
          <w:rStyle w:val="rfdBold2"/>
          <w:rtl/>
        </w:rPr>
        <w:t xml:space="preserve"> الأطراف</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10B0A82A" w14:textId="77777777">
        <w:tc>
          <w:tcPr>
            <w:tcW w:w="2400" w:type="pct"/>
            <w:shd w:val="clear" w:color="auto" w:fill="auto"/>
          </w:tcPr>
          <w:p w14:paraId="4C905D28" w14:textId="77777777" w:rsidR="003434CC" w:rsidRDefault="003434CC" w:rsidP="00110076">
            <w:pPr>
              <w:pStyle w:val="rfdPoem"/>
              <w:rPr>
                <w:rtl/>
              </w:rPr>
            </w:pPr>
            <w:r w:rsidRPr="003434CC">
              <w:rPr>
                <w:rtl/>
              </w:rPr>
              <w:t>رَمَىٰ ومَا نَالَ قَصداً بالّذيْنَ بِهِم</w:t>
            </w:r>
            <w:r w:rsidRPr="00B15854">
              <w:rPr>
                <w:rStyle w:val="rfdPoemTiniCharChar"/>
                <w:rtl/>
              </w:rPr>
              <w:br/>
              <w:t> </w:t>
            </w:r>
          </w:p>
        </w:tc>
        <w:tc>
          <w:tcPr>
            <w:tcW w:w="200" w:type="pct"/>
            <w:shd w:val="clear" w:color="auto" w:fill="auto"/>
          </w:tcPr>
          <w:p w14:paraId="5952948E" w14:textId="77777777" w:rsidR="003434CC" w:rsidRDefault="003434CC" w:rsidP="00110076">
            <w:pPr>
              <w:pStyle w:val="rfdPoem"/>
              <w:rPr>
                <w:rtl/>
              </w:rPr>
            </w:pPr>
          </w:p>
        </w:tc>
        <w:tc>
          <w:tcPr>
            <w:tcW w:w="2400" w:type="pct"/>
            <w:shd w:val="clear" w:color="auto" w:fill="auto"/>
          </w:tcPr>
          <w:p w14:paraId="501A014C" w14:textId="77777777" w:rsidR="003434CC" w:rsidRDefault="003434CC" w:rsidP="00110076">
            <w:pPr>
              <w:pStyle w:val="rfdPoem"/>
              <w:rPr>
                <w:rtl/>
              </w:rPr>
            </w:pPr>
            <w:r w:rsidRPr="003434CC">
              <w:rPr>
                <w:rtl/>
              </w:rPr>
              <w:t>أضحَىٰ حَلِيفَ الجَوَىٰ مِنْ فَرطِ حُبِّهمِ</w:t>
            </w:r>
            <w:r w:rsidR="0031579D" w:rsidRPr="0031579D">
              <w:rPr>
                <w:rStyle w:val="rfdFootnotenum"/>
                <w:rtl/>
              </w:rPr>
              <w:t>(4)</w:t>
            </w:r>
            <w:r w:rsidRPr="00B15854">
              <w:rPr>
                <w:rStyle w:val="rfdPoemTiniCharChar"/>
                <w:rtl/>
              </w:rPr>
              <w:br/>
              <w:t> </w:t>
            </w:r>
          </w:p>
        </w:tc>
      </w:tr>
    </w:tbl>
    <w:p w14:paraId="643007C8" w14:textId="77777777" w:rsidR="000E676B" w:rsidRDefault="000E676B" w:rsidP="000E676B">
      <w:pPr>
        <w:rPr>
          <w:rtl/>
        </w:rPr>
      </w:pPr>
      <w:r w:rsidRPr="003434CC">
        <w:rPr>
          <w:rStyle w:val="rfdBold2"/>
          <w:rFonts w:hint="eastAsia"/>
          <w:rtl/>
        </w:rPr>
        <w:t>الاكتفاء</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708B3958" w14:textId="77777777">
        <w:tc>
          <w:tcPr>
            <w:tcW w:w="2400" w:type="pct"/>
            <w:shd w:val="clear" w:color="auto" w:fill="auto"/>
          </w:tcPr>
          <w:p w14:paraId="21A76A29" w14:textId="77777777" w:rsidR="003434CC" w:rsidRDefault="003434CC" w:rsidP="00110076">
            <w:pPr>
              <w:pStyle w:val="rfdPoem"/>
              <w:rPr>
                <w:rtl/>
              </w:rPr>
            </w:pPr>
            <w:r w:rsidRPr="003434CC">
              <w:rPr>
                <w:rtl/>
              </w:rPr>
              <w:t>إنِّي سَمِيرُ الجَوَىٰ مِنْ بَعدِ هَجرِهِمُ</w:t>
            </w:r>
            <w:r w:rsidRPr="00B15854">
              <w:rPr>
                <w:rStyle w:val="rfdPoemTiniCharChar"/>
                <w:rtl/>
              </w:rPr>
              <w:br/>
              <w:t> </w:t>
            </w:r>
          </w:p>
        </w:tc>
        <w:tc>
          <w:tcPr>
            <w:tcW w:w="200" w:type="pct"/>
            <w:shd w:val="clear" w:color="auto" w:fill="auto"/>
          </w:tcPr>
          <w:p w14:paraId="2EA06CF4" w14:textId="77777777" w:rsidR="003434CC" w:rsidRDefault="003434CC" w:rsidP="00110076">
            <w:pPr>
              <w:pStyle w:val="rfdPoem"/>
              <w:rPr>
                <w:rtl/>
              </w:rPr>
            </w:pPr>
          </w:p>
        </w:tc>
        <w:tc>
          <w:tcPr>
            <w:tcW w:w="2400" w:type="pct"/>
            <w:shd w:val="clear" w:color="auto" w:fill="auto"/>
          </w:tcPr>
          <w:p w14:paraId="5B80A01C" w14:textId="77777777" w:rsidR="003434CC" w:rsidRDefault="003434CC" w:rsidP="00110076">
            <w:pPr>
              <w:pStyle w:val="rfdPoem"/>
              <w:rPr>
                <w:rtl/>
              </w:rPr>
            </w:pPr>
            <w:r w:rsidRPr="003434CC">
              <w:rPr>
                <w:rtl/>
              </w:rPr>
              <w:t>وإنّهُ كانَ لِي يَا لَلرِّجَالِ سَمِي</w:t>
            </w:r>
            <w:r w:rsidRPr="00B15854">
              <w:rPr>
                <w:rStyle w:val="rfdPoemTiniCharChar"/>
                <w:rtl/>
              </w:rPr>
              <w:br/>
              <w:t> </w:t>
            </w:r>
          </w:p>
        </w:tc>
      </w:tr>
    </w:tbl>
    <w:p w14:paraId="2823E9BE" w14:textId="77777777" w:rsidR="000E676B" w:rsidRDefault="000E676B" w:rsidP="000E676B">
      <w:pPr>
        <w:rPr>
          <w:rtl/>
        </w:rPr>
      </w:pPr>
      <w:r w:rsidRPr="003434CC">
        <w:rPr>
          <w:rStyle w:val="rfdBold2"/>
          <w:rFonts w:hint="eastAsia"/>
          <w:rtl/>
        </w:rPr>
        <w:t>اللفّ</w:t>
      </w:r>
      <w:r w:rsidRPr="003434CC">
        <w:rPr>
          <w:rStyle w:val="rfdBold2"/>
          <w:rtl/>
        </w:rPr>
        <w:t xml:space="preserve"> والنشر</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46AA6D34" w14:textId="77777777">
        <w:tc>
          <w:tcPr>
            <w:tcW w:w="2400" w:type="pct"/>
            <w:shd w:val="clear" w:color="auto" w:fill="auto"/>
          </w:tcPr>
          <w:p w14:paraId="04CAF2C5" w14:textId="77777777" w:rsidR="003434CC" w:rsidRDefault="003434CC" w:rsidP="00110076">
            <w:pPr>
              <w:pStyle w:val="rfdPoem"/>
              <w:rPr>
                <w:rtl/>
              </w:rPr>
            </w:pPr>
            <w:r w:rsidRPr="003434CC">
              <w:rPr>
                <w:rtl/>
              </w:rPr>
              <w:t>حُبِّي هُيَامِي غِنَائِي مَلجَأي أربِي</w:t>
            </w:r>
            <w:r w:rsidRPr="00B15854">
              <w:rPr>
                <w:rStyle w:val="rfdPoemTiniCharChar"/>
                <w:rtl/>
              </w:rPr>
              <w:br/>
              <w:t> </w:t>
            </w:r>
          </w:p>
        </w:tc>
        <w:tc>
          <w:tcPr>
            <w:tcW w:w="200" w:type="pct"/>
            <w:shd w:val="clear" w:color="auto" w:fill="auto"/>
          </w:tcPr>
          <w:p w14:paraId="78D033BF" w14:textId="77777777" w:rsidR="003434CC" w:rsidRDefault="003434CC" w:rsidP="00110076">
            <w:pPr>
              <w:pStyle w:val="rfdPoem"/>
              <w:rPr>
                <w:rtl/>
              </w:rPr>
            </w:pPr>
          </w:p>
        </w:tc>
        <w:tc>
          <w:tcPr>
            <w:tcW w:w="2400" w:type="pct"/>
            <w:shd w:val="clear" w:color="auto" w:fill="auto"/>
          </w:tcPr>
          <w:p w14:paraId="665E31D4" w14:textId="77777777" w:rsidR="003434CC" w:rsidRDefault="003434CC" w:rsidP="00110076">
            <w:pPr>
              <w:pStyle w:val="rfdPoem"/>
              <w:rPr>
                <w:rtl/>
              </w:rPr>
            </w:pPr>
            <w:r w:rsidRPr="003434CC">
              <w:rPr>
                <w:rtl/>
              </w:rPr>
              <w:t>لَهُمْ وفَيهِمْ ومِنْهُمْ نَحوهُمْ بِهِمِ</w:t>
            </w:r>
            <w:r w:rsidRPr="00B15854">
              <w:rPr>
                <w:rStyle w:val="rfdPoemTiniCharChar"/>
                <w:rtl/>
              </w:rPr>
              <w:br/>
              <w:t> </w:t>
            </w:r>
          </w:p>
        </w:tc>
      </w:tr>
    </w:tbl>
    <w:p w14:paraId="132C3FE8" w14:textId="77777777" w:rsidR="000E676B" w:rsidRDefault="000E676B" w:rsidP="000E676B">
      <w:pPr>
        <w:rPr>
          <w:rtl/>
        </w:rPr>
      </w:pPr>
      <w:r w:rsidRPr="003434CC">
        <w:rPr>
          <w:rStyle w:val="rfdBold2"/>
          <w:rFonts w:hint="eastAsia"/>
          <w:rtl/>
        </w:rPr>
        <w:t>الاستعارة</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71615710" w14:textId="77777777">
        <w:tc>
          <w:tcPr>
            <w:tcW w:w="2400" w:type="pct"/>
            <w:shd w:val="clear" w:color="auto" w:fill="auto"/>
          </w:tcPr>
          <w:p w14:paraId="239C5CDB" w14:textId="77777777" w:rsidR="003434CC" w:rsidRDefault="003434CC" w:rsidP="00110076">
            <w:pPr>
              <w:pStyle w:val="rfdPoem"/>
              <w:rPr>
                <w:rtl/>
              </w:rPr>
            </w:pPr>
            <w:r w:rsidRPr="003434CC">
              <w:rPr>
                <w:rtl/>
              </w:rPr>
              <w:t>أجيَادُ أبكَارُ أفكَاري بِذِكرِهمُ</w:t>
            </w:r>
            <w:r w:rsidRPr="00B15854">
              <w:rPr>
                <w:rStyle w:val="rfdPoemTiniCharChar"/>
                <w:rtl/>
              </w:rPr>
              <w:br/>
              <w:t> </w:t>
            </w:r>
          </w:p>
        </w:tc>
        <w:tc>
          <w:tcPr>
            <w:tcW w:w="200" w:type="pct"/>
            <w:shd w:val="clear" w:color="auto" w:fill="auto"/>
          </w:tcPr>
          <w:p w14:paraId="40A31287" w14:textId="77777777" w:rsidR="003434CC" w:rsidRDefault="003434CC" w:rsidP="00110076">
            <w:pPr>
              <w:pStyle w:val="rfdPoem"/>
              <w:rPr>
                <w:rtl/>
              </w:rPr>
            </w:pPr>
          </w:p>
        </w:tc>
        <w:tc>
          <w:tcPr>
            <w:tcW w:w="2400" w:type="pct"/>
            <w:shd w:val="clear" w:color="auto" w:fill="auto"/>
          </w:tcPr>
          <w:p w14:paraId="4B0A9E22" w14:textId="77777777" w:rsidR="003434CC" w:rsidRDefault="003434CC" w:rsidP="00110076">
            <w:pPr>
              <w:pStyle w:val="rfdPoem"/>
              <w:rPr>
                <w:rtl/>
              </w:rPr>
            </w:pPr>
            <w:r w:rsidRPr="003434CC">
              <w:rPr>
                <w:rtl/>
              </w:rPr>
              <w:t>وَشّحتُها بِلآلي النّظمِ والكَلِمِ</w:t>
            </w:r>
            <w:r w:rsidR="0031579D" w:rsidRPr="0031579D">
              <w:rPr>
                <w:rStyle w:val="rfdFootnotenum"/>
                <w:rtl/>
              </w:rPr>
              <w:t>(8)</w:t>
            </w:r>
            <w:r w:rsidRPr="00B15854">
              <w:rPr>
                <w:rStyle w:val="rfdPoemTiniCharChar"/>
                <w:rtl/>
              </w:rPr>
              <w:br/>
              <w:t> </w:t>
            </w:r>
          </w:p>
        </w:tc>
      </w:tr>
    </w:tbl>
    <w:p w14:paraId="3E56036A" w14:textId="77777777" w:rsidR="000E676B" w:rsidRDefault="000E676B" w:rsidP="000E676B">
      <w:pPr>
        <w:rPr>
          <w:rtl/>
        </w:rPr>
      </w:pPr>
      <w:r w:rsidRPr="003434CC">
        <w:rPr>
          <w:rStyle w:val="rfdBold2"/>
          <w:rFonts w:hint="eastAsia"/>
          <w:rtl/>
        </w:rPr>
        <w:t>الافتنان</w:t>
      </w:r>
      <w:r w:rsidRPr="000E676B">
        <w:rPr>
          <w:rStyle w:val="rfdFootnotenum"/>
          <w:rtl/>
        </w:rPr>
        <w:t>(9)</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3434CC" w14:paraId="78DAFAF9" w14:textId="77777777">
        <w:tc>
          <w:tcPr>
            <w:tcW w:w="2400" w:type="pct"/>
            <w:shd w:val="clear" w:color="auto" w:fill="auto"/>
          </w:tcPr>
          <w:p w14:paraId="04CDC411" w14:textId="77777777" w:rsidR="003434CC" w:rsidRDefault="003434CC" w:rsidP="00110076">
            <w:pPr>
              <w:pStyle w:val="rfdPoem"/>
              <w:rPr>
                <w:rtl/>
              </w:rPr>
            </w:pPr>
            <w:r w:rsidRPr="003434CC">
              <w:rPr>
                <w:rtl/>
              </w:rPr>
              <w:t>لا أكْتُمَنّ عَنِ اللوّامِ حُبّكمُ</w:t>
            </w:r>
            <w:r w:rsidRPr="00B15854">
              <w:rPr>
                <w:rStyle w:val="rfdPoemTiniCharChar"/>
                <w:rtl/>
              </w:rPr>
              <w:br/>
              <w:t> </w:t>
            </w:r>
          </w:p>
        </w:tc>
        <w:tc>
          <w:tcPr>
            <w:tcW w:w="200" w:type="pct"/>
            <w:shd w:val="clear" w:color="auto" w:fill="auto"/>
          </w:tcPr>
          <w:p w14:paraId="64E76962" w14:textId="77777777" w:rsidR="003434CC" w:rsidRDefault="003434CC" w:rsidP="00110076">
            <w:pPr>
              <w:pStyle w:val="rfdPoem"/>
              <w:rPr>
                <w:rtl/>
              </w:rPr>
            </w:pPr>
          </w:p>
        </w:tc>
        <w:tc>
          <w:tcPr>
            <w:tcW w:w="2400" w:type="pct"/>
            <w:shd w:val="clear" w:color="auto" w:fill="auto"/>
          </w:tcPr>
          <w:p w14:paraId="1CC2D10F" w14:textId="77777777" w:rsidR="003434CC" w:rsidRDefault="003434CC" w:rsidP="00110076">
            <w:pPr>
              <w:pStyle w:val="rfdPoem"/>
              <w:rPr>
                <w:rtl/>
              </w:rPr>
            </w:pPr>
            <w:r w:rsidRPr="003434CC">
              <w:rPr>
                <w:rtl/>
              </w:rPr>
              <w:t>ولَيسَ عِندَ العُلَا أمري بِمُكتَتِمِ</w:t>
            </w:r>
            <w:r w:rsidRPr="00B15854">
              <w:rPr>
                <w:rStyle w:val="rfdPoemTiniCharChar"/>
                <w:rtl/>
              </w:rPr>
              <w:br/>
              <w:t> </w:t>
            </w:r>
          </w:p>
        </w:tc>
      </w:tr>
    </w:tbl>
    <w:p w14:paraId="03DB0A16" w14:textId="77777777" w:rsidR="000E676B" w:rsidRDefault="000E676B" w:rsidP="000E676B">
      <w:pPr>
        <w:pStyle w:val="rfdLine"/>
        <w:rPr>
          <w:rtl/>
        </w:rPr>
      </w:pPr>
      <w:r>
        <w:rPr>
          <w:rtl/>
        </w:rPr>
        <w:t>__________</w:t>
      </w:r>
    </w:p>
    <w:p w14:paraId="051EA990" w14:textId="77777777" w:rsidR="000E676B" w:rsidRDefault="000E676B" w:rsidP="000E676B">
      <w:pPr>
        <w:pStyle w:val="rfdFootnote0"/>
        <w:rPr>
          <w:rtl/>
        </w:rPr>
      </w:pPr>
      <w:r>
        <w:rPr>
          <w:rtl/>
        </w:rPr>
        <w:t>(1) ردّ العجز علىٰ الصدر</w:t>
      </w:r>
      <w:r w:rsidR="001C6BD7">
        <w:rPr>
          <w:rtl/>
        </w:rPr>
        <w:t xml:space="preserve"> :</w:t>
      </w:r>
      <w:r w:rsidR="00F67CDD">
        <w:rPr>
          <w:rtl/>
        </w:rPr>
        <w:t xml:space="preserve"> </w:t>
      </w:r>
      <w:r>
        <w:rPr>
          <w:rtl/>
        </w:rPr>
        <w:t>هو أن يقع أحد اللفظين في آخر البيت</w:t>
      </w:r>
      <w:r w:rsidR="001C6BD7">
        <w:rPr>
          <w:rtl/>
        </w:rPr>
        <w:t xml:space="preserve"> ،</w:t>
      </w:r>
      <w:r w:rsidR="00F67CDD">
        <w:rPr>
          <w:rtl/>
        </w:rPr>
        <w:t xml:space="preserve"> </w:t>
      </w:r>
      <w:r>
        <w:rPr>
          <w:rtl/>
        </w:rPr>
        <w:t>والآخر في صدر المصراع الأوّل</w:t>
      </w:r>
      <w:r w:rsidR="001C6BD7">
        <w:rPr>
          <w:rtl/>
        </w:rPr>
        <w:t xml:space="preserve"> ،</w:t>
      </w:r>
      <w:r w:rsidR="00F67CDD">
        <w:rPr>
          <w:rtl/>
        </w:rPr>
        <w:t xml:space="preserve"> </w:t>
      </w:r>
      <w:r>
        <w:rPr>
          <w:rtl/>
        </w:rPr>
        <w:t>أو حشوه أو عجزه أو صدر المصراع الثاني</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تكرار أو تجانس اللفظين.</w:t>
      </w:r>
    </w:p>
    <w:p w14:paraId="045BBC4D" w14:textId="77777777" w:rsidR="000E676B" w:rsidRDefault="000E676B" w:rsidP="000E676B">
      <w:pPr>
        <w:pStyle w:val="rfdFootnote0"/>
        <w:rPr>
          <w:rtl/>
        </w:rPr>
      </w:pPr>
      <w:r>
        <w:rPr>
          <w:rtl/>
        </w:rPr>
        <w:t>(2) البين</w:t>
      </w:r>
      <w:r w:rsidR="001C6BD7">
        <w:rPr>
          <w:rtl/>
        </w:rPr>
        <w:t xml:space="preserve"> :</w:t>
      </w:r>
      <w:r w:rsidR="00F67CDD">
        <w:rPr>
          <w:rtl/>
        </w:rPr>
        <w:t xml:space="preserve"> </w:t>
      </w:r>
      <w:r>
        <w:rPr>
          <w:rtl/>
        </w:rPr>
        <w:t>الفِراق. ثَهْلان</w:t>
      </w:r>
      <w:r w:rsidR="001C6BD7">
        <w:rPr>
          <w:rtl/>
        </w:rPr>
        <w:t xml:space="preserve"> :</w:t>
      </w:r>
      <w:r w:rsidR="00F67CDD">
        <w:rPr>
          <w:rtl/>
        </w:rPr>
        <w:t xml:space="preserve"> </w:t>
      </w:r>
      <w:r>
        <w:rPr>
          <w:rtl/>
        </w:rPr>
        <w:t>جبل معروف.</w:t>
      </w:r>
    </w:p>
    <w:p w14:paraId="4E539849" w14:textId="77777777" w:rsidR="000E676B" w:rsidRDefault="000E676B" w:rsidP="000E676B">
      <w:pPr>
        <w:pStyle w:val="rfdFootnote0"/>
        <w:rPr>
          <w:rtl/>
        </w:rPr>
      </w:pPr>
      <w:r>
        <w:rPr>
          <w:rtl/>
        </w:rPr>
        <w:t>(3) تشابُه الأطراف</w:t>
      </w:r>
      <w:r w:rsidR="001C6BD7">
        <w:rPr>
          <w:rtl/>
        </w:rPr>
        <w:t xml:space="preserve"> :</w:t>
      </w:r>
      <w:r w:rsidR="00F67CDD">
        <w:rPr>
          <w:rtl/>
        </w:rPr>
        <w:t xml:space="preserve"> </w:t>
      </w:r>
      <w:r>
        <w:rPr>
          <w:rtl/>
        </w:rPr>
        <w:t>هو جعل عجز جملة صدر تاليتها</w:t>
      </w:r>
      <w:r w:rsidR="001C6BD7">
        <w:rPr>
          <w:rtl/>
        </w:rPr>
        <w:t xml:space="preserve"> ،</w:t>
      </w:r>
      <w:r w:rsidR="00F67CDD">
        <w:rPr>
          <w:rtl/>
        </w:rPr>
        <w:t xml:space="preserve"> </w:t>
      </w:r>
      <w:r>
        <w:rPr>
          <w:rtl/>
        </w:rPr>
        <w:t>أو عجز بيت صدر ما يليه.</w:t>
      </w:r>
    </w:p>
    <w:p w14:paraId="7805F8D7" w14:textId="77777777" w:rsidR="000E676B" w:rsidRDefault="000E676B" w:rsidP="000E676B">
      <w:pPr>
        <w:pStyle w:val="rfdFootnote0"/>
        <w:rPr>
          <w:rtl/>
        </w:rPr>
      </w:pPr>
      <w:r>
        <w:rPr>
          <w:rtl/>
        </w:rPr>
        <w:t>(4) الجوىٰ</w:t>
      </w:r>
      <w:r w:rsidR="001C6BD7">
        <w:rPr>
          <w:rtl/>
        </w:rPr>
        <w:t xml:space="preserve"> :</w:t>
      </w:r>
      <w:r w:rsidR="00F67CDD">
        <w:rPr>
          <w:rtl/>
        </w:rPr>
        <w:t xml:space="preserve"> </w:t>
      </w:r>
      <w:r>
        <w:rPr>
          <w:rtl/>
        </w:rPr>
        <w:t>المرض أو الحزن.</w:t>
      </w:r>
    </w:p>
    <w:p w14:paraId="18284585" w14:textId="77777777" w:rsidR="000E676B" w:rsidRDefault="000E676B" w:rsidP="000E676B">
      <w:pPr>
        <w:pStyle w:val="rfdFootnote0"/>
        <w:rPr>
          <w:rtl/>
        </w:rPr>
      </w:pPr>
      <w:r>
        <w:rPr>
          <w:rtl/>
        </w:rPr>
        <w:t>(5) الاكتفاء</w:t>
      </w:r>
      <w:r w:rsidR="001C6BD7">
        <w:rPr>
          <w:rtl/>
        </w:rPr>
        <w:t xml:space="preserve"> :</w:t>
      </w:r>
      <w:r w:rsidR="00F67CDD">
        <w:rPr>
          <w:rtl/>
        </w:rPr>
        <w:t xml:space="preserve"> </w:t>
      </w:r>
      <w:r>
        <w:rPr>
          <w:rtl/>
        </w:rPr>
        <w:t>هو أن يأتي الشاعر ببيت قافيته متعلّقة بمحذوف.</w:t>
      </w:r>
    </w:p>
    <w:p w14:paraId="5BFFCB11" w14:textId="77777777" w:rsidR="000E676B" w:rsidRDefault="000E676B" w:rsidP="000E676B">
      <w:pPr>
        <w:pStyle w:val="rfdFootnote0"/>
        <w:rPr>
          <w:rtl/>
        </w:rPr>
      </w:pPr>
      <w:r>
        <w:rPr>
          <w:rtl/>
        </w:rPr>
        <w:t>(6) اللفّ والنشر</w:t>
      </w:r>
      <w:r w:rsidR="001C6BD7">
        <w:rPr>
          <w:rtl/>
        </w:rPr>
        <w:t xml:space="preserve"> :</w:t>
      </w:r>
      <w:r w:rsidR="00F67CDD">
        <w:rPr>
          <w:rtl/>
        </w:rPr>
        <w:t xml:space="preserve"> </w:t>
      </w:r>
      <w:r>
        <w:rPr>
          <w:rtl/>
        </w:rPr>
        <w:t>هو ذكر متعدّد علىٰ جهة التفصيل بالنصّ علىٰ كلّ واحد.</w:t>
      </w:r>
    </w:p>
    <w:p w14:paraId="7F1E3D83" w14:textId="77777777" w:rsidR="000E676B" w:rsidRDefault="000E676B" w:rsidP="000E676B">
      <w:pPr>
        <w:pStyle w:val="rfdFootnote0"/>
        <w:rPr>
          <w:rtl/>
        </w:rPr>
      </w:pPr>
      <w:r>
        <w:rPr>
          <w:rtl/>
        </w:rPr>
        <w:t>(7) الاستعارة</w:t>
      </w:r>
      <w:r w:rsidR="001C6BD7">
        <w:rPr>
          <w:rtl/>
        </w:rPr>
        <w:t xml:space="preserve"> :</w:t>
      </w:r>
      <w:r w:rsidR="00F67CDD">
        <w:rPr>
          <w:rtl/>
        </w:rPr>
        <w:t xml:space="preserve"> </w:t>
      </w:r>
      <w:r>
        <w:rPr>
          <w:rtl/>
        </w:rPr>
        <w:t>وهي تعليق العبارة علىٰ غير ما وضعت له في أصل اللغة علىٰ سبيل النقلِ.</w:t>
      </w:r>
    </w:p>
    <w:p w14:paraId="462AD1D6" w14:textId="77777777" w:rsidR="000E676B" w:rsidRDefault="000E676B" w:rsidP="000E676B">
      <w:pPr>
        <w:pStyle w:val="rfdFootnote0"/>
        <w:rPr>
          <w:rtl/>
        </w:rPr>
      </w:pPr>
      <w:r>
        <w:rPr>
          <w:rtl/>
        </w:rPr>
        <w:t>(8) أجياد</w:t>
      </w:r>
      <w:r w:rsidR="001C6BD7">
        <w:rPr>
          <w:rtl/>
        </w:rPr>
        <w:t xml:space="preserve"> :</w:t>
      </w:r>
      <w:r w:rsidR="00F67CDD">
        <w:rPr>
          <w:rtl/>
        </w:rPr>
        <w:t xml:space="preserve"> </w:t>
      </w:r>
      <w:r>
        <w:rPr>
          <w:rtl/>
        </w:rPr>
        <w:t>جمع جيْد</w:t>
      </w:r>
      <w:r w:rsidR="001C6BD7">
        <w:rPr>
          <w:rtl/>
        </w:rPr>
        <w:t xml:space="preserve"> :</w:t>
      </w:r>
      <w:r w:rsidR="00F67CDD">
        <w:rPr>
          <w:rtl/>
        </w:rPr>
        <w:t xml:space="preserve"> </w:t>
      </w:r>
      <w:r>
        <w:rPr>
          <w:rtl/>
        </w:rPr>
        <w:t>موضع القلادة</w:t>
      </w:r>
      <w:r w:rsidR="001C6BD7">
        <w:rPr>
          <w:rtl/>
        </w:rPr>
        <w:t xml:space="preserve"> ،</w:t>
      </w:r>
      <w:r w:rsidR="00F67CDD">
        <w:rPr>
          <w:rtl/>
        </w:rPr>
        <w:t xml:space="preserve"> </w:t>
      </w:r>
      <w:r>
        <w:rPr>
          <w:rtl/>
        </w:rPr>
        <w:t>العنق. أبكار</w:t>
      </w:r>
      <w:r w:rsidR="001C6BD7">
        <w:rPr>
          <w:rtl/>
        </w:rPr>
        <w:t xml:space="preserve"> :</w:t>
      </w:r>
      <w:r w:rsidR="00F67CDD">
        <w:rPr>
          <w:rtl/>
        </w:rPr>
        <w:t xml:space="preserve"> </w:t>
      </w:r>
      <w:r>
        <w:rPr>
          <w:rtl/>
        </w:rPr>
        <w:t>جمع بكر</w:t>
      </w:r>
      <w:r w:rsidR="001C6BD7">
        <w:rPr>
          <w:rtl/>
        </w:rPr>
        <w:t xml:space="preserve"> :</w:t>
      </w:r>
      <w:r w:rsidR="00F67CDD">
        <w:rPr>
          <w:rtl/>
        </w:rPr>
        <w:t xml:space="preserve"> </w:t>
      </w:r>
      <w:r>
        <w:rPr>
          <w:rtl/>
        </w:rPr>
        <w:t>أوّل كلّ شيء.</w:t>
      </w:r>
    </w:p>
    <w:p w14:paraId="73C0D355" w14:textId="77777777" w:rsidR="000E676B" w:rsidRDefault="000E676B" w:rsidP="000E676B">
      <w:pPr>
        <w:pStyle w:val="rfdFootnote0"/>
        <w:rPr>
          <w:rtl/>
        </w:rPr>
      </w:pPr>
      <w:r>
        <w:rPr>
          <w:rtl/>
        </w:rPr>
        <w:t>(9) الافتنان</w:t>
      </w:r>
      <w:r w:rsidR="001C6BD7">
        <w:rPr>
          <w:rtl/>
        </w:rPr>
        <w:t xml:space="preserve"> : </w:t>
      </w:r>
      <w:r>
        <w:rPr>
          <w:rtl/>
        </w:rPr>
        <w:t>الإتيان بفنّين متفاوتين من فنون الكلام في بيت واحد أو جملة واحدة مثل النسيب والحماسة والهجاء والهناء والعزاء.</w:t>
      </w:r>
    </w:p>
    <w:p w14:paraId="477866DA" w14:textId="77777777" w:rsidR="000E676B" w:rsidRDefault="00E63DE8" w:rsidP="000E676B">
      <w:pPr>
        <w:rPr>
          <w:rtl/>
        </w:rPr>
      </w:pPr>
      <w:r>
        <w:rPr>
          <w:rtl/>
        </w:rPr>
        <w:br w:type="page"/>
      </w:r>
      <w:r w:rsidR="000E676B" w:rsidRPr="0031579D">
        <w:rPr>
          <w:rStyle w:val="rfdBold2"/>
          <w:rtl/>
        </w:rPr>
        <w:lastRenderedPageBreak/>
        <w:t>التخيير</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6447573C" w14:textId="77777777">
        <w:tc>
          <w:tcPr>
            <w:tcW w:w="2400" w:type="pct"/>
            <w:shd w:val="clear" w:color="auto" w:fill="auto"/>
          </w:tcPr>
          <w:p w14:paraId="710EA683" w14:textId="77777777" w:rsidR="003434CC" w:rsidRDefault="003434CC" w:rsidP="00110076">
            <w:pPr>
              <w:pStyle w:val="rfdPoem"/>
              <w:rPr>
                <w:rtl/>
              </w:rPr>
            </w:pPr>
            <w:r w:rsidRPr="003434CC">
              <w:rPr>
                <w:rtl/>
              </w:rPr>
              <w:t>نَقِمْتَ يا وَهبُ سُقْماً ظلّ يؤلِمُنِي</w:t>
            </w:r>
            <w:r w:rsidRPr="00B15854">
              <w:rPr>
                <w:rStyle w:val="rfdPoemTiniCharChar"/>
                <w:rtl/>
              </w:rPr>
              <w:br/>
              <w:t> </w:t>
            </w:r>
          </w:p>
        </w:tc>
        <w:tc>
          <w:tcPr>
            <w:tcW w:w="200" w:type="pct"/>
            <w:shd w:val="clear" w:color="auto" w:fill="auto"/>
          </w:tcPr>
          <w:p w14:paraId="5A16F051" w14:textId="77777777" w:rsidR="003434CC" w:rsidRDefault="003434CC" w:rsidP="00110076">
            <w:pPr>
              <w:pStyle w:val="rfdPoem"/>
              <w:rPr>
                <w:rtl/>
              </w:rPr>
            </w:pPr>
          </w:p>
        </w:tc>
        <w:tc>
          <w:tcPr>
            <w:tcW w:w="2400" w:type="pct"/>
            <w:shd w:val="clear" w:color="auto" w:fill="auto"/>
          </w:tcPr>
          <w:p w14:paraId="3D0E2FAA" w14:textId="77777777" w:rsidR="003434CC" w:rsidRDefault="003434CC" w:rsidP="00110076">
            <w:pPr>
              <w:pStyle w:val="rfdPoem"/>
              <w:rPr>
                <w:rtl/>
              </w:rPr>
            </w:pPr>
            <w:r w:rsidRPr="003434CC">
              <w:rPr>
                <w:rtl/>
              </w:rPr>
              <w:t>فَظَلتَ جَذلَانَ فيمَا نِلْتَ من سَقَمِ</w:t>
            </w:r>
            <w:r w:rsidRPr="00B15854">
              <w:rPr>
                <w:rStyle w:val="rfdPoemTiniCharChar"/>
                <w:rtl/>
              </w:rPr>
              <w:br/>
              <w:t> </w:t>
            </w:r>
          </w:p>
        </w:tc>
      </w:tr>
    </w:tbl>
    <w:p w14:paraId="1FEA87C5" w14:textId="77777777" w:rsidR="000E676B" w:rsidRDefault="000E676B" w:rsidP="000E676B">
      <w:pPr>
        <w:rPr>
          <w:rtl/>
        </w:rPr>
      </w:pPr>
      <w:r w:rsidRPr="0031579D">
        <w:rPr>
          <w:rStyle w:val="rfdBold2"/>
          <w:rFonts w:hint="eastAsia"/>
          <w:rtl/>
        </w:rPr>
        <w:t>الإيهام</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3DE8B8D4" w14:textId="77777777">
        <w:tc>
          <w:tcPr>
            <w:tcW w:w="2400" w:type="pct"/>
            <w:shd w:val="clear" w:color="auto" w:fill="auto"/>
          </w:tcPr>
          <w:p w14:paraId="0367446C" w14:textId="77777777" w:rsidR="003434CC" w:rsidRDefault="0031579D" w:rsidP="00110076">
            <w:pPr>
              <w:pStyle w:val="rfdPoem"/>
              <w:rPr>
                <w:rtl/>
              </w:rPr>
            </w:pPr>
            <w:r w:rsidRPr="0031579D">
              <w:rPr>
                <w:rtl/>
              </w:rPr>
              <w:t>يا قَاتلَ اللهُ أدهَانَا وأغلَظَنَا</w:t>
            </w:r>
            <w:r w:rsidR="003434CC" w:rsidRPr="00B15854">
              <w:rPr>
                <w:rStyle w:val="rfdPoemTiniCharChar"/>
                <w:rtl/>
              </w:rPr>
              <w:br/>
              <w:t> </w:t>
            </w:r>
          </w:p>
        </w:tc>
        <w:tc>
          <w:tcPr>
            <w:tcW w:w="200" w:type="pct"/>
            <w:shd w:val="clear" w:color="auto" w:fill="auto"/>
          </w:tcPr>
          <w:p w14:paraId="2BB88B06" w14:textId="77777777" w:rsidR="003434CC" w:rsidRDefault="003434CC" w:rsidP="00110076">
            <w:pPr>
              <w:pStyle w:val="rfdPoem"/>
              <w:rPr>
                <w:rtl/>
              </w:rPr>
            </w:pPr>
          </w:p>
        </w:tc>
        <w:tc>
          <w:tcPr>
            <w:tcW w:w="2400" w:type="pct"/>
            <w:shd w:val="clear" w:color="auto" w:fill="auto"/>
          </w:tcPr>
          <w:p w14:paraId="61BA29F6" w14:textId="77777777" w:rsidR="003434CC" w:rsidRDefault="0031579D" w:rsidP="00110076">
            <w:pPr>
              <w:pStyle w:val="rfdPoem"/>
              <w:rPr>
                <w:rtl/>
              </w:rPr>
            </w:pPr>
            <w:r w:rsidRPr="0031579D">
              <w:rPr>
                <w:rtl/>
              </w:rPr>
              <w:t>قَلباً وأخوَنَنَا للعَهدِ والذِّمَمِ</w:t>
            </w:r>
            <w:r w:rsidR="003434CC" w:rsidRPr="00B15854">
              <w:rPr>
                <w:rStyle w:val="rfdPoemTiniCharChar"/>
                <w:rtl/>
              </w:rPr>
              <w:br/>
              <w:t> </w:t>
            </w:r>
          </w:p>
        </w:tc>
      </w:tr>
    </w:tbl>
    <w:p w14:paraId="24077D86" w14:textId="77777777" w:rsidR="000E676B" w:rsidRDefault="000E676B" w:rsidP="000E676B">
      <w:pPr>
        <w:rPr>
          <w:rtl/>
        </w:rPr>
      </w:pPr>
      <w:r w:rsidRPr="0031579D">
        <w:rPr>
          <w:rStyle w:val="rfdBold2"/>
          <w:rFonts w:hint="eastAsia"/>
          <w:rtl/>
        </w:rPr>
        <w:t>المراجعة</w:t>
      </w:r>
      <w:r w:rsidRPr="000E676B">
        <w:rPr>
          <w:rStyle w:val="rfdFootnotenum"/>
          <w:rtl/>
        </w:rPr>
        <w:t>(3)</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3434CC" w14:paraId="2A095468" w14:textId="77777777">
        <w:tc>
          <w:tcPr>
            <w:tcW w:w="2400" w:type="pct"/>
            <w:shd w:val="clear" w:color="auto" w:fill="auto"/>
          </w:tcPr>
          <w:p w14:paraId="4E6755B8" w14:textId="77777777" w:rsidR="003434CC" w:rsidRDefault="0031579D" w:rsidP="00110076">
            <w:pPr>
              <w:pStyle w:val="rfdPoem"/>
              <w:rPr>
                <w:rtl/>
              </w:rPr>
            </w:pPr>
            <w:r w:rsidRPr="0031579D">
              <w:rPr>
                <w:rtl/>
              </w:rPr>
              <w:t>قَالَ</w:t>
            </w:r>
            <w:r w:rsidR="001C6BD7">
              <w:rPr>
                <w:rtl/>
              </w:rPr>
              <w:t xml:space="preserve"> :</w:t>
            </w:r>
            <w:r w:rsidR="00F67CDD">
              <w:rPr>
                <w:rtl/>
              </w:rPr>
              <w:t xml:space="preserve"> </w:t>
            </w:r>
            <w:r w:rsidRPr="0031579D">
              <w:rPr>
                <w:rtl/>
              </w:rPr>
              <w:t>اجتَهِدْ قُلتُ</w:t>
            </w:r>
            <w:r w:rsidR="001C6BD7">
              <w:rPr>
                <w:rtl/>
              </w:rPr>
              <w:t xml:space="preserve"> :</w:t>
            </w:r>
            <w:r w:rsidR="00F67CDD">
              <w:rPr>
                <w:rtl/>
              </w:rPr>
              <w:t xml:space="preserve"> </w:t>
            </w:r>
            <w:r w:rsidRPr="0031579D">
              <w:rPr>
                <w:rtl/>
              </w:rPr>
              <w:t>فِي عِلمِي بِحُبِّهِم</w:t>
            </w:r>
            <w:r w:rsidR="003434CC" w:rsidRPr="00B15854">
              <w:rPr>
                <w:rStyle w:val="rfdPoemTiniCharChar"/>
                <w:rtl/>
              </w:rPr>
              <w:br/>
              <w:t> </w:t>
            </w:r>
          </w:p>
        </w:tc>
        <w:tc>
          <w:tcPr>
            <w:tcW w:w="200" w:type="pct"/>
            <w:shd w:val="clear" w:color="auto" w:fill="auto"/>
          </w:tcPr>
          <w:p w14:paraId="6D505E17" w14:textId="77777777" w:rsidR="003434CC" w:rsidRDefault="003434CC" w:rsidP="00110076">
            <w:pPr>
              <w:pStyle w:val="rfdPoem"/>
              <w:rPr>
                <w:rtl/>
              </w:rPr>
            </w:pPr>
          </w:p>
        </w:tc>
        <w:tc>
          <w:tcPr>
            <w:tcW w:w="2400" w:type="pct"/>
            <w:shd w:val="clear" w:color="auto" w:fill="auto"/>
          </w:tcPr>
          <w:p w14:paraId="3F3687ED" w14:textId="77777777" w:rsidR="003434CC" w:rsidRDefault="0031579D" w:rsidP="00110076">
            <w:pPr>
              <w:pStyle w:val="rfdPoem"/>
              <w:rPr>
                <w:rtl/>
              </w:rPr>
            </w:pPr>
            <w:r w:rsidRPr="0031579D">
              <w:rPr>
                <w:rtl/>
              </w:rPr>
              <w:t>قَالَ</w:t>
            </w:r>
            <w:r w:rsidR="001C6BD7">
              <w:rPr>
                <w:rtl/>
              </w:rPr>
              <w:t xml:space="preserve"> :</w:t>
            </w:r>
            <w:r w:rsidR="00F67CDD">
              <w:rPr>
                <w:rtl/>
              </w:rPr>
              <w:t xml:space="preserve"> </w:t>
            </w:r>
            <w:r w:rsidRPr="0031579D">
              <w:rPr>
                <w:rtl/>
              </w:rPr>
              <w:t>استَنِدْ</w:t>
            </w:r>
            <w:r w:rsidR="001C6BD7">
              <w:rPr>
                <w:rtl/>
              </w:rPr>
              <w:t xml:space="preserve"> ،</w:t>
            </w:r>
            <w:r w:rsidR="00F67CDD">
              <w:rPr>
                <w:rtl/>
              </w:rPr>
              <w:t xml:space="preserve"> </w:t>
            </w:r>
            <w:r w:rsidRPr="0031579D">
              <w:rPr>
                <w:rtl/>
              </w:rPr>
              <w:t>قُلتُ</w:t>
            </w:r>
            <w:r w:rsidR="001C6BD7">
              <w:rPr>
                <w:rtl/>
              </w:rPr>
              <w:t xml:space="preserve"> :</w:t>
            </w:r>
            <w:r w:rsidR="00F67CDD">
              <w:rPr>
                <w:rtl/>
              </w:rPr>
              <w:t xml:space="preserve"> </w:t>
            </w:r>
            <w:r w:rsidRPr="0031579D">
              <w:rPr>
                <w:rtl/>
              </w:rPr>
              <w:t>لِلعَليَاءِ والكَرَمِ</w:t>
            </w:r>
            <w:r w:rsidR="003434CC" w:rsidRPr="00B15854">
              <w:rPr>
                <w:rStyle w:val="rfdPoemTiniCharChar"/>
                <w:rtl/>
              </w:rPr>
              <w:br/>
              <w:t> </w:t>
            </w:r>
          </w:p>
        </w:tc>
      </w:tr>
    </w:tbl>
    <w:p w14:paraId="42F7F44B" w14:textId="77777777" w:rsidR="000E676B" w:rsidRDefault="000E676B" w:rsidP="000E676B">
      <w:pPr>
        <w:rPr>
          <w:rtl/>
        </w:rPr>
      </w:pPr>
      <w:r w:rsidRPr="0031579D">
        <w:rPr>
          <w:rStyle w:val="rfdBold2"/>
          <w:rFonts w:hint="eastAsia"/>
          <w:rtl/>
        </w:rPr>
        <w:t>الجناس</w:t>
      </w:r>
      <w:r w:rsidRPr="0031579D">
        <w:rPr>
          <w:rStyle w:val="rfdBold2"/>
          <w:rtl/>
        </w:rPr>
        <w:t xml:space="preserve"> المعنوي</w:t>
      </w:r>
      <w:r w:rsidRPr="000E676B">
        <w:rPr>
          <w:rStyle w:val="rfdFootnotenum"/>
          <w:rtl/>
        </w:rPr>
        <w:t>(4)</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3434CC" w14:paraId="76CEBED3" w14:textId="77777777">
        <w:tc>
          <w:tcPr>
            <w:tcW w:w="2400" w:type="pct"/>
            <w:shd w:val="clear" w:color="auto" w:fill="auto"/>
          </w:tcPr>
          <w:p w14:paraId="3D63CB45" w14:textId="77777777" w:rsidR="003434CC" w:rsidRDefault="0031579D" w:rsidP="00110076">
            <w:pPr>
              <w:pStyle w:val="rfdPoem"/>
              <w:rPr>
                <w:rtl/>
              </w:rPr>
            </w:pPr>
            <w:r w:rsidRPr="0031579D">
              <w:rPr>
                <w:rtl/>
              </w:rPr>
              <w:t>قَد ألقَحُوها أبَا صَخْرٍ وقَلبُهُمُ</w:t>
            </w:r>
            <w:r w:rsidR="003434CC" w:rsidRPr="00B15854">
              <w:rPr>
                <w:rStyle w:val="rfdPoemTiniCharChar"/>
                <w:rtl/>
              </w:rPr>
              <w:br/>
              <w:t> </w:t>
            </w:r>
          </w:p>
        </w:tc>
        <w:tc>
          <w:tcPr>
            <w:tcW w:w="200" w:type="pct"/>
            <w:shd w:val="clear" w:color="auto" w:fill="auto"/>
          </w:tcPr>
          <w:p w14:paraId="3879F0BB" w14:textId="77777777" w:rsidR="003434CC" w:rsidRDefault="003434CC" w:rsidP="00110076">
            <w:pPr>
              <w:pStyle w:val="rfdPoem"/>
              <w:rPr>
                <w:rtl/>
              </w:rPr>
            </w:pPr>
          </w:p>
        </w:tc>
        <w:tc>
          <w:tcPr>
            <w:tcW w:w="2400" w:type="pct"/>
            <w:shd w:val="clear" w:color="auto" w:fill="auto"/>
          </w:tcPr>
          <w:p w14:paraId="39150788" w14:textId="77777777" w:rsidR="003434CC" w:rsidRDefault="0031579D" w:rsidP="00110076">
            <w:pPr>
              <w:pStyle w:val="rfdPoem"/>
              <w:rPr>
                <w:rtl/>
              </w:rPr>
            </w:pPr>
            <w:r w:rsidRPr="0031579D">
              <w:rPr>
                <w:rtl/>
              </w:rPr>
              <w:t>كانَ ابْنُهُ عِندَ كُلِّ النّاسِ باللؤمِ</w:t>
            </w:r>
            <w:r w:rsidRPr="0031579D">
              <w:rPr>
                <w:rStyle w:val="rfdFootnotenum"/>
                <w:rtl/>
              </w:rPr>
              <w:t>(5)</w:t>
            </w:r>
            <w:r w:rsidR="003434CC" w:rsidRPr="00B15854">
              <w:rPr>
                <w:rStyle w:val="rfdPoemTiniCharChar"/>
                <w:rtl/>
              </w:rPr>
              <w:br/>
              <w:t> </w:t>
            </w:r>
          </w:p>
        </w:tc>
      </w:tr>
    </w:tbl>
    <w:p w14:paraId="747B9D5C" w14:textId="77777777" w:rsidR="000E676B" w:rsidRDefault="000E676B" w:rsidP="000E676B">
      <w:pPr>
        <w:rPr>
          <w:rtl/>
        </w:rPr>
      </w:pPr>
      <w:r w:rsidRPr="0031579D">
        <w:rPr>
          <w:rStyle w:val="rfdBold2"/>
          <w:rFonts w:hint="eastAsia"/>
          <w:rtl/>
        </w:rPr>
        <w:t>الموارَبة</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64389BAF" w14:textId="77777777">
        <w:tc>
          <w:tcPr>
            <w:tcW w:w="2400" w:type="pct"/>
            <w:shd w:val="clear" w:color="auto" w:fill="auto"/>
          </w:tcPr>
          <w:p w14:paraId="4550C43D" w14:textId="77777777" w:rsidR="003434CC" w:rsidRDefault="0031579D" w:rsidP="00110076">
            <w:pPr>
              <w:pStyle w:val="rfdPoem"/>
              <w:rPr>
                <w:rtl/>
              </w:rPr>
            </w:pPr>
            <w:r w:rsidRPr="0031579D">
              <w:rPr>
                <w:rtl/>
              </w:rPr>
              <w:t>دُمْ في سُرُورٍ وَوَفْرٍ يا هُذيمُ فَمَا</w:t>
            </w:r>
            <w:r w:rsidR="003434CC" w:rsidRPr="00B15854">
              <w:rPr>
                <w:rStyle w:val="rfdPoemTiniCharChar"/>
                <w:rtl/>
              </w:rPr>
              <w:br/>
              <w:t> </w:t>
            </w:r>
          </w:p>
        </w:tc>
        <w:tc>
          <w:tcPr>
            <w:tcW w:w="200" w:type="pct"/>
            <w:shd w:val="clear" w:color="auto" w:fill="auto"/>
          </w:tcPr>
          <w:p w14:paraId="46852EB4" w14:textId="77777777" w:rsidR="003434CC" w:rsidRDefault="003434CC" w:rsidP="00110076">
            <w:pPr>
              <w:pStyle w:val="rfdPoem"/>
              <w:rPr>
                <w:rtl/>
              </w:rPr>
            </w:pPr>
          </w:p>
        </w:tc>
        <w:tc>
          <w:tcPr>
            <w:tcW w:w="2400" w:type="pct"/>
            <w:shd w:val="clear" w:color="auto" w:fill="auto"/>
          </w:tcPr>
          <w:p w14:paraId="7E5D815C" w14:textId="77777777" w:rsidR="003434CC" w:rsidRDefault="0031579D" w:rsidP="00110076">
            <w:pPr>
              <w:pStyle w:val="rfdPoem"/>
              <w:rPr>
                <w:rtl/>
              </w:rPr>
            </w:pPr>
            <w:r w:rsidRPr="0031579D">
              <w:rPr>
                <w:rtl/>
              </w:rPr>
              <w:t>سِوَاكَ عِندِي حَبيبٌ حَائزُ الشِّيمِ</w:t>
            </w:r>
            <w:r w:rsidRPr="0031579D">
              <w:rPr>
                <w:rStyle w:val="rfdFootnotenum"/>
                <w:rtl/>
              </w:rPr>
              <w:t>(7)</w:t>
            </w:r>
            <w:r w:rsidR="003434CC" w:rsidRPr="00B15854">
              <w:rPr>
                <w:rStyle w:val="rfdPoemTiniCharChar"/>
                <w:rtl/>
              </w:rPr>
              <w:br/>
              <w:t> </w:t>
            </w:r>
          </w:p>
        </w:tc>
      </w:tr>
    </w:tbl>
    <w:p w14:paraId="6AB96CC0" w14:textId="77777777" w:rsidR="000E676B" w:rsidRDefault="000E676B" w:rsidP="000E676B">
      <w:pPr>
        <w:rPr>
          <w:rtl/>
        </w:rPr>
      </w:pPr>
      <w:r w:rsidRPr="0031579D">
        <w:rPr>
          <w:rStyle w:val="rfdBold2"/>
          <w:rFonts w:hint="eastAsia"/>
          <w:rtl/>
        </w:rPr>
        <w:t>عتاب</w:t>
      </w:r>
      <w:r w:rsidRPr="0031579D">
        <w:rPr>
          <w:rStyle w:val="rfdBold2"/>
          <w:rtl/>
        </w:rPr>
        <w:t xml:space="preserve"> المرء نفسه</w:t>
      </w:r>
      <w:r w:rsidRPr="000E676B">
        <w:rPr>
          <w:rStyle w:val="rfdFootnotenum"/>
          <w:rtl/>
        </w:rPr>
        <w:t>(8)</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434CC" w14:paraId="5D3A664F" w14:textId="77777777">
        <w:tc>
          <w:tcPr>
            <w:tcW w:w="2400" w:type="pct"/>
            <w:shd w:val="clear" w:color="auto" w:fill="auto"/>
          </w:tcPr>
          <w:p w14:paraId="668DFC55" w14:textId="77777777" w:rsidR="003434CC" w:rsidRDefault="0031579D" w:rsidP="00110076">
            <w:pPr>
              <w:pStyle w:val="rfdPoem"/>
              <w:rPr>
                <w:rtl/>
              </w:rPr>
            </w:pPr>
            <w:r w:rsidRPr="0031579D">
              <w:rPr>
                <w:rtl/>
              </w:rPr>
              <w:t>حتّامَ يا نَفْسُ مِنكِ اللَيْثُ فِي عَبَثٍ</w:t>
            </w:r>
            <w:r w:rsidR="003434CC" w:rsidRPr="00B15854">
              <w:rPr>
                <w:rStyle w:val="rfdPoemTiniCharChar"/>
                <w:rtl/>
              </w:rPr>
              <w:br/>
              <w:t> </w:t>
            </w:r>
          </w:p>
        </w:tc>
        <w:tc>
          <w:tcPr>
            <w:tcW w:w="200" w:type="pct"/>
            <w:shd w:val="clear" w:color="auto" w:fill="auto"/>
          </w:tcPr>
          <w:p w14:paraId="70162902" w14:textId="77777777" w:rsidR="003434CC" w:rsidRDefault="003434CC" w:rsidP="00110076">
            <w:pPr>
              <w:pStyle w:val="rfdPoem"/>
              <w:rPr>
                <w:rtl/>
              </w:rPr>
            </w:pPr>
          </w:p>
        </w:tc>
        <w:tc>
          <w:tcPr>
            <w:tcW w:w="2400" w:type="pct"/>
            <w:shd w:val="clear" w:color="auto" w:fill="auto"/>
          </w:tcPr>
          <w:p w14:paraId="1D3033A8" w14:textId="77777777" w:rsidR="003434CC" w:rsidRDefault="0031579D" w:rsidP="00110076">
            <w:pPr>
              <w:pStyle w:val="rfdPoem"/>
              <w:rPr>
                <w:rtl/>
              </w:rPr>
            </w:pPr>
            <w:r w:rsidRPr="0031579D">
              <w:rPr>
                <w:rtl/>
              </w:rPr>
              <w:t>والمَرءُ إنْ عَاشَ ألفاً فهوَ لَم يَدُمِ</w:t>
            </w:r>
            <w:r w:rsidR="003434CC" w:rsidRPr="00B15854">
              <w:rPr>
                <w:rStyle w:val="rfdPoemTiniCharChar"/>
                <w:rtl/>
              </w:rPr>
              <w:br/>
              <w:t> </w:t>
            </w:r>
          </w:p>
        </w:tc>
      </w:tr>
    </w:tbl>
    <w:p w14:paraId="2473B9F8" w14:textId="77777777" w:rsidR="000E676B" w:rsidRDefault="000E676B" w:rsidP="000E676B">
      <w:pPr>
        <w:pStyle w:val="rfdLine"/>
        <w:rPr>
          <w:rtl/>
        </w:rPr>
      </w:pPr>
      <w:r>
        <w:rPr>
          <w:rtl/>
        </w:rPr>
        <w:t>__________</w:t>
      </w:r>
    </w:p>
    <w:p w14:paraId="06B22DB3" w14:textId="77777777" w:rsidR="000E676B" w:rsidRDefault="000E676B" w:rsidP="000E676B">
      <w:pPr>
        <w:pStyle w:val="rfdFootnote0"/>
        <w:rPr>
          <w:rtl/>
        </w:rPr>
      </w:pPr>
      <w:r>
        <w:rPr>
          <w:rtl/>
        </w:rPr>
        <w:t>(1) التخيير</w:t>
      </w:r>
      <w:r w:rsidR="001C6BD7">
        <w:rPr>
          <w:rtl/>
        </w:rPr>
        <w:t xml:space="preserve"> :</w:t>
      </w:r>
      <w:r w:rsidR="00F67CDD">
        <w:rPr>
          <w:rtl/>
        </w:rPr>
        <w:t xml:space="preserve"> </w:t>
      </w:r>
      <w:r>
        <w:rPr>
          <w:rtl/>
        </w:rPr>
        <w:t>هو أن يأتي الشاعر ببيت يسوّغ فيه أن يقفّىٰ بقوافٍ شتّىٰ.</w:t>
      </w:r>
    </w:p>
    <w:p w14:paraId="7C8FCDE4" w14:textId="77777777" w:rsidR="000E676B" w:rsidRDefault="000E676B" w:rsidP="000E676B">
      <w:pPr>
        <w:pStyle w:val="rfdFootnote0"/>
        <w:rPr>
          <w:rtl/>
        </w:rPr>
      </w:pPr>
      <w:r>
        <w:rPr>
          <w:rtl/>
        </w:rPr>
        <w:t>(2) الإيهام</w:t>
      </w:r>
      <w:r w:rsidR="001C6BD7">
        <w:rPr>
          <w:rtl/>
        </w:rPr>
        <w:t xml:space="preserve"> :</w:t>
      </w:r>
      <w:r w:rsidR="00F67CDD">
        <w:rPr>
          <w:rtl/>
        </w:rPr>
        <w:t xml:space="preserve"> </w:t>
      </w:r>
      <w:r>
        <w:rPr>
          <w:rtl/>
        </w:rPr>
        <w:t>إيراد الكلام محتملاً لوجهين مختلفين.</w:t>
      </w:r>
    </w:p>
    <w:p w14:paraId="33DAA7EE" w14:textId="77777777" w:rsidR="000E676B" w:rsidRDefault="000E676B" w:rsidP="000E676B">
      <w:pPr>
        <w:pStyle w:val="rfdFootnote0"/>
        <w:rPr>
          <w:rtl/>
        </w:rPr>
      </w:pPr>
      <w:r>
        <w:rPr>
          <w:rtl/>
        </w:rPr>
        <w:t>(3) المراجعة</w:t>
      </w:r>
      <w:r w:rsidR="001C6BD7">
        <w:rPr>
          <w:rtl/>
        </w:rPr>
        <w:t xml:space="preserve"> :</w:t>
      </w:r>
      <w:r w:rsidR="00F67CDD">
        <w:rPr>
          <w:rtl/>
        </w:rPr>
        <w:t xml:space="preserve"> </w:t>
      </w:r>
      <w:r>
        <w:rPr>
          <w:rtl/>
        </w:rPr>
        <w:t>هي حكاية ما جرىٰ بِقال وقلت</w:t>
      </w:r>
      <w:r w:rsidR="001C6BD7">
        <w:rPr>
          <w:rtl/>
        </w:rPr>
        <w:t xml:space="preserve"> ،</w:t>
      </w:r>
      <w:r w:rsidR="00F67CDD">
        <w:rPr>
          <w:rtl/>
        </w:rPr>
        <w:t xml:space="preserve"> </w:t>
      </w:r>
      <w:r>
        <w:rPr>
          <w:rtl/>
        </w:rPr>
        <w:t>بشرط الإيجاز والسهولة وحسن السبك.</w:t>
      </w:r>
    </w:p>
    <w:p w14:paraId="666911ED" w14:textId="77777777" w:rsidR="000E676B" w:rsidRDefault="000E676B" w:rsidP="000E676B">
      <w:pPr>
        <w:pStyle w:val="rfdFootnote0"/>
        <w:rPr>
          <w:rtl/>
        </w:rPr>
      </w:pPr>
      <w:r>
        <w:rPr>
          <w:rtl/>
        </w:rPr>
        <w:t>(4) المعنوي</w:t>
      </w:r>
      <w:r w:rsidR="001C6BD7">
        <w:rPr>
          <w:rtl/>
        </w:rPr>
        <w:t xml:space="preserve"> :</w:t>
      </w:r>
      <w:r w:rsidR="00F67CDD">
        <w:rPr>
          <w:rtl/>
        </w:rPr>
        <w:t xml:space="preserve"> </w:t>
      </w:r>
      <w:r>
        <w:rPr>
          <w:rtl/>
        </w:rPr>
        <w:t>هو إضمار ركني التجنيسِ</w:t>
      </w:r>
      <w:r w:rsidR="001C6BD7">
        <w:rPr>
          <w:rtl/>
        </w:rPr>
        <w:t xml:space="preserve"> ،</w:t>
      </w:r>
      <w:r w:rsidR="00F67CDD">
        <w:rPr>
          <w:rtl/>
        </w:rPr>
        <w:t xml:space="preserve"> </w:t>
      </w:r>
      <w:r>
        <w:rPr>
          <w:rtl/>
        </w:rPr>
        <w:t>والإتيان في الظاهر بما يرادف المضمر للدلالة عليه.</w:t>
      </w:r>
    </w:p>
    <w:p w14:paraId="67E1A157" w14:textId="77777777" w:rsidR="000E676B" w:rsidRDefault="000E676B" w:rsidP="000E676B">
      <w:pPr>
        <w:pStyle w:val="rfdFootnote0"/>
        <w:rPr>
          <w:rtl/>
        </w:rPr>
      </w:pPr>
      <w:r>
        <w:rPr>
          <w:rtl/>
        </w:rPr>
        <w:t>(5) أبا صخر</w:t>
      </w:r>
      <w:r w:rsidR="001C6BD7">
        <w:rPr>
          <w:rtl/>
        </w:rPr>
        <w:t xml:space="preserve"> :</w:t>
      </w:r>
      <w:r w:rsidR="00F67CDD">
        <w:rPr>
          <w:rtl/>
        </w:rPr>
        <w:t xml:space="preserve"> </w:t>
      </w:r>
      <w:r>
        <w:rPr>
          <w:rtl/>
        </w:rPr>
        <w:t>هو حرب بن أميّة بن عبد شمس بن عبد مُناف</w:t>
      </w:r>
      <w:r w:rsidR="001C6BD7">
        <w:rPr>
          <w:rtl/>
        </w:rPr>
        <w:t xml:space="preserve"> ،</w:t>
      </w:r>
      <w:r w:rsidR="00F67CDD">
        <w:rPr>
          <w:rtl/>
        </w:rPr>
        <w:t xml:space="preserve"> </w:t>
      </w:r>
      <w:r w:rsidR="00B9620E">
        <w:rPr>
          <w:rtl/>
        </w:rPr>
        <w:t>و</w:t>
      </w:r>
      <w:r>
        <w:rPr>
          <w:rtl/>
        </w:rPr>
        <w:t>صخْر هو أبو سفيان</w:t>
      </w:r>
      <w:r w:rsidR="001C6BD7">
        <w:rPr>
          <w:rtl/>
        </w:rPr>
        <w:t xml:space="preserve"> ،</w:t>
      </w:r>
      <w:r w:rsidR="00F67CDD">
        <w:rPr>
          <w:rtl/>
        </w:rPr>
        <w:t xml:space="preserve"> </w:t>
      </w:r>
      <w:r>
        <w:rPr>
          <w:rtl/>
        </w:rPr>
        <w:t>وابنه معاوية بن أبي سفيان. اللؤم</w:t>
      </w:r>
      <w:r w:rsidR="001C6BD7">
        <w:rPr>
          <w:rtl/>
        </w:rPr>
        <w:t xml:space="preserve"> :</w:t>
      </w:r>
      <w:r w:rsidR="00F67CDD">
        <w:rPr>
          <w:rtl/>
        </w:rPr>
        <w:t xml:space="preserve"> </w:t>
      </w:r>
      <w:r>
        <w:rPr>
          <w:rtl/>
        </w:rPr>
        <w:t>ورجل لئيم</w:t>
      </w:r>
      <w:r w:rsidR="001C6BD7">
        <w:rPr>
          <w:rtl/>
        </w:rPr>
        <w:t xml:space="preserve"> :</w:t>
      </w:r>
      <w:r w:rsidR="00F67CDD">
        <w:rPr>
          <w:rtl/>
        </w:rPr>
        <w:t xml:space="preserve"> </w:t>
      </w:r>
      <w:r>
        <w:rPr>
          <w:rtl/>
        </w:rPr>
        <w:t>خسيس</w:t>
      </w:r>
      <w:r w:rsidR="001C6BD7">
        <w:rPr>
          <w:rtl/>
        </w:rPr>
        <w:t xml:space="preserve"> ،</w:t>
      </w:r>
      <w:r w:rsidR="00F67CDD">
        <w:rPr>
          <w:rtl/>
        </w:rPr>
        <w:t xml:space="preserve"> </w:t>
      </w:r>
      <w:r>
        <w:rPr>
          <w:rtl/>
        </w:rPr>
        <w:t>منحطّ</w:t>
      </w:r>
      <w:r w:rsidR="001C6BD7">
        <w:rPr>
          <w:rtl/>
        </w:rPr>
        <w:t xml:space="preserve"> ،</w:t>
      </w:r>
      <w:r w:rsidR="00F67CDD">
        <w:rPr>
          <w:rtl/>
        </w:rPr>
        <w:t xml:space="preserve"> </w:t>
      </w:r>
      <w:r>
        <w:rPr>
          <w:rtl/>
        </w:rPr>
        <w:t>دنيء.</w:t>
      </w:r>
    </w:p>
    <w:p w14:paraId="55F76431" w14:textId="77777777" w:rsidR="000E676B" w:rsidRDefault="000E676B" w:rsidP="000E676B">
      <w:pPr>
        <w:pStyle w:val="rfdFootnote0"/>
        <w:rPr>
          <w:rtl/>
        </w:rPr>
      </w:pPr>
      <w:r>
        <w:rPr>
          <w:rtl/>
        </w:rPr>
        <w:t>(6) المواربة</w:t>
      </w:r>
      <w:r w:rsidR="001C6BD7">
        <w:rPr>
          <w:rtl/>
        </w:rPr>
        <w:t xml:space="preserve"> :</w:t>
      </w:r>
      <w:r w:rsidR="00F67CDD">
        <w:rPr>
          <w:rtl/>
        </w:rPr>
        <w:t xml:space="preserve"> </w:t>
      </w:r>
      <w:r>
        <w:rPr>
          <w:rtl/>
        </w:rPr>
        <w:t>هو الخطاب بلفظ الإجلال في موضع التحقير</w:t>
      </w:r>
      <w:r w:rsidR="001C6BD7">
        <w:rPr>
          <w:rtl/>
        </w:rPr>
        <w:t xml:space="preserve"> ،</w:t>
      </w:r>
      <w:r w:rsidR="00F67CDD">
        <w:rPr>
          <w:rtl/>
        </w:rPr>
        <w:t xml:space="preserve"> </w:t>
      </w:r>
      <w:r>
        <w:rPr>
          <w:rtl/>
        </w:rPr>
        <w:t>ظاهره جدّ وباطنه هزل.</w:t>
      </w:r>
    </w:p>
    <w:p w14:paraId="0ECB809F" w14:textId="77777777" w:rsidR="000E676B" w:rsidRDefault="000E676B" w:rsidP="000E676B">
      <w:pPr>
        <w:pStyle w:val="rfdFootnote0"/>
        <w:rPr>
          <w:rtl/>
        </w:rPr>
      </w:pPr>
      <w:r>
        <w:rPr>
          <w:rtl/>
        </w:rPr>
        <w:t>(7) هُذيم</w:t>
      </w:r>
      <w:r w:rsidR="001C6BD7">
        <w:rPr>
          <w:rtl/>
        </w:rPr>
        <w:t xml:space="preserve"> :</w:t>
      </w:r>
      <w:r w:rsidR="00F67CDD">
        <w:rPr>
          <w:rtl/>
        </w:rPr>
        <w:t xml:space="preserve"> </w:t>
      </w:r>
      <w:r>
        <w:rPr>
          <w:rtl/>
        </w:rPr>
        <w:t>اسم شائع عند العرب</w:t>
      </w:r>
      <w:r w:rsidR="001C6BD7">
        <w:rPr>
          <w:rtl/>
        </w:rPr>
        <w:t xml:space="preserve"> ،</w:t>
      </w:r>
      <w:r w:rsidR="00F67CDD">
        <w:rPr>
          <w:rtl/>
        </w:rPr>
        <w:t xml:space="preserve"> </w:t>
      </w:r>
      <w:r>
        <w:rPr>
          <w:rtl/>
        </w:rPr>
        <w:t>استعاره الشاعر للعاذل.</w:t>
      </w:r>
    </w:p>
    <w:p w14:paraId="30121EEB" w14:textId="77777777" w:rsidR="000E676B" w:rsidRDefault="000E676B" w:rsidP="000E676B">
      <w:pPr>
        <w:pStyle w:val="rfdFootnote0"/>
        <w:rPr>
          <w:rtl/>
        </w:rPr>
      </w:pPr>
      <w:r>
        <w:rPr>
          <w:rtl/>
        </w:rPr>
        <w:t>(8) عتاب المرء لنفسه</w:t>
      </w:r>
      <w:r w:rsidR="001C6BD7">
        <w:rPr>
          <w:rtl/>
        </w:rPr>
        <w:t xml:space="preserve"> :</w:t>
      </w:r>
      <w:r w:rsidR="00F67CDD">
        <w:rPr>
          <w:rtl/>
        </w:rPr>
        <w:t xml:space="preserve"> </w:t>
      </w:r>
      <w:r>
        <w:rPr>
          <w:rtl/>
        </w:rPr>
        <w:t>إنّه صفة الحال واقعة ليس تحتها كبير أمر.</w:t>
      </w:r>
    </w:p>
    <w:p w14:paraId="4238D7F7" w14:textId="77777777" w:rsidR="000E676B" w:rsidRDefault="00E63DE8" w:rsidP="000E676B">
      <w:pPr>
        <w:rPr>
          <w:rtl/>
        </w:rPr>
      </w:pPr>
      <w:r>
        <w:rPr>
          <w:rtl/>
        </w:rPr>
        <w:br w:type="page"/>
      </w:r>
      <w:r w:rsidR="000E676B" w:rsidRPr="0031579D">
        <w:rPr>
          <w:rStyle w:val="rfdBold2"/>
          <w:rtl/>
        </w:rPr>
        <w:lastRenderedPageBreak/>
        <w:t>التذييل</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620E0AE9" w14:textId="77777777">
        <w:tc>
          <w:tcPr>
            <w:tcW w:w="2400" w:type="pct"/>
            <w:shd w:val="clear" w:color="auto" w:fill="auto"/>
          </w:tcPr>
          <w:p w14:paraId="19C1FA38" w14:textId="77777777" w:rsidR="0031579D" w:rsidRDefault="0031579D" w:rsidP="00110076">
            <w:pPr>
              <w:pStyle w:val="rfdPoem"/>
              <w:rPr>
                <w:rtl/>
              </w:rPr>
            </w:pPr>
            <w:r w:rsidRPr="0031579D">
              <w:rPr>
                <w:rtl/>
              </w:rPr>
              <w:t>هَذِي دِيَارُهُمُ اللائِي بِهمْ نَعِمَتْ</w:t>
            </w:r>
            <w:r w:rsidRPr="00B15854">
              <w:rPr>
                <w:rStyle w:val="rfdPoemTiniCharChar"/>
                <w:rtl/>
              </w:rPr>
              <w:br/>
              <w:t> </w:t>
            </w:r>
          </w:p>
        </w:tc>
        <w:tc>
          <w:tcPr>
            <w:tcW w:w="200" w:type="pct"/>
            <w:shd w:val="clear" w:color="auto" w:fill="auto"/>
          </w:tcPr>
          <w:p w14:paraId="41A907DE" w14:textId="77777777" w:rsidR="0031579D" w:rsidRDefault="0031579D" w:rsidP="00110076">
            <w:pPr>
              <w:pStyle w:val="rfdPoem"/>
              <w:rPr>
                <w:rtl/>
              </w:rPr>
            </w:pPr>
          </w:p>
        </w:tc>
        <w:tc>
          <w:tcPr>
            <w:tcW w:w="2400" w:type="pct"/>
            <w:shd w:val="clear" w:color="auto" w:fill="auto"/>
          </w:tcPr>
          <w:p w14:paraId="0C9F9B1B" w14:textId="77777777" w:rsidR="0031579D" w:rsidRDefault="0031579D" w:rsidP="00110076">
            <w:pPr>
              <w:pStyle w:val="rfdPoem"/>
              <w:rPr>
                <w:rtl/>
              </w:rPr>
            </w:pPr>
            <w:r w:rsidRPr="0031579D">
              <w:rPr>
                <w:rtl/>
              </w:rPr>
              <w:t>فيها أقَمْتُ ولولا ذَاكَ لَم أقِمِ</w:t>
            </w:r>
            <w:r w:rsidRPr="0031579D">
              <w:rPr>
                <w:rStyle w:val="rfdFootnotenum"/>
                <w:rtl/>
              </w:rPr>
              <w:t>(2)</w:t>
            </w:r>
            <w:r w:rsidRPr="00B15854">
              <w:rPr>
                <w:rStyle w:val="rfdPoemTiniCharChar"/>
                <w:rtl/>
              </w:rPr>
              <w:br/>
              <w:t> </w:t>
            </w:r>
          </w:p>
        </w:tc>
      </w:tr>
    </w:tbl>
    <w:p w14:paraId="4FC57E03" w14:textId="77777777" w:rsidR="000E676B" w:rsidRDefault="000E676B" w:rsidP="000E676B">
      <w:pPr>
        <w:rPr>
          <w:rtl/>
        </w:rPr>
      </w:pPr>
      <w:r w:rsidRPr="0031579D">
        <w:rPr>
          <w:rStyle w:val="rfdBold2"/>
          <w:rFonts w:hint="eastAsia"/>
          <w:rtl/>
        </w:rPr>
        <w:t>التصغير</w:t>
      </w:r>
      <w:r w:rsidRPr="000E676B">
        <w:rPr>
          <w:rStyle w:val="rfdFootnotenum"/>
          <w:rtl/>
        </w:rPr>
        <w:t>(3)</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31579D" w14:paraId="7B8107CB" w14:textId="77777777">
        <w:tc>
          <w:tcPr>
            <w:tcW w:w="2400" w:type="pct"/>
            <w:shd w:val="clear" w:color="auto" w:fill="auto"/>
          </w:tcPr>
          <w:p w14:paraId="66800C1C" w14:textId="77777777" w:rsidR="0031579D" w:rsidRDefault="0031579D" w:rsidP="00110076">
            <w:pPr>
              <w:pStyle w:val="rfdPoem"/>
              <w:rPr>
                <w:rtl/>
              </w:rPr>
            </w:pPr>
            <w:r w:rsidRPr="0031579D">
              <w:rPr>
                <w:rtl/>
              </w:rPr>
              <w:t>فَيَا عُصَيْرُ أُصَيْحَابِ الغُويرِ أعِدْ</w:t>
            </w:r>
            <w:r w:rsidRPr="00B15854">
              <w:rPr>
                <w:rStyle w:val="rfdPoemTiniCharChar"/>
                <w:rtl/>
              </w:rPr>
              <w:br/>
              <w:t> </w:t>
            </w:r>
          </w:p>
        </w:tc>
        <w:tc>
          <w:tcPr>
            <w:tcW w:w="200" w:type="pct"/>
            <w:shd w:val="clear" w:color="auto" w:fill="auto"/>
          </w:tcPr>
          <w:p w14:paraId="595D71E6" w14:textId="77777777" w:rsidR="0031579D" w:rsidRDefault="0031579D" w:rsidP="00110076">
            <w:pPr>
              <w:pStyle w:val="rfdPoem"/>
              <w:rPr>
                <w:rtl/>
              </w:rPr>
            </w:pPr>
          </w:p>
        </w:tc>
        <w:tc>
          <w:tcPr>
            <w:tcW w:w="2400" w:type="pct"/>
            <w:shd w:val="clear" w:color="auto" w:fill="auto"/>
          </w:tcPr>
          <w:p w14:paraId="70E77BB0" w14:textId="77777777" w:rsidR="0031579D" w:rsidRDefault="0031579D" w:rsidP="00110076">
            <w:pPr>
              <w:pStyle w:val="rfdPoem"/>
              <w:rPr>
                <w:rtl/>
              </w:rPr>
            </w:pPr>
            <w:r w:rsidRPr="0031579D">
              <w:rPr>
                <w:rtl/>
              </w:rPr>
              <w:t>وَصِيْلَهُمْ فأنِيْسِي في وَصِيْلِهِمِ</w:t>
            </w:r>
            <w:r w:rsidRPr="00B15854">
              <w:rPr>
                <w:rStyle w:val="rfdPoemTiniCharChar"/>
                <w:rtl/>
              </w:rPr>
              <w:br/>
              <w:t> </w:t>
            </w:r>
          </w:p>
        </w:tc>
      </w:tr>
    </w:tbl>
    <w:p w14:paraId="2014F680" w14:textId="77777777" w:rsidR="000E676B" w:rsidRDefault="000E676B" w:rsidP="000E676B">
      <w:pPr>
        <w:rPr>
          <w:rtl/>
        </w:rPr>
      </w:pPr>
      <w:r w:rsidRPr="0031579D">
        <w:rPr>
          <w:rStyle w:val="rfdBold2"/>
          <w:rFonts w:hint="eastAsia"/>
          <w:rtl/>
        </w:rPr>
        <w:t>تجاهل</w:t>
      </w:r>
      <w:r w:rsidRPr="0031579D">
        <w:rPr>
          <w:rStyle w:val="rfdBold2"/>
          <w:rtl/>
        </w:rPr>
        <w:t xml:space="preserve"> العارف</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3C34F413" w14:textId="77777777">
        <w:tc>
          <w:tcPr>
            <w:tcW w:w="2400" w:type="pct"/>
            <w:shd w:val="clear" w:color="auto" w:fill="auto"/>
          </w:tcPr>
          <w:p w14:paraId="5F415ACC" w14:textId="77777777" w:rsidR="0031579D" w:rsidRDefault="0031579D" w:rsidP="00110076">
            <w:pPr>
              <w:pStyle w:val="rfdPoem"/>
              <w:rPr>
                <w:rtl/>
              </w:rPr>
            </w:pPr>
            <w:r w:rsidRPr="0031579D">
              <w:rPr>
                <w:rtl/>
              </w:rPr>
              <w:t>أطِيْبُ رِيْحِ الصّبَا في مَعطسِي نَفَحَتْ</w:t>
            </w:r>
            <w:r w:rsidRPr="00B15854">
              <w:rPr>
                <w:rStyle w:val="rfdPoemTiniCharChar"/>
                <w:rtl/>
              </w:rPr>
              <w:br/>
              <w:t> </w:t>
            </w:r>
          </w:p>
        </w:tc>
        <w:tc>
          <w:tcPr>
            <w:tcW w:w="200" w:type="pct"/>
            <w:shd w:val="clear" w:color="auto" w:fill="auto"/>
          </w:tcPr>
          <w:p w14:paraId="69453D31" w14:textId="77777777" w:rsidR="0031579D" w:rsidRDefault="0031579D" w:rsidP="00110076">
            <w:pPr>
              <w:pStyle w:val="rfdPoem"/>
              <w:rPr>
                <w:rtl/>
              </w:rPr>
            </w:pPr>
          </w:p>
        </w:tc>
        <w:tc>
          <w:tcPr>
            <w:tcW w:w="2400" w:type="pct"/>
            <w:shd w:val="clear" w:color="auto" w:fill="auto"/>
          </w:tcPr>
          <w:p w14:paraId="20496F06" w14:textId="77777777" w:rsidR="0031579D" w:rsidRDefault="0031579D" w:rsidP="00110076">
            <w:pPr>
              <w:pStyle w:val="rfdPoem"/>
              <w:rPr>
                <w:rtl/>
              </w:rPr>
            </w:pPr>
            <w:r w:rsidRPr="0031579D">
              <w:rPr>
                <w:rtl/>
              </w:rPr>
              <w:t>أمِ العَبِيرُ زَكَا مِنْ تُربِ أرضِهِمِ</w:t>
            </w:r>
            <w:r w:rsidRPr="0031579D">
              <w:rPr>
                <w:rStyle w:val="rfdFootnotenum"/>
                <w:rtl/>
              </w:rPr>
              <w:t>(5)</w:t>
            </w:r>
            <w:r w:rsidRPr="00B15854">
              <w:rPr>
                <w:rStyle w:val="rfdPoemTiniCharChar"/>
                <w:rtl/>
              </w:rPr>
              <w:br/>
              <w:t> </w:t>
            </w:r>
          </w:p>
        </w:tc>
      </w:tr>
    </w:tbl>
    <w:p w14:paraId="56844DE6" w14:textId="77777777" w:rsidR="000E676B" w:rsidRDefault="000E676B" w:rsidP="000E676B">
      <w:pPr>
        <w:rPr>
          <w:rtl/>
        </w:rPr>
      </w:pPr>
      <w:r w:rsidRPr="0031579D">
        <w:rPr>
          <w:rStyle w:val="rfdBold2"/>
          <w:rFonts w:hint="eastAsia"/>
          <w:rtl/>
        </w:rPr>
        <w:t>التوشيح</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79E24C45" w14:textId="77777777">
        <w:tc>
          <w:tcPr>
            <w:tcW w:w="2400" w:type="pct"/>
            <w:shd w:val="clear" w:color="auto" w:fill="auto"/>
          </w:tcPr>
          <w:p w14:paraId="2CAD57F5" w14:textId="77777777" w:rsidR="0031579D" w:rsidRDefault="0031579D" w:rsidP="00110076">
            <w:pPr>
              <w:pStyle w:val="rfdPoem"/>
              <w:rPr>
                <w:rtl/>
              </w:rPr>
            </w:pPr>
            <w:r w:rsidRPr="0031579D">
              <w:rPr>
                <w:rtl/>
              </w:rPr>
              <w:t>قَد شِيْدَ بُنيَانُ حُبِّي مُحكَماً لَهُمُ</w:t>
            </w:r>
            <w:r w:rsidRPr="00B15854">
              <w:rPr>
                <w:rStyle w:val="rfdPoemTiniCharChar"/>
                <w:rtl/>
              </w:rPr>
              <w:br/>
              <w:t> </w:t>
            </w:r>
          </w:p>
        </w:tc>
        <w:tc>
          <w:tcPr>
            <w:tcW w:w="200" w:type="pct"/>
            <w:shd w:val="clear" w:color="auto" w:fill="auto"/>
          </w:tcPr>
          <w:p w14:paraId="11141EF5" w14:textId="77777777" w:rsidR="0031579D" w:rsidRDefault="0031579D" w:rsidP="00110076">
            <w:pPr>
              <w:pStyle w:val="rfdPoem"/>
              <w:rPr>
                <w:rtl/>
              </w:rPr>
            </w:pPr>
          </w:p>
        </w:tc>
        <w:tc>
          <w:tcPr>
            <w:tcW w:w="2400" w:type="pct"/>
            <w:shd w:val="clear" w:color="auto" w:fill="auto"/>
          </w:tcPr>
          <w:p w14:paraId="4BF46562" w14:textId="77777777" w:rsidR="0031579D" w:rsidRDefault="0031579D" w:rsidP="00110076">
            <w:pPr>
              <w:pStyle w:val="rfdPoem"/>
              <w:rPr>
                <w:rtl/>
              </w:rPr>
            </w:pPr>
            <w:r w:rsidRPr="0031579D">
              <w:rPr>
                <w:rtl/>
              </w:rPr>
              <w:t>فَلَا يَزَالُ رَفِيْعاً غَيْرَ مُنْهَدِمِ</w:t>
            </w:r>
            <w:r w:rsidRPr="00B15854">
              <w:rPr>
                <w:rStyle w:val="rfdPoemTiniCharChar"/>
                <w:rtl/>
              </w:rPr>
              <w:br/>
              <w:t> </w:t>
            </w:r>
          </w:p>
        </w:tc>
      </w:tr>
    </w:tbl>
    <w:p w14:paraId="7994F3F1" w14:textId="77777777" w:rsidR="000E676B" w:rsidRDefault="000E676B" w:rsidP="000E676B">
      <w:pPr>
        <w:rPr>
          <w:rtl/>
        </w:rPr>
      </w:pPr>
      <w:r w:rsidRPr="0031579D">
        <w:rPr>
          <w:rStyle w:val="rfdBold2"/>
          <w:rFonts w:hint="eastAsia"/>
          <w:rtl/>
        </w:rPr>
        <w:t>مراعاة</w:t>
      </w:r>
      <w:r w:rsidRPr="0031579D">
        <w:rPr>
          <w:rStyle w:val="rfdBold2"/>
          <w:rtl/>
        </w:rPr>
        <w:t xml:space="preserve"> النظير</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7DDDA963" w14:textId="77777777">
        <w:tc>
          <w:tcPr>
            <w:tcW w:w="2400" w:type="pct"/>
            <w:shd w:val="clear" w:color="auto" w:fill="auto"/>
          </w:tcPr>
          <w:p w14:paraId="625F4E93" w14:textId="77777777" w:rsidR="0031579D" w:rsidRDefault="0031579D" w:rsidP="00110076">
            <w:pPr>
              <w:pStyle w:val="rfdPoem"/>
              <w:rPr>
                <w:rtl/>
              </w:rPr>
            </w:pPr>
            <w:r w:rsidRPr="0031579D">
              <w:rPr>
                <w:rtl/>
              </w:rPr>
              <w:t>بَنَاتُ فِكريَ يَهدِيْنَ الـسُّرُورَ إلىٰ</w:t>
            </w:r>
            <w:r w:rsidRPr="00B15854">
              <w:rPr>
                <w:rStyle w:val="rfdPoemTiniCharChar"/>
                <w:rtl/>
              </w:rPr>
              <w:br/>
              <w:t> </w:t>
            </w:r>
          </w:p>
        </w:tc>
        <w:tc>
          <w:tcPr>
            <w:tcW w:w="200" w:type="pct"/>
            <w:shd w:val="clear" w:color="auto" w:fill="auto"/>
          </w:tcPr>
          <w:p w14:paraId="7D563823" w14:textId="77777777" w:rsidR="0031579D" w:rsidRDefault="0031579D" w:rsidP="00110076">
            <w:pPr>
              <w:pStyle w:val="rfdPoem"/>
              <w:rPr>
                <w:rtl/>
              </w:rPr>
            </w:pPr>
          </w:p>
        </w:tc>
        <w:tc>
          <w:tcPr>
            <w:tcW w:w="2400" w:type="pct"/>
            <w:shd w:val="clear" w:color="auto" w:fill="auto"/>
          </w:tcPr>
          <w:p w14:paraId="6FB495A4" w14:textId="77777777" w:rsidR="0031579D" w:rsidRDefault="0031579D" w:rsidP="00110076">
            <w:pPr>
              <w:pStyle w:val="rfdPoem"/>
              <w:rPr>
                <w:rtl/>
              </w:rPr>
            </w:pPr>
            <w:r w:rsidRPr="0031579D">
              <w:rPr>
                <w:rtl/>
              </w:rPr>
              <w:t>حِبْرِي ومَحبَرَتِي والطِّرسِ والقَلَمِ</w:t>
            </w:r>
            <w:r w:rsidRPr="00B15854">
              <w:rPr>
                <w:rStyle w:val="rfdPoemTiniCharChar"/>
                <w:rtl/>
              </w:rPr>
              <w:br/>
              <w:t> </w:t>
            </w:r>
          </w:p>
        </w:tc>
      </w:tr>
    </w:tbl>
    <w:p w14:paraId="3BB84210" w14:textId="77777777" w:rsidR="000E676B" w:rsidRDefault="000E676B" w:rsidP="000E676B">
      <w:pPr>
        <w:rPr>
          <w:rtl/>
        </w:rPr>
      </w:pPr>
      <w:r w:rsidRPr="0031579D">
        <w:rPr>
          <w:rStyle w:val="rfdBold2"/>
          <w:rFonts w:hint="eastAsia"/>
          <w:rtl/>
        </w:rPr>
        <w:t>التوجيه</w:t>
      </w:r>
      <w:r w:rsidRPr="000E676B">
        <w:rPr>
          <w:rStyle w:val="rfdFootnotenum"/>
          <w:rtl/>
        </w:rPr>
        <w:t>(8)</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69849FF4" w14:textId="77777777">
        <w:tc>
          <w:tcPr>
            <w:tcW w:w="2400" w:type="pct"/>
            <w:shd w:val="clear" w:color="auto" w:fill="auto"/>
          </w:tcPr>
          <w:p w14:paraId="26CB2679" w14:textId="77777777" w:rsidR="0031579D" w:rsidRDefault="0031579D" w:rsidP="00110076">
            <w:pPr>
              <w:pStyle w:val="rfdPoem"/>
              <w:rPr>
                <w:rtl/>
              </w:rPr>
            </w:pPr>
            <w:r w:rsidRPr="0031579D">
              <w:rPr>
                <w:rtl/>
              </w:rPr>
              <w:t>لَهُمْ رَفَعتُ عُقَيْبَ المُبْتَدَا خَبَرِي</w:t>
            </w:r>
            <w:r w:rsidRPr="00B15854">
              <w:rPr>
                <w:rStyle w:val="rfdPoemTiniCharChar"/>
                <w:rtl/>
              </w:rPr>
              <w:br/>
              <w:t> </w:t>
            </w:r>
          </w:p>
        </w:tc>
        <w:tc>
          <w:tcPr>
            <w:tcW w:w="200" w:type="pct"/>
            <w:shd w:val="clear" w:color="auto" w:fill="auto"/>
          </w:tcPr>
          <w:p w14:paraId="5A8FAE72" w14:textId="77777777" w:rsidR="0031579D" w:rsidRDefault="0031579D" w:rsidP="00110076">
            <w:pPr>
              <w:pStyle w:val="rfdPoem"/>
              <w:rPr>
                <w:rtl/>
              </w:rPr>
            </w:pPr>
          </w:p>
        </w:tc>
        <w:tc>
          <w:tcPr>
            <w:tcW w:w="2400" w:type="pct"/>
            <w:shd w:val="clear" w:color="auto" w:fill="auto"/>
          </w:tcPr>
          <w:p w14:paraId="552437FC" w14:textId="77777777" w:rsidR="0031579D" w:rsidRDefault="0031579D" w:rsidP="00110076">
            <w:pPr>
              <w:pStyle w:val="rfdPoem"/>
              <w:rPr>
                <w:rtl/>
              </w:rPr>
            </w:pPr>
            <w:r w:rsidRPr="0031579D">
              <w:rPr>
                <w:rtl/>
              </w:rPr>
              <w:t>فَنَالَ خَفْضاً وقَالوا لِلْحَشَا انْخَرِمِ</w:t>
            </w:r>
            <w:r w:rsidRPr="00B15854">
              <w:rPr>
                <w:rStyle w:val="rfdPoemTiniCharChar"/>
                <w:rtl/>
              </w:rPr>
              <w:br/>
              <w:t> </w:t>
            </w:r>
          </w:p>
        </w:tc>
      </w:tr>
    </w:tbl>
    <w:p w14:paraId="1FF93294" w14:textId="77777777" w:rsidR="000E676B" w:rsidRDefault="000E676B" w:rsidP="000E676B">
      <w:pPr>
        <w:pStyle w:val="rfdLine"/>
        <w:rPr>
          <w:rtl/>
        </w:rPr>
      </w:pPr>
      <w:r>
        <w:rPr>
          <w:rtl/>
        </w:rPr>
        <w:t>__________</w:t>
      </w:r>
    </w:p>
    <w:p w14:paraId="36161090" w14:textId="77777777" w:rsidR="000E676B" w:rsidRDefault="000E676B" w:rsidP="000E676B">
      <w:pPr>
        <w:pStyle w:val="rfdFootnote0"/>
        <w:rPr>
          <w:rtl/>
        </w:rPr>
      </w:pPr>
      <w:r>
        <w:rPr>
          <w:rtl/>
        </w:rPr>
        <w:t>(1) التذييل</w:t>
      </w:r>
      <w:r w:rsidR="001C6BD7">
        <w:rPr>
          <w:rtl/>
        </w:rPr>
        <w:t xml:space="preserve"> :</w:t>
      </w:r>
      <w:r w:rsidR="00F67CDD">
        <w:rPr>
          <w:rtl/>
        </w:rPr>
        <w:t xml:space="preserve"> </w:t>
      </w:r>
      <w:r>
        <w:rPr>
          <w:rtl/>
        </w:rPr>
        <w:t>هو إعادة الألفاظ المترادفة علىٰ المعنىٰ بعينه ليظهر لمن لم يفهمه ويتأكّد عند من فهمه.</w:t>
      </w:r>
    </w:p>
    <w:p w14:paraId="07863204" w14:textId="77777777" w:rsidR="000E676B" w:rsidRDefault="000E676B" w:rsidP="000E676B">
      <w:pPr>
        <w:pStyle w:val="rfdFootnote0"/>
        <w:rPr>
          <w:rtl/>
        </w:rPr>
      </w:pPr>
      <w:r>
        <w:rPr>
          <w:rtl/>
        </w:rPr>
        <w:t>(2) في أعيان الشيعة</w:t>
      </w:r>
      <w:r w:rsidR="001C6BD7">
        <w:rPr>
          <w:rtl/>
        </w:rPr>
        <w:t xml:space="preserve"> :</w:t>
      </w:r>
      <w:r w:rsidR="00F67CDD">
        <w:rPr>
          <w:rtl/>
        </w:rPr>
        <w:t xml:space="preserve"> </w:t>
      </w:r>
      <w:r>
        <w:rPr>
          <w:rtl/>
        </w:rPr>
        <w:t>يقم بدلاً من أقم.</w:t>
      </w:r>
    </w:p>
    <w:p w14:paraId="423984CA" w14:textId="77777777" w:rsidR="000E676B" w:rsidRDefault="000E676B" w:rsidP="000E676B">
      <w:pPr>
        <w:pStyle w:val="rfdFootnote0"/>
        <w:rPr>
          <w:rtl/>
        </w:rPr>
      </w:pPr>
      <w:r>
        <w:rPr>
          <w:rtl/>
        </w:rPr>
        <w:t>(3) التصغير</w:t>
      </w:r>
      <w:r w:rsidR="001C6BD7">
        <w:rPr>
          <w:rtl/>
        </w:rPr>
        <w:t xml:space="preserve"> :</w:t>
      </w:r>
      <w:r w:rsidR="00F67CDD">
        <w:rPr>
          <w:rtl/>
        </w:rPr>
        <w:t xml:space="preserve"> </w:t>
      </w:r>
      <w:r>
        <w:rPr>
          <w:rtl/>
        </w:rPr>
        <w:t>تغيير صيغة الاسم لأجل تغيير المعنىٰ</w:t>
      </w:r>
      <w:r w:rsidR="001C6BD7">
        <w:rPr>
          <w:rtl/>
        </w:rPr>
        <w:t xml:space="preserve"> ،</w:t>
      </w:r>
      <w:r w:rsidR="00F67CDD">
        <w:rPr>
          <w:rtl/>
        </w:rPr>
        <w:t xml:space="preserve"> </w:t>
      </w:r>
      <w:r>
        <w:rPr>
          <w:rtl/>
        </w:rPr>
        <w:t>تحقيراً</w:t>
      </w:r>
      <w:r w:rsidR="001C6BD7">
        <w:rPr>
          <w:rtl/>
        </w:rPr>
        <w:t xml:space="preserve"> ،</w:t>
      </w:r>
      <w:r w:rsidR="00F67CDD">
        <w:rPr>
          <w:rtl/>
        </w:rPr>
        <w:t xml:space="preserve"> </w:t>
      </w:r>
      <w:r>
        <w:rPr>
          <w:rtl/>
        </w:rPr>
        <w:t>أو تقليلاً</w:t>
      </w:r>
      <w:r w:rsidR="001C6BD7">
        <w:rPr>
          <w:rtl/>
        </w:rPr>
        <w:t xml:space="preserve"> ،</w:t>
      </w:r>
      <w:r w:rsidR="00F67CDD">
        <w:rPr>
          <w:rtl/>
        </w:rPr>
        <w:t xml:space="preserve"> </w:t>
      </w:r>
      <w:r>
        <w:rPr>
          <w:rtl/>
        </w:rPr>
        <w:t>أو تقريباً</w:t>
      </w:r>
      <w:r w:rsidR="001C6BD7">
        <w:rPr>
          <w:rtl/>
        </w:rPr>
        <w:t xml:space="preserve"> ،</w:t>
      </w:r>
      <w:r w:rsidR="00F67CDD">
        <w:rPr>
          <w:rtl/>
        </w:rPr>
        <w:t xml:space="preserve"> </w:t>
      </w:r>
      <w:r>
        <w:rPr>
          <w:rtl/>
        </w:rPr>
        <w:t>أو تكريماً</w:t>
      </w:r>
      <w:r w:rsidR="001C6BD7">
        <w:rPr>
          <w:rtl/>
        </w:rPr>
        <w:t xml:space="preserve"> ،</w:t>
      </w:r>
      <w:r w:rsidR="00F67CDD">
        <w:rPr>
          <w:rtl/>
        </w:rPr>
        <w:t xml:space="preserve"> </w:t>
      </w:r>
      <w:r>
        <w:rPr>
          <w:rtl/>
        </w:rPr>
        <w:t>أو تلطيفاً.</w:t>
      </w:r>
    </w:p>
    <w:p w14:paraId="33A82235" w14:textId="77777777" w:rsidR="000E676B" w:rsidRDefault="000E676B" w:rsidP="000E676B">
      <w:pPr>
        <w:pStyle w:val="rfdFootnote0"/>
        <w:rPr>
          <w:rtl/>
        </w:rPr>
      </w:pPr>
      <w:r>
        <w:rPr>
          <w:rtl/>
        </w:rPr>
        <w:t>(4) تجاهل العارف</w:t>
      </w:r>
      <w:r w:rsidR="001C6BD7">
        <w:rPr>
          <w:rtl/>
        </w:rPr>
        <w:t xml:space="preserve"> :</w:t>
      </w:r>
      <w:r w:rsidR="00F67CDD">
        <w:rPr>
          <w:rtl/>
        </w:rPr>
        <w:t xml:space="preserve"> </w:t>
      </w:r>
      <w:r>
        <w:rPr>
          <w:rtl/>
        </w:rPr>
        <w:t>أن تسأل عن شيء</w:t>
      </w:r>
      <w:r w:rsidR="001C6BD7">
        <w:rPr>
          <w:rtl/>
        </w:rPr>
        <w:t xml:space="preserve"> ؛</w:t>
      </w:r>
      <w:r w:rsidR="00F67CDD">
        <w:rPr>
          <w:rtl/>
        </w:rPr>
        <w:t xml:space="preserve"> </w:t>
      </w:r>
      <w:r>
        <w:rPr>
          <w:rtl/>
        </w:rPr>
        <w:t>موهماً أنّك لا تعرفه</w:t>
      </w:r>
      <w:r w:rsidR="001C6BD7">
        <w:rPr>
          <w:rtl/>
        </w:rPr>
        <w:t xml:space="preserve"> ،</w:t>
      </w:r>
      <w:r w:rsidR="00F67CDD">
        <w:rPr>
          <w:rtl/>
        </w:rPr>
        <w:t xml:space="preserve"> </w:t>
      </w:r>
      <w:r>
        <w:rPr>
          <w:rtl/>
        </w:rPr>
        <w:t>وإنّه ممّا خالجك فيه الشكّ والريبة.</w:t>
      </w:r>
    </w:p>
    <w:p w14:paraId="54352983" w14:textId="77777777" w:rsidR="000E676B" w:rsidRDefault="000E676B" w:rsidP="000E676B">
      <w:pPr>
        <w:pStyle w:val="rfdFootnote0"/>
        <w:rPr>
          <w:rtl/>
        </w:rPr>
      </w:pPr>
      <w:r>
        <w:rPr>
          <w:rtl/>
        </w:rPr>
        <w:t>(5) العجز في أعيان الشيعة</w:t>
      </w:r>
      <w:r w:rsidR="001C6BD7">
        <w:rPr>
          <w:rtl/>
        </w:rPr>
        <w:t xml:space="preserve"> :</w:t>
      </w:r>
      <w:r w:rsidR="00F67CDD">
        <w:rPr>
          <w:rtl/>
        </w:rPr>
        <w:t xml:space="preserve"> </w:t>
      </w:r>
      <w:r>
        <w:rPr>
          <w:rtl/>
        </w:rPr>
        <w:t>أم العبير ذَكَا بدلاً من طِيبِ أرضهمِ.</w:t>
      </w:r>
    </w:p>
    <w:p w14:paraId="168673C3" w14:textId="77777777" w:rsidR="000E676B" w:rsidRDefault="000E676B" w:rsidP="000E676B">
      <w:pPr>
        <w:pStyle w:val="rfdFootnote0"/>
        <w:rPr>
          <w:rtl/>
        </w:rPr>
      </w:pPr>
      <w:r>
        <w:rPr>
          <w:rtl/>
        </w:rPr>
        <w:t>(6) التوشيح</w:t>
      </w:r>
      <w:r w:rsidR="001C6BD7">
        <w:rPr>
          <w:rtl/>
        </w:rPr>
        <w:t xml:space="preserve"> :</w:t>
      </w:r>
      <w:r w:rsidR="00F67CDD">
        <w:rPr>
          <w:rtl/>
        </w:rPr>
        <w:t xml:space="preserve"> </w:t>
      </w:r>
      <w:r>
        <w:rPr>
          <w:rtl/>
        </w:rPr>
        <w:t>هو أن يكون مَعنىٰ أوّل الكلام دالّا ً علىٰ لفظ آخره.</w:t>
      </w:r>
    </w:p>
    <w:p w14:paraId="3F13CC44" w14:textId="77777777" w:rsidR="000E676B" w:rsidRDefault="000E676B" w:rsidP="000E676B">
      <w:pPr>
        <w:pStyle w:val="rfdFootnote0"/>
        <w:rPr>
          <w:rtl/>
        </w:rPr>
      </w:pPr>
      <w:r>
        <w:rPr>
          <w:rtl/>
        </w:rPr>
        <w:t>(7) مراعاة النظير</w:t>
      </w:r>
      <w:r w:rsidR="001C6BD7">
        <w:rPr>
          <w:rtl/>
        </w:rPr>
        <w:t xml:space="preserve"> :</w:t>
      </w:r>
      <w:r w:rsidR="00F67CDD">
        <w:rPr>
          <w:rtl/>
        </w:rPr>
        <w:t xml:space="preserve"> </w:t>
      </w:r>
      <w:r>
        <w:rPr>
          <w:rtl/>
        </w:rPr>
        <w:t>هو الجمع بين أمر وما يناسبه لا بالتضادّ.</w:t>
      </w:r>
    </w:p>
    <w:p w14:paraId="75903107" w14:textId="77777777" w:rsidR="000E676B" w:rsidRDefault="000E676B" w:rsidP="000E676B">
      <w:pPr>
        <w:pStyle w:val="rfdFootnote0"/>
        <w:rPr>
          <w:rtl/>
        </w:rPr>
      </w:pPr>
      <w:r>
        <w:rPr>
          <w:rtl/>
        </w:rPr>
        <w:t>(8) التوجيه</w:t>
      </w:r>
      <w:r w:rsidR="001C6BD7">
        <w:rPr>
          <w:rtl/>
        </w:rPr>
        <w:t xml:space="preserve"> :</w:t>
      </w:r>
      <w:r w:rsidR="00F67CDD">
        <w:rPr>
          <w:rtl/>
        </w:rPr>
        <w:t xml:space="preserve"> </w:t>
      </w:r>
      <w:r>
        <w:rPr>
          <w:rtl/>
        </w:rPr>
        <w:t>هو أن يوجّه المتكلّم بعض كلامه أو جملته إلىٰ أسماء متلائمة اصطلاحاً من أسماء الأعلام أو قواعد علوم أو غير ذلك توجيهاً مطابقاً لمعنىٰ اللفظ الثاني من غير استدراك حقيقي.</w:t>
      </w:r>
    </w:p>
    <w:p w14:paraId="37B5E210" w14:textId="77777777" w:rsidR="000E676B" w:rsidRDefault="00E63DE8" w:rsidP="000E676B">
      <w:pPr>
        <w:rPr>
          <w:rtl/>
        </w:rPr>
      </w:pPr>
      <w:r>
        <w:rPr>
          <w:rtl/>
        </w:rPr>
        <w:br w:type="page"/>
      </w:r>
      <w:r w:rsidR="000E676B" w:rsidRPr="0031579D">
        <w:rPr>
          <w:rStyle w:val="rfdBold2"/>
          <w:rtl/>
        </w:rPr>
        <w:lastRenderedPageBreak/>
        <w:t>حسن التخلّص</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2C1CEEFF" w14:textId="77777777">
        <w:tc>
          <w:tcPr>
            <w:tcW w:w="2400" w:type="pct"/>
            <w:shd w:val="clear" w:color="auto" w:fill="auto"/>
          </w:tcPr>
          <w:p w14:paraId="57AE57DA" w14:textId="77777777" w:rsidR="0031579D" w:rsidRDefault="0031579D" w:rsidP="00110076">
            <w:pPr>
              <w:pStyle w:val="rfdPoem"/>
              <w:rPr>
                <w:rtl/>
              </w:rPr>
            </w:pPr>
            <w:r w:rsidRPr="0031579D">
              <w:rPr>
                <w:rtl/>
              </w:rPr>
              <w:t>فَمِنْ ظَلامِ الهَوَىٰ استَنْقَذتُ نَفسِيَ فِي</w:t>
            </w:r>
            <w:r w:rsidRPr="00B15854">
              <w:rPr>
                <w:rStyle w:val="rfdPoemTiniCharChar"/>
                <w:rtl/>
              </w:rPr>
              <w:br/>
              <w:t> </w:t>
            </w:r>
          </w:p>
        </w:tc>
        <w:tc>
          <w:tcPr>
            <w:tcW w:w="200" w:type="pct"/>
            <w:shd w:val="clear" w:color="auto" w:fill="auto"/>
          </w:tcPr>
          <w:p w14:paraId="566D3071" w14:textId="77777777" w:rsidR="0031579D" w:rsidRDefault="0031579D" w:rsidP="00110076">
            <w:pPr>
              <w:pStyle w:val="rfdPoem"/>
              <w:rPr>
                <w:rtl/>
              </w:rPr>
            </w:pPr>
          </w:p>
        </w:tc>
        <w:tc>
          <w:tcPr>
            <w:tcW w:w="2400" w:type="pct"/>
            <w:shd w:val="clear" w:color="auto" w:fill="auto"/>
          </w:tcPr>
          <w:p w14:paraId="35E84E9F" w14:textId="77777777" w:rsidR="0031579D" w:rsidRDefault="0031579D" w:rsidP="00110076">
            <w:pPr>
              <w:pStyle w:val="rfdPoem"/>
              <w:rPr>
                <w:rtl/>
              </w:rPr>
            </w:pPr>
            <w:r w:rsidRPr="0031579D">
              <w:rPr>
                <w:rtl/>
              </w:rPr>
              <w:t>ضِيَاءِ مَدْحِ نبيِّ العُربِ والعَجَمِ</w:t>
            </w:r>
            <w:r w:rsidRPr="00B15854">
              <w:rPr>
                <w:rStyle w:val="rfdPoemTiniCharChar"/>
                <w:rtl/>
              </w:rPr>
              <w:br/>
              <w:t> </w:t>
            </w:r>
          </w:p>
        </w:tc>
      </w:tr>
    </w:tbl>
    <w:p w14:paraId="6D09802E" w14:textId="77777777" w:rsidR="000E676B" w:rsidRDefault="000E676B" w:rsidP="000E676B">
      <w:pPr>
        <w:rPr>
          <w:rtl/>
        </w:rPr>
      </w:pPr>
      <w:r w:rsidRPr="0031579D">
        <w:rPr>
          <w:rStyle w:val="rfdBold2"/>
          <w:rFonts w:hint="eastAsia"/>
          <w:rtl/>
        </w:rPr>
        <w:t>المقابلة</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263C5717" w14:textId="77777777">
        <w:tc>
          <w:tcPr>
            <w:tcW w:w="2400" w:type="pct"/>
            <w:shd w:val="clear" w:color="auto" w:fill="auto"/>
          </w:tcPr>
          <w:p w14:paraId="208752DC" w14:textId="77777777" w:rsidR="0031579D" w:rsidRDefault="0031579D" w:rsidP="00110076">
            <w:pPr>
              <w:pStyle w:val="rfdPoem"/>
              <w:rPr>
                <w:rtl/>
              </w:rPr>
            </w:pPr>
            <w:r w:rsidRPr="0031579D">
              <w:rPr>
                <w:rtl/>
              </w:rPr>
              <w:t>قد كان لَيْليَ مُبيضّاً بِوَصلِهِمِ</w:t>
            </w:r>
            <w:r w:rsidRPr="00B15854">
              <w:rPr>
                <w:rStyle w:val="rfdPoemTiniCharChar"/>
                <w:rtl/>
              </w:rPr>
              <w:br/>
              <w:t> </w:t>
            </w:r>
          </w:p>
        </w:tc>
        <w:tc>
          <w:tcPr>
            <w:tcW w:w="200" w:type="pct"/>
            <w:shd w:val="clear" w:color="auto" w:fill="auto"/>
          </w:tcPr>
          <w:p w14:paraId="02827600" w14:textId="77777777" w:rsidR="0031579D" w:rsidRDefault="0031579D" w:rsidP="00110076">
            <w:pPr>
              <w:pStyle w:val="rfdPoem"/>
              <w:rPr>
                <w:rtl/>
              </w:rPr>
            </w:pPr>
          </w:p>
        </w:tc>
        <w:tc>
          <w:tcPr>
            <w:tcW w:w="2400" w:type="pct"/>
            <w:shd w:val="clear" w:color="auto" w:fill="auto"/>
          </w:tcPr>
          <w:p w14:paraId="61F59AB1" w14:textId="77777777" w:rsidR="0031579D" w:rsidRDefault="0031579D" w:rsidP="00110076">
            <w:pPr>
              <w:pStyle w:val="rfdPoem"/>
              <w:rPr>
                <w:rtl/>
              </w:rPr>
            </w:pPr>
            <w:r w:rsidRPr="0031579D">
              <w:rPr>
                <w:rtl/>
              </w:rPr>
              <w:t>فَصَارَ صُبحِيَ مُسوّداً بِهَجرِهِمِ</w:t>
            </w:r>
            <w:r w:rsidRPr="00B15854">
              <w:rPr>
                <w:rStyle w:val="rfdPoemTiniCharChar"/>
                <w:rtl/>
              </w:rPr>
              <w:br/>
              <w:t> </w:t>
            </w:r>
          </w:p>
        </w:tc>
      </w:tr>
    </w:tbl>
    <w:p w14:paraId="73E5CF37" w14:textId="77777777" w:rsidR="000E676B" w:rsidRDefault="000E676B" w:rsidP="000E676B">
      <w:pPr>
        <w:rPr>
          <w:rtl/>
        </w:rPr>
      </w:pPr>
      <w:r w:rsidRPr="0031579D">
        <w:rPr>
          <w:rStyle w:val="rfdBold2"/>
          <w:rFonts w:hint="eastAsia"/>
          <w:rtl/>
        </w:rPr>
        <w:t>حسن</w:t>
      </w:r>
      <w:r w:rsidRPr="0031579D">
        <w:rPr>
          <w:rStyle w:val="rfdBold2"/>
          <w:rtl/>
        </w:rPr>
        <w:t xml:space="preserve"> الختام</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01CACA3A" w14:textId="77777777">
        <w:tc>
          <w:tcPr>
            <w:tcW w:w="2400" w:type="pct"/>
            <w:shd w:val="clear" w:color="auto" w:fill="auto"/>
          </w:tcPr>
          <w:p w14:paraId="524B6438" w14:textId="77777777" w:rsidR="0031579D" w:rsidRDefault="0031579D" w:rsidP="00110076">
            <w:pPr>
              <w:pStyle w:val="rfdPoem"/>
              <w:rPr>
                <w:rtl/>
              </w:rPr>
            </w:pPr>
            <w:r w:rsidRPr="0031579D">
              <w:rPr>
                <w:rtl/>
              </w:rPr>
              <w:t>جَعَلتُ خَاتِمَةَ الأعمَالِ مَدحَهُمُ</w:t>
            </w:r>
            <w:r w:rsidRPr="00B15854">
              <w:rPr>
                <w:rStyle w:val="rfdPoemTiniCharChar"/>
                <w:rtl/>
              </w:rPr>
              <w:br/>
              <w:t> </w:t>
            </w:r>
          </w:p>
        </w:tc>
        <w:tc>
          <w:tcPr>
            <w:tcW w:w="200" w:type="pct"/>
            <w:shd w:val="clear" w:color="auto" w:fill="auto"/>
          </w:tcPr>
          <w:p w14:paraId="3150A045" w14:textId="77777777" w:rsidR="0031579D" w:rsidRDefault="0031579D" w:rsidP="00110076">
            <w:pPr>
              <w:pStyle w:val="rfdPoem"/>
              <w:rPr>
                <w:rtl/>
              </w:rPr>
            </w:pPr>
          </w:p>
        </w:tc>
        <w:tc>
          <w:tcPr>
            <w:tcW w:w="2400" w:type="pct"/>
            <w:shd w:val="clear" w:color="auto" w:fill="auto"/>
          </w:tcPr>
          <w:p w14:paraId="7D214E6E" w14:textId="77777777" w:rsidR="0031579D" w:rsidRDefault="0031579D" w:rsidP="00110076">
            <w:pPr>
              <w:pStyle w:val="rfdPoem"/>
              <w:rPr>
                <w:rtl/>
              </w:rPr>
            </w:pPr>
            <w:r w:rsidRPr="0031579D">
              <w:rPr>
                <w:rtl/>
              </w:rPr>
              <w:t>فَثَقَّلَ اللهُ مِيزانِي بِمَدِحِهِمِ</w:t>
            </w:r>
            <w:r w:rsidRPr="00B15854">
              <w:rPr>
                <w:rStyle w:val="rfdPoemTiniCharChar"/>
                <w:rtl/>
              </w:rPr>
              <w:br/>
              <w:t> </w:t>
            </w:r>
          </w:p>
        </w:tc>
      </w:tr>
    </w:tbl>
    <w:p w14:paraId="5BBCB4B6" w14:textId="77777777" w:rsidR="000E676B" w:rsidRDefault="000E676B" w:rsidP="000E676B">
      <w:pPr>
        <w:rPr>
          <w:rtl/>
        </w:rPr>
      </w:pPr>
      <w:r w:rsidRPr="0031579D">
        <w:rPr>
          <w:rStyle w:val="rfdBold2"/>
          <w:rFonts w:hint="eastAsia"/>
          <w:rtl/>
        </w:rPr>
        <w:t>الكلام</w:t>
      </w:r>
      <w:r w:rsidRPr="0031579D">
        <w:rPr>
          <w:rStyle w:val="rfdBold2"/>
          <w:rtl/>
        </w:rPr>
        <w:t xml:space="preserve"> الجامع</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45C33D59" w14:textId="77777777">
        <w:tc>
          <w:tcPr>
            <w:tcW w:w="2400" w:type="pct"/>
            <w:shd w:val="clear" w:color="auto" w:fill="auto"/>
          </w:tcPr>
          <w:p w14:paraId="716D994F" w14:textId="77777777" w:rsidR="0031579D" w:rsidRDefault="0031579D" w:rsidP="00110076">
            <w:pPr>
              <w:pStyle w:val="rfdPoem"/>
              <w:rPr>
                <w:rtl/>
              </w:rPr>
            </w:pPr>
            <w:r w:rsidRPr="0031579D">
              <w:rPr>
                <w:rtl/>
              </w:rPr>
              <w:t>مَنِ اسْتَلَانَ الهَوَىٰ مِنْهُ الجِمَاحُ فَلَا</w:t>
            </w:r>
            <w:r w:rsidRPr="00B15854">
              <w:rPr>
                <w:rStyle w:val="rfdPoemTiniCharChar"/>
                <w:rtl/>
              </w:rPr>
              <w:br/>
              <w:t> </w:t>
            </w:r>
          </w:p>
        </w:tc>
        <w:tc>
          <w:tcPr>
            <w:tcW w:w="200" w:type="pct"/>
            <w:shd w:val="clear" w:color="auto" w:fill="auto"/>
          </w:tcPr>
          <w:p w14:paraId="149F71D3" w14:textId="77777777" w:rsidR="0031579D" w:rsidRDefault="0031579D" w:rsidP="00110076">
            <w:pPr>
              <w:pStyle w:val="rfdPoem"/>
              <w:rPr>
                <w:rtl/>
              </w:rPr>
            </w:pPr>
          </w:p>
        </w:tc>
        <w:tc>
          <w:tcPr>
            <w:tcW w:w="2400" w:type="pct"/>
            <w:shd w:val="clear" w:color="auto" w:fill="auto"/>
          </w:tcPr>
          <w:p w14:paraId="43DE6486" w14:textId="77777777" w:rsidR="0031579D" w:rsidRDefault="0031579D" w:rsidP="00110076">
            <w:pPr>
              <w:pStyle w:val="rfdPoem"/>
              <w:rPr>
                <w:rtl/>
              </w:rPr>
            </w:pPr>
            <w:r w:rsidRPr="0031579D">
              <w:rPr>
                <w:rtl/>
              </w:rPr>
              <w:t>يَزَالُ عَنْ نُصْحِ أهلِ العَذْلِ في صَمَمِ</w:t>
            </w:r>
            <w:r w:rsidRPr="0031579D">
              <w:rPr>
                <w:rStyle w:val="rfdFootnotenum"/>
                <w:rtl/>
              </w:rPr>
              <w:t>(5)</w:t>
            </w:r>
            <w:r w:rsidRPr="00B15854">
              <w:rPr>
                <w:rStyle w:val="rfdPoemTiniCharChar"/>
                <w:rtl/>
              </w:rPr>
              <w:br/>
              <w:t> </w:t>
            </w:r>
          </w:p>
        </w:tc>
      </w:tr>
    </w:tbl>
    <w:p w14:paraId="6E1562E9" w14:textId="77777777" w:rsidR="000E676B" w:rsidRDefault="000E676B" w:rsidP="000E676B">
      <w:pPr>
        <w:rPr>
          <w:rtl/>
        </w:rPr>
      </w:pPr>
      <w:r w:rsidRPr="0031579D">
        <w:rPr>
          <w:rStyle w:val="rfdBold2"/>
          <w:rFonts w:hint="eastAsia"/>
          <w:rtl/>
        </w:rPr>
        <w:t>التكميل</w:t>
      </w:r>
      <w:r w:rsidRPr="000E676B">
        <w:rPr>
          <w:rStyle w:val="rfdFootnotenum"/>
          <w:rtl/>
        </w:rPr>
        <w:t>(6)</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4FD02DBD" w14:textId="77777777">
        <w:tc>
          <w:tcPr>
            <w:tcW w:w="2400" w:type="pct"/>
            <w:shd w:val="clear" w:color="auto" w:fill="auto"/>
          </w:tcPr>
          <w:p w14:paraId="45806DD8" w14:textId="77777777" w:rsidR="0031579D" w:rsidRDefault="0031579D" w:rsidP="00110076">
            <w:pPr>
              <w:pStyle w:val="rfdPoem"/>
              <w:rPr>
                <w:rtl/>
              </w:rPr>
            </w:pPr>
            <w:r w:rsidRPr="0031579D">
              <w:rPr>
                <w:rtl/>
              </w:rPr>
              <w:t>مُؤَيّدٌ مِنْ إلَهِ العَرشِ في عِظَمٍ</w:t>
            </w:r>
            <w:r w:rsidRPr="00B15854">
              <w:rPr>
                <w:rStyle w:val="rfdPoemTiniCharChar"/>
                <w:rtl/>
              </w:rPr>
              <w:br/>
              <w:t> </w:t>
            </w:r>
          </w:p>
        </w:tc>
        <w:tc>
          <w:tcPr>
            <w:tcW w:w="200" w:type="pct"/>
            <w:shd w:val="clear" w:color="auto" w:fill="auto"/>
          </w:tcPr>
          <w:p w14:paraId="6B02D234" w14:textId="77777777" w:rsidR="0031579D" w:rsidRDefault="0031579D" w:rsidP="00110076">
            <w:pPr>
              <w:pStyle w:val="rfdPoem"/>
              <w:rPr>
                <w:rtl/>
              </w:rPr>
            </w:pPr>
          </w:p>
        </w:tc>
        <w:tc>
          <w:tcPr>
            <w:tcW w:w="2400" w:type="pct"/>
            <w:shd w:val="clear" w:color="auto" w:fill="auto"/>
          </w:tcPr>
          <w:p w14:paraId="664713D1" w14:textId="77777777" w:rsidR="0031579D" w:rsidRDefault="0031579D" w:rsidP="00110076">
            <w:pPr>
              <w:pStyle w:val="rfdPoem"/>
              <w:rPr>
                <w:rtl/>
              </w:rPr>
            </w:pPr>
            <w:r w:rsidRPr="0031579D">
              <w:rPr>
                <w:rtl/>
              </w:rPr>
              <w:t>مُؤَيّدٌ لِلّذي وَالَاهُ فِي الأُمَمِ</w:t>
            </w:r>
            <w:r w:rsidRPr="00B15854">
              <w:rPr>
                <w:rStyle w:val="rfdPoemTiniCharChar"/>
                <w:rtl/>
              </w:rPr>
              <w:br/>
              <w:t> </w:t>
            </w:r>
          </w:p>
        </w:tc>
      </w:tr>
    </w:tbl>
    <w:p w14:paraId="00778C52" w14:textId="77777777" w:rsidR="000E676B" w:rsidRDefault="000E676B" w:rsidP="000E676B">
      <w:pPr>
        <w:rPr>
          <w:rtl/>
        </w:rPr>
      </w:pPr>
      <w:r w:rsidRPr="0031579D">
        <w:rPr>
          <w:rStyle w:val="rfdBold2"/>
          <w:rFonts w:hint="eastAsia"/>
          <w:rtl/>
        </w:rPr>
        <w:t>التعطّف</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658468F4" w14:textId="77777777">
        <w:tc>
          <w:tcPr>
            <w:tcW w:w="2400" w:type="pct"/>
            <w:shd w:val="clear" w:color="auto" w:fill="auto"/>
          </w:tcPr>
          <w:p w14:paraId="054EE568" w14:textId="77777777" w:rsidR="0031579D" w:rsidRDefault="0031579D" w:rsidP="00110076">
            <w:pPr>
              <w:pStyle w:val="rfdPoem"/>
              <w:rPr>
                <w:rtl/>
              </w:rPr>
            </w:pPr>
            <w:r w:rsidRPr="0031579D">
              <w:rPr>
                <w:rtl/>
              </w:rPr>
              <w:t>هُمُ الكِرَامُ الأُلَىٰ جَلّتْ مَرَاتِبُهم</w:t>
            </w:r>
            <w:r w:rsidRPr="00B15854">
              <w:rPr>
                <w:rStyle w:val="rfdPoemTiniCharChar"/>
                <w:rtl/>
              </w:rPr>
              <w:br/>
              <w:t> </w:t>
            </w:r>
          </w:p>
        </w:tc>
        <w:tc>
          <w:tcPr>
            <w:tcW w:w="200" w:type="pct"/>
            <w:shd w:val="clear" w:color="auto" w:fill="auto"/>
          </w:tcPr>
          <w:p w14:paraId="3EC3826D" w14:textId="77777777" w:rsidR="0031579D" w:rsidRDefault="0031579D" w:rsidP="00110076">
            <w:pPr>
              <w:pStyle w:val="rfdPoem"/>
              <w:rPr>
                <w:rtl/>
              </w:rPr>
            </w:pPr>
          </w:p>
        </w:tc>
        <w:tc>
          <w:tcPr>
            <w:tcW w:w="2400" w:type="pct"/>
            <w:shd w:val="clear" w:color="auto" w:fill="auto"/>
          </w:tcPr>
          <w:p w14:paraId="6D6F650C" w14:textId="77777777" w:rsidR="0031579D" w:rsidRDefault="0031579D" w:rsidP="00110076">
            <w:pPr>
              <w:pStyle w:val="rfdPoem"/>
              <w:rPr>
                <w:rtl/>
              </w:rPr>
            </w:pPr>
            <w:r w:rsidRPr="0031579D">
              <w:rPr>
                <w:rtl/>
              </w:rPr>
              <w:t>وإنّما جَلّتّ العَليَا بِمَجدِهِمِ</w:t>
            </w:r>
            <w:r w:rsidRPr="0031579D">
              <w:rPr>
                <w:rStyle w:val="rfdFootnotenum"/>
                <w:rtl/>
              </w:rPr>
              <w:t>(8)</w:t>
            </w:r>
            <w:r w:rsidRPr="00B15854">
              <w:rPr>
                <w:rStyle w:val="rfdPoemTiniCharChar"/>
                <w:rtl/>
              </w:rPr>
              <w:br/>
              <w:t> </w:t>
            </w:r>
          </w:p>
        </w:tc>
      </w:tr>
    </w:tbl>
    <w:p w14:paraId="23BB528D" w14:textId="77777777" w:rsidR="000E676B" w:rsidRDefault="000E676B" w:rsidP="000E676B">
      <w:pPr>
        <w:pStyle w:val="rfdLine"/>
        <w:rPr>
          <w:rtl/>
        </w:rPr>
      </w:pPr>
      <w:r>
        <w:rPr>
          <w:rtl/>
        </w:rPr>
        <w:t>__________</w:t>
      </w:r>
    </w:p>
    <w:p w14:paraId="645AB301" w14:textId="77777777" w:rsidR="000E676B" w:rsidRDefault="000E676B" w:rsidP="000E676B">
      <w:pPr>
        <w:pStyle w:val="rfdFootnote0"/>
        <w:rPr>
          <w:rtl/>
        </w:rPr>
      </w:pPr>
      <w:r>
        <w:rPr>
          <w:rtl/>
        </w:rPr>
        <w:t>(1) التخلّص</w:t>
      </w:r>
      <w:r w:rsidR="001C6BD7">
        <w:rPr>
          <w:rtl/>
        </w:rPr>
        <w:t xml:space="preserve"> :</w:t>
      </w:r>
      <w:r w:rsidR="00F67CDD">
        <w:rPr>
          <w:rtl/>
        </w:rPr>
        <w:t xml:space="preserve"> </w:t>
      </w:r>
      <w:r>
        <w:rPr>
          <w:rtl/>
        </w:rPr>
        <w:t>هي الانتقال إلىٰ معنىٰ آخر بلا فاصل</w:t>
      </w:r>
      <w:r w:rsidR="001C6BD7">
        <w:rPr>
          <w:rtl/>
        </w:rPr>
        <w:t xml:space="preserve"> ،</w:t>
      </w:r>
      <w:r w:rsidR="00F67CDD">
        <w:rPr>
          <w:rtl/>
        </w:rPr>
        <w:t xml:space="preserve"> </w:t>
      </w:r>
      <w:r>
        <w:rPr>
          <w:rtl/>
        </w:rPr>
        <w:t>فلا يعلم إلّا بانتباه دقيق.</w:t>
      </w:r>
    </w:p>
    <w:p w14:paraId="069207A8" w14:textId="77777777" w:rsidR="000E676B" w:rsidRDefault="000E676B" w:rsidP="000E676B">
      <w:pPr>
        <w:pStyle w:val="rfdFootnote0"/>
        <w:rPr>
          <w:rtl/>
        </w:rPr>
      </w:pPr>
      <w:r>
        <w:rPr>
          <w:rtl/>
        </w:rPr>
        <w:t>(2) المقابلة</w:t>
      </w:r>
      <w:r w:rsidR="001C6BD7">
        <w:rPr>
          <w:rtl/>
        </w:rPr>
        <w:t xml:space="preserve"> :</w:t>
      </w:r>
      <w:r w:rsidR="00F67CDD">
        <w:rPr>
          <w:rtl/>
        </w:rPr>
        <w:t xml:space="preserve"> </w:t>
      </w:r>
      <w:r>
        <w:rPr>
          <w:rtl/>
        </w:rPr>
        <w:t>هي أن يأتي المتكلّم بلفظين متوافقين فأكثر</w:t>
      </w:r>
      <w:r w:rsidR="001C6BD7">
        <w:rPr>
          <w:rtl/>
        </w:rPr>
        <w:t xml:space="preserve"> ،</w:t>
      </w:r>
      <w:r w:rsidR="00F67CDD">
        <w:rPr>
          <w:rtl/>
        </w:rPr>
        <w:t xml:space="preserve"> </w:t>
      </w:r>
      <w:r>
        <w:rPr>
          <w:rtl/>
        </w:rPr>
        <w:t>ثمّ بأضدادها أو غيرهما علىٰ الترتيب.</w:t>
      </w:r>
    </w:p>
    <w:p w14:paraId="2B3C66CA" w14:textId="77777777" w:rsidR="000E676B" w:rsidRDefault="000E676B" w:rsidP="000E676B">
      <w:pPr>
        <w:pStyle w:val="rfdFootnote0"/>
        <w:rPr>
          <w:rtl/>
        </w:rPr>
      </w:pPr>
      <w:r>
        <w:rPr>
          <w:rtl/>
        </w:rPr>
        <w:t>(3) حسن الختام</w:t>
      </w:r>
      <w:r w:rsidR="001C6BD7">
        <w:rPr>
          <w:rtl/>
        </w:rPr>
        <w:t xml:space="preserve"> :</w:t>
      </w:r>
      <w:r w:rsidR="00F67CDD">
        <w:rPr>
          <w:rtl/>
        </w:rPr>
        <w:t xml:space="preserve"> </w:t>
      </w:r>
      <w:r>
        <w:rPr>
          <w:rtl/>
        </w:rPr>
        <w:t>هو أن يكون آخر الكلام مستعذباً ببقاء لذّته في الأسماع.</w:t>
      </w:r>
    </w:p>
    <w:p w14:paraId="4740140C" w14:textId="77777777" w:rsidR="000E676B" w:rsidRDefault="000E676B" w:rsidP="000E676B">
      <w:pPr>
        <w:pStyle w:val="rfdFootnote0"/>
        <w:rPr>
          <w:rtl/>
        </w:rPr>
      </w:pPr>
      <w:r>
        <w:rPr>
          <w:rtl/>
        </w:rPr>
        <w:t>(4) الكلام الجامع</w:t>
      </w:r>
      <w:r w:rsidR="001C6BD7">
        <w:rPr>
          <w:rtl/>
        </w:rPr>
        <w:t xml:space="preserve"> :</w:t>
      </w:r>
      <w:r w:rsidR="00F67CDD">
        <w:rPr>
          <w:rtl/>
        </w:rPr>
        <w:t xml:space="preserve"> </w:t>
      </w:r>
      <w:r>
        <w:rPr>
          <w:rtl/>
        </w:rPr>
        <w:t>هو أن يأتي الشاعر ببيت مشتمل علىٰ حكمة أو موعظة أو غيرها من الحقائق.</w:t>
      </w:r>
    </w:p>
    <w:p w14:paraId="004DE0D6" w14:textId="77777777" w:rsidR="000E676B" w:rsidRDefault="000E676B" w:rsidP="000E676B">
      <w:pPr>
        <w:pStyle w:val="rfdFootnote0"/>
        <w:rPr>
          <w:rtl/>
        </w:rPr>
      </w:pPr>
      <w:r>
        <w:rPr>
          <w:rtl/>
        </w:rPr>
        <w:t>(5) جمح الرجل</w:t>
      </w:r>
      <w:r w:rsidR="001C6BD7">
        <w:rPr>
          <w:rtl/>
        </w:rPr>
        <w:t xml:space="preserve"> :</w:t>
      </w:r>
      <w:r w:rsidR="00F67CDD">
        <w:rPr>
          <w:rtl/>
        </w:rPr>
        <w:t xml:space="preserve"> </w:t>
      </w:r>
      <w:r>
        <w:rPr>
          <w:rtl/>
        </w:rPr>
        <w:t>ركب هواه لا يردّه شيء.</w:t>
      </w:r>
    </w:p>
    <w:p w14:paraId="46B7285D" w14:textId="77777777" w:rsidR="000E676B" w:rsidRDefault="000E676B" w:rsidP="000E676B">
      <w:pPr>
        <w:pStyle w:val="rfdFootnote0"/>
        <w:rPr>
          <w:rtl/>
        </w:rPr>
      </w:pPr>
      <w:r>
        <w:rPr>
          <w:rtl/>
        </w:rPr>
        <w:t>(6) التكميل</w:t>
      </w:r>
      <w:r w:rsidR="001C6BD7">
        <w:rPr>
          <w:rtl/>
        </w:rPr>
        <w:t xml:space="preserve"> :</w:t>
      </w:r>
      <w:r w:rsidR="00F67CDD">
        <w:rPr>
          <w:rtl/>
        </w:rPr>
        <w:t xml:space="preserve"> </w:t>
      </w:r>
      <w:r>
        <w:rPr>
          <w:rtl/>
        </w:rPr>
        <w:t>هو أن يأتي الشاعر بمعنىٰ تامّ من مدح أو ذمّ أو غيرهما</w:t>
      </w:r>
      <w:r w:rsidR="001C6BD7">
        <w:rPr>
          <w:rtl/>
        </w:rPr>
        <w:t xml:space="preserve"> ،</w:t>
      </w:r>
      <w:r w:rsidR="00F67CDD">
        <w:rPr>
          <w:rtl/>
        </w:rPr>
        <w:t xml:space="preserve"> </w:t>
      </w:r>
      <w:r>
        <w:rPr>
          <w:rtl/>
        </w:rPr>
        <w:t>ثمّ يرىٰ الاقتصار عليها غير كامل فيأتي بمعنىٰ آخر يزيده تكميلاً.</w:t>
      </w:r>
    </w:p>
    <w:p w14:paraId="7B946195" w14:textId="77777777" w:rsidR="000E676B" w:rsidRDefault="000E676B" w:rsidP="000E676B">
      <w:pPr>
        <w:pStyle w:val="rfdFootnote0"/>
        <w:rPr>
          <w:rtl/>
        </w:rPr>
      </w:pPr>
      <w:r>
        <w:rPr>
          <w:rtl/>
        </w:rPr>
        <w:t>(7) التعطّف</w:t>
      </w:r>
      <w:r w:rsidR="001C6BD7">
        <w:rPr>
          <w:rtl/>
        </w:rPr>
        <w:t xml:space="preserve"> :</w:t>
      </w:r>
      <w:r w:rsidR="00F67CDD">
        <w:rPr>
          <w:rtl/>
        </w:rPr>
        <w:t xml:space="preserve"> </w:t>
      </w:r>
      <w:r>
        <w:rPr>
          <w:rtl/>
        </w:rPr>
        <w:t>هو أن تذكر اللفظ ثمّ تكرّره</w:t>
      </w:r>
      <w:r w:rsidR="001C6BD7">
        <w:rPr>
          <w:rtl/>
        </w:rPr>
        <w:t xml:space="preserve"> ،</w:t>
      </w:r>
      <w:r w:rsidR="00F67CDD">
        <w:rPr>
          <w:rtl/>
        </w:rPr>
        <w:t xml:space="preserve"> </w:t>
      </w:r>
      <w:r>
        <w:rPr>
          <w:rtl/>
        </w:rPr>
        <w:t>والمعنىٰ مختلف.</w:t>
      </w:r>
    </w:p>
    <w:p w14:paraId="06708BA4" w14:textId="77777777" w:rsidR="000E676B" w:rsidRDefault="000E676B" w:rsidP="000E676B">
      <w:pPr>
        <w:pStyle w:val="rfdFootnote0"/>
        <w:rPr>
          <w:rtl/>
        </w:rPr>
      </w:pPr>
      <w:r>
        <w:rPr>
          <w:rtl/>
        </w:rPr>
        <w:t>(8) في أعيان الشيعة</w:t>
      </w:r>
      <w:r w:rsidR="001C6BD7">
        <w:rPr>
          <w:rtl/>
        </w:rPr>
        <w:t xml:space="preserve"> :</w:t>
      </w:r>
      <w:r w:rsidR="00F67CDD">
        <w:rPr>
          <w:rtl/>
        </w:rPr>
        <w:t xml:space="preserve"> </w:t>
      </w:r>
      <w:r>
        <w:rPr>
          <w:rtl/>
        </w:rPr>
        <w:t>بمدحهم بدلاً من بمجدهم.</w:t>
      </w:r>
    </w:p>
    <w:p w14:paraId="26A9C575" w14:textId="77777777" w:rsidR="000E676B" w:rsidRDefault="00E63DE8" w:rsidP="000E676B">
      <w:pPr>
        <w:rPr>
          <w:rtl/>
        </w:rPr>
      </w:pPr>
      <w:r>
        <w:rPr>
          <w:rtl/>
        </w:rPr>
        <w:br w:type="page"/>
      </w:r>
      <w:r w:rsidR="000E676B" w:rsidRPr="0031579D">
        <w:rPr>
          <w:rStyle w:val="rfdBold2"/>
          <w:rtl/>
        </w:rPr>
        <w:lastRenderedPageBreak/>
        <w:t>الإنسجام</w:t>
      </w:r>
      <w:r w:rsidR="000E676B" w:rsidRPr="000E676B">
        <w:rPr>
          <w:rStyle w:val="rfdFootnotenum"/>
          <w:rtl/>
        </w:rPr>
        <w:t>(1)</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31579D" w14:paraId="6357E72C" w14:textId="77777777">
        <w:tc>
          <w:tcPr>
            <w:tcW w:w="2400" w:type="pct"/>
            <w:shd w:val="clear" w:color="auto" w:fill="auto"/>
          </w:tcPr>
          <w:p w14:paraId="5A08D9CB" w14:textId="77777777" w:rsidR="0031579D" w:rsidRDefault="0031579D" w:rsidP="00110076">
            <w:pPr>
              <w:pStyle w:val="rfdPoem"/>
              <w:rPr>
                <w:rtl/>
              </w:rPr>
            </w:pPr>
            <w:r w:rsidRPr="0031579D">
              <w:rPr>
                <w:rtl/>
              </w:rPr>
              <w:t>قَدْ خَصّهُمْ ذُوْ المَعَالِي حِينَ أنْشَأهُمْ</w:t>
            </w:r>
            <w:r w:rsidRPr="00B15854">
              <w:rPr>
                <w:rStyle w:val="rfdPoemTiniCharChar"/>
                <w:rtl/>
              </w:rPr>
              <w:br/>
              <w:t> </w:t>
            </w:r>
          </w:p>
        </w:tc>
        <w:tc>
          <w:tcPr>
            <w:tcW w:w="200" w:type="pct"/>
            <w:shd w:val="clear" w:color="auto" w:fill="auto"/>
          </w:tcPr>
          <w:p w14:paraId="209814BE" w14:textId="77777777" w:rsidR="0031579D" w:rsidRDefault="0031579D" w:rsidP="00110076">
            <w:pPr>
              <w:pStyle w:val="rfdPoem"/>
              <w:rPr>
                <w:rtl/>
              </w:rPr>
            </w:pPr>
          </w:p>
        </w:tc>
        <w:tc>
          <w:tcPr>
            <w:tcW w:w="2400" w:type="pct"/>
            <w:shd w:val="clear" w:color="auto" w:fill="auto"/>
          </w:tcPr>
          <w:p w14:paraId="05608841" w14:textId="77777777" w:rsidR="0031579D" w:rsidRDefault="0031579D" w:rsidP="00110076">
            <w:pPr>
              <w:pStyle w:val="rfdPoem"/>
              <w:rPr>
                <w:rtl/>
              </w:rPr>
            </w:pPr>
            <w:r w:rsidRPr="0031579D">
              <w:rPr>
                <w:rtl/>
              </w:rPr>
              <w:t>بِالعِلْمِ والحِلْمِ والإحسَان والكَرَمِ</w:t>
            </w:r>
            <w:r w:rsidRPr="00B15854">
              <w:rPr>
                <w:rStyle w:val="rfdPoemTiniCharChar"/>
                <w:rtl/>
              </w:rPr>
              <w:br/>
              <w:t> </w:t>
            </w:r>
          </w:p>
        </w:tc>
      </w:tr>
    </w:tbl>
    <w:p w14:paraId="3E4C80B7" w14:textId="77777777" w:rsidR="000E676B" w:rsidRDefault="000E676B" w:rsidP="000E676B">
      <w:pPr>
        <w:rPr>
          <w:rtl/>
        </w:rPr>
      </w:pPr>
      <w:r w:rsidRPr="0031579D">
        <w:rPr>
          <w:rStyle w:val="rfdBold2"/>
          <w:rFonts w:hint="eastAsia"/>
          <w:rtl/>
        </w:rPr>
        <w:t>الهجاء</w:t>
      </w:r>
      <w:r w:rsidRPr="0031579D">
        <w:rPr>
          <w:rStyle w:val="rfdBold2"/>
          <w:rtl/>
        </w:rPr>
        <w:t xml:space="preserve"> في معرض المدح</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68D7F5B5" w14:textId="77777777">
        <w:tc>
          <w:tcPr>
            <w:tcW w:w="2400" w:type="pct"/>
            <w:shd w:val="clear" w:color="auto" w:fill="auto"/>
          </w:tcPr>
          <w:p w14:paraId="17F2BE61" w14:textId="77777777" w:rsidR="0031579D" w:rsidRDefault="0031579D" w:rsidP="00110076">
            <w:pPr>
              <w:pStyle w:val="rfdPoem"/>
              <w:rPr>
                <w:rtl/>
              </w:rPr>
            </w:pPr>
            <w:r w:rsidRPr="0031579D">
              <w:rPr>
                <w:rtl/>
              </w:rPr>
              <w:t>تَبْغِي اتِّباعاً لأهْلِيْكَ الذّيْنَ أرَىٰ</w:t>
            </w:r>
            <w:r w:rsidRPr="00B15854">
              <w:rPr>
                <w:rStyle w:val="rfdPoemTiniCharChar"/>
                <w:rtl/>
              </w:rPr>
              <w:br/>
              <w:t> </w:t>
            </w:r>
          </w:p>
        </w:tc>
        <w:tc>
          <w:tcPr>
            <w:tcW w:w="200" w:type="pct"/>
            <w:shd w:val="clear" w:color="auto" w:fill="auto"/>
          </w:tcPr>
          <w:p w14:paraId="567E572B" w14:textId="77777777" w:rsidR="0031579D" w:rsidRDefault="0031579D" w:rsidP="00110076">
            <w:pPr>
              <w:pStyle w:val="rfdPoem"/>
              <w:rPr>
                <w:rtl/>
              </w:rPr>
            </w:pPr>
          </w:p>
        </w:tc>
        <w:tc>
          <w:tcPr>
            <w:tcW w:w="2400" w:type="pct"/>
            <w:shd w:val="clear" w:color="auto" w:fill="auto"/>
          </w:tcPr>
          <w:p w14:paraId="47E2F4D9" w14:textId="77777777" w:rsidR="0031579D" w:rsidRDefault="0031579D" w:rsidP="00110076">
            <w:pPr>
              <w:pStyle w:val="rfdPoem"/>
              <w:rPr>
                <w:rtl/>
              </w:rPr>
            </w:pPr>
            <w:r w:rsidRPr="0031579D">
              <w:rPr>
                <w:rtl/>
              </w:rPr>
              <w:t>عَلَيكَ ظَاهِرَةً آثَارُ جُودِهِمِ</w:t>
            </w:r>
            <w:r w:rsidRPr="00B15854">
              <w:rPr>
                <w:rStyle w:val="rfdPoemTiniCharChar"/>
                <w:rtl/>
              </w:rPr>
              <w:br/>
              <w:t> </w:t>
            </w:r>
          </w:p>
        </w:tc>
      </w:tr>
    </w:tbl>
    <w:p w14:paraId="3FFA0888" w14:textId="77777777" w:rsidR="000E676B" w:rsidRDefault="000E676B" w:rsidP="000E676B">
      <w:pPr>
        <w:rPr>
          <w:rtl/>
        </w:rPr>
      </w:pPr>
      <w:r w:rsidRPr="0031579D">
        <w:rPr>
          <w:rStyle w:val="rfdBold2"/>
          <w:rFonts w:hint="eastAsia"/>
          <w:rtl/>
        </w:rPr>
        <w:t>النزاهة</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1F1C674C" w14:textId="77777777">
        <w:tc>
          <w:tcPr>
            <w:tcW w:w="2400" w:type="pct"/>
            <w:shd w:val="clear" w:color="auto" w:fill="auto"/>
          </w:tcPr>
          <w:p w14:paraId="762612D5" w14:textId="77777777" w:rsidR="0031579D" w:rsidRDefault="0031579D" w:rsidP="00110076">
            <w:pPr>
              <w:pStyle w:val="rfdPoem"/>
              <w:rPr>
                <w:rtl/>
              </w:rPr>
            </w:pPr>
            <w:r w:rsidRPr="0031579D">
              <w:rPr>
                <w:rtl/>
              </w:rPr>
              <w:t>قَد آنَسَتْكَ المَخَازي مُذْ ألِفْتَ لَهَا</w:t>
            </w:r>
            <w:r w:rsidRPr="00B15854">
              <w:rPr>
                <w:rStyle w:val="rfdPoemTiniCharChar"/>
                <w:rtl/>
              </w:rPr>
              <w:br/>
              <w:t> </w:t>
            </w:r>
          </w:p>
        </w:tc>
        <w:tc>
          <w:tcPr>
            <w:tcW w:w="200" w:type="pct"/>
            <w:shd w:val="clear" w:color="auto" w:fill="auto"/>
          </w:tcPr>
          <w:p w14:paraId="2DAD75E2" w14:textId="77777777" w:rsidR="0031579D" w:rsidRDefault="0031579D" w:rsidP="00110076">
            <w:pPr>
              <w:pStyle w:val="rfdPoem"/>
              <w:rPr>
                <w:rtl/>
              </w:rPr>
            </w:pPr>
          </w:p>
        </w:tc>
        <w:tc>
          <w:tcPr>
            <w:tcW w:w="2400" w:type="pct"/>
            <w:shd w:val="clear" w:color="auto" w:fill="auto"/>
          </w:tcPr>
          <w:p w14:paraId="7290265B" w14:textId="77777777" w:rsidR="0031579D" w:rsidRDefault="0031579D" w:rsidP="00110076">
            <w:pPr>
              <w:pStyle w:val="rfdPoem"/>
              <w:rPr>
                <w:rtl/>
              </w:rPr>
            </w:pPr>
            <w:r w:rsidRPr="0031579D">
              <w:rPr>
                <w:rtl/>
              </w:rPr>
              <w:t>وَنَافَرَتْكَ المَعَانِي الغُرُّ مِنْ قِدَمِ</w:t>
            </w:r>
            <w:r w:rsidR="004438A6">
              <w:rPr>
                <w:rFonts w:hint="cs"/>
                <w:rtl/>
              </w:rPr>
              <w:t xml:space="preserve"> </w:t>
            </w:r>
            <w:r w:rsidRPr="004438A6">
              <w:rPr>
                <w:rStyle w:val="rfdFootnotenum"/>
                <w:rtl/>
              </w:rPr>
              <w:t>(4)</w:t>
            </w:r>
            <w:r w:rsidRPr="00B15854">
              <w:rPr>
                <w:rStyle w:val="rfdPoemTiniCharChar"/>
                <w:rtl/>
              </w:rPr>
              <w:br/>
              <w:t> </w:t>
            </w:r>
          </w:p>
        </w:tc>
      </w:tr>
    </w:tbl>
    <w:p w14:paraId="1FB39A5D" w14:textId="77777777" w:rsidR="000E676B" w:rsidRDefault="000E676B" w:rsidP="000E676B">
      <w:pPr>
        <w:rPr>
          <w:rtl/>
        </w:rPr>
      </w:pPr>
      <w:r w:rsidRPr="0031579D">
        <w:rPr>
          <w:rStyle w:val="rfdBold2"/>
          <w:rFonts w:hint="eastAsia"/>
          <w:rtl/>
        </w:rPr>
        <w:t>القول</w:t>
      </w:r>
      <w:r w:rsidRPr="0031579D">
        <w:rPr>
          <w:rStyle w:val="rfdBold2"/>
          <w:rtl/>
        </w:rPr>
        <w:t xml:space="preserve"> بالموجب</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7C88F036" w14:textId="77777777">
        <w:tc>
          <w:tcPr>
            <w:tcW w:w="2400" w:type="pct"/>
            <w:shd w:val="clear" w:color="auto" w:fill="auto"/>
          </w:tcPr>
          <w:p w14:paraId="4835ADC3" w14:textId="77777777" w:rsidR="0031579D" w:rsidRDefault="0031579D" w:rsidP="00110076">
            <w:pPr>
              <w:pStyle w:val="rfdPoem"/>
              <w:rPr>
                <w:rtl/>
              </w:rPr>
            </w:pPr>
            <w:r w:rsidRPr="0031579D">
              <w:rPr>
                <w:rtl/>
              </w:rPr>
              <w:t>قَالوا</w:t>
            </w:r>
            <w:r w:rsidR="001C6BD7">
              <w:rPr>
                <w:rtl/>
              </w:rPr>
              <w:t xml:space="preserve"> :</w:t>
            </w:r>
            <w:r w:rsidR="00F67CDD">
              <w:rPr>
                <w:rtl/>
              </w:rPr>
              <w:t xml:space="preserve"> </w:t>
            </w:r>
            <w:r w:rsidRPr="0031579D">
              <w:rPr>
                <w:rtl/>
              </w:rPr>
              <w:t>الأحبّةُ سَنُّوا الهَجرَ</w:t>
            </w:r>
            <w:r w:rsidR="001C6BD7">
              <w:rPr>
                <w:rtl/>
              </w:rPr>
              <w:t xml:space="preserve"> ،</w:t>
            </w:r>
            <w:r w:rsidR="00F67CDD">
              <w:rPr>
                <w:rtl/>
              </w:rPr>
              <w:t xml:space="preserve"> </w:t>
            </w:r>
            <w:r w:rsidRPr="0031579D">
              <w:rPr>
                <w:rtl/>
              </w:rPr>
              <w:t>قُلْتُ لَهُمْ</w:t>
            </w:r>
            <w:r w:rsidR="001C6BD7">
              <w:rPr>
                <w:rtl/>
              </w:rPr>
              <w:t xml:space="preserve"> : </w:t>
            </w:r>
            <w:r w:rsidRPr="00B15854">
              <w:rPr>
                <w:rStyle w:val="rfdPoemTiniCharChar"/>
                <w:rtl/>
              </w:rPr>
              <w:br/>
              <w:t> </w:t>
            </w:r>
          </w:p>
        </w:tc>
        <w:tc>
          <w:tcPr>
            <w:tcW w:w="200" w:type="pct"/>
            <w:shd w:val="clear" w:color="auto" w:fill="auto"/>
          </w:tcPr>
          <w:p w14:paraId="4E57F2B9" w14:textId="77777777" w:rsidR="0031579D" w:rsidRDefault="0031579D" w:rsidP="00110076">
            <w:pPr>
              <w:pStyle w:val="rfdPoem"/>
              <w:rPr>
                <w:rtl/>
              </w:rPr>
            </w:pPr>
          </w:p>
        </w:tc>
        <w:tc>
          <w:tcPr>
            <w:tcW w:w="2400" w:type="pct"/>
            <w:shd w:val="clear" w:color="auto" w:fill="auto"/>
          </w:tcPr>
          <w:p w14:paraId="1F0777BA" w14:textId="77777777" w:rsidR="0031579D" w:rsidRDefault="0031579D" w:rsidP="00110076">
            <w:pPr>
              <w:pStyle w:val="rfdPoem"/>
              <w:rPr>
                <w:rtl/>
              </w:rPr>
            </w:pPr>
            <w:r w:rsidRPr="0031579D">
              <w:rPr>
                <w:rtl/>
              </w:rPr>
              <w:t>سَنُّوا صَوارمَهُم عَمْداً لِسَفكِ دَمِي</w:t>
            </w:r>
            <w:r w:rsidRPr="00B15854">
              <w:rPr>
                <w:rStyle w:val="rfdPoemTiniCharChar"/>
                <w:rtl/>
              </w:rPr>
              <w:br/>
              <w:t> </w:t>
            </w:r>
          </w:p>
        </w:tc>
      </w:tr>
    </w:tbl>
    <w:p w14:paraId="2C74390F" w14:textId="77777777" w:rsidR="000E676B" w:rsidRDefault="000E676B" w:rsidP="000E676B">
      <w:pPr>
        <w:rPr>
          <w:rtl/>
        </w:rPr>
      </w:pPr>
      <w:r w:rsidRPr="0031579D">
        <w:rPr>
          <w:rStyle w:val="rfdBold2"/>
          <w:rFonts w:hint="eastAsia"/>
          <w:rtl/>
        </w:rPr>
        <w:t>المناسبة</w:t>
      </w:r>
      <w:r w:rsidRPr="0031579D">
        <w:rPr>
          <w:rStyle w:val="rfdBold2"/>
          <w:rtl/>
        </w:rPr>
        <w:t xml:space="preserve"> اللفظية</w:t>
      </w:r>
      <w:r w:rsidRPr="000E676B">
        <w:rPr>
          <w:rStyle w:val="rfdFootnotenum"/>
          <w:rtl/>
        </w:rPr>
        <w:t>(6)</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31579D" w14:paraId="343B6ADC" w14:textId="77777777">
        <w:tc>
          <w:tcPr>
            <w:tcW w:w="2400" w:type="pct"/>
            <w:shd w:val="clear" w:color="auto" w:fill="auto"/>
          </w:tcPr>
          <w:p w14:paraId="01BDCE98" w14:textId="77777777" w:rsidR="0031579D" w:rsidRDefault="0031579D" w:rsidP="00110076">
            <w:pPr>
              <w:pStyle w:val="rfdPoem"/>
              <w:rPr>
                <w:rtl/>
              </w:rPr>
            </w:pPr>
            <w:r w:rsidRPr="0031579D">
              <w:rPr>
                <w:rtl/>
              </w:rPr>
              <w:t>فإنّمَا المَجدُ مِنهُ كانَ في دِعَةٍ</w:t>
            </w:r>
            <w:r w:rsidRPr="00B15854">
              <w:rPr>
                <w:rStyle w:val="rfdPoemTiniCharChar"/>
                <w:rtl/>
              </w:rPr>
              <w:br/>
              <w:t> </w:t>
            </w:r>
          </w:p>
        </w:tc>
        <w:tc>
          <w:tcPr>
            <w:tcW w:w="200" w:type="pct"/>
            <w:shd w:val="clear" w:color="auto" w:fill="auto"/>
          </w:tcPr>
          <w:p w14:paraId="69AB3E09" w14:textId="77777777" w:rsidR="0031579D" w:rsidRDefault="0031579D" w:rsidP="00110076">
            <w:pPr>
              <w:pStyle w:val="rfdPoem"/>
              <w:rPr>
                <w:rtl/>
              </w:rPr>
            </w:pPr>
          </w:p>
        </w:tc>
        <w:tc>
          <w:tcPr>
            <w:tcW w:w="2400" w:type="pct"/>
            <w:shd w:val="clear" w:color="auto" w:fill="auto"/>
          </w:tcPr>
          <w:p w14:paraId="6977CE8A" w14:textId="77777777" w:rsidR="0031579D" w:rsidRDefault="0031579D" w:rsidP="00110076">
            <w:pPr>
              <w:pStyle w:val="rfdPoem"/>
              <w:rPr>
                <w:rtl/>
              </w:rPr>
            </w:pPr>
            <w:r w:rsidRPr="0031579D">
              <w:rPr>
                <w:rtl/>
              </w:rPr>
              <w:t>وإنّما الرُّشدُ منهُ كانَ في عِظَمِ</w:t>
            </w:r>
            <w:r w:rsidRPr="00B15854">
              <w:rPr>
                <w:rStyle w:val="rfdPoemTiniCharChar"/>
                <w:rtl/>
              </w:rPr>
              <w:br/>
              <w:t> </w:t>
            </w:r>
          </w:p>
        </w:tc>
      </w:tr>
    </w:tbl>
    <w:p w14:paraId="667F54E2" w14:textId="77777777" w:rsidR="000E676B" w:rsidRDefault="000E676B" w:rsidP="000E676B">
      <w:pPr>
        <w:rPr>
          <w:rtl/>
        </w:rPr>
      </w:pPr>
      <w:r w:rsidRPr="0031579D">
        <w:rPr>
          <w:rStyle w:val="rfdBold2"/>
          <w:rFonts w:hint="eastAsia"/>
          <w:rtl/>
        </w:rPr>
        <w:t>نفي</w:t>
      </w:r>
      <w:r w:rsidRPr="0031579D">
        <w:rPr>
          <w:rStyle w:val="rfdBold2"/>
          <w:rtl/>
        </w:rPr>
        <w:t xml:space="preserve"> الشيء بإيجابه</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0E47C46F" w14:textId="77777777">
        <w:tc>
          <w:tcPr>
            <w:tcW w:w="2400" w:type="pct"/>
            <w:shd w:val="clear" w:color="auto" w:fill="auto"/>
          </w:tcPr>
          <w:p w14:paraId="3DE84F92" w14:textId="77777777" w:rsidR="0031579D" w:rsidRDefault="0031579D" w:rsidP="00110076">
            <w:pPr>
              <w:pStyle w:val="rfdPoem"/>
              <w:rPr>
                <w:rtl/>
              </w:rPr>
            </w:pPr>
            <w:r w:rsidRPr="0031579D">
              <w:rPr>
                <w:rtl/>
              </w:rPr>
              <w:t>لم يَخْشَ مَنْ لاذَ فيهِ بالمَعَادِ أذىٰ</w:t>
            </w:r>
            <w:r w:rsidRPr="00B15854">
              <w:rPr>
                <w:rStyle w:val="rfdPoemTiniCharChar"/>
                <w:rtl/>
              </w:rPr>
              <w:br/>
              <w:t> </w:t>
            </w:r>
          </w:p>
        </w:tc>
        <w:tc>
          <w:tcPr>
            <w:tcW w:w="200" w:type="pct"/>
            <w:shd w:val="clear" w:color="auto" w:fill="auto"/>
          </w:tcPr>
          <w:p w14:paraId="14417C58" w14:textId="77777777" w:rsidR="0031579D" w:rsidRDefault="0031579D" w:rsidP="00110076">
            <w:pPr>
              <w:pStyle w:val="rfdPoem"/>
              <w:rPr>
                <w:rtl/>
              </w:rPr>
            </w:pPr>
          </w:p>
        </w:tc>
        <w:tc>
          <w:tcPr>
            <w:tcW w:w="2400" w:type="pct"/>
            <w:shd w:val="clear" w:color="auto" w:fill="auto"/>
          </w:tcPr>
          <w:p w14:paraId="2F4BE974" w14:textId="77777777" w:rsidR="0031579D" w:rsidRDefault="0031579D" w:rsidP="00110076">
            <w:pPr>
              <w:pStyle w:val="rfdPoem"/>
              <w:rPr>
                <w:rtl/>
              </w:rPr>
            </w:pPr>
            <w:r w:rsidRPr="0031579D">
              <w:rPr>
                <w:rtl/>
              </w:rPr>
              <w:t>ولمْ يُحَاذرْ بِدُنْيَاهُ مِنَ النِّقَمِ</w:t>
            </w:r>
            <w:r w:rsidRPr="00B15854">
              <w:rPr>
                <w:rStyle w:val="rfdPoemTiniCharChar"/>
                <w:rtl/>
              </w:rPr>
              <w:br/>
              <w:t> </w:t>
            </w:r>
          </w:p>
        </w:tc>
      </w:tr>
    </w:tbl>
    <w:p w14:paraId="7247A020" w14:textId="77777777" w:rsidR="000E676B" w:rsidRDefault="000E676B" w:rsidP="000E676B">
      <w:pPr>
        <w:pStyle w:val="rfdLine"/>
        <w:rPr>
          <w:rtl/>
        </w:rPr>
      </w:pPr>
      <w:r>
        <w:rPr>
          <w:rtl/>
        </w:rPr>
        <w:t>__________</w:t>
      </w:r>
    </w:p>
    <w:p w14:paraId="40D6E89B" w14:textId="77777777" w:rsidR="000E676B" w:rsidRDefault="000E676B" w:rsidP="000E676B">
      <w:pPr>
        <w:pStyle w:val="rfdFootnote0"/>
        <w:rPr>
          <w:rtl/>
        </w:rPr>
      </w:pPr>
      <w:r>
        <w:rPr>
          <w:rtl/>
        </w:rPr>
        <w:t>(1) الانسجام</w:t>
      </w:r>
      <w:r w:rsidR="001C6BD7">
        <w:rPr>
          <w:rtl/>
        </w:rPr>
        <w:t xml:space="preserve"> :</w:t>
      </w:r>
      <w:r w:rsidR="00F67CDD">
        <w:rPr>
          <w:rtl/>
        </w:rPr>
        <w:t xml:space="preserve"> </w:t>
      </w:r>
      <w:r>
        <w:rPr>
          <w:rtl/>
        </w:rPr>
        <w:t>وهو أن يأتي كلام المتكلّم شعراً من غير أن يقصد إليه.</w:t>
      </w:r>
    </w:p>
    <w:p w14:paraId="0FA65B40" w14:textId="77777777" w:rsidR="000E676B" w:rsidRDefault="000E676B" w:rsidP="000E676B">
      <w:pPr>
        <w:pStyle w:val="rfdFootnote0"/>
        <w:rPr>
          <w:rtl/>
        </w:rPr>
      </w:pPr>
      <w:r>
        <w:rPr>
          <w:rtl/>
        </w:rPr>
        <w:t>(2) الهجاء في معرض المدح</w:t>
      </w:r>
      <w:r w:rsidR="001C6BD7">
        <w:rPr>
          <w:rtl/>
        </w:rPr>
        <w:t xml:space="preserve"> :</w:t>
      </w:r>
      <w:r w:rsidR="00F67CDD">
        <w:rPr>
          <w:rtl/>
        </w:rPr>
        <w:t xml:space="preserve"> </w:t>
      </w:r>
      <w:r>
        <w:rPr>
          <w:rtl/>
        </w:rPr>
        <w:t>وهو أن يقصد المتكلّم هجاء إنسان</w:t>
      </w:r>
      <w:r w:rsidR="001C6BD7">
        <w:rPr>
          <w:rtl/>
        </w:rPr>
        <w:t xml:space="preserve"> ،</w:t>
      </w:r>
      <w:r w:rsidR="00F67CDD">
        <w:rPr>
          <w:rtl/>
        </w:rPr>
        <w:t xml:space="preserve"> </w:t>
      </w:r>
      <w:r>
        <w:rPr>
          <w:rtl/>
        </w:rPr>
        <w:t>فيأتي بألفاظ موجّهة ظاهرها المدح وباطنها القدح</w:t>
      </w:r>
      <w:r w:rsidR="001C6BD7">
        <w:rPr>
          <w:rtl/>
        </w:rPr>
        <w:t xml:space="preserve"> ،</w:t>
      </w:r>
      <w:r w:rsidR="00F67CDD">
        <w:rPr>
          <w:rtl/>
        </w:rPr>
        <w:t xml:space="preserve"> </w:t>
      </w:r>
      <w:r>
        <w:rPr>
          <w:rtl/>
        </w:rPr>
        <w:t>فيوهم أنّه يمدح وهو يهجو.</w:t>
      </w:r>
    </w:p>
    <w:p w14:paraId="7C077106" w14:textId="77777777" w:rsidR="000E676B" w:rsidRDefault="000E676B" w:rsidP="000E676B">
      <w:pPr>
        <w:pStyle w:val="rfdFootnote0"/>
        <w:rPr>
          <w:rtl/>
        </w:rPr>
      </w:pPr>
      <w:r>
        <w:rPr>
          <w:rtl/>
        </w:rPr>
        <w:t>(3) النزاهة</w:t>
      </w:r>
      <w:r w:rsidR="001C6BD7">
        <w:rPr>
          <w:rtl/>
        </w:rPr>
        <w:t xml:space="preserve"> :</w:t>
      </w:r>
      <w:r w:rsidR="00F67CDD">
        <w:rPr>
          <w:rtl/>
        </w:rPr>
        <w:t xml:space="preserve"> </w:t>
      </w:r>
      <w:r>
        <w:rPr>
          <w:rtl/>
        </w:rPr>
        <w:t>هو الإتيان بألفاظ فيها معنىٰ الهجوِ الذي لا تنفر منه الأسماع.</w:t>
      </w:r>
    </w:p>
    <w:p w14:paraId="4487FE06" w14:textId="77777777" w:rsidR="000E676B" w:rsidRDefault="000E676B" w:rsidP="000E676B">
      <w:pPr>
        <w:pStyle w:val="rfdFootnote0"/>
        <w:rPr>
          <w:rtl/>
        </w:rPr>
      </w:pPr>
      <w:r>
        <w:rPr>
          <w:rtl/>
        </w:rPr>
        <w:t>(4) في المخطوطة</w:t>
      </w:r>
      <w:r w:rsidR="001C6BD7">
        <w:rPr>
          <w:rtl/>
        </w:rPr>
        <w:t xml:space="preserve"> :</w:t>
      </w:r>
      <w:r w:rsidR="00F67CDD">
        <w:rPr>
          <w:rtl/>
        </w:rPr>
        <w:t xml:space="preserve"> </w:t>
      </w:r>
      <w:r>
        <w:rPr>
          <w:rtl/>
        </w:rPr>
        <w:t>ألفيتَها بدلاً من ألفت لها. وبها لا يستقيم الوزن.</w:t>
      </w:r>
    </w:p>
    <w:p w14:paraId="3028F5FC" w14:textId="77777777" w:rsidR="000E676B" w:rsidRDefault="000E676B" w:rsidP="000E676B">
      <w:pPr>
        <w:pStyle w:val="rfdFootnote0"/>
        <w:rPr>
          <w:rtl/>
        </w:rPr>
      </w:pPr>
      <w:r>
        <w:rPr>
          <w:rtl/>
        </w:rPr>
        <w:t>(5) القول بالموجب</w:t>
      </w:r>
      <w:r w:rsidR="001C6BD7">
        <w:rPr>
          <w:rtl/>
        </w:rPr>
        <w:t xml:space="preserve"> :</w:t>
      </w:r>
      <w:r w:rsidR="00F67CDD">
        <w:rPr>
          <w:rtl/>
        </w:rPr>
        <w:t xml:space="preserve"> </w:t>
      </w:r>
      <w:r>
        <w:rPr>
          <w:rtl/>
        </w:rPr>
        <w:t>هو ردّ كلام المتكلّم وعكس معناه</w:t>
      </w:r>
      <w:r w:rsidR="001C6BD7">
        <w:rPr>
          <w:rtl/>
        </w:rPr>
        <w:t xml:space="preserve"> ،</w:t>
      </w:r>
      <w:r w:rsidR="00F67CDD">
        <w:rPr>
          <w:rtl/>
        </w:rPr>
        <w:t xml:space="preserve"> </w:t>
      </w:r>
      <w:r>
        <w:rPr>
          <w:rtl/>
        </w:rPr>
        <w:t>أي</w:t>
      </w:r>
      <w:r w:rsidR="001C6BD7">
        <w:rPr>
          <w:rtl/>
        </w:rPr>
        <w:t xml:space="preserve"> :</w:t>
      </w:r>
      <w:r w:rsidR="00F67CDD">
        <w:rPr>
          <w:rtl/>
        </w:rPr>
        <w:t xml:space="preserve"> </w:t>
      </w:r>
      <w:r>
        <w:rPr>
          <w:rtl/>
        </w:rPr>
        <w:t>إخراج الكلام علىٰ غير مقتضىٰ ظاهر.</w:t>
      </w:r>
    </w:p>
    <w:p w14:paraId="2E719B2A" w14:textId="77777777" w:rsidR="000E676B" w:rsidRDefault="000E676B" w:rsidP="000E676B">
      <w:pPr>
        <w:pStyle w:val="rfdFootnote0"/>
        <w:rPr>
          <w:rtl/>
        </w:rPr>
      </w:pPr>
      <w:r>
        <w:rPr>
          <w:rtl/>
        </w:rPr>
        <w:t>(6) المناسبة اللفظية</w:t>
      </w:r>
      <w:r w:rsidR="001C6BD7">
        <w:rPr>
          <w:rtl/>
        </w:rPr>
        <w:t xml:space="preserve"> :</w:t>
      </w:r>
      <w:r w:rsidR="00F67CDD">
        <w:rPr>
          <w:rtl/>
        </w:rPr>
        <w:t xml:space="preserve"> </w:t>
      </w:r>
      <w:r>
        <w:rPr>
          <w:rtl/>
        </w:rPr>
        <w:t>هي الإتيان بكلمات تامّة متّزنة مقفَّاة</w:t>
      </w:r>
      <w:r w:rsidR="001C6BD7">
        <w:rPr>
          <w:rtl/>
        </w:rPr>
        <w:t xml:space="preserve"> ،</w:t>
      </w:r>
      <w:r w:rsidR="00F67CDD">
        <w:rPr>
          <w:rtl/>
        </w:rPr>
        <w:t xml:space="preserve"> </w:t>
      </w:r>
      <w:r>
        <w:rPr>
          <w:rtl/>
        </w:rPr>
        <w:t>أو بكلمات ناقصة موزونة غير مقفَّاة.</w:t>
      </w:r>
    </w:p>
    <w:p w14:paraId="575A7332" w14:textId="77777777" w:rsidR="000E676B" w:rsidRDefault="000E676B" w:rsidP="000E676B">
      <w:pPr>
        <w:pStyle w:val="rfdFootnote0"/>
        <w:rPr>
          <w:rtl/>
        </w:rPr>
      </w:pPr>
      <w:r>
        <w:rPr>
          <w:rtl/>
        </w:rPr>
        <w:t>(7) نفي الشيء بإيجابه</w:t>
      </w:r>
      <w:r w:rsidR="001C6BD7">
        <w:rPr>
          <w:rtl/>
        </w:rPr>
        <w:t xml:space="preserve"> :</w:t>
      </w:r>
      <w:r w:rsidR="00F67CDD">
        <w:rPr>
          <w:rtl/>
        </w:rPr>
        <w:t xml:space="preserve"> </w:t>
      </w:r>
      <w:r>
        <w:rPr>
          <w:rtl/>
        </w:rPr>
        <w:t>هو إثبات المتكلّم شيئاً في ظاهر كلامه</w:t>
      </w:r>
      <w:r w:rsidR="001C6BD7">
        <w:rPr>
          <w:rtl/>
        </w:rPr>
        <w:t xml:space="preserve"> ،</w:t>
      </w:r>
      <w:r w:rsidR="00F67CDD">
        <w:rPr>
          <w:rtl/>
        </w:rPr>
        <w:t xml:space="preserve"> </w:t>
      </w:r>
      <w:r>
        <w:rPr>
          <w:rtl/>
        </w:rPr>
        <w:t>ونفي ما هو من سببه مجازاً والمنفي في باطن الكلام حقيقة.</w:t>
      </w:r>
    </w:p>
    <w:p w14:paraId="4402364E" w14:textId="77777777" w:rsidR="000E676B" w:rsidRDefault="00E63DE8" w:rsidP="000E676B">
      <w:pPr>
        <w:rPr>
          <w:rtl/>
        </w:rPr>
      </w:pPr>
      <w:r>
        <w:rPr>
          <w:rtl/>
        </w:rPr>
        <w:br w:type="page"/>
      </w:r>
      <w:r w:rsidR="000E676B" w:rsidRPr="00EC733A">
        <w:rPr>
          <w:rStyle w:val="rfdBold2"/>
          <w:rtl/>
        </w:rPr>
        <w:lastRenderedPageBreak/>
        <w:t>الإشارة</w:t>
      </w:r>
      <w:r w:rsidR="000E676B"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068EA947" w14:textId="77777777">
        <w:tc>
          <w:tcPr>
            <w:tcW w:w="2400" w:type="pct"/>
            <w:shd w:val="clear" w:color="auto" w:fill="auto"/>
          </w:tcPr>
          <w:p w14:paraId="23EA32D1" w14:textId="77777777" w:rsidR="0031579D" w:rsidRDefault="00EC733A" w:rsidP="00110076">
            <w:pPr>
              <w:pStyle w:val="rfdPoem"/>
              <w:rPr>
                <w:rtl/>
              </w:rPr>
            </w:pPr>
            <w:r w:rsidRPr="00EC733A">
              <w:rPr>
                <w:rtl/>
              </w:rPr>
              <w:t>كَمْ كَانَ في خَلقُهُ لِلخَلقِ مِنْ حِكَمٍ</w:t>
            </w:r>
            <w:r w:rsidR="0031579D" w:rsidRPr="00B15854">
              <w:rPr>
                <w:rStyle w:val="rfdPoemTiniCharChar"/>
                <w:rtl/>
              </w:rPr>
              <w:br/>
              <w:t> </w:t>
            </w:r>
          </w:p>
        </w:tc>
        <w:tc>
          <w:tcPr>
            <w:tcW w:w="200" w:type="pct"/>
            <w:shd w:val="clear" w:color="auto" w:fill="auto"/>
          </w:tcPr>
          <w:p w14:paraId="6AAC45A7" w14:textId="77777777" w:rsidR="0031579D" w:rsidRDefault="0031579D" w:rsidP="00110076">
            <w:pPr>
              <w:pStyle w:val="rfdPoem"/>
              <w:rPr>
                <w:rtl/>
              </w:rPr>
            </w:pPr>
          </w:p>
        </w:tc>
        <w:tc>
          <w:tcPr>
            <w:tcW w:w="2400" w:type="pct"/>
            <w:shd w:val="clear" w:color="auto" w:fill="auto"/>
          </w:tcPr>
          <w:p w14:paraId="6DF90DAD" w14:textId="77777777" w:rsidR="0031579D" w:rsidRDefault="00EC733A" w:rsidP="00110076">
            <w:pPr>
              <w:pStyle w:val="rfdPoem"/>
              <w:rPr>
                <w:rtl/>
              </w:rPr>
            </w:pPr>
            <w:r w:rsidRPr="00EC733A">
              <w:rPr>
                <w:rtl/>
              </w:rPr>
              <w:t>لَمْ يُحصِهَا غَيرُ بَاري اللَوحِ والقَلَمِ</w:t>
            </w:r>
            <w:r w:rsidR="0031579D" w:rsidRPr="00B15854">
              <w:rPr>
                <w:rStyle w:val="rfdPoemTiniCharChar"/>
                <w:rtl/>
              </w:rPr>
              <w:br/>
              <w:t> </w:t>
            </w:r>
          </w:p>
        </w:tc>
      </w:tr>
    </w:tbl>
    <w:p w14:paraId="2A00ACFC" w14:textId="77777777" w:rsidR="000E676B" w:rsidRDefault="000E676B" w:rsidP="000E676B">
      <w:pPr>
        <w:rPr>
          <w:rtl/>
        </w:rPr>
      </w:pPr>
      <w:r w:rsidRPr="00EC733A">
        <w:rPr>
          <w:rStyle w:val="rfdBold2"/>
          <w:rFonts w:hint="eastAsia"/>
          <w:rtl/>
        </w:rPr>
        <w:t>المماثلة</w:t>
      </w:r>
      <w:r w:rsidRPr="000E676B">
        <w:rPr>
          <w:rStyle w:val="rfdFootnotenum"/>
          <w:rtl/>
        </w:rPr>
        <w:t>(2)</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31579D" w14:paraId="11A506A1" w14:textId="77777777">
        <w:tc>
          <w:tcPr>
            <w:tcW w:w="2400" w:type="pct"/>
            <w:shd w:val="clear" w:color="auto" w:fill="auto"/>
          </w:tcPr>
          <w:p w14:paraId="76F90F1E" w14:textId="77777777" w:rsidR="0031579D" w:rsidRDefault="00EC733A" w:rsidP="00110076">
            <w:pPr>
              <w:pStyle w:val="rfdPoem"/>
              <w:rPr>
                <w:rtl/>
              </w:rPr>
            </w:pPr>
            <w:r w:rsidRPr="00EC733A">
              <w:rPr>
                <w:rtl/>
              </w:rPr>
              <w:t>نَدٌّ مدائحُهُ شَهْدٌ مَنَائحُهُ</w:t>
            </w:r>
            <w:r w:rsidR="0031579D" w:rsidRPr="00B15854">
              <w:rPr>
                <w:rStyle w:val="rfdPoemTiniCharChar"/>
                <w:rtl/>
              </w:rPr>
              <w:br/>
              <w:t> </w:t>
            </w:r>
          </w:p>
        </w:tc>
        <w:tc>
          <w:tcPr>
            <w:tcW w:w="200" w:type="pct"/>
            <w:shd w:val="clear" w:color="auto" w:fill="auto"/>
          </w:tcPr>
          <w:p w14:paraId="4BC5EE5B" w14:textId="77777777" w:rsidR="0031579D" w:rsidRDefault="0031579D" w:rsidP="00110076">
            <w:pPr>
              <w:pStyle w:val="rfdPoem"/>
              <w:rPr>
                <w:rtl/>
              </w:rPr>
            </w:pPr>
          </w:p>
        </w:tc>
        <w:tc>
          <w:tcPr>
            <w:tcW w:w="2400" w:type="pct"/>
            <w:shd w:val="clear" w:color="auto" w:fill="auto"/>
          </w:tcPr>
          <w:p w14:paraId="0355E7AA" w14:textId="77777777" w:rsidR="0031579D" w:rsidRDefault="00EC733A" w:rsidP="00110076">
            <w:pPr>
              <w:pStyle w:val="rfdPoem"/>
              <w:rPr>
                <w:rtl/>
              </w:rPr>
            </w:pPr>
            <w:r w:rsidRPr="00EC733A">
              <w:rPr>
                <w:rtl/>
              </w:rPr>
              <w:t>زُهْرٌ مَصَابِحُهُ بالعِلْمِ والحِكِمِ</w:t>
            </w:r>
            <w:r w:rsidR="004438A6">
              <w:rPr>
                <w:rFonts w:hint="cs"/>
                <w:rtl/>
              </w:rPr>
              <w:t xml:space="preserve"> </w:t>
            </w:r>
            <w:r w:rsidRPr="004438A6">
              <w:rPr>
                <w:rStyle w:val="rfdFootnotenum"/>
                <w:rtl/>
              </w:rPr>
              <w:t>(3)</w:t>
            </w:r>
            <w:r w:rsidR="0031579D" w:rsidRPr="00B15854">
              <w:rPr>
                <w:rStyle w:val="rfdPoemTiniCharChar"/>
                <w:rtl/>
              </w:rPr>
              <w:br/>
              <w:t> </w:t>
            </w:r>
          </w:p>
        </w:tc>
      </w:tr>
    </w:tbl>
    <w:p w14:paraId="02FC05DD" w14:textId="77777777" w:rsidR="000E676B" w:rsidRDefault="000E676B" w:rsidP="000E676B">
      <w:pPr>
        <w:rPr>
          <w:rtl/>
        </w:rPr>
      </w:pPr>
      <w:r w:rsidRPr="00EC733A">
        <w:rPr>
          <w:rStyle w:val="rfdBold2"/>
          <w:rFonts w:hint="eastAsia"/>
          <w:rtl/>
        </w:rPr>
        <w:t>التسميط</w:t>
      </w:r>
      <w:r w:rsidRPr="000E676B">
        <w:rPr>
          <w:rStyle w:val="rfdFootnotenum"/>
          <w:rtl/>
        </w:rPr>
        <w:t>(4)</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335A81E9" w14:textId="77777777">
        <w:tc>
          <w:tcPr>
            <w:tcW w:w="2400" w:type="pct"/>
            <w:shd w:val="clear" w:color="auto" w:fill="auto"/>
          </w:tcPr>
          <w:p w14:paraId="1979ABAE" w14:textId="77777777" w:rsidR="0031579D" w:rsidRDefault="00EC733A" w:rsidP="00110076">
            <w:pPr>
              <w:pStyle w:val="rfdPoem"/>
              <w:rPr>
                <w:rtl/>
              </w:rPr>
            </w:pPr>
            <w:r w:rsidRPr="00EC733A">
              <w:rPr>
                <w:rtl/>
              </w:rPr>
              <w:t>فالدِّينُ في وُزَرٍ والحقُّ في ظَفَرٍ</w:t>
            </w:r>
            <w:r w:rsidR="0031579D" w:rsidRPr="00B15854">
              <w:rPr>
                <w:rStyle w:val="rfdPoemTiniCharChar"/>
                <w:rtl/>
              </w:rPr>
              <w:br/>
              <w:t> </w:t>
            </w:r>
          </w:p>
        </w:tc>
        <w:tc>
          <w:tcPr>
            <w:tcW w:w="200" w:type="pct"/>
            <w:shd w:val="clear" w:color="auto" w:fill="auto"/>
          </w:tcPr>
          <w:p w14:paraId="6BBBF51F" w14:textId="77777777" w:rsidR="0031579D" w:rsidRDefault="0031579D" w:rsidP="00110076">
            <w:pPr>
              <w:pStyle w:val="rfdPoem"/>
              <w:rPr>
                <w:rtl/>
              </w:rPr>
            </w:pPr>
          </w:p>
        </w:tc>
        <w:tc>
          <w:tcPr>
            <w:tcW w:w="2400" w:type="pct"/>
            <w:shd w:val="clear" w:color="auto" w:fill="auto"/>
          </w:tcPr>
          <w:p w14:paraId="24B79EF9" w14:textId="77777777" w:rsidR="0031579D" w:rsidRDefault="00EC733A" w:rsidP="00110076">
            <w:pPr>
              <w:pStyle w:val="rfdPoem"/>
              <w:rPr>
                <w:rtl/>
              </w:rPr>
            </w:pPr>
            <w:r w:rsidRPr="00EC733A">
              <w:rPr>
                <w:rtl/>
              </w:rPr>
              <w:t>والغيُّ في خَورٍ والرُّشدُ في عِصَمِ</w:t>
            </w:r>
            <w:r w:rsidR="0031579D" w:rsidRPr="00B15854">
              <w:rPr>
                <w:rStyle w:val="rfdPoemTiniCharChar"/>
                <w:rtl/>
              </w:rPr>
              <w:br/>
              <w:t> </w:t>
            </w:r>
          </w:p>
        </w:tc>
      </w:tr>
    </w:tbl>
    <w:p w14:paraId="32369E1D" w14:textId="77777777" w:rsidR="000E676B" w:rsidRDefault="000E676B" w:rsidP="000E676B">
      <w:pPr>
        <w:rPr>
          <w:rtl/>
        </w:rPr>
      </w:pPr>
      <w:r w:rsidRPr="00EC733A">
        <w:rPr>
          <w:rStyle w:val="rfdBold2"/>
          <w:rFonts w:hint="eastAsia"/>
          <w:rtl/>
        </w:rPr>
        <w:t>الفرائد</w:t>
      </w:r>
      <w:r w:rsidRPr="000E676B">
        <w:rPr>
          <w:rStyle w:val="rfdFootnotenum"/>
          <w:rtl/>
        </w:rPr>
        <w:t>(5)</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7D212D53" w14:textId="77777777">
        <w:tc>
          <w:tcPr>
            <w:tcW w:w="2400" w:type="pct"/>
            <w:shd w:val="clear" w:color="auto" w:fill="auto"/>
          </w:tcPr>
          <w:p w14:paraId="745C8989" w14:textId="77777777" w:rsidR="0031579D" w:rsidRDefault="00EC733A" w:rsidP="00110076">
            <w:pPr>
              <w:pStyle w:val="rfdPoem"/>
              <w:rPr>
                <w:rtl/>
              </w:rPr>
            </w:pPr>
            <w:r w:rsidRPr="00EC733A">
              <w:rPr>
                <w:rtl/>
              </w:rPr>
              <w:t>أُغِيْثَ ذُو النُّونِ فيهمْ وَابْنُ نُوْنِ لَهُ</w:t>
            </w:r>
            <w:r w:rsidR="0031579D" w:rsidRPr="00B15854">
              <w:rPr>
                <w:rStyle w:val="rfdPoemTiniCharChar"/>
                <w:rtl/>
              </w:rPr>
              <w:br/>
              <w:t> </w:t>
            </w:r>
          </w:p>
        </w:tc>
        <w:tc>
          <w:tcPr>
            <w:tcW w:w="200" w:type="pct"/>
            <w:shd w:val="clear" w:color="auto" w:fill="auto"/>
          </w:tcPr>
          <w:p w14:paraId="1D154628" w14:textId="77777777" w:rsidR="0031579D" w:rsidRDefault="0031579D" w:rsidP="00110076">
            <w:pPr>
              <w:pStyle w:val="rfdPoem"/>
              <w:rPr>
                <w:rtl/>
              </w:rPr>
            </w:pPr>
          </w:p>
        </w:tc>
        <w:tc>
          <w:tcPr>
            <w:tcW w:w="2400" w:type="pct"/>
            <w:shd w:val="clear" w:color="auto" w:fill="auto"/>
          </w:tcPr>
          <w:p w14:paraId="543129E6" w14:textId="77777777" w:rsidR="0031579D" w:rsidRDefault="00EC733A" w:rsidP="00110076">
            <w:pPr>
              <w:pStyle w:val="rfdPoem"/>
              <w:rPr>
                <w:rtl/>
              </w:rPr>
            </w:pPr>
            <w:r w:rsidRPr="00EC733A">
              <w:rPr>
                <w:rtl/>
              </w:rPr>
              <w:t>بِنورهِمْ ضَاءَتِ الصّقعَاءُ في القِدَمِ</w:t>
            </w:r>
            <w:r w:rsidR="004438A6">
              <w:rPr>
                <w:rFonts w:hint="cs"/>
                <w:rtl/>
              </w:rPr>
              <w:t xml:space="preserve"> </w:t>
            </w:r>
            <w:r w:rsidRPr="004438A6">
              <w:rPr>
                <w:rStyle w:val="rfdFootnotenum"/>
                <w:rtl/>
              </w:rPr>
              <w:t>(6)</w:t>
            </w:r>
            <w:r w:rsidR="0031579D" w:rsidRPr="00B15854">
              <w:rPr>
                <w:rStyle w:val="rfdPoemTiniCharChar"/>
                <w:rtl/>
              </w:rPr>
              <w:br/>
              <w:t> </w:t>
            </w:r>
          </w:p>
        </w:tc>
      </w:tr>
    </w:tbl>
    <w:p w14:paraId="7CD4C202" w14:textId="77777777" w:rsidR="000E676B" w:rsidRDefault="000E676B" w:rsidP="000E676B">
      <w:pPr>
        <w:rPr>
          <w:rtl/>
        </w:rPr>
      </w:pPr>
      <w:r w:rsidRPr="00EC733A">
        <w:rPr>
          <w:rStyle w:val="rfdBold2"/>
          <w:rFonts w:hint="eastAsia"/>
          <w:rtl/>
        </w:rPr>
        <w:t>البَسْط</w:t>
      </w:r>
      <w:r w:rsidRPr="000E676B">
        <w:rPr>
          <w:rStyle w:val="rfdFootnotenum"/>
          <w:rtl/>
        </w:rPr>
        <w:t>(7)</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31579D" w14:paraId="6FF096EC" w14:textId="77777777">
        <w:tc>
          <w:tcPr>
            <w:tcW w:w="2400" w:type="pct"/>
            <w:shd w:val="clear" w:color="auto" w:fill="auto"/>
          </w:tcPr>
          <w:p w14:paraId="0923C67C" w14:textId="77777777" w:rsidR="0031579D" w:rsidRDefault="00EC733A" w:rsidP="00110076">
            <w:pPr>
              <w:pStyle w:val="rfdPoem"/>
              <w:rPr>
                <w:rtl/>
              </w:rPr>
            </w:pPr>
            <w:r w:rsidRPr="00EC733A">
              <w:rPr>
                <w:rtl/>
              </w:rPr>
              <w:t>فَمَا ألمّ الدُّجَىٰ والصُّبحُ فِي أحَدٍ</w:t>
            </w:r>
            <w:r w:rsidR="0031579D" w:rsidRPr="00B15854">
              <w:rPr>
                <w:rStyle w:val="rfdPoemTiniCharChar"/>
                <w:rtl/>
              </w:rPr>
              <w:br/>
              <w:t> </w:t>
            </w:r>
          </w:p>
        </w:tc>
        <w:tc>
          <w:tcPr>
            <w:tcW w:w="200" w:type="pct"/>
            <w:shd w:val="clear" w:color="auto" w:fill="auto"/>
          </w:tcPr>
          <w:p w14:paraId="3C822AFC" w14:textId="77777777" w:rsidR="0031579D" w:rsidRDefault="0031579D" w:rsidP="00110076">
            <w:pPr>
              <w:pStyle w:val="rfdPoem"/>
              <w:rPr>
                <w:rtl/>
              </w:rPr>
            </w:pPr>
          </w:p>
        </w:tc>
        <w:tc>
          <w:tcPr>
            <w:tcW w:w="2400" w:type="pct"/>
            <w:shd w:val="clear" w:color="auto" w:fill="auto"/>
          </w:tcPr>
          <w:p w14:paraId="68B7D844" w14:textId="77777777" w:rsidR="0031579D" w:rsidRDefault="00EC733A" w:rsidP="00110076">
            <w:pPr>
              <w:pStyle w:val="rfdPoem"/>
              <w:rPr>
                <w:rtl/>
              </w:rPr>
            </w:pPr>
            <w:r w:rsidRPr="00EC733A">
              <w:rPr>
                <w:rtl/>
              </w:rPr>
              <w:t>جأجَلّ مِنهمْ مَقَاماً عِندَ رَبِّهِمِ</w:t>
            </w:r>
            <w:r w:rsidR="004438A6">
              <w:rPr>
                <w:rFonts w:hint="cs"/>
                <w:rtl/>
              </w:rPr>
              <w:t xml:space="preserve"> </w:t>
            </w:r>
            <w:r w:rsidRPr="004438A6">
              <w:rPr>
                <w:rStyle w:val="rfdFootnotenum"/>
                <w:rtl/>
              </w:rPr>
              <w:t>(8)</w:t>
            </w:r>
            <w:r w:rsidR="0031579D" w:rsidRPr="00B15854">
              <w:rPr>
                <w:rStyle w:val="rfdPoemTiniCharChar"/>
                <w:rtl/>
              </w:rPr>
              <w:br/>
              <w:t> </w:t>
            </w:r>
          </w:p>
        </w:tc>
      </w:tr>
    </w:tbl>
    <w:p w14:paraId="7BDABCFD" w14:textId="77777777" w:rsidR="000E676B" w:rsidRDefault="000E676B" w:rsidP="000E676B">
      <w:pPr>
        <w:pStyle w:val="rfdLine"/>
        <w:rPr>
          <w:rtl/>
        </w:rPr>
      </w:pPr>
      <w:r>
        <w:rPr>
          <w:rtl/>
        </w:rPr>
        <w:t>__________</w:t>
      </w:r>
    </w:p>
    <w:p w14:paraId="11912D6D" w14:textId="77777777" w:rsidR="000E676B" w:rsidRDefault="000E676B" w:rsidP="000E676B">
      <w:pPr>
        <w:pStyle w:val="rfdFootnote0"/>
        <w:rPr>
          <w:rtl/>
        </w:rPr>
      </w:pPr>
      <w:r>
        <w:rPr>
          <w:rtl/>
        </w:rPr>
        <w:t>(1) الإشارة</w:t>
      </w:r>
      <w:r w:rsidR="001C6BD7">
        <w:rPr>
          <w:rtl/>
        </w:rPr>
        <w:t xml:space="preserve"> :</w:t>
      </w:r>
      <w:r w:rsidR="00F67CDD">
        <w:rPr>
          <w:rtl/>
        </w:rPr>
        <w:t xml:space="preserve"> </w:t>
      </w:r>
      <w:r>
        <w:rPr>
          <w:rtl/>
        </w:rPr>
        <w:t>اشتمال اللفظ القليل علىٰ المعاني الكثيرة.</w:t>
      </w:r>
    </w:p>
    <w:p w14:paraId="0988574A" w14:textId="77777777" w:rsidR="000E676B" w:rsidRDefault="000E676B" w:rsidP="000E676B">
      <w:pPr>
        <w:pStyle w:val="rfdFootnote0"/>
        <w:rPr>
          <w:rtl/>
        </w:rPr>
      </w:pPr>
      <w:r>
        <w:rPr>
          <w:rtl/>
        </w:rPr>
        <w:t>(2) المماثلة</w:t>
      </w:r>
      <w:r w:rsidR="001C6BD7">
        <w:rPr>
          <w:rtl/>
        </w:rPr>
        <w:t xml:space="preserve"> :</w:t>
      </w:r>
      <w:r w:rsidR="00F67CDD">
        <w:rPr>
          <w:rtl/>
        </w:rPr>
        <w:t xml:space="preserve"> </w:t>
      </w:r>
      <w:r>
        <w:rPr>
          <w:rtl/>
        </w:rPr>
        <w:t>هو أن يكون في البيت أو نحوه مماثلة في الوزن والتقفية</w:t>
      </w:r>
      <w:r w:rsidR="001C6BD7">
        <w:rPr>
          <w:rtl/>
        </w:rPr>
        <w:t xml:space="preserve"> ،</w:t>
      </w:r>
      <w:r w:rsidR="00F67CDD">
        <w:rPr>
          <w:rtl/>
        </w:rPr>
        <w:t xml:space="preserve"> </w:t>
      </w:r>
      <w:r>
        <w:rPr>
          <w:rtl/>
        </w:rPr>
        <w:t>أو في الوزن فقط بين كلمتين متلاقيتين أو متوازيتين. والبيت غير موجود في أعيان الشيعة.</w:t>
      </w:r>
    </w:p>
    <w:p w14:paraId="4E895732" w14:textId="77777777" w:rsidR="000E676B" w:rsidRDefault="000E676B" w:rsidP="000E676B">
      <w:pPr>
        <w:pStyle w:val="rfdFootnote0"/>
        <w:rPr>
          <w:rtl/>
        </w:rPr>
      </w:pPr>
      <w:r>
        <w:rPr>
          <w:rtl/>
        </w:rPr>
        <w:t>(3) الندّ</w:t>
      </w:r>
      <w:r w:rsidR="001C6BD7">
        <w:rPr>
          <w:rtl/>
        </w:rPr>
        <w:t xml:space="preserve"> :</w:t>
      </w:r>
      <w:r w:rsidR="00F67CDD">
        <w:rPr>
          <w:rtl/>
        </w:rPr>
        <w:t xml:space="preserve"> </w:t>
      </w:r>
      <w:r>
        <w:rPr>
          <w:rtl/>
        </w:rPr>
        <w:t>ضرْب من النبات يتبخر بعوده.</w:t>
      </w:r>
    </w:p>
    <w:p w14:paraId="05E3048A" w14:textId="77777777" w:rsidR="000E676B" w:rsidRDefault="000E676B" w:rsidP="000E676B">
      <w:pPr>
        <w:pStyle w:val="rfdFootnote0"/>
        <w:rPr>
          <w:rtl/>
        </w:rPr>
      </w:pPr>
      <w:r>
        <w:rPr>
          <w:rtl/>
        </w:rPr>
        <w:t>(4) التسميط</w:t>
      </w:r>
      <w:r w:rsidR="001C6BD7">
        <w:rPr>
          <w:rtl/>
        </w:rPr>
        <w:t xml:space="preserve"> :</w:t>
      </w:r>
      <w:r w:rsidR="00F67CDD">
        <w:rPr>
          <w:rtl/>
        </w:rPr>
        <w:t xml:space="preserve"> </w:t>
      </w:r>
      <w:r>
        <w:rPr>
          <w:rtl/>
        </w:rPr>
        <w:t>اعتماد الشاعرِ تصيير مقاطع الأجزاء في البيت علىٰ سجع أو شبيه به أو من جنس واحد في التصريف والتمثيل. وسمّي تسميطاً تشبيهاً بالمسمَّط في نظمه.</w:t>
      </w:r>
    </w:p>
    <w:p w14:paraId="7131E0C5" w14:textId="77777777" w:rsidR="000E676B" w:rsidRDefault="000E676B" w:rsidP="000E676B">
      <w:pPr>
        <w:pStyle w:val="rfdFootnote0"/>
        <w:rPr>
          <w:rtl/>
        </w:rPr>
      </w:pPr>
      <w:r>
        <w:rPr>
          <w:rtl/>
        </w:rPr>
        <w:t>(5) الفرائد</w:t>
      </w:r>
      <w:r w:rsidR="001C6BD7">
        <w:rPr>
          <w:rtl/>
        </w:rPr>
        <w:t xml:space="preserve"> :</w:t>
      </w:r>
      <w:r w:rsidR="00F67CDD">
        <w:rPr>
          <w:rtl/>
        </w:rPr>
        <w:t xml:space="preserve"> </w:t>
      </w:r>
      <w:r>
        <w:rPr>
          <w:rtl/>
        </w:rPr>
        <w:t>إتيان المتكلّم بلفظة تتنزّل من كلامه منزلة الفريدة من حبّ العقد تدلّ علىٰ عِظم فصاحته وقوّة عارضته وشدّة عربيّته</w:t>
      </w:r>
      <w:r w:rsidR="001C6BD7">
        <w:rPr>
          <w:rtl/>
        </w:rPr>
        <w:t xml:space="preserve"> ،</w:t>
      </w:r>
      <w:r w:rsidR="00F67CDD">
        <w:rPr>
          <w:rtl/>
        </w:rPr>
        <w:t xml:space="preserve"> </w:t>
      </w:r>
      <w:r>
        <w:rPr>
          <w:rtl/>
        </w:rPr>
        <w:t>وإنّ هذه اللفظة لو سقطت من الكلام لعزّ علىٰ الفصحاء غرامتها.</w:t>
      </w:r>
    </w:p>
    <w:p w14:paraId="2188E014" w14:textId="77777777" w:rsidR="000E676B" w:rsidRDefault="000E676B" w:rsidP="000E676B">
      <w:pPr>
        <w:pStyle w:val="rfdFootnote0"/>
        <w:rPr>
          <w:rtl/>
        </w:rPr>
      </w:pPr>
      <w:r>
        <w:rPr>
          <w:rtl/>
        </w:rPr>
        <w:t>(6) الصّقعاء</w:t>
      </w:r>
      <w:r w:rsidR="001C6BD7">
        <w:rPr>
          <w:rtl/>
        </w:rPr>
        <w:t xml:space="preserve"> :</w:t>
      </w:r>
      <w:r w:rsidR="00F67CDD">
        <w:rPr>
          <w:rtl/>
        </w:rPr>
        <w:t xml:space="preserve"> </w:t>
      </w:r>
      <w:r>
        <w:rPr>
          <w:rtl/>
        </w:rPr>
        <w:t>الشّمس.</w:t>
      </w:r>
    </w:p>
    <w:p w14:paraId="1B091225" w14:textId="77777777" w:rsidR="000E676B" w:rsidRDefault="000E676B" w:rsidP="000E676B">
      <w:pPr>
        <w:pStyle w:val="rfdFootnote0"/>
        <w:rPr>
          <w:rtl/>
        </w:rPr>
      </w:pPr>
      <w:r>
        <w:rPr>
          <w:rtl/>
        </w:rPr>
        <w:t>(7) البسط</w:t>
      </w:r>
      <w:r w:rsidR="001C6BD7">
        <w:rPr>
          <w:rtl/>
        </w:rPr>
        <w:t xml:space="preserve"> :</w:t>
      </w:r>
      <w:r w:rsidR="00F67CDD">
        <w:rPr>
          <w:rtl/>
        </w:rPr>
        <w:t xml:space="preserve"> </w:t>
      </w:r>
      <w:r>
        <w:rPr>
          <w:rtl/>
        </w:rPr>
        <w:t>هو الإطناب وخلاف الإيجاز لكونه عبارة عن بسط الكلام لكن من شروطه زيادة الفائدة.</w:t>
      </w:r>
    </w:p>
    <w:p w14:paraId="4609D5BB" w14:textId="77777777" w:rsidR="000E676B" w:rsidRDefault="000E676B" w:rsidP="000E676B">
      <w:pPr>
        <w:pStyle w:val="rfdFootnote0"/>
        <w:rPr>
          <w:rtl/>
        </w:rPr>
      </w:pPr>
      <w:r>
        <w:rPr>
          <w:rtl/>
        </w:rPr>
        <w:t>(8) في المخطوطة</w:t>
      </w:r>
      <w:r w:rsidR="001C6BD7">
        <w:rPr>
          <w:rtl/>
        </w:rPr>
        <w:t xml:space="preserve"> :</w:t>
      </w:r>
      <w:r w:rsidR="00F67CDD">
        <w:rPr>
          <w:rtl/>
        </w:rPr>
        <w:t xml:space="preserve"> </w:t>
      </w:r>
      <w:r>
        <w:rPr>
          <w:rtl/>
        </w:rPr>
        <w:t>واحد بدلاً من أحد</w:t>
      </w:r>
      <w:r w:rsidR="001C6BD7">
        <w:rPr>
          <w:rtl/>
        </w:rPr>
        <w:t xml:space="preserve"> ،</w:t>
      </w:r>
      <w:r w:rsidR="00F67CDD">
        <w:rPr>
          <w:rtl/>
        </w:rPr>
        <w:t xml:space="preserve"> </w:t>
      </w:r>
      <w:r>
        <w:rPr>
          <w:rtl/>
        </w:rPr>
        <w:t>وبه لايستقيم الوزن.</w:t>
      </w:r>
    </w:p>
    <w:p w14:paraId="02593AEF" w14:textId="77777777" w:rsidR="000E676B" w:rsidRDefault="00E63DE8" w:rsidP="000E676B">
      <w:pPr>
        <w:rPr>
          <w:rtl/>
        </w:rPr>
      </w:pPr>
      <w:r>
        <w:rPr>
          <w:rtl/>
        </w:rPr>
        <w:br w:type="page"/>
      </w:r>
      <w:r w:rsidR="000E676B" w:rsidRPr="00F45F9E">
        <w:rPr>
          <w:rStyle w:val="rfdBold2"/>
          <w:rtl/>
        </w:rPr>
        <w:lastRenderedPageBreak/>
        <w:t>كلمة متّصلة وكلمة منفصلة</w:t>
      </w:r>
      <w:r w:rsidR="001C6BD7">
        <w:rPr>
          <w:rtl/>
        </w:rPr>
        <w:t xml:space="preserve"> :</w:t>
      </w:r>
      <w:r w:rsidR="00F67CDD">
        <w:rPr>
          <w:rtl/>
        </w:rPr>
        <w:t xml:space="preserve"> </w:t>
      </w:r>
    </w:p>
    <w:tbl>
      <w:tblPr>
        <w:bidiVisual/>
        <w:tblW w:w="5000" w:type="pct"/>
        <w:tblLook w:val="01E0" w:firstRow="1" w:lastRow="1" w:firstColumn="1" w:lastColumn="1" w:noHBand="0" w:noVBand="0"/>
      </w:tblPr>
      <w:tblGrid>
        <w:gridCol w:w="3538"/>
        <w:gridCol w:w="295"/>
        <w:gridCol w:w="3538"/>
      </w:tblGrid>
      <w:tr w:rsidR="00EC733A" w14:paraId="7E72B3DC" w14:textId="77777777">
        <w:tc>
          <w:tcPr>
            <w:tcW w:w="2400" w:type="pct"/>
            <w:shd w:val="clear" w:color="auto" w:fill="auto"/>
          </w:tcPr>
          <w:p w14:paraId="343687B1" w14:textId="77777777" w:rsidR="00EC733A" w:rsidRDefault="00EC733A" w:rsidP="00110076">
            <w:pPr>
              <w:pStyle w:val="rfdPoem"/>
              <w:rPr>
                <w:rtl/>
              </w:rPr>
            </w:pPr>
            <w:r w:rsidRPr="00EC733A">
              <w:rPr>
                <w:rtl/>
              </w:rPr>
              <w:t>مُمِضُّ دَاءٍ بقَلبِي رَاحَ يُهْلِكُنِي</w:t>
            </w:r>
            <w:r w:rsidRPr="00B15854">
              <w:rPr>
                <w:rStyle w:val="rfdPoemTiniCharChar"/>
                <w:rtl/>
              </w:rPr>
              <w:br/>
              <w:t> </w:t>
            </w:r>
          </w:p>
        </w:tc>
        <w:tc>
          <w:tcPr>
            <w:tcW w:w="200" w:type="pct"/>
            <w:shd w:val="clear" w:color="auto" w:fill="auto"/>
          </w:tcPr>
          <w:p w14:paraId="2B0052DE" w14:textId="77777777" w:rsidR="00EC733A" w:rsidRDefault="00EC733A" w:rsidP="00110076">
            <w:pPr>
              <w:pStyle w:val="rfdPoem"/>
              <w:rPr>
                <w:rtl/>
              </w:rPr>
            </w:pPr>
          </w:p>
        </w:tc>
        <w:tc>
          <w:tcPr>
            <w:tcW w:w="2400" w:type="pct"/>
            <w:shd w:val="clear" w:color="auto" w:fill="auto"/>
          </w:tcPr>
          <w:p w14:paraId="4677D6A8" w14:textId="77777777" w:rsidR="00EC733A" w:rsidRDefault="00EC733A" w:rsidP="00110076">
            <w:pPr>
              <w:pStyle w:val="rfdPoem"/>
              <w:rPr>
                <w:rtl/>
              </w:rPr>
            </w:pPr>
            <w:r w:rsidRPr="00EC733A">
              <w:rPr>
                <w:rtl/>
              </w:rPr>
              <w:t>وإنّ خَصمِي رَوَىٰ لمّا رَأىٰ سَقَمِي</w:t>
            </w:r>
            <w:r w:rsidRPr="00B15854">
              <w:rPr>
                <w:rStyle w:val="rfdPoemTiniCharChar"/>
                <w:rtl/>
              </w:rPr>
              <w:br/>
              <w:t> </w:t>
            </w:r>
          </w:p>
        </w:tc>
      </w:tr>
    </w:tbl>
    <w:p w14:paraId="116AEE0B" w14:textId="77777777" w:rsidR="000E676B" w:rsidRDefault="000E676B" w:rsidP="000E676B">
      <w:pPr>
        <w:rPr>
          <w:rtl/>
        </w:rPr>
      </w:pPr>
      <w:r w:rsidRPr="00F45F9E">
        <w:rPr>
          <w:rStyle w:val="rfdBold2"/>
          <w:rFonts w:hint="eastAsia"/>
          <w:rtl/>
        </w:rPr>
        <w:t>في</w:t>
      </w:r>
      <w:r w:rsidRPr="00F45F9E">
        <w:rPr>
          <w:rStyle w:val="rfdBold2"/>
          <w:rtl/>
        </w:rPr>
        <w:t xml:space="preserve"> الألغاز بالسيف</w:t>
      </w:r>
      <w:r>
        <w:rPr>
          <w:rtl/>
        </w:rPr>
        <w:t xml:space="preserve"> </w:t>
      </w:r>
      <w:r w:rsidRPr="000E676B">
        <w:rPr>
          <w:rStyle w:val="rfdFootnotenum"/>
          <w:rtl/>
        </w:rPr>
        <w:t>(1)</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EC733A" w14:paraId="7560F7E4" w14:textId="77777777">
        <w:tc>
          <w:tcPr>
            <w:tcW w:w="2400" w:type="pct"/>
            <w:shd w:val="clear" w:color="auto" w:fill="auto"/>
          </w:tcPr>
          <w:p w14:paraId="4E3ADDDC" w14:textId="77777777" w:rsidR="00EC733A" w:rsidRDefault="00EC733A" w:rsidP="00110076">
            <w:pPr>
              <w:pStyle w:val="rfdPoem"/>
              <w:rPr>
                <w:rtl/>
              </w:rPr>
            </w:pPr>
            <w:r w:rsidRPr="00EC733A">
              <w:rPr>
                <w:rtl/>
              </w:rPr>
              <w:t>وَوَالِدٍ لِلرّدَىٰ يَنجَابُ عَنْ غَسَقٍ</w:t>
            </w:r>
            <w:r w:rsidRPr="00B15854">
              <w:rPr>
                <w:rStyle w:val="rfdPoemTiniCharChar"/>
                <w:rtl/>
              </w:rPr>
              <w:br/>
              <w:t> </w:t>
            </w:r>
          </w:p>
        </w:tc>
        <w:tc>
          <w:tcPr>
            <w:tcW w:w="200" w:type="pct"/>
            <w:shd w:val="clear" w:color="auto" w:fill="auto"/>
          </w:tcPr>
          <w:p w14:paraId="435E0DCC" w14:textId="77777777" w:rsidR="00EC733A" w:rsidRDefault="00EC733A" w:rsidP="00110076">
            <w:pPr>
              <w:pStyle w:val="rfdPoem"/>
              <w:rPr>
                <w:rtl/>
              </w:rPr>
            </w:pPr>
          </w:p>
        </w:tc>
        <w:tc>
          <w:tcPr>
            <w:tcW w:w="2400" w:type="pct"/>
            <w:shd w:val="clear" w:color="auto" w:fill="auto"/>
          </w:tcPr>
          <w:p w14:paraId="0A4432E3" w14:textId="77777777" w:rsidR="00EC733A" w:rsidRDefault="00EC733A" w:rsidP="00110076">
            <w:pPr>
              <w:pStyle w:val="rfdPoem"/>
              <w:rPr>
                <w:rtl/>
              </w:rPr>
            </w:pPr>
            <w:r w:rsidRPr="00EC733A">
              <w:rPr>
                <w:rtl/>
              </w:rPr>
              <w:t>كَالصُّبحِ مُبْتَسِمٌ مَهمَا بَكَىٰ بِدَمِ</w:t>
            </w:r>
            <w:r w:rsidRPr="00B15854">
              <w:rPr>
                <w:rStyle w:val="rfdPoemTiniCharChar"/>
                <w:rtl/>
              </w:rPr>
              <w:br/>
              <w:t> </w:t>
            </w:r>
          </w:p>
        </w:tc>
      </w:tr>
    </w:tbl>
    <w:p w14:paraId="2412E655" w14:textId="77777777" w:rsidR="000E676B" w:rsidRDefault="000E676B" w:rsidP="000E676B">
      <w:pPr>
        <w:rPr>
          <w:rtl/>
        </w:rPr>
      </w:pPr>
      <w:r w:rsidRPr="00F45F9E">
        <w:rPr>
          <w:rStyle w:val="rfdBold2"/>
          <w:rFonts w:hint="eastAsia"/>
          <w:rtl/>
        </w:rPr>
        <w:t>الأحجيَة</w:t>
      </w:r>
      <w:r>
        <w:rPr>
          <w:rtl/>
        </w:rPr>
        <w:t xml:space="preserve"> </w:t>
      </w:r>
      <w:r w:rsidRPr="000E676B">
        <w:rPr>
          <w:rStyle w:val="rfdFootnotenum"/>
          <w:rtl/>
        </w:rPr>
        <w:t>(2)</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EC733A" w14:paraId="511F00E8" w14:textId="77777777">
        <w:tc>
          <w:tcPr>
            <w:tcW w:w="2400" w:type="pct"/>
            <w:shd w:val="clear" w:color="auto" w:fill="auto"/>
          </w:tcPr>
          <w:p w14:paraId="041B1224" w14:textId="77777777" w:rsidR="00EC733A" w:rsidRDefault="00EC733A" w:rsidP="00110076">
            <w:pPr>
              <w:pStyle w:val="rfdPoem"/>
              <w:rPr>
                <w:rtl/>
              </w:rPr>
            </w:pPr>
            <w:r w:rsidRPr="00EC733A">
              <w:rPr>
                <w:rtl/>
              </w:rPr>
              <w:t>لَمْ يَبقَ إلّا كَمَا تُنبِيكَ أُحجِيَةٌ</w:t>
            </w:r>
            <w:r w:rsidRPr="00B15854">
              <w:rPr>
                <w:rStyle w:val="rfdPoemTiniCharChar"/>
                <w:rtl/>
              </w:rPr>
              <w:br/>
              <w:t> </w:t>
            </w:r>
          </w:p>
        </w:tc>
        <w:tc>
          <w:tcPr>
            <w:tcW w:w="200" w:type="pct"/>
            <w:shd w:val="clear" w:color="auto" w:fill="auto"/>
          </w:tcPr>
          <w:p w14:paraId="1D939897" w14:textId="77777777" w:rsidR="00EC733A" w:rsidRDefault="00EC733A" w:rsidP="00110076">
            <w:pPr>
              <w:pStyle w:val="rfdPoem"/>
              <w:rPr>
                <w:rtl/>
              </w:rPr>
            </w:pPr>
          </w:p>
        </w:tc>
        <w:tc>
          <w:tcPr>
            <w:tcW w:w="2400" w:type="pct"/>
            <w:shd w:val="clear" w:color="auto" w:fill="auto"/>
          </w:tcPr>
          <w:p w14:paraId="4251A475" w14:textId="77777777" w:rsidR="00EC733A" w:rsidRDefault="00EC733A" w:rsidP="00110076">
            <w:pPr>
              <w:pStyle w:val="rfdPoem"/>
              <w:rPr>
                <w:rtl/>
              </w:rPr>
            </w:pPr>
            <w:r w:rsidRPr="00EC733A">
              <w:rPr>
                <w:rtl/>
              </w:rPr>
              <w:t>لَهَا المِثَالُ مُضَاهٍ والِدٍ أمَمِ</w:t>
            </w:r>
            <w:r w:rsidRPr="00B15854">
              <w:rPr>
                <w:rStyle w:val="rfdPoemTiniCharChar"/>
                <w:rtl/>
              </w:rPr>
              <w:br/>
              <w:t> </w:t>
            </w:r>
          </w:p>
        </w:tc>
      </w:tr>
    </w:tbl>
    <w:p w14:paraId="2D72AD68" w14:textId="77777777" w:rsidR="000E676B" w:rsidRDefault="000E676B" w:rsidP="000E676B">
      <w:pPr>
        <w:rPr>
          <w:rtl/>
        </w:rPr>
      </w:pPr>
      <w:r w:rsidRPr="00F45F9E">
        <w:rPr>
          <w:rStyle w:val="rfdBold2"/>
          <w:rFonts w:hint="eastAsia"/>
          <w:rtl/>
        </w:rPr>
        <w:t>التوشيع</w:t>
      </w:r>
      <w:r w:rsidRPr="000E676B">
        <w:rPr>
          <w:rStyle w:val="rfdFootnotenum"/>
          <w:rtl/>
        </w:rPr>
        <w:t>(3)</w:t>
      </w:r>
      <w:r w:rsidR="001C6BD7">
        <w:rPr>
          <w:rtl/>
        </w:rPr>
        <w:t xml:space="preserve"> : </w:t>
      </w:r>
    </w:p>
    <w:tbl>
      <w:tblPr>
        <w:bidiVisual/>
        <w:tblW w:w="5000" w:type="pct"/>
        <w:tblLook w:val="01E0" w:firstRow="1" w:lastRow="1" w:firstColumn="1" w:lastColumn="1" w:noHBand="0" w:noVBand="0"/>
      </w:tblPr>
      <w:tblGrid>
        <w:gridCol w:w="3538"/>
        <w:gridCol w:w="295"/>
        <w:gridCol w:w="3538"/>
      </w:tblGrid>
      <w:tr w:rsidR="00EC733A" w14:paraId="5C117E48" w14:textId="77777777">
        <w:tc>
          <w:tcPr>
            <w:tcW w:w="2400" w:type="pct"/>
            <w:shd w:val="clear" w:color="auto" w:fill="auto"/>
          </w:tcPr>
          <w:p w14:paraId="2373428E" w14:textId="77777777" w:rsidR="00EC733A" w:rsidRDefault="00EC733A" w:rsidP="00110076">
            <w:pPr>
              <w:pStyle w:val="rfdPoem"/>
              <w:rPr>
                <w:rtl/>
              </w:rPr>
            </w:pPr>
            <w:r w:rsidRPr="00EC733A">
              <w:rPr>
                <w:rtl/>
              </w:rPr>
              <w:t>عَليهِ تُقْرَأُ إعْظَاماً لِهَيبَتِهِ</w:t>
            </w:r>
            <w:r w:rsidRPr="00B15854">
              <w:rPr>
                <w:rStyle w:val="rfdPoemTiniCharChar"/>
                <w:rtl/>
              </w:rPr>
              <w:br/>
              <w:t> </w:t>
            </w:r>
          </w:p>
        </w:tc>
        <w:tc>
          <w:tcPr>
            <w:tcW w:w="200" w:type="pct"/>
            <w:shd w:val="clear" w:color="auto" w:fill="auto"/>
          </w:tcPr>
          <w:p w14:paraId="17CCF7E9" w14:textId="77777777" w:rsidR="00EC733A" w:rsidRDefault="00EC733A" w:rsidP="00110076">
            <w:pPr>
              <w:pStyle w:val="rfdPoem"/>
              <w:rPr>
                <w:rtl/>
              </w:rPr>
            </w:pPr>
          </w:p>
        </w:tc>
        <w:tc>
          <w:tcPr>
            <w:tcW w:w="2400" w:type="pct"/>
            <w:shd w:val="clear" w:color="auto" w:fill="auto"/>
          </w:tcPr>
          <w:p w14:paraId="2D4F7392" w14:textId="77777777" w:rsidR="00EC733A" w:rsidRDefault="00EC733A" w:rsidP="00110076">
            <w:pPr>
              <w:pStyle w:val="rfdPoem"/>
              <w:rPr>
                <w:rtl/>
              </w:rPr>
            </w:pPr>
            <w:r w:rsidRPr="00EC733A">
              <w:rPr>
                <w:rtl/>
              </w:rPr>
              <w:t>رَسَائِلُ الأشرَفيْنِ اللَوحِ والقَلَمِ</w:t>
            </w:r>
            <w:r w:rsidR="004438A6">
              <w:rPr>
                <w:rFonts w:hint="cs"/>
                <w:rtl/>
              </w:rPr>
              <w:t xml:space="preserve"> </w:t>
            </w:r>
            <w:r w:rsidRPr="004438A6">
              <w:rPr>
                <w:rStyle w:val="rfdFootnotenum"/>
                <w:rtl/>
              </w:rPr>
              <w:t>(4)</w:t>
            </w:r>
            <w:r w:rsidRPr="00B15854">
              <w:rPr>
                <w:rStyle w:val="rfdPoemTiniCharChar"/>
                <w:rtl/>
              </w:rPr>
              <w:br/>
              <w:t> </w:t>
            </w:r>
          </w:p>
        </w:tc>
      </w:tr>
    </w:tbl>
    <w:p w14:paraId="26266C9F" w14:textId="77777777" w:rsidR="000E676B" w:rsidRDefault="000E676B" w:rsidP="000E676B">
      <w:pPr>
        <w:pStyle w:val="rfdLine"/>
        <w:rPr>
          <w:rtl/>
        </w:rPr>
      </w:pPr>
      <w:r>
        <w:rPr>
          <w:rtl/>
        </w:rPr>
        <w:t>__________</w:t>
      </w:r>
    </w:p>
    <w:p w14:paraId="2B21C8C9" w14:textId="77777777" w:rsidR="000E676B" w:rsidRDefault="000E676B" w:rsidP="000E676B">
      <w:pPr>
        <w:pStyle w:val="rfdFootnote0"/>
        <w:rPr>
          <w:rtl/>
        </w:rPr>
      </w:pPr>
      <w:r>
        <w:rPr>
          <w:rtl/>
        </w:rPr>
        <w:t>(1) الألغاز</w:t>
      </w:r>
      <w:r w:rsidR="001C6BD7">
        <w:rPr>
          <w:rtl/>
        </w:rPr>
        <w:t xml:space="preserve"> :</w:t>
      </w:r>
      <w:r w:rsidR="00F67CDD">
        <w:rPr>
          <w:rtl/>
        </w:rPr>
        <w:t xml:space="preserve"> </w:t>
      </w:r>
      <w:r>
        <w:rPr>
          <w:rtl/>
        </w:rPr>
        <w:t>أن يريد المتكلّم شيئاً فيعبّر عنه بعبارات يدلّ ظاهرها علىٰ غيره</w:t>
      </w:r>
      <w:r w:rsidR="001C6BD7">
        <w:rPr>
          <w:rtl/>
        </w:rPr>
        <w:t xml:space="preserve"> ،</w:t>
      </w:r>
      <w:r w:rsidR="00F67CDD">
        <w:rPr>
          <w:rtl/>
        </w:rPr>
        <w:t xml:space="preserve"> </w:t>
      </w:r>
      <w:r>
        <w:rPr>
          <w:rtl/>
        </w:rPr>
        <w:t>وباطنها عليه. هذا البيت والبيتان اللذان بعده غير موجودة ضمن القصيدة</w:t>
      </w:r>
      <w:r w:rsidR="001C6BD7">
        <w:rPr>
          <w:rtl/>
        </w:rPr>
        <w:t xml:space="preserve"> ،</w:t>
      </w:r>
      <w:r w:rsidR="00F67CDD">
        <w:rPr>
          <w:rtl/>
        </w:rPr>
        <w:t xml:space="preserve"> </w:t>
      </w:r>
      <w:r>
        <w:rPr>
          <w:rtl/>
        </w:rPr>
        <w:t>بل في مكان آخر من الديوان 3 /1961.</w:t>
      </w:r>
    </w:p>
    <w:p w14:paraId="4A208343" w14:textId="77777777" w:rsidR="000E676B" w:rsidRDefault="000E676B" w:rsidP="000E676B">
      <w:pPr>
        <w:pStyle w:val="rfdFootnote0"/>
        <w:rPr>
          <w:rtl/>
        </w:rPr>
      </w:pPr>
      <w:r>
        <w:rPr>
          <w:rtl/>
        </w:rPr>
        <w:t>(2) الأحجيّة</w:t>
      </w:r>
      <w:r w:rsidR="001C6BD7">
        <w:rPr>
          <w:rtl/>
        </w:rPr>
        <w:t xml:space="preserve"> :</w:t>
      </w:r>
      <w:r w:rsidR="00F67CDD">
        <w:rPr>
          <w:rtl/>
        </w:rPr>
        <w:t xml:space="preserve"> </w:t>
      </w:r>
      <w:r>
        <w:rPr>
          <w:rtl/>
        </w:rPr>
        <w:t>أن يريد المتكلّم شيئاً فيعبّر عنه بعبارات يدلّ ظاهرها علىٰ غيره وباطنها عليه.</w:t>
      </w:r>
    </w:p>
    <w:p w14:paraId="5C587CAD" w14:textId="77777777" w:rsidR="000E676B" w:rsidRDefault="000E676B" w:rsidP="000E676B">
      <w:pPr>
        <w:pStyle w:val="rfdFootnote0"/>
        <w:rPr>
          <w:rtl/>
        </w:rPr>
      </w:pPr>
      <w:r>
        <w:rPr>
          <w:rtl/>
        </w:rPr>
        <w:t>(3) التوشيع</w:t>
      </w:r>
      <w:r w:rsidR="001C6BD7">
        <w:rPr>
          <w:rtl/>
        </w:rPr>
        <w:t xml:space="preserve"> :</w:t>
      </w:r>
      <w:r w:rsidR="00F67CDD">
        <w:rPr>
          <w:rtl/>
        </w:rPr>
        <w:t xml:space="preserve"> </w:t>
      </w:r>
      <w:r>
        <w:rPr>
          <w:rtl/>
        </w:rPr>
        <w:t>هو دخول الشيء في الشيء.</w:t>
      </w:r>
    </w:p>
    <w:p w14:paraId="49B3E2CC" w14:textId="77777777" w:rsidR="000E676B" w:rsidRDefault="000E676B" w:rsidP="000E676B">
      <w:pPr>
        <w:pStyle w:val="rfdFootnote0"/>
        <w:rPr>
          <w:rtl/>
        </w:rPr>
      </w:pPr>
      <w:r>
        <w:rPr>
          <w:rtl/>
        </w:rPr>
        <w:t>(4) التخريج</w:t>
      </w:r>
      <w:r w:rsidR="001C6BD7">
        <w:rPr>
          <w:rtl/>
        </w:rPr>
        <w:t xml:space="preserve"> :</w:t>
      </w:r>
      <w:r w:rsidR="00F67CDD">
        <w:rPr>
          <w:rtl/>
        </w:rPr>
        <w:t xml:space="preserve"> </w:t>
      </w:r>
      <w:r>
        <w:rPr>
          <w:rtl/>
        </w:rPr>
        <w:t>ديوان الشاعر المخطوط 3/1962ـ1976</w:t>
      </w:r>
      <w:r w:rsidR="001C6BD7">
        <w:rPr>
          <w:rtl/>
        </w:rPr>
        <w:t xml:space="preserve"> ؛</w:t>
      </w:r>
      <w:r w:rsidR="00F67CDD">
        <w:rPr>
          <w:rtl/>
        </w:rPr>
        <w:t xml:space="preserve"> </w:t>
      </w:r>
      <w:r>
        <w:rPr>
          <w:rtl/>
        </w:rPr>
        <w:t>أعيان الشيعة 14 / 28ـ31.</w:t>
      </w:r>
    </w:p>
    <w:p w14:paraId="15107FCF" w14:textId="77777777" w:rsidR="000E676B" w:rsidRDefault="000E676B" w:rsidP="009E611C">
      <w:pPr>
        <w:pStyle w:val="Heading1Center"/>
        <w:rPr>
          <w:rtl/>
        </w:rPr>
      </w:pPr>
      <w:r>
        <w:br w:type="page"/>
      </w:r>
      <w:r>
        <w:rPr>
          <w:rFonts w:hint="eastAsia"/>
          <w:rtl/>
        </w:rPr>
        <w:lastRenderedPageBreak/>
        <w:t>المصادر</w:t>
      </w:r>
    </w:p>
    <w:p w14:paraId="3503D78E" w14:textId="77777777" w:rsidR="00F67CDD" w:rsidRDefault="00EC733A" w:rsidP="000E676B">
      <w:pPr>
        <w:rPr>
          <w:rtl/>
        </w:rPr>
      </w:pPr>
      <w:r>
        <w:rPr>
          <w:rFonts w:hint="cs"/>
          <w:rtl/>
        </w:rPr>
        <w:t>1</w:t>
      </w:r>
      <w:r w:rsidR="001C6BD7">
        <w:rPr>
          <w:rFonts w:hint="cs"/>
          <w:rtl/>
        </w:rPr>
        <w:t xml:space="preserve"> ـ </w:t>
      </w:r>
      <w:r w:rsidR="000E676B" w:rsidRPr="00EC733A">
        <w:rPr>
          <w:rStyle w:val="rfdBold2"/>
          <w:rFonts w:hint="eastAsia"/>
          <w:rtl/>
        </w:rPr>
        <w:t>أدب</w:t>
      </w:r>
      <w:r w:rsidR="000E676B" w:rsidRPr="00EC733A">
        <w:rPr>
          <w:rStyle w:val="rfdBold2"/>
          <w:rtl/>
        </w:rPr>
        <w:t xml:space="preserve"> الطّفّ أو شعراء الحسين</w:t>
      </w:r>
      <w:r w:rsidR="000E676B">
        <w:rPr>
          <w:rtl/>
        </w:rPr>
        <w:t xml:space="preserve"> </w:t>
      </w:r>
      <w:r w:rsidR="00047EE7" w:rsidRPr="00047EE7">
        <w:rPr>
          <w:rStyle w:val="rfdAlaem"/>
          <w:rtl/>
        </w:rPr>
        <w:t>عليه‌السلام</w:t>
      </w:r>
      <w:r w:rsidR="00047EE7" w:rsidRPr="00AB6CBE">
        <w:rPr>
          <w:rtl/>
        </w:rPr>
        <w:t xml:space="preserve"> </w:t>
      </w:r>
      <w:r w:rsidR="000E676B" w:rsidRPr="00EC733A">
        <w:rPr>
          <w:rStyle w:val="rfdBold2"/>
          <w:rtl/>
        </w:rPr>
        <w:t>من القرن الأوّل الهجري حتىٰ القرن الرابع عشر</w:t>
      </w:r>
      <w:r w:rsidR="001C6BD7">
        <w:rPr>
          <w:rtl/>
        </w:rPr>
        <w:t xml:space="preserve"> :</w:t>
      </w:r>
      <w:r w:rsidR="00F67CDD">
        <w:rPr>
          <w:rtl/>
        </w:rPr>
        <w:t xml:space="preserve"> </w:t>
      </w:r>
      <w:r w:rsidR="000E676B">
        <w:rPr>
          <w:rtl/>
        </w:rPr>
        <w:t>جواد شبّر</w:t>
      </w:r>
      <w:r w:rsidR="001C6BD7">
        <w:rPr>
          <w:rtl/>
        </w:rPr>
        <w:t xml:space="preserve"> ،</w:t>
      </w:r>
      <w:r w:rsidR="00F67CDD">
        <w:rPr>
          <w:rtl/>
        </w:rPr>
        <w:t xml:space="preserve"> </w:t>
      </w:r>
      <w:r w:rsidR="000E676B">
        <w:rPr>
          <w:rtl/>
        </w:rPr>
        <w:t>مؤسّسة التاريخ العربي</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بيروت</w:t>
      </w:r>
      <w:r w:rsidR="001C6BD7">
        <w:rPr>
          <w:rtl/>
        </w:rPr>
        <w:t xml:space="preserve"> ،</w:t>
      </w:r>
      <w:r w:rsidR="00F67CDD">
        <w:rPr>
          <w:rtl/>
        </w:rPr>
        <w:t xml:space="preserve"> </w:t>
      </w:r>
      <w:r w:rsidR="000E676B">
        <w:rPr>
          <w:rtl/>
        </w:rPr>
        <w:t>1422هـ ـ 2001م.</w:t>
      </w:r>
    </w:p>
    <w:p w14:paraId="6F7134A1" w14:textId="77777777" w:rsidR="000E676B" w:rsidRDefault="00EC733A" w:rsidP="000E676B">
      <w:pPr>
        <w:rPr>
          <w:rtl/>
        </w:rPr>
      </w:pPr>
      <w:r>
        <w:rPr>
          <w:rFonts w:hint="cs"/>
          <w:rtl/>
        </w:rPr>
        <w:t>2</w:t>
      </w:r>
      <w:r w:rsidR="001C6BD7">
        <w:rPr>
          <w:rFonts w:hint="cs"/>
          <w:rtl/>
        </w:rPr>
        <w:t xml:space="preserve"> ـ </w:t>
      </w:r>
      <w:r w:rsidR="000E676B" w:rsidRPr="00EC733A">
        <w:rPr>
          <w:rStyle w:val="rfdBold2"/>
          <w:rFonts w:hint="eastAsia"/>
          <w:rtl/>
        </w:rPr>
        <w:t>الأعلام</w:t>
      </w:r>
      <w:r w:rsidR="001C6BD7">
        <w:rPr>
          <w:rtl/>
        </w:rPr>
        <w:t xml:space="preserve"> :</w:t>
      </w:r>
      <w:r w:rsidR="00F67CDD">
        <w:rPr>
          <w:rtl/>
        </w:rPr>
        <w:t xml:space="preserve"> </w:t>
      </w:r>
      <w:r w:rsidR="000E676B">
        <w:rPr>
          <w:rtl/>
        </w:rPr>
        <w:t>خير الدين الزركلي (ت1410 هـ)</w:t>
      </w:r>
      <w:r w:rsidR="001C6BD7">
        <w:rPr>
          <w:rtl/>
        </w:rPr>
        <w:t xml:space="preserve"> ،</w:t>
      </w:r>
      <w:r w:rsidR="00F67CDD">
        <w:rPr>
          <w:rtl/>
        </w:rPr>
        <w:t xml:space="preserve"> </w:t>
      </w:r>
      <w:r w:rsidR="000E676B">
        <w:rPr>
          <w:rtl/>
        </w:rPr>
        <w:t>دار العلم للملايين</w:t>
      </w:r>
      <w:r w:rsidR="001C6BD7">
        <w:rPr>
          <w:rtl/>
        </w:rPr>
        <w:t xml:space="preserve"> ،</w:t>
      </w:r>
      <w:r w:rsidR="00F67CDD">
        <w:rPr>
          <w:rtl/>
        </w:rPr>
        <w:t xml:space="preserve"> </w:t>
      </w:r>
      <w:r w:rsidR="000E676B">
        <w:rPr>
          <w:rtl/>
        </w:rPr>
        <w:t>1980م.</w:t>
      </w:r>
    </w:p>
    <w:p w14:paraId="64FD00B8" w14:textId="77777777" w:rsidR="000E676B" w:rsidRDefault="00EC733A" w:rsidP="000E676B">
      <w:pPr>
        <w:rPr>
          <w:rtl/>
        </w:rPr>
      </w:pPr>
      <w:r>
        <w:rPr>
          <w:rFonts w:hint="cs"/>
          <w:rtl/>
        </w:rPr>
        <w:t>3</w:t>
      </w:r>
      <w:r w:rsidR="001C6BD7">
        <w:rPr>
          <w:rFonts w:hint="cs"/>
          <w:rtl/>
        </w:rPr>
        <w:t xml:space="preserve"> ـ </w:t>
      </w:r>
      <w:r w:rsidR="000E676B" w:rsidRPr="00EC733A">
        <w:rPr>
          <w:rStyle w:val="rfdBold2"/>
          <w:rFonts w:hint="eastAsia"/>
          <w:rtl/>
        </w:rPr>
        <w:t>أعيان</w:t>
      </w:r>
      <w:r w:rsidR="000E676B" w:rsidRPr="00EC733A">
        <w:rPr>
          <w:rStyle w:val="rfdBold2"/>
          <w:rtl/>
        </w:rPr>
        <w:t xml:space="preserve"> الشيعة</w:t>
      </w:r>
      <w:r w:rsidR="001C6BD7">
        <w:rPr>
          <w:rtl/>
        </w:rPr>
        <w:t xml:space="preserve"> :</w:t>
      </w:r>
      <w:r w:rsidR="00F67CDD">
        <w:rPr>
          <w:rtl/>
        </w:rPr>
        <w:t xml:space="preserve"> </w:t>
      </w:r>
      <w:r w:rsidR="000E676B">
        <w:rPr>
          <w:rtl/>
        </w:rPr>
        <w:t xml:space="preserve">السيّد محسن الأمين </w:t>
      </w:r>
      <w:r w:rsidR="00F67CDD">
        <w:rPr>
          <w:rtl/>
        </w:rPr>
        <w:t>(</w:t>
      </w:r>
      <w:r w:rsidR="000E676B">
        <w:rPr>
          <w:rtl/>
        </w:rPr>
        <w:t>ت1371هـ)</w:t>
      </w:r>
      <w:r w:rsidR="001C6BD7">
        <w:rPr>
          <w:rtl/>
        </w:rPr>
        <w:t xml:space="preserve"> ،</w:t>
      </w:r>
      <w:r w:rsidR="00F67CDD">
        <w:rPr>
          <w:rtl/>
        </w:rPr>
        <w:t xml:space="preserve"> </w:t>
      </w:r>
      <w:r w:rsidR="000E676B">
        <w:rPr>
          <w:rtl/>
        </w:rPr>
        <w:t>حقّقه وأخرجه وعلّق عليه</w:t>
      </w:r>
      <w:r w:rsidR="001C6BD7">
        <w:rPr>
          <w:rtl/>
        </w:rPr>
        <w:t xml:space="preserve"> :</w:t>
      </w:r>
      <w:r w:rsidR="00F67CDD">
        <w:rPr>
          <w:rtl/>
        </w:rPr>
        <w:t xml:space="preserve"> </w:t>
      </w:r>
      <w:r w:rsidR="000E676B">
        <w:rPr>
          <w:rtl/>
        </w:rPr>
        <w:t>السيّد حسن الأمين</w:t>
      </w:r>
      <w:r w:rsidR="001C6BD7">
        <w:rPr>
          <w:rtl/>
        </w:rPr>
        <w:t xml:space="preserve"> ،</w:t>
      </w:r>
      <w:r w:rsidR="00F67CDD">
        <w:rPr>
          <w:rtl/>
        </w:rPr>
        <w:t xml:space="preserve"> </w:t>
      </w:r>
      <w:r w:rsidR="000E676B">
        <w:rPr>
          <w:rtl/>
        </w:rPr>
        <w:t>دار التعارف للمطبوعات</w:t>
      </w:r>
      <w:r w:rsidR="001C6BD7">
        <w:rPr>
          <w:rtl/>
        </w:rPr>
        <w:t xml:space="preserve"> ،</w:t>
      </w:r>
      <w:r w:rsidR="00F67CDD">
        <w:rPr>
          <w:rtl/>
        </w:rPr>
        <w:t xml:space="preserve"> </w:t>
      </w:r>
      <w:r w:rsidR="000E676B">
        <w:rPr>
          <w:rtl/>
        </w:rPr>
        <w:t>الطبعة الخامسة</w:t>
      </w:r>
      <w:r w:rsidR="001C6BD7">
        <w:rPr>
          <w:rtl/>
        </w:rPr>
        <w:t xml:space="preserve"> ،</w:t>
      </w:r>
      <w:r w:rsidR="00F67CDD">
        <w:rPr>
          <w:rtl/>
        </w:rPr>
        <w:t xml:space="preserve"> </w:t>
      </w:r>
      <w:r w:rsidR="000E676B">
        <w:rPr>
          <w:rtl/>
        </w:rPr>
        <w:t>بيروت</w:t>
      </w:r>
      <w:r w:rsidR="001C6BD7">
        <w:rPr>
          <w:rtl/>
        </w:rPr>
        <w:t xml:space="preserve"> ،</w:t>
      </w:r>
      <w:r w:rsidR="00F67CDD">
        <w:rPr>
          <w:rtl/>
        </w:rPr>
        <w:t xml:space="preserve"> </w:t>
      </w:r>
      <w:r w:rsidR="000E676B">
        <w:rPr>
          <w:rtl/>
        </w:rPr>
        <w:t>1420هـ ـ2000م.</w:t>
      </w:r>
    </w:p>
    <w:p w14:paraId="591172FA" w14:textId="77777777" w:rsidR="000E676B" w:rsidRDefault="00EC733A" w:rsidP="000E676B">
      <w:pPr>
        <w:rPr>
          <w:rtl/>
        </w:rPr>
      </w:pPr>
      <w:r>
        <w:rPr>
          <w:rFonts w:hint="cs"/>
          <w:rtl/>
        </w:rPr>
        <w:t>4</w:t>
      </w:r>
      <w:r w:rsidR="001C6BD7">
        <w:rPr>
          <w:rFonts w:hint="cs"/>
          <w:rtl/>
        </w:rPr>
        <w:t xml:space="preserve"> ـ </w:t>
      </w:r>
      <w:r w:rsidR="000E676B" w:rsidRPr="00EC733A">
        <w:rPr>
          <w:rStyle w:val="rfdBold2"/>
          <w:rFonts w:hint="eastAsia"/>
          <w:rtl/>
        </w:rPr>
        <w:t>البابليّات</w:t>
      </w:r>
      <w:r w:rsidR="001C6BD7">
        <w:rPr>
          <w:rtl/>
        </w:rPr>
        <w:t xml:space="preserve"> :</w:t>
      </w:r>
      <w:r w:rsidR="00F67CDD">
        <w:rPr>
          <w:rtl/>
        </w:rPr>
        <w:t xml:space="preserve"> </w:t>
      </w:r>
      <w:r w:rsidR="000E676B">
        <w:rPr>
          <w:rtl/>
        </w:rPr>
        <w:t>الشيخ محمّد علي اليعقوبي (ت 1385هـ)</w:t>
      </w:r>
      <w:r w:rsidR="001C6BD7">
        <w:rPr>
          <w:rtl/>
        </w:rPr>
        <w:t xml:space="preserve"> ، </w:t>
      </w:r>
      <w:r w:rsidR="000E676B">
        <w:rPr>
          <w:rtl/>
        </w:rPr>
        <w:t>الطبعة الثانية</w:t>
      </w:r>
      <w:r w:rsidR="001C6BD7">
        <w:rPr>
          <w:rtl/>
        </w:rPr>
        <w:t xml:space="preserve"> ،</w:t>
      </w:r>
      <w:r w:rsidR="00F67CDD">
        <w:rPr>
          <w:rtl/>
        </w:rPr>
        <w:t xml:space="preserve"> </w:t>
      </w:r>
      <w:r w:rsidR="000E676B">
        <w:rPr>
          <w:rtl/>
        </w:rPr>
        <w:t>الرافد للمطبوعات</w:t>
      </w:r>
      <w:r w:rsidR="001C6BD7">
        <w:rPr>
          <w:rtl/>
        </w:rPr>
        <w:t xml:space="preserve"> ،</w:t>
      </w:r>
      <w:r w:rsidR="00F67CDD">
        <w:rPr>
          <w:rtl/>
        </w:rPr>
        <w:t xml:space="preserve"> </w:t>
      </w:r>
      <w:r w:rsidR="000E676B">
        <w:rPr>
          <w:rtl/>
        </w:rPr>
        <w:t>بغداد</w:t>
      </w:r>
      <w:r w:rsidR="001C6BD7">
        <w:rPr>
          <w:rtl/>
        </w:rPr>
        <w:t xml:space="preserve"> ،</w:t>
      </w:r>
      <w:r w:rsidR="00F67CDD">
        <w:rPr>
          <w:rtl/>
        </w:rPr>
        <w:t xml:space="preserve"> </w:t>
      </w:r>
      <w:r w:rsidR="000E676B">
        <w:rPr>
          <w:rtl/>
        </w:rPr>
        <w:t>1439هـ ـ2017م.</w:t>
      </w:r>
    </w:p>
    <w:p w14:paraId="0D74BC63" w14:textId="77777777" w:rsidR="000E676B" w:rsidRDefault="00EC733A" w:rsidP="000E676B">
      <w:pPr>
        <w:rPr>
          <w:rtl/>
        </w:rPr>
      </w:pPr>
      <w:r>
        <w:rPr>
          <w:rFonts w:hint="cs"/>
          <w:rtl/>
        </w:rPr>
        <w:t>5</w:t>
      </w:r>
      <w:r w:rsidR="001C6BD7">
        <w:rPr>
          <w:rFonts w:hint="cs"/>
          <w:rtl/>
        </w:rPr>
        <w:t xml:space="preserve"> ـ </w:t>
      </w:r>
      <w:r w:rsidR="000E676B" w:rsidRPr="00EC733A">
        <w:rPr>
          <w:rStyle w:val="rfdBold2"/>
          <w:rFonts w:hint="eastAsia"/>
          <w:rtl/>
        </w:rPr>
        <w:t>تاريخ</w:t>
      </w:r>
      <w:r w:rsidR="000E676B" w:rsidRPr="00EC733A">
        <w:rPr>
          <w:rStyle w:val="rfdBold2"/>
          <w:rtl/>
        </w:rPr>
        <w:t xml:space="preserve"> الحلّة</w:t>
      </w:r>
      <w:r w:rsidR="001C6BD7">
        <w:rPr>
          <w:rtl/>
        </w:rPr>
        <w:t xml:space="preserve"> :</w:t>
      </w:r>
      <w:r w:rsidR="00F67CDD">
        <w:rPr>
          <w:rtl/>
        </w:rPr>
        <w:t xml:space="preserve"> </w:t>
      </w:r>
      <w:r w:rsidR="000E676B">
        <w:rPr>
          <w:rtl/>
        </w:rPr>
        <w:t>الشيخ يوسف كركوش الحلّي (ت 1990)</w:t>
      </w:r>
      <w:r w:rsidR="001C6BD7">
        <w:rPr>
          <w:rtl/>
        </w:rPr>
        <w:t xml:space="preserve"> ،</w:t>
      </w:r>
      <w:r w:rsidR="00F67CDD">
        <w:rPr>
          <w:rtl/>
        </w:rPr>
        <w:t xml:space="preserve"> </w:t>
      </w:r>
      <w:r w:rsidR="000E676B">
        <w:rPr>
          <w:rtl/>
        </w:rPr>
        <w:t>انتشارات المكتبة الحيدرية</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إيران</w:t>
      </w:r>
      <w:r w:rsidR="001C6BD7">
        <w:rPr>
          <w:rtl/>
        </w:rPr>
        <w:t xml:space="preserve"> ،</w:t>
      </w:r>
      <w:r w:rsidR="00F67CDD">
        <w:rPr>
          <w:rtl/>
        </w:rPr>
        <w:t xml:space="preserve"> </w:t>
      </w:r>
      <w:r w:rsidR="000E676B">
        <w:rPr>
          <w:rtl/>
        </w:rPr>
        <w:t>1430هـ.</w:t>
      </w:r>
    </w:p>
    <w:p w14:paraId="526BD417" w14:textId="77777777" w:rsidR="000E676B" w:rsidRDefault="00EC733A" w:rsidP="000E676B">
      <w:pPr>
        <w:rPr>
          <w:rtl/>
        </w:rPr>
      </w:pPr>
      <w:r>
        <w:rPr>
          <w:rFonts w:hint="cs"/>
          <w:rtl/>
        </w:rPr>
        <w:t>6</w:t>
      </w:r>
      <w:r w:rsidR="001C6BD7">
        <w:rPr>
          <w:rFonts w:hint="cs"/>
          <w:rtl/>
        </w:rPr>
        <w:t xml:space="preserve"> ـ </w:t>
      </w:r>
      <w:r w:rsidR="000E676B" w:rsidRPr="00EC733A">
        <w:rPr>
          <w:rStyle w:val="rfdBold2"/>
          <w:rFonts w:hint="eastAsia"/>
          <w:rtl/>
        </w:rPr>
        <w:t>تراجم</w:t>
      </w:r>
      <w:r w:rsidR="000E676B" w:rsidRPr="00EC733A">
        <w:rPr>
          <w:rStyle w:val="rfdBold2"/>
          <w:rtl/>
        </w:rPr>
        <w:t xml:space="preserve"> بعض شعراء الحلّة</w:t>
      </w:r>
      <w:r w:rsidR="001C6BD7">
        <w:rPr>
          <w:rtl/>
        </w:rPr>
        <w:t xml:space="preserve"> :</w:t>
      </w:r>
      <w:r w:rsidR="00F67CDD">
        <w:rPr>
          <w:rtl/>
        </w:rPr>
        <w:t xml:space="preserve"> </w:t>
      </w:r>
      <w:r w:rsidR="000E676B">
        <w:rPr>
          <w:rtl/>
        </w:rPr>
        <w:t>الشيخ علي بن الحسين عوض الأسدي الحلّي (ت 1325هـ)</w:t>
      </w:r>
      <w:r w:rsidR="001C6BD7">
        <w:rPr>
          <w:rtl/>
        </w:rPr>
        <w:t xml:space="preserve"> ،</w:t>
      </w:r>
      <w:r w:rsidR="00F67CDD">
        <w:rPr>
          <w:rtl/>
        </w:rPr>
        <w:t xml:space="preserve"> </w:t>
      </w:r>
      <w:r w:rsidR="000E676B">
        <w:rPr>
          <w:rtl/>
        </w:rPr>
        <w:t>تحقيق</w:t>
      </w:r>
      <w:r w:rsidR="001C6BD7">
        <w:rPr>
          <w:rtl/>
        </w:rPr>
        <w:t xml:space="preserve"> :</w:t>
      </w:r>
      <w:r w:rsidR="00F67CDD">
        <w:rPr>
          <w:rtl/>
        </w:rPr>
        <w:t xml:space="preserve"> </w:t>
      </w:r>
      <w:r w:rsidR="000E676B">
        <w:rPr>
          <w:rtl/>
        </w:rPr>
        <w:t>حيدر عبد الرسول عوض</w:t>
      </w:r>
      <w:r w:rsidR="001C6BD7">
        <w:rPr>
          <w:rtl/>
        </w:rPr>
        <w:t xml:space="preserve"> ،</w:t>
      </w:r>
      <w:r w:rsidR="00F67CDD">
        <w:rPr>
          <w:rtl/>
        </w:rPr>
        <w:t xml:space="preserve"> </w:t>
      </w:r>
      <w:r w:rsidR="000E676B">
        <w:rPr>
          <w:rtl/>
        </w:rPr>
        <w:t>دار الكفيل للطباعة والنشر</w:t>
      </w:r>
      <w:r w:rsidR="001C6BD7">
        <w:rPr>
          <w:rtl/>
        </w:rPr>
        <w:t xml:space="preserve"> ،</w:t>
      </w:r>
      <w:r w:rsidR="00F67CDD">
        <w:rPr>
          <w:rtl/>
        </w:rPr>
        <w:t xml:space="preserve"> </w:t>
      </w:r>
      <w:r w:rsidR="000E676B">
        <w:rPr>
          <w:rtl/>
        </w:rPr>
        <w:t>1435هـ ـ 2014م.</w:t>
      </w:r>
    </w:p>
    <w:p w14:paraId="0DB4640E" w14:textId="77777777" w:rsidR="000E676B" w:rsidRDefault="00EC733A" w:rsidP="000E676B">
      <w:pPr>
        <w:rPr>
          <w:rtl/>
        </w:rPr>
      </w:pPr>
      <w:r>
        <w:rPr>
          <w:rFonts w:hint="cs"/>
          <w:rtl/>
        </w:rPr>
        <w:t>7</w:t>
      </w:r>
      <w:r w:rsidR="001C6BD7">
        <w:rPr>
          <w:rFonts w:hint="cs"/>
          <w:rtl/>
        </w:rPr>
        <w:t xml:space="preserve"> ـ </w:t>
      </w:r>
      <w:r w:rsidR="000E676B" w:rsidRPr="00EC733A">
        <w:rPr>
          <w:rStyle w:val="rfdBold2"/>
          <w:rFonts w:hint="eastAsia"/>
          <w:rtl/>
        </w:rPr>
        <w:t>الحسين</w:t>
      </w:r>
      <w:r w:rsidR="000E676B" w:rsidRPr="00EC733A">
        <w:rPr>
          <w:rStyle w:val="rfdBold2"/>
          <w:rtl/>
        </w:rPr>
        <w:t xml:space="preserve"> في الشعر الحلّي</w:t>
      </w:r>
      <w:r w:rsidR="001C6BD7">
        <w:rPr>
          <w:rtl/>
        </w:rPr>
        <w:t xml:space="preserve"> :</w:t>
      </w:r>
      <w:r w:rsidR="00F67CDD">
        <w:rPr>
          <w:rtl/>
        </w:rPr>
        <w:t xml:space="preserve"> </w:t>
      </w:r>
      <w:r w:rsidR="000E676B">
        <w:rPr>
          <w:rtl/>
        </w:rPr>
        <w:t>سعد الحدّاد</w:t>
      </w:r>
      <w:r w:rsidR="001C6BD7">
        <w:rPr>
          <w:rtl/>
        </w:rPr>
        <w:t xml:space="preserve"> ،</w:t>
      </w:r>
      <w:r w:rsidR="00F67CDD">
        <w:rPr>
          <w:rtl/>
        </w:rPr>
        <w:t xml:space="preserve"> </w:t>
      </w:r>
      <w:r w:rsidR="000E676B">
        <w:rPr>
          <w:rtl/>
        </w:rPr>
        <w:t>دار الضياء</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النجف 1428هـ</w:t>
      </w:r>
      <w:r w:rsidR="001C6BD7">
        <w:rPr>
          <w:rtl/>
        </w:rPr>
        <w:t xml:space="preserve"> ،</w:t>
      </w:r>
      <w:r w:rsidR="00F67CDD">
        <w:rPr>
          <w:rtl/>
        </w:rPr>
        <w:t xml:space="preserve"> </w:t>
      </w:r>
      <w:r w:rsidR="000E676B">
        <w:rPr>
          <w:rtl/>
        </w:rPr>
        <w:t>2007م</w:t>
      </w:r>
      <w:r w:rsidR="001C6BD7">
        <w:rPr>
          <w:rtl/>
        </w:rPr>
        <w:t xml:space="preserve"> ،</w:t>
      </w:r>
      <w:r w:rsidR="00F67CDD">
        <w:rPr>
          <w:rtl/>
        </w:rPr>
        <w:t xml:space="preserve"> </w:t>
      </w:r>
      <w:r w:rsidR="000E676B">
        <w:rPr>
          <w:rtl/>
        </w:rPr>
        <w:t>الطبعة الثانية</w:t>
      </w:r>
      <w:r w:rsidR="001C6BD7">
        <w:rPr>
          <w:rtl/>
        </w:rPr>
        <w:t xml:space="preserve"> ،</w:t>
      </w:r>
      <w:r w:rsidR="00F67CDD">
        <w:rPr>
          <w:rtl/>
        </w:rPr>
        <w:t xml:space="preserve"> </w:t>
      </w:r>
      <w:r w:rsidR="000E676B">
        <w:rPr>
          <w:rtl/>
        </w:rPr>
        <w:t>إيران</w:t>
      </w:r>
      <w:r w:rsidR="001C6BD7">
        <w:rPr>
          <w:rtl/>
        </w:rPr>
        <w:t xml:space="preserve"> ،</w:t>
      </w:r>
      <w:r w:rsidR="00F67CDD">
        <w:rPr>
          <w:rtl/>
        </w:rPr>
        <w:t xml:space="preserve"> </w:t>
      </w:r>
      <w:r w:rsidR="000E676B">
        <w:rPr>
          <w:rtl/>
        </w:rPr>
        <w:t>قم المقدسة</w:t>
      </w:r>
      <w:r w:rsidR="001C6BD7">
        <w:rPr>
          <w:rtl/>
        </w:rPr>
        <w:t xml:space="preserve"> ،</w:t>
      </w:r>
      <w:r w:rsidR="00F67CDD">
        <w:rPr>
          <w:rtl/>
        </w:rPr>
        <w:t xml:space="preserve"> </w:t>
      </w:r>
      <w:r w:rsidR="000E676B">
        <w:rPr>
          <w:rtl/>
        </w:rPr>
        <w:t>2015م.</w:t>
      </w:r>
    </w:p>
    <w:p w14:paraId="5C6F1D90" w14:textId="77777777" w:rsidR="000E676B" w:rsidRDefault="00EC733A" w:rsidP="000E676B">
      <w:pPr>
        <w:rPr>
          <w:rtl/>
        </w:rPr>
      </w:pPr>
      <w:r>
        <w:rPr>
          <w:rFonts w:hint="cs"/>
          <w:rtl/>
        </w:rPr>
        <w:t>8</w:t>
      </w:r>
      <w:r w:rsidR="001C6BD7">
        <w:rPr>
          <w:rFonts w:hint="cs"/>
          <w:rtl/>
        </w:rPr>
        <w:t xml:space="preserve"> ـ </w:t>
      </w:r>
      <w:r w:rsidR="000E676B" w:rsidRPr="00EC733A">
        <w:rPr>
          <w:rStyle w:val="rfdBold2"/>
          <w:rFonts w:hint="eastAsia"/>
          <w:rtl/>
        </w:rPr>
        <w:t>خطباء</w:t>
      </w:r>
      <w:r w:rsidR="000E676B" w:rsidRPr="00EC733A">
        <w:rPr>
          <w:rStyle w:val="rfdBold2"/>
          <w:rtl/>
        </w:rPr>
        <w:t xml:space="preserve"> الحلّة الفيحاء</w:t>
      </w:r>
      <w:r w:rsidR="001C6BD7">
        <w:rPr>
          <w:rtl/>
        </w:rPr>
        <w:t xml:space="preserve"> :</w:t>
      </w:r>
      <w:r w:rsidR="00F67CDD">
        <w:rPr>
          <w:rtl/>
        </w:rPr>
        <w:t xml:space="preserve"> </w:t>
      </w:r>
      <w:r w:rsidR="000E676B">
        <w:rPr>
          <w:rtl/>
        </w:rPr>
        <w:t>سعد الحدّاد</w:t>
      </w:r>
      <w:r w:rsidR="001C6BD7">
        <w:rPr>
          <w:rtl/>
        </w:rPr>
        <w:t xml:space="preserve"> ،</w:t>
      </w:r>
      <w:r w:rsidR="00F67CDD">
        <w:rPr>
          <w:rtl/>
        </w:rPr>
        <w:t xml:space="preserve"> </w:t>
      </w:r>
      <w:r w:rsidR="000E676B">
        <w:rPr>
          <w:rtl/>
        </w:rPr>
        <w:t>مركز العلّامة الحلّي لإحياء تراث حوزة الحلّة العلمية</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1440هـ ـ2019م.</w:t>
      </w:r>
    </w:p>
    <w:p w14:paraId="2DCE0B29" w14:textId="77777777" w:rsidR="000E676B" w:rsidRDefault="00EC733A" w:rsidP="000E676B">
      <w:pPr>
        <w:rPr>
          <w:rtl/>
        </w:rPr>
      </w:pPr>
      <w:r>
        <w:rPr>
          <w:rFonts w:hint="cs"/>
          <w:rtl/>
        </w:rPr>
        <w:t>9</w:t>
      </w:r>
      <w:r w:rsidR="001C6BD7">
        <w:rPr>
          <w:rFonts w:hint="cs"/>
          <w:rtl/>
        </w:rPr>
        <w:t xml:space="preserve"> ـ </w:t>
      </w:r>
      <w:r w:rsidR="000E676B" w:rsidRPr="00EC733A">
        <w:rPr>
          <w:rStyle w:val="rfdBold2"/>
          <w:rFonts w:hint="eastAsia"/>
          <w:rtl/>
        </w:rPr>
        <w:t>ديوان</w:t>
      </w:r>
      <w:r w:rsidR="000E676B" w:rsidRPr="00EC733A">
        <w:rPr>
          <w:rStyle w:val="rfdBold2"/>
          <w:rtl/>
        </w:rPr>
        <w:t xml:space="preserve"> البوصيري (ت696هـ</w:t>
      </w:r>
      <w:r w:rsidR="000E676B">
        <w:rPr>
          <w:rtl/>
        </w:rPr>
        <w:t>)</w:t>
      </w:r>
      <w:r w:rsidR="001C6BD7">
        <w:rPr>
          <w:rtl/>
        </w:rPr>
        <w:t xml:space="preserve"> :</w:t>
      </w:r>
      <w:r w:rsidR="00F67CDD">
        <w:rPr>
          <w:rtl/>
        </w:rPr>
        <w:t xml:space="preserve"> </w:t>
      </w:r>
      <w:r w:rsidR="000E676B">
        <w:rPr>
          <w:rtl/>
        </w:rPr>
        <w:t>شرحه وقدّم له</w:t>
      </w:r>
      <w:r w:rsidR="001C6BD7">
        <w:rPr>
          <w:rtl/>
        </w:rPr>
        <w:t xml:space="preserve"> :</w:t>
      </w:r>
      <w:r w:rsidR="00F67CDD">
        <w:rPr>
          <w:rtl/>
        </w:rPr>
        <w:t xml:space="preserve"> </w:t>
      </w:r>
      <w:r w:rsidR="000E676B">
        <w:rPr>
          <w:rtl/>
        </w:rPr>
        <w:t>أحمد حسن بسج</w:t>
      </w:r>
      <w:r w:rsidR="001C6BD7">
        <w:rPr>
          <w:rtl/>
        </w:rPr>
        <w:t xml:space="preserve"> ،</w:t>
      </w:r>
      <w:r w:rsidR="00F67CDD">
        <w:rPr>
          <w:rtl/>
        </w:rPr>
        <w:t xml:space="preserve"> </w:t>
      </w:r>
      <w:r w:rsidR="000E676B">
        <w:rPr>
          <w:rtl/>
        </w:rPr>
        <w:t>دار الكتب العلمية</w:t>
      </w:r>
      <w:r w:rsidR="001C6BD7">
        <w:rPr>
          <w:rtl/>
        </w:rPr>
        <w:t xml:space="preserve"> ،</w:t>
      </w:r>
      <w:r w:rsidR="00F67CDD">
        <w:rPr>
          <w:rtl/>
        </w:rPr>
        <w:t xml:space="preserve"> </w:t>
      </w:r>
      <w:r w:rsidR="000E676B">
        <w:rPr>
          <w:rtl/>
        </w:rPr>
        <w:t>الطبعة الثانية</w:t>
      </w:r>
      <w:r w:rsidR="001C6BD7">
        <w:rPr>
          <w:rtl/>
        </w:rPr>
        <w:t xml:space="preserve"> ،</w:t>
      </w:r>
      <w:r w:rsidR="00F67CDD">
        <w:rPr>
          <w:rtl/>
        </w:rPr>
        <w:t xml:space="preserve"> </w:t>
      </w:r>
      <w:r w:rsidR="000E676B">
        <w:rPr>
          <w:rtl/>
        </w:rPr>
        <w:t>بيروت</w:t>
      </w:r>
      <w:r w:rsidR="001C6BD7">
        <w:rPr>
          <w:rtl/>
        </w:rPr>
        <w:t xml:space="preserve"> ،</w:t>
      </w:r>
      <w:r w:rsidR="00F67CDD">
        <w:rPr>
          <w:rtl/>
        </w:rPr>
        <w:t xml:space="preserve"> </w:t>
      </w:r>
      <w:r w:rsidR="000E676B">
        <w:rPr>
          <w:rtl/>
        </w:rPr>
        <w:t>1426هـ ـ2005م.</w:t>
      </w:r>
    </w:p>
    <w:p w14:paraId="548EE24F" w14:textId="77777777" w:rsidR="00F67CDD" w:rsidRDefault="00E63DE8" w:rsidP="000E676B">
      <w:pPr>
        <w:rPr>
          <w:rtl/>
        </w:rPr>
      </w:pPr>
      <w:r>
        <w:rPr>
          <w:rtl/>
        </w:rPr>
        <w:br w:type="page"/>
      </w:r>
      <w:r w:rsidR="00EC733A">
        <w:rPr>
          <w:rFonts w:hint="cs"/>
          <w:rtl/>
        </w:rPr>
        <w:lastRenderedPageBreak/>
        <w:t>10</w:t>
      </w:r>
      <w:r w:rsidR="001C6BD7">
        <w:rPr>
          <w:rFonts w:hint="cs"/>
          <w:rtl/>
        </w:rPr>
        <w:t xml:space="preserve"> ـ </w:t>
      </w:r>
      <w:r w:rsidR="000E676B" w:rsidRPr="00EC733A">
        <w:rPr>
          <w:rStyle w:val="rfdBold2"/>
          <w:rtl/>
        </w:rPr>
        <w:t>ديوان الشيخ محمد الملّا الحلّي (مخطوط</w:t>
      </w:r>
      <w:r w:rsidR="000E676B">
        <w:rPr>
          <w:rtl/>
        </w:rPr>
        <w:t>)</w:t>
      </w:r>
      <w:r w:rsidR="001C6BD7">
        <w:rPr>
          <w:rtl/>
        </w:rPr>
        <w:t xml:space="preserve"> :</w:t>
      </w:r>
      <w:r w:rsidR="00F67CDD">
        <w:rPr>
          <w:rtl/>
        </w:rPr>
        <w:t xml:space="preserve"> </w:t>
      </w:r>
      <w:r w:rsidR="000E676B">
        <w:rPr>
          <w:rtl/>
        </w:rPr>
        <w:t>يحتفظ الباحث بنسخة مصوّرة منه.</w:t>
      </w:r>
    </w:p>
    <w:p w14:paraId="088CD64E" w14:textId="77777777" w:rsidR="000E676B" w:rsidRDefault="00EC733A" w:rsidP="000E676B">
      <w:pPr>
        <w:rPr>
          <w:rtl/>
        </w:rPr>
      </w:pPr>
      <w:r>
        <w:rPr>
          <w:rFonts w:hint="cs"/>
          <w:rtl/>
        </w:rPr>
        <w:t>11</w:t>
      </w:r>
      <w:r w:rsidR="001C6BD7">
        <w:rPr>
          <w:rFonts w:hint="cs"/>
          <w:rtl/>
        </w:rPr>
        <w:t xml:space="preserve"> ـ </w:t>
      </w:r>
      <w:r w:rsidR="000E676B" w:rsidRPr="00EC733A">
        <w:rPr>
          <w:rStyle w:val="rfdBold2"/>
          <w:rFonts w:hint="eastAsia"/>
          <w:rtl/>
        </w:rPr>
        <w:t>ديوان</w:t>
      </w:r>
      <w:r w:rsidR="000E676B" w:rsidRPr="00EC733A">
        <w:rPr>
          <w:rStyle w:val="rfdBold2"/>
          <w:rtl/>
        </w:rPr>
        <w:t xml:space="preserve"> ليل الصبّ (مجموعة معارضات قصيدة أبي الحسن الحصري القيرواني</w:t>
      </w:r>
      <w:r w:rsidR="000E676B">
        <w:rPr>
          <w:rtl/>
        </w:rPr>
        <w:t>)</w:t>
      </w:r>
      <w:r w:rsidR="001C6BD7">
        <w:rPr>
          <w:rtl/>
        </w:rPr>
        <w:t xml:space="preserve"> :</w:t>
      </w:r>
      <w:r w:rsidR="00F67CDD">
        <w:rPr>
          <w:rtl/>
        </w:rPr>
        <w:t xml:space="preserve"> </w:t>
      </w:r>
      <w:r w:rsidR="000E676B">
        <w:rPr>
          <w:rtl/>
        </w:rPr>
        <w:t>عني بجمعها وشرح مفرداتها</w:t>
      </w:r>
      <w:r w:rsidR="001C6BD7">
        <w:rPr>
          <w:rtl/>
        </w:rPr>
        <w:t xml:space="preserve"> :</w:t>
      </w:r>
      <w:r w:rsidR="00F67CDD">
        <w:rPr>
          <w:rtl/>
        </w:rPr>
        <w:t xml:space="preserve"> </w:t>
      </w:r>
      <w:r w:rsidR="000E676B">
        <w:rPr>
          <w:rtl/>
        </w:rPr>
        <w:t>محمّد علي حسن</w:t>
      </w:r>
      <w:r w:rsidR="001C6BD7">
        <w:rPr>
          <w:rtl/>
        </w:rPr>
        <w:t xml:space="preserve"> ،</w:t>
      </w:r>
      <w:r w:rsidR="00F67CDD">
        <w:rPr>
          <w:rtl/>
        </w:rPr>
        <w:t xml:space="preserve"> </w:t>
      </w:r>
      <w:r w:rsidR="000E676B">
        <w:rPr>
          <w:rtl/>
        </w:rPr>
        <w:t>مطبعة الإيمان</w:t>
      </w:r>
      <w:r w:rsidR="001C6BD7">
        <w:rPr>
          <w:rtl/>
        </w:rPr>
        <w:t xml:space="preserve"> ،</w:t>
      </w:r>
      <w:r w:rsidR="00F67CDD">
        <w:rPr>
          <w:rtl/>
        </w:rPr>
        <w:t xml:space="preserve"> </w:t>
      </w:r>
      <w:r w:rsidR="000E676B">
        <w:rPr>
          <w:rtl/>
        </w:rPr>
        <w:t>1968م.</w:t>
      </w:r>
    </w:p>
    <w:p w14:paraId="1E062D81" w14:textId="77777777" w:rsidR="000E676B" w:rsidRDefault="00EC733A" w:rsidP="000E676B">
      <w:pPr>
        <w:rPr>
          <w:rtl/>
        </w:rPr>
      </w:pPr>
      <w:r>
        <w:rPr>
          <w:rFonts w:hint="cs"/>
          <w:rtl/>
        </w:rPr>
        <w:t>12</w:t>
      </w:r>
      <w:r w:rsidR="001C6BD7">
        <w:rPr>
          <w:rFonts w:hint="cs"/>
          <w:rtl/>
        </w:rPr>
        <w:t xml:space="preserve"> ـ </w:t>
      </w:r>
      <w:r w:rsidR="000E676B" w:rsidRPr="00EC733A">
        <w:rPr>
          <w:rStyle w:val="rfdBold2"/>
          <w:rFonts w:hint="eastAsia"/>
          <w:rtl/>
        </w:rPr>
        <w:t>ديوان</w:t>
      </w:r>
      <w:r w:rsidR="000E676B" w:rsidRPr="00EC733A">
        <w:rPr>
          <w:rStyle w:val="rfdBold2"/>
          <w:rtl/>
        </w:rPr>
        <w:t xml:space="preserve"> اختبار العارف ونهل الغارف</w:t>
      </w:r>
      <w:r w:rsidR="001C6BD7">
        <w:rPr>
          <w:rtl/>
        </w:rPr>
        <w:t xml:space="preserve"> :</w:t>
      </w:r>
      <w:r w:rsidR="00F67CDD">
        <w:rPr>
          <w:rtl/>
        </w:rPr>
        <w:t xml:space="preserve"> </w:t>
      </w:r>
      <w:r w:rsidR="000E676B">
        <w:rPr>
          <w:rtl/>
        </w:rPr>
        <w:t>محمّد بن سلمان نوح الكعبي(1325هـ)</w:t>
      </w:r>
      <w:r w:rsidR="001C6BD7">
        <w:rPr>
          <w:rtl/>
        </w:rPr>
        <w:t xml:space="preserve"> ،</w:t>
      </w:r>
      <w:r w:rsidR="00F67CDD">
        <w:rPr>
          <w:rtl/>
        </w:rPr>
        <w:t xml:space="preserve"> </w:t>
      </w:r>
      <w:r w:rsidR="000E676B">
        <w:rPr>
          <w:rtl/>
        </w:rPr>
        <w:t>تحقيق</w:t>
      </w:r>
      <w:r w:rsidR="001C6BD7">
        <w:rPr>
          <w:rtl/>
        </w:rPr>
        <w:t xml:space="preserve"> :</w:t>
      </w:r>
      <w:r w:rsidR="00F67CDD">
        <w:rPr>
          <w:rtl/>
        </w:rPr>
        <w:t xml:space="preserve"> </w:t>
      </w:r>
      <w:r w:rsidR="000E676B">
        <w:rPr>
          <w:rtl/>
        </w:rPr>
        <w:t>الدكتور مضر سليمان الحلّي</w:t>
      </w:r>
      <w:r w:rsidR="001C6BD7">
        <w:rPr>
          <w:rtl/>
        </w:rPr>
        <w:t xml:space="preserve"> ،</w:t>
      </w:r>
      <w:r w:rsidR="00F67CDD">
        <w:rPr>
          <w:rtl/>
        </w:rPr>
        <w:t xml:space="preserve"> </w:t>
      </w:r>
      <w:r w:rsidR="000E676B">
        <w:rPr>
          <w:rtl/>
        </w:rPr>
        <w:t>مؤسّسة الرافد</w:t>
      </w:r>
      <w:r w:rsidR="001C6BD7">
        <w:rPr>
          <w:rtl/>
        </w:rPr>
        <w:t xml:space="preserve"> ،</w:t>
      </w:r>
      <w:r w:rsidR="00F67CDD">
        <w:rPr>
          <w:rtl/>
        </w:rPr>
        <w:t xml:space="preserve"> </w:t>
      </w:r>
      <w:r w:rsidR="000E676B">
        <w:rPr>
          <w:rtl/>
        </w:rPr>
        <w:t>1435هـ ـ2014م.</w:t>
      </w:r>
    </w:p>
    <w:p w14:paraId="6E0C660F" w14:textId="77777777" w:rsidR="000E676B" w:rsidRDefault="00EC733A" w:rsidP="000E676B">
      <w:pPr>
        <w:rPr>
          <w:rtl/>
        </w:rPr>
      </w:pPr>
      <w:r>
        <w:rPr>
          <w:rFonts w:hint="cs"/>
          <w:rtl/>
        </w:rPr>
        <w:t>13</w:t>
      </w:r>
      <w:r w:rsidR="001C6BD7">
        <w:rPr>
          <w:rFonts w:hint="cs"/>
          <w:rtl/>
        </w:rPr>
        <w:t xml:space="preserve"> ـ </w:t>
      </w:r>
      <w:r w:rsidR="000E676B" w:rsidRPr="00EC733A">
        <w:rPr>
          <w:rStyle w:val="rfdBold2"/>
          <w:rFonts w:hint="eastAsia"/>
          <w:rtl/>
        </w:rPr>
        <w:t>ديوان</w:t>
      </w:r>
      <w:r w:rsidR="000E676B" w:rsidRPr="00EC733A">
        <w:rPr>
          <w:rStyle w:val="rfdBold2"/>
          <w:rtl/>
        </w:rPr>
        <w:t xml:space="preserve"> صالح بن العرندس الحلّي</w:t>
      </w:r>
      <w:r w:rsidR="001C6BD7">
        <w:rPr>
          <w:rtl/>
        </w:rPr>
        <w:t xml:space="preserve"> :</w:t>
      </w:r>
      <w:r w:rsidR="00F67CDD">
        <w:rPr>
          <w:rtl/>
        </w:rPr>
        <w:t xml:space="preserve"> </w:t>
      </w:r>
      <w:r w:rsidR="000E676B">
        <w:rPr>
          <w:rtl/>
        </w:rPr>
        <w:t>صنعة</w:t>
      </w:r>
      <w:r w:rsidR="001C6BD7">
        <w:rPr>
          <w:rtl/>
        </w:rPr>
        <w:t xml:space="preserve"> :</w:t>
      </w:r>
      <w:r w:rsidR="00F67CDD">
        <w:rPr>
          <w:rtl/>
        </w:rPr>
        <w:t xml:space="preserve"> </w:t>
      </w:r>
      <w:r w:rsidR="000E676B">
        <w:rPr>
          <w:rtl/>
        </w:rPr>
        <w:t>الدكتور سعد الحدّاد</w:t>
      </w:r>
      <w:r w:rsidR="001C6BD7">
        <w:rPr>
          <w:rtl/>
        </w:rPr>
        <w:t xml:space="preserve"> ،</w:t>
      </w:r>
      <w:r w:rsidR="00F67CDD">
        <w:rPr>
          <w:rtl/>
        </w:rPr>
        <w:t xml:space="preserve"> </w:t>
      </w:r>
      <w:r w:rsidR="000E676B">
        <w:rPr>
          <w:rtl/>
        </w:rPr>
        <w:t>دار الضياء للطباعة</w:t>
      </w:r>
      <w:r w:rsidR="001C6BD7">
        <w:rPr>
          <w:rtl/>
        </w:rPr>
        <w:t xml:space="preserve"> ،</w:t>
      </w:r>
      <w:r w:rsidR="00F67CDD">
        <w:rPr>
          <w:rtl/>
        </w:rPr>
        <w:t xml:space="preserve"> </w:t>
      </w:r>
      <w:r w:rsidR="000E676B">
        <w:rPr>
          <w:rtl/>
        </w:rPr>
        <w:t>الطبعة الثالثة</w:t>
      </w:r>
      <w:r w:rsidR="001C6BD7">
        <w:rPr>
          <w:rtl/>
        </w:rPr>
        <w:t xml:space="preserve"> ،</w:t>
      </w:r>
      <w:r w:rsidR="00F67CDD">
        <w:rPr>
          <w:rtl/>
        </w:rPr>
        <w:t xml:space="preserve"> </w:t>
      </w:r>
      <w:r w:rsidR="000E676B">
        <w:rPr>
          <w:rtl/>
        </w:rPr>
        <w:t>النجف</w:t>
      </w:r>
      <w:r w:rsidR="001C6BD7">
        <w:rPr>
          <w:rtl/>
        </w:rPr>
        <w:t xml:space="preserve"> ،</w:t>
      </w:r>
      <w:r w:rsidR="00F67CDD">
        <w:rPr>
          <w:rtl/>
        </w:rPr>
        <w:t xml:space="preserve"> </w:t>
      </w:r>
      <w:r w:rsidR="000E676B">
        <w:rPr>
          <w:rtl/>
        </w:rPr>
        <w:t>1440هـ ـ2019م.</w:t>
      </w:r>
    </w:p>
    <w:p w14:paraId="6CB43021" w14:textId="77777777" w:rsidR="000E676B" w:rsidRDefault="00EC733A" w:rsidP="000E676B">
      <w:pPr>
        <w:rPr>
          <w:rtl/>
        </w:rPr>
      </w:pPr>
      <w:r>
        <w:rPr>
          <w:rFonts w:hint="cs"/>
          <w:rtl/>
        </w:rPr>
        <w:t>14</w:t>
      </w:r>
      <w:r w:rsidR="001C6BD7">
        <w:rPr>
          <w:rFonts w:hint="cs"/>
          <w:rtl/>
        </w:rPr>
        <w:t xml:space="preserve"> ـ </w:t>
      </w:r>
      <w:r w:rsidR="000E676B" w:rsidRPr="00EC733A">
        <w:rPr>
          <w:rStyle w:val="rfdBold2"/>
          <w:rFonts w:hint="eastAsia"/>
          <w:rtl/>
        </w:rPr>
        <w:t>الذريعة</w:t>
      </w:r>
      <w:r w:rsidR="000E676B" w:rsidRPr="00EC733A">
        <w:rPr>
          <w:rStyle w:val="rfdBold2"/>
          <w:rtl/>
        </w:rPr>
        <w:t xml:space="preserve"> إلىٰ تصانيف الشيعة</w:t>
      </w:r>
      <w:r w:rsidR="001C6BD7">
        <w:rPr>
          <w:rtl/>
        </w:rPr>
        <w:t xml:space="preserve"> :</w:t>
      </w:r>
      <w:r w:rsidR="00F67CDD">
        <w:rPr>
          <w:rtl/>
        </w:rPr>
        <w:t xml:space="preserve"> </w:t>
      </w:r>
      <w:r w:rsidR="000E676B">
        <w:rPr>
          <w:rtl/>
        </w:rPr>
        <w:t>العلّامة الشيخ آقا بزرك الطهراني (ت 1389هـ)</w:t>
      </w:r>
      <w:r w:rsidR="001C6BD7">
        <w:rPr>
          <w:rtl/>
        </w:rPr>
        <w:t xml:space="preserve"> ،</w:t>
      </w:r>
      <w:r w:rsidR="00F67CDD">
        <w:rPr>
          <w:rtl/>
        </w:rPr>
        <w:t xml:space="preserve"> </w:t>
      </w:r>
      <w:r w:rsidR="000E676B">
        <w:rPr>
          <w:rtl/>
        </w:rPr>
        <w:t>ج1</w:t>
      </w:r>
      <w:r w:rsidR="001C6BD7">
        <w:rPr>
          <w:rtl/>
        </w:rPr>
        <w:t xml:space="preserve"> ،</w:t>
      </w:r>
      <w:r w:rsidR="00F67CDD">
        <w:rPr>
          <w:rtl/>
        </w:rPr>
        <w:t xml:space="preserve"> </w:t>
      </w:r>
      <w:r w:rsidR="000E676B">
        <w:rPr>
          <w:rtl/>
        </w:rPr>
        <w:t>دار الأضواء</w:t>
      </w:r>
      <w:r w:rsidR="001C6BD7">
        <w:rPr>
          <w:rtl/>
        </w:rPr>
        <w:t xml:space="preserve"> ،</w:t>
      </w:r>
      <w:r w:rsidR="00F67CDD">
        <w:rPr>
          <w:rtl/>
        </w:rPr>
        <w:t xml:space="preserve"> </w:t>
      </w:r>
      <w:r w:rsidR="000E676B">
        <w:rPr>
          <w:rtl/>
        </w:rPr>
        <w:t>الطبعة الثالثة</w:t>
      </w:r>
      <w:r w:rsidR="001C6BD7">
        <w:rPr>
          <w:rtl/>
        </w:rPr>
        <w:t xml:space="preserve"> ،</w:t>
      </w:r>
      <w:r w:rsidR="00F67CDD">
        <w:rPr>
          <w:rtl/>
        </w:rPr>
        <w:t xml:space="preserve"> </w:t>
      </w:r>
      <w:r w:rsidR="000E676B">
        <w:rPr>
          <w:rtl/>
        </w:rPr>
        <w:t>بيروت</w:t>
      </w:r>
      <w:r w:rsidR="001C6BD7">
        <w:rPr>
          <w:rtl/>
        </w:rPr>
        <w:t xml:space="preserve"> ،</w:t>
      </w:r>
      <w:r w:rsidR="00F67CDD">
        <w:rPr>
          <w:rtl/>
        </w:rPr>
        <w:t xml:space="preserve"> </w:t>
      </w:r>
      <w:r w:rsidR="000E676B">
        <w:rPr>
          <w:rtl/>
        </w:rPr>
        <w:t>1403هـ ـ1983م. والقسم الأوّل من الجزء التاسع</w:t>
      </w:r>
      <w:r w:rsidR="001C6BD7">
        <w:rPr>
          <w:rtl/>
        </w:rPr>
        <w:t xml:space="preserve"> ،</w:t>
      </w:r>
      <w:r w:rsidR="00F67CDD">
        <w:rPr>
          <w:rtl/>
        </w:rPr>
        <w:t xml:space="preserve"> </w:t>
      </w:r>
      <w:r w:rsidR="000E676B">
        <w:rPr>
          <w:rtl/>
        </w:rPr>
        <w:t>المطبعة</w:t>
      </w:r>
      <w:r w:rsidR="001C6BD7">
        <w:rPr>
          <w:rtl/>
        </w:rPr>
        <w:t xml:space="preserve"> :</w:t>
      </w:r>
      <w:r w:rsidR="00F67CDD">
        <w:rPr>
          <w:rtl/>
        </w:rPr>
        <w:t xml:space="preserve"> </w:t>
      </w:r>
      <w:r w:rsidR="000E676B">
        <w:rPr>
          <w:rtl/>
        </w:rPr>
        <w:t>مجلس طهران</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1374هـ ـ 1953م.</w:t>
      </w:r>
    </w:p>
    <w:p w14:paraId="57A7445E" w14:textId="77777777" w:rsidR="000E676B" w:rsidRDefault="00EC733A" w:rsidP="000E676B">
      <w:pPr>
        <w:rPr>
          <w:rtl/>
        </w:rPr>
      </w:pPr>
      <w:r>
        <w:rPr>
          <w:rFonts w:hint="cs"/>
          <w:rtl/>
        </w:rPr>
        <w:t>15</w:t>
      </w:r>
      <w:r w:rsidR="001C6BD7">
        <w:rPr>
          <w:rFonts w:hint="cs"/>
          <w:rtl/>
        </w:rPr>
        <w:t xml:space="preserve"> ـ </w:t>
      </w:r>
      <w:r w:rsidR="000E676B" w:rsidRPr="00EC733A">
        <w:rPr>
          <w:rStyle w:val="rfdBold2"/>
          <w:rFonts w:hint="eastAsia"/>
          <w:rtl/>
        </w:rPr>
        <w:t>شعراء</w:t>
      </w:r>
      <w:r w:rsidR="000E676B" w:rsidRPr="00EC733A">
        <w:rPr>
          <w:rStyle w:val="rfdBold2"/>
          <w:rtl/>
        </w:rPr>
        <w:t xml:space="preserve"> الحلّة</w:t>
      </w:r>
      <w:r w:rsidR="001C6BD7">
        <w:rPr>
          <w:rtl/>
        </w:rPr>
        <w:t xml:space="preserve"> :</w:t>
      </w:r>
      <w:r w:rsidR="00F67CDD">
        <w:rPr>
          <w:rtl/>
        </w:rPr>
        <w:t xml:space="preserve"> </w:t>
      </w:r>
      <w:r w:rsidR="000E676B">
        <w:rPr>
          <w:rtl/>
        </w:rPr>
        <w:t>علي الخاقاني (ت1398هـ)</w:t>
      </w:r>
      <w:r w:rsidR="001C6BD7">
        <w:rPr>
          <w:rtl/>
        </w:rPr>
        <w:t xml:space="preserve"> ،</w:t>
      </w:r>
      <w:r w:rsidR="00F67CDD">
        <w:rPr>
          <w:rtl/>
        </w:rPr>
        <w:t xml:space="preserve"> </w:t>
      </w:r>
      <w:r w:rsidR="000E676B">
        <w:rPr>
          <w:rtl/>
        </w:rPr>
        <w:t>دار الأندلس</w:t>
      </w:r>
      <w:r w:rsidR="001C6BD7">
        <w:rPr>
          <w:rtl/>
        </w:rPr>
        <w:t xml:space="preserve"> ،</w:t>
      </w:r>
      <w:r w:rsidR="00F67CDD">
        <w:rPr>
          <w:rtl/>
        </w:rPr>
        <w:t xml:space="preserve"> </w:t>
      </w:r>
      <w:r w:rsidR="000E676B">
        <w:rPr>
          <w:rtl/>
        </w:rPr>
        <w:t>الطبعة الثانية</w:t>
      </w:r>
      <w:r w:rsidR="001C6BD7">
        <w:rPr>
          <w:rtl/>
        </w:rPr>
        <w:t xml:space="preserve"> ،</w:t>
      </w:r>
      <w:r w:rsidR="00F67CDD">
        <w:rPr>
          <w:rtl/>
        </w:rPr>
        <w:t xml:space="preserve"> </w:t>
      </w:r>
      <w:r w:rsidR="000E676B">
        <w:rPr>
          <w:rtl/>
        </w:rPr>
        <w:t>1383هـ ـ 1964م.</w:t>
      </w:r>
    </w:p>
    <w:p w14:paraId="46F6B705" w14:textId="77777777" w:rsidR="000E676B" w:rsidRDefault="00EC733A" w:rsidP="000E676B">
      <w:pPr>
        <w:rPr>
          <w:rtl/>
        </w:rPr>
      </w:pPr>
      <w:r>
        <w:rPr>
          <w:rFonts w:hint="cs"/>
          <w:rtl/>
        </w:rPr>
        <w:t>16</w:t>
      </w:r>
      <w:r w:rsidR="001C6BD7">
        <w:rPr>
          <w:rFonts w:hint="cs"/>
          <w:rtl/>
        </w:rPr>
        <w:t xml:space="preserve"> ـ </w:t>
      </w:r>
      <w:r w:rsidR="000E676B" w:rsidRPr="00EC733A">
        <w:rPr>
          <w:rStyle w:val="rfdBold2"/>
          <w:rFonts w:hint="eastAsia"/>
          <w:rtl/>
        </w:rPr>
        <w:t>طبقات</w:t>
      </w:r>
      <w:r w:rsidR="000E676B" w:rsidRPr="00EC733A">
        <w:rPr>
          <w:rStyle w:val="rfdBold2"/>
          <w:rtl/>
        </w:rPr>
        <w:t xml:space="preserve"> أعلام الشيعة (نقباء البشر</w:t>
      </w:r>
      <w:r w:rsidR="000E676B">
        <w:rPr>
          <w:rtl/>
        </w:rPr>
        <w:t>)</w:t>
      </w:r>
      <w:r w:rsidR="001C6BD7">
        <w:rPr>
          <w:rtl/>
        </w:rPr>
        <w:t xml:space="preserve"> :</w:t>
      </w:r>
      <w:r w:rsidR="00F67CDD">
        <w:rPr>
          <w:rtl/>
        </w:rPr>
        <w:t xml:space="preserve"> </w:t>
      </w:r>
      <w:r w:rsidR="000E676B">
        <w:rPr>
          <w:rtl/>
        </w:rPr>
        <w:t>العلّامة الشيخ آقا بزرك الطهراني (ت 1389هـ)</w:t>
      </w:r>
      <w:r w:rsidR="001C6BD7">
        <w:rPr>
          <w:rtl/>
        </w:rPr>
        <w:t xml:space="preserve"> ،</w:t>
      </w:r>
      <w:r w:rsidR="00F67CDD">
        <w:rPr>
          <w:rtl/>
        </w:rPr>
        <w:t xml:space="preserve"> </w:t>
      </w:r>
      <w:r w:rsidR="000E676B">
        <w:rPr>
          <w:rtl/>
        </w:rPr>
        <w:t>دار إحياء التراث العربي</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بيروت</w:t>
      </w:r>
      <w:r w:rsidR="001C6BD7">
        <w:rPr>
          <w:rtl/>
        </w:rPr>
        <w:t xml:space="preserve"> ،</w:t>
      </w:r>
      <w:r w:rsidR="00F67CDD">
        <w:rPr>
          <w:rtl/>
        </w:rPr>
        <w:t xml:space="preserve"> </w:t>
      </w:r>
      <w:r w:rsidR="000E676B">
        <w:rPr>
          <w:rtl/>
        </w:rPr>
        <w:t>1430هـ ـ 2009م.</w:t>
      </w:r>
    </w:p>
    <w:p w14:paraId="01D811BD" w14:textId="77777777" w:rsidR="000E676B" w:rsidRDefault="00EC733A" w:rsidP="000E676B">
      <w:pPr>
        <w:rPr>
          <w:rtl/>
        </w:rPr>
      </w:pPr>
      <w:r>
        <w:rPr>
          <w:rFonts w:hint="cs"/>
          <w:rtl/>
        </w:rPr>
        <w:t>17</w:t>
      </w:r>
      <w:r w:rsidR="001C6BD7">
        <w:rPr>
          <w:rFonts w:hint="cs"/>
          <w:rtl/>
        </w:rPr>
        <w:t xml:space="preserve"> ـ </w:t>
      </w:r>
      <w:r w:rsidR="000E676B" w:rsidRPr="00EC733A">
        <w:rPr>
          <w:rStyle w:val="rfdBold2"/>
          <w:rFonts w:hint="eastAsia"/>
          <w:rtl/>
        </w:rPr>
        <w:t>الطليعة</w:t>
      </w:r>
      <w:r w:rsidR="000E676B" w:rsidRPr="00EC733A">
        <w:rPr>
          <w:rStyle w:val="rfdBold2"/>
          <w:rtl/>
        </w:rPr>
        <w:t xml:space="preserve"> من شعراء الشيعة</w:t>
      </w:r>
      <w:r w:rsidR="001C6BD7">
        <w:rPr>
          <w:rtl/>
        </w:rPr>
        <w:t xml:space="preserve"> :</w:t>
      </w:r>
      <w:r w:rsidR="00F67CDD">
        <w:rPr>
          <w:rtl/>
        </w:rPr>
        <w:t xml:space="preserve"> </w:t>
      </w:r>
      <w:r w:rsidR="000E676B">
        <w:rPr>
          <w:rtl/>
        </w:rPr>
        <w:t>العلّامة محمّد طاهر السماوي (ت 1950هـ)</w:t>
      </w:r>
      <w:r w:rsidR="001C6BD7">
        <w:rPr>
          <w:rtl/>
        </w:rPr>
        <w:t xml:space="preserve"> ،</w:t>
      </w:r>
      <w:r w:rsidR="00F67CDD">
        <w:rPr>
          <w:rtl/>
        </w:rPr>
        <w:t xml:space="preserve"> </w:t>
      </w:r>
      <w:r w:rsidR="000E676B">
        <w:rPr>
          <w:rtl/>
        </w:rPr>
        <w:t>تحقيق</w:t>
      </w:r>
      <w:r w:rsidR="001C6BD7">
        <w:rPr>
          <w:rtl/>
        </w:rPr>
        <w:t xml:space="preserve"> :</w:t>
      </w:r>
      <w:r w:rsidR="00F67CDD">
        <w:rPr>
          <w:rtl/>
        </w:rPr>
        <w:t xml:space="preserve"> </w:t>
      </w:r>
      <w:r w:rsidR="000E676B">
        <w:rPr>
          <w:rtl/>
        </w:rPr>
        <w:t>كامل سلمان الجبوري</w:t>
      </w:r>
      <w:r w:rsidR="001C6BD7">
        <w:rPr>
          <w:rtl/>
        </w:rPr>
        <w:t xml:space="preserve"> ،</w:t>
      </w:r>
      <w:r w:rsidR="00F67CDD">
        <w:rPr>
          <w:rtl/>
        </w:rPr>
        <w:t xml:space="preserve"> </w:t>
      </w:r>
      <w:r w:rsidR="000E676B">
        <w:rPr>
          <w:rtl/>
        </w:rPr>
        <w:t>دار المؤرّخ العربي</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بيروت</w:t>
      </w:r>
      <w:r w:rsidR="001C6BD7">
        <w:rPr>
          <w:rtl/>
        </w:rPr>
        <w:t xml:space="preserve"> ،</w:t>
      </w:r>
      <w:r w:rsidR="00F67CDD">
        <w:rPr>
          <w:rtl/>
        </w:rPr>
        <w:t xml:space="preserve"> </w:t>
      </w:r>
      <w:r w:rsidR="000E676B">
        <w:rPr>
          <w:rtl/>
        </w:rPr>
        <w:t>1422هـ ـ 2001م.</w:t>
      </w:r>
    </w:p>
    <w:p w14:paraId="592D27BF" w14:textId="77777777" w:rsidR="000E676B" w:rsidRDefault="00EC733A" w:rsidP="000E676B">
      <w:pPr>
        <w:rPr>
          <w:rtl/>
        </w:rPr>
      </w:pPr>
      <w:r>
        <w:rPr>
          <w:rFonts w:hint="cs"/>
          <w:rtl/>
        </w:rPr>
        <w:t>18</w:t>
      </w:r>
      <w:r w:rsidR="001C6BD7">
        <w:rPr>
          <w:rFonts w:hint="cs"/>
          <w:rtl/>
        </w:rPr>
        <w:t xml:space="preserve"> ـ </w:t>
      </w:r>
      <w:r w:rsidR="000E676B" w:rsidRPr="00EC733A">
        <w:rPr>
          <w:rStyle w:val="rfdBold2"/>
          <w:rFonts w:hint="eastAsia"/>
          <w:rtl/>
        </w:rPr>
        <w:t>ظرافة</w:t>
      </w:r>
      <w:r w:rsidR="000E676B" w:rsidRPr="00EC733A">
        <w:rPr>
          <w:rStyle w:val="rfdBold2"/>
          <w:rtl/>
        </w:rPr>
        <w:t xml:space="preserve"> الأحلام في النظام المتلو في المنام لأهل البيت الحرام</w:t>
      </w:r>
      <w:r w:rsidR="001C6BD7">
        <w:rPr>
          <w:rtl/>
        </w:rPr>
        <w:t xml:space="preserve"> :</w:t>
      </w:r>
      <w:r w:rsidR="00F67CDD">
        <w:rPr>
          <w:rtl/>
        </w:rPr>
        <w:t xml:space="preserve"> </w:t>
      </w:r>
      <w:r w:rsidR="000E676B">
        <w:rPr>
          <w:rtl/>
        </w:rPr>
        <w:t>الشيخ محمّد طاهر السماوي (ت 1370هـ)</w:t>
      </w:r>
      <w:r w:rsidR="001C6BD7">
        <w:rPr>
          <w:rtl/>
        </w:rPr>
        <w:t xml:space="preserve"> ،</w:t>
      </w:r>
      <w:r w:rsidR="00F67CDD">
        <w:rPr>
          <w:rtl/>
        </w:rPr>
        <w:t xml:space="preserve"> </w:t>
      </w:r>
      <w:r w:rsidR="000E676B">
        <w:rPr>
          <w:rtl/>
        </w:rPr>
        <w:t>تحقيق</w:t>
      </w:r>
      <w:r w:rsidR="001C6BD7">
        <w:rPr>
          <w:rtl/>
        </w:rPr>
        <w:t xml:space="preserve"> :</w:t>
      </w:r>
      <w:r w:rsidR="00F67CDD">
        <w:rPr>
          <w:rtl/>
        </w:rPr>
        <w:t xml:space="preserve"> </w:t>
      </w:r>
      <w:r w:rsidR="000E676B">
        <w:rPr>
          <w:rtl/>
        </w:rPr>
        <w:t>سعد الحدّاد</w:t>
      </w:r>
      <w:r w:rsidR="001C6BD7">
        <w:rPr>
          <w:rtl/>
        </w:rPr>
        <w:t xml:space="preserve"> ،</w:t>
      </w:r>
      <w:r w:rsidR="00F67CDD">
        <w:rPr>
          <w:rtl/>
        </w:rPr>
        <w:t xml:space="preserve"> </w:t>
      </w:r>
      <w:r w:rsidR="000E676B">
        <w:rPr>
          <w:rtl/>
        </w:rPr>
        <w:t>مركز الأمير لإحياء التراث الإسلامي</w:t>
      </w:r>
      <w:r w:rsidR="001C6BD7">
        <w:rPr>
          <w:rtl/>
        </w:rPr>
        <w:t xml:space="preserve"> ،</w:t>
      </w:r>
      <w:r w:rsidR="00F67CDD">
        <w:rPr>
          <w:rtl/>
        </w:rPr>
        <w:t xml:space="preserve"> </w:t>
      </w:r>
      <w:r w:rsidR="000E676B">
        <w:rPr>
          <w:rtl/>
        </w:rPr>
        <w:t>قم ـ إيران 2008م.</w:t>
      </w:r>
    </w:p>
    <w:p w14:paraId="345AAB0C" w14:textId="77777777" w:rsidR="00F67CDD" w:rsidRDefault="000E676B" w:rsidP="000E676B">
      <w:pPr>
        <w:rPr>
          <w:rStyle w:val="rfdBold2"/>
          <w:rtl/>
        </w:rPr>
      </w:pPr>
      <w:r w:rsidRPr="00EC733A">
        <w:rPr>
          <w:rStyle w:val="rfdBold2"/>
          <w:rFonts w:hint="eastAsia"/>
          <w:rtl/>
        </w:rPr>
        <w:t>المخطوطات</w:t>
      </w:r>
      <w:r w:rsidR="001C6BD7">
        <w:rPr>
          <w:rStyle w:val="rfdBold2"/>
          <w:rtl/>
        </w:rPr>
        <w:t xml:space="preserve"> :</w:t>
      </w:r>
    </w:p>
    <w:p w14:paraId="1560C1FB" w14:textId="77777777" w:rsidR="000E676B" w:rsidRDefault="00EC733A" w:rsidP="000E676B">
      <w:pPr>
        <w:rPr>
          <w:rtl/>
        </w:rPr>
      </w:pPr>
      <w:r>
        <w:rPr>
          <w:rFonts w:hint="cs"/>
          <w:rtl/>
        </w:rPr>
        <w:t>19</w:t>
      </w:r>
      <w:r w:rsidR="001C6BD7">
        <w:rPr>
          <w:rFonts w:hint="cs"/>
          <w:rtl/>
        </w:rPr>
        <w:t xml:space="preserve"> ـ </w:t>
      </w:r>
      <w:r w:rsidR="000E676B" w:rsidRPr="00EC733A">
        <w:rPr>
          <w:rStyle w:val="rfdBold2"/>
          <w:rFonts w:hint="eastAsia"/>
          <w:rtl/>
        </w:rPr>
        <w:t>معجم</w:t>
      </w:r>
      <w:r w:rsidR="000E676B" w:rsidRPr="00EC733A">
        <w:rPr>
          <w:rStyle w:val="rfdBold2"/>
          <w:rtl/>
        </w:rPr>
        <w:t xml:space="preserve"> أعلام شعراء المدح النبوي</w:t>
      </w:r>
      <w:r w:rsidR="001C6BD7">
        <w:rPr>
          <w:rtl/>
        </w:rPr>
        <w:t xml:space="preserve"> :</w:t>
      </w:r>
      <w:r w:rsidR="00F67CDD">
        <w:rPr>
          <w:rtl/>
        </w:rPr>
        <w:t xml:space="preserve"> </w:t>
      </w:r>
      <w:r w:rsidR="000E676B">
        <w:rPr>
          <w:rtl/>
        </w:rPr>
        <w:t>محمّد أحمد درنيقة</w:t>
      </w:r>
      <w:r w:rsidR="001C6BD7">
        <w:rPr>
          <w:rtl/>
        </w:rPr>
        <w:t xml:space="preserve"> ،</w:t>
      </w:r>
      <w:r w:rsidR="00F67CDD">
        <w:rPr>
          <w:rtl/>
        </w:rPr>
        <w:t xml:space="preserve"> </w:t>
      </w:r>
      <w:r w:rsidR="000E676B">
        <w:rPr>
          <w:rtl/>
        </w:rPr>
        <w:t>تقديم</w:t>
      </w:r>
      <w:r w:rsidR="001C6BD7">
        <w:rPr>
          <w:rtl/>
        </w:rPr>
        <w:t xml:space="preserve"> :</w:t>
      </w:r>
      <w:r w:rsidR="00F67CDD">
        <w:rPr>
          <w:rtl/>
        </w:rPr>
        <w:t xml:space="preserve"> </w:t>
      </w:r>
      <w:r w:rsidR="000E676B">
        <w:rPr>
          <w:rtl/>
        </w:rPr>
        <w:t>ياسين الأيوبي</w:t>
      </w:r>
      <w:r w:rsidR="001C6BD7">
        <w:rPr>
          <w:rtl/>
        </w:rPr>
        <w:t xml:space="preserve"> ،</w:t>
      </w:r>
      <w:r w:rsidR="00F67CDD">
        <w:rPr>
          <w:rtl/>
        </w:rPr>
        <w:t xml:space="preserve"> </w:t>
      </w:r>
      <w:r w:rsidR="000E676B">
        <w:rPr>
          <w:rtl/>
        </w:rPr>
        <w:t>الناشر</w:t>
      </w:r>
      <w:r w:rsidR="001C6BD7">
        <w:rPr>
          <w:rtl/>
        </w:rPr>
        <w:t xml:space="preserve"> :</w:t>
      </w:r>
      <w:r w:rsidR="00F67CDD">
        <w:rPr>
          <w:rtl/>
        </w:rPr>
        <w:t xml:space="preserve"> </w:t>
      </w:r>
      <w:r w:rsidR="000E676B">
        <w:rPr>
          <w:rtl/>
        </w:rPr>
        <w:t>دار ومكتبة الهلال</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2003م.</w:t>
      </w:r>
    </w:p>
    <w:p w14:paraId="3BFE6CC3" w14:textId="77777777" w:rsidR="00F67CDD" w:rsidRDefault="00EC733A" w:rsidP="000E676B">
      <w:pPr>
        <w:rPr>
          <w:rtl/>
        </w:rPr>
      </w:pPr>
      <w:r>
        <w:rPr>
          <w:rFonts w:hint="cs"/>
          <w:rtl/>
        </w:rPr>
        <w:t>20</w:t>
      </w:r>
      <w:r w:rsidR="001C6BD7">
        <w:rPr>
          <w:rFonts w:hint="cs"/>
          <w:rtl/>
        </w:rPr>
        <w:t xml:space="preserve"> ـ </w:t>
      </w:r>
      <w:r w:rsidR="000E676B" w:rsidRPr="00EC733A">
        <w:rPr>
          <w:rStyle w:val="rfdBold2"/>
          <w:rFonts w:hint="eastAsia"/>
          <w:rtl/>
        </w:rPr>
        <w:t>معجم</w:t>
      </w:r>
      <w:r w:rsidR="000E676B" w:rsidRPr="00EC733A">
        <w:rPr>
          <w:rStyle w:val="rfdBold2"/>
          <w:rtl/>
        </w:rPr>
        <w:t xml:space="preserve"> المصطلحات البلاغية</w:t>
      </w:r>
      <w:r w:rsidR="001C6BD7">
        <w:rPr>
          <w:rtl/>
        </w:rPr>
        <w:t xml:space="preserve"> :</w:t>
      </w:r>
      <w:r w:rsidR="00F67CDD">
        <w:rPr>
          <w:rtl/>
        </w:rPr>
        <w:t xml:space="preserve"> </w:t>
      </w:r>
      <w:r w:rsidR="000E676B">
        <w:rPr>
          <w:rtl/>
        </w:rPr>
        <w:t>الدكتور أحمد مطلوب</w:t>
      </w:r>
      <w:r w:rsidR="001C6BD7">
        <w:rPr>
          <w:rtl/>
        </w:rPr>
        <w:t xml:space="preserve"> ،</w:t>
      </w:r>
      <w:r w:rsidR="00F67CDD">
        <w:rPr>
          <w:rtl/>
        </w:rPr>
        <w:t xml:space="preserve"> </w:t>
      </w:r>
      <w:r w:rsidR="000E676B">
        <w:rPr>
          <w:rtl/>
        </w:rPr>
        <w:t>مطبوعات المجمع العلمي العراقي</w:t>
      </w:r>
      <w:r w:rsidR="001C6BD7">
        <w:rPr>
          <w:rtl/>
        </w:rPr>
        <w:t xml:space="preserve"> ،</w:t>
      </w:r>
    </w:p>
    <w:p w14:paraId="2A9F3F9F" w14:textId="77777777" w:rsidR="00F67CDD" w:rsidRDefault="00E63DE8" w:rsidP="00EC733A">
      <w:pPr>
        <w:pStyle w:val="rfdNormal0"/>
        <w:rPr>
          <w:rtl/>
        </w:rPr>
      </w:pPr>
      <w:r>
        <w:rPr>
          <w:rtl/>
        </w:rPr>
        <w:br w:type="page"/>
      </w:r>
      <w:r w:rsidR="000E676B">
        <w:rPr>
          <w:rtl/>
        </w:rPr>
        <w:lastRenderedPageBreak/>
        <w:t>بغداد</w:t>
      </w:r>
      <w:r w:rsidR="001C6BD7">
        <w:rPr>
          <w:rtl/>
        </w:rPr>
        <w:t xml:space="preserve"> ،</w:t>
      </w:r>
      <w:r w:rsidR="00F67CDD">
        <w:rPr>
          <w:rtl/>
        </w:rPr>
        <w:t xml:space="preserve"> </w:t>
      </w:r>
      <w:r w:rsidR="000E676B">
        <w:rPr>
          <w:rtl/>
        </w:rPr>
        <w:t>ج1</w:t>
      </w:r>
      <w:r w:rsidR="001C6BD7">
        <w:rPr>
          <w:rtl/>
        </w:rPr>
        <w:t xml:space="preserve"> ،</w:t>
      </w:r>
      <w:r w:rsidR="00F67CDD">
        <w:rPr>
          <w:rtl/>
        </w:rPr>
        <w:t xml:space="preserve"> </w:t>
      </w:r>
      <w:r w:rsidR="000E676B">
        <w:rPr>
          <w:rtl/>
        </w:rPr>
        <w:t>1403هـ ـ1983م</w:t>
      </w:r>
      <w:r w:rsidR="001C6BD7">
        <w:rPr>
          <w:rtl/>
        </w:rPr>
        <w:t xml:space="preserve"> ،</w:t>
      </w:r>
      <w:r w:rsidR="00F67CDD">
        <w:rPr>
          <w:rtl/>
        </w:rPr>
        <w:t xml:space="preserve"> </w:t>
      </w:r>
      <w:r w:rsidR="000E676B">
        <w:rPr>
          <w:rtl/>
        </w:rPr>
        <w:t>ج2</w:t>
      </w:r>
      <w:r w:rsidR="001C6BD7">
        <w:rPr>
          <w:rtl/>
        </w:rPr>
        <w:t xml:space="preserve"> ،</w:t>
      </w:r>
      <w:r w:rsidR="00F67CDD">
        <w:rPr>
          <w:rtl/>
        </w:rPr>
        <w:t xml:space="preserve"> </w:t>
      </w:r>
      <w:r w:rsidR="000E676B">
        <w:rPr>
          <w:rtl/>
        </w:rPr>
        <w:t>1406هـ ـ1986م</w:t>
      </w:r>
      <w:r w:rsidR="001C6BD7">
        <w:rPr>
          <w:rtl/>
        </w:rPr>
        <w:t xml:space="preserve"> ،</w:t>
      </w:r>
      <w:r w:rsidR="00F67CDD">
        <w:rPr>
          <w:rtl/>
        </w:rPr>
        <w:t xml:space="preserve"> </w:t>
      </w:r>
      <w:r w:rsidR="000E676B">
        <w:rPr>
          <w:rtl/>
        </w:rPr>
        <w:t>ج3</w:t>
      </w:r>
      <w:r w:rsidR="001C6BD7">
        <w:rPr>
          <w:rtl/>
        </w:rPr>
        <w:t xml:space="preserve"> ،</w:t>
      </w:r>
      <w:r w:rsidR="00F67CDD">
        <w:rPr>
          <w:rtl/>
        </w:rPr>
        <w:t xml:space="preserve"> </w:t>
      </w:r>
      <w:r w:rsidR="000E676B">
        <w:rPr>
          <w:rtl/>
        </w:rPr>
        <w:t>1407هـ ـ1987م.</w:t>
      </w:r>
    </w:p>
    <w:p w14:paraId="3A5874E1" w14:textId="77777777" w:rsidR="000E676B" w:rsidRDefault="00EC733A" w:rsidP="000E676B">
      <w:pPr>
        <w:rPr>
          <w:rtl/>
        </w:rPr>
      </w:pPr>
      <w:r>
        <w:rPr>
          <w:rFonts w:hint="cs"/>
          <w:rtl/>
        </w:rPr>
        <w:t>21</w:t>
      </w:r>
      <w:r w:rsidR="001C6BD7">
        <w:rPr>
          <w:rFonts w:hint="cs"/>
          <w:rtl/>
        </w:rPr>
        <w:t xml:space="preserve"> ـ </w:t>
      </w:r>
      <w:r w:rsidR="000E676B" w:rsidRPr="00EC733A">
        <w:rPr>
          <w:rStyle w:val="rfdBold2"/>
          <w:rFonts w:hint="eastAsia"/>
          <w:rtl/>
        </w:rPr>
        <w:t>معجم</w:t>
      </w:r>
      <w:r w:rsidR="000E676B" w:rsidRPr="00EC733A">
        <w:rPr>
          <w:rStyle w:val="rfdBold2"/>
          <w:rtl/>
        </w:rPr>
        <w:t xml:space="preserve"> مؤلّفي الشيعة</w:t>
      </w:r>
      <w:r w:rsidR="001C6BD7">
        <w:rPr>
          <w:rtl/>
        </w:rPr>
        <w:t xml:space="preserve"> :</w:t>
      </w:r>
      <w:r w:rsidR="00F67CDD">
        <w:rPr>
          <w:rtl/>
        </w:rPr>
        <w:t xml:space="preserve"> </w:t>
      </w:r>
      <w:r w:rsidR="000E676B">
        <w:rPr>
          <w:rtl/>
        </w:rPr>
        <w:t>علي الفاضل القائيني النجفي</w:t>
      </w:r>
      <w:r w:rsidR="001C6BD7">
        <w:rPr>
          <w:rtl/>
        </w:rPr>
        <w:t xml:space="preserve"> ،</w:t>
      </w:r>
      <w:r w:rsidR="00F67CDD">
        <w:rPr>
          <w:rtl/>
        </w:rPr>
        <w:t xml:space="preserve"> </w:t>
      </w:r>
      <w:r w:rsidR="000E676B">
        <w:rPr>
          <w:rtl/>
        </w:rPr>
        <w:t>منشورات مطبعة وزارة الإرشاد الإسلامي إيران</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1405هـ.</w:t>
      </w:r>
    </w:p>
    <w:p w14:paraId="6E88A577" w14:textId="77777777" w:rsidR="000E676B" w:rsidRDefault="00EC733A" w:rsidP="000E676B">
      <w:pPr>
        <w:rPr>
          <w:rtl/>
        </w:rPr>
      </w:pPr>
      <w:r>
        <w:rPr>
          <w:rFonts w:hint="cs"/>
          <w:rtl/>
        </w:rPr>
        <w:t>22</w:t>
      </w:r>
      <w:r w:rsidR="001C6BD7">
        <w:rPr>
          <w:rFonts w:hint="cs"/>
          <w:rtl/>
        </w:rPr>
        <w:t xml:space="preserve"> ـ </w:t>
      </w:r>
      <w:r w:rsidR="000E676B" w:rsidRPr="00EC733A">
        <w:rPr>
          <w:rStyle w:val="rfdBold2"/>
          <w:rFonts w:hint="eastAsia"/>
          <w:rtl/>
        </w:rPr>
        <w:t>موسوعة</w:t>
      </w:r>
      <w:r w:rsidR="000E676B" w:rsidRPr="00EC733A">
        <w:rPr>
          <w:rStyle w:val="rfdBold2"/>
          <w:rtl/>
        </w:rPr>
        <w:t xml:space="preserve"> أعلام الحلّة</w:t>
      </w:r>
      <w:r w:rsidR="001C6BD7">
        <w:rPr>
          <w:rStyle w:val="rfdBold2"/>
          <w:rtl/>
        </w:rPr>
        <w:t xml:space="preserve"> ،</w:t>
      </w:r>
      <w:r w:rsidR="00F67CDD">
        <w:rPr>
          <w:rStyle w:val="rfdBold2"/>
          <w:rtl/>
        </w:rPr>
        <w:t xml:space="preserve"> </w:t>
      </w:r>
      <w:r w:rsidR="000E676B" w:rsidRPr="00EC733A">
        <w:rPr>
          <w:rStyle w:val="rfdBold2"/>
          <w:rtl/>
        </w:rPr>
        <w:t>منذ تأسيس الحلّة حتىٰ نهاية 2000 (1101م ـ2000 م/495 هـ ـ 1421هـ</w:t>
      </w:r>
      <w:r w:rsidR="000E676B">
        <w:rPr>
          <w:rtl/>
        </w:rPr>
        <w:t>)</w:t>
      </w:r>
      <w:r w:rsidR="001C6BD7">
        <w:rPr>
          <w:rtl/>
        </w:rPr>
        <w:t xml:space="preserve"> :</w:t>
      </w:r>
      <w:r w:rsidR="00F67CDD">
        <w:rPr>
          <w:rtl/>
        </w:rPr>
        <w:t xml:space="preserve"> </w:t>
      </w:r>
      <w:r w:rsidR="000E676B">
        <w:rPr>
          <w:rtl/>
        </w:rPr>
        <w:t>سعد الحدّاد</w:t>
      </w:r>
      <w:r w:rsidR="001C6BD7">
        <w:rPr>
          <w:rtl/>
        </w:rPr>
        <w:t xml:space="preserve"> ،</w:t>
      </w:r>
      <w:r w:rsidR="00F67CDD">
        <w:rPr>
          <w:rtl/>
        </w:rPr>
        <w:t xml:space="preserve"> </w:t>
      </w:r>
      <w:r w:rsidR="000E676B">
        <w:rPr>
          <w:rtl/>
        </w:rPr>
        <w:t>مكتب الغسق للطباعة</w:t>
      </w:r>
      <w:r w:rsidR="001C6BD7">
        <w:rPr>
          <w:rtl/>
        </w:rPr>
        <w:t xml:space="preserve"> ،</w:t>
      </w:r>
      <w:r w:rsidR="00F67CDD">
        <w:rPr>
          <w:rtl/>
        </w:rPr>
        <w:t xml:space="preserve"> </w:t>
      </w:r>
      <w:r w:rsidR="000E676B">
        <w:rPr>
          <w:rtl/>
        </w:rPr>
        <w:t>الطبعة الأولى</w:t>
      </w:r>
      <w:r w:rsidR="001C6BD7">
        <w:rPr>
          <w:rtl/>
        </w:rPr>
        <w:t xml:space="preserve"> ،</w:t>
      </w:r>
      <w:r w:rsidR="00F67CDD">
        <w:rPr>
          <w:rtl/>
        </w:rPr>
        <w:t xml:space="preserve"> </w:t>
      </w:r>
      <w:r w:rsidR="000E676B">
        <w:rPr>
          <w:rtl/>
        </w:rPr>
        <w:t>بابل</w:t>
      </w:r>
      <w:r w:rsidR="001C6BD7">
        <w:rPr>
          <w:rtl/>
        </w:rPr>
        <w:t xml:space="preserve"> ،</w:t>
      </w:r>
      <w:r w:rsidR="00F67CDD">
        <w:rPr>
          <w:rtl/>
        </w:rPr>
        <w:t xml:space="preserve"> </w:t>
      </w:r>
      <w:r w:rsidR="000E676B">
        <w:rPr>
          <w:rtl/>
        </w:rPr>
        <w:t>2001 م.</w:t>
      </w:r>
    </w:p>
    <w:p w14:paraId="0B40BC3F" w14:textId="77777777" w:rsidR="000E676B" w:rsidRDefault="00EC733A" w:rsidP="000E676B">
      <w:pPr>
        <w:rPr>
          <w:rtl/>
        </w:rPr>
      </w:pPr>
      <w:r>
        <w:rPr>
          <w:rFonts w:hint="cs"/>
          <w:rtl/>
        </w:rPr>
        <w:t>23</w:t>
      </w:r>
      <w:r w:rsidR="001C6BD7">
        <w:rPr>
          <w:rFonts w:hint="cs"/>
          <w:rtl/>
        </w:rPr>
        <w:t xml:space="preserve"> ـ </w:t>
      </w:r>
      <w:r w:rsidR="000E676B" w:rsidRPr="00EC733A">
        <w:rPr>
          <w:rStyle w:val="rfdBold2"/>
          <w:rFonts w:hint="eastAsia"/>
          <w:rtl/>
        </w:rPr>
        <w:t>الموشّحات</w:t>
      </w:r>
      <w:r w:rsidR="000E676B" w:rsidRPr="00EC733A">
        <w:rPr>
          <w:rStyle w:val="rfdBold2"/>
          <w:rtl/>
        </w:rPr>
        <w:t xml:space="preserve"> العراقية منذ نشأتها إلىٰ نهاية القرن التاسع عشر</w:t>
      </w:r>
      <w:r w:rsidR="001C6BD7">
        <w:rPr>
          <w:rtl/>
        </w:rPr>
        <w:t xml:space="preserve"> :</w:t>
      </w:r>
      <w:r w:rsidR="00F67CDD">
        <w:rPr>
          <w:rtl/>
        </w:rPr>
        <w:t xml:space="preserve"> </w:t>
      </w:r>
      <w:r w:rsidR="000E676B">
        <w:rPr>
          <w:rtl/>
        </w:rPr>
        <w:t>رضا محسن القريشي</w:t>
      </w:r>
      <w:r w:rsidR="001C6BD7">
        <w:rPr>
          <w:rtl/>
        </w:rPr>
        <w:t xml:space="preserve"> ،</w:t>
      </w:r>
      <w:r w:rsidR="00F67CDD">
        <w:rPr>
          <w:rtl/>
        </w:rPr>
        <w:t xml:space="preserve"> </w:t>
      </w:r>
      <w:r w:rsidR="000E676B">
        <w:rPr>
          <w:rtl/>
        </w:rPr>
        <w:t>بغداد</w:t>
      </w:r>
      <w:r w:rsidR="001C6BD7">
        <w:rPr>
          <w:rtl/>
        </w:rPr>
        <w:t xml:space="preserve"> ،</w:t>
      </w:r>
      <w:r w:rsidR="00F67CDD">
        <w:rPr>
          <w:rtl/>
        </w:rPr>
        <w:t xml:space="preserve"> </w:t>
      </w:r>
      <w:r w:rsidR="000E676B">
        <w:rPr>
          <w:rtl/>
        </w:rPr>
        <w:t>دار الرشيد</w:t>
      </w:r>
      <w:r w:rsidR="001C6BD7">
        <w:rPr>
          <w:rtl/>
        </w:rPr>
        <w:t xml:space="preserve"> ،</w:t>
      </w:r>
      <w:r w:rsidR="00F67CDD">
        <w:rPr>
          <w:rtl/>
        </w:rPr>
        <w:t xml:space="preserve"> </w:t>
      </w:r>
      <w:r w:rsidR="000E676B">
        <w:rPr>
          <w:rtl/>
        </w:rPr>
        <w:t>1981م.</w:t>
      </w:r>
    </w:p>
    <w:p w14:paraId="4D8273A9" w14:textId="77777777" w:rsidR="00EC733A" w:rsidRDefault="00E63DE8" w:rsidP="00EC733A">
      <w:pPr>
        <w:pStyle w:val="rfdBold1"/>
        <w:rPr>
          <w:rtl/>
          <w:lang w:bidi="ar-IQ"/>
        </w:rPr>
      </w:pPr>
      <w:r>
        <w:rPr>
          <w:rtl/>
        </w:rPr>
        <w:br w:type="page"/>
      </w:r>
      <w:r w:rsidR="00EC733A">
        <w:rPr>
          <w:rFonts w:hint="cs"/>
          <w:rtl/>
        </w:rPr>
        <w:lastRenderedPageBreak/>
        <w:t xml:space="preserve">من </w:t>
      </w:r>
      <w:r w:rsidR="00EC733A">
        <w:rPr>
          <w:rFonts w:hint="cs"/>
          <w:rtl/>
          <w:lang w:bidi="ar-IQ"/>
        </w:rPr>
        <w:t>أنباء التراث</w:t>
      </w:r>
    </w:p>
    <w:p w14:paraId="209BEBC5" w14:textId="77777777" w:rsidR="00EC733A" w:rsidRDefault="00EC733A" w:rsidP="00EC733A">
      <w:pPr>
        <w:pStyle w:val="rfdLeftBold"/>
        <w:rPr>
          <w:rtl/>
          <w:lang w:bidi="ar-IQ"/>
        </w:rPr>
      </w:pPr>
      <w:r>
        <w:rPr>
          <w:rFonts w:hint="cs"/>
          <w:rtl/>
          <w:lang w:bidi="ar-IQ"/>
        </w:rPr>
        <w:t>هيئة التحرير</w:t>
      </w:r>
    </w:p>
    <w:tbl>
      <w:tblPr>
        <w:bidiVisual/>
        <w:tblW w:w="4993" w:type="pct"/>
        <w:tblLook w:val="04A0" w:firstRow="1" w:lastRow="0" w:firstColumn="1" w:lastColumn="0" w:noHBand="0" w:noVBand="1"/>
      </w:tblPr>
      <w:tblGrid>
        <w:gridCol w:w="3511"/>
        <w:gridCol w:w="412"/>
        <w:gridCol w:w="3438"/>
      </w:tblGrid>
      <w:tr w:rsidR="00EC733A" w14:paraId="303F56D3" w14:textId="77777777">
        <w:tc>
          <w:tcPr>
            <w:tcW w:w="2385" w:type="pct"/>
            <w:shd w:val="clear" w:color="auto" w:fill="auto"/>
          </w:tcPr>
          <w:p w14:paraId="18B0A216" w14:textId="77777777" w:rsidR="00EC733A" w:rsidRDefault="00EC733A" w:rsidP="009E611C">
            <w:pPr>
              <w:pStyle w:val="Heading1Center"/>
              <w:rPr>
                <w:rtl/>
              </w:rPr>
            </w:pPr>
            <w:r>
              <w:rPr>
                <w:rFonts w:hint="eastAsia"/>
                <w:rtl/>
              </w:rPr>
              <w:t>كتب</w:t>
            </w:r>
            <w:r>
              <w:rPr>
                <w:rtl/>
              </w:rPr>
              <w:t xml:space="preserve"> صدرت محقّقة</w:t>
            </w:r>
          </w:p>
          <w:p w14:paraId="4B46DE57" w14:textId="77777777" w:rsidR="00EC733A" w:rsidRDefault="00EC733A" w:rsidP="00EC733A">
            <w:pPr>
              <w:pStyle w:val="rfdBold1"/>
              <w:rPr>
                <w:rtl/>
              </w:rPr>
            </w:pPr>
            <w:r>
              <w:rPr>
                <w:rtl/>
              </w:rPr>
              <w:t>* مطلع السعادات في تحريم الخمر والمسكرات.</w:t>
            </w:r>
          </w:p>
          <w:p w14:paraId="78CC79DB" w14:textId="77777777" w:rsidR="00EC733A" w:rsidRDefault="00EC733A" w:rsidP="00EC733A">
            <w:pPr>
              <w:rPr>
                <w:rtl/>
              </w:rPr>
            </w:pPr>
            <w:r>
              <w:rPr>
                <w:rFonts w:hint="eastAsia"/>
                <w:rtl/>
              </w:rPr>
              <w:t>تأليف</w:t>
            </w:r>
            <w:r w:rsidR="001C6BD7">
              <w:rPr>
                <w:rtl/>
              </w:rPr>
              <w:t xml:space="preserve"> :</w:t>
            </w:r>
            <w:r w:rsidR="00F67CDD">
              <w:rPr>
                <w:rtl/>
              </w:rPr>
              <w:t xml:space="preserve"> </w:t>
            </w:r>
            <w:r>
              <w:rPr>
                <w:rtl/>
              </w:rPr>
              <w:t>الشيخ صالح بن عبد الكريم الكرزكاني البحراني (1098 هـ).</w:t>
            </w:r>
          </w:p>
          <w:p w14:paraId="576BC6FC" w14:textId="77777777" w:rsidR="00EC733A" w:rsidRDefault="00EC733A" w:rsidP="00EC733A">
            <w:pPr>
              <w:rPr>
                <w:rtl/>
              </w:rPr>
            </w:pPr>
            <w:r>
              <w:rPr>
                <w:rFonts w:hint="eastAsia"/>
                <w:rtl/>
              </w:rPr>
              <w:t>تناول</w:t>
            </w:r>
            <w:r>
              <w:rPr>
                <w:rtl/>
              </w:rPr>
              <w:t xml:space="preserve"> فيه المؤلّف عدّة مواضيع منها</w:t>
            </w:r>
            <w:r w:rsidR="001C6BD7">
              <w:rPr>
                <w:rtl/>
              </w:rPr>
              <w:t xml:space="preserve"> :</w:t>
            </w:r>
            <w:r w:rsidR="00F67CDD">
              <w:rPr>
                <w:rtl/>
              </w:rPr>
              <w:t xml:space="preserve"> </w:t>
            </w:r>
            <w:r>
              <w:rPr>
                <w:rtl/>
              </w:rPr>
              <w:t>حقيقة الخمر وأسماؤها</w:t>
            </w:r>
            <w:r w:rsidR="001C6BD7">
              <w:rPr>
                <w:rtl/>
              </w:rPr>
              <w:t xml:space="preserve"> ،</w:t>
            </w:r>
            <w:r w:rsidR="00F67CDD">
              <w:rPr>
                <w:rtl/>
              </w:rPr>
              <w:t xml:space="preserve"> </w:t>
            </w:r>
            <w:r>
              <w:rPr>
                <w:rtl/>
              </w:rPr>
              <w:t>ثمّ تحريمها من كتاب الله العزيز</w:t>
            </w:r>
            <w:r w:rsidR="001C6BD7">
              <w:rPr>
                <w:rtl/>
              </w:rPr>
              <w:t xml:space="preserve"> ،</w:t>
            </w:r>
            <w:r w:rsidR="00F67CDD">
              <w:rPr>
                <w:rtl/>
              </w:rPr>
              <w:t xml:space="preserve"> </w:t>
            </w:r>
            <w:r>
              <w:rPr>
                <w:rtl/>
              </w:rPr>
              <w:t>ونجاستها</w:t>
            </w:r>
            <w:r w:rsidR="001C6BD7">
              <w:rPr>
                <w:rtl/>
              </w:rPr>
              <w:t xml:space="preserve"> ،</w:t>
            </w:r>
            <w:r w:rsidR="00F67CDD">
              <w:rPr>
                <w:rtl/>
              </w:rPr>
              <w:t xml:space="preserve"> </w:t>
            </w:r>
            <w:r>
              <w:rPr>
                <w:rtl/>
              </w:rPr>
              <w:t>وعقاب شاربها</w:t>
            </w:r>
            <w:r w:rsidR="001C6BD7">
              <w:rPr>
                <w:rtl/>
              </w:rPr>
              <w:t xml:space="preserve"> ،</w:t>
            </w:r>
            <w:r w:rsidR="00F67CDD">
              <w:rPr>
                <w:rtl/>
              </w:rPr>
              <w:t xml:space="preserve"> </w:t>
            </w:r>
            <w:r>
              <w:rPr>
                <w:rtl/>
              </w:rPr>
              <w:t>وعقاب المدمن عليها</w:t>
            </w:r>
            <w:r w:rsidR="001C6BD7">
              <w:rPr>
                <w:rtl/>
              </w:rPr>
              <w:t xml:space="preserve"> ،</w:t>
            </w:r>
            <w:r w:rsidR="00F67CDD">
              <w:rPr>
                <w:rtl/>
              </w:rPr>
              <w:t xml:space="preserve"> </w:t>
            </w:r>
            <w:r>
              <w:rPr>
                <w:rtl/>
              </w:rPr>
              <w:t>وتحريم الأكل من مائدة فيها الخمر</w:t>
            </w:r>
            <w:r w:rsidR="001C6BD7">
              <w:rPr>
                <w:rtl/>
              </w:rPr>
              <w:t xml:space="preserve"> ،</w:t>
            </w:r>
            <w:r w:rsidR="00F67CDD">
              <w:rPr>
                <w:rtl/>
              </w:rPr>
              <w:t xml:space="preserve"> </w:t>
            </w:r>
            <w:r>
              <w:rPr>
                <w:rtl/>
              </w:rPr>
              <w:t>وفي حدّ شاربها</w:t>
            </w:r>
            <w:r w:rsidR="001C6BD7">
              <w:rPr>
                <w:rtl/>
              </w:rPr>
              <w:t xml:space="preserve"> ،</w:t>
            </w:r>
            <w:r w:rsidR="00F67CDD">
              <w:rPr>
                <w:rtl/>
              </w:rPr>
              <w:t xml:space="preserve"> </w:t>
            </w:r>
            <w:r>
              <w:rPr>
                <w:rtl/>
              </w:rPr>
              <w:t>وتحريم الاستشفاء بها.</w:t>
            </w:r>
          </w:p>
          <w:p w14:paraId="5CBD9846" w14:textId="77777777" w:rsidR="00EC733A" w:rsidRDefault="00EC733A" w:rsidP="00EC733A">
            <w:pPr>
              <w:rPr>
                <w:rtl/>
              </w:rPr>
            </w:pPr>
            <w:r>
              <w:rPr>
                <w:rFonts w:hint="eastAsia"/>
                <w:rtl/>
              </w:rPr>
              <w:t>تحقيق</w:t>
            </w:r>
            <w:r w:rsidR="001C6BD7">
              <w:rPr>
                <w:rtl/>
              </w:rPr>
              <w:t xml:space="preserve"> :</w:t>
            </w:r>
            <w:r w:rsidR="00F67CDD">
              <w:rPr>
                <w:rtl/>
              </w:rPr>
              <w:t xml:space="preserve"> </w:t>
            </w:r>
            <w:r>
              <w:rPr>
                <w:rtl/>
              </w:rPr>
              <w:t>د. كاظم حسن الفتلاوي.</w:t>
            </w:r>
          </w:p>
          <w:p w14:paraId="70879064" w14:textId="77777777" w:rsidR="00EC733A" w:rsidRDefault="00EC733A" w:rsidP="00EC733A">
            <w:pPr>
              <w:rPr>
                <w:rtl/>
              </w:rPr>
            </w:pPr>
            <w:r>
              <w:rPr>
                <w:rFonts w:hint="eastAsia"/>
                <w:rtl/>
              </w:rPr>
              <w:t>الحجم</w:t>
            </w:r>
            <w:r w:rsidR="001C6BD7">
              <w:rPr>
                <w:rtl/>
              </w:rPr>
              <w:t xml:space="preserve"> :</w:t>
            </w:r>
            <w:r w:rsidR="00F67CDD">
              <w:rPr>
                <w:rtl/>
              </w:rPr>
              <w:t xml:space="preserve"> </w:t>
            </w:r>
            <w:r>
              <w:rPr>
                <w:rtl/>
              </w:rPr>
              <w:t>وزيري.</w:t>
            </w:r>
          </w:p>
          <w:p w14:paraId="1BBB39CD" w14:textId="77777777" w:rsidR="00EC733A" w:rsidRDefault="00EC733A" w:rsidP="00EC733A">
            <w:pPr>
              <w:rPr>
                <w:rtl/>
              </w:rPr>
            </w:pPr>
            <w:r>
              <w:rPr>
                <w:rFonts w:hint="eastAsia"/>
                <w:rtl/>
              </w:rPr>
              <w:t>نشر</w:t>
            </w:r>
            <w:r w:rsidR="001C6BD7">
              <w:rPr>
                <w:rtl/>
              </w:rPr>
              <w:t xml:space="preserve"> :</w:t>
            </w:r>
            <w:r w:rsidR="00F67CDD">
              <w:rPr>
                <w:rtl/>
              </w:rPr>
              <w:t xml:space="preserve"> </w:t>
            </w:r>
            <w:r>
              <w:rPr>
                <w:rtl/>
              </w:rPr>
              <w:t xml:space="preserve">مجمع الإمام الحسين </w:t>
            </w:r>
            <w:r w:rsidRPr="00047EE7">
              <w:rPr>
                <w:rStyle w:val="rfdAlaem"/>
                <w:rtl/>
              </w:rPr>
              <w:t>عليه‌السلام</w:t>
            </w:r>
            <w:r w:rsidRPr="00AB6CBE">
              <w:rPr>
                <w:rtl/>
              </w:rPr>
              <w:t xml:space="preserve"> </w:t>
            </w:r>
          </w:p>
        </w:tc>
        <w:tc>
          <w:tcPr>
            <w:tcW w:w="280" w:type="pct"/>
            <w:shd w:val="clear" w:color="auto" w:fill="auto"/>
          </w:tcPr>
          <w:p w14:paraId="78A52F7B" w14:textId="77777777" w:rsidR="00EC733A" w:rsidRDefault="00EC733A" w:rsidP="00EC733A">
            <w:pPr>
              <w:rPr>
                <w:rtl/>
              </w:rPr>
            </w:pPr>
          </w:p>
        </w:tc>
        <w:tc>
          <w:tcPr>
            <w:tcW w:w="2335" w:type="pct"/>
            <w:shd w:val="clear" w:color="auto" w:fill="auto"/>
          </w:tcPr>
          <w:p w14:paraId="741B82DB" w14:textId="77777777" w:rsidR="00EC733A" w:rsidRDefault="00EC733A" w:rsidP="00EC733A">
            <w:pPr>
              <w:pStyle w:val="rfdNormal0"/>
              <w:rPr>
                <w:rtl/>
              </w:rPr>
            </w:pPr>
            <w:r>
              <w:rPr>
                <w:rFonts w:hint="eastAsia"/>
                <w:rtl/>
              </w:rPr>
              <w:t>التابع</w:t>
            </w:r>
            <w:r>
              <w:rPr>
                <w:rtl/>
              </w:rPr>
              <w:t xml:space="preserve"> للعتبة الحسينية ـ كربلاء ـ العراق.</w:t>
            </w:r>
          </w:p>
          <w:p w14:paraId="5E781174" w14:textId="77777777" w:rsidR="00EC733A" w:rsidRDefault="00EC733A" w:rsidP="00EC733A">
            <w:pPr>
              <w:pStyle w:val="rfdBold1"/>
              <w:rPr>
                <w:rtl/>
              </w:rPr>
            </w:pPr>
            <w:r>
              <w:rPr>
                <w:rtl/>
              </w:rPr>
              <w:t>* الأربعون حديثاً.</w:t>
            </w:r>
          </w:p>
          <w:p w14:paraId="3F427FC2" w14:textId="77777777" w:rsidR="00EC733A" w:rsidRDefault="00EC733A" w:rsidP="00EC733A">
            <w:pPr>
              <w:rPr>
                <w:rtl/>
              </w:rPr>
            </w:pPr>
            <w:r>
              <w:rPr>
                <w:rFonts w:hint="eastAsia"/>
                <w:rtl/>
              </w:rPr>
              <w:t>تأليف</w:t>
            </w:r>
            <w:r w:rsidR="001C6BD7">
              <w:rPr>
                <w:rtl/>
              </w:rPr>
              <w:t xml:space="preserve"> :</w:t>
            </w:r>
            <w:r w:rsidR="00F67CDD">
              <w:rPr>
                <w:rtl/>
              </w:rPr>
              <w:t xml:space="preserve"> </w:t>
            </w:r>
            <w:r>
              <w:rPr>
                <w:rtl/>
              </w:rPr>
              <w:t>الشيخ حسين بن علي القديحي البحراني (1387 هـ).</w:t>
            </w:r>
          </w:p>
          <w:p w14:paraId="752C0F8A" w14:textId="77777777" w:rsidR="00EC733A" w:rsidRDefault="00EC733A" w:rsidP="00EC733A">
            <w:pPr>
              <w:rPr>
                <w:rtl/>
              </w:rPr>
            </w:pPr>
            <w:r>
              <w:rPr>
                <w:rFonts w:hint="eastAsia"/>
                <w:rtl/>
              </w:rPr>
              <w:t xml:space="preserve">ذكر </w:t>
            </w:r>
            <w:r>
              <w:rPr>
                <w:rtl/>
              </w:rPr>
              <w:t xml:space="preserve">المؤلّف في كتابه هذا أربعين حديثاً تناول فيه التوحيد والإمامة والعروج ولوحُ فاطمة </w:t>
            </w:r>
            <w:r w:rsidRPr="00EC733A">
              <w:rPr>
                <w:rStyle w:val="rfdAlaem"/>
                <w:rtl/>
              </w:rPr>
              <w:t>عليها</w:t>
            </w:r>
            <w:r w:rsidRPr="00EC733A">
              <w:rPr>
                <w:rStyle w:val="rfdAlaem"/>
                <w:rFonts w:hint="cs"/>
                <w:rtl/>
              </w:rPr>
              <w:t>‌</w:t>
            </w:r>
            <w:r w:rsidRPr="00EC733A">
              <w:rPr>
                <w:rStyle w:val="rfdAlaem"/>
                <w:rtl/>
              </w:rPr>
              <w:t>السلام</w:t>
            </w:r>
            <w:r>
              <w:rPr>
                <w:rtl/>
              </w:rPr>
              <w:t xml:space="preserve"> والجبر والتفويض وغيرها من المواضيع</w:t>
            </w:r>
            <w:r w:rsidR="001C6BD7">
              <w:rPr>
                <w:rtl/>
              </w:rPr>
              <w:t xml:space="preserve"> ،</w:t>
            </w:r>
            <w:r w:rsidR="00F67CDD">
              <w:rPr>
                <w:rtl/>
              </w:rPr>
              <w:t xml:space="preserve"> </w:t>
            </w:r>
            <w:r>
              <w:rPr>
                <w:rtl/>
              </w:rPr>
              <w:t>حيث اختصّ كلّ حديث بموضوع خاصّ</w:t>
            </w:r>
            <w:r w:rsidR="001C6BD7">
              <w:rPr>
                <w:rtl/>
              </w:rPr>
              <w:t xml:space="preserve"> ،</w:t>
            </w:r>
            <w:r w:rsidR="00F67CDD">
              <w:rPr>
                <w:rtl/>
              </w:rPr>
              <w:t xml:space="preserve"> </w:t>
            </w:r>
            <w:r>
              <w:rPr>
                <w:rtl/>
              </w:rPr>
              <w:t>ولم ينحصرالكتاب بموضوع واحد.</w:t>
            </w:r>
          </w:p>
          <w:p w14:paraId="365D07B6" w14:textId="77777777" w:rsidR="00EC733A" w:rsidRDefault="00EC733A" w:rsidP="00EC733A">
            <w:pPr>
              <w:rPr>
                <w:rtl/>
              </w:rPr>
            </w:pPr>
            <w:r>
              <w:rPr>
                <w:rFonts w:hint="eastAsia"/>
                <w:rtl/>
              </w:rPr>
              <w:t>تحقيق</w:t>
            </w:r>
            <w:r w:rsidR="001C6BD7">
              <w:rPr>
                <w:rtl/>
              </w:rPr>
              <w:t xml:space="preserve"> :</w:t>
            </w:r>
            <w:r w:rsidR="00F67CDD">
              <w:rPr>
                <w:rtl/>
              </w:rPr>
              <w:t xml:space="preserve"> </w:t>
            </w:r>
            <w:r>
              <w:rPr>
                <w:rtl/>
              </w:rPr>
              <w:t>د. كاظم حسن الفتلاوي.</w:t>
            </w:r>
          </w:p>
          <w:p w14:paraId="29FD9E38" w14:textId="77777777" w:rsidR="00EC733A" w:rsidRDefault="00EC733A" w:rsidP="00EC733A">
            <w:pPr>
              <w:rPr>
                <w:rtl/>
              </w:rPr>
            </w:pPr>
            <w:r>
              <w:rPr>
                <w:rFonts w:hint="eastAsia"/>
                <w:rtl/>
              </w:rPr>
              <w:t>الحجم</w:t>
            </w:r>
            <w:r w:rsidR="001C6BD7">
              <w:rPr>
                <w:rtl/>
              </w:rPr>
              <w:t xml:space="preserve"> :</w:t>
            </w:r>
            <w:r w:rsidR="00F67CDD">
              <w:rPr>
                <w:rtl/>
              </w:rPr>
              <w:t xml:space="preserve"> </w:t>
            </w:r>
            <w:r>
              <w:rPr>
                <w:rtl/>
              </w:rPr>
              <w:t>وزيري.</w:t>
            </w:r>
          </w:p>
          <w:p w14:paraId="01ABA0AA" w14:textId="77777777" w:rsidR="00EC733A" w:rsidRDefault="00EC733A" w:rsidP="00EC733A">
            <w:pPr>
              <w:rPr>
                <w:rtl/>
              </w:rPr>
            </w:pPr>
            <w:r>
              <w:rPr>
                <w:rFonts w:hint="eastAsia"/>
                <w:rtl/>
              </w:rPr>
              <w:t>نشر</w:t>
            </w:r>
            <w:r w:rsidR="001C6BD7">
              <w:rPr>
                <w:rtl/>
              </w:rPr>
              <w:t xml:space="preserve"> :</w:t>
            </w:r>
            <w:r w:rsidR="00F67CDD">
              <w:rPr>
                <w:rtl/>
              </w:rPr>
              <w:t xml:space="preserve"> </w:t>
            </w:r>
            <w:r>
              <w:rPr>
                <w:rtl/>
              </w:rPr>
              <w:t xml:space="preserve">مجمع الإمام الحسين </w:t>
            </w:r>
            <w:r w:rsidRPr="00047EE7">
              <w:rPr>
                <w:rStyle w:val="rfdAlaem"/>
                <w:rtl/>
              </w:rPr>
              <w:t>عليه‌السلام</w:t>
            </w:r>
            <w:r w:rsidRPr="00AB6CBE">
              <w:rPr>
                <w:rtl/>
              </w:rPr>
              <w:t xml:space="preserve"> </w:t>
            </w:r>
            <w:r>
              <w:rPr>
                <w:rtl/>
              </w:rPr>
              <w:t>التابع للعتبة الحسينية ـ كربلاء ـ العراق.</w:t>
            </w:r>
          </w:p>
        </w:tc>
      </w:tr>
    </w:tbl>
    <w:p w14:paraId="08F2B7EC" w14:textId="77777777" w:rsidR="000E676B" w:rsidRDefault="000E676B" w:rsidP="00EC733A">
      <w:pPr>
        <w:rPr>
          <w:rtl/>
        </w:rPr>
      </w:pPr>
      <w:r>
        <w:br w:type="page"/>
      </w:r>
    </w:p>
    <w:tbl>
      <w:tblPr>
        <w:bidiVisual/>
        <w:tblW w:w="4993" w:type="pct"/>
        <w:tblLook w:val="04A0" w:firstRow="1" w:lastRow="0" w:firstColumn="1" w:lastColumn="0" w:noHBand="0" w:noVBand="1"/>
      </w:tblPr>
      <w:tblGrid>
        <w:gridCol w:w="3372"/>
        <w:gridCol w:w="414"/>
        <w:gridCol w:w="3575"/>
      </w:tblGrid>
      <w:tr w:rsidR="00F37729" w14:paraId="07F8201E" w14:textId="77777777">
        <w:tc>
          <w:tcPr>
            <w:tcW w:w="2291" w:type="pct"/>
            <w:shd w:val="clear" w:color="auto" w:fill="auto"/>
          </w:tcPr>
          <w:p w14:paraId="628685FD" w14:textId="77777777" w:rsidR="00F37729" w:rsidRDefault="00F37729" w:rsidP="00F37729">
            <w:pPr>
              <w:pStyle w:val="rfdBold1"/>
              <w:rPr>
                <w:rtl/>
              </w:rPr>
            </w:pPr>
            <w:r>
              <w:rPr>
                <w:rtl/>
              </w:rPr>
              <w:t>* كتاب الزكاة (1ـ3).</w:t>
            </w:r>
          </w:p>
          <w:p w14:paraId="5DCF3006" w14:textId="77777777" w:rsidR="00F37729" w:rsidRDefault="00F37729" w:rsidP="00F37729">
            <w:pPr>
              <w:rPr>
                <w:rtl/>
              </w:rPr>
            </w:pPr>
            <w:r>
              <w:rPr>
                <w:rFonts w:hint="eastAsia"/>
                <w:rtl/>
              </w:rPr>
              <w:t>تأليف</w:t>
            </w:r>
            <w:r w:rsidR="001C6BD7">
              <w:rPr>
                <w:rtl/>
              </w:rPr>
              <w:t xml:space="preserve"> :</w:t>
            </w:r>
            <w:r w:rsidR="00F67CDD">
              <w:rPr>
                <w:rtl/>
              </w:rPr>
              <w:t xml:space="preserve"> </w:t>
            </w:r>
            <w:r>
              <w:rPr>
                <w:rtl/>
              </w:rPr>
              <w:t>الشيخ عبد الرحيم التستري (1226ـ1313).</w:t>
            </w:r>
          </w:p>
          <w:p w14:paraId="70722C58" w14:textId="77777777" w:rsidR="00F37729" w:rsidRDefault="00F37729" w:rsidP="00F37729">
            <w:pPr>
              <w:rPr>
                <w:rtl/>
              </w:rPr>
            </w:pPr>
            <w:r>
              <w:rPr>
                <w:rFonts w:hint="eastAsia"/>
                <w:rtl/>
              </w:rPr>
              <w:t>كتاب</w:t>
            </w:r>
            <w:r>
              <w:rPr>
                <w:rtl/>
              </w:rPr>
              <w:t xml:space="preserve"> فقهي استدلالي</w:t>
            </w:r>
            <w:r w:rsidR="001C6BD7">
              <w:rPr>
                <w:rtl/>
              </w:rPr>
              <w:t xml:space="preserve"> ،</w:t>
            </w:r>
            <w:r w:rsidR="00F67CDD">
              <w:rPr>
                <w:rtl/>
              </w:rPr>
              <w:t xml:space="preserve"> </w:t>
            </w:r>
            <w:r>
              <w:rPr>
                <w:rtl/>
              </w:rPr>
              <w:t xml:space="preserve">يتضمّن جميع مباحث الزكاة. وهو من تقريرات دروس الشيخ مرتضىٰ الأنصاري </w:t>
            </w:r>
            <w:r w:rsidRPr="00F37729">
              <w:rPr>
                <w:rStyle w:val="rfdAlaem"/>
                <w:rtl/>
              </w:rPr>
              <w:t>قدس</w:t>
            </w:r>
            <w:r w:rsidRPr="00F37729">
              <w:rPr>
                <w:rStyle w:val="rfdAlaem"/>
                <w:rFonts w:hint="cs"/>
                <w:rtl/>
              </w:rPr>
              <w:t>‌</w:t>
            </w:r>
            <w:r w:rsidRPr="00F37729">
              <w:rPr>
                <w:rStyle w:val="rfdAlaem"/>
                <w:rtl/>
              </w:rPr>
              <w:t>سره</w:t>
            </w:r>
            <w:r w:rsidR="00F67CDD">
              <w:rPr>
                <w:rtl/>
              </w:rPr>
              <w:t>.</w:t>
            </w:r>
            <w:r>
              <w:rPr>
                <w:rtl/>
              </w:rPr>
              <w:t xml:space="preserve"> وقد تكفّل مركزُ إحياء التراث بتحقيق الكتاب فيما تكفّل مركز الشيخ الطوسي </w:t>
            </w:r>
            <w:r w:rsidRPr="00F37729">
              <w:rPr>
                <w:rStyle w:val="rfdAlaem"/>
                <w:rtl/>
              </w:rPr>
              <w:t>قدس</w:t>
            </w:r>
            <w:r w:rsidRPr="00F37729">
              <w:rPr>
                <w:rStyle w:val="rfdAlaem"/>
                <w:rFonts w:hint="cs"/>
                <w:rtl/>
              </w:rPr>
              <w:t>‌</w:t>
            </w:r>
            <w:r w:rsidRPr="00F37729">
              <w:rPr>
                <w:rStyle w:val="rfdAlaem"/>
                <w:rtl/>
              </w:rPr>
              <w:t>سره</w:t>
            </w:r>
            <w:r>
              <w:rPr>
                <w:rtl/>
              </w:rPr>
              <w:t xml:space="preserve"> بالمراجعة والتدقيق ووضع العناوين.</w:t>
            </w:r>
          </w:p>
          <w:p w14:paraId="671C27D3" w14:textId="77777777" w:rsidR="00F37729" w:rsidRDefault="00F37729" w:rsidP="00F37729">
            <w:pPr>
              <w:rPr>
                <w:rtl/>
              </w:rPr>
            </w:pPr>
            <w:r>
              <w:rPr>
                <w:rFonts w:hint="eastAsia"/>
                <w:rtl/>
              </w:rPr>
              <w:t>اشتمل</w:t>
            </w:r>
            <w:r>
              <w:rPr>
                <w:rtl/>
              </w:rPr>
              <w:t xml:space="preserve"> الكتاب علىٰ ثلاثة مجلّدات</w:t>
            </w:r>
            <w:r w:rsidR="001C6BD7">
              <w:rPr>
                <w:rtl/>
              </w:rPr>
              <w:t xml:space="preserve"> ؛</w:t>
            </w:r>
            <w:r w:rsidR="00F67CDD">
              <w:rPr>
                <w:rtl/>
              </w:rPr>
              <w:t xml:space="preserve"> </w:t>
            </w:r>
            <w:r>
              <w:rPr>
                <w:rtl/>
              </w:rPr>
              <w:t>واحتوىٰ المجلّد الأوّل مباحث من تجب عليه الزكاة</w:t>
            </w:r>
            <w:r w:rsidR="001C6BD7">
              <w:rPr>
                <w:rtl/>
              </w:rPr>
              <w:t xml:space="preserve"> ،</w:t>
            </w:r>
            <w:r w:rsidR="00F67CDD">
              <w:rPr>
                <w:rtl/>
              </w:rPr>
              <w:t xml:space="preserve"> </w:t>
            </w:r>
            <w:r>
              <w:rPr>
                <w:rtl/>
              </w:rPr>
              <w:t>وفيما تجب فيه الزكاة</w:t>
            </w:r>
            <w:r w:rsidR="001C6BD7">
              <w:rPr>
                <w:rtl/>
              </w:rPr>
              <w:t xml:space="preserve"> ،</w:t>
            </w:r>
            <w:r w:rsidR="00F67CDD">
              <w:rPr>
                <w:rtl/>
              </w:rPr>
              <w:t xml:space="preserve"> </w:t>
            </w:r>
            <w:r>
              <w:rPr>
                <w:rtl/>
              </w:rPr>
              <w:t>فشرع في ما يستحبّ فيه الزكاة</w:t>
            </w:r>
            <w:r w:rsidR="001C6BD7">
              <w:rPr>
                <w:rtl/>
              </w:rPr>
              <w:t xml:space="preserve"> ،</w:t>
            </w:r>
            <w:r w:rsidR="00F67CDD">
              <w:rPr>
                <w:rtl/>
              </w:rPr>
              <w:t xml:space="preserve"> </w:t>
            </w:r>
            <w:r>
              <w:rPr>
                <w:rtl/>
              </w:rPr>
              <w:t>ثمّ ما تجب فيه الزكاة</w:t>
            </w:r>
            <w:r w:rsidR="001C6BD7">
              <w:rPr>
                <w:rtl/>
              </w:rPr>
              <w:t xml:space="preserve"> ،</w:t>
            </w:r>
            <w:r w:rsidR="00F67CDD">
              <w:rPr>
                <w:rtl/>
              </w:rPr>
              <w:t xml:space="preserve"> </w:t>
            </w:r>
            <w:r>
              <w:rPr>
                <w:rtl/>
              </w:rPr>
              <w:t>وشرع في زكاة الأنعام وما يُشترط في وجوب الزكاة فيها</w:t>
            </w:r>
            <w:r w:rsidR="001C6BD7">
              <w:rPr>
                <w:rtl/>
              </w:rPr>
              <w:t xml:space="preserve"> ،</w:t>
            </w:r>
            <w:r w:rsidR="00F67CDD">
              <w:rPr>
                <w:rtl/>
              </w:rPr>
              <w:t xml:space="preserve"> </w:t>
            </w:r>
            <w:r>
              <w:rPr>
                <w:rtl/>
              </w:rPr>
              <w:t xml:space="preserve">واستمرّ في المجلّد الثاني بزكاة النقدَيْن وما </w:t>
            </w:r>
            <w:r>
              <w:rPr>
                <w:rFonts w:hint="eastAsia"/>
                <w:rtl/>
              </w:rPr>
              <w:t>يُشترط</w:t>
            </w:r>
            <w:r>
              <w:rPr>
                <w:rtl/>
              </w:rPr>
              <w:t xml:space="preserve"> فيها</w:t>
            </w:r>
            <w:r w:rsidR="001C6BD7">
              <w:rPr>
                <w:rtl/>
              </w:rPr>
              <w:t xml:space="preserve"> ،</w:t>
            </w:r>
            <w:r w:rsidR="00F67CDD">
              <w:rPr>
                <w:rtl/>
              </w:rPr>
              <w:t xml:space="preserve"> </w:t>
            </w:r>
            <w:r>
              <w:rPr>
                <w:rtl/>
              </w:rPr>
              <w:t>ثمّ زكاة الغلّات الأربع وما يُشترط فيها</w:t>
            </w:r>
            <w:r w:rsidR="001C6BD7">
              <w:rPr>
                <w:rtl/>
              </w:rPr>
              <w:t xml:space="preserve"> ،</w:t>
            </w:r>
            <w:r w:rsidR="00F67CDD">
              <w:rPr>
                <w:rtl/>
              </w:rPr>
              <w:t xml:space="preserve"> </w:t>
            </w:r>
            <w:r>
              <w:rPr>
                <w:rtl/>
              </w:rPr>
              <w:t>ثمّ انتقل إلىٰ زكاة مال التجارة</w:t>
            </w:r>
            <w:r w:rsidR="001C6BD7">
              <w:rPr>
                <w:rtl/>
              </w:rPr>
              <w:t xml:space="preserve"> ،</w:t>
            </w:r>
            <w:r w:rsidR="00F67CDD">
              <w:rPr>
                <w:rtl/>
              </w:rPr>
              <w:t xml:space="preserve"> </w:t>
            </w:r>
            <w:r>
              <w:rPr>
                <w:rtl/>
              </w:rPr>
              <w:t>ثمّ إلىٰ بيان مصرف الزكاة وأصناف المستحقّين</w:t>
            </w:r>
            <w:r w:rsidR="001C6BD7">
              <w:rPr>
                <w:rtl/>
              </w:rPr>
              <w:t xml:space="preserve"> ،</w:t>
            </w:r>
            <w:r w:rsidR="00F67CDD">
              <w:rPr>
                <w:rtl/>
              </w:rPr>
              <w:t xml:space="preserve"> </w:t>
            </w:r>
            <w:r>
              <w:rPr>
                <w:rtl/>
              </w:rPr>
              <w:t>والمجلّد الثالث شرع بأوصاف المستحقّين</w:t>
            </w:r>
            <w:r w:rsidR="001C6BD7">
              <w:rPr>
                <w:rtl/>
              </w:rPr>
              <w:t xml:space="preserve"> ،</w:t>
            </w:r>
            <w:r w:rsidR="00F67CDD">
              <w:rPr>
                <w:rtl/>
              </w:rPr>
              <w:t xml:space="preserve"> </w:t>
            </w:r>
            <w:r>
              <w:rPr>
                <w:rtl/>
              </w:rPr>
              <w:t xml:space="preserve">وختم </w:t>
            </w:r>
          </w:p>
        </w:tc>
        <w:tc>
          <w:tcPr>
            <w:tcW w:w="281" w:type="pct"/>
            <w:shd w:val="clear" w:color="auto" w:fill="auto"/>
          </w:tcPr>
          <w:p w14:paraId="3E30AD3C" w14:textId="77777777" w:rsidR="00F37729" w:rsidRDefault="00F37729" w:rsidP="00110076">
            <w:pPr>
              <w:rPr>
                <w:rtl/>
              </w:rPr>
            </w:pPr>
          </w:p>
        </w:tc>
        <w:tc>
          <w:tcPr>
            <w:tcW w:w="2428" w:type="pct"/>
            <w:shd w:val="clear" w:color="auto" w:fill="auto"/>
          </w:tcPr>
          <w:p w14:paraId="6C7299A1" w14:textId="77777777" w:rsidR="00F37729" w:rsidRDefault="00F37729" w:rsidP="00F37729">
            <w:pPr>
              <w:pStyle w:val="rfdNormal0"/>
              <w:rPr>
                <w:rtl/>
              </w:rPr>
            </w:pPr>
            <w:r>
              <w:rPr>
                <w:rFonts w:hint="eastAsia"/>
                <w:rtl/>
              </w:rPr>
              <w:t>مباحث</w:t>
            </w:r>
            <w:r>
              <w:rPr>
                <w:rtl/>
              </w:rPr>
              <w:t xml:space="preserve"> زكاة المال بجملةٍ من الأحكام. وبعد ذلك انتقل لمباحث زكاة الفطرة</w:t>
            </w:r>
            <w:r w:rsidR="001C6BD7">
              <w:rPr>
                <w:rtl/>
              </w:rPr>
              <w:t xml:space="preserve"> ،</w:t>
            </w:r>
            <w:r w:rsidR="00F67CDD">
              <w:rPr>
                <w:rtl/>
              </w:rPr>
              <w:t xml:space="preserve"> </w:t>
            </w:r>
            <w:r>
              <w:rPr>
                <w:rtl/>
              </w:rPr>
              <w:t>فكان أوّل مباحثه فيمَنْ تجب عليه زكاة الفطرة</w:t>
            </w:r>
            <w:r w:rsidR="001C6BD7">
              <w:rPr>
                <w:rtl/>
              </w:rPr>
              <w:t xml:space="preserve"> ،</w:t>
            </w:r>
            <w:r w:rsidR="00F67CDD">
              <w:rPr>
                <w:rtl/>
              </w:rPr>
              <w:t xml:space="preserve"> </w:t>
            </w:r>
            <w:r>
              <w:rPr>
                <w:rtl/>
              </w:rPr>
              <w:t>ثمّ مَنْ تجب الزكاة عنه</w:t>
            </w:r>
            <w:r w:rsidR="001C6BD7">
              <w:rPr>
                <w:rtl/>
              </w:rPr>
              <w:t xml:space="preserve"> ،</w:t>
            </w:r>
            <w:r w:rsidR="00F67CDD">
              <w:rPr>
                <w:rtl/>
              </w:rPr>
              <w:t xml:space="preserve"> </w:t>
            </w:r>
            <w:r>
              <w:rPr>
                <w:rtl/>
              </w:rPr>
              <w:t>وفي جنس الفطرة</w:t>
            </w:r>
            <w:r w:rsidR="001C6BD7">
              <w:rPr>
                <w:rtl/>
              </w:rPr>
              <w:t xml:space="preserve"> ،</w:t>
            </w:r>
            <w:r w:rsidR="00F67CDD">
              <w:rPr>
                <w:rtl/>
              </w:rPr>
              <w:t xml:space="preserve"> </w:t>
            </w:r>
            <w:r>
              <w:rPr>
                <w:rtl/>
              </w:rPr>
              <w:t>ووقت وجوبها</w:t>
            </w:r>
            <w:r w:rsidR="001C6BD7">
              <w:rPr>
                <w:rtl/>
              </w:rPr>
              <w:t xml:space="preserve"> ،</w:t>
            </w:r>
            <w:r w:rsidR="00F67CDD">
              <w:rPr>
                <w:rtl/>
              </w:rPr>
              <w:t xml:space="preserve"> </w:t>
            </w:r>
            <w:r>
              <w:rPr>
                <w:rtl/>
              </w:rPr>
              <w:t>وكمّية المخرَج</w:t>
            </w:r>
            <w:r w:rsidR="001C6BD7">
              <w:rPr>
                <w:rtl/>
              </w:rPr>
              <w:t xml:space="preserve"> ،</w:t>
            </w:r>
            <w:r w:rsidR="00F67CDD">
              <w:rPr>
                <w:rtl/>
              </w:rPr>
              <w:t xml:space="preserve"> </w:t>
            </w:r>
            <w:r>
              <w:rPr>
                <w:rtl/>
              </w:rPr>
              <w:t>وأخيراً مصرف زكاة الفطرة.</w:t>
            </w:r>
          </w:p>
          <w:p w14:paraId="037CB698" w14:textId="77777777" w:rsidR="00F37729" w:rsidRDefault="00F37729" w:rsidP="00F37729">
            <w:pPr>
              <w:rPr>
                <w:rtl/>
              </w:rPr>
            </w:pPr>
            <w:r>
              <w:rPr>
                <w:rFonts w:hint="eastAsia"/>
                <w:rtl/>
              </w:rPr>
              <w:t>الحجم</w:t>
            </w:r>
            <w:r w:rsidR="001C6BD7">
              <w:rPr>
                <w:rtl/>
              </w:rPr>
              <w:t xml:space="preserve"> :</w:t>
            </w:r>
            <w:r w:rsidR="00F67CDD">
              <w:rPr>
                <w:rtl/>
              </w:rPr>
              <w:t xml:space="preserve"> </w:t>
            </w:r>
            <w:r>
              <w:rPr>
                <w:rtl/>
              </w:rPr>
              <w:t>وزيري.</w:t>
            </w:r>
          </w:p>
          <w:p w14:paraId="6275977E" w14:textId="77777777" w:rsidR="00F37729" w:rsidRDefault="00F37729" w:rsidP="00F37729">
            <w:pPr>
              <w:rPr>
                <w:rtl/>
              </w:rPr>
            </w:pPr>
            <w:r>
              <w:rPr>
                <w:rFonts w:hint="eastAsia"/>
                <w:rtl/>
              </w:rPr>
              <w:t>تحقيق</w:t>
            </w:r>
            <w:r>
              <w:rPr>
                <w:rtl/>
              </w:rPr>
              <w:t xml:space="preserve"> ونشر</w:t>
            </w:r>
            <w:r w:rsidR="001C6BD7">
              <w:rPr>
                <w:rtl/>
              </w:rPr>
              <w:t xml:space="preserve"> :</w:t>
            </w:r>
            <w:r w:rsidR="00F67CDD">
              <w:rPr>
                <w:rtl/>
              </w:rPr>
              <w:t xml:space="preserve"> </w:t>
            </w:r>
            <w:r>
              <w:rPr>
                <w:rtl/>
              </w:rPr>
              <w:t xml:space="preserve">مركز الشيخ الطوسي </w:t>
            </w:r>
            <w:r w:rsidRPr="00F37729">
              <w:rPr>
                <w:rStyle w:val="rfdAlaem"/>
                <w:rtl/>
              </w:rPr>
              <w:t>قدس</w:t>
            </w:r>
            <w:r w:rsidRPr="00F37729">
              <w:rPr>
                <w:rStyle w:val="rfdAlaem"/>
                <w:rFonts w:hint="cs"/>
                <w:rtl/>
              </w:rPr>
              <w:t>‌</w:t>
            </w:r>
            <w:r w:rsidRPr="00F37729">
              <w:rPr>
                <w:rStyle w:val="rfdAlaem"/>
                <w:rtl/>
              </w:rPr>
              <w:t>سره</w:t>
            </w:r>
            <w:r>
              <w:rPr>
                <w:rtl/>
              </w:rPr>
              <w:t xml:space="preserve"> ومركز إحياء التراث</w:t>
            </w:r>
            <w:r w:rsidR="001C6BD7">
              <w:rPr>
                <w:rtl/>
              </w:rPr>
              <w:t xml:space="preserve"> ،</w:t>
            </w:r>
            <w:r w:rsidR="00F67CDD">
              <w:rPr>
                <w:rtl/>
              </w:rPr>
              <w:t xml:space="preserve"> </w:t>
            </w:r>
            <w:r>
              <w:rPr>
                <w:rtl/>
              </w:rPr>
              <w:t>التابعان لقسم الشؤون الفكريّة والثقافيّة في العتبة العبّاسية</w:t>
            </w:r>
            <w:r w:rsidR="001C6BD7">
              <w:rPr>
                <w:rtl/>
              </w:rPr>
              <w:t xml:space="preserve"> ،</w:t>
            </w:r>
            <w:r w:rsidR="00F67CDD">
              <w:rPr>
                <w:rtl/>
              </w:rPr>
              <w:t xml:space="preserve"> </w:t>
            </w:r>
            <w:r>
              <w:rPr>
                <w:rtl/>
              </w:rPr>
              <w:t>العراق ـ كربلاء.</w:t>
            </w:r>
          </w:p>
          <w:p w14:paraId="5441B867" w14:textId="77777777" w:rsidR="00F37729" w:rsidRDefault="00F37729" w:rsidP="00F37729">
            <w:pPr>
              <w:pStyle w:val="rfdBold1"/>
              <w:rPr>
                <w:rtl/>
              </w:rPr>
            </w:pPr>
            <w:r>
              <w:rPr>
                <w:rtl/>
              </w:rPr>
              <w:t>* تذكرة المجتهدين.</w:t>
            </w:r>
          </w:p>
          <w:p w14:paraId="784C3C61" w14:textId="77777777" w:rsidR="00F37729" w:rsidRDefault="00F37729" w:rsidP="00F37729">
            <w:pPr>
              <w:rPr>
                <w:rtl/>
              </w:rPr>
            </w:pPr>
            <w:r>
              <w:rPr>
                <w:rFonts w:hint="eastAsia"/>
                <w:rtl/>
              </w:rPr>
              <w:t>تأليف</w:t>
            </w:r>
            <w:r w:rsidR="001C6BD7">
              <w:rPr>
                <w:rtl/>
              </w:rPr>
              <w:t xml:space="preserve"> :</w:t>
            </w:r>
            <w:r w:rsidR="00F67CDD">
              <w:rPr>
                <w:rtl/>
              </w:rPr>
              <w:t xml:space="preserve"> </w:t>
            </w:r>
            <w:r>
              <w:rPr>
                <w:rtl/>
              </w:rPr>
              <w:t>الشيخ يحيىٰ المفتي البحراني (قرن 10 هـ).</w:t>
            </w:r>
          </w:p>
          <w:p w14:paraId="1FB543D6" w14:textId="77777777" w:rsidR="00F37729" w:rsidRDefault="00F37729" w:rsidP="00F37729">
            <w:pPr>
              <w:rPr>
                <w:rtl/>
              </w:rPr>
            </w:pPr>
            <w:r>
              <w:rPr>
                <w:rFonts w:hint="eastAsia"/>
                <w:rtl/>
              </w:rPr>
              <w:t>تطرّق</w:t>
            </w:r>
            <w:r>
              <w:rPr>
                <w:rtl/>
              </w:rPr>
              <w:t xml:space="preserve"> المؤلّف </w:t>
            </w:r>
            <w:r w:rsidRPr="00047EE7">
              <w:rPr>
                <w:rStyle w:val="rfdAlaem"/>
                <w:rtl/>
              </w:rPr>
              <w:t>عليه‌السلام</w:t>
            </w:r>
            <w:r w:rsidRPr="00AB6CBE">
              <w:rPr>
                <w:rtl/>
              </w:rPr>
              <w:t xml:space="preserve"> </w:t>
            </w:r>
            <w:r>
              <w:rPr>
                <w:rtl/>
              </w:rPr>
              <w:t>في كتابه هذا أو رسالته إلىٰ ترجمة بعض مشايخ الشيعة ترجمة وجيزة</w:t>
            </w:r>
            <w:r w:rsidR="001C6BD7">
              <w:rPr>
                <w:rtl/>
              </w:rPr>
              <w:t xml:space="preserve"> ،</w:t>
            </w:r>
            <w:r w:rsidR="00F67CDD">
              <w:rPr>
                <w:rtl/>
              </w:rPr>
              <w:t xml:space="preserve"> </w:t>
            </w:r>
            <w:r>
              <w:rPr>
                <w:rtl/>
              </w:rPr>
              <w:t xml:space="preserve">ابتدأ الترجمة بالشيخ علي بن إبراهيم بن هاشم صاحب الإمام الحسن العسكري </w:t>
            </w:r>
            <w:r w:rsidRPr="00047EE7">
              <w:rPr>
                <w:rStyle w:val="rfdAlaem"/>
                <w:rtl/>
              </w:rPr>
              <w:t>عليه‌السلام</w:t>
            </w:r>
            <w:r w:rsidR="00F67CDD" w:rsidRPr="00AB6CBE">
              <w:rPr>
                <w:rtl/>
              </w:rPr>
              <w:t xml:space="preserve"> </w:t>
            </w:r>
            <w:r w:rsidR="001C6BD7">
              <w:rPr>
                <w:rtl/>
              </w:rPr>
              <w:t>،</w:t>
            </w:r>
            <w:r w:rsidR="00F67CDD">
              <w:rPr>
                <w:rtl/>
              </w:rPr>
              <w:t xml:space="preserve"> </w:t>
            </w:r>
            <w:r>
              <w:rPr>
                <w:rtl/>
              </w:rPr>
              <w:t>واختتمها بترجمة الشيخ الشهيد الثاني زين الدين بن عليّ بن أحمد العاملي والتي كان</w:t>
            </w:r>
            <w:r>
              <w:rPr>
                <w:rFonts w:hint="eastAsia"/>
                <w:rtl/>
              </w:rPr>
              <w:t>ت</w:t>
            </w:r>
            <w:r>
              <w:rPr>
                <w:rtl/>
              </w:rPr>
              <w:t xml:space="preserve"> برقم</w:t>
            </w:r>
            <w:r w:rsidR="001C6BD7">
              <w:rPr>
                <w:rtl/>
              </w:rPr>
              <w:t xml:space="preserve"> :</w:t>
            </w:r>
            <w:r w:rsidR="00F67CDD">
              <w:rPr>
                <w:rtl/>
              </w:rPr>
              <w:t xml:space="preserve"> </w:t>
            </w:r>
            <w:r>
              <w:rPr>
                <w:rtl/>
              </w:rPr>
              <w:t>(109).</w:t>
            </w:r>
          </w:p>
        </w:tc>
      </w:tr>
    </w:tbl>
    <w:p w14:paraId="54F4DB4A" w14:textId="77777777" w:rsidR="000E676B" w:rsidRDefault="000E676B" w:rsidP="00F37729">
      <w:pPr>
        <w:rPr>
          <w:rtl/>
        </w:rPr>
      </w:pPr>
      <w:r>
        <w:br w:type="page"/>
      </w:r>
    </w:p>
    <w:tbl>
      <w:tblPr>
        <w:bidiVisual/>
        <w:tblW w:w="4993" w:type="pct"/>
        <w:tblLook w:val="04A0" w:firstRow="1" w:lastRow="0" w:firstColumn="1" w:lastColumn="0" w:noHBand="0" w:noVBand="1"/>
      </w:tblPr>
      <w:tblGrid>
        <w:gridCol w:w="3374"/>
        <w:gridCol w:w="412"/>
        <w:gridCol w:w="3575"/>
      </w:tblGrid>
      <w:tr w:rsidR="00F37729" w14:paraId="0B5A6373" w14:textId="77777777">
        <w:tc>
          <w:tcPr>
            <w:tcW w:w="2291" w:type="pct"/>
            <w:shd w:val="clear" w:color="auto" w:fill="auto"/>
          </w:tcPr>
          <w:p w14:paraId="508D8F28" w14:textId="77777777" w:rsidR="00F37729" w:rsidRDefault="00F37729" w:rsidP="00F37729">
            <w:pPr>
              <w:rPr>
                <w:rtl/>
              </w:rPr>
            </w:pPr>
            <w:r>
              <w:rPr>
                <w:rFonts w:hint="eastAsia"/>
                <w:rtl/>
              </w:rPr>
              <w:t>تحقيق</w:t>
            </w:r>
            <w:r w:rsidR="001C6BD7">
              <w:rPr>
                <w:rtl/>
              </w:rPr>
              <w:t xml:space="preserve"> :</w:t>
            </w:r>
            <w:r w:rsidR="00F67CDD">
              <w:rPr>
                <w:rtl/>
              </w:rPr>
              <w:t xml:space="preserve"> </w:t>
            </w:r>
            <w:r>
              <w:rPr>
                <w:rtl/>
              </w:rPr>
              <w:t>حسين جودي الجبوري.</w:t>
            </w:r>
          </w:p>
          <w:p w14:paraId="61B9D33C" w14:textId="77777777" w:rsidR="00F37729" w:rsidRDefault="00F37729" w:rsidP="00F37729">
            <w:pPr>
              <w:rPr>
                <w:rtl/>
              </w:rPr>
            </w:pPr>
            <w:r>
              <w:rPr>
                <w:rFonts w:hint="eastAsia"/>
                <w:rtl/>
              </w:rPr>
              <w:t>الحجم</w:t>
            </w:r>
            <w:r w:rsidR="001C6BD7">
              <w:rPr>
                <w:rtl/>
              </w:rPr>
              <w:t xml:space="preserve"> :</w:t>
            </w:r>
            <w:r w:rsidR="00F67CDD">
              <w:rPr>
                <w:rtl/>
              </w:rPr>
              <w:t xml:space="preserve"> </w:t>
            </w:r>
            <w:r>
              <w:rPr>
                <w:rtl/>
              </w:rPr>
              <w:t>وزيري.</w:t>
            </w:r>
          </w:p>
          <w:p w14:paraId="30E99F9B" w14:textId="77777777" w:rsidR="00F37729" w:rsidRDefault="00F37729" w:rsidP="00F37729">
            <w:pPr>
              <w:rPr>
                <w:rtl/>
              </w:rPr>
            </w:pPr>
            <w:r>
              <w:rPr>
                <w:rFonts w:hint="eastAsia"/>
                <w:rtl/>
              </w:rPr>
              <w:t>نشر</w:t>
            </w:r>
            <w:r w:rsidR="001C6BD7">
              <w:rPr>
                <w:rtl/>
              </w:rPr>
              <w:t xml:space="preserve"> :</w:t>
            </w:r>
            <w:r w:rsidR="00F67CDD">
              <w:rPr>
                <w:rtl/>
              </w:rPr>
              <w:t xml:space="preserve"> </w:t>
            </w:r>
            <w:r>
              <w:rPr>
                <w:rtl/>
              </w:rPr>
              <w:t xml:space="preserve">مجمع الإمام الحسين </w:t>
            </w:r>
            <w:r w:rsidRPr="00047EE7">
              <w:rPr>
                <w:rStyle w:val="rfdAlaem"/>
                <w:rtl/>
              </w:rPr>
              <w:t>عليه‌السلام</w:t>
            </w:r>
            <w:r w:rsidRPr="00AB6CBE">
              <w:rPr>
                <w:rtl/>
              </w:rPr>
              <w:t xml:space="preserve"> </w:t>
            </w:r>
            <w:r>
              <w:rPr>
                <w:rtl/>
              </w:rPr>
              <w:t>التابع للعتبة الحسينية ـ كربلاء ـ العراق.</w:t>
            </w:r>
          </w:p>
          <w:p w14:paraId="0D9CCBFD" w14:textId="77777777" w:rsidR="00F37729" w:rsidRDefault="00F37729" w:rsidP="009E611C">
            <w:pPr>
              <w:pStyle w:val="Heading1Center"/>
              <w:rPr>
                <w:rtl/>
              </w:rPr>
            </w:pPr>
            <w:r>
              <w:rPr>
                <w:rFonts w:hint="eastAsia"/>
                <w:rtl/>
              </w:rPr>
              <w:t>كتب</w:t>
            </w:r>
            <w:r>
              <w:rPr>
                <w:rtl/>
              </w:rPr>
              <w:t xml:space="preserve"> صدرت حديثاً</w:t>
            </w:r>
          </w:p>
          <w:p w14:paraId="534A51BF" w14:textId="77777777" w:rsidR="00F37729" w:rsidRDefault="00F37729" w:rsidP="00F37729">
            <w:pPr>
              <w:pStyle w:val="rfdBold1"/>
              <w:rPr>
                <w:rtl/>
              </w:rPr>
            </w:pPr>
            <w:r>
              <w:rPr>
                <w:rtl/>
              </w:rPr>
              <w:t>* موسوعة الإمام محمّد الحسين آل كاشف الغطاء (الآثار الفقهية) (27 مجلّداً).</w:t>
            </w:r>
          </w:p>
          <w:p w14:paraId="652EE600" w14:textId="77777777" w:rsidR="00F37729" w:rsidRDefault="00F37729" w:rsidP="00F37729">
            <w:pPr>
              <w:rPr>
                <w:rtl/>
              </w:rPr>
            </w:pPr>
            <w:r>
              <w:rPr>
                <w:rFonts w:hint="eastAsia"/>
                <w:rtl/>
              </w:rPr>
              <w:t>تأليف</w:t>
            </w:r>
            <w:r w:rsidR="001C6BD7">
              <w:rPr>
                <w:rtl/>
              </w:rPr>
              <w:t xml:space="preserve"> :</w:t>
            </w:r>
            <w:r w:rsidR="00F67CDD">
              <w:rPr>
                <w:rtl/>
              </w:rPr>
              <w:t xml:space="preserve"> </w:t>
            </w:r>
            <w:r>
              <w:rPr>
                <w:rtl/>
              </w:rPr>
              <w:t>الإمام محمّد الحسين آل كاشف الغطاء.</w:t>
            </w:r>
          </w:p>
          <w:p w14:paraId="533A7121" w14:textId="77777777" w:rsidR="00F37729" w:rsidRDefault="00F37729" w:rsidP="00F37729">
            <w:pPr>
              <w:rPr>
                <w:rtl/>
              </w:rPr>
            </w:pPr>
            <w:r>
              <w:rPr>
                <w:rFonts w:hint="eastAsia"/>
                <w:rtl/>
              </w:rPr>
              <w:t>بجهود</w:t>
            </w:r>
            <w:r>
              <w:rPr>
                <w:rtl/>
              </w:rPr>
              <w:t xml:space="preserve"> مباركة من مركز إحياء التراث الإسلامي</w:t>
            </w:r>
            <w:r w:rsidR="001C6BD7">
              <w:rPr>
                <w:rtl/>
              </w:rPr>
              <w:t xml:space="preserve"> ،</w:t>
            </w:r>
            <w:r w:rsidR="00F67CDD">
              <w:rPr>
                <w:rtl/>
              </w:rPr>
              <w:t xml:space="preserve"> </w:t>
            </w:r>
            <w:r>
              <w:rPr>
                <w:rtl/>
              </w:rPr>
              <w:t>الذي يرأسه الشيخ أكبر أسد عليزاده وبمساعدة الشيخ أمير كاشف الغطاء</w:t>
            </w:r>
            <w:r w:rsidR="001C6BD7">
              <w:rPr>
                <w:rtl/>
              </w:rPr>
              <w:t xml:space="preserve"> ،</w:t>
            </w:r>
            <w:r w:rsidR="00F67CDD">
              <w:rPr>
                <w:rtl/>
              </w:rPr>
              <w:t xml:space="preserve"> </w:t>
            </w:r>
            <w:r>
              <w:rPr>
                <w:rtl/>
              </w:rPr>
              <w:t>صدرت هذه الموسوعة التي تتزيّن بها مكتبات التراث والمعرفة. فقد تمّ تجميع الموسوعة في ثلاث مجموعات</w:t>
            </w:r>
            <w:r w:rsidR="001C6BD7">
              <w:rPr>
                <w:rtl/>
              </w:rPr>
              <w:t xml:space="preserve"> :</w:t>
            </w:r>
            <w:r w:rsidR="00F67CDD">
              <w:rPr>
                <w:rtl/>
              </w:rPr>
              <w:t xml:space="preserve"> </w:t>
            </w:r>
            <w:r>
              <w:rPr>
                <w:rtl/>
              </w:rPr>
              <w:t>كلامية</w:t>
            </w:r>
            <w:r w:rsidR="001C6BD7">
              <w:rPr>
                <w:rtl/>
              </w:rPr>
              <w:t xml:space="preserve"> ؛</w:t>
            </w:r>
            <w:r w:rsidR="00F67CDD">
              <w:rPr>
                <w:rtl/>
              </w:rPr>
              <w:t xml:space="preserve"> </w:t>
            </w:r>
            <w:r>
              <w:rPr>
                <w:rtl/>
              </w:rPr>
              <w:t>فقهية</w:t>
            </w:r>
            <w:r w:rsidR="001C6BD7">
              <w:rPr>
                <w:rtl/>
              </w:rPr>
              <w:t xml:space="preserve"> ؛</w:t>
            </w:r>
            <w:r w:rsidR="00F67CDD">
              <w:rPr>
                <w:rtl/>
              </w:rPr>
              <w:t xml:space="preserve"> </w:t>
            </w:r>
            <w:r>
              <w:rPr>
                <w:rtl/>
              </w:rPr>
              <w:t>متفرّقة في هذا المركز بمعهد العل</w:t>
            </w:r>
            <w:r>
              <w:rPr>
                <w:rFonts w:hint="eastAsia"/>
                <w:rtl/>
              </w:rPr>
              <w:t>وم</w:t>
            </w:r>
            <w:r>
              <w:rPr>
                <w:rtl/>
              </w:rPr>
              <w:t xml:space="preserve"> والثقافة الإسلامية التابع لمكتب التبليغ الإسلامي بقم </w:t>
            </w:r>
          </w:p>
        </w:tc>
        <w:tc>
          <w:tcPr>
            <w:tcW w:w="280" w:type="pct"/>
            <w:shd w:val="clear" w:color="auto" w:fill="auto"/>
          </w:tcPr>
          <w:p w14:paraId="0412E4BF" w14:textId="77777777" w:rsidR="00F37729" w:rsidRDefault="00F37729" w:rsidP="00110076">
            <w:pPr>
              <w:rPr>
                <w:rtl/>
              </w:rPr>
            </w:pPr>
          </w:p>
        </w:tc>
        <w:tc>
          <w:tcPr>
            <w:tcW w:w="2428" w:type="pct"/>
            <w:shd w:val="clear" w:color="auto" w:fill="auto"/>
          </w:tcPr>
          <w:p w14:paraId="63DE1A1F" w14:textId="77777777" w:rsidR="00F37729" w:rsidRDefault="00F37729" w:rsidP="00F37729">
            <w:pPr>
              <w:pStyle w:val="rfdNormal0"/>
              <w:rPr>
                <w:rtl/>
              </w:rPr>
            </w:pPr>
            <w:r>
              <w:rPr>
                <w:rFonts w:hint="eastAsia"/>
                <w:rtl/>
              </w:rPr>
              <w:t>المقدّسة في</w:t>
            </w:r>
            <w:r>
              <w:rPr>
                <w:rtl/>
              </w:rPr>
              <w:t xml:space="preserve"> حوالي (60) مجلّداً من قبل الباحثين في هذا المركز.</w:t>
            </w:r>
          </w:p>
          <w:p w14:paraId="5A9D13F1" w14:textId="77777777" w:rsidR="00F37729" w:rsidRDefault="00F37729" w:rsidP="00F37729">
            <w:pPr>
              <w:rPr>
                <w:rtl/>
              </w:rPr>
            </w:pPr>
            <w:r>
              <w:rPr>
                <w:rFonts w:hint="eastAsia"/>
                <w:rtl/>
              </w:rPr>
              <w:t>صدرت</w:t>
            </w:r>
            <w:r>
              <w:rPr>
                <w:rtl/>
              </w:rPr>
              <w:t xml:space="preserve"> قبل سنتين المجموعة الأولى</w:t>
            </w:r>
            <w:r w:rsidR="001C6BD7">
              <w:rPr>
                <w:rtl/>
              </w:rPr>
              <w:t xml:space="preserve"> :</w:t>
            </w:r>
            <w:r w:rsidR="00F67CDD">
              <w:rPr>
                <w:rtl/>
              </w:rPr>
              <w:t xml:space="preserve"> </w:t>
            </w:r>
            <w:r>
              <w:rPr>
                <w:rtl/>
              </w:rPr>
              <w:t>الآثار الكلامية من هذه الموسوعة الكبيرة في (١٤) مجلّداً</w:t>
            </w:r>
            <w:r w:rsidR="001C6BD7">
              <w:rPr>
                <w:rtl/>
              </w:rPr>
              <w:t xml:space="preserve"> ،</w:t>
            </w:r>
            <w:r w:rsidR="00F67CDD">
              <w:rPr>
                <w:rtl/>
              </w:rPr>
              <w:t xml:space="preserve"> </w:t>
            </w:r>
            <w:r>
              <w:rPr>
                <w:rtl/>
              </w:rPr>
              <w:t>وستصدر المجموعة الثالثة</w:t>
            </w:r>
            <w:r w:rsidR="001C6BD7">
              <w:rPr>
                <w:rtl/>
              </w:rPr>
              <w:t xml:space="preserve"> :</w:t>
            </w:r>
            <w:r w:rsidR="00F67CDD">
              <w:rPr>
                <w:rtl/>
              </w:rPr>
              <w:t xml:space="preserve"> </w:t>
            </w:r>
            <w:r>
              <w:rPr>
                <w:rtl/>
              </w:rPr>
              <w:t>المتفرّقات التاريخية والسياسية والأدبية</w:t>
            </w:r>
            <w:r w:rsidR="001C6BD7">
              <w:rPr>
                <w:rtl/>
              </w:rPr>
              <w:t xml:space="preserve"> ،</w:t>
            </w:r>
            <w:r w:rsidR="00F67CDD">
              <w:rPr>
                <w:rtl/>
              </w:rPr>
              <w:t xml:space="preserve"> </w:t>
            </w:r>
            <w:r>
              <w:rPr>
                <w:rtl/>
              </w:rPr>
              <w:t>في السنة القادمة ـ إن شاء الله تعالىٰ ـ بعد إتمامها وطباعتها.</w:t>
            </w:r>
          </w:p>
          <w:p w14:paraId="5712E7FB" w14:textId="77777777" w:rsidR="00F37729" w:rsidRDefault="00F37729" w:rsidP="00F37729">
            <w:pPr>
              <w:rPr>
                <w:rtl/>
              </w:rPr>
            </w:pPr>
            <w:r>
              <w:rPr>
                <w:rFonts w:hint="eastAsia"/>
                <w:rtl/>
              </w:rPr>
              <w:t>اشتملت</w:t>
            </w:r>
            <w:r>
              <w:rPr>
                <w:rtl/>
              </w:rPr>
              <w:t xml:space="preserve"> المجموعة الفقهية لموسوعة الإمام محمّد الحسين آل كاشف الغطاء على</w:t>
            </w:r>
            <w:r w:rsidR="001C6BD7">
              <w:rPr>
                <w:rtl/>
              </w:rPr>
              <w:t xml:space="preserve"> :</w:t>
            </w:r>
            <w:r w:rsidR="00F67CDD">
              <w:rPr>
                <w:rtl/>
              </w:rPr>
              <w:t xml:space="preserve"> </w:t>
            </w:r>
            <w:r>
              <w:rPr>
                <w:rtl/>
              </w:rPr>
              <w:t>المجلّد الأوّل</w:t>
            </w:r>
            <w:r w:rsidR="001C6BD7">
              <w:rPr>
                <w:rtl/>
              </w:rPr>
              <w:t xml:space="preserve"> :</w:t>
            </w:r>
            <w:r w:rsidR="00F67CDD">
              <w:rPr>
                <w:rtl/>
              </w:rPr>
              <w:t xml:space="preserve"> </w:t>
            </w:r>
            <w:r>
              <w:rPr>
                <w:rtl/>
              </w:rPr>
              <w:t>المدخل</w:t>
            </w:r>
            <w:r w:rsidR="001C6BD7">
              <w:rPr>
                <w:rtl/>
              </w:rPr>
              <w:t xml:space="preserve"> ،</w:t>
            </w:r>
            <w:r w:rsidR="00F67CDD">
              <w:rPr>
                <w:rtl/>
              </w:rPr>
              <w:t xml:space="preserve"> </w:t>
            </w:r>
            <w:r>
              <w:rPr>
                <w:rtl/>
              </w:rPr>
              <w:t>يشتمل علىٰ الآراء الفقهية والأصولية للعلّامة كاشف الغطاء في أربعة أقسام. المجلّد الثاني</w:t>
            </w:r>
            <w:r w:rsidR="001C6BD7">
              <w:rPr>
                <w:rtl/>
              </w:rPr>
              <w:t xml:space="preserve"> :</w:t>
            </w:r>
            <w:r w:rsidR="00F67CDD">
              <w:rPr>
                <w:rtl/>
              </w:rPr>
              <w:t xml:space="preserve"> </w:t>
            </w:r>
            <w:r>
              <w:rPr>
                <w:rtl/>
              </w:rPr>
              <w:t>بحوث أصولية</w:t>
            </w:r>
            <w:r w:rsidR="001C6BD7">
              <w:rPr>
                <w:rtl/>
              </w:rPr>
              <w:t xml:space="preserve"> ،</w:t>
            </w:r>
            <w:r w:rsidR="00F67CDD">
              <w:rPr>
                <w:rtl/>
              </w:rPr>
              <w:t xml:space="preserve"> </w:t>
            </w:r>
            <w:r>
              <w:rPr>
                <w:rtl/>
              </w:rPr>
              <w:t>تشتمل علىٰ رسالتين من مباحثه الأصولية</w:t>
            </w:r>
            <w:r w:rsidR="001C6BD7">
              <w:rPr>
                <w:rtl/>
              </w:rPr>
              <w:t xml:space="preserve"> :</w:t>
            </w:r>
            <w:r w:rsidR="00F67CDD">
              <w:rPr>
                <w:rtl/>
              </w:rPr>
              <w:t xml:space="preserve"> </w:t>
            </w:r>
            <w:r>
              <w:rPr>
                <w:rtl/>
              </w:rPr>
              <w:t>أضواء علىٰ كفاية ا</w:t>
            </w:r>
            <w:r>
              <w:rPr>
                <w:rFonts w:hint="eastAsia"/>
                <w:rtl/>
              </w:rPr>
              <w:t>لأصول</w:t>
            </w:r>
            <w:r w:rsidR="001C6BD7">
              <w:rPr>
                <w:rFonts w:hint="eastAsia"/>
                <w:rtl/>
              </w:rPr>
              <w:t xml:space="preserve"> ،</w:t>
            </w:r>
            <w:r w:rsidR="00F67CDD">
              <w:rPr>
                <w:rFonts w:hint="eastAsia"/>
                <w:rtl/>
              </w:rPr>
              <w:t xml:space="preserve"> </w:t>
            </w:r>
            <w:r>
              <w:rPr>
                <w:rtl/>
              </w:rPr>
              <w:t>أضواء علىٰ فرائد الأصول. والثالث</w:t>
            </w:r>
            <w:r w:rsidR="001C6BD7">
              <w:rPr>
                <w:rtl/>
              </w:rPr>
              <w:t xml:space="preserve"> :</w:t>
            </w:r>
            <w:r w:rsidR="00F67CDD">
              <w:rPr>
                <w:rtl/>
              </w:rPr>
              <w:t xml:space="preserve"> </w:t>
            </w:r>
            <w:r>
              <w:rPr>
                <w:rtl/>
              </w:rPr>
              <w:t>بحوث أصولية</w:t>
            </w:r>
            <w:r w:rsidR="001C6BD7">
              <w:rPr>
                <w:rtl/>
              </w:rPr>
              <w:t xml:space="preserve"> ،</w:t>
            </w:r>
            <w:r w:rsidR="00F67CDD">
              <w:rPr>
                <w:rtl/>
              </w:rPr>
              <w:t xml:space="preserve"> </w:t>
            </w:r>
            <w:r>
              <w:rPr>
                <w:rtl/>
              </w:rPr>
              <w:t>تشتمل علىٰ مجموعة من الرسائل والتعليقات الأصولية كتنقيحات أصول الفقه في مباحث الألفاظ</w:t>
            </w:r>
            <w:r w:rsidR="001C6BD7">
              <w:rPr>
                <w:rtl/>
              </w:rPr>
              <w:t xml:space="preserve"> ،</w:t>
            </w:r>
            <w:r w:rsidR="00F67CDD">
              <w:rPr>
                <w:rtl/>
              </w:rPr>
              <w:t xml:space="preserve"> </w:t>
            </w:r>
            <w:r>
              <w:rPr>
                <w:rtl/>
              </w:rPr>
              <w:t>بعض أبحاث قوانين الأصول</w:t>
            </w:r>
            <w:r w:rsidR="001C6BD7">
              <w:rPr>
                <w:rtl/>
              </w:rPr>
              <w:t xml:space="preserve"> ،</w:t>
            </w:r>
            <w:r w:rsidR="00F67CDD">
              <w:rPr>
                <w:rtl/>
              </w:rPr>
              <w:t xml:space="preserve"> </w:t>
            </w:r>
            <w:r>
              <w:rPr>
                <w:rtl/>
              </w:rPr>
              <w:t>رسالة في الجمع بين الحكم الظاهري والواقعي</w:t>
            </w:r>
            <w:r w:rsidR="001C6BD7">
              <w:rPr>
                <w:rtl/>
              </w:rPr>
              <w:t xml:space="preserve"> ،</w:t>
            </w:r>
            <w:r w:rsidR="00F67CDD">
              <w:rPr>
                <w:rtl/>
              </w:rPr>
              <w:t xml:space="preserve"> </w:t>
            </w:r>
            <w:r>
              <w:rPr>
                <w:rtl/>
              </w:rPr>
              <w:t xml:space="preserve">حاشية علىٰ </w:t>
            </w:r>
          </w:p>
        </w:tc>
      </w:tr>
    </w:tbl>
    <w:p w14:paraId="25A5EF65" w14:textId="77777777" w:rsidR="000E676B" w:rsidRDefault="000E676B" w:rsidP="00F37729">
      <w:pPr>
        <w:rPr>
          <w:rtl/>
        </w:rPr>
      </w:pPr>
      <w:r>
        <w:br w:type="page"/>
      </w:r>
    </w:p>
    <w:tbl>
      <w:tblPr>
        <w:bidiVisual/>
        <w:tblW w:w="4993" w:type="pct"/>
        <w:tblLook w:val="04A0" w:firstRow="1" w:lastRow="0" w:firstColumn="1" w:lastColumn="0" w:noHBand="0" w:noVBand="1"/>
      </w:tblPr>
      <w:tblGrid>
        <w:gridCol w:w="3374"/>
        <w:gridCol w:w="412"/>
        <w:gridCol w:w="3575"/>
      </w:tblGrid>
      <w:tr w:rsidR="00F37729" w14:paraId="1450BB39" w14:textId="77777777">
        <w:tc>
          <w:tcPr>
            <w:tcW w:w="2291" w:type="pct"/>
            <w:shd w:val="clear" w:color="auto" w:fill="auto"/>
          </w:tcPr>
          <w:p w14:paraId="69DDCD81" w14:textId="77777777" w:rsidR="00F37729" w:rsidRDefault="00F37729" w:rsidP="00F37729">
            <w:pPr>
              <w:pStyle w:val="rfdNormal0"/>
              <w:rPr>
                <w:rtl/>
              </w:rPr>
            </w:pPr>
            <w:r>
              <w:rPr>
                <w:rFonts w:hint="eastAsia"/>
                <w:rtl/>
              </w:rPr>
              <w:t>كفاية</w:t>
            </w:r>
            <w:r>
              <w:rPr>
                <w:rtl/>
              </w:rPr>
              <w:t xml:space="preserve"> الأصول</w:t>
            </w:r>
            <w:r w:rsidR="001C6BD7">
              <w:rPr>
                <w:rtl/>
              </w:rPr>
              <w:t xml:space="preserve"> ،</w:t>
            </w:r>
            <w:r w:rsidR="00F67CDD">
              <w:rPr>
                <w:rtl/>
              </w:rPr>
              <w:t xml:space="preserve"> </w:t>
            </w:r>
            <w:r>
              <w:rPr>
                <w:rtl/>
              </w:rPr>
              <w:t>وحاشية علىٰ الفصول في علم الأصول. ومن المجلّد الرابع إلىٰ المجلّد العاشر</w:t>
            </w:r>
            <w:r w:rsidR="001C6BD7">
              <w:rPr>
                <w:rtl/>
              </w:rPr>
              <w:t xml:space="preserve"> :</w:t>
            </w:r>
            <w:r w:rsidR="00F67CDD">
              <w:rPr>
                <w:rtl/>
              </w:rPr>
              <w:t xml:space="preserve"> </w:t>
            </w:r>
            <w:r>
              <w:rPr>
                <w:rtl/>
              </w:rPr>
              <w:t>شرح العروة الوثقى</w:t>
            </w:r>
            <w:r w:rsidR="001C6BD7">
              <w:rPr>
                <w:rtl/>
              </w:rPr>
              <w:t xml:space="preserve"> ،</w:t>
            </w:r>
            <w:r w:rsidR="00F67CDD">
              <w:rPr>
                <w:rtl/>
              </w:rPr>
              <w:t xml:space="preserve"> </w:t>
            </w:r>
            <w:r>
              <w:rPr>
                <w:rtl/>
              </w:rPr>
              <w:t>كتاب الطهارة</w:t>
            </w:r>
            <w:r w:rsidR="001C6BD7">
              <w:rPr>
                <w:rtl/>
              </w:rPr>
              <w:t xml:space="preserve"> ،</w:t>
            </w:r>
            <w:r w:rsidR="00F67CDD">
              <w:rPr>
                <w:rtl/>
              </w:rPr>
              <w:t xml:space="preserve"> </w:t>
            </w:r>
            <w:r>
              <w:rPr>
                <w:rtl/>
              </w:rPr>
              <w:t>ومن المجلّد الحادي عشر</w:t>
            </w:r>
            <w:r w:rsidR="001C6BD7">
              <w:rPr>
                <w:rtl/>
              </w:rPr>
              <w:t xml:space="preserve"> ،</w:t>
            </w:r>
            <w:r w:rsidR="00F67CDD">
              <w:rPr>
                <w:rtl/>
              </w:rPr>
              <w:t xml:space="preserve"> </w:t>
            </w:r>
            <w:r>
              <w:rPr>
                <w:rtl/>
              </w:rPr>
              <w:t>إلىٰ المجلّد الثالث عشر</w:t>
            </w:r>
            <w:r w:rsidR="001C6BD7">
              <w:rPr>
                <w:rtl/>
              </w:rPr>
              <w:t xml:space="preserve"> :</w:t>
            </w:r>
            <w:r w:rsidR="00F67CDD">
              <w:rPr>
                <w:rtl/>
              </w:rPr>
              <w:t xml:space="preserve"> </w:t>
            </w:r>
            <w:r>
              <w:rPr>
                <w:rtl/>
              </w:rPr>
              <w:t>شرح العروة الوثقى</w:t>
            </w:r>
            <w:r w:rsidR="001C6BD7">
              <w:rPr>
                <w:rtl/>
              </w:rPr>
              <w:t xml:space="preserve"> ،</w:t>
            </w:r>
            <w:r w:rsidR="00F67CDD">
              <w:rPr>
                <w:rtl/>
              </w:rPr>
              <w:t xml:space="preserve"> </w:t>
            </w:r>
            <w:r>
              <w:rPr>
                <w:rtl/>
              </w:rPr>
              <w:t>كتاب الصلاة. ومن المجلّد الرابع عشر إلىٰ المجلّد السادس عشر تشتمل ع</w:t>
            </w:r>
            <w:r>
              <w:rPr>
                <w:rFonts w:hint="eastAsia"/>
                <w:rtl/>
              </w:rPr>
              <w:t>لى</w:t>
            </w:r>
            <w:r w:rsidR="001C6BD7">
              <w:rPr>
                <w:rtl/>
              </w:rPr>
              <w:t xml:space="preserve"> :</w:t>
            </w:r>
            <w:r w:rsidR="00F67CDD">
              <w:rPr>
                <w:rtl/>
              </w:rPr>
              <w:t xml:space="preserve"> </w:t>
            </w:r>
            <w:r>
              <w:rPr>
                <w:rtl/>
              </w:rPr>
              <w:t>مقدّمة مفصّلة تحتوي علىٰ (174) قاعدة فقهية في باب المعاملات. المجلّد الثامن عشر</w:t>
            </w:r>
            <w:r w:rsidR="001C6BD7">
              <w:rPr>
                <w:rtl/>
              </w:rPr>
              <w:t xml:space="preserve"> :</w:t>
            </w:r>
            <w:r w:rsidR="00F67CDD">
              <w:rPr>
                <w:rtl/>
              </w:rPr>
              <w:t xml:space="preserve"> </w:t>
            </w:r>
            <w:r>
              <w:rPr>
                <w:rtl/>
              </w:rPr>
              <w:t>يشتمل علىٰ أسئلة وأجوبة في المسائل الكلامية. المجلّد التاسع عشر ويشتمل على</w:t>
            </w:r>
            <w:r w:rsidR="001C6BD7">
              <w:rPr>
                <w:rtl/>
              </w:rPr>
              <w:t xml:space="preserve"> :</w:t>
            </w:r>
            <w:r w:rsidR="00F67CDD">
              <w:rPr>
                <w:rtl/>
              </w:rPr>
              <w:t xml:space="preserve"> </w:t>
            </w:r>
            <w:r>
              <w:rPr>
                <w:rtl/>
              </w:rPr>
              <w:t>(6280) سؤالاً وجواباً في عشرين فصلاً. المجلّد العشرون</w:t>
            </w:r>
            <w:r w:rsidR="001C6BD7">
              <w:rPr>
                <w:rtl/>
              </w:rPr>
              <w:t xml:space="preserve"> :</w:t>
            </w:r>
            <w:r w:rsidR="00F67CDD">
              <w:rPr>
                <w:rtl/>
              </w:rPr>
              <w:t xml:space="preserve"> </w:t>
            </w:r>
            <w:r>
              <w:rPr>
                <w:rtl/>
              </w:rPr>
              <w:t>أسئلة وأجوبة في الفتاوىٰ الفقهية</w:t>
            </w:r>
            <w:r w:rsidR="001C6BD7">
              <w:rPr>
                <w:rtl/>
              </w:rPr>
              <w:t xml:space="preserve"> ،</w:t>
            </w:r>
            <w:r w:rsidR="00F67CDD">
              <w:rPr>
                <w:rtl/>
              </w:rPr>
              <w:t xml:space="preserve"> </w:t>
            </w:r>
            <w:r>
              <w:rPr>
                <w:rtl/>
              </w:rPr>
              <w:t>ويشتمل علىٰ (400) سؤال وجواب. المجلّد الواحد والعشرون</w:t>
            </w:r>
            <w:r w:rsidR="001C6BD7">
              <w:rPr>
                <w:rtl/>
              </w:rPr>
              <w:t xml:space="preserve"> :</w:t>
            </w:r>
            <w:r w:rsidR="00F67CDD">
              <w:rPr>
                <w:rtl/>
              </w:rPr>
              <w:t xml:space="preserve"> </w:t>
            </w:r>
            <w:r>
              <w:rPr>
                <w:rtl/>
              </w:rPr>
              <w:t>تعليقات علىٰ العروة الوثقى</w:t>
            </w:r>
            <w:r w:rsidR="001C6BD7">
              <w:rPr>
                <w:rtl/>
              </w:rPr>
              <w:t xml:space="preserve"> ،</w:t>
            </w:r>
            <w:r w:rsidR="00F67CDD">
              <w:rPr>
                <w:rtl/>
              </w:rPr>
              <w:t xml:space="preserve"> </w:t>
            </w:r>
            <w:r>
              <w:rPr>
                <w:rtl/>
              </w:rPr>
              <w:t>تشتمل على</w:t>
            </w:r>
            <w:r w:rsidR="001C6BD7">
              <w:rPr>
                <w:rtl/>
              </w:rPr>
              <w:t xml:space="preserve"> :</w:t>
            </w:r>
            <w:r w:rsidR="00F67CDD">
              <w:rPr>
                <w:rtl/>
              </w:rPr>
              <w:t xml:space="preserve"> </w:t>
            </w:r>
            <w:r>
              <w:rPr>
                <w:rtl/>
              </w:rPr>
              <w:t>كتاب الاجتهاد والتقليد</w:t>
            </w:r>
            <w:r w:rsidR="001C6BD7">
              <w:rPr>
                <w:rtl/>
              </w:rPr>
              <w:t xml:space="preserve"> ،</w:t>
            </w:r>
            <w:r w:rsidR="00F67CDD">
              <w:rPr>
                <w:rtl/>
              </w:rPr>
              <w:t xml:space="preserve"> </w:t>
            </w:r>
            <w:r>
              <w:rPr>
                <w:rtl/>
              </w:rPr>
              <w:t>الطهارة</w:t>
            </w:r>
            <w:r w:rsidR="001C6BD7">
              <w:rPr>
                <w:rtl/>
              </w:rPr>
              <w:t xml:space="preserve"> ،</w:t>
            </w:r>
            <w:r w:rsidR="00F67CDD">
              <w:rPr>
                <w:rtl/>
              </w:rPr>
              <w:t xml:space="preserve"> </w:t>
            </w:r>
            <w:r>
              <w:rPr>
                <w:rtl/>
              </w:rPr>
              <w:t>الصلاة</w:t>
            </w:r>
            <w:r w:rsidR="00F67CDD">
              <w:rPr>
                <w:rtl/>
              </w:rPr>
              <w:t xml:space="preserve"> ..</w:t>
            </w:r>
            <w:r>
              <w:rPr>
                <w:rtl/>
              </w:rPr>
              <w:t>. الوصية. المجلّد الثاني والعشرون</w:t>
            </w:r>
            <w:r w:rsidR="001C6BD7">
              <w:rPr>
                <w:rtl/>
              </w:rPr>
              <w:t xml:space="preserve"> :</w:t>
            </w:r>
            <w:r w:rsidR="00F67CDD">
              <w:rPr>
                <w:rtl/>
              </w:rPr>
              <w:t xml:space="preserve"> </w:t>
            </w:r>
            <w:r>
              <w:rPr>
                <w:rtl/>
              </w:rPr>
              <w:t xml:space="preserve">يشتمل علىٰ </w:t>
            </w:r>
          </w:p>
        </w:tc>
        <w:tc>
          <w:tcPr>
            <w:tcW w:w="280" w:type="pct"/>
            <w:shd w:val="clear" w:color="auto" w:fill="auto"/>
          </w:tcPr>
          <w:p w14:paraId="7D21C991" w14:textId="77777777" w:rsidR="00F37729" w:rsidRDefault="00F37729" w:rsidP="00110076">
            <w:pPr>
              <w:rPr>
                <w:rtl/>
              </w:rPr>
            </w:pPr>
          </w:p>
        </w:tc>
        <w:tc>
          <w:tcPr>
            <w:tcW w:w="2428" w:type="pct"/>
            <w:shd w:val="clear" w:color="auto" w:fill="auto"/>
          </w:tcPr>
          <w:p w14:paraId="143EBB9C" w14:textId="77777777" w:rsidR="00F37729" w:rsidRDefault="00F37729" w:rsidP="00F37729">
            <w:pPr>
              <w:pStyle w:val="rfdNormal0"/>
              <w:rPr>
                <w:rtl/>
              </w:rPr>
            </w:pPr>
            <w:r>
              <w:rPr>
                <w:rFonts w:hint="eastAsia"/>
                <w:rtl/>
              </w:rPr>
              <w:t>المكاسب</w:t>
            </w:r>
            <w:r>
              <w:rPr>
                <w:rtl/>
              </w:rPr>
              <w:t xml:space="preserve"> المحرّمة والبيع والخيارات ورسالة في قاعدة من ملك. المجلّد الثالث والعشرون</w:t>
            </w:r>
            <w:r w:rsidR="001C6BD7">
              <w:rPr>
                <w:rtl/>
              </w:rPr>
              <w:t xml:space="preserve"> :</w:t>
            </w:r>
            <w:r w:rsidR="00F67CDD">
              <w:rPr>
                <w:rtl/>
              </w:rPr>
              <w:t xml:space="preserve"> </w:t>
            </w:r>
            <w:r>
              <w:rPr>
                <w:rtl/>
              </w:rPr>
              <w:t>تعليقات علىٰ سفينة النجاة ورياض المسائل والروضة البهيّة. المجلّد الرابع والعشرون</w:t>
            </w:r>
            <w:r w:rsidR="001C6BD7">
              <w:rPr>
                <w:rtl/>
              </w:rPr>
              <w:t xml:space="preserve"> :</w:t>
            </w:r>
            <w:r w:rsidR="00F67CDD">
              <w:rPr>
                <w:rtl/>
              </w:rPr>
              <w:t xml:space="preserve"> </w:t>
            </w:r>
            <w:r>
              <w:rPr>
                <w:rtl/>
              </w:rPr>
              <w:t>تعليقات علىٰ تبصرة المتعلّمين. المجلّد الخامس والعشرون</w:t>
            </w:r>
            <w:r w:rsidR="001C6BD7">
              <w:rPr>
                <w:rtl/>
              </w:rPr>
              <w:t xml:space="preserve"> :</w:t>
            </w:r>
            <w:r w:rsidR="00F67CDD">
              <w:rPr>
                <w:rtl/>
              </w:rPr>
              <w:t xml:space="preserve"> </w:t>
            </w:r>
            <w:r>
              <w:rPr>
                <w:rtl/>
              </w:rPr>
              <w:t>وجيزة الأحكام ووالوجيزة في أحكام ال</w:t>
            </w:r>
            <w:r>
              <w:rPr>
                <w:rFonts w:hint="eastAsia"/>
                <w:rtl/>
              </w:rPr>
              <w:t>اجتهاد</w:t>
            </w:r>
            <w:r>
              <w:rPr>
                <w:rtl/>
              </w:rPr>
              <w:t xml:space="preserve"> والتقليد والطهارة. المجلّد السادس والعشرون</w:t>
            </w:r>
            <w:r w:rsidR="001C6BD7">
              <w:rPr>
                <w:rtl/>
              </w:rPr>
              <w:t xml:space="preserve"> :</w:t>
            </w:r>
            <w:r w:rsidR="00F67CDD">
              <w:rPr>
                <w:rtl/>
              </w:rPr>
              <w:t xml:space="preserve"> </w:t>
            </w:r>
            <w:r>
              <w:rPr>
                <w:rtl/>
              </w:rPr>
              <w:t>بحوث فقهية (التأليفات الفارسية) تشتمل على</w:t>
            </w:r>
            <w:r w:rsidR="001C6BD7">
              <w:rPr>
                <w:rtl/>
              </w:rPr>
              <w:t xml:space="preserve"> :</w:t>
            </w:r>
            <w:r w:rsidR="00F67CDD">
              <w:rPr>
                <w:rtl/>
              </w:rPr>
              <w:t xml:space="preserve"> </w:t>
            </w:r>
            <w:r>
              <w:rPr>
                <w:rtl/>
              </w:rPr>
              <w:t>زاد المقلّدين (رسالة عملية). المجلّد السابع والعشرون</w:t>
            </w:r>
            <w:r w:rsidR="001C6BD7">
              <w:rPr>
                <w:rtl/>
              </w:rPr>
              <w:t xml:space="preserve"> :</w:t>
            </w:r>
            <w:r w:rsidR="00F67CDD">
              <w:rPr>
                <w:rtl/>
              </w:rPr>
              <w:t xml:space="preserve"> </w:t>
            </w:r>
            <w:r>
              <w:rPr>
                <w:rtl/>
              </w:rPr>
              <w:t>الفهارس وتشتمل على</w:t>
            </w:r>
            <w:r w:rsidR="001C6BD7">
              <w:rPr>
                <w:rtl/>
              </w:rPr>
              <w:t xml:space="preserve"> :</w:t>
            </w:r>
            <w:r w:rsidR="00F67CDD">
              <w:rPr>
                <w:rtl/>
              </w:rPr>
              <w:t xml:space="preserve"> </w:t>
            </w:r>
            <w:r>
              <w:rPr>
                <w:rtl/>
              </w:rPr>
              <w:t xml:space="preserve">فهرس الآيات ـ الأحاديث ـ أسماء المعصومين ـ كتب ـ أعلام ـ فهرس الأماكن والبقاع المتبرّكة </w:t>
            </w:r>
            <w:r>
              <w:rPr>
                <w:rFonts w:hint="eastAsia"/>
                <w:rtl/>
              </w:rPr>
              <w:t>ـ</w:t>
            </w:r>
            <w:r>
              <w:rPr>
                <w:rtl/>
              </w:rPr>
              <w:t xml:space="preserve"> الأديان ـ الجماعات والقبائل ـ الأشعار ـ مصادر التحقيق وفهرس الموضوعات.</w:t>
            </w:r>
          </w:p>
          <w:p w14:paraId="45B013EE" w14:textId="77777777" w:rsidR="00F37729" w:rsidRDefault="00F37729" w:rsidP="00F37729">
            <w:pPr>
              <w:rPr>
                <w:rtl/>
              </w:rPr>
            </w:pPr>
            <w:r>
              <w:rPr>
                <w:rFonts w:hint="eastAsia"/>
                <w:rtl/>
              </w:rPr>
              <w:t>الحجم</w:t>
            </w:r>
            <w:r w:rsidR="001C6BD7">
              <w:rPr>
                <w:rtl/>
              </w:rPr>
              <w:t xml:space="preserve"> :</w:t>
            </w:r>
            <w:r w:rsidR="00F67CDD">
              <w:rPr>
                <w:rtl/>
              </w:rPr>
              <w:t xml:space="preserve"> </w:t>
            </w:r>
            <w:r>
              <w:rPr>
                <w:rtl/>
              </w:rPr>
              <w:t>وزيري.</w:t>
            </w:r>
          </w:p>
          <w:p w14:paraId="0EF97D83" w14:textId="77777777" w:rsidR="00F37729" w:rsidRDefault="00F37729" w:rsidP="00F37729">
            <w:pPr>
              <w:rPr>
                <w:rtl/>
              </w:rPr>
            </w:pPr>
            <w:r>
              <w:rPr>
                <w:rFonts w:hint="eastAsia"/>
                <w:rtl/>
              </w:rPr>
              <w:t>تحقيق</w:t>
            </w:r>
            <w:r w:rsidR="001C6BD7">
              <w:rPr>
                <w:rtl/>
              </w:rPr>
              <w:t xml:space="preserve"> :</w:t>
            </w:r>
            <w:r w:rsidR="00F67CDD">
              <w:rPr>
                <w:rtl/>
              </w:rPr>
              <w:t xml:space="preserve"> </w:t>
            </w:r>
            <w:r>
              <w:rPr>
                <w:rtl/>
              </w:rPr>
              <w:t>مركز إحياء التراث الإسلامي لمكتب التبليغ الإسلامي</w:t>
            </w:r>
            <w:r w:rsidR="001C6BD7">
              <w:rPr>
                <w:rtl/>
              </w:rPr>
              <w:t xml:space="preserve"> ،</w:t>
            </w:r>
            <w:r w:rsidR="00F67CDD">
              <w:rPr>
                <w:rtl/>
              </w:rPr>
              <w:t xml:space="preserve"> </w:t>
            </w:r>
            <w:r>
              <w:rPr>
                <w:rtl/>
              </w:rPr>
              <w:t>إيران ـ قم.</w:t>
            </w:r>
          </w:p>
        </w:tc>
      </w:tr>
    </w:tbl>
    <w:p w14:paraId="782B28C2" w14:textId="77777777" w:rsidR="00DC02A0" w:rsidRPr="00D60B2B" w:rsidRDefault="00DC02A0" w:rsidP="008249CB">
      <w:pPr>
        <w:rPr>
          <w:rtl/>
        </w:rPr>
      </w:pPr>
    </w:p>
    <w:sectPr w:rsidR="00DC02A0" w:rsidRPr="00D60B2B" w:rsidSect="002E0936">
      <w:headerReference w:type="even" r:id="rId45"/>
      <w:headerReference w:type="default" r:id="rId46"/>
      <w:type w:val="continuous"/>
      <w:pgSz w:w="11907" w:h="16840" w:code="9"/>
      <w:pgMar w:top="255" w:right="2268" w:bottom="255"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AD634" w14:textId="77777777" w:rsidR="00D1598B" w:rsidRDefault="00D1598B">
      <w:r>
        <w:separator/>
      </w:r>
    </w:p>
  </w:endnote>
  <w:endnote w:type="continuationSeparator" w:id="0">
    <w:p w14:paraId="1E14E379" w14:textId="77777777" w:rsidR="00D1598B" w:rsidRDefault="00D1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Lotus">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5E8B6" w14:textId="77777777" w:rsidR="00D1598B" w:rsidRDefault="00D1598B">
      <w:r>
        <w:separator/>
      </w:r>
    </w:p>
  </w:footnote>
  <w:footnote w:type="continuationSeparator" w:id="0">
    <w:p w14:paraId="7597F5EE" w14:textId="77777777" w:rsidR="00D1598B" w:rsidRDefault="00D15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D28D" w14:textId="77777777" w:rsidR="00A42BF8" w:rsidRDefault="00A42BF8" w:rsidP="00A42BF8">
    <w:pPr>
      <w:pStyle w:val="Header"/>
      <w:tabs>
        <w:tab w:val="clear" w:pos="4153"/>
        <w:tab w:val="right" w:leader="dot" w:pos="7371"/>
      </w:tabs>
      <w:rPr>
        <w:rFonts w:hint="cs"/>
      </w:rPr>
    </w:pPr>
    <w:r>
      <w:rPr>
        <w:rStyle w:val="PageNumber"/>
      </w:rPr>
      <w:fldChar w:fldCharType="begin"/>
    </w:r>
    <w:r>
      <w:rPr>
        <w:rStyle w:val="PageNumber"/>
      </w:rPr>
      <w:instrText xml:space="preserve"> PAGE </w:instrText>
    </w:r>
    <w:r>
      <w:rPr>
        <w:rStyle w:val="PageNumber"/>
      </w:rPr>
      <w:fldChar w:fldCharType="separate"/>
    </w:r>
    <w:r w:rsidR="00AB6CBE">
      <w:rPr>
        <w:rStyle w:val="PageNumber"/>
        <w:noProof/>
        <w:rtl/>
      </w:rPr>
      <w:t>34</w:t>
    </w:r>
    <w:r>
      <w:rPr>
        <w:rStyle w:val="PageNumber"/>
      </w:rPr>
      <w:fldChar w:fldCharType="end"/>
    </w:r>
    <w:r>
      <w:rPr>
        <w:rStyle w:val="PageNumber"/>
        <w:rFonts w:hint="cs"/>
        <w:rtl/>
      </w:rPr>
      <w:t xml:space="preserve"> </w:t>
    </w:r>
    <w:r>
      <w:rPr>
        <w:rStyle w:val="PageNumber"/>
        <w:rFonts w:hint="cs"/>
        <w:rtl/>
      </w:rPr>
      <w:tab/>
      <w:t>تراثنا / 153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00EE" w14:textId="3F13B99C" w:rsidR="00A42BF8" w:rsidRDefault="00A42BF8" w:rsidP="00A42BF8">
    <w:pPr>
      <w:pStyle w:val="Header"/>
      <w:tabs>
        <w:tab w:val="clear" w:pos="4153"/>
        <w:tab w:val="right" w:leader="dot" w:pos="7371"/>
      </w:tabs>
      <w:rPr>
        <w:rFonts w:hint="cs"/>
      </w:rPr>
    </w:pPr>
    <w:r>
      <w:rPr>
        <w:rtl/>
      </w:rPr>
      <w:fldChar w:fldCharType="begin"/>
    </w:r>
    <w:r>
      <w:rPr>
        <w:rtl/>
      </w:rPr>
      <w:instrText xml:space="preserve"> </w:instrText>
    </w:r>
    <w:r>
      <w:instrText xml:space="preserve">STYLEREF  "Heading </w:instrText>
    </w:r>
    <w:r>
      <w:rPr>
        <w:rtl/>
      </w:rPr>
      <w:instrText xml:space="preserve">1 </w:instrText>
    </w:r>
    <w:r>
      <w:instrText>Center"  \* MERGEFORMAT</w:instrText>
    </w:r>
    <w:r>
      <w:rPr>
        <w:rtl/>
      </w:rPr>
      <w:instrText xml:space="preserve"> </w:instrText>
    </w:r>
    <w:r>
      <w:rPr>
        <w:rtl/>
      </w:rPr>
      <w:fldChar w:fldCharType="separate"/>
    </w:r>
    <w:r w:rsidR="00F37B7C">
      <w:rPr>
        <w:noProof/>
        <w:rtl/>
      </w:rPr>
      <w:t>بديعية الشيخ محمّد الملّا الحلّيّ في مدح النبي صلى‌الله‌عليه‌وآله</w:t>
    </w:r>
    <w:r>
      <w:rPr>
        <w:rtl/>
      </w:rPr>
      <w:fldChar w:fldCharType="end"/>
    </w:r>
    <w:r>
      <w:rPr>
        <w:rFonts w:hint="cs"/>
        <w:rtl/>
      </w:rPr>
      <w:t xml:space="preserve"> </w:t>
    </w:r>
    <w:r>
      <w:rPr>
        <w:rFonts w:hint="cs"/>
        <w:rtl/>
      </w:rPr>
      <w:tab/>
    </w:r>
    <w:r>
      <w:rPr>
        <w:rStyle w:val="PageNumber"/>
      </w:rPr>
      <w:fldChar w:fldCharType="begin"/>
    </w:r>
    <w:r>
      <w:rPr>
        <w:rStyle w:val="PageNumber"/>
      </w:rPr>
      <w:instrText xml:space="preserve"> PAGE </w:instrText>
    </w:r>
    <w:r>
      <w:rPr>
        <w:rStyle w:val="PageNumber"/>
      </w:rPr>
      <w:fldChar w:fldCharType="separate"/>
    </w:r>
    <w:r w:rsidR="00AB6CBE">
      <w:rPr>
        <w:rStyle w:val="PageNumber"/>
        <w:noProof/>
        <w:rtl/>
      </w:rPr>
      <w:t>33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6B"/>
    <w:rsid w:val="000132A4"/>
    <w:rsid w:val="000267FE"/>
    <w:rsid w:val="00040798"/>
    <w:rsid w:val="000441A2"/>
    <w:rsid w:val="00047EE7"/>
    <w:rsid w:val="00054406"/>
    <w:rsid w:val="000546A5"/>
    <w:rsid w:val="00054949"/>
    <w:rsid w:val="00060290"/>
    <w:rsid w:val="0006216A"/>
    <w:rsid w:val="00067F84"/>
    <w:rsid w:val="00071A16"/>
    <w:rsid w:val="00071C97"/>
    <w:rsid w:val="00076A3A"/>
    <w:rsid w:val="0008470A"/>
    <w:rsid w:val="00092A0C"/>
    <w:rsid w:val="00093FD9"/>
    <w:rsid w:val="000A7750"/>
    <w:rsid w:val="000B1503"/>
    <w:rsid w:val="000C0A89"/>
    <w:rsid w:val="000C7722"/>
    <w:rsid w:val="000D1BDF"/>
    <w:rsid w:val="000D71B7"/>
    <w:rsid w:val="000E676B"/>
    <w:rsid w:val="000E75DD"/>
    <w:rsid w:val="000F3783"/>
    <w:rsid w:val="000F72A5"/>
    <w:rsid w:val="0010049D"/>
    <w:rsid w:val="00107A6B"/>
    <w:rsid w:val="00110076"/>
    <w:rsid w:val="0011352E"/>
    <w:rsid w:val="00113B0B"/>
    <w:rsid w:val="00113CCC"/>
    <w:rsid w:val="001162C9"/>
    <w:rsid w:val="00120684"/>
    <w:rsid w:val="0012268F"/>
    <w:rsid w:val="00124869"/>
    <w:rsid w:val="00126471"/>
    <w:rsid w:val="00135E90"/>
    <w:rsid w:val="00136E6F"/>
    <w:rsid w:val="0014341C"/>
    <w:rsid w:val="00143EEA"/>
    <w:rsid w:val="00147ED8"/>
    <w:rsid w:val="00153917"/>
    <w:rsid w:val="001576FD"/>
    <w:rsid w:val="00157D6D"/>
    <w:rsid w:val="00160F76"/>
    <w:rsid w:val="00163511"/>
    <w:rsid w:val="00163A54"/>
    <w:rsid w:val="00164767"/>
    <w:rsid w:val="00164810"/>
    <w:rsid w:val="00166F04"/>
    <w:rsid w:val="001712E1"/>
    <w:rsid w:val="00181E0A"/>
    <w:rsid w:val="001A4D9B"/>
    <w:rsid w:val="001A6EC0"/>
    <w:rsid w:val="001B16FD"/>
    <w:rsid w:val="001B20D0"/>
    <w:rsid w:val="001B702D"/>
    <w:rsid w:val="001B7407"/>
    <w:rsid w:val="001C57A2"/>
    <w:rsid w:val="001C6BD7"/>
    <w:rsid w:val="001D41A1"/>
    <w:rsid w:val="001E25DC"/>
    <w:rsid w:val="001F0713"/>
    <w:rsid w:val="002139CB"/>
    <w:rsid w:val="00214801"/>
    <w:rsid w:val="00214A9D"/>
    <w:rsid w:val="00224964"/>
    <w:rsid w:val="00224ACE"/>
    <w:rsid w:val="00227FEE"/>
    <w:rsid w:val="00241F59"/>
    <w:rsid w:val="002510F7"/>
    <w:rsid w:val="00251E02"/>
    <w:rsid w:val="00257657"/>
    <w:rsid w:val="00263F56"/>
    <w:rsid w:val="0028271F"/>
    <w:rsid w:val="002A0284"/>
    <w:rsid w:val="002B1CE6"/>
    <w:rsid w:val="002B71A8"/>
    <w:rsid w:val="002C07F1"/>
    <w:rsid w:val="002D19A9"/>
    <w:rsid w:val="002D2485"/>
    <w:rsid w:val="002D580E"/>
    <w:rsid w:val="002E0936"/>
    <w:rsid w:val="002E4D3D"/>
    <w:rsid w:val="002F1A2A"/>
    <w:rsid w:val="00307C3A"/>
    <w:rsid w:val="0031579D"/>
    <w:rsid w:val="00317E22"/>
    <w:rsid w:val="00324B78"/>
    <w:rsid w:val="003339D0"/>
    <w:rsid w:val="003350EA"/>
    <w:rsid w:val="00337B55"/>
    <w:rsid w:val="003434CC"/>
    <w:rsid w:val="00343BF8"/>
    <w:rsid w:val="00363C94"/>
    <w:rsid w:val="0036400D"/>
    <w:rsid w:val="00371AEC"/>
    <w:rsid w:val="00373085"/>
    <w:rsid w:val="003820B2"/>
    <w:rsid w:val="00383977"/>
    <w:rsid w:val="0038683D"/>
    <w:rsid w:val="0039159B"/>
    <w:rsid w:val="0039787F"/>
    <w:rsid w:val="003A3F10"/>
    <w:rsid w:val="003A4587"/>
    <w:rsid w:val="003A661E"/>
    <w:rsid w:val="003B0913"/>
    <w:rsid w:val="003B6720"/>
    <w:rsid w:val="003B6B0C"/>
    <w:rsid w:val="003B775B"/>
    <w:rsid w:val="003B7FA9"/>
    <w:rsid w:val="003C7C08"/>
    <w:rsid w:val="003D2459"/>
    <w:rsid w:val="003D28ED"/>
    <w:rsid w:val="003D3107"/>
    <w:rsid w:val="003E3600"/>
    <w:rsid w:val="003E6499"/>
    <w:rsid w:val="003F3DD7"/>
    <w:rsid w:val="00402C65"/>
    <w:rsid w:val="00416E2B"/>
    <w:rsid w:val="00416E92"/>
    <w:rsid w:val="004209BA"/>
    <w:rsid w:val="00433C7C"/>
    <w:rsid w:val="00434A97"/>
    <w:rsid w:val="00437035"/>
    <w:rsid w:val="004438A6"/>
    <w:rsid w:val="00455A59"/>
    <w:rsid w:val="0046634E"/>
    <w:rsid w:val="004722F9"/>
    <w:rsid w:val="00472AF1"/>
    <w:rsid w:val="00475E99"/>
    <w:rsid w:val="0048221F"/>
    <w:rsid w:val="00485477"/>
    <w:rsid w:val="004919C3"/>
    <w:rsid w:val="004953C3"/>
    <w:rsid w:val="00497042"/>
    <w:rsid w:val="004A0866"/>
    <w:rsid w:val="004B111D"/>
    <w:rsid w:val="004B17F4"/>
    <w:rsid w:val="004B1B47"/>
    <w:rsid w:val="004B7BD8"/>
    <w:rsid w:val="004D273F"/>
    <w:rsid w:val="004D7678"/>
    <w:rsid w:val="004E6E95"/>
    <w:rsid w:val="004F7848"/>
    <w:rsid w:val="005119FC"/>
    <w:rsid w:val="005233F6"/>
    <w:rsid w:val="00526724"/>
    <w:rsid w:val="00542EEF"/>
    <w:rsid w:val="00547342"/>
    <w:rsid w:val="00550B2F"/>
    <w:rsid w:val="00552C63"/>
    <w:rsid w:val="00553E8E"/>
    <w:rsid w:val="005549DE"/>
    <w:rsid w:val="00561C58"/>
    <w:rsid w:val="00562EED"/>
    <w:rsid w:val="005673A9"/>
    <w:rsid w:val="005708C9"/>
    <w:rsid w:val="005772C4"/>
    <w:rsid w:val="00577577"/>
    <w:rsid w:val="005923FF"/>
    <w:rsid w:val="0059794F"/>
    <w:rsid w:val="005A1C39"/>
    <w:rsid w:val="005A43ED"/>
    <w:rsid w:val="005B25A3"/>
    <w:rsid w:val="005B2DE4"/>
    <w:rsid w:val="005B56BE"/>
    <w:rsid w:val="005C0E2F"/>
    <w:rsid w:val="005E266B"/>
    <w:rsid w:val="005E2913"/>
    <w:rsid w:val="005E7C5C"/>
    <w:rsid w:val="005F2CA3"/>
    <w:rsid w:val="00614301"/>
    <w:rsid w:val="00620B12"/>
    <w:rsid w:val="006210F4"/>
    <w:rsid w:val="006302B0"/>
    <w:rsid w:val="006357C1"/>
    <w:rsid w:val="00641A2D"/>
    <w:rsid w:val="00646D08"/>
    <w:rsid w:val="00651640"/>
    <w:rsid w:val="006574EA"/>
    <w:rsid w:val="00663284"/>
    <w:rsid w:val="00665B79"/>
    <w:rsid w:val="00665FF7"/>
    <w:rsid w:val="00684527"/>
    <w:rsid w:val="00687928"/>
    <w:rsid w:val="0069163F"/>
    <w:rsid w:val="006A7D4D"/>
    <w:rsid w:val="006B2441"/>
    <w:rsid w:val="006B7F0E"/>
    <w:rsid w:val="006D36EC"/>
    <w:rsid w:val="006D6F9A"/>
    <w:rsid w:val="006E2C8E"/>
    <w:rsid w:val="006E6291"/>
    <w:rsid w:val="00701353"/>
    <w:rsid w:val="00714D51"/>
    <w:rsid w:val="00721FA0"/>
    <w:rsid w:val="00723983"/>
    <w:rsid w:val="00723D07"/>
    <w:rsid w:val="00725377"/>
    <w:rsid w:val="00727E38"/>
    <w:rsid w:val="0073042E"/>
    <w:rsid w:val="00737C88"/>
    <w:rsid w:val="0074517B"/>
    <w:rsid w:val="007502A8"/>
    <w:rsid w:val="007571E2"/>
    <w:rsid w:val="00775FFA"/>
    <w:rsid w:val="0078259F"/>
    <w:rsid w:val="00796AAA"/>
    <w:rsid w:val="007A6185"/>
    <w:rsid w:val="007B10B3"/>
    <w:rsid w:val="007B3DCD"/>
    <w:rsid w:val="007B5CD8"/>
    <w:rsid w:val="007C1FC2"/>
    <w:rsid w:val="007C3DC9"/>
    <w:rsid w:val="007D1D2B"/>
    <w:rsid w:val="007D5FD1"/>
    <w:rsid w:val="007E2EBF"/>
    <w:rsid w:val="007E6DD9"/>
    <w:rsid w:val="007F4E53"/>
    <w:rsid w:val="007F5C0F"/>
    <w:rsid w:val="00806335"/>
    <w:rsid w:val="008105E2"/>
    <w:rsid w:val="008128CA"/>
    <w:rsid w:val="00813440"/>
    <w:rsid w:val="00821493"/>
    <w:rsid w:val="008249CB"/>
    <w:rsid w:val="00826B87"/>
    <w:rsid w:val="0084238B"/>
    <w:rsid w:val="0084318E"/>
    <w:rsid w:val="0084496F"/>
    <w:rsid w:val="00850983"/>
    <w:rsid w:val="00857A7C"/>
    <w:rsid w:val="00864864"/>
    <w:rsid w:val="00870D4D"/>
    <w:rsid w:val="00874112"/>
    <w:rsid w:val="008810AF"/>
    <w:rsid w:val="00887AF8"/>
    <w:rsid w:val="008A225D"/>
    <w:rsid w:val="008B6DDA"/>
    <w:rsid w:val="008C0DB1"/>
    <w:rsid w:val="008C3327"/>
    <w:rsid w:val="008D5FE6"/>
    <w:rsid w:val="008D6657"/>
    <w:rsid w:val="008E1FA7"/>
    <w:rsid w:val="008E4D2E"/>
    <w:rsid w:val="008F258C"/>
    <w:rsid w:val="008F3BB8"/>
    <w:rsid w:val="008F4A60"/>
    <w:rsid w:val="00901E6B"/>
    <w:rsid w:val="009046DF"/>
    <w:rsid w:val="0091682D"/>
    <w:rsid w:val="00927D62"/>
    <w:rsid w:val="00932192"/>
    <w:rsid w:val="00943B2E"/>
    <w:rsid w:val="00961CD2"/>
    <w:rsid w:val="0097061F"/>
    <w:rsid w:val="00974224"/>
    <w:rsid w:val="00974FF1"/>
    <w:rsid w:val="00992E31"/>
    <w:rsid w:val="009A19AD"/>
    <w:rsid w:val="009A7001"/>
    <w:rsid w:val="009A7DA5"/>
    <w:rsid w:val="009D3969"/>
    <w:rsid w:val="009D6CB0"/>
    <w:rsid w:val="009E03BE"/>
    <w:rsid w:val="009E07BB"/>
    <w:rsid w:val="009E3A34"/>
    <w:rsid w:val="009E4824"/>
    <w:rsid w:val="009E611C"/>
    <w:rsid w:val="009E6DE8"/>
    <w:rsid w:val="009E7AB9"/>
    <w:rsid w:val="009E7F68"/>
    <w:rsid w:val="00A00A9C"/>
    <w:rsid w:val="00A05A22"/>
    <w:rsid w:val="00A21090"/>
    <w:rsid w:val="00A2310F"/>
    <w:rsid w:val="00A24495"/>
    <w:rsid w:val="00A2642A"/>
    <w:rsid w:val="00A26AD5"/>
    <w:rsid w:val="00A30F05"/>
    <w:rsid w:val="00A321D4"/>
    <w:rsid w:val="00A42BF8"/>
    <w:rsid w:val="00A478DC"/>
    <w:rsid w:val="00A51FCA"/>
    <w:rsid w:val="00A6076B"/>
    <w:rsid w:val="00A622DD"/>
    <w:rsid w:val="00A62503"/>
    <w:rsid w:val="00A745EB"/>
    <w:rsid w:val="00A971B5"/>
    <w:rsid w:val="00AA378D"/>
    <w:rsid w:val="00AB39AF"/>
    <w:rsid w:val="00AB5AFC"/>
    <w:rsid w:val="00AB669B"/>
    <w:rsid w:val="00AB6CBE"/>
    <w:rsid w:val="00AC6146"/>
    <w:rsid w:val="00AE1E35"/>
    <w:rsid w:val="00AE5DAC"/>
    <w:rsid w:val="00B1002E"/>
    <w:rsid w:val="00B12108"/>
    <w:rsid w:val="00B22C29"/>
    <w:rsid w:val="00B24ABA"/>
    <w:rsid w:val="00B37FEA"/>
    <w:rsid w:val="00B42E0C"/>
    <w:rsid w:val="00B47827"/>
    <w:rsid w:val="00B65134"/>
    <w:rsid w:val="00B71ADF"/>
    <w:rsid w:val="00B731F9"/>
    <w:rsid w:val="00B7501C"/>
    <w:rsid w:val="00B76530"/>
    <w:rsid w:val="00B81F23"/>
    <w:rsid w:val="00B82A3A"/>
    <w:rsid w:val="00B82B08"/>
    <w:rsid w:val="00B922A2"/>
    <w:rsid w:val="00B931B4"/>
    <w:rsid w:val="00B936D7"/>
    <w:rsid w:val="00B955A3"/>
    <w:rsid w:val="00B960BD"/>
    <w:rsid w:val="00B9620E"/>
    <w:rsid w:val="00BA6E88"/>
    <w:rsid w:val="00BB5C83"/>
    <w:rsid w:val="00BB643C"/>
    <w:rsid w:val="00BC42C8"/>
    <w:rsid w:val="00BC4CF7"/>
    <w:rsid w:val="00BC717E"/>
    <w:rsid w:val="00BD2123"/>
    <w:rsid w:val="00BD3D88"/>
    <w:rsid w:val="00BD4DFE"/>
    <w:rsid w:val="00BD593F"/>
    <w:rsid w:val="00BE0D08"/>
    <w:rsid w:val="00BE7ED8"/>
    <w:rsid w:val="00C1570C"/>
    <w:rsid w:val="00C31338"/>
    <w:rsid w:val="00C33018"/>
    <w:rsid w:val="00C36AF1"/>
    <w:rsid w:val="00C5777B"/>
    <w:rsid w:val="00C617E5"/>
    <w:rsid w:val="00C76A9C"/>
    <w:rsid w:val="00C81C96"/>
    <w:rsid w:val="00C85BBE"/>
    <w:rsid w:val="00C9021F"/>
    <w:rsid w:val="00C906FE"/>
    <w:rsid w:val="00CB22FF"/>
    <w:rsid w:val="00CB686E"/>
    <w:rsid w:val="00CC0833"/>
    <w:rsid w:val="00CC156E"/>
    <w:rsid w:val="00CC565C"/>
    <w:rsid w:val="00CF137D"/>
    <w:rsid w:val="00D03C83"/>
    <w:rsid w:val="00D1598B"/>
    <w:rsid w:val="00D24B24"/>
    <w:rsid w:val="00D24EB0"/>
    <w:rsid w:val="00D25309"/>
    <w:rsid w:val="00D26310"/>
    <w:rsid w:val="00D46C32"/>
    <w:rsid w:val="00D54728"/>
    <w:rsid w:val="00D60B2B"/>
    <w:rsid w:val="00D67101"/>
    <w:rsid w:val="00D70D85"/>
    <w:rsid w:val="00D72026"/>
    <w:rsid w:val="00D7331A"/>
    <w:rsid w:val="00D91B67"/>
    <w:rsid w:val="00DA5931"/>
    <w:rsid w:val="00DA722B"/>
    <w:rsid w:val="00DB2424"/>
    <w:rsid w:val="00DB3E84"/>
    <w:rsid w:val="00DC02A0"/>
    <w:rsid w:val="00DC1995"/>
    <w:rsid w:val="00DD1BB4"/>
    <w:rsid w:val="00DE2631"/>
    <w:rsid w:val="00DE42A3"/>
    <w:rsid w:val="00DE4448"/>
    <w:rsid w:val="00DE49C9"/>
    <w:rsid w:val="00DE7D29"/>
    <w:rsid w:val="00DF5E1E"/>
    <w:rsid w:val="00DF6442"/>
    <w:rsid w:val="00DF6775"/>
    <w:rsid w:val="00E022DC"/>
    <w:rsid w:val="00E024D3"/>
    <w:rsid w:val="00E0297F"/>
    <w:rsid w:val="00E14435"/>
    <w:rsid w:val="00E206F5"/>
    <w:rsid w:val="00E21598"/>
    <w:rsid w:val="00E223A4"/>
    <w:rsid w:val="00E264A4"/>
    <w:rsid w:val="00E36018"/>
    <w:rsid w:val="00E40FCC"/>
    <w:rsid w:val="00E43122"/>
    <w:rsid w:val="00E44003"/>
    <w:rsid w:val="00E574E5"/>
    <w:rsid w:val="00E63C51"/>
    <w:rsid w:val="00E63DE8"/>
    <w:rsid w:val="00E71139"/>
    <w:rsid w:val="00E73B29"/>
    <w:rsid w:val="00E7602E"/>
    <w:rsid w:val="00E90664"/>
    <w:rsid w:val="00EA340E"/>
    <w:rsid w:val="00EA3B1F"/>
    <w:rsid w:val="00EB55D0"/>
    <w:rsid w:val="00EC0F78"/>
    <w:rsid w:val="00EC1299"/>
    <w:rsid w:val="00EC5C01"/>
    <w:rsid w:val="00EC733A"/>
    <w:rsid w:val="00ED3DFD"/>
    <w:rsid w:val="00ED6492"/>
    <w:rsid w:val="00EE56E1"/>
    <w:rsid w:val="00EE6455"/>
    <w:rsid w:val="00EE6B33"/>
    <w:rsid w:val="00EF0462"/>
    <w:rsid w:val="00EF7A6F"/>
    <w:rsid w:val="00F02C57"/>
    <w:rsid w:val="00F1390A"/>
    <w:rsid w:val="00F24E97"/>
    <w:rsid w:val="00F26388"/>
    <w:rsid w:val="00F27EA8"/>
    <w:rsid w:val="00F34AA2"/>
    <w:rsid w:val="00F34CA5"/>
    <w:rsid w:val="00F37729"/>
    <w:rsid w:val="00F37B7C"/>
    <w:rsid w:val="00F45F9E"/>
    <w:rsid w:val="00F47FB5"/>
    <w:rsid w:val="00F56791"/>
    <w:rsid w:val="00F571FE"/>
    <w:rsid w:val="00F638A5"/>
    <w:rsid w:val="00F67CDD"/>
    <w:rsid w:val="00F71859"/>
    <w:rsid w:val="00F74FDC"/>
    <w:rsid w:val="00F82638"/>
    <w:rsid w:val="00F83A2C"/>
    <w:rsid w:val="00F83E9D"/>
    <w:rsid w:val="00F9681E"/>
    <w:rsid w:val="00F97A32"/>
    <w:rsid w:val="00FA3B58"/>
    <w:rsid w:val="00FA5212"/>
    <w:rsid w:val="00FA5484"/>
    <w:rsid w:val="00FA58EE"/>
    <w:rsid w:val="00FB10A7"/>
    <w:rsid w:val="00FB3EBB"/>
    <w:rsid w:val="00FB7CFB"/>
    <w:rsid w:val="00FD04E0"/>
    <w:rsid w:val="00FE0BFA"/>
    <w:rsid w:val="00FE0D85"/>
    <w:rsid w:val="00FE5222"/>
    <w:rsid w:val="00FF3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93F7F"/>
  <w15:chartTrackingRefBased/>
  <w15:docId w15:val="{06C4435B-AA68-4AA6-B2EB-54E80FC5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729"/>
    <w:pPr>
      <w:bidi/>
      <w:ind w:firstLine="567"/>
      <w:jc w:val="lowKashida"/>
    </w:pPr>
    <w:rPr>
      <w:rFonts w:cs="Traditional Arabic"/>
      <w:color w:val="000000"/>
      <w:sz w:val="24"/>
      <w:szCs w:val="32"/>
    </w:rPr>
  </w:style>
  <w:style w:type="paragraph" w:styleId="Heading1">
    <w:name w:val="heading 1"/>
    <w:basedOn w:val="Normal"/>
    <w:next w:val="Normal"/>
    <w:qFormat/>
    <w:rsid w:val="00E264A4"/>
    <w:pPr>
      <w:keepNext/>
      <w:spacing w:before="240" w:after="60"/>
      <w:outlineLvl w:val="0"/>
    </w:pPr>
    <w:rPr>
      <w:rFonts w:ascii="Arial" w:hAnsi="Arial"/>
      <w:b/>
      <w:bCs/>
      <w:kern w:val="32"/>
      <w:sz w:val="32"/>
    </w:rPr>
  </w:style>
  <w:style w:type="paragraph" w:styleId="Heading2">
    <w:name w:val="heading 2"/>
    <w:basedOn w:val="Normal"/>
    <w:next w:val="Normal"/>
    <w:link w:val="Heading2Char"/>
    <w:qFormat/>
    <w:rsid w:val="00E7602E"/>
    <w:pPr>
      <w:keepNext/>
      <w:spacing w:before="240" w:after="60"/>
      <w:outlineLvl w:val="1"/>
    </w:pPr>
    <w:rPr>
      <w:rFonts w:ascii="Arial" w:hAnsi="Arial"/>
      <w:b/>
      <w:bCs/>
      <w:i/>
      <w:sz w:val="28"/>
    </w:rPr>
  </w:style>
  <w:style w:type="paragraph" w:styleId="Heading3">
    <w:name w:val="heading 3"/>
    <w:basedOn w:val="Normal"/>
    <w:next w:val="Normal"/>
    <w:qFormat/>
    <w:rsid w:val="00E264A4"/>
    <w:pPr>
      <w:keepNext/>
      <w:spacing w:before="240" w:after="60"/>
      <w:outlineLvl w:val="2"/>
    </w:pPr>
    <w:rPr>
      <w:rFonts w:ascii="Arial" w:hAnsi="Arial"/>
      <w:b/>
      <w:bCs/>
      <w:sz w:val="26"/>
    </w:rPr>
  </w:style>
  <w:style w:type="paragraph" w:styleId="Heading4">
    <w:name w:val="heading 4"/>
    <w:basedOn w:val="Normal"/>
    <w:next w:val="Normal"/>
    <w:qFormat/>
    <w:rsid w:val="00806335"/>
    <w:pPr>
      <w:keepNext/>
      <w:spacing w:before="240" w:after="60"/>
      <w:outlineLvl w:val="3"/>
    </w:pPr>
    <w:rPr>
      <w:b/>
      <w:bCs/>
      <w:sz w:val="28"/>
    </w:rPr>
  </w:style>
  <w:style w:type="paragraph" w:styleId="Heading5">
    <w:name w:val="heading 5"/>
    <w:basedOn w:val="Normal"/>
    <w:next w:val="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5134"/>
    <w:rPr>
      <w:rFonts w:ascii="Arial" w:hAnsi="Arial" w:cs="Lotus"/>
      <w:b/>
      <w:bCs/>
      <w:i/>
      <w:color w:val="000000"/>
      <w:sz w:val="28"/>
      <w:szCs w:val="30"/>
      <w:lang w:val="en-US" w:eastAsia="en-US" w:bidi="ar-SA"/>
    </w:rPr>
  </w:style>
  <w:style w:type="character" w:customStyle="1" w:styleId="rfdFootnote">
    <w:name w:val="rfdFootnote"/>
    <w:rsid w:val="00AA378D"/>
    <w:rPr>
      <w:rFonts w:cs="Traditional Arabic"/>
      <w:szCs w:val="26"/>
    </w:rPr>
  </w:style>
  <w:style w:type="character" w:customStyle="1" w:styleId="rfdBold2">
    <w:name w:val="rfdBold2"/>
    <w:rsid w:val="00AE1E35"/>
    <w:rPr>
      <w:rFonts w:ascii="Times New Roman" w:hAnsi="Times New Roman" w:cs="Traditional Arabic"/>
      <w:bCs/>
      <w:sz w:val="30"/>
      <w:szCs w:val="30"/>
    </w:rPr>
  </w:style>
  <w:style w:type="paragraph" w:customStyle="1" w:styleId="rfdCenterBold1">
    <w:name w:val="rfdCenterBold1"/>
    <w:basedOn w:val="Normal"/>
    <w:rsid w:val="00A478DC"/>
    <w:pPr>
      <w:spacing w:before="240" w:after="60"/>
      <w:ind w:firstLine="0"/>
      <w:jc w:val="center"/>
    </w:pPr>
    <w:rPr>
      <w:bCs/>
      <w:sz w:val="32"/>
    </w:rPr>
  </w:style>
  <w:style w:type="paragraph" w:customStyle="1" w:styleId="rfdCenterBold2">
    <w:name w:val="rfdCenterBold2"/>
    <w:basedOn w:val="Normal"/>
    <w:rsid w:val="00AE1E35"/>
    <w:pPr>
      <w:ind w:firstLine="0"/>
      <w:jc w:val="center"/>
    </w:pPr>
    <w:rPr>
      <w:bCs/>
      <w:sz w:val="30"/>
      <w:szCs w:val="30"/>
    </w:rPr>
  </w:style>
  <w:style w:type="paragraph" w:customStyle="1" w:styleId="rfdBold1">
    <w:name w:val="rfdBold1"/>
    <w:basedOn w:val="Normal"/>
    <w:rsid w:val="00A478DC"/>
    <w:pPr>
      <w:spacing w:before="240" w:after="60"/>
    </w:pPr>
    <w:rPr>
      <w:bCs/>
      <w:sz w:val="32"/>
    </w:rPr>
  </w:style>
  <w:style w:type="character" w:customStyle="1" w:styleId="rfdAie">
    <w:name w:val="rfdAie"/>
    <w:rsid w:val="00AE1E35"/>
    <w:rPr>
      <w:rFonts w:ascii="Times New Roman" w:hAnsi="Times New Roman" w:cs="Traditional Arabic"/>
      <w:bCs/>
      <w:color w:val="008000"/>
      <w:sz w:val="30"/>
      <w:szCs w:val="30"/>
    </w:rPr>
  </w:style>
  <w:style w:type="paragraph" w:customStyle="1" w:styleId="rfdLeftBold">
    <w:name w:val="rfdLeftBold"/>
    <w:basedOn w:val="Normal"/>
    <w:rsid w:val="00437035"/>
    <w:pPr>
      <w:ind w:firstLine="0"/>
      <w:jc w:val="right"/>
    </w:pPr>
    <w:rPr>
      <w:bCs/>
      <w:sz w:val="30"/>
      <w:szCs w:val="30"/>
    </w:rPr>
  </w:style>
  <w:style w:type="character" w:customStyle="1" w:styleId="rfdAlaem">
    <w:name w:val="rfdAlaem"/>
    <w:rsid w:val="00EC1299"/>
    <w:rPr>
      <w:rFonts w:cs="Rafed Alaem"/>
    </w:rPr>
  </w:style>
  <w:style w:type="character" w:customStyle="1" w:styleId="rfdFootnotenum">
    <w:name w:val="rfdFootnote_num"/>
    <w:rsid w:val="00AA378D"/>
    <w:rPr>
      <w:rFonts w:cs="Traditional Arabic"/>
      <w:color w:val="000000"/>
      <w:szCs w:val="28"/>
      <w:vertAlign w:val="superscript"/>
    </w:rPr>
  </w:style>
  <w:style w:type="paragraph" w:customStyle="1" w:styleId="rfdLeft">
    <w:name w:val="rfdLeft"/>
    <w:basedOn w:val="Normal"/>
    <w:rsid w:val="00437035"/>
    <w:pPr>
      <w:ind w:firstLine="0"/>
      <w:jc w:val="right"/>
    </w:pPr>
  </w:style>
  <w:style w:type="paragraph" w:customStyle="1" w:styleId="rfdCenter">
    <w:name w:val="rfdCenter"/>
    <w:basedOn w:val="Normal"/>
    <w:rsid w:val="000A7750"/>
    <w:pPr>
      <w:ind w:firstLine="0"/>
      <w:jc w:val="center"/>
    </w:pPr>
  </w:style>
  <w:style w:type="paragraph" w:styleId="TOC2">
    <w:name w:val="toc 2"/>
    <w:basedOn w:val="Normal"/>
    <w:next w:val="Normal"/>
    <w:autoRedefine/>
    <w:uiPriority w:val="39"/>
    <w:rsid w:val="00343BF8"/>
    <w:pPr>
      <w:tabs>
        <w:tab w:val="left" w:pos="240"/>
        <w:tab w:val="right" w:leader="dot" w:pos="7588"/>
      </w:tabs>
      <w:ind w:left="240"/>
    </w:pPr>
  </w:style>
  <w:style w:type="paragraph" w:styleId="TOC1">
    <w:name w:val="toc 1"/>
    <w:basedOn w:val="Normal"/>
    <w:next w:val="Normal"/>
    <w:autoRedefine/>
    <w:uiPriority w:val="39"/>
    <w:rsid w:val="00337B55"/>
    <w:pPr>
      <w:tabs>
        <w:tab w:val="right" w:leader="dot" w:pos="7361"/>
      </w:tabs>
      <w:ind w:firstLine="0"/>
    </w:pPr>
    <w:rPr>
      <w:b/>
      <w:bCs/>
    </w:rPr>
  </w:style>
  <w:style w:type="paragraph" w:styleId="TOC3">
    <w:name w:val="toc 3"/>
    <w:basedOn w:val="Normal"/>
    <w:next w:val="Normal"/>
    <w:autoRedefine/>
    <w:uiPriority w:val="39"/>
    <w:rsid w:val="0012268F"/>
    <w:pPr>
      <w:ind w:left="480"/>
    </w:pPr>
  </w:style>
  <w:style w:type="paragraph" w:styleId="TOC4">
    <w:name w:val="toc 4"/>
    <w:basedOn w:val="Normal"/>
    <w:next w:val="Normal"/>
    <w:autoRedefine/>
    <w:semiHidden/>
    <w:rsid w:val="0012268F"/>
    <w:pPr>
      <w:ind w:left="720"/>
    </w:pPr>
  </w:style>
  <w:style w:type="paragraph" w:customStyle="1" w:styleId="rfdNormal0">
    <w:name w:val="rfdNormal0"/>
    <w:basedOn w:val="Normal"/>
    <w:rsid w:val="006D36EC"/>
    <w:pPr>
      <w:ind w:firstLine="0"/>
    </w:pPr>
  </w:style>
  <w:style w:type="paragraph" w:customStyle="1" w:styleId="rfdLine">
    <w:name w:val="rfdLine"/>
    <w:basedOn w:val="rfdNormal0"/>
    <w:rsid w:val="005A43ED"/>
    <w:rPr>
      <w:szCs w:val="26"/>
    </w:rPr>
  </w:style>
  <w:style w:type="paragraph" w:customStyle="1" w:styleId="rfdFootnote0">
    <w:name w:val="rfdFootnote0"/>
    <w:basedOn w:val="Normal"/>
    <w:rsid w:val="00AA378D"/>
    <w:pPr>
      <w:ind w:firstLine="0"/>
    </w:pPr>
    <w:rPr>
      <w:szCs w:val="26"/>
    </w:rPr>
  </w:style>
  <w:style w:type="paragraph" w:customStyle="1" w:styleId="Heading1Center">
    <w:name w:val="Heading 1 Center"/>
    <w:basedOn w:val="Normal"/>
    <w:rsid w:val="00796AAA"/>
    <w:pPr>
      <w:spacing w:before="240" w:after="60"/>
      <w:ind w:firstLine="0"/>
      <w:jc w:val="center"/>
      <w:outlineLvl w:val="0"/>
    </w:pPr>
    <w:rPr>
      <w:bCs/>
      <w:sz w:val="32"/>
    </w:rPr>
  </w:style>
  <w:style w:type="paragraph" w:customStyle="1" w:styleId="Heading2Center">
    <w:name w:val="Heading 2 Center"/>
    <w:basedOn w:val="Normal"/>
    <w:next w:val="Normal"/>
    <w:rsid w:val="00796AAA"/>
    <w:pPr>
      <w:spacing w:before="240" w:after="60"/>
      <w:ind w:firstLine="0"/>
      <w:jc w:val="center"/>
      <w:outlineLvl w:val="1"/>
    </w:pPr>
    <w:rPr>
      <w:bCs/>
      <w:sz w:val="30"/>
    </w:rPr>
  </w:style>
  <w:style w:type="paragraph" w:customStyle="1" w:styleId="Heading3Center">
    <w:name w:val="Heading 3 Center"/>
    <w:basedOn w:val="Normal"/>
    <w:rsid w:val="00796AAA"/>
    <w:pPr>
      <w:spacing w:before="240" w:after="60"/>
      <w:ind w:firstLine="0"/>
      <w:jc w:val="center"/>
      <w:outlineLvl w:val="2"/>
    </w:pPr>
    <w:rPr>
      <w:bCs/>
      <w:sz w:val="30"/>
    </w:rPr>
  </w:style>
  <w:style w:type="paragraph" w:customStyle="1" w:styleId="Heading4Center">
    <w:name w:val="Heading 4 Center"/>
    <w:basedOn w:val="Normal"/>
    <w:rsid w:val="00796AAA"/>
    <w:pPr>
      <w:spacing w:before="240" w:after="60"/>
      <w:ind w:firstLine="0"/>
      <w:jc w:val="center"/>
      <w:outlineLvl w:val="3"/>
    </w:pPr>
    <w:rPr>
      <w:bCs/>
      <w:sz w:val="30"/>
    </w:rPr>
  </w:style>
  <w:style w:type="paragraph" w:customStyle="1" w:styleId="Heading5Center">
    <w:name w:val="Heading 5 Center"/>
    <w:basedOn w:val="Normal"/>
    <w:rsid w:val="00796AAA"/>
    <w:pPr>
      <w:spacing w:before="240" w:after="60"/>
      <w:ind w:firstLine="0"/>
      <w:jc w:val="center"/>
      <w:outlineLvl w:val="4"/>
    </w:pPr>
    <w:rPr>
      <w:bCs/>
      <w:sz w:val="30"/>
    </w:rPr>
  </w:style>
  <w:style w:type="paragraph" w:customStyle="1" w:styleId="rfdVar">
    <w:name w:val="rfdVar"/>
    <w:basedOn w:val="Normal"/>
    <w:rsid w:val="00D03C83"/>
    <w:rPr>
      <w:szCs w:val="27"/>
    </w:rPr>
  </w:style>
  <w:style w:type="paragraph" w:customStyle="1" w:styleId="rfdMid">
    <w:name w:val="rfdMid"/>
    <w:basedOn w:val="Normal"/>
    <w:rsid w:val="00227FEE"/>
    <w:rPr>
      <w:szCs w:val="28"/>
    </w:rPr>
  </w:style>
  <w:style w:type="paragraph" w:styleId="TOC5">
    <w:name w:val="toc 5"/>
    <w:basedOn w:val="Normal"/>
    <w:next w:val="Normal"/>
    <w:autoRedefine/>
    <w:semiHidden/>
    <w:rsid w:val="0012268F"/>
    <w:pPr>
      <w:ind w:left="960"/>
    </w:pPr>
  </w:style>
  <w:style w:type="character" w:customStyle="1" w:styleId="rfdFootnoteBold">
    <w:name w:val="rfdFootnoteBold"/>
    <w:rsid w:val="00AE1E35"/>
    <w:rPr>
      <w:rFonts w:ascii="Times New Roman" w:hAnsi="Times New Roman" w:cs="Traditional Arabic"/>
      <w:b/>
      <w:bCs/>
      <w:sz w:val="26"/>
      <w:szCs w:val="24"/>
    </w:rPr>
  </w:style>
  <w:style w:type="character" w:customStyle="1" w:styleId="rfdFootnoteAie">
    <w:name w:val="rfdFootnoteAie"/>
    <w:rsid w:val="00AE1E35"/>
    <w:rPr>
      <w:rFonts w:ascii="Times New Roman" w:hAnsi="Times New Roman" w:cs="Traditional Arabic"/>
      <w:b/>
      <w:bCs/>
      <w:color w:val="008000"/>
      <w:sz w:val="26"/>
      <w:szCs w:val="24"/>
    </w:rPr>
  </w:style>
  <w:style w:type="paragraph" w:customStyle="1" w:styleId="rfdVar0">
    <w:name w:val="rfdVar0"/>
    <w:basedOn w:val="Normal"/>
    <w:rsid w:val="00D03C83"/>
    <w:pPr>
      <w:ind w:firstLine="0"/>
    </w:pPr>
    <w:rPr>
      <w:szCs w:val="26"/>
    </w:rPr>
  </w:style>
  <w:style w:type="paragraph" w:customStyle="1" w:styleId="rfdFootnoteCenter">
    <w:name w:val="rfdFootnoteCenter"/>
    <w:basedOn w:val="Normal"/>
    <w:rsid w:val="00164810"/>
    <w:pPr>
      <w:ind w:firstLine="0"/>
      <w:jc w:val="center"/>
    </w:pPr>
    <w:rPr>
      <w:szCs w:val="26"/>
    </w:rPr>
  </w:style>
  <w:style w:type="paragraph" w:customStyle="1" w:styleId="rfdFootnoteCenterBold">
    <w:name w:val="rfdFootnoteCenterBold"/>
    <w:basedOn w:val="Normal"/>
    <w:rsid w:val="00AE1E35"/>
    <w:pPr>
      <w:ind w:firstLine="0"/>
      <w:jc w:val="center"/>
    </w:pPr>
    <w:rPr>
      <w:b/>
      <w:bCs/>
      <w:sz w:val="26"/>
      <w:szCs w:val="24"/>
    </w:rPr>
  </w:style>
  <w:style w:type="paragraph" w:customStyle="1" w:styleId="rfdFootnoteLeft">
    <w:name w:val="rfdFootnoteLeft"/>
    <w:basedOn w:val="Normal"/>
    <w:rsid w:val="00437035"/>
    <w:pPr>
      <w:ind w:firstLine="0"/>
      <w:jc w:val="right"/>
    </w:pPr>
    <w:rPr>
      <w:szCs w:val="26"/>
    </w:rPr>
  </w:style>
  <w:style w:type="paragraph" w:customStyle="1" w:styleId="rfdPoemTini">
    <w:name w:val="rfdPoemTini"/>
    <w:basedOn w:val="Normal"/>
    <w:link w:val="rfdPoemTiniCharChar"/>
    <w:rsid w:val="00721FA0"/>
    <w:pPr>
      <w:ind w:firstLine="0"/>
      <w:jc w:val="highKashida"/>
    </w:pPr>
    <w:rPr>
      <w:szCs w:val="2"/>
    </w:rPr>
  </w:style>
  <w:style w:type="character" w:customStyle="1" w:styleId="rfdPoemTiniCharChar">
    <w:name w:val="rfdPoemTini Char Char"/>
    <w:link w:val="rfdPoemTini"/>
    <w:rsid w:val="00721FA0"/>
    <w:rPr>
      <w:szCs w:val="2"/>
    </w:rPr>
  </w:style>
  <w:style w:type="paragraph" w:customStyle="1" w:styleId="rfdVarCenter">
    <w:name w:val="rfdVarCenter"/>
    <w:basedOn w:val="Normal"/>
    <w:rsid w:val="004B1B47"/>
    <w:pPr>
      <w:ind w:firstLine="0"/>
      <w:jc w:val="center"/>
    </w:pPr>
    <w:rPr>
      <w:szCs w:val="23"/>
    </w:rPr>
  </w:style>
  <w:style w:type="paragraph" w:customStyle="1" w:styleId="rfdPoem">
    <w:name w:val="rfdPoem"/>
    <w:basedOn w:val="Normal"/>
    <w:rsid w:val="00F74FDC"/>
    <w:pPr>
      <w:ind w:firstLine="0"/>
    </w:pPr>
  </w:style>
  <w:style w:type="paragraph" w:customStyle="1" w:styleId="rfdPoemFootnote">
    <w:name w:val="rfdPoemFootnote"/>
    <w:basedOn w:val="Normal"/>
    <w:rsid w:val="00F74FDC"/>
    <w:pPr>
      <w:ind w:firstLine="0"/>
    </w:pPr>
    <w:rPr>
      <w:szCs w:val="26"/>
    </w:rPr>
  </w:style>
  <w:style w:type="paragraph" w:customStyle="1" w:styleId="rfdPoemCenter">
    <w:name w:val="rfdPoemCenter"/>
    <w:basedOn w:val="Normal"/>
    <w:rsid w:val="00113B0B"/>
    <w:pPr>
      <w:ind w:firstLine="0"/>
      <w:jc w:val="center"/>
    </w:pPr>
  </w:style>
  <w:style w:type="paragraph" w:customStyle="1" w:styleId="rfdPoemFootnoteCenter">
    <w:name w:val="rfdPoemFootnoteCenter"/>
    <w:basedOn w:val="Normal"/>
    <w:rsid w:val="00113B0B"/>
    <w:pPr>
      <w:ind w:firstLine="0"/>
    </w:pPr>
    <w:rPr>
      <w:szCs w:val="26"/>
    </w:rPr>
  </w:style>
  <w:style w:type="paragraph" w:customStyle="1" w:styleId="rfdEn">
    <w:name w:val="rfdEn"/>
    <w:basedOn w:val="Normal"/>
    <w:rsid w:val="004209BA"/>
    <w:pPr>
      <w:ind w:firstLine="0"/>
      <w:jc w:val="right"/>
    </w:pPr>
  </w:style>
  <w:style w:type="table" w:styleId="TableGrid">
    <w:name w:val="Table Grid"/>
    <w:basedOn w:val="TableNormal"/>
    <w:uiPriority w:val="59"/>
    <w:rsid w:val="00B22C29"/>
    <w:tblPr/>
  </w:style>
  <w:style w:type="paragraph" w:styleId="BalloonText">
    <w:name w:val="Balloon Text"/>
    <w:basedOn w:val="Normal"/>
    <w:link w:val="BalloonTextChar"/>
    <w:rsid w:val="00214A9D"/>
    <w:rPr>
      <w:rFonts w:ascii="Tahoma" w:hAnsi="Tahoma" w:cs="Tahoma"/>
      <w:sz w:val="16"/>
      <w:szCs w:val="16"/>
    </w:rPr>
  </w:style>
  <w:style w:type="character" w:customStyle="1" w:styleId="BalloonTextChar">
    <w:name w:val="Balloon Text Char"/>
    <w:link w:val="BalloonText"/>
    <w:rsid w:val="00214A9D"/>
    <w:rPr>
      <w:rFonts w:ascii="Tahoma" w:hAnsi="Tahoma" w:cs="Tahoma"/>
      <w:color w:val="000000"/>
      <w:sz w:val="16"/>
      <w:szCs w:val="16"/>
    </w:rPr>
  </w:style>
  <w:style w:type="paragraph" w:styleId="Header">
    <w:name w:val="header"/>
    <w:basedOn w:val="Normal"/>
    <w:rsid w:val="00A42BF8"/>
    <w:pPr>
      <w:tabs>
        <w:tab w:val="center" w:pos="4153"/>
        <w:tab w:val="right" w:pos="8306"/>
      </w:tabs>
      <w:ind w:firstLine="0"/>
    </w:pPr>
    <w:rPr>
      <w:szCs w:val="28"/>
    </w:rPr>
  </w:style>
  <w:style w:type="paragraph" w:styleId="Footer">
    <w:name w:val="footer"/>
    <w:basedOn w:val="Normal"/>
    <w:rsid w:val="00A42BF8"/>
    <w:pPr>
      <w:tabs>
        <w:tab w:val="center" w:pos="4153"/>
        <w:tab w:val="right" w:pos="8306"/>
      </w:tabs>
    </w:pPr>
  </w:style>
  <w:style w:type="character" w:styleId="PageNumber">
    <w:name w:val="page number"/>
    <w:basedOn w:val="DefaultParagraphFont"/>
    <w:rsid w:val="00A42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eader" Target="header2.xml"/><Relationship Id="rId20" Type="http://schemas.openxmlformats.org/officeDocument/2006/relationships/image" Target="media/image14.jpeg"/><Relationship Id="rId41" Type="http://schemas.openxmlformats.org/officeDocument/2006/relationships/image" Target="media/image3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li.shab\&#1605;&#1608;&#1587;&#1587;&#1607;\ta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tamplate new.dot</Template>
  <TotalTime>2</TotalTime>
  <Pages>318</Pages>
  <Words>61322</Words>
  <Characters>349540</Characters>
  <Application>Microsoft Office Word</Application>
  <DocSecurity>0</DocSecurity>
  <Lines>2912</Lines>
  <Paragraphs>820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PC</cp:lastModifiedBy>
  <cp:revision>2</cp:revision>
  <cp:lastPrinted>1900-12-31T20:30:00Z</cp:lastPrinted>
  <dcterms:created xsi:type="dcterms:W3CDTF">2026-09-09T08:13:00Z</dcterms:created>
  <dcterms:modified xsi:type="dcterms:W3CDTF">2026-09-09T08:13:00Z</dcterms:modified>
</cp:coreProperties>
</file>